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9B" w:rsidRPr="00971D8D" w:rsidRDefault="00E33DAA" w:rsidP="00721A03">
      <w:pPr>
        <w:pStyle w:val="Heading1"/>
        <w:rPr>
          <w:rtl/>
        </w:rPr>
      </w:pPr>
      <w:r w:rsidRPr="00971D8D">
        <w:rPr>
          <w:rFonts w:hint="cs"/>
          <w:rtl/>
        </w:rPr>
        <w:t>اشاره</w:t>
      </w:r>
    </w:p>
    <w:p w:rsidR="00E33DAA" w:rsidRPr="00971D8D" w:rsidRDefault="001D7C9B" w:rsidP="00721A03">
      <w:pPr>
        <w:spacing w:line="276" w:lineRule="auto"/>
        <w:ind w:firstLine="0"/>
        <w:rPr>
          <w:rtl/>
        </w:rPr>
      </w:pPr>
      <w:r w:rsidRPr="00971D8D">
        <w:rPr>
          <w:rFonts w:hint="cs"/>
          <w:rtl/>
        </w:rPr>
        <w:t xml:space="preserve">در بحث غیبت با بیان مقدماتی وارد ادله شدیم؛ </w:t>
      </w:r>
    </w:p>
    <w:p w:rsidR="00E33DAA" w:rsidRPr="00971D8D" w:rsidRDefault="001D7C9B" w:rsidP="00721A03">
      <w:pPr>
        <w:spacing w:line="276" w:lineRule="auto"/>
        <w:ind w:firstLine="0"/>
        <w:rPr>
          <w:rtl/>
        </w:rPr>
      </w:pPr>
      <w:r w:rsidRPr="00971D8D">
        <w:rPr>
          <w:rFonts w:hint="cs"/>
          <w:rtl/>
        </w:rPr>
        <w:t xml:space="preserve">مقدمه اول توضیحی راجع به فقه العشره و روابط میان فردی و اقسام و </w:t>
      </w:r>
      <w:r w:rsidR="000A3DE8">
        <w:rPr>
          <w:rFonts w:hint="cs"/>
          <w:rtl/>
        </w:rPr>
        <w:t>ویژگی‌های</w:t>
      </w:r>
      <w:r w:rsidRPr="00971D8D">
        <w:rPr>
          <w:rFonts w:hint="cs"/>
          <w:rtl/>
        </w:rPr>
        <w:t xml:space="preserve"> آن بود؛ </w:t>
      </w:r>
    </w:p>
    <w:p w:rsidR="00E33DAA" w:rsidRPr="00971D8D" w:rsidRDefault="001D7C9B" w:rsidP="00721A03">
      <w:pPr>
        <w:spacing w:line="276" w:lineRule="auto"/>
        <w:ind w:firstLine="0"/>
        <w:rPr>
          <w:rtl/>
        </w:rPr>
      </w:pPr>
      <w:r w:rsidRPr="00971D8D">
        <w:rPr>
          <w:rFonts w:hint="cs"/>
          <w:rtl/>
        </w:rPr>
        <w:t xml:space="preserve">مقدمه دوم </w:t>
      </w:r>
      <w:r w:rsidR="000A3DE8">
        <w:rPr>
          <w:rFonts w:hint="cs"/>
          <w:rtl/>
        </w:rPr>
        <w:t>جایگاه‌های</w:t>
      </w:r>
      <w:r w:rsidRPr="00971D8D">
        <w:rPr>
          <w:rFonts w:hint="cs"/>
          <w:rtl/>
        </w:rPr>
        <w:t xml:space="preserve"> بحث غیبت در کتب فقهی و اخلاقی و تفسیری بود</w:t>
      </w:r>
      <w:r w:rsidR="00E33DAA" w:rsidRPr="00971D8D">
        <w:rPr>
          <w:rFonts w:hint="cs"/>
          <w:rtl/>
        </w:rPr>
        <w:t>؛</w:t>
      </w:r>
    </w:p>
    <w:p w:rsidR="00E33DAA" w:rsidRPr="00971D8D" w:rsidRDefault="00E33DAA" w:rsidP="00721A03">
      <w:pPr>
        <w:pStyle w:val="Heading1"/>
        <w:rPr>
          <w:rtl/>
        </w:rPr>
      </w:pPr>
      <w:r w:rsidRPr="00971D8D">
        <w:rPr>
          <w:rFonts w:hint="cs"/>
          <w:rtl/>
        </w:rPr>
        <w:t>مقدمه سوم</w:t>
      </w:r>
    </w:p>
    <w:p w:rsidR="00E33DAA" w:rsidRPr="00971D8D" w:rsidRDefault="001D7C9B" w:rsidP="00721A03">
      <w:pPr>
        <w:spacing w:line="276" w:lineRule="auto"/>
        <w:ind w:firstLine="0"/>
        <w:rPr>
          <w:rtl/>
        </w:rPr>
      </w:pPr>
      <w:r w:rsidRPr="00971D8D">
        <w:rPr>
          <w:rFonts w:hint="cs"/>
          <w:rtl/>
        </w:rPr>
        <w:t xml:space="preserve">مقدمه سوم اینکه بحث غیبت که یکی از مباحث منطبق با فقه العشره می‌شود </w:t>
      </w:r>
      <w:bookmarkStart w:id="0" w:name="_GoBack"/>
      <w:r w:rsidRPr="00971D8D">
        <w:rPr>
          <w:rFonts w:hint="cs"/>
          <w:rtl/>
        </w:rPr>
        <w:t>در زمینه</w:t>
      </w:r>
      <w:bookmarkEnd w:id="0"/>
      <w:r w:rsidRPr="00971D8D">
        <w:rPr>
          <w:rFonts w:hint="cs"/>
          <w:rtl/>
        </w:rPr>
        <w:t xml:space="preserve"> ارتباط انسان با غیر هست و در این زمینه چند عنوان و محور اصلی جود دارد؛ </w:t>
      </w:r>
      <w:r w:rsidR="000A3DE8">
        <w:rPr>
          <w:rFonts w:hint="cs"/>
          <w:rtl/>
        </w:rPr>
        <w:t>به‌عبارت‌دیگر</w:t>
      </w:r>
      <w:r w:rsidRPr="00971D8D">
        <w:rPr>
          <w:rFonts w:hint="cs"/>
          <w:rtl/>
        </w:rPr>
        <w:t xml:space="preserve"> اگر نگاه کلی در روابط انسان با دیگران داشته باشیم دو فهرست وجود دارد</w:t>
      </w:r>
      <w:r w:rsidR="00E33DAA" w:rsidRPr="00971D8D">
        <w:rPr>
          <w:rFonts w:hint="cs"/>
          <w:rtl/>
        </w:rPr>
        <w:t>:</w:t>
      </w:r>
    </w:p>
    <w:p w:rsidR="00E33DAA" w:rsidRPr="00971D8D" w:rsidRDefault="001D7C9B" w:rsidP="00721A03">
      <w:pPr>
        <w:spacing w:line="276" w:lineRule="auto"/>
        <w:ind w:firstLine="0"/>
        <w:rPr>
          <w:rtl/>
        </w:rPr>
      </w:pPr>
      <w:r w:rsidRPr="00971D8D">
        <w:rPr>
          <w:rFonts w:hint="cs"/>
          <w:rtl/>
        </w:rPr>
        <w:t>یکی ایجابیات و آنچه انسان مأمور است در ارتباط با دیگران رعایت بکند</w:t>
      </w:r>
      <w:r w:rsidR="00E33DAA" w:rsidRPr="00971D8D">
        <w:rPr>
          <w:rFonts w:hint="cs"/>
          <w:rtl/>
        </w:rPr>
        <w:t>؛</w:t>
      </w:r>
    </w:p>
    <w:p w:rsidR="00E33DAA" w:rsidRPr="00971D8D" w:rsidRDefault="001D7C9B" w:rsidP="00721A03">
      <w:pPr>
        <w:spacing w:line="276" w:lineRule="auto"/>
        <w:ind w:firstLine="0"/>
        <w:rPr>
          <w:rtl/>
        </w:rPr>
      </w:pPr>
      <w:r w:rsidRPr="00971D8D">
        <w:rPr>
          <w:rFonts w:hint="cs"/>
          <w:rtl/>
        </w:rPr>
        <w:t>نوع دوم سلبیات، یعنی اموری که ضد ارزش است و انسان به نحو الزام یا رجحان مأمور به ترک آن هست که در فقه العشره دو بخش می‌شود.</w:t>
      </w:r>
    </w:p>
    <w:p w:rsidR="00E33DAA" w:rsidRPr="00971D8D" w:rsidRDefault="001D7C9B" w:rsidP="00721A03">
      <w:pPr>
        <w:spacing w:line="276" w:lineRule="auto"/>
        <w:ind w:firstLine="0"/>
        <w:rPr>
          <w:rtl/>
        </w:rPr>
      </w:pPr>
      <w:r w:rsidRPr="00971D8D">
        <w:rPr>
          <w:rFonts w:hint="cs"/>
          <w:rtl/>
        </w:rPr>
        <w:t>در قسم دوم بیش از بیست عنوان اموری هست که باید از آن اجتناب کرد</w:t>
      </w:r>
      <w:r w:rsidR="00E33DAA" w:rsidRPr="00971D8D">
        <w:rPr>
          <w:rFonts w:hint="cs"/>
          <w:rtl/>
        </w:rPr>
        <w:t>:</w:t>
      </w:r>
    </w:p>
    <w:p w:rsidR="00E33DAA" w:rsidRPr="00971D8D" w:rsidRDefault="001D7C9B" w:rsidP="00721A03">
      <w:pPr>
        <w:spacing w:line="276" w:lineRule="auto"/>
        <w:ind w:firstLine="0"/>
        <w:rPr>
          <w:rtl/>
        </w:rPr>
      </w:pPr>
      <w:r w:rsidRPr="00971D8D">
        <w:rPr>
          <w:rFonts w:hint="cs"/>
          <w:rtl/>
        </w:rPr>
        <w:t xml:space="preserve">مکر، غش، خیانت، هجر، ایذاء، اهانت، اضلال، احصاء العیوب، تتبع العیوب استهزاء تهمت، بهتان، </w:t>
      </w:r>
      <w:r w:rsidRPr="00971D8D">
        <w:rPr>
          <w:rFonts w:hint="cs"/>
          <w:b/>
          <w:bCs/>
          <w:rtl/>
        </w:rPr>
        <w:t>اضائة السر</w:t>
      </w:r>
      <w:r w:rsidRPr="00971D8D">
        <w:rPr>
          <w:rFonts w:hint="cs"/>
          <w:rtl/>
        </w:rPr>
        <w:t>، سب، لعن، نمیمه، طعن و امثال این‌ها است</w:t>
      </w:r>
      <w:r w:rsidR="00E33DAA" w:rsidRPr="00971D8D">
        <w:rPr>
          <w:rFonts w:hint="cs"/>
          <w:rtl/>
        </w:rPr>
        <w:t>.</w:t>
      </w:r>
    </w:p>
    <w:p w:rsidR="00E33DAA" w:rsidRPr="00971D8D" w:rsidRDefault="001D7C9B" w:rsidP="00721A03">
      <w:pPr>
        <w:spacing w:line="276" w:lineRule="auto"/>
        <w:ind w:firstLine="0"/>
        <w:rPr>
          <w:rtl/>
        </w:rPr>
      </w:pPr>
      <w:r w:rsidRPr="00971D8D">
        <w:rPr>
          <w:rFonts w:hint="cs"/>
          <w:rtl/>
        </w:rPr>
        <w:t>این دو نوع کلی از وظائف ایجابی و سلبی است که در ارتباط با دیگران بر دوش انسان قرار گرفته است</w:t>
      </w:r>
      <w:r w:rsidR="00E33DAA" w:rsidRPr="00971D8D">
        <w:rPr>
          <w:rFonts w:hint="cs"/>
          <w:rtl/>
        </w:rPr>
        <w:t>.</w:t>
      </w:r>
    </w:p>
    <w:p w:rsidR="00E33DAA" w:rsidRPr="00971D8D" w:rsidRDefault="00E33DAA" w:rsidP="00721A03">
      <w:pPr>
        <w:pStyle w:val="Heading2"/>
        <w:rPr>
          <w:rtl/>
        </w:rPr>
      </w:pPr>
      <w:r w:rsidRPr="00971D8D">
        <w:rPr>
          <w:rFonts w:hint="cs"/>
          <w:rtl/>
        </w:rPr>
        <w:t>نکته</w:t>
      </w:r>
    </w:p>
    <w:p w:rsidR="001D7C9B" w:rsidRPr="00971D8D" w:rsidRDefault="001D7C9B" w:rsidP="00721A03">
      <w:pPr>
        <w:spacing w:line="276" w:lineRule="auto"/>
        <w:ind w:firstLine="0"/>
        <w:rPr>
          <w:rtl/>
        </w:rPr>
      </w:pPr>
      <w:r w:rsidRPr="00971D8D">
        <w:rPr>
          <w:rFonts w:hint="cs"/>
          <w:rtl/>
        </w:rPr>
        <w:t xml:space="preserve">در سلبیات ولو بیست سی عنوان می‌شود از روایات و احادیث استفاده کرد اما به این نکته باید توجه داشت که عمده </w:t>
      </w:r>
      <w:r w:rsidR="000A3DE8">
        <w:rPr>
          <w:rFonts w:hint="cs"/>
          <w:rtl/>
        </w:rPr>
        <w:t>آن‌ها</w:t>
      </w:r>
      <w:r w:rsidRPr="00971D8D">
        <w:rPr>
          <w:rFonts w:hint="cs"/>
          <w:rtl/>
        </w:rPr>
        <w:t xml:space="preserve"> به نحوی در عنوان ظلم به </w:t>
      </w:r>
      <w:r w:rsidR="000A3DE8">
        <w:rPr>
          <w:rFonts w:hint="cs"/>
          <w:rtl/>
        </w:rPr>
        <w:t>غیرواقع</w:t>
      </w:r>
      <w:r w:rsidRPr="00971D8D">
        <w:rPr>
          <w:rFonts w:hint="cs"/>
          <w:rtl/>
        </w:rPr>
        <w:t xml:space="preserve"> است </w:t>
      </w:r>
      <w:r w:rsidR="000A3DE8">
        <w:rPr>
          <w:rFonts w:hint="cs"/>
          <w:rtl/>
        </w:rPr>
        <w:t>درواقع</w:t>
      </w:r>
      <w:r w:rsidRPr="00971D8D">
        <w:rPr>
          <w:rFonts w:hint="cs"/>
          <w:rtl/>
        </w:rPr>
        <w:t xml:space="preserve"> یک عنوان کلی ظلم وجود دارد که به ظلم به نفس و ظلم به خداوند و اولیای الهی تقسیم می‌شود و ظلم به دیگران که بحث حقوق الناس است. کلی عنوان ظلم از اموری است </w:t>
      </w:r>
      <w:r w:rsidRPr="00971D8D">
        <w:rPr>
          <w:rFonts w:hint="cs"/>
          <w:rtl/>
        </w:rPr>
        <w:lastRenderedPageBreak/>
        <w:t xml:space="preserve">که قبح آن روشن است و در ذیل آن ظلم به ناس می‌آید که یک قسمی از ظلم است که از مستقلات عقلیه است و آنچه عقل </w:t>
      </w:r>
      <w:r w:rsidR="000A3DE8">
        <w:rPr>
          <w:rFonts w:hint="cs"/>
          <w:rtl/>
        </w:rPr>
        <w:t>به‌طور</w:t>
      </w:r>
      <w:r w:rsidRPr="00971D8D">
        <w:rPr>
          <w:rFonts w:hint="cs"/>
          <w:rtl/>
        </w:rPr>
        <w:t xml:space="preserve"> مشترک و کامل منع می‌کند ظلم به ناس است چون ظلم به خدا یا ظلم به نفس از اموری است که مقدمات دیگری می‌طلبد، مثلاً در ظلم به خداوند باید اثبات وجود حضرت حق کرد بعد در حقوقش تأمل کرد و مقدماتی دارد که باید اثبات کرد، ولی مقدمات ظلم به ناس در دسترس عقل بشر است حتی اگر کسی معتقد به امور معنوی و الهی هم  نباشد. و لذا عنوان ظلم یک عنوان کلی است که مستقلات عقلیه است.</w:t>
      </w:r>
    </w:p>
    <w:p w:rsidR="00E33DAA" w:rsidRPr="00971D8D" w:rsidRDefault="001D7C9B" w:rsidP="00721A03">
      <w:pPr>
        <w:pStyle w:val="Heading2"/>
        <w:rPr>
          <w:rtl/>
        </w:rPr>
      </w:pPr>
      <w:r w:rsidRPr="00971D8D">
        <w:rPr>
          <w:rFonts w:hint="cs"/>
          <w:rtl/>
        </w:rPr>
        <w:t xml:space="preserve"> </w:t>
      </w:r>
      <w:r w:rsidR="00E33DAA" w:rsidRPr="00971D8D">
        <w:rPr>
          <w:rFonts w:hint="cs"/>
          <w:rtl/>
        </w:rPr>
        <w:t>ظلم به غیر</w:t>
      </w:r>
    </w:p>
    <w:p w:rsidR="00E33DAA" w:rsidRPr="00971D8D" w:rsidRDefault="001D7C9B" w:rsidP="00721A03">
      <w:pPr>
        <w:spacing w:line="276" w:lineRule="auto"/>
        <w:ind w:firstLine="0"/>
        <w:rPr>
          <w:rtl/>
        </w:rPr>
      </w:pPr>
      <w:r w:rsidRPr="00971D8D">
        <w:rPr>
          <w:rFonts w:hint="cs"/>
          <w:rtl/>
        </w:rPr>
        <w:t>در ذیل ظلم به غیر</w:t>
      </w:r>
      <w:r w:rsidR="00E33DAA" w:rsidRPr="00971D8D">
        <w:rPr>
          <w:rFonts w:hint="cs"/>
          <w:rtl/>
        </w:rPr>
        <w:t>،</w:t>
      </w:r>
      <w:r w:rsidRPr="00971D8D">
        <w:rPr>
          <w:rFonts w:hint="cs"/>
          <w:rtl/>
        </w:rPr>
        <w:t xml:space="preserve"> چند عنوان هست یعنی اگر </w:t>
      </w:r>
      <w:r w:rsidR="000A3DE8">
        <w:rPr>
          <w:rFonts w:hint="cs"/>
          <w:rtl/>
        </w:rPr>
        <w:t>بحث‌های</w:t>
      </w:r>
      <w:r w:rsidRPr="00971D8D">
        <w:rPr>
          <w:rFonts w:hint="cs"/>
          <w:rtl/>
        </w:rPr>
        <w:t xml:space="preserve"> شرعی هم نبود عقل این اندازه می‌فهمید</w:t>
      </w:r>
      <w:r w:rsidR="00E33DAA" w:rsidRPr="00971D8D">
        <w:rPr>
          <w:rFonts w:hint="cs"/>
          <w:rtl/>
        </w:rPr>
        <w:t>:</w:t>
      </w:r>
    </w:p>
    <w:p w:rsidR="001D7C9B" w:rsidRPr="00971D8D" w:rsidRDefault="001D7C9B" w:rsidP="00721A03">
      <w:pPr>
        <w:spacing w:line="276" w:lineRule="auto"/>
        <w:ind w:firstLine="0"/>
        <w:rPr>
          <w:rtl/>
        </w:rPr>
      </w:pPr>
      <w:r w:rsidRPr="00971D8D">
        <w:rPr>
          <w:rFonts w:hint="cs"/>
          <w:rtl/>
        </w:rPr>
        <w:t xml:space="preserve">یکی عنوان تعدی و تعرض به جان دیگری است؛ کسی را بکشد یا زخمی بکند یا در حوزه بدن دیگری تعرضی بکند یا نقصی در او ایجاد بکند. این یک باب است که یکی از اقسام ظلم به غیر است و تعرض نسبت به بدن دیگری </w:t>
      </w:r>
      <w:r w:rsidRPr="00971D8D">
        <w:rPr>
          <w:rFonts w:hint="cs"/>
          <w:b/>
          <w:bCs/>
          <w:rtl/>
        </w:rPr>
        <w:t>علی نحو القتل</w:t>
      </w:r>
      <w:r w:rsidRPr="00971D8D">
        <w:rPr>
          <w:rFonts w:hint="cs"/>
          <w:rtl/>
        </w:rPr>
        <w:t xml:space="preserve"> یا به نحو ایجاد صدمه و تعرضات بدن و اعضاء و جوارح است که </w:t>
      </w:r>
      <w:r w:rsidR="000A3DE8">
        <w:rPr>
          <w:rFonts w:hint="cs"/>
          <w:rtl/>
        </w:rPr>
        <w:t>فی‌الجمله</w:t>
      </w:r>
      <w:r w:rsidRPr="00971D8D">
        <w:rPr>
          <w:rFonts w:hint="cs"/>
          <w:rtl/>
        </w:rPr>
        <w:t xml:space="preserve"> از مستقلات عقلی هست.</w:t>
      </w:r>
    </w:p>
    <w:p w:rsidR="00E33DAA" w:rsidRPr="00971D8D" w:rsidRDefault="001D7C9B" w:rsidP="00721A03">
      <w:pPr>
        <w:spacing w:line="276" w:lineRule="auto"/>
        <w:ind w:firstLine="0"/>
        <w:rPr>
          <w:rtl/>
        </w:rPr>
      </w:pPr>
      <w:r w:rsidRPr="00971D8D">
        <w:rPr>
          <w:rFonts w:hint="cs"/>
          <w:rtl/>
        </w:rPr>
        <w:t xml:space="preserve"> یک بخش مربوط به اموال شخص است که تعرض به اموال غیر و غصب با قیودی که دارد و بدون </w:t>
      </w:r>
      <w:r w:rsidR="000A3DE8">
        <w:rPr>
          <w:rFonts w:hint="cs"/>
          <w:rtl/>
        </w:rPr>
        <w:t>اذن</w:t>
      </w:r>
      <w:r w:rsidRPr="00971D8D">
        <w:rPr>
          <w:rFonts w:hint="cs"/>
          <w:rtl/>
        </w:rPr>
        <w:t xml:space="preserve"> و رضایت او است</w:t>
      </w:r>
      <w:r w:rsidR="00E33DAA" w:rsidRPr="00971D8D">
        <w:rPr>
          <w:rFonts w:hint="cs"/>
          <w:rtl/>
        </w:rPr>
        <w:t>. پس:</w:t>
      </w:r>
    </w:p>
    <w:p w:rsidR="00E33DAA" w:rsidRPr="00971D8D" w:rsidRDefault="00E33DAA" w:rsidP="00721A03">
      <w:pPr>
        <w:pStyle w:val="Heading3"/>
        <w:rPr>
          <w:rtl/>
        </w:rPr>
      </w:pPr>
      <w:r w:rsidRPr="00971D8D">
        <w:rPr>
          <w:rFonts w:hint="cs"/>
          <w:rtl/>
        </w:rPr>
        <w:t>اقسام ظلم به غیر</w:t>
      </w:r>
    </w:p>
    <w:p w:rsidR="00E33DAA" w:rsidRPr="00971D8D" w:rsidRDefault="001D7C9B" w:rsidP="00721A03">
      <w:pPr>
        <w:pStyle w:val="ListParagraph"/>
        <w:numPr>
          <w:ilvl w:val="0"/>
          <w:numId w:val="5"/>
        </w:numPr>
        <w:spacing w:line="276" w:lineRule="auto"/>
        <w:rPr>
          <w:rFonts w:cs="2  Badr"/>
          <w:rtl/>
        </w:rPr>
      </w:pPr>
      <w:r w:rsidRPr="00971D8D">
        <w:rPr>
          <w:rFonts w:cs="2  Badr" w:hint="cs"/>
          <w:rtl/>
        </w:rPr>
        <w:t xml:space="preserve">قسم اول قتل و صدمه </w:t>
      </w:r>
      <w:r w:rsidR="000A3DE8">
        <w:rPr>
          <w:rFonts w:cs="2  Badr" w:hint="eastAsia"/>
          <w:rtl/>
        </w:rPr>
        <w:t>واردکردن</w:t>
      </w:r>
      <w:r w:rsidRPr="00971D8D">
        <w:rPr>
          <w:rFonts w:cs="2  Badr" w:hint="cs"/>
          <w:rtl/>
        </w:rPr>
        <w:t xml:space="preserve"> از نظر جسمی است</w:t>
      </w:r>
      <w:r w:rsidR="00E33DAA" w:rsidRPr="00971D8D">
        <w:rPr>
          <w:rFonts w:cs="2  Badr" w:hint="cs"/>
          <w:rtl/>
        </w:rPr>
        <w:t>؛</w:t>
      </w:r>
    </w:p>
    <w:p w:rsidR="00E33DAA" w:rsidRPr="00971D8D" w:rsidRDefault="001D7C9B" w:rsidP="00721A03">
      <w:pPr>
        <w:pStyle w:val="ListParagraph"/>
        <w:numPr>
          <w:ilvl w:val="0"/>
          <w:numId w:val="5"/>
        </w:numPr>
        <w:spacing w:line="276" w:lineRule="auto"/>
        <w:rPr>
          <w:rFonts w:cs="2  Badr"/>
          <w:rtl/>
        </w:rPr>
      </w:pPr>
      <w:r w:rsidRPr="00971D8D">
        <w:rPr>
          <w:rFonts w:cs="2  Badr" w:hint="cs"/>
          <w:rtl/>
        </w:rPr>
        <w:t>قسم دوم غصب و تعدی به اموال غیر هست</w:t>
      </w:r>
      <w:r w:rsidR="00E33DAA" w:rsidRPr="00971D8D">
        <w:rPr>
          <w:rFonts w:cs="2  Badr" w:hint="cs"/>
          <w:rtl/>
        </w:rPr>
        <w:t>؛</w:t>
      </w:r>
    </w:p>
    <w:p w:rsidR="001D7C9B" w:rsidRPr="00971D8D" w:rsidRDefault="001D7C9B" w:rsidP="00721A03">
      <w:pPr>
        <w:pStyle w:val="ListParagraph"/>
        <w:numPr>
          <w:ilvl w:val="0"/>
          <w:numId w:val="5"/>
        </w:numPr>
        <w:spacing w:line="276" w:lineRule="auto"/>
        <w:rPr>
          <w:rFonts w:cs="2  Badr"/>
          <w:rtl/>
        </w:rPr>
      </w:pPr>
      <w:r w:rsidRPr="00971D8D">
        <w:rPr>
          <w:rFonts w:cs="2  Badr" w:hint="cs"/>
          <w:rtl/>
        </w:rPr>
        <w:t xml:space="preserve">قسم سوم تعدی به نوامیس است که طبعاً  فرد یک حوزه پیرامونی دارد که به آن تعلق دارد و تعرض به نوامیس او به حساب می‌آید و ظلم هم به حساب می‌آید؛ زن و فرزند یا خانه و زندگی و </w:t>
      </w:r>
      <w:r w:rsidR="000A3DE8">
        <w:rPr>
          <w:rFonts w:cs="2  Badr" w:hint="cs"/>
          <w:rtl/>
        </w:rPr>
        <w:t>وسایلی</w:t>
      </w:r>
      <w:r w:rsidRPr="00971D8D">
        <w:rPr>
          <w:rFonts w:cs="2  Badr" w:hint="cs"/>
          <w:rtl/>
        </w:rPr>
        <w:t xml:space="preserve"> از این قبیل که نوامیس شخص است؛ این قسم هم در فقه ابوابی دارد.</w:t>
      </w:r>
    </w:p>
    <w:p w:rsidR="00E33DAA" w:rsidRPr="00971D8D" w:rsidRDefault="001D7C9B" w:rsidP="00721A03">
      <w:pPr>
        <w:pStyle w:val="ListParagraph"/>
        <w:numPr>
          <w:ilvl w:val="0"/>
          <w:numId w:val="5"/>
        </w:numPr>
        <w:spacing w:line="276" w:lineRule="auto"/>
        <w:rPr>
          <w:rFonts w:cs="2  Badr"/>
          <w:rtl/>
        </w:rPr>
      </w:pPr>
      <w:r w:rsidRPr="00971D8D">
        <w:rPr>
          <w:rFonts w:cs="2  Badr" w:hint="cs"/>
          <w:rtl/>
        </w:rPr>
        <w:lastRenderedPageBreak/>
        <w:t>قسم چهارم امور روحی و روانی و شخصیتی است که ممکن است در حوزه مسائل روحی و روانی و شخصیتی او متعرض شخص شود</w:t>
      </w:r>
      <w:r w:rsidR="00E33DAA" w:rsidRPr="00971D8D">
        <w:rPr>
          <w:rFonts w:cs="2  Badr" w:hint="cs"/>
          <w:rtl/>
        </w:rPr>
        <w:t>.</w:t>
      </w:r>
    </w:p>
    <w:p w:rsidR="00E33DAA" w:rsidRPr="00971D8D" w:rsidRDefault="00E33DAA" w:rsidP="00721A03">
      <w:pPr>
        <w:pStyle w:val="Heading4"/>
        <w:rPr>
          <w:rtl/>
        </w:rPr>
      </w:pPr>
      <w:r w:rsidRPr="00971D8D">
        <w:rPr>
          <w:rFonts w:hint="cs"/>
          <w:rtl/>
        </w:rPr>
        <w:t>عناوین مهم در ذیل قسم چهارم</w:t>
      </w:r>
    </w:p>
    <w:p w:rsidR="00E33DAA" w:rsidRPr="00971D8D" w:rsidRDefault="001D7C9B" w:rsidP="00721A03">
      <w:pPr>
        <w:spacing w:line="276" w:lineRule="auto"/>
        <w:ind w:firstLine="0"/>
        <w:rPr>
          <w:rtl/>
        </w:rPr>
      </w:pPr>
      <w:r w:rsidRPr="00971D8D">
        <w:rPr>
          <w:rFonts w:hint="cs"/>
          <w:rtl/>
        </w:rPr>
        <w:t>چند عنوان مهم در ذیل قسم چهارم قرار می‌گیرد که عمده دو عنوان است</w:t>
      </w:r>
      <w:r w:rsidR="00E33DAA" w:rsidRPr="00971D8D">
        <w:rPr>
          <w:rFonts w:hint="cs"/>
          <w:rtl/>
        </w:rPr>
        <w:t>:</w:t>
      </w:r>
    </w:p>
    <w:p w:rsidR="00E33DAA" w:rsidRPr="00971D8D" w:rsidRDefault="001D7C9B" w:rsidP="00721A03">
      <w:pPr>
        <w:pStyle w:val="ListParagraph"/>
        <w:numPr>
          <w:ilvl w:val="0"/>
          <w:numId w:val="5"/>
        </w:numPr>
        <w:spacing w:line="276" w:lineRule="auto"/>
        <w:rPr>
          <w:rFonts w:cs="2  Badr"/>
        </w:rPr>
      </w:pPr>
      <w:r w:rsidRPr="00971D8D">
        <w:rPr>
          <w:rFonts w:cs="2  Badr" w:hint="cs"/>
          <w:rtl/>
        </w:rPr>
        <w:t>یکی عنوان اهانت و تحقیر و توهین یعنی کاری بکند که از نظر خودش یا عرفاً اهانت و تحقیر و توهین تلقی بشود</w:t>
      </w:r>
      <w:r w:rsidR="00E33DAA" w:rsidRPr="00971D8D">
        <w:rPr>
          <w:rFonts w:cs="2  Badr" w:hint="cs"/>
          <w:rtl/>
        </w:rPr>
        <w:t>؛</w:t>
      </w:r>
    </w:p>
    <w:p w:rsidR="00E33DAA" w:rsidRPr="00971D8D" w:rsidRDefault="001D7C9B" w:rsidP="00721A03">
      <w:pPr>
        <w:pStyle w:val="ListParagraph"/>
        <w:numPr>
          <w:ilvl w:val="0"/>
          <w:numId w:val="5"/>
        </w:numPr>
        <w:spacing w:line="276" w:lineRule="auto"/>
        <w:rPr>
          <w:rFonts w:cs="2  Badr"/>
        </w:rPr>
      </w:pPr>
      <w:r w:rsidRPr="00971D8D">
        <w:rPr>
          <w:rFonts w:cs="2  Badr" w:hint="cs"/>
          <w:rtl/>
        </w:rPr>
        <w:t xml:space="preserve">یکی هم ایذاء است یعنی انجام دادن چیزهایی که او </w:t>
      </w:r>
      <w:r w:rsidR="000A3DE8">
        <w:rPr>
          <w:rFonts w:cs="2  Badr" w:hint="cs"/>
          <w:rtl/>
        </w:rPr>
        <w:t>ناراحت</w:t>
      </w:r>
      <w:r w:rsidRPr="00971D8D">
        <w:rPr>
          <w:rFonts w:cs="2  Badr" w:hint="cs"/>
          <w:rtl/>
        </w:rPr>
        <w:t xml:space="preserve"> می‌شود ولو عرف آن را توهین تلقی نکند.</w:t>
      </w:r>
    </w:p>
    <w:p w:rsidR="00E33DAA" w:rsidRPr="00971D8D" w:rsidRDefault="001D7C9B" w:rsidP="00721A03">
      <w:pPr>
        <w:spacing w:line="276" w:lineRule="auto"/>
        <w:rPr>
          <w:rtl/>
        </w:rPr>
      </w:pPr>
      <w:r w:rsidRPr="00971D8D">
        <w:rPr>
          <w:rFonts w:hint="cs"/>
          <w:rtl/>
        </w:rPr>
        <w:t>این دو عنوان ریشه عمده سایر عناوین است که در نوع دوم به آن اشاره کردیم.</w:t>
      </w:r>
    </w:p>
    <w:p w:rsidR="00E33DAA" w:rsidRPr="00971D8D" w:rsidRDefault="00E33DAA" w:rsidP="00721A03">
      <w:pPr>
        <w:pStyle w:val="Heading2"/>
        <w:rPr>
          <w:rtl/>
        </w:rPr>
      </w:pPr>
      <w:r w:rsidRPr="00971D8D">
        <w:rPr>
          <w:rFonts w:hint="cs"/>
          <w:rtl/>
        </w:rPr>
        <w:t>نقشه کلان کتاب العشره یا روابط میان فردی</w:t>
      </w:r>
    </w:p>
    <w:p w:rsidR="001D7C9B" w:rsidRPr="00971D8D" w:rsidRDefault="001D7C9B" w:rsidP="00721A03">
      <w:pPr>
        <w:spacing w:line="276" w:lineRule="auto"/>
        <w:rPr>
          <w:rtl/>
        </w:rPr>
      </w:pPr>
      <w:r w:rsidRPr="00971D8D">
        <w:rPr>
          <w:rFonts w:hint="cs"/>
          <w:rtl/>
        </w:rPr>
        <w:t>پس نقشه کلان کتاب العشره یا روابط میان فردی به این شکل است که از ظلم شروع می‌شود که عنوان عام است و چهار قسم دارد؛ ظلم به ناس و غیر در ذیل عنوان ظلم قرار می‌گیرد و خود ظلم به ناس و غیر به حداقل چهار محور اصلی تقسیم می‌شود، قتل و صدم و جرح که در حوزه بدن انسان است، غصب که در حوزه اموال است، تعدی به نوامیس که خود آن عنوانی دارد و تعدی و تعرض نسبت به شخصیت و هویت و جایگاه دیگری نوع چهارم می‌شود که حدود بیست عنوان در روایات دارد.</w:t>
      </w:r>
    </w:p>
    <w:p w:rsidR="00E33DAA" w:rsidRPr="00971D8D" w:rsidRDefault="001D7C9B" w:rsidP="00721A03">
      <w:pPr>
        <w:spacing w:line="276" w:lineRule="auto"/>
        <w:ind w:firstLine="0"/>
        <w:rPr>
          <w:rtl/>
        </w:rPr>
      </w:pPr>
      <w:r w:rsidRPr="00971D8D">
        <w:rPr>
          <w:rFonts w:hint="cs"/>
          <w:rtl/>
        </w:rPr>
        <w:t xml:space="preserve"> برای اینکه </w:t>
      </w:r>
      <w:r w:rsidR="000A3DE8">
        <w:rPr>
          <w:rFonts w:hint="cs"/>
          <w:rtl/>
        </w:rPr>
        <w:t>واضح‌تر</w:t>
      </w:r>
      <w:r w:rsidRPr="00971D8D">
        <w:rPr>
          <w:rFonts w:hint="cs"/>
          <w:rtl/>
        </w:rPr>
        <w:t xml:space="preserve"> باشد جدا کردیم</w:t>
      </w:r>
      <w:r w:rsidR="00E33DAA" w:rsidRPr="00971D8D">
        <w:rPr>
          <w:rFonts w:hint="cs"/>
          <w:rtl/>
        </w:rPr>
        <w:t>:</w:t>
      </w:r>
    </w:p>
    <w:p w:rsidR="00E33DAA" w:rsidRPr="00971D8D" w:rsidRDefault="001D7C9B" w:rsidP="00721A03">
      <w:pPr>
        <w:spacing w:line="276" w:lineRule="auto"/>
        <w:ind w:firstLine="0"/>
        <w:rPr>
          <w:rtl/>
        </w:rPr>
      </w:pPr>
      <w:r w:rsidRPr="00971D8D">
        <w:rPr>
          <w:rFonts w:hint="cs"/>
          <w:rtl/>
        </w:rPr>
        <w:t>قتل و جرح، غصب و تعدی مالی، مسائل ناموسی به معنای خاص در یک گروه است</w:t>
      </w:r>
      <w:r w:rsidR="00E33DAA" w:rsidRPr="00971D8D">
        <w:rPr>
          <w:rFonts w:hint="cs"/>
          <w:rtl/>
        </w:rPr>
        <w:t>؛</w:t>
      </w:r>
    </w:p>
    <w:p w:rsidR="00E33DAA" w:rsidRPr="00971D8D" w:rsidRDefault="001D7C9B" w:rsidP="00721A03">
      <w:pPr>
        <w:spacing w:line="276" w:lineRule="auto"/>
        <w:ind w:firstLine="0"/>
        <w:rPr>
          <w:rtl/>
        </w:rPr>
      </w:pPr>
      <w:r w:rsidRPr="00971D8D">
        <w:rPr>
          <w:rFonts w:hint="cs"/>
          <w:rtl/>
        </w:rPr>
        <w:t xml:space="preserve">و مسائل شخصیتی و آبرویی در یک قسم است که ممکن است در جاهایی </w:t>
      </w:r>
      <w:r w:rsidR="000A3DE8">
        <w:rPr>
          <w:rFonts w:hint="cs"/>
          <w:rtl/>
        </w:rPr>
        <w:t>هم‌پوشی</w:t>
      </w:r>
      <w:r w:rsidRPr="00971D8D">
        <w:rPr>
          <w:rFonts w:hint="cs"/>
          <w:rtl/>
        </w:rPr>
        <w:t xml:space="preserve"> داشته باشند.</w:t>
      </w:r>
    </w:p>
    <w:p w:rsidR="001D7C9B" w:rsidRPr="00971D8D" w:rsidRDefault="001D7C9B" w:rsidP="00721A03">
      <w:pPr>
        <w:spacing w:line="276" w:lineRule="auto"/>
        <w:ind w:firstLine="0"/>
        <w:rPr>
          <w:rtl/>
        </w:rPr>
      </w:pPr>
      <w:r w:rsidRPr="00971D8D">
        <w:rPr>
          <w:rFonts w:hint="cs"/>
          <w:rtl/>
        </w:rPr>
        <w:t xml:space="preserve">پس در ذیل ظلم سه چهار نوع هست؛ کلی آن ظلم به خدا و ظلم به غیر است که سه قسم است، ظلم به غیر هم چهار نوع اصلی پیدا می‌کند و نوع چهارم مسائل حیثیتی و شخصیتی و تعرض نسبت به </w:t>
      </w:r>
      <w:r w:rsidR="000A3DE8">
        <w:rPr>
          <w:rFonts w:hint="cs"/>
          <w:rtl/>
        </w:rPr>
        <w:t>آن‌ها</w:t>
      </w:r>
      <w:r w:rsidRPr="00971D8D">
        <w:rPr>
          <w:rFonts w:hint="cs"/>
          <w:rtl/>
        </w:rPr>
        <w:t xml:space="preserve"> مقصود است. فعلاً </w:t>
      </w:r>
      <w:r w:rsidRPr="00971D8D">
        <w:rPr>
          <w:rFonts w:hint="cs"/>
          <w:rtl/>
        </w:rPr>
        <w:lastRenderedPageBreak/>
        <w:t xml:space="preserve">سلبیات را بحث می‌کنیم و الا در همه این‌ها ایجابیات و تکالیف اثباتی دارد که بحث نکردیم و الا پلن کلی هر دو را می‌گیرد. </w:t>
      </w:r>
    </w:p>
    <w:p w:rsidR="001D7C9B" w:rsidRPr="00971D8D" w:rsidRDefault="001D7C9B" w:rsidP="00721A03">
      <w:pPr>
        <w:spacing w:line="276" w:lineRule="auto"/>
        <w:ind w:firstLine="0"/>
        <w:rPr>
          <w:rtl/>
        </w:rPr>
      </w:pPr>
      <w:r w:rsidRPr="00971D8D">
        <w:rPr>
          <w:rFonts w:hint="cs"/>
          <w:rtl/>
        </w:rPr>
        <w:t xml:space="preserve">در بحث سلبیات از ظلم شروع کردیم که بیست سی عنوان دارد که </w:t>
      </w:r>
      <w:r w:rsidR="000A3DE8">
        <w:rPr>
          <w:rFonts w:hint="cs"/>
          <w:rtl/>
        </w:rPr>
        <w:t>عنوان‌های</w:t>
      </w:r>
      <w:r w:rsidRPr="00971D8D">
        <w:rPr>
          <w:rFonts w:hint="cs"/>
          <w:rtl/>
        </w:rPr>
        <w:t xml:space="preserve"> مهم اهانت و ایذاء است و کذب هم هست که در کذب از حیثی که به دیگری اهانت می‌کند حرمت دارد که همان اهانت و ایذاء می‌شود. غیبت در قسم اخیر قرار می‌گیرد که گاهی اهانت و گاهی ایذاء است و گاهی هر دو هست و دقائق و </w:t>
      </w:r>
      <w:r w:rsidR="000A3DE8">
        <w:rPr>
          <w:rFonts w:hint="cs"/>
          <w:rtl/>
        </w:rPr>
        <w:t>ظرایفی</w:t>
      </w:r>
      <w:r w:rsidRPr="00971D8D">
        <w:rPr>
          <w:rFonts w:hint="cs"/>
          <w:rtl/>
        </w:rPr>
        <w:t xml:space="preserve"> وجود دارد که عرض خواهیم کرد. </w:t>
      </w:r>
    </w:p>
    <w:p w:rsidR="00E33DAA" w:rsidRPr="00971D8D" w:rsidRDefault="00E33DAA" w:rsidP="00721A03">
      <w:pPr>
        <w:pStyle w:val="Heading2"/>
        <w:rPr>
          <w:rtl/>
        </w:rPr>
      </w:pPr>
      <w:r w:rsidRPr="00971D8D">
        <w:rPr>
          <w:rFonts w:hint="cs"/>
          <w:rtl/>
        </w:rPr>
        <w:t>نتیجه مقدمه سوم</w:t>
      </w:r>
    </w:p>
    <w:p w:rsidR="001D7C9B" w:rsidRPr="00971D8D" w:rsidRDefault="001D7C9B" w:rsidP="00721A03">
      <w:pPr>
        <w:spacing w:line="276" w:lineRule="auto"/>
        <w:ind w:firstLine="0"/>
        <w:rPr>
          <w:rtl/>
        </w:rPr>
      </w:pPr>
      <w:r w:rsidRPr="00971D8D">
        <w:rPr>
          <w:rFonts w:hint="cs"/>
          <w:rtl/>
        </w:rPr>
        <w:t xml:space="preserve">پس مقدمه سوم تصویری از </w:t>
      </w:r>
      <w:r w:rsidR="000A3DE8">
        <w:rPr>
          <w:rFonts w:hint="cs"/>
          <w:rtl/>
        </w:rPr>
        <w:t>چارچوب</w:t>
      </w:r>
      <w:r w:rsidRPr="00971D8D">
        <w:rPr>
          <w:rFonts w:hint="cs"/>
          <w:rtl/>
        </w:rPr>
        <w:t xml:space="preserve"> کلیه این فقه العشره و بخصوص بخش سلبیات و </w:t>
      </w:r>
      <w:r w:rsidR="000A3DE8">
        <w:rPr>
          <w:rFonts w:hint="cs"/>
          <w:rtl/>
        </w:rPr>
        <w:t>چهارچوبی</w:t>
      </w:r>
      <w:r w:rsidRPr="00971D8D">
        <w:rPr>
          <w:rFonts w:hint="cs"/>
          <w:rtl/>
        </w:rPr>
        <w:t xml:space="preserve"> درختی که می‌شود برای آن فرض کرد و اینکه غیبت هم در کجا قرار می‌گیرد. در اصل همه این‌ها </w:t>
      </w:r>
      <w:r w:rsidR="000A3DE8">
        <w:rPr>
          <w:rtl/>
        </w:rPr>
        <w:t>به‌نوع</w:t>
      </w:r>
      <w:r w:rsidR="000A3DE8">
        <w:rPr>
          <w:rFonts w:hint="cs"/>
          <w:rtl/>
        </w:rPr>
        <w:t>ی</w:t>
      </w:r>
      <w:r w:rsidRPr="00971D8D">
        <w:rPr>
          <w:rFonts w:hint="cs"/>
          <w:rtl/>
        </w:rPr>
        <w:t xml:space="preserve"> به ظلم </w:t>
      </w:r>
      <w:r w:rsidR="000A3DE8">
        <w:rPr>
          <w:rFonts w:hint="cs"/>
          <w:rtl/>
        </w:rPr>
        <w:t>برمی‌گردد</w:t>
      </w:r>
      <w:r w:rsidRPr="00971D8D">
        <w:rPr>
          <w:rFonts w:hint="cs"/>
          <w:rtl/>
        </w:rPr>
        <w:t xml:space="preserve"> و یک نوع حکم مستقل عقلی در حرمت آن وجود دارد اما این حکم عقلی مستقل یک حکم لبی و عقلی است که اطلاقی در آن نیست شارع می‌تواند آن را تهدید بکند و حدود و ضوابط برای آن مشخص بکند </w:t>
      </w:r>
      <w:r w:rsidR="000A3DE8">
        <w:rPr>
          <w:rFonts w:hint="cs"/>
          <w:rtl/>
        </w:rPr>
        <w:t>همان‌طور</w:t>
      </w:r>
      <w:r w:rsidRPr="00971D8D">
        <w:rPr>
          <w:rFonts w:hint="cs"/>
          <w:rtl/>
        </w:rPr>
        <w:t xml:space="preserve"> که در روایات و منابع دینی ما انجام شده است؛ اما </w:t>
      </w:r>
      <w:r w:rsidR="000A3DE8">
        <w:rPr>
          <w:rFonts w:hint="cs"/>
          <w:rtl/>
        </w:rPr>
        <w:t>سلسله‌مراتب</w:t>
      </w:r>
      <w:r w:rsidRPr="00971D8D">
        <w:rPr>
          <w:rFonts w:hint="cs"/>
          <w:rtl/>
        </w:rPr>
        <w:t xml:space="preserve">ی که از ظلم و اقسام آن عرض کردیم پشتوانه حکم عقلی مستقل اینجا وجود دارد که مبنای کلیت قصه است. </w:t>
      </w:r>
    </w:p>
    <w:p w:rsidR="00E33DAA" w:rsidRPr="00971D8D" w:rsidRDefault="00E33DAA" w:rsidP="00721A03">
      <w:pPr>
        <w:spacing w:line="276" w:lineRule="auto"/>
        <w:ind w:firstLine="0"/>
        <w:rPr>
          <w:rtl/>
        </w:rPr>
      </w:pPr>
      <w:r w:rsidRPr="00971D8D">
        <w:rPr>
          <w:rFonts w:hint="cs"/>
          <w:rtl/>
        </w:rPr>
        <w:t>سؤال: اقسام حکم ارشادی؟</w:t>
      </w:r>
    </w:p>
    <w:p w:rsidR="00E33DAA" w:rsidRPr="00971D8D" w:rsidRDefault="00E33DAA" w:rsidP="00721A03">
      <w:pPr>
        <w:spacing w:line="276" w:lineRule="auto"/>
        <w:ind w:firstLine="0"/>
        <w:rPr>
          <w:rtl/>
        </w:rPr>
      </w:pPr>
      <w:r w:rsidRPr="00971D8D">
        <w:rPr>
          <w:rFonts w:hint="cs"/>
          <w:rtl/>
        </w:rPr>
        <w:t xml:space="preserve">جواب: </w:t>
      </w:r>
      <w:r w:rsidR="001D7C9B" w:rsidRPr="00971D8D">
        <w:rPr>
          <w:rFonts w:hint="cs"/>
          <w:rtl/>
        </w:rPr>
        <w:t xml:space="preserve">حکم ارشادی دو قسم است یکی جایی که امکان ندارد مولویتی اعمال بشود اما یک نوع </w:t>
      </w:r>
      <w:r w:rsidR="000A3DE8">
        <w:rPr>
          <w:rFonts w:hint="cs"/>
          <w:rtl/>
        </w:rPr>
        <w:t>حکم‌های</w:t>
      </w:r>
      <w:r w:rsidR="001D7C9B" w:rsidRPr="00971D8D">
        <w:rPr>
          <w:rFonts w:hint="cs"/>
          <w:rtl/>
        </w:rPr>
        <w:t xml:space="preserve"> ارشادی در جایی است که ارشاد به حکم عقلی است که خود حکم عقلی می‌گوید اینجا حکم شرعی وجود دارد و لذا حکم مولوی داریم. ارشاد که می‌گوییم یعنی اگر این لفظ نبود عقل ما می‌گفت شارع حتماً این را می‌گوید لفظ هم تأکید بر همان است که عقل می‌گفت. پس ارشاد به حکم عقلی است که حکم عقلی ارشاد به حکم مولوی دارد یعنی به مولویت </w:t>
      </w:r>
      <w:r w:rsidR="000A3DE8">
        <w:rPr>
          <w:rFonts w:hint="cs"/>
          <w:rtl/>
        </w:rPr>
        <w:t>برمی‌گردد</w:t>
      </w:r>
      <w:r w:rsidR="001D7C9B" w:rsidRPr="00971D8D">
        <w:rPr>
          <w:rFonts w:hint="cs"/>
          <w:rtl/>
        </w:rPr>
        <w:t xml:space="preserve">. مرشد الیه آن یک حکم عقلی است که مبنای حکم مولوی است (گاهی می‌گوییم </w:t>
      </w:r>
      <w:r w:rsidR="000A3DE8">
        <w:rPr>
          <w:rtl/>
        </w:rPr>
        <w:t>ا</w:t>
      </w:r>
      <w:r w:rsidR="000A3DE8">
        <w:rPr>
          <w:rFonts w:hint="cs"/>
          <w:rtl/>
        </w:rPr>
        <w:t>ی</w:t>
      </w:r>
      <w:r w:rsidR="000A3DE8">
        <w:rPr>
          <w:rFonts w:hint="eastAsia"/>
          <w:rtl/>
        </w:rPr>
        <w:t>ن‌که</w:t>
      </w:r>
      <w:r w:rsidR="001D7C9B" w:rsidRPr="00971D8D">
        <w:rPr>
          <w:rFonts w:hint="cs"/>
          <w:rtl/>
        </w:rPr>
        <w:t xml:space="preserve"> در روایت آمده ارشاد به حکم عقل است گاهی ارشاد به عقلائی است که کاری به این نداریم) ارشاد به حکم عقل چند </w:t>
      </w:r>
      <w:r w:rsidR="001D7C9B" w:rsidRPr="00971D8D">
        <w:rPr>
          <w:rFonts w:hint="cs"/>
          <w:rtl/>
        </w:rPr>
        <w:lastRenderedPageBreak/>
        <w:t xml:space="preserve">معنا دارد و بین این دو معنا خیلی فرق است، یک ارشاد به حکم عقلی است که در آنجا مولویتی وجود ندارد یعنی فقط عقل قاضی است مثل </w:t>
      </w:r>
      <w:r w:rsidR="001D7C9B" w:rsidRPr="00971D8D">
        <w:rPr>
          <w:rFonts w:hint="cs"/>
          <w:b/>
          <w:bCs/>
          <w:rtl/>
        </w:rPr>
        <w:t>اطیعو</w:t>
      </w:r>
      <w:r w:rsidR="000A3DE8">
        <w:rPr>
          <w:rFonts w:hint="cs"/>
          <w:b/>
          <w:bCs/>
          <w:rtl/>
        </w:rPr>
        <w:t>ا</w:t>
      </w:r>
      <w:r w:rsidR="001D7C9B" w:rsidRPr="00971D8D">
        <w:rPr>
          <w:rFonts w:hint="cs"/>
          <w:b/>
          <w:bCs/>
          <w:rtl/>
        </w:rPr>
        <w:t>الله که</w:t>
      </w:r>
      <w:r w:rsidR="001D7C9B" w:rsidRPr="00971D8D">
        <w:rPr>
          <w:rFonts w:hint="cs"/>
          <w:rtl/>
        </w:rPr>
        <w:t xml:space="preserve"> نمی‌تواند حکم مولوی باشد ولی وقتی آیه می‌فرماید: </w:t>
      </w:r>
      <w:r w:rsidR="001D7C9B" w:rsidRPr="00971D8D">
        <w:rPr>
          <w:rFonts w:hint="cs"/>
          <w:b/>
          <w:bCs/>
          <w:rtl/>
        </w:rPr>
        <w:t>لا تظلموا</w:t>
      </w:r>
      <w:r w:rsidR="001D7C9B" w:rsidRPr="00971D8D">
        <w:rPr>
          <w:rFonts w:hint="cs"/>
          <w:rtl/>
        </w:rPr>
        <w:t xml:space="preserve"> ارشاد به این است </w:t>
      </w:r>
      <w:r w:rsidR="000A3DE8">
        <w:rPr>
          <w:rtl/>
        </w:rPr>
        <w:t>که</w:t>
      </w:r>
      <w:r w:rsidR="001D7C9B" w:rsidRPr="00971D8D">
        <w:rPr>
          <w:rFonts w:hint="cs"/>
          <w:rtl/>
        </w:rPr>
        <w:t xml:space="preserve"> اگر این هم نبود عقل می‌گفت، فلش این به سمت عقل است، فلش ا</w:t>
      </w:r>
      <w:r w:rsidR="001D7C9B" w:rsidRPr="00971D8D">
        <w:rPr>
          <w:rFonts w:hint="cs"/>
          <w:b/>
          <w:bCs/>
          <w:rtl/>
        </w:rPr>
        <w:t>طیعوا</w:t>
      </w:r>
      <w:r w:rsidR="000A3DE8">
        <w:rPr>
          <w:rFonts w:hint="cs"/>
          <w:b/>
          <w:bCs/>
          <w:rtl/>
        </w:rPr>
        <w:t>ا</w:t>
      </w:r>
      <w:r w:rsidR="001D7C9B" w:rsidRPr="00971D8D">
        <w:rPr>
          <w:rFonts w:hint="cs"/>
          <w:b/>
          <w:bCs/>
          <w:rtl/>
        </w:rPr>
        <w:t>لله</w:t>
      </w:r>
      <w:r w:rsidR="001D7C9B" w:rsidRPr="00971D8D">
        <w:rPr>
          <w:rFonts w:hint="cs"/>
          <w:rtl/>
        </w:rPr>
        <w:t xml:space="preserve"> هم متوجه عقل است و عقل در آنجا می‌گوید شارع نمی‌تواند بفرماید من می‌گویم، اما در اینجا فلش به سمت عقل است؛ در لا تظلموا عقل می‌گوید من می‌گویم و شارع هم باید بگوید و اینجا مولویت وجود دارد.</w:t>
      </w:r>
    </w:p>
    <w:p w:rsidR="00E33DAA" w:rsidRPr="00971D8D" w:rsidRDefault="005508C1" w:rsidP="00721A03">
      <w:pPr>
        <w:pStyle w:val="Heading2"/>
        <w:rPr>
          <w:rtl/>
        </w:rPr>
      </w:pPr>
      <w:r w:rsidRPr="00971D8D">
        <w:rPr>
          <w:rFonts w:hint="cs"/>
          <w:rtl/>
        </w:rPr>
        <w:t xml:space="preserve">پشتوانه عقلی </w:t>
      </w:r>
      <w:r w:rsidR="00E33DAA" w:rsidRPr="00971D8D">
        <w:rPr>
          <w:rFonts w:hint="cs"/>
          <w:rtl/>
        </w:rPr>
        <w:t>بحث</w:t>
      </w:r>
    </w:p>
    <w:p w:rsidR="005508C1" w:rsidRPr="00971D8D" w:rsidRDefault="001D7C9B" w:rsidP="00721A03">
      <w:pPr>
        <w:spacing w:line="276" w:lineRule="auto"/>
        <w:ind w:firstLine="0"/>
        <w:rPr>
          <w:rtl/>
        </w:rPr>
      </w:pPr>
      <w:r w:rsidRPr="00971D8D">
        <w:rPr>
          <w:rFonts w:hint="cs"/>
          <w:rtl/>
        </w:rPr>
        <w:t xml:space="preserve">همه آنچه در </w:t>
      </w:r>
      <w:r w:rsidR="000A3DE8">
        <w:rPr>
          <w:rFonts w:hint="cs"/>
          <w:rtl/>
        </w:rPr>
        <w:t>سلسله‌مراتب</w:t>
      </w:r>
      <w:r w:rsidRPr="00971D8D">
        <w:rPr>
          <w:rFonts w:hint="cs"/>
          <w:rtl/>
        </w:rPr>
        <w:t xml:space="preserve"> ظلم و در ظلم به غیر، ظلم به نفس و بدن یا ناموس یا اموال یا آبرو و شخصیت و حیثیت و قسم چهارم که ده بیست عنوان دارد و عمده اعانه و ایذاء است، یک پشتوانه عقلی همه جا هست عقل می‌گوید </w:t>
      </w:r>
      <w:r w:rsidRPr="00971D8D">
        <w:rPr>
          <w:rFonts w:hint="cs"/>
          <w:b/>
          <w:bCs/>
          <w:rtl/>
        </w:rPr>
        <w:t>لا تظلموا</w:t>
      </w:r>
      <w:r w:rsidRPr="00971D8D">
        <w:rPr>
          <w:rFonts w:hint="cs"/>
          <w:rtl/>
        </w:rPr>
        <w:t xml:space="preserve"> ظلم قبیح است؛ البته ممکن است بگوید درجاتی معفو است ولی به حد واضحی که می‌رسد می‌گوید قبح  صد در صد است شارع هم باید این را تأیید بکند و حکم شرعی هست حکم شرعی که شد عقاب و ثواب هم دارد. کسی چیزی نمی‌گفت و دلیلی هم نبود، خود عقل مستکفی بالذات بود یعنی از دلیل عقل حکم شرع بیرون می‌آمد. این همان عقل است که می‌گویند یکی از منابع شرع است یعنی لازم نیست آیه و روایت داشته باشیم خود عقل می‌گوید شارع این حکم را می‌کند و در این قسم </w:t>
      </w:r>
      <w:r w:rsidR="000A3DE8">
        <w:rPr>
          <w:rtl/>
        </w:rPr>
        <w:t>هرگاه</w:t>
      </w:r>
      <w:r w:rsidRPr="00971D8D">
        <w:rPr>
          <w:rFonts w:hint="cs"/>
          <w:rtl/>
        </w:rPr>
        <w:t xml:space="preserve"> دلیل لفظی وارد بشود ارشاد است ولی این ارشاد مثل </w:t>
      </w:r>
      <w:r w:rsidR="000A3DE8" w:rsidRPr="000A3DE8">
        <w:rPr>
          <w:rFonts w:hint="cs"/>
          <w:b/>
          <w:bCs/>
          <w:rtl/>
        </w:rPr>
        <w:t>اطیعواالله</w:t>
      </w:r>
      <w:r w:rsidRPr="00971D8D">
        <w:rPr>
          <w:rFonts w:hint="cs"/>
          <w:rtl/>
        </w:rPr>
        <w:t xml:space="preserve"> نیست که حکم مولوی اینجا نیست بلکه ارشاد به عقلی است که خود عقل می‌گوید اینجا حکم مولوی است و شارع عقاب و ثواب دارد نه مثل </w:t>
      </w:r>
      <w:r w:rsidR="000A3DE8">
        <w:rPr>
          <w:rFonts w:hint="cs"/>
          <w:b/>
          <w:bCs/>
          <w:rtl/>
        </w:rPr>
        <w:t>اطیعواالله</w:t>
      </w:r>
      <w:r w:rsidR="005508C1" w:rsidRPr="00971D8D">
        <w:rPr>
          <w:rFonts w:hint="cs"/>
          <w:rtl/>
        </w:rPr>
        <w:t xml:space="preserve"> که ثواب و عقاب مستقلی ندارد.</w:t>
      </w:r>
    </w:p>
    <w:p w:rsidR="006939C6" w:rsidRPr="00971D8D" w:rsidRDefault="006939C6" w:rsidP="00721A03">
      <w:pPr>
        <w:pStyle w:val="Heading2"/>
        <w:rPr>
          <w:rtl/>
        </w:rPr>
      </w:pPr>
      <w:r w:rsidRPr="00971D8D">
        <w:rPr>
          <w:rFonts w:hint="cs"/>
          <w:rtl/>
        </w:rPr>
        <w:t>نقشه بحث</w:t>
      </w:r>
    </w:p>
    <w:p w:rsidR="001D7C9B" w:rsidRPr="00971D8D" w:rsidRDefault="001D7C9B" w:rsidP="00721A03">
      <w:pPr>
        <w:spacing w:line="276" w:lineRule="auto"/>
        <w:ind w:firstLine="0"/>
        <w:rPr>
          <w:rtl/>
        </w:rPr>
      </w:pPr>
      <w:r w:rsidRPr="00971D8D">
        <w:rPr>
          <w:rFonts w:hint="cs"/>
          <w:rtl/>
        </w:rPr>
        <w:t xml:space="preserve">این پلن و نقشه بحث است در ذیل عنوان چهارمی که از عناوین اصلی در </w:t>
      </w:r>
      <w:r w:rsidR="000A3DE8">
        <w:rPr>
          <w:rFonts w:hint="cs"/>
          <w:rtl/>
        </w:rPr>
        <w:t>تقسیم‌بندی</w:t>
      </w:r>
      <w:r w:rsidRPr="00971D8D">
        <w:rPr>
          <w:rFonts w:hint="cs"/>
          <w:rtl/>
        </w:rPr>
        <w:t xml:space="preserve"> قرار می‌گیرد عنوان غیبت را بحث می‌کنیم و الا شایسته بود فقه ما جایگاهی برای کلیت این نقشه باز بکند و همه این‌ها را با یک نگاه فقهی بحث بکنیم که متأسفانه پخش است؛ بعضی در فقه و بعضی در اخلاق آمده و خیلی از </w:t>
      </w:r>
      <w:r w:rsidR="00103E25">
        <w:rPr>
          <w:rFonts w:hint="cs"/>
          <w:rtl/>
        </w:rPr>
        <w:t>ریزه‌کاری‌ها</w:t>
      </w:r>
      <w:r w:rsidRPr="00971D8D">
        <w:rPr>
          <w:rFonts w:hint="cs"/>
          <w:rtl/>
        </w:rPr>
        <w:t xml:space="preserve"> از دست رفته یا حداقل تنقیح نشده است. </w:t>
      </w:r>
    </w:p>
    <w:p w:rsidR="006939C6" w:rsidRPr="00971D8D" w:rsidRDefault="006939C6" w:rsidP="00721A03">
      <w:pPr>
        <w:pStyle w:val="Heading1"/>
        <w:rPr>
          <w:rtl/>
        </w:rPr>
      </w:pPr>
      <w:r w:rsidRPr="00971D8D">
        <w:rPr>
          <w:rFonts w:hint="cs"/>
          <w:rtl/>
        </w:rPr>
        <w:lastRenderedPageBreak/>
        <w:t>مقدمه چهارم</w:t>
      </w:r>
    </w:p>
    <w:p w:rsidR="006939C6" w:rsidRPr="00971D8D" w:rsidRDefault="001D7C9B" w:rsidP="00721A03">
      <w:pPr>
        <w:spacing w:line="276" w:lineRule="auto"/>
        <w:ind w:firstLine="0"/>
        <w:rPr>
          <w:rtl/>
        </w:rPr>
      </w:pPr>
      <w:r w:rsidRPr="00971D8D">
        <w:rPr>
          <w:rFonts w:hint="cs"/>
          <w:rtl/>
        </w:rPr>
        <w:t xml:space="preserve">مقدمه چهارم از یک منظر دیگر می‌توانیم معاصی و گناهان را تقسیم بکنیم که گناه با چه بعدی از ابعاد انسان ارتباط داشته باشد؛ گناهان به اقسامی تقسیم می‌شود؛ </w:t>
      </w:r>
    </w:p>
    <w:p w:rsidR="006939C6" w:rsidRPr="00971D8D" w:rsidRDefault="001D7C9B" w:rsidP="00721A03">
      <w:pPr>
        <w:pStyle w:val="ListParagraph"/>
        <w:numPr>
          <w:ilvl w:val="0"/>
          <w:numId w:val="2"/>
        </w:numPr>
        <w:spacing w:line="276" w:lineRule="auto"/>
        <w:rPr>
          <w:rFonts w:cs="2  Badr"/>
        </w:rPr>
      </w:pPr>
      <w:r w:rsidRPr="00971D8D">
        <w:rPr>
          <w:rFonts w:cs="2  Badr" w:hint="cs"/>
          <w:rtl/>
        </w:rPr>
        <w:t xml:space="preserve">ثواب و عقابی که جنبه معرفتی و ذهنی دارد؛ مثل اعتقادات و </w:t>
      </w:r>
      <w:r w:rsidR="00103E25">
        <w:rPr>
          <w:rFonts w:cs="2  Badr" w:hint="cs"/>
          <w:rtl/>
        </w:rPr>
        <w:t>شناخت‌ها</w:t>
      </w:r>
      <w:r w:rsidRPr="00971D8D">
        <w:rPr>
          <w:rFonts w:cs="2  Badr" w:hint="cs"/>
          <w:rtl/>
        </w:rPr>
        <w:t xml:space="preserve"> و </w:t>
      </w:r>
      <w:r w:rsidR="00103E25">
        <w:rPr>
          <w:rFonts w:cs="2  Badr" w:hint="cs"/>
          <w:rtl/>
        </w:rPr>
        <w:t>معرفت‌ها</w:t>
      </w:r>
      <w:r w:rsidR="006939C6" w:rsidRPr="00971D8D">
        <w:rPr>
          <w:rFonts w:cs="2  Badr" w:hint="cs"/>
          <w:rtl/>
        </w:rPr>
        <w:t>؛</w:t>
      </w:r>
    </w:p>
    <w:p w:rsidR="001D7C9B" w:rsidRPr="00971D8D" w:rsidRDefault="001D7C9B" w:rsidP="00721A03">
      <w:pPr>
        <w:numPr>
          <w:ilvl w:val="0"/>
          <w:numId w:val="2"/>
        </w:numPr>
        <w:spacing w:line="276" w:lineRule="auto"/>
      </w:pPr>
      <w:r w:rsidRPr="00971D8D">
        <w:rPr>
          <w:rFonts w:hint="cs"/>
          <w:rtl/>
        </w:rPr>
        <w:t xml:space="preserve">ثواب و </w:t>
      </w:r>
      <w:r w:rsidR="00103E25">
        <w:rPr>
          <w:rFonts w:hint="cs"/>
          <w:rtl/>
        </w:rPr>
        <w:t>عقاب‌هایی</w:t>
      </w:r>
      <w:r w:rsidRPr="00971D8D">
        <w:rPr>
          <w:rFonts w:hint="cs"/>
          <w:rtl/>
        </w:rPr>
        <w:t xml:space="preserve"> که بعد عاطفی و روحی </w:t>
      </w:r>
      <w:r w:rsidR="00103E25">
        <w:rPr>
          <w:rFonts w:hint="cs"/>
          <w:rtl/>
        </w:rPr>
        <w:t>غیرمعرفتی</w:t>
      </w:r>
      <w:r w:rsidRPr="00971D8D">
        <w:rPr>
          <w:rFonts w:hint="cs"/>
          <w:rtl/>
        </w:rPr>
        <w:t xml:space="preserve"> دارد؛ مثل ایمان و التزام</w:t>
      </w:r>
      <w:r w:rsidR="006939C6" w:rsidRPr="00971D8D">
        <w:rPr>
          <w:rFonts w:hint="cs"/>
          <w:rtl/>
        </w:rPr>
        <w:t>؛</w:t>
      </w:r>
    </w:p>
    <w:p w:rsidR="001D7C9B" w:rsidRPr="00971D8D" w:rsidRDefault="001D7C9B" w:rsidP="00721A03">
      <w:pPr>
        <w:numPr>
          <w:ilvl w:val="0"/>
          <w:numId w:val="2"/>
        </w:numPr>
        <w:spacing w:line="276" w:lineRule="auto"/>
      </w:pPr>
      <w:r w:rsidRPr="00971D8D">
        <w:rPr>
          <w:rFonts w:hint="cs"/>
          <w:rtl/>
        </w:rPr>
        <w:t xml:space="preserve">ثواب و </w:t>
      </w:r>
      <w:r w:rsidR="00103E25">
        <w:rPr>
          <w:rFonts w:hint="cs"/>
          <w:rtl/>
        </w:rPr>
        <w:t>عقاب‌هایی</w:t>
      </w:r>
      <w:r w:rsidRPr="00971D8D">
        <w:rPr>
          <w:rFonts w:hint="cs"/>
          <w:rtl/>
        </w:rPr>
        <w:t xml:space="preserve"> که مربوط به اوصاف درونی و فضایل و رذایل است</w:t>
      </w:r>
      <w:r w:rsidR="006939C6" w:rsidRPr="00971D8D">
        <w:rPr>
          <w:rFonts w:hint="cs"/>
          <w:rtl/>
        </w:rPr>
        <w:t>؛</w:t>
      </w:r>
      <w:r w:rsidRPr="00971D8D">
        <w:rPr>
          <w:rFonts w:hint="cs"/>
          <w:rtl/>
        </w:rPr>
        <w:t xml:space="preserve"> </w:t>
      </w:r>
    </w:p>
    <w:p w:rsidR="001D7C9B" w:rsidRPr="00971D8D" w:rsidRDefault="00103E25" w:rsidP="00721A03">
      <w:pPr>
        <w:numPr>
          <w:ilvl w:val="0"/>
          <w:numId w:val="2"/>
        </w:numPr>
        <w:spacing w:line="276" w:lineRule="auto"/>
      </w:pPr>
      <w:r>
        <w:rPr>
          <w:rFonts w:hint="cs"/>
          <w:rtl/>
        </w:rPr>
        <w:t>ثواب‌ها</w:t>
      </w:r>
      <w:r w:rsidR="001D7C9B" w:rsidRPr="00971D8D">
        <w:rPr>
          <w:rFonts w:hint="cs"/>
          <w:rtl/>
        </w:rPr>
        <w:t xml:space="preserve"> و </w:t>
      </w:r>
      <w:r>
        <w:rPr>
          <w:rFonts w:hint="cs"/>
          <w:rtl/>
        </w:rPr>
        <w:t>عقاب‌هایی</w:t>
      </w:r>
      <w:r w:rsidR="001D7C9B" w:rsidRPr="00971D8D">
        <w:rPr>
          <w:rFonts w:hint="cs"/>
          <w:rtl/>
        </w:rPr>
        <w:t xml:space="preserve"> که مربوط به اعمال و رفتارهای ظاهری و جوارحی است.</w:t>
      </w:r>
    </w:p>
    <w:p w:rsidR="006939C6" w:rsidRPr="00971D8D" w:rsidRDefault="001D7C9B" w:rsidP="00721A03">
      <w:pPr>
        <w:spacing w:line="276" w:lineRule="auto"/>
        <w:ind w:left="360" w:firstLine="0"/>
        <w:rPr>
          <w:rtl/>
        </w:rPr>
      </w:pPr>
      <w:r w:rsidRPr="00971D8D">
        <w:rPr>
          <w:rFonts w:hint="cs"/>
          <w:rtl/>
        </w:rPr>
        <w:t>سه قسم جنبه جوانحی دار</w:t>
      </w:r>
      <w:r w:rsidR="006939C6" w:rsidRPr="00971D8D">
        <w:rPr>
          <w:rFonts w:hint="cs"/>
          <w:rtl/>
        </w:rPr>
        <w:t>د و قسم چهارم جنبه جوارحی دارد.</w:t>
      </w:r>
    </w:p>
    <w:p w:rsidR="006939C6" w:rsidRPr="00971D8D" w:rsidRDefault="001D7C9B" w:rsidP="00721A03">
      <w:pPr>
        <w:spacing w:line="276" w:lineRule="auto"/>
        <w:ind w:left="360" w:firstLine="0"/>
        <w:rPr>
          <w:rtl/>
        </w:rPr>
      </w:pPr>
      <w:r w:rsidRPr="00971D8D">
        <w:rPr>
          <w:rFonts w:hint="cs"/>
          <w:rtl/>
        </w:rPr>
        <w:t xml:space="preserve">در حوزه جوارحی نگاه فقهی همان است که علمای اخلاق گفته‌اند و معاصی و </w:t>
      </w:r>
      <w:r w:rsidR="00103E25">
        <w:rPr>
          <w:rFonts w:hint="cs"/>
          <w:rtl/>
        </w:rPr>
        <w:t>ثواب‌ها</w:t>
      </w:r>
      <w:r w:rsidRPr="00971D8D">
        <w:rPr>
          <w:rFonts w:hint="cs"/>
          <w:rtl/>
        </w:rPr>
        <w:t xml:space="preserve"> و </w:t>
      </w:r>
      <w:r w:rsidR="00103E25">
        <w:rPr>
          <w:rFonts w:hint="cs"/>
          <w:rtl/>
        </w:rPr>
        <w:t>عقاب‌هایی</w:t>
      </w:r>
      <w:r w:rsidRPr="00971D8D">
        <w:rPr>
          <w:rFonts w:hint="cs"/>
          <w:rtl/>
        </w:rPr>
        <w:t xml:space="preserve"> به اعضاء و جوارح مرتبط است و در این قسم هر عضوی بحث مستقلی دارد و -</w:t>
      </w:r>
      <w:r w:rsidR="000A3DE8">
        <w:rPr>
          <w:rFonts w:hint="cs"/>
          <w:rtl/>
        </w:rPr>
        <w:t>همان‌طور</w:t>
      </w:r>
      <w:r w:rsidRPr="00971D8D">
        <w:rPr>
          <w:rFonts w:hint="cs"/>
          <w:rtl/>
        </w:rPr>
        <w:t xml:space="preserve"> که در کتب اخلاقی ملاحظه کردید-</w:t>
      </w:r>
      <w:r w:rsidR="006939C6" w:rsidRPr="00971D8D">
        <w:rPr>
          <w:rFonts w:hint="cs"/>
          <w:rtl/>
        </w:rPr>
        <w:t>.</w:t>
      </w:r>
    </w:p>
    <w:p w:rsidR="001D7C9B" w:rsidRPr="00971D8D" w:rsidRDefault="001D7C9B" w:rsidP="00721A03">
      <w:pPr>
        <w:spacing w:line="276" w:lineRule="auto"/>
        <w:ind w:left="360" w:firstLine="0"/>
        <w:rPr>
          <w:rtl/>
        </w:rPr>
      </w:pPr>
      <w:r w:rsidRPr="00971D8D">
        <w:rPr>
          <w:rFonts w:hint="cs"/>
          <w:rtl/>
        </w:rPr>
        <w:t xml:space="preserve">بحث زبان </w:t>
      </w:r>
      <w:r w:rsidR="00103E25">
        <w:rPr>
          <w:rFonts w:hint="cs"/>
          <w:rtl/>
        </w:rPr>
        <w:t>ی</w:t>
      </w:r>
      <w:r w:rsidR="00103E25">
        <w:rPr>
          <w:rFonts w:hint="eastAsia"/>
          <w:rtl/>
        </w:rPr>
        <w:t>ک</w:t>
      </w:r>
      <w:r w:rsidRPr="00971D8D">
        <w:rPr>
          <w:rFonts w:hint="cs"/>
          <w:rtl/>
        </w:rPr>
        <w:t xml:space="preserve"> محور بسیار مهم از حیث این است که ابزاری برای </w:t>
      </w:r>
      <w:r w:rsidR="00103E25">
        <w:rPr>
          <w:rFonts w:hint="cs"/>
          <w:rtl/>
        </w:rPr>
        <w:t>ثواب‌ها</w:t>
      </w:r>
      <w:r w:rsidRPr="00971D8D">
        <w:rPr>
          <w:rFonts w:hint="cs"/>
          <w:rtl/>
        </w:rPr>
        <w:t xml:space="preserve"> و </w:t>
      </w:r>
      <w:r w:rsidR="00103E25">
        <w:rPr>
          <w:rFonts w:hint="cs"/>
          <w:rtl/>
        </w:rPr>
        <w:t>عقاب‌ها</w:t>
      </w:r>
      <w:r w:rsidRPr="00971D8D">
        <w:rPr>
          <w:rFonts w:hint="cs"/>
          <w:rtl/>
        </w:rPr>
        <w:t xml:space="preserve"> است و غیبت عمدتاً با این قسم جوارحی( زبان) ارتباط دارد ولو ممکن است اقسامی از آن در افعال و </w:t>
      </w:r>
      <w:r w:rsidR="00103E25">
        <w:rPr>
          <w:rFonts w:hint="cs"/>
          <w:rtl/>
        </w:rPr>
        <w:t>جوارح</w:t>
      </w:r>
      <w:r w:rsidRPr="00971D8D">
        <w:rPr>
          <w:rFonts w:hint="cs"/>
          <w:rtl/>
        </w:rPr>
        <w:t xml:space="preserve"> دیگر باشد. پس غیبت از حیث فقه العشره به ایذاء و اهانت </w:t>
      </w:r>
      <w:r w:rsidR="000A3DE8">
        <w:rPr>
          <w:rFonts w:hint="cs"/>
          <w:rtl/>
        </w:rPr>
        <w:t>برمی‌گردد</w:t>
      </w:r>
      <w:r w:rsidRPr="00971D8D">
        <w:rPr>
          <w:rFonts w:hint="cs"/>
          <w:rtl/>
        </w:rPr>
        <w:t xml:space="preserve"> و از حیث محور معصیتی به حوزه زبان </w:t>
      </w:r>
      <w:r w:rsidR="000A3DE8">
        <w:rPr>
          <w:rFonts w:hint="cs"/>
          <w:rtl/>
        </w:rPr>
        <w:t>برمی‌گردد</w:t>
      </w:r>
      <w:r w:rsidRPr="00971D8D">
        <w:rPr>
          <w:rFonts w:hint="cs"/>
          <w:rtl/>
        </w:rPr>
        <w:t xml:space="preserve"> که در </w:t>
      </w:r>
      <w:r w:rsidR="000A3DE8">
        <w:rPr>
          <w:rFonts w:hint="cs"/>
          <w:rtl/>
        </w:rPr>
        <w:t>تقسیم‌بندی</w:t>
      </w:r>
      <w:r w:rsidRPr="00971D8D">
        <w:rPr>
          <w:rFonts w:hint="cs"/>
          <w:rtl/>
        </w:rPr>
        <w:t xml:space="preserve"> بعدی جایگاه آن مشخص می‌شود. </w:t>
      </w:r>
    </w:p>
    <w:p w:rsidR="006939C6" w:rsidRPr="00971D8D" w:rsidRDefault="0053189F" w:rsidP="00721A03">
      <w:pPr>
        <w:pStyle w:val="Heading2"/>
        <w:rPr>
          <w:rtl/>
        </w:rPr>
      </w:pPr>
      <w:r w:rsidRPr="00971D8D">
        <w:rPr>
          <w:rFonts w:hint="cs"/>
          <w:rtl/>
        </w:rPr>
        <w:t>مقدمه پنجم</w:t>
      </w:r>
    </w:p>
    <w:p w:rsidR="006939C6" w:rsidRPr="00971D8D" w:rsidRDefault="001D7C9B" w:rsidP="00721A03">
      <w:pPr>
        <w:spacing w:line="276" w:lineRule="auto"/>
        <w:ind w:left="360" w:firstLine="0"/>
        <w:rPr>
          <w:rtl/>
        </w:rPr>
      </w:pPr>
      <w:r w:rsidRPr="00971D8D">
        <w:rPr>
          <w:rFonts w:hint="cs"/>
          <w:rtl/>
        </w:rPr>
        <w:t xml:space="preserve">ولو اینکه جای اصلی طرح غیبت در کتاب فقه العشره است که در ابواب فقهی به صورت منظم متولد شده نیست اما راز طرح آن در مکاسب این است که امر متداولی رایج بوده که کسانی را به کار بگیرند برای اینکه عیوب دیگران را افشاء بکنند و لذا غیبت </w:t>
      </w:r>
      <w:r w:rsidR="00103E25">
        <w:rPr>
          <w:rFonts w:hint="cs"/>
          <w:rtl/>
        </w:rPr>
        <w:t>درعین‌حال</w:t>
      </w:r>
      <w:r w:rsidRPr="00971D8D">
        <w:rPr>
          <w:rFonts w:hint="cs"/>
          <w:rtl/>
        </w:rPr>
        <w:t xml:space="preserve"> که ذاتاً محرم است گاهی افرادی برای غیبت اجیر می‌شوند و لذا </w:t>
      </w:r>
      <w:r w:rsidRPr="00971D8D">
        <w:rPr>
          <w:rFonts w:hint="cs"/>
          <w:rtl/>
        </w:rPr>
        <w:lastRenderedPageBreak/>
        <w:t xml:space="preserve">تکسب به غیبت معنی دارد و </w:t>
      </w:r>
      <w:r w:rsidR="00103E25">
        <w:rPr>
          <w:rtl/>
        </w:rPr>
        <w:t>ازا</w:t>
      </w:r>
      <w:r w:rsidR="00103E25">
        <w:rPr>
          <w:rFonts w:hint="cs"/>
          <w:rtl/>
        </w:rPr>
        <w:t>ی</w:t>
      </w:r>
      <w:r w:rsidR="00103E25">
        <w:rPr>
          <w:rFonts w:hint="eastAsia"/>
          <w:rtl/>
        </w:rPr>
        <w:t>ن‌جهت</w:t>
      </w:r>
      <w:r w:rsidRPr="00971D8D">
        <w:rPr>
          <w:rFonts w:hint="cs"/>
          <w:rtl/>
        </w:rPr>
        <w:t xml:space="preserve"> در کتاب مکاسب محرمه آمده است یعنی غیبت از گناهانی است که به نحوی متصور است و نامأنوس نیست که کسی برای غیبت اجیر بشود. اگر خود عمل محرم شد اجیر شدن برای آن هم امر محرم می‌شود و کسبی که از آن طریق حاصل می‌شود امر محرم است.</w:t>
      </w:r>
    </w:p>
    <w:p w:rsidR="001D7C9B" w:rsidRPr="00971D8D" w:rsidRDefault="001D7C9B" w:rsidP="00721A03">
      <w:pPr>
        <w:spacing w:line="276" w:lineRule="auto"/>
        <w:ind w:left="360" w:firstLine="0"/>
        <w:rPr>
          <w:rtl/>
        </w:rPr>
      </w:pPr>
      <w:r w:rsidRPr="00971D8D">
        <w:rPr>
          <w:rFonts w:hint="cs"/>
          <w:rtl/>
        </w:rPr>
        <w:t xml:space="preserve">سب و لعن یک بحث فقه العشره‌ای است اما ورود آن در مکاسب محرمه از حیث این است که ممکن است کسی اجیر بشود برای اینکه دیگری را سب بکند و در همان جایی که کسی برای سب اجیر می‌شود کسی هم اجیر بشود برای اینکه غیبت بکند. </w:t>
      </w:r>
      <w:r w:rsidR="00103E25">
        <w:rPr>
          <w:rtl/>
        </w:rPr>
        <w:t>ا</w:t>
      </w:r>
      <w:r w:rsidR="00103E25">
        <w:rPr>
          <w:rFonts w:hint="cs"/>
          <w:rtl/>
        </w:rPr>
        <w:t>ی</w:t>
      </w:r>
      <w:r w:rsidR="00103E25">
        <w:rPr>
          <w:rFonts w:hint="eastAsia"/>
          <w:rtl/>
        </w:rPr>
        <w:t>ن‌طور</w:t>
      </w:r>
      <w:r w:rsidRPr="00971D8D">
        <w:rPr>
          <w:rFonts w:hint="cs"/>
          <w:rtl/>
        </w:rPr>
        <w:t xml:space="preserve"> نیست که بگوییم کاملاً استطرادی است، اصل حکم در جای دیگر باید بحث بشود ولی چون تکسب به آن متداول است وارد مکاسب محرمه شده است.  </w:t>
      </w:r>
    </w:p>
    <w:p w:rsidR="006939C6" w:rsidRPr="00971D8D" w:rsidRDefault="006939C6" w:rsidP="00721A03">
      <w:pPr>
        <w:pStyle w:val="Heading1"/>
        <w:rPr>
          <w:rtl/>
        </w:rPr>
      </w:pPr>
      <w:r w:rsidRPr="00971D8D">
        <w:rPr>
          <w:rFonts w:hint="cs"/>
          <w:rtl/>
        </w:rPr>
        <w:t>مقدمه ششم</w:t>
      </w:r>
    </w:p>
    <w:p w:rsidR="0053189F" w:rsidRPr="00971D8D" w:rsidRDefault="001D7C9B" w:rsidP="00721A03">
      <w:pPr>
        <w:spacing w:line="276" w:lineRule="auto"/>
        <w:ind w:left="360" w:firstLine="0"/>
        <w:rPr>
          <w:rtl/>
        </w:rPr>
      </w:pPr>
      <w:r w:rsidRPr="00971D8D">
        <w:rPr>
          <w:rFonts w:hint="cs"/>
          <w:rtl/>
        </w:rPr>
        <w:t>مقدمه ششم این است که با توجه به مقدمات قبلی</w:t>
      </w:r>
      <w:r w:rsidR="0053189F" w:rsidRPr="00971D8D">
        <w:rPr>
          <w:rFonts w:hint="cs"/>
          <w:rtl/>
        </w:rPr>
        <w:t>:</w:t>
      </w:r>
    </w:p>
    <w:p w:rsidR="001D7C9B" w:rsidRPr="00971D8D" w:rsidRDefault="001D7C9B" w:rsidP="00721A03">
      <w:pPr>
        <w:spacing w:line="276" w:lineRule="auto"/>
        <w:ind w:left="360" w:firstLine="0"/>
        <w:rPr>
          <w:rtl/>
        </w:rPr>
      </w:pPr>
      <w:r w:rsidRPr="00971D8D">
        <w:rPr>
          <w:rFonts w:hint="cs"/>
          <w:rtl/>
        </w:rPr>
        <w:t xml:space="preserve">غیبت امری است که ولو در شریعت بسیار بر آن تأکید شده و بیش از صد روایت </w:t>
      </w:r>
      <w:r w:rsidR="00103E25">
        <w:rPr>
          <w:rFonts w:hint="cs"/>
          <w:rtl/>
        </w:rPr>
        <w:t>در باب</w:t>
      </w:r>
      <w:r w:rsidRPr="00971D8D">
        <w:rPr>
          <w:rFonts w:hint="cs"/>
          <w:rtl/>
        </w:rPr>
        <w:t xml:space="preserve"> غیبت هست و اصل حرمت آن از امور متواتره است اما </w:t>
      </w:r>
      <w:r w:rsidR="00103E25">
        <w:rPr>
          <w:rFonts w:hint="cs"/>
          <w:rtl/>
        </w:rPr>
        <w:t>درعین‌حال</w:t>
      </w:r>
      <w:r w:rsidRPr="00971D8D">
        <w:rPr>
          <w:rFonts w:hint="cs"/>
          <w:rtl/>
        </w:rPr>
        <w:t xml:space="preserve"> اختصاص به شریعت اسلام ندارد هم در شرایع سابق وجود داشته و هم در ذهنیت مستقل </w:t>
      </w:r>
      <w:r w:rsidR="00103E25">
        <w:rPr>
          <w:rFonts w:hint="cs"/>
          <w:rtl/>
        </w:rPr>
        <w:t>غیردینی</w:t>
      </w:r>
      <w:r w:rsidRPr="00971D8D">
        <w:rPr>
          <w:rFonts w:hint="cs"/>
          <w:rtl/>
        </w:rPr>
        <w:t xml:space="preserve"> این حکم وجود دارد؛ یعنی از امور فرادینی است،</w:t>
      </w:r>
    </w:p>
    <w:p w:rsidR="0053189F" w:rsidRPr="00971D8D" w:rsidRDefault="001D7C9B" w:rsidP="00721A03">
      <w:pPr>
        <w:spacing w:line="276" w:lineRule="auto"/>
        <w:ind w:left="360" w:firstLine="0"/>
        <w:rPr>
          <w:rtl/>
        </w:rPr>
      </w:pPr>
      <w:r w:rsidRPr="00971D8D">
        <w:rPr>
          <w:rFonts w:hint="cs"/>
          <w:rtl/>
        </w:rPr>
        <w:t xml:space="preserve"> جهت دیگر اینکه این امر که از معاصی به حساب می‌آید می‌تواند منشأ یک نوع </w:t>
      </w:r>
      <w:r w:rsidR="00103E25">
        <w:rPr>
          <w:rFonts w:hint="cs"/>
          <w:rtl/>
        </w:rPr>
        <w:t>محکومیت‌هایی</w:t>
      </w:r>
      <w:r w:rsidRPr="00971D8D">
        <w:rPr>
          <w:rFonts w:hint="cs"/>
          <w:rtl/>
        </w:rPr>
        <w:t xml:space="preserve"> بشود یعنی به لحاظ اینکه آبروی طرف را می‌ریزد یک نوع جنبه کیفری پیدا بکند</w:t>
      </w:r>
      <w:r w:rsidR="0053189F" w:rsidRPr="00971D8D">
        <w:rPr>
          <w:rFonts w:hint="cs"/>
          <w:rtl/>
        </w:rPr>
        <w:t>.</w:t>
      </w:r>
    </w:p>
    <w:p w:rsidR="0053189F" w:rsidRPr="00971D8D" w:rsidRDefault="001D7C9B" w:rsidP="00721A03">
      <w:pPr>
        <w:spacing w:line="276" w:lineRule="auto"/>
        <w:ind w:left="360" w:firstLine="0"/>
        <w:rPr>
          <w:rtl/>
        </w:rPr>
      </w:pPr>
      <w:r w:rsidRPr="00971D8D">
        <w:rPr>
          <w:rFonts w:hint="cs"/>
          <w:rtl/>
        </w:rPr>
        <w:t xml:space="preserve">این‌ها از عناوینی است که به نحوی در چیزهای حقوقی هم جنبه کیفری پیدا می‌کند و مفروض این است که در خیلی از نظامات حقوقی این امر وجود دارد یعنی مبنای </w:t>
      </w:r>
      <w:r w:rsidR="00103E25">
        <w:rPr>
          <w:rFonts w:hint="cs"/>
          <w:rtl/>
        </w:rPr>
        <w:t>مجازات</w:t>
      </w:r>
      <w:r w:rsidRPr="00971D8D">
        <w:rPr>
          <w:rFonts w:hint="cs"/>
          <w:rtl/>
        </w:rPr>
        <w:t xml:space="preserve"> و کیفرها شده </w:t>
      </w:r>
      <w:r w:rsidR="0053189F" w:rsidRPr="00971D8D">
        <w:rPr>
          <w:rFonts w:hint="cs"/>
          <w:rtl/>
        </w:rPr>
        <w:t>است.</w:t>
      </w:r>
    </w:p>
    <w:p w:rsidR="001D7C9B" w:rsidRPr="00971D8D" w:rsidRDefault="001D7C9B" w:rsidP="00721A03">
      <w:pPr>
        <w:spacing w:line="276" w:lineRule="auto"/>
        <w:ind w:left="360" w:firstLine="0"/>
        <w:rPr>
          <w:rtl/>
        </w:rPr>
      </w:pPr>
      <w:r w:rsidRPr="00971D8D">
        <w:rPr>
          <w:rFonts w:hint="cs"/>
          <w:rtl/>
        </w:rPr>
        <w:t xml:space="preserve">بنابراین صرفاً یک جنبه عقلی مستقلی ندارد و علاوه بر قبح عقلانی و حرمت وحیانی و دینی می‌تواند یک جنبه کیفری پیدا بکند و در </w:t>
      </w:r>
      <w:r w:rsidR="00103E25">
        <w:rPr>
          <w:rFonts w:hint="cs"/>
          <w:rtl/>
        </w:rPr>
        <w:t>حقوق</w:t>
      </w:r>
      <w:r w:rsidRPr="00971D8D">
        <w:rPr>
          <w:rFonts w:hint="cs"/>
          <w:rtl/>
        </w:rPr>
        <w:t xml:space="preserve"> متعارف به لحاظ تعرض به آبروی دیگری و هتک حیثیت مبنای کیفر شده است. در شریعت و در کتاب حدود چیزی نداریم ولی </w:t>
      </w:r>
      <w:r w:rsidR="00103E25">
        <w:rPr>
          <w:rFonts w:hint="cs"/>
          <w:rtl/>
        </w:rPr>
        <w:t>به‌عنوان</w:t>
      </w:r>
      <w:r w:rsidRPr="00971D8D">
        <w:rPr>
          <w:rFonts w:hint="cs"/>
          <w:rtl/>
        </w:rPr>
        <w:t xml:space="preserve"> </w:t>
      </w:r>
      <w:r w:rsidR="00103E25">
        <w:rPr>
          <w:rFonts w:hint="cs"/>
          <w:rtl/>
        </w:rPr>
        <w:t>تعزیرات</w:t>
      </w:r>
      <w:r w:rsidRPr="00971D8D">
        <w:rPr>
          <w:rFonts w:hint="cs"/>
          <w:rtl/>
        </w:rPr>
        <w:t xml:space="preserve"> بنا بر اینکه بگوییم </w:t>
      </w:r>
      <w:r w:rsidR="00103E25">
        <w:rPr>
          <w:rFonts w:hint="cs"/>
          <w:rtl/>
        </w:rPr>
        <w:t>تعزیرات</w:t>
      </w:r>
      <w:r w:rsidRPr="00971D8D">
        <w:rPr>
          <w:rFonts w:hint="cs"/>
          <w:rtl/>
        </w:rPr>
        <w:t xml:space="preserve"> برای مطلق معاصی است یا مال کبائر هست و یا کبائر </w:t>
      </w:r>
      <w:r w:rsidR="00103E25">
        <w:rPr>
          <w:rFonts w:hint="cs"/>
          <w:rtl/>
        </w:rPr>
        <w:t>حق‌الناسی</w:t>
      </w:r>
      <w:r w:rsidRPr="00971D8D">
        <w:rPr>
          <w:rFonts w:hint="cs"/>
          <w:rtl/>
        </w:rPr>
        <w:t xml:space="preserve"> هست، وجود دارد. پنج قول در تعزیرات وجود داشت و </w:t>
      </w:r>
      <w:r w:rsidRPr="00971D8D">
        <w:rPr>
          <w:rFonts w:hint="cs"/>
          <w:rtl/>
        </w:rPr>
        <w:lastRenderedPageBreak/>
        <w:t xml:space="preserve">اگر </w:t>
      </w:r>
      <w:r w:rsidR="000A3DE8">
        <w:rPr>
          <w:rFonts w:hint="cs"/>
          <w:rtl/>
        </w:rPr>
        <w:t>فی‌الجمله</w:t>
      </w:r>
      <w:r w:rsidRPr="00971D8D">
        <w:rPr>
          <w:rFonts w:hint="cs"/>
          <w:rtl/>
        </w:rPr>
        <w:t xml:space="preserve"> تعزیر را در محرمات قائل باشیم چیزی مثل غیبت می‌تواند مصداق روشن و واضح آن باشد که می‌شود تعزیر کرد. پس یک بعد کیفری دارد منتهی در شریعت حالت تعزیر است و در قوانین موضوعه هم حداقل با قیودی می‌تواند مبنای امور کیفری بشود.</w:t>
      </w:r>
    </w:p>
    <w:p w:rsidR="0053189F" w:rsidRPr="00971D8D" w:rsidRDefault="001D7C9B" w:rsidP="00721A03">
      <w:pPr>
        <w:pStyle w:val="Heading1"/>
        <w:rPr>
          <w:rtl/>
        </w:rPr>
      </w:pPr>
      <w:r w:rsidRPr="00971D8D">
        <w:rPr>
          <w:rFonts w:hint="cs"/>
          <w:sz w:val="28"/>
          <w:rtl/>
        </w:rPr>
        <w:t xml:space="preserve"> </w:t>
      </w:r>
      <w:r w:rsidR="0053189F" w:rsidRPr="00971D8D">
        <w:rPr>
          <w:rFonts w:hint="cs"/>
          <w:rtl/>
        </w:rPr>
        <w:t>بحث غیبت</w:t>
      </w:r>
    </w:p>
    <w:p w:rsidR="001D7C9B" w:rsidRPr="00971D8D" w:rsidRDefault="0053189F" w:rsidP="00721A03">
      <w:pPr>
        <w:pStyle w:val="Heading2"/>
        <w:rPr>
          <w:rtl/>
        </w:rPr>
      </w:pPr>
      <w:r w:rsidRPr="00971D8D">
        <w:rPr>
          <w:rFonts w:hint="cs"/>
          <w:rtl/>
        </w:rPr>
        <w:t>ادله حرمت غیبت</w:t>
      </w:r>
    </w:p>
    <w:p w:rsidR="001D7C9B" w:rsidRPr="00971D8D" w:rsidRDefault="001D7C9B" w:rsidP="00721A03">
      <w:pPr>
        <w:spacing w:line="276" w:lineRule="auto"/>
        <w:ind w:left="360" w:firstLine="0"/>
        <w:rPr>
          <w:rtl/>
        </w:rPr>
      </w:pPr>
      <w:r w:rsidRPr="00971D8D">
        <w:rPr>
          <w:rFonts w:hint="cs"/>
          <w:rtl/>
        </w:rPr>
        <w:t>بعد از اتمام مقدمات وارد بحث می‌شویم که حداقل ده بحث در باب غیبت وجود دارد.</w:t>
      </w:r>
      <w:r w:rsidR="0053189F" w:rsidRPr="00971D8D">
        <w:rPr>
          <w:rFonts w:hint="cs"/>
          <w:rtl/>
        </w:rPr>
        <w:t xml:space="preserve"> بحث اول ادله حرمت غیبت است. </w:t>
      </w:r>
      <w:r w:rsidRPr="00971D8D">
        <w:rPr>
          <w:rFonts w:hint="cs"/>
          <w:rtl/>
        </w:rPr>
        <w:t xml:space="preserve">به دو دلیل مفهوم شناسی را </w:t>
      </w:r>
      <w:r w:rsidR="00103E25">
        <w:rPr>
          <w:rFonts w:hint="cs"/>
          <w:rtl/>
        </w:rPr>
        <w:t>برخلاف</w:t>
      </w:r>
      <w:r w:rsidRPr="00971D8D">
        <w:rPr>
          <w:rFonts w:hint="cs"/>
          <w:rtl/>
        </w:rPr>
        <w:t xml:space="preserve"> سایر جاها مؤخر می‌اندازیم؛</w:t>
      </w:r>
    </w:p>
    <w:p w:rsidR="0053189F" w:rsidRPr="00971D8D" w:rsidRDefault="001D7C9B" w:rsidP="00721A03">
      <w:pPr>
        <w:pStyle w:val="ListParagraph"/>
        <w:numPr>
          <w:ilvl w:val="0"/>
          <w:numId w:val="6"/>
        </w:numPr>
        <w:spacing w:line="276" w:lineRule="auto"/>
        <w:rPr>
          <w:rFonts w:cs="2  Badr"/>
          <w:b/>
          <w:bCs/>
        </w:rPr>
      </w:pPr>
      <w:r w:rsidRPr="00971D8D">
        <w:rPr>
          <w:rFonts w:cs="2  Badr" w:hint="cs"/>
          <w:rtl/>
        </w:rPr>
        <w:t>دلیل اول نسبتاً واضح است که پشت سر کسی چیزی بگوید که او ناراحت بشود «</w:t>
      </w:r>
      <w:r w:rsidRPr="00971D8D">
        <w:rPr>
          <w:rFonts w:cs="2  Badr" w:hint="cs"/>
          <w:b/>
          <w:bCs/>
          <w:rtl/>
        </w:rPr>
        <w:t>ذکرک أخاک بما یسوء»،</w:t>
      </w:r>
    </w:p>
    <w:p w:rsidR="001D7C9B" w:rsidRPr="00971D8D" w:rsidRDefault="001D7C9B" w:rsidP="00721A03">
      <w:pPr>
        <w:pStyle w:val="ListParagraph"/>
        <w:numPr>
          <w:ilvl w:val="0"/>
          <w:numId w:val="6"/>
        </w:numPr>
        <w:spacing w:line="276" w:lineRule="auto"/>
        <w:rPr>
          <w:rFonts w:cs="2  Badr"/>
          <w:b/>
          <w:bCs/>
          <w:rtl/>
        </w:rPr>
      </w:pPr>
      <w:r w:rsidRPr="00971D8D">
        <w:rPr>
          <w:rFonts w:cs="2  Badr" w:hint="cs"/>
          <w:sz w:val="28"/>
          <w:rtl/>
        </w:rPr>
        <w:t xml:space="preserve">جهت دیگر اینکه در خود روایات توجهی به تعریف وجود دارد. </w:t>
      </w:r>
    </w:p>
    <w:p w:rsidR="00721A03" w:rsidRPr="00971D8D" w:rsidRDefault="00721A03" w:rsidP="00721A03">
      <w:pPr>
        <w:pStyle w:val="Heading2"/>
        <w:rPr>
          <w:rtl/>
        </w:rPr>
      </w:pPr>
      <w:r w:rsidRPr="00971D8D">
        <w:rPr>
          <w:rFonts w:hint="cs"/>
          <w:rtl/>
        </w:rPr>
        <w:t>مفهوم اجمالی غیبت</w:t>
      </w:r>
    </w:p>
    <w:p w:rsidR="001D7C9B" w:rsidRPr="00971D8D" w:rsidRDefault="001D7C9B" w:rsidP="00721A03">
      <w:pPr>
        <w:spacing w:line="276" w:lineRule="auto"/>
        <w:ind w:left="360" w:firstLine="0"/>
        <w:rPr>
          <w:rtl/>
        </w:rPr>
      </w:pPr>
      <w:r w:rsidRPr="00971D8D">
        <w:rPr>
          <w:rFonts w:hint="cs"/>
          <w:rtl/>
        </w:rPr>
        <w:t xml:space="preserve">بحث اول ادله حرمت غیبت است البته با نکته مقدماتی که مفهوم اجمالی آن واضح است. غیبت بدگویی و توصیف بد از شخص پشت سر او است و با بهتان فرق دارد؛ چون بهتان بیان چیزی است که در کسی نیست ولی در غیبت توصیفی است که در او وجود دارد منتهی چون عیب او است باعث ناراحتی می‌شود و عرف تلقی اهانت می‌کند. ادله حرمت غیبت چیست؟ و تعریف جامعی که قیود و حدود و </w:t>
      </w:r>
      <w:r w:rsidR="00103E25">
        <w:rPr>
          <w:rFonts w:hint="cs"/>
          <w:rtl/>
        </w:rPr>
        <w:t>شرایط</w:t>
      </w:r>
      <w:r w:rsidRPr="00971D8D">
        <w:rPr>
          <w:rFonts w:hint="cs"/>
          <w:rtl/>
        </w:rPr>
        <w:t xml:space="preserve"> هم لازم باشد در قسم دوم بحث می‌کنیم.</w:t>
      </w:r>
    </w:p>
    <w:p w:rsidR="00721A03" w:rsidRPr="00971D8D" w:rsidRDefault="00721A03" w:rsidP="00721A03">
      <w:pPr>
        <w:pStyle w:val="Heading2"/>
        <w:rPr>
          <w:rtl/>
        </w:rPr>
      </w:pPr>
      <w:r w:rsidRPr="00971D8D">
        <w:rPr>
          <w:rFonts w:hint="cs"/>
          <w:rtl/>
        </w:rPr>
        <w:t xml:space="preserve">حکم عقل </w:t>
      </w:r>
    </w:p>
    <w:p w:rsidR="001D7C9B" w:rsidRPr="00971D8D" w:rsidRDefault="001D7C9B" w:rsidP="00721A03">
      <w:pPr>
        <w:rPr>
          <w:rtl/>
        </w:rPr>
      </w:pPr>
      <w:r w:rsidRPr="00971D8D">
        <w:rPr>
          <w:rFonts w:hint="cs"/>
          <w:rtl/>
        </w:rPr>
        <w:t xml:space="preserve">اولین دلیل که می‌شود برای حرمت غیبت اقامه کرد حکم عقل است که ممکن است کسی بگوید بدگویی پشت سر دیگران امری است که عقل آن را مذموم و قبیح می‌شمارد. این دلیل </w:t>
      </w:r>
      <w:r w:rsidR="000A3DE8">
        <w:rPr>
          <w:rFonts w:hint="cs"/>
          <w:rtl/>
        </w:rPr>
        <w:t>فی‌الجمله</w:t>
      </w:r>
      <w:r w:rsidRPr="00971D8D">
        <w:rPr>
          <w:rFonts w:hint="cs"/>
          <w:rtl/>
        </w:rPr>
        <w:t xml:space="preserve"> درست است و از باب اینکه عقل </w:t>
      </w:r>
      <w:r w:rsidRPr="00971D8D">
        <w:rPr>
          <w:rFonts w:hint="cs"/>
          <w:rtl/>
        </w:rPr>
        <w:lastRenderedPageBreak/>
        <w:t xml:space="preserve">آن را ظلم به حساب می‌آورد از اینکه بدگویی دیگران را بکند یا آبروی او را جلوی دیگران ببرد چیز بدی می‌داند. در </w:t>
      </w:r>
      <w:r w:rsidR="00103E25">
        <w:rPr>
          <w:rFonts w:hint="cs"/>
          <w:rtl/>
        </w:rPr>
        <w:t>ریزه‌کاری‌ها</w:t>
      </w:r>
      <w:r w:rsidRPr="00971D8D">
        <w:rPr>
          <w:rFonts w:hint="cs"/>
          <w:rtl/>
        </w:rPr>
        <w:t xml:space="preserve"> که بگوییم جلوی رو و پشت سر عقل حکم مستقلی دارد شاید خیلی وضوحی نداشته باشد آنچه عقل حکم مستقل دارد محوریت ظلم است و یکی از مصادیق بارز ظلم ریختن آبروی دیگران و اهانت و ایذاء </w:t>
      </w:r>
      <w:r w:rsidR="000A3DE8">
        <w:rPr>
          <w:rFonts w:hint="cs"/>
          <w:rtl/>
        </w:rPr>
        <w:t>آن‌ها</w:t>
      </w:r>
      <w:r w:rsidRPr="00971D8D">
        <w:rPr>
          <w:rFonts w:hint="cs"/>
          <w:rtl/>
        </w:rPr>
        <w:t xml:space="preserve"> است. اهانت و ایذاء </w:t>
      </w:r>
      <w:r w:rsidR="00103E25">
        <w:rPr>
          <w:rFonts w:hint="cs"/>
          <w:rtl/>
        </w:rPr>
        <w:t>به‌عنوان</w:t>
      </w:r>
      <w:r w:rsidRPr="00971D8D">
        <w:rPr>
          <w:rFonts w:hint="cs"/>
          <w:rtl/>
        </w:rPr>
        <w:t xml:space="preserve"> </w:t>
      </w:r>
      <w:r w:rsidR="00103E25">
        <w:rPr>
          <w:rFonts w:hint="cs"/>
          <w:rtl/>
        </w:rPr>
        <w:t>نکته‌های</w:t>
      </w:r>
      <w:r w:rsidRPr="00971D8D">
        <w:rPr>
          <w:rFonts w:hint="cs"/>
          <w:rtl/>
        </w:rPr>
        <w:t xml:space="preserve"> واضح ظلم است و غیبت حداقل در بعضی از مواقع مصداق همین امر هست.</w:t>
      </w:r>
    </w:p>
    <w:p w:rsidR="00721A03" w:rsidRPr="00971D8D" w:rsidRDefault="00721A03" w:rsidP="00721A03">
      <w:pPr>
        <w:pStyle w:val="Heading3"/>
        <w:rPr>
          <w:rtl/>
        </w:rPr>
      </w:pPr>
      <w:r w:rsidRPr="00971D8D">
        <w:rPr>
          <w:rFonts w:hint="cs"/>
          <w:rtl/>
        </w:rPr>
        <w:t>نتیجه</w:t>
      </w:r>
    </w:p>
    <w:p w:rsidR="001D7C9B" w:rsidRPr="00971D8D" w:rsidRDefault="001D7C9B" w:rsidP="00721A03">
      <w:pPr>
        <w:rPr>
          <w:rtl/>
        </w:rPr>
      </w:pPr>
      <w:r w:rsidRPr="00971D8D">
        <w:rPr>
          <w:rFonts w:hint="cs"/>
          <w:rtl/>
        </w:rPr>
        <w:t xml:space="preserve">بنابراین </w:t>
      </w:r>
      <w:r w:rsidR="000A3DE8">
        <w:rPr>
          <w:rFonts w:hint="cs"/>
          <w:rtl/>
        </w:rPr>
        <w:t>فی‌الجمله</w:t>
      </w:r>
      <w:r w:rsidRPr="00971D8D">
        <w:rPr>
          <w:rFonts w:hint="cs"/>
          <w:rtl/>
        </w:rPr>
        <w:t xml:space="preserve"> دلالت دلیل عقلی بر این </w:t>
      </w:r>
      <w:r w:rsidR="00103E25">
        <w:rPr>
          <w:rFonts w:hint="cs"/>
          <w:rtl/>
        </w:rPr>
        <w:t>مسئله</w:t>
      </w:r>
      <w:r w:rsidRPr="00971D8D">
        <w:rPr>
          <w:rFonts w:hint="cs"/>
          <w:rtl/>
        </w:rPr>
        <w:t xml:space="preserve"> واضح است ولی بعید است عنوان غیبت موضوعیتی داشته باشد و همان ظلم و تعرض به آبرو و شخصیت دیگری در حکم عقل وجود دارد. </w:t>
      </w:r>
      <w:r w:rsidR="000A3DE8">
        <w:rPr>
          <w:rFonts w:hint="cs"/>
          <w:rtl/>
        </w:rPr>
        <w:t>فی‌الجمله</w:t>
      </w:r>
      <w:r w:rsidRPr="00971D8D">
        <w:rPr>
          <w:rFonts w:hint="cs"/>
          <w:rtl/>
        </w:rPr>
        <w:t xml:space="preserve"> غیبت مصداق ترک حیثیت و تعرض به شخصیت دیگری است و از این لحاظ مصداق ظلم است اما عنوان پشت سر بودن مضاف بر کلیت ظلم و تعرض به حیثیت جهتی داشته باشد که مستقلاً بگوید این ظلم مضاعف و قبح جدیدی است، محل تردید است. بنابراین حکم عقلی مستقل و واضح در پشت سر بودن نیست ولی از جهت </w:t>
      </w:r>
      <w:r w:rsidR="00103E25">
        <w:rPr>
          <w:rFonts w:hint="cs"/>
          <w:rtl/>
        </w:rPr>
        <w:t>این‌که</w:t>
      </w:r>
      <w:r w:rsidRPr="00971D8D">
        <w:rPr>
          <w:rFonts w:hint="cs"/>
          <w:rtl/>
        </w:rPr>
        <w:t xml:space="preserve"> شخصی را اهانت می‌کند یا آزار می‌دهد حکم عقلی مستقل می‌گوید که ظلم و اهانت و ایذاء است. </w:t>
      </w:r>
    </w:p>
    <w:p w:rsidR="00721A03" w:rsidRPr="00971D8D" w:rsidRDefault="00721A03" w:rsidP="00721A03">
      <w:pPr>
        <w:pStyle w:val="Heading2"/>
        <w:rPr>
          <w:rtl/>
        </w:rPr>
      </w:pPr>
      <w:r w:rsidRPr="00971D8D">
        <w:rPr>
          <w:rFonts w:hint="cs"/>
          <w:rtl/>
        </w:rPr>
        <w:t>آیات</w:t>
      </w:r>
    </w:p>
    <w:p w:rsidR="00721A03" w:rsidRPr="00971D8D" w:rsidRDefault="00721A03" w:rsidP="00721A03">
      <w:pPr>
        <w:pStyle w:val="Heading3"/>
        <w:rPr>
          <w:rtl/>
        </w:rPr>
      </w:pPr>
      <w:r w:rsidRPr="00971D8D">
        <w:rPr>
          <w:rFonts w:hint="cs"/>
          <w:rtl/>
        </w:rPr>
        <w:t>دلیل اول: آیه 12 سوره حجرات</w:t>
      </w:r>
    </w:p>
    <w:p w:rsidR="00721A03" w:rsidRPr="00971D8D" w:rsidRDefault="001D7C9B" w:rsidP="00721A03">
      <w:pPr>
        <w:rPr>
          <w:b/>
          <w:bCs/>
          <w:rtl/>
        </w:rPr>
      </w:pPr>
      <w:r w:rsidRPr="00971D8D">
        <w:rPr>
          <w:rFonts w:hint="cs"/>
          <w:rtl/>
        </w:rPr>
        <w:t xml:space="preserve">دلیل بعدی آیات هست که </w:t>
      </w:r>
      <w:r w:rsidR="00103E25">
        <w:rPr>
          <w:rFonts w:hint="cs"/>
          <w:rtl/>
        </w:rPr>
        <w:t>به هفت هشت آیه تمسک شده و محوری‌ترین</w:t>
      </w:r>
      <w:r w:rsidRPr="00971D8D">
        <w:rPr>
          <w:rFonts w:hint="cs"/>
          <w:rtl/>
        </w:rPr>
        <w:t xml:space="preserve"> آیه در حرمت غیبت آیه دوازده سوره حجرات است و واژه غیبت در آن آمده است. (تنها آیه‌ای که واژه غیبت در آن وجود دارد) تفاسیر زیادی در مورد سوره حجرات نوشته شده و به دلیل بعد اخلاقی که این سوره دارد شاید </w:t>
      </w:r>
      <w:r w:rsidR="00103E25">
        <w:rPr>
          <w:rFonts w:hint="cs"/>
          <w:rtl/>
        </w:rPr>
        <w:t>ده‌ها</w:t>
      </w:r>
      <w:r w:rsidRPr="00971D8D">
        <w:rPr>
          <w:rFonts w:hint="cs"/>
          <w:rtl/>
        </w:rPr>
        <w:t xml:space="preserve"> تفسیر خاص هم داشته باشد. در بخش اول سه چهار حکم در ارتباط انسان با پیامبر و با الغاء خصوصیت با ائمه وجود دارد. - ادبی که انسان در ارتباط با ولی خود (پیامبر) </w:t>
      </w:r>
      <w:r w:rsidR="00103E25">
        <w:rPr>
          <w:rFonts w:hint="cs"/>
          <w:rtl/>
        </w:rPr>
        <w:t>به‌عنوان</w:t>
      </w:r>
      <w:r w:rsidRPr="00971D8D">
        <w:rPr>
          <w:rFonts w:hint="cs"/>
          <w:rtl/>
        </w:rPr>
        <w:t xml:space="preserve"> مصداق بارز و اگر القاء خصوصیت بکنیم ائمه وجود دارد- «</w:t>
      </w:r>
      <w:r w:rsidRPr="00971D8D">
        <w:rPr>
          <w:b/>
          <w:bCs/>
          <w:rtl/>
        </w:rPr>
        <w:t>لا تُقَدِّمُوا بَيْنَ يَدَيِ اللَّهِ وَ رَسُولِه‏</w:t>
      </w:r>
      <w:r w:rsidRPr="00971D8D">
        <w:rPr>
          <w:rFonts w:hint="cs"/>
          <w:b/>
          <w:bCs/>
          <w:rtl/>
        </w:rPr>
        <w:t>،</w:t>
      </w:r>
      <w:r w:rsidRPr="00971D8D">
        <w:rPr>
          <w:rtl/>
        </w:rPr>
        <w:t xml:space="preserve"> </w:t>
      </w:r>
      <w:r w:rsidRPr="00971D8D">
        <w:rPr>
          <w:b/>
          <w:bCs/>
          <w:rtl/>
        </w:rPr>
        <w:t>لا تَرْفَعُوا أَصْواتَكُمْ فَوْقَ صَوْتِ النَّبِي‏</w:t>
      </w:r>
      <w:r w:rsidRPr="00971D8D">
        <w:rPr>
          <w:rFonts w:hint="cs"/>
          <w:rtl/>
        </w:rPr>
        <w:t xml:space="preserve">» سه چهار حکم هست که از احکام اخلاقی در ارتباط با پیامبر اکرم </w:t>
      </w:r>
      <w:r w:rsidRPr="00971D8D">
        <w:rPr>
          <w:rFonts w:hint="cs"/>
          <w:b/>
          <w:bCs/>
          <w:sz w:val="24"/>
          <w:szCs w:val="24"/>
          <w:rtl/>
        </w:rPr>
        <w:t>صلواة الله و سلامه علیه</w:t>
      </w:r>
      <w:r w:rsidRPr="00971D8D">
        <w:rPr>
          <w:rFonts w:hint="cs"/>
          <w:rtl/>
        </w:rPr>
        <w:t xml:space="preserve"> هست، بعد دوازده دستور اخلاقی در رابطه با روابط میان خود </w:t>
      </w:r>
      <w:r w:rsidR="00103E25">
        <w:rPr>
          <w:rFonts w:hint="cs"/>
          <w:rtl/>
        </w:rPr>
        <w:t>مسلمان‌ها</w:t>
      </w:r>
      <w:r w:rsidRPr="00971D8D">
        <w:rPr>
          <w:rFonts w:hint="cs"/>
          <w:rtl/>
        </w:rPr>
        <w:t xml:space="preserve"> است که «</w:t>
      </w:r>
      <w:r w:rsidRPr="00971D8D">
        <w:rPr>
          <w:b/>
          <w:bCs/>
          <w:rtl/>
        </w:rPr>
        <w:t xml:space="preserve">لا </w:t>
      </w:r>
      <w:r w:rsidRPr="00971D8D">
        <w:rPr>
          <w:b/>
          <w:bCs/>
          <w:rtl/>
        </w:rPr>
        <w:lastRenderedPageBreak/>
        <w:t>يَسْخَرْ قَوْمٌ مِنْ قَوْم‏</w:t>
      </w:r>
      <w:r w:rsidRPr="00971D8D">
        <w:rPr>
          <w:rFonts w:hint="cs"/>
          <w:b/>
          <w:bCs/>
          <w:rtl/>
        </w:rPr>
        <w:t>»</w:t>
      </w:r>
      <w:r w:rsidRPr="00971D8D">
        <w:rPr>
          <w:rFonts w:hint="cs"/>
          <w:rtl/>
        </w:rPr>
        <w:t xml:space="preserve"> هست تا به آیه دوازدهم می‌رسد. عمدتاً سه چهار دستور در ارتباط با پیغمبر است و بعد دستوراتی است که در روابط بین مردم وجود دارد. </w:t>
      </w:r>
      <w:r w:rsidR="00103E25">
        <w:rPr>
          <w:rtl/>
        </w:rPr>
        <w:t>ازجمله</w:t>
      </w:r>
      <w:r w:rsidRPr="00971D8D">
        <w:rPr>
          <w:rFonts w:hint="cs"/>
          <w:rtl/>
        </w:rPr>
        <w:t xml:space="preserve"> آیه دوازدهم هست: اعوذ بالله من الشیطان الرجیم</w:t>
      </w:r>
      <w:r w:rsidRPr="00971D8D">
        <w:rPr>
          <w:rFonts w:hint="cs"/>
          <w:b/>
          <w:bCs/>
          <w:rtl/>
        </w:rPr>
        <w:t xml:space="preserve"> </w:t>
      </w:r>
      <w:r w:rsidRPr="00971D8D">
        <w:rPr>
          <w:rFonts w:hint="eastAsia"/>
          <w:b/>
          <w:bCs/>
          <w:rtl/>
        </w:rPr>
        <w:t>«</w:t>
      </w:r>
      <w:r w:rsidRPr="00971D8D">
        <w:rPr>
          <w:b/>
          <w:bCs/>
          <w:rtl/>
        </w:rPr>
        <w:t>أَ</w:t>
      </w:r>
      <w:r w:rsidRPr="00971D8D">
        <w:rPr>
          <w:rFonts w:hint="cs"/>
          <w:b/>
          <w:bCs/>
          <w:rtl/>
        </w:rPr>
        <w:t>ی</w:t>
      </w:r>
      <w:r w:rsidRPr="00971D8D">
        <w:rPr>
          <w:rFonts w:hint="eastAsia"/>
          <w:b/>
          <w:bCs/>
          <w:rtl/>
        </w:rPr>
        <w:t>هَا</w:t>
      </w:r>
      <w:r w:rsidRPr="00971D8D">
        <w:rPr>
          <w:b/>
          <w:bCs/>
          <w:rtl/>
        </w:rPr>
        <w:t xml:space="preserve"> الَّذِ</w:t>
      </w:r>
      <w:r w:rsidRPr="00971D8D">
        <w:rPr>
          <w:rFonts w:hint="cs"/>
          <w:b/>
          <w:bCs/>
          <w:rtl/>
        </w:rPr>
        <w:t>ی</w:t>
      </w:r>
      <w:r w:rsidRPr="00971D8D">
        <w:rPr>
          <w:rFonts w:hint="eastAsia"/>
          <w:b/>
          <w:bCs/>
          <w:rtl/>
        </w:rPr>
        <w:t>نَ</w:t>
      </w:r>
      <w:r w:rsidRPr="00971D8D">
        <w:rPr>
          <w:b/>
          <w:bCs/>
          <w:rtl/>
        </w:rPr>
        <w:t xml:space="preserve"> آمَنُوا اجْتَنِبُوا كَثِ</w:t>
      </w:r>
      <w:r w:rsidRPr="00971D8D">
        <w:rPr>
          <w:rFonts w:hint="cs"/>
          <w:b/>
          <w:bCs/>
          <w:rtl/>
        </w:rPr>
        <w:t>ی</w:t>
      </w:r>
      <w:r w:rsidRPr="00971D8D">
        <w:rPr>
          <w:rFonts w:hint="eastAsia"/>
          <w:b/>
          <w:bCs/>
          <w:rtl/>
        </w:rPr>
        <w:t>رًا</w:t>
      </w:r>
      <w:r w:rsidRPr="00971D8D">
        <w:rPr>
          <w:b/>
          <w:bCs/>
          <w:rtl/>
        </w:rPr>
        <w:t xml:space="preserve"> مِنَ الظَّنِّ إِنَّ بَعْضَ الظَّنِّ إِثْمٌ وَلَا تَجَسَّسُوا وَلَا </w:t>
      </w:r>
      <w:r w:rsidRPr="00971D8D">
        <w:rPr>
          <w:rFonts w:hint="cs"/>
          <w:b/>
          <w:bCs/>
          <w:rtl/>
        </w:rPr>
        <w:t>ی</w:t>
      </w:r>
      <w:r w:rsidRPr="00971D8D">
        <w:rPr>
          <w:rFonts w:hint="eastAsia"/>
          <w:b/>
          <w:bCs/>
          <w:rtl/>
        </w:rPr>
        <w:t>غْتَبْ</w:t>
      </w:r>
      <w:r w:rsidRPr="00971D8D">
        <w:rPr>
          <w:b/>
          <w:bCs/>
          <w:rtl/>
        </w:rPr>
        <w:t xml:space="preserve"> بَعْضُكُمْ بَعْضًا أَ</w:t>
      </w:r>
      <w:r w:rsidRPr="00971D8D">
        <w:rPr>
          <w:rFonts w:hint="cs"/>
          <w:b/>
          <w:bCs/>
          <w:rtl/>
        </w:rPr>
        <w:t>ی</w:t>
      </w:r>
      <w:r w:rsidRPr="00971D8D">
        <w:rPr>
          <w:rFonts w:hint="eastAsia"/>
          <w:b/>
          <w:bCs/>
          <w:rtl/>
        </w:rPr>
        <w:t>حِبُّ</w:t>
      </w:r>
      <w:r w:rsidRPr="00971D8D">
        <w:rPr>
          <w:b/>
          <w:bCs/>
          <w:rtl/>
        </w:rPr>
        <w:t xml:space="preserve"> أَحَدُكُمْ أَنْ </w:t>
      </w:r>
      <w:r w:rsidRPr="00971D8D">
        <w:rPr>
          <w:rFonts w:hint="cs"/>
          <w:b/>
          <w:bCs/>
          <w:rtl/>
        </w:rPr>
        <w:t>ی</w:t>
      </w:r>
      <w:r w:rsidRPr="00971D8D">
        <w:rPr>
          <w:rFonts w:hint="eastAsia"/>
          <w:b/>
          <w:bCs/>
          <w:rtl/>
        </w:rPr>
        <w:t>أْكُلَ</w:t>
      </w:r>
      <w:r w:rsidRPr="00971D8D">
        <w:rPr>
          <w:b/>
          <w:bCs/>
          <w:rtl/>
        </w:rPr>
        <w:t xml:space="preserve"> لَحْمَ أَخِ</w:t>
      </w:r>
      <w:r w:rsidRPr="00971D8D">
        <w:rPr>
          <w:rFonts w:hint="cs"/>
          <w:b/>
          <w:bCs/>
          <w:rtl/>
        </w:rPr>
        <w:t>ی</w:t>
      </w:r>
      <w:r w:rsidRPr="00971D8D">
        <w:rPr>
          <w:rFonts w:hint="eastAsia"/>
          <w:b/>
          <w:bCs/>
          <w:rtl/>
        </w:rPr>
        <w:t>هِ</w:t>
      </w:r>
      <w:r w:rsidRPr="00971D8D">
        <w:rPr>
          <w:b/>
          <w:bCs/>
          <w:rtl/>
        </w:rPr>
        <w:t xml:space="preserve"> مَ</w:t>
      </w:r>
      <w:r w:rsidRPr="00971D8D">
        <w:rPr>
          <w:rFonts w:hint="cs"/>
          <w:b/>
          <w:bCs/>
          <w:rtl/>
        </w:rPr>
        <w:t>ی</w:t>
      </w:r>
      <w:r w:rsidRPr="00971D8D">
        <w:rPr>
          <w:rFonts w:hint="eastAsia"/>
          <w:b/>
          <w:bCs/>
          <w:rtl/>
        </w:rPr>
        <w:t>تا</w:t>
      </w:r>
      <w:r w:rsidRPr="00971D8D">
        <w:rPr>
          <w:b/>
          <w:bCs/>
          <w:rtl/>
        </w:rPr>
        <w:t xml:space="preserve"> فَكَرِهْتُمُوهُ وَاتَّقُوا اللَّهَ إِنَّ اللَّهَ تَوَّابٌ رَ</w:t>
      </w:r>
      <w:r w:rsidRPr="00971D8D">
        <w:rPr>
          <w:rFonts w:hint="eastAsia"/>
          <w:b/>
          <w:bCs/>
          <w:rtl/>
        </w:rPr>
        <w:t>حِ</w:t>
      </w:r>
      <w:r w:rsidRPr="00971D8D">
        <w:rPr>
          <w:rFonts w:hint="cs"/>
          <w:b/>
          <w:bCs/>
          <w:rtl/>
        </w:rPr>
        <w:t>ی</w:t>
      </w:r>
      <w:r w:rsidRPr="00971D8D">
        <w:rPr>
          <w:rFonts w:hint="eastAsia"/>
          <w:b/>
          <w:bCs/>
          <w:rtl/>
        </w:rPr>
        <w:t>مٌ</w:t>
      </w:r>
      <w:r w:rsidRPr="00971D8D">
        <w:rPr>
          <w:b/>
          <w:bCs/>
          <w:rtl/>
        </w:rPr>
        <w:t>»</w:t>
      </w:r>
      <w:r w:rsidR="00721A03" w:rsidRPr="00971D8D">
        <w:rPr>
          <w:rFonts w:hint="cs"/>
          <w:b/>
          <w:bCs/>
          <w:rtl/>
        </w:rPr>
        <w:t>.</w:t>
      </w:r>
    </w:p>
    <w:p w:rsidR="00721A03" w:rsidRDefault="00721A03" w:rsidP="00721A03">
      <w:pPr>
        <w:pStyle w:val="Heading4"/>
        <w:rPr>
          <w:rFonts w:hint="cs"/>
          <w:rtl/>
        </w:rPr>
      </w:pPr>
      <w:r w:rsidRPr="00971D8D">
        <w:rPr>
          <w:rFonts w:hint="cs"/>
          <w:rtl/>
        </w:rPr>
        <w:t>نکات</w:t>
      </w:r>
    </w:p>
    <w:p w:rsidR="00721A03" w:rsidRPr="00971D8D" w:rsidRDefault="001D7C9B" w:rsidP="00721A03">
      <w:pPr>
        <w:rPr>
          <w:rtl/>
        </w:rPr>
      </w:pPr>
      <w:r w:rsidRPr="00971D8D">
        <w:rPr>
          <w:rFonts w:hint="cs"/>
          <w:rtl/>
        </w:rPr>
        <w:t>در این آیه خطابی آمده که «</w:t>
      </w:r>
      <w:r w:rsidRPr="00971D8D">
        <w:rPr>
          <w:b/>
          <w:bCs/>
          <w:rtl/>
        </w:rPr>
        <w:t xml:space="preserve"> وَلَا </w:t>
      </w:r>
      <w:r w:rsidRPr="00971D8D">
        <w:rPr>
          <w:rFonts w:hint="cs"/>
          <w:b/>
          <w:bCs/>
          <w:rtl/>
        </w:rPr>
        <w:t>ی</w:t>
      </w:r>
      <w:r w:rsidRPr="00971D8D">
        <w:rPr>
          <w:rFonts w:hint="eastAsia"/>
          <w:b/>
          <w:bCs/>
          <w:rtl/>
        </w:rPr>
        <w:t>غْتَبْ</w:t>
      </w:r>
      <w:r w:rsidRPr="00971D8D">
        <w:rPr>
          <w:b/>
          <w:bCs/>
          <w:rtl/>
        </w:rPr>
        <w:t xml:space="preserve"> بَعْضُكُمْ بَعْضًا</w:t>
      </w:r>
      <w:r w:rsidRPr="00971D8D">
        <w:rPr>
          <w:rFonts w:hint="cs"/>
          <w:b/>
          <w:bCs/>
          <w:rtl/>
        </w:rPr>
        <w:t>»</w:t>
      </w:r>
      <w:r w:rsidRPr="00971D8D">
        <w:rPr>
          <w:rFonts w:hint="cs"/>
          <w:rtl/>
        </w:rPr>
        <w:t xml:space="preserve"> و این خطاب مبنای این است که آ</w:t>
      </w:r>
      <w:r w:rsidR="00721A03" w:rsidRPr="00971D8D">
        <w:rPr>
          <w:rFonts w:hint="cs"/>
          <w:rtl/>
        </w:rPr>
        <w:t>یه را از ادله حرمت غیبت بدانیم؛</w:t>
      </w:r>
    </w:p>
    <w:p w:rsidR="001D7C9B" w:rsidRDefault="00103E25" w:rsidP="00721A03">
      <w:pPr>
        <w:rPr>
          <w:rFonts w:hint="cs"/>
          <w:rtl/>
        </w:rPr>
      </w:pPr>
      <w:r>
        <w:rPr>
          <w:rFonts w:hint="cs"/>
          <w:rtl/>
        </w:rPr>
        <w:t>نهی‌ای</w:t>
      </w:r>
      <w:r w:rsidR="001D7C9B" w:rsidRPr="00971D8D">
        <w:rPr>
          <w:rFonts w:hint="cs"/>
          <w:rtl/>
        </w:rPr>
        <w:t xml:space="preserve"> که وجود دارد و ظهوری که در حرمت دارد واضح هست که از ادله حرمت غیبت به شمار بیاید منتهی نکاتی در آیه وجود دارد و در حدی که با بحث ما ربط دارد عرض می‌کنیم</w:t>
      </w:r>
      <w:r w:rsidR="00721A03" w:rsidRPr="00971D8D">
        <w:rPr>
          <w:rFonts w:hint="cs"/>
          <w:rtl/>
        </w:rPr>
        <w:t>:</w:t>
      </w:r>
    </w:p>
    <w:p w:rsidR="00721A03" w:rsidRPr="00971D8D" w:rsidRDefault="001D7C9B" w:rsidP="001A4D3F">
      <w:pPr>
        <w:spacing w:line="276" w:lineRule="auto"/>
      </w:pPr>
      <w:r w:rsidRPr="00971D8D">
        <w:rPr>
          <w:rFonts w:hint="cs"/>
          <w:rtl/>
        </w:rPr>
        <w:t xml:space="preserve">شأن نزول این آیه چند جا ذکر شده </w:t>
      </w:r>
      <w:r w:rsidR="00103E25">
        <w:rPr>
          <w:rtl/>
        </w:rPr>
        <w:t>ازجمله</w:t>
      </w:r>
      <w:r w:rsidRPr="00971D8D">
        <w:rPr>
          <w:rFonts w:hint="cs"/>
          <w:rtl/>
        </w:rPr>
        <w:t xml:space="preserve"> در بعضی از تفاسیر شیعه و سنی آمده که مربوط به بدگوئی است که شأن نزول آیه این بود که در غیاب حضرت سلمان نسبتی به او دادند که پیغمبر ناراحت شدند و این آیه نازل شد شأن نزول آیه بدگویی در غیاب شخص بود. </w:t>
      </w:r>
    </w:p>
    <w:p w:rsidR="00721A03" w:rsidRPr="00971D8D" w:rsidRDefault="001A4D3F" w:rsidP="0024101A">
      <w:pPr>
        <w:pStyle w:val="Heading4"/>
      </w:pPr>
      <w:r>
        <w:rPr>
          <w:rFonts w:hint="cs"/>
          <w:rtl/>
        </w:rPr>
        <w:t xml:space="preserve">نکته </w:t>
      </w:r>
      <w:r w:rsidR="0024101A">
        <w:rPr>
          <w:rFonts w:hint="cs"/>
          <w:rtl/>
        </w:rPr>
        <w:t>اول</w:t>
      </w:r>
      <w:r>
        <w:rPr>
          <w:rFonts w:hint="cs"/>
          <w:rtl/>
        </w:rPr>
        <w:t xml:space="preserve">: </w:t>
      </w:r>
      <w:r w:rsidR="0024101A">
        <w:rPr>
          <w:rFonts w:hint="cs"/>
          <w:rtl/>
        </w:rPr>
        <w:t>وحد</w:t>
      </w:r>
      <w:r w:rsidR="0024101A">
        <w:rPr>
          <w:rFonts w:hint="cs"/>
          <w:rtl/>
        </w:rPr>
        <w:t xml:space="preserve">ت </w:t>
      </w:r>
      <w:r w:rsidR="0024101A">
        <w:rPr>
          <w:rFonts w:hint="cs"/>
          <w:rtl/>
        </w:rPr>
        <w:t xml:space="preserve">یا </w:t>
      </w:r>
      <w:r w:rsidR="0024101A">
        <w:rPr>
          <w:rFonts w:hint="cs"/>
          <w:rtl/>
        </w:rPr>
        <w:t xml:space="preserve">تعدد </w:t>
      </w:r>
      <w:r w:rsidR="00721A03" w:rsidRPr="00971D8D">
        <w:rPr>
          <w:rFonts w:hint="cs"/>
          <w:rtl/>
        </w:rPr>
        <w:t>احکام</w:t>
      </w:r>
      <w:r w:rsidR="0024101A">
        <w:rPr>
          <w:rFonts w:hint="cs"/>
          <w:rtl/>
        </w:rPr>
        <w:t>؟</w:t>
      </w:r>
    </w:p>
    <w:p w:rsidR="00721A03" w:rsidRPr="00971D8D" w:rsidRDefault="001D7C9B" w:rsidP="001A4D3F">
      <w:pPr>
        <w:spacing w:line="276" w:lineRule="auto"/>
      </w:pPr>
      <w:r w:rsidRPr="00971D8D">
        <w:rPr>
          <w:rFonts w:hint="cs"/>
          <w:rtl/>
        </w:rPr>
        <w:t>در این آیه سه حکم آمده است؛</w:t>
      </w:r>
    </w:p>
    <w:p w:rsidR="00721A03" w:rsidRPr="00971D8D" w:rsidRDefault="001D7C9B" w:rsidP="001A4D3F">
      <w:pPr>
        <w:pStyle w:val="ListParagraph"/>
        <w:numPr>
          <w:ilvl w:val="0"/>
          <w:numId w:val="7"/>
        </w:numPr>
        <w:spacing w:line="276" w:lineRule="auto"/>
        <w:rPr>
          <w:rFonts w:cs="2  Badr"/>
        </w:rPr>
      </w:pPr>
      <w:r w:rsidRPr="00971D8D">
        <w:rPr>
          <w:rFonts w:cs="2  Badr" w:hint="cs"/>
          <w:rtl/>
        </w:rPr>
        <w:t xml:space="preserve">یکی اجتناب از </w:t>
      </w:r>
      <w:r w:rsidR="00103E25">
        <w:rPr>
          <w:rFonts w:cs="2  Badr" w:hint="cs"/>
          <w:rtl/>
        </w:rPr>
        <w:t>سوءظن</w:t>
      </w:r>
      <w:r w:rsidRPr="00971D8D">
        <w:rPr>
          <w:rFonts w:cs="2  Badr" w:hint="cs"/>
          <w:rtl/>
        </w:rPr>
        <w:t xml:space="preserve"> است که از محرمات است و البته اینکه تحریم آن به حال خود باقی است یا قیودی دارد جای بحث دارد. با این بیان آمده: «</w:t>
      </w:r>
      <w:r w:rsidRPr="00971D8D">
        <w:rPr>
          <w:rFonts w:cs="2  Badr"/>
          <w:b/>
          <w:bCs/>
          <w:rtl/>
        </w:rPr>
        <w:t xml:space="preserve"> اجْتَنِبُوا كَثِ</w:t>
      </w:r>
      <w:r w:rsidRPr="00971D8D">
        <w:rPr>
          <w:rFonts w:cs="2  Badr" w:hint="cs"/>
          <w:b/>
          <w:bCs/>
          <w:rtl/>
        </w:rPr>
        <w:t>ی</w:t>
      </w:r>
      <w:r w:rsidRPr="00971D8D">
        <w:rPr>
          <w:rFonts w:cs="2  Badr" w:hint="eastAsia"/>
          <w:b/>
          <w:bCs/>
          <w:rtl/>
        </w:rPr>
        <w:t>رًا</w:t>
      </w:r>
      <w:r w:rsidRPr="00971D8D">
        <w:rPr>
          <w:rFonts w:cs="2  Badr"/>
          <w:b/>
          <w:bCs/>
          <w:rtl/>
        </w:rPr>
        <w:t xml:space="preserve"> مِنَ الظَّنِّ إِنَّ بَعْضَ الظَّنِّ إِثْمٌ</w:t>
      </w:r>
      <w:r w:rsidRPr="00971D8D">
        <w:rPr>
          <w:rFonts w:cs="2  Badr" w:hint="cs"/>
          <w:rtl/>
        </w:rPr>
        <w:t xml:space="preserve"> » ظاهر این اطلاق است بعد فرموده «</w:t>
      </w:r>
      <w:r w:rsidRPr="00971D8D">
        <w:rPr>
          <w:rFonts w:cs="2  Badr"/>
          <w:b/>
          <w:bCs/>
          <w:rtl/>
        </w:rPr>
        <w:t xml:space="preserve"> إِنَّ بَعْضَ الظَّنِّ إِثْمٌ</w:t>
      </w:r>
      <w:r w:rsidRPr="00971D8D">
        <w:rPr>
          <w:rFonts w:cs="2  Badr" w:hint="cs"/>
          <w:rtl/>
        </w:rPr>
        <w:t xml:space="preserve"> » و چطور کثیر شد و بعد بعض شد، مطلق ظن نیست بلکه ظنون سوء است؛ </w:t>
      </w:r>
    </w:p>
    <w:p w:rsidR="00721A03" w:rsidRPr="00971D8D" w:rsidRDefault="001D7C9B" w:rsidP="001A4D3F">
      <w:pPr>
        <w:pStyle w:val="ListParagraph"/>
        <w:numPr>
          <w:ilvl w:val="0"/>
          <w:numId w:val="7"/>
        </w:numPr>
        <w:spacing w:line="276" w:lineRule="auto"/>
        <w:rPr>
          <w:rFonts w:cs="2  Badr"/>
        </w:rPr>
      </w:pPr>
      <w:r w:rsidRPr="00971D8D">
        <w:rPr>
          <w:rFonts w:cs="2  Badr" w:hint="cs"/>
          <w:rtl/>
        </w:rPr>
        <w:t>حکم دوم در آیه «</w:t>
      </w:r>
      <w:r w:rsidRPr="00971D8D">
        <w:rPr>
          <w:rFonts w:cs="2  Badr"/>
          <w:b/>
          <w:bCs/>
          <w:rtl/>
        </w:rPr>
        <w:t xml:space="preserve"> وَلَا تَجَسَّسُوا </w:t>
      </w:r>
      <w:r w:rsidRPr="00971D8D">
        <w:rPr>
          <w:rFonts w:cs="2  Badr" w:hint="cs"/>
          <w:rtl/>
        </w:rPr>
        <w:t>» است که حرمت تجسس را افاده می‌کند تجسس هم یعنی انسان دنبال کشف اسرار کسی باشد؛</w:t>
      </w:r>
    </w:p>
    <w:p w:rsidR="001D7C9B" w:rsidRPr="00971D8D" w:rsidRDefault="001D7C9B" w:rsidP="001A4D3F">
      <w:pPr>
        <w:pStyle w:val="ListParagraph"/>
        <w:numPr>
          <w:ilvl w:val="0"/>
          <w:numId w:val="7"/>
        </w:numPr>
        <w:spacing w:line="276" w:lineRule="auto"/>
        <w:rPr>
          <w:rFonts w:cs="2  Badr"/>
        </w:rPr>
      </w:pPr>
      <w:r w:rsidRPr="00971D8D">
        <w:rPr>
          <w:rFonts w:cs="2  Badr" w:hint="cs"/>
          <w:rtl/>
        </w:rPr>
        <w:lastRenderedPageBreak/>
        <w:t>حکم سوم «</w:t>
      </w:r>
      <w:r w:rsidRPr="00971D8D">
        <w:rPr>
          <w:rFonts w:cs="2  Badr"/>
          <w:b/>
          <w:bCs/>
          <w:rtl/>
        </w:rPr>
        <w:t xml:space="preserve"> وَلَا </w:t>
      </w:r>
      <w:r w:rsidRPr="00971D8D">
        <w:rPr>
          <w:rFonts w:cs="2  Badr" w:hint="cs"/>
          <w:b/>
          <w:bCs/>
          <w:rtl/>
        </w:rPr>
        <w:t>ی</w:t>
      </w:r>
      <w:r w:rsidRPr="00971D8D">
        <w:rPr>
          <w:rFonts w:cs="2  Badr" w:hint="eastAsia"/>
          <w:b/>
          <w:bCs/>
          <w:rtl/>
        </w:rPr>
        <w:t>غْتَبْ</w:t>
      </w:r>
      <w:r w:rsidRPr="00971D8D">
        <w:rPr>
          <w:rFonts w:cs="2  Badr"/>
          <w:b/>
          <w:bCs/>
          <w:rtl/>
        </w:rPr>
        <w:t xml:space="preserve"> بَعْضُكُمْ بَعْضًا </w:t>
      </w:r>
      <w:r w:rsidRPr="00971D8D">
        <w:rPr>
          <w:rFonts w:cs="2  Badr" w:hint="cs"/>
          <w:rtl/>
        </w:rPr>
        <w:t xml:space="preserve">» است که بدگویی و ناسزاگویی پشت سر یکدیگر نداشته باشید. </w:t>
      </w:r>
    </w:p>
    <w:p w:rsidR="001D7C9B" w:rsidRPr="00971D8D" w:rsidRDefault="001D7C9B" w:rsidP="001A4D3F">
      <w:pPr>
        <w:spacing w:line="276" w:lineRule="auto"/>
        <w:ind w:left="360" w:firstLine="0"/>
        <w:rPr>
          <w:rtl/>
        </w:rPr>
      </w:pPr>
      <w:r w:rsidRPr="00971D8D">
        <w:rPr>
          <w:rFonts w:hint="cs"/>
          <w:rtl/>
        </w:rPr>
        <w:t>البته در آخر آمده «</w:t>
      </w:r>
      <w:r w:rsidR="00721A03" w:rsidRPr="00971D8D">
        <w:rPr>
          <w:b/>
          <w:bCs/>
          <w:rtl/>
        </w:rPr>
        <w:t>وَاتَّقُوا اللَّهَ</w:t>
      </w:r>
      <w:r w:rsidRPr="00971D8D">
        <w:rPr>
          <w:rFonts w:hint="cs"/>
          <w:rtl/>
        </w:rPr>
        <w:t xml:space="preserve">» که </w:t>
      </w:r>
      <w:r w:rsidR="000A3DE8">
        <w:rPr>
          <w:rFonts w:hint="cs"/>
          <w:rtl/>
        </w:rPr>
        <w:t>درواقع</w:t>
      </w:r>
      <w:r w:rsidRPr="00971D8D">
        <w:rPr>
          <w:rFonts w:hint="cs"/>
          <w:rtl/>
        </w:rPr>
        <w:t xml:space="preserve"> پشتوانه این امور است و </w:t>
      </w:r>
      <w:r w:rsidR="00103E25">
        <w:rPr>
          <w:rFonts w:hint="cs"/>
          <w:rtl/>
        </w:rPr>
        <w:t>می‌گوید</w:t>
      </w:r>
      <w:r w:rsidRPr="00971D8D">
        <w:rPr>
          <w:rFonts w:hint="cs"/>
          <w:rtl/>
        </w:rPr>
        <w:t xml:space="preserve"> این‌ها را رعایت بکنید. دو تعلیل در این سوره آمده؛</w:t>
      </w:r>
    </w:p>
    <w:p w:rsidR="001D7C9B" w:rsidRPr="00971D8D" w:rsidRDefault="001D7C9B" w:rsidP="001A4D3F">
      <w:pPr>
        <w:numPr>
          <w:ilvl w:val="0"/>
          <w:numId w:val="4"/>
        </w:numPr>
        <w:spacing w:line="276" w:lineRule="auto"/>
      </w:pPr>
      <w:r w:rsidRPr="00971D8D">
        <w:rPr>
          <w:rFonts w:hint="cs"/>
          <w:rtl/>
        </w:rPr>
        <w:t>«</w:t>
      </w:r>
      <w:r w:rsidRPr="00971D8D">
        <w:rPr>
          <w:b/>
          <w:bCs/>
          <w:rtl/>
        </w:rPr>
        <w:t>إِنَّ بَعْضَ الظَّنِّ إِثْمٌ</w:t>
      </w:r>
      <w:r w:rsidRPr="00971D8D">
        <w:rPr>
          <w:rFonts w:hint="cs"/>
          <w:rtl/>
        </w:rPr>
        <w:t xml:space="preserve"> » </w:t>
      </w:r>
    </w:p>
    <w:p w:rsidR="001D7C9B" w:rsidRPr="00971D8D" w:rsidRDefault="001D7C9B" w:rsidP="001A4D3F">
      <w:pPr>
        <w:numPr>
          <w:ilvl w:val="0"/>
          <w:numId w:val="4"/>
        </w:numPr>
        <w:spacing w:line="276" w:lineRule="auto"/>
      </w:pPr>
      <w:r w:rsidRPr="00971D8D">
        <w:rPr>
          <w:rFonts w:hint="cs"/>
          <w:rtl/>
        </w:rPr>
        <w:t>«</w:t>
      </w:r>
      <w:r w:rsidRPr="00971D8D">
        <w:rPr>
          <w:b/>
          <w:bCs/>
          <w:rtl/>
        </w:rPr>
        <w:t xml:space="preserve"> أَ</w:t>
      </w:r>
      <w:r w:rsidRPr="00971D8D">
        <w:rPr>
          <w:rFonts w:hint="cs"/>
          <w:b/>
          <w:bCs/>
          <w:rtl/>
        </w:rPr>
        <w:t>ی</w:t>
      </w:r>
      <w:r w:rsidRPr="00971D8D">
        <w:rPr>
          <w:rFonts w:hint="eastAsia"/>
          <w:b/>
          <w:bCs/>
          <w:rtl/>
        </w:rPr>
        <w:t>حِبُّ</w:t>
      </w:r>
      <w:r w:rsidRPr="00971D8D">
        <w:rPr>
          <w:b/>
          <w:bCs/>
          <w:rtl/>
        </w:rPr>
        <w:t xml:space="preserve"> أَحَدُكُمْ أَنْ </w:t>
      </w:r>
      <w:r w:rsidRPr="00971D8D">
        <w:rPr>
          <w:rFonts w:hint="cs"/>
          <w:b/>
          <w:bCs/>
          <w:rtl/>
        </w:rPr>
        <w:t>ی</w:t>
      </w:r>
      <w:r w:rsidRPr="00971D8D">
        <w:rPr>
          <w:rFonts w:hint="eastAsia"/>
          <w:b/>
          <w:bCs/>
          <w:rtl/>
        </w:rPr>
        <w:t>أْكُلَ</w:t>
      </w:r>
      <w:r w:rsidRPr="00971D8D">
        <w:rPr>
          <w:b/>
          <w:bCs/>
          <w:rtl/>
        </w:rPr>
        <w:t xml:space="preserve"> لَحْمَ أَخِ</w:t>
      </w:r>
      <w:r w:rsidRPr="00971D8D">
        <w:rPr>
          <w:rFonts w:hint="cs"/>
          <w:b/>
          <w:bCs/>
          <w:rtl/>
        </w:rPr>
        <w:t>ی</w:t>
      </w:r>
      <w:r w:rsidRPr="00971D8D">
        <w:rPr>
          <w:rFonts w:hint="eastAsia"/>
          <w:b/>
          <w:bCs/>
          <w:rtl/>
        </w:rPr>
        <w:t>هِ</w:t>
      </w:r>
      <w:r w:rsidRPr="00971D8D">
        <w:rPr>
          <w:b/>
          <w:bCs/>
          <w:rtl/>
        </w:rPr>
        <w:t xml:space="preserve"> مَ</w:t>
      </w:r>
      <w:r w:rsidRPr="00971D8D">
        <w:rPr>
          <w:rFonts w:hint="cs"/>
          <w:b/>
          <w:bCs/>
          <w:rtl/>
        </w:rPr>
        <w:t>ی</w:t>
      </w:r>
      <w:r w:rsidRPr="00971D8D">
        <w:rPr>
          <w:rFonts w:hint="eastAsia"/>
          <w:b/>
          <w:bCs/>
          <w:rtl/>
        </w:rPr>
        <w:t>تا</w:t>
      </w:r>
      <w:r w:rsidRPr="00971D8D">
        <w:rPr>
          <w:b/>
          <w:bCs/>
          <w:rtl/>
        </w:rPr>
        <w:t xml:space="preserve"> فَكَرِهْتُمُوهُ </w:t>
      </w:r>
      <w:r w:rsidRPr="00971D8D">
        <w:rPr>
          <w:rFonts w:hint="cs"/>
          <w:rtl/>
        </w:rPr>
        <w:t>».</w:t>
      </w:r>
    </w:p>
    <w:p w:rsidR="00721A03" w:rsidRPr="00971D8D" w:rsidRDefault="00721A03" w:rsidP="001A4D3F">
      <w:pPr>
        <w:pStyle w:val="Heading6"/>
        <w:rPr>
          <w:rtl/>
        </w:rPr>
      </w:pPr>
      <w:r w:rsidRPr="00971D8D">
        <w:rPr>
          <w:rFonts w:hint="cs"/>
          <w:rtl/>
        </w:rPr>
        <w:t xml:space="preserve">احتمالات </w:t>
      </w:r>
      <w:r w:rsidR="00971D8D" w:rsidRPr="00971D8D">
        <w:rPr>
          <w:rFonts w:hint="cs"/>
          <w:rtl/>
        </w:rPr>
        <w:t>موجود</w:t>
      </w:r>
    </w:p>
    <w:p w:rsidR="00721A03" w:rsidRPr="00971D8D" w:rsidRDefault="001D7C9B" w:rsidP="001A4D3F">
      <w:pPr>
        <w:spacing w:line="276" w:lineRule="auto"/>
        <w:rPr>
          <w:rtl/>
        </w:rPr>
      </w:pPr>
      <w:r w:rsidRPr="00971D8D">
        <w:rPr>
          <w:rFonts w:hint="cs"/>
          <w:rtl/>
        </w:rPr>
        <w:t xml:space="preserve">پس سه حکم و چهار خطاب و دو تعلیل در این آیه شریفه </w:t>
      </w:r>
      <w:r w:rsidR="00721A03" w:rsidRPr="00971D8D">
        <w:rPr>
          <w:rFonts w:hint="cs"/>
          <w:rtl/>
        </w:rPr>
        <w:t>وجود دارد.</w:t>
      </w:r>
    </w:p>
    <w:p w:rsidR="001D7C9B" w:rsidRPr="00971D8D" w:rsidRDefault="00971D8D" w:rsidP="001A4D3F">
      <w:pPr>
        <w:spacing w:line="276" w:lineRule="auto"/>
        <w:rPr>
          <w:rtl/>
        </w:rPr>
      </w:pPr>
      <w:r w:rsidRPr="00971D8D">
        <w:rPr>
          <w:rFonts w:hint="cs"/>
          <w:rtl/>
        </w:rPr>
        <w:t xml:space="preserve">در مورد اینکه </w:t>
      </w:r>
      <w:r w:rsidR="001D7C9B" w:rsidRPr="00971D8D">
        <w:rPr>
          <w:rFonts w:hint="cs"/>
          <w:rtl/>
        </w:rPr>
        <w:t>این سه حکم</w:t>
      </w:r>
      <w:r w:rsidRPr="00971D8D">
        <w:rPr>
          <w:rFonts w:hint="cs"/>
          <w:rtl/>
        </w:rPr>
        <w:t>،</w:t>
      </w:r>
      <w:r w:rsidR="001D7C9B" w:rsidRPr="00971D8D">
        <w:rPr>
          <w:rFonts w:hint="cs"/>
          <w:rtl/>
        </w:rPr>
        <w:t xml:space="preserve"> واقعاً سه تا خطاب و حکم است یا اینکه دو خطاب قبلی</w:t>
      </w:r>
      <w:r w:rsidRPr="00971D8D">
        <w:rPr>
          <w:rFonts w:hint="cs"/>
          <w:rtl/>
        </w:rPr>
        <w:t>،</w:t>
      </w:r>
      <w:r w:rsidR="001D7C9B" w:rsidRPr="00971D8D">
        <w:rPr>
          <w:rFonts w:hint="cs"/>
          <w:rtl/>
        </w:rPr>
        <w:t xml:space="preserve"> مقدمه سومی است و چیز جدایی نیست؟ </w:t>
      </w:r>
      <w:r w:rsidRPr="00971D8D">
        <w:rPr>
          <w:rFonts w:hint="cs"/>
          <w:rtl/>
        </w:rPr>
        <w:t>چند احتمال وجود دارد:</w:t>
      </w:r>
    </w:p>
    <w:p w:rsidR="001D7C9B" w:rsidRPr="00971D8D" w:rsidRDefault="001D7C9B" w:rsidP="001A4D3F">
      <w:pPr>
        <w:pStyle w:val="ListParagraph"/>
        <w:numPr>
          <w:ilvl w:val="0"/>
          <w:numId w:val="8"/>
        </w:numPr>
        <w:spacing w:line="276" w:lineRule="auto"/>
        <w:rPr>
          <w:rFonts w:cs="2  Badr"/>
          <w:rtl/>
        </w:rPr>
      </w:pPr>
      <w:r w:rsidRPr="00971D8D">
        <w:rPr>
          <w:rFonts w:cs="2  Badr" w:hint="cs"/>
          <w:rtl/>
        </w:rPr>
        <w:t>یک احتمال این است که سه حکم در آیه هست «</w:t>
      </w:r>
      <w:r w:rsidRPr="00971D8D">
        <w:rPr>
          <w:rFonts w:cs="2  Badr"/>
          <w:b/>
          <w:bCs/>
          <w:rtl/>
        </w:rPr>
        <w:t xml:space="preserve"> اجْتَنِبُوا كَثِ</w:t>
      </w:r>
      <w:r w:rsidRPr="00971D8D">
        <w:rPr>
          <w:rFonts w:cs="2  Badr" w:hint="cs"/>
          <w:b/>
          <w:bCs/>
          <w:rtl/>
        </w:rPr>
        <w:t>ی</w:t>
      </w:r>
      <w:r w:rsidRPr="00971D8D">
        <w:rPr>
          <w:rFonts w:cs="2  Badr" w:hint="eastAsia"/>
          <w:b/>
          <w:bCs/>
          <w:rtl/>
        </w:rPr>
        <w:t>رًا</w:t>
      </w:r>
      <w:r w:rsidRPr="00971D8D">
        <w:rPr>
          <w:rFonts w:cs="2  Badr"/>
          <w:b/>
          <w:bCs/>
          <w:rtl/>
        </w:rPr>
        <w:t xml:space="preserve"> مِنَ الظَّنِّ </w:t>
      </w:r>
      <w:r w:rsidRPr="00971D8D">
        <w:rPr>
          <w:rFonts w:cs="2  Badr" w:hint="cs"/>
          <w:b/>
          <w:bCs/>
          <w:rtl/>
        </w:rPr>
        <w:t xml:space="preserve">، </w:t>
      </w:r>
      <w:r w:rsidRPr="00971D8D">
        <w:rPr>
          <w:rFonts w:cs="2  Badr"/>
          <w:b/>
          <w:bCs/>
          <w:rtl/>
        </w:rPr>
        <w:t xml:space="preserve">وَلَا تَجَسَّسُوا </w:t>
      </w:r>
      <w:r w:rsidRPr="00971D8D">
        <w:rPr>
          <w:rFonts w:cs="2  Badr" w:hint="cs"/>
          <w:b/>
          <w:bCs/>
          <w:rtl/>
        </w:rPr>
        <w:t xml:space="preserve">، </w:t>
      </w:r>
      <w:r w:rsidRPr="00971D8D">
        <w:rPr>
          <w:rFonts w:cs="2  Badr"/>
          <w:b/>
          <w:bCs/>
          <w:rtl/>
        </w:rPr>
        <w:t xml:space="preserve">وَلَا </w:t>
      </w:r>
      <w:r w:rsidRPr="00971D8D">
        <w:rPr>
          <w:rFonts w:cs="2  Badr" w:hint="cs"/>
          <w:b/>
          <w:bCs/>
          <w:rtl/>
        </w:rPr>
        <w:t>ی</w:t>
      </w:r>
      <w:r w:rsidRPr="00971D8D">
        <w:rPr>
          <w:rFonts w:cs="2  Badr" w:hint="eastAsia"/>
          <w:b/>
          <w:bCs/>
          <w:rtl/>
        </w:rPr>
        <w:t>غْتَبْ</w:t>
      </w:r>
      <w:r w:rsidRPr="00971D8D">
        <w:rPr>
          <w:rFonts w:cs="2  Badr"/>
          <w:b/>
          <w:bCs/>
          <w:rtl/>
        </w:rPr>
        <w:t xml:space="preserve"> بَعْضُكُمْ بَعْضًا</w:t>
      </w:r>
      <w:r w:rsidRPr="00971D8D">
        <w:rPr>
          <w:rFonts w:cs="2  Badr" w:hint="cs"/>
          <w:rtl/>
        </w:rPr>
        <w:t xml:space="preserve">» </w:t>
      </w:r>
    </w:p>
    <w:p w:rsidR="00971D8D" w:rsidRPr="00971D8D" w:rsidRDefault="001D7C9B" w:rsidP="001A4D3F">
      <w:pPr>
        <w:pStyle w:val="ListParagraph"/>
        <w:numPr>
          <w:ilvl w:val="0"/>
          <w:numId w:val="8"/>
        </w:numPr>
        <w:spacing w:line="276" w:lineRule="auto"/>
        <w:rPr>
          <w:rFonts w:cs="2  Badr"/>
        </w:rPr>
      </w:pPr>
      <w:r w:rsidRPr="00971D8D">
        <w:rPr>
          <w:rFonts w:cs="2  Badr" w:hint="cs"/>
          <w:rtl/>
        </w:rPr>
        <w:t xml:space="preserve">احتمال دوم اینکه </w:t>
      </w:r>
      <w:r w:rsidR="00103E25">
        <w:rPr>
          <w:rFonts w:cs="2  Badr" w:hint="cs"/>
          <w:rtl/>
        </w:rPr>
        <w:t>سوءظن</w:t>
      </w:r>
      <w:r w:rsidRPr="00971D8D">
        <w:rPr>
          <w:rFonts w:cs="2  Badr" w:hint="cs"/>
          <w:rtl/>
        </w:rPr>
        <w:t xml:space="preserve"> و تجسسی که در آیه به آن اشاره شده مستقلاً مقصود نیست بلکه غیبت کسی را کردن مسبوق به این است که انسان </w:t>
      </w:r>
      <w:r w:rsidR="00103E25">
        <w:rPr>
          <w:rFonts w:cs="2  Badr" w:hint="cs"/>
          <w:rtl/>
        </w:rPr>
        <w:t>سوءظن</w:t>
      </w:r>
      <w:r w:rsidRPr="00971D8D">
        <w:rPr>
          <w:rFonts w:cs="2  Badr" w:hint="cs"/>
          <w:rtl/>
        </w:rPr>
        <w:t>ی دارد و تجسسی کرده و عیوب نامکشوف کسی را کشف کرده است، چون بیان عیوب</w:t>
      </w:r>
      <w:r w:rsidR="00971D8D" w:rsidRPr="00971D8D">
        <w:rPr>
          <w:rFonts w:cs="2  Badr" w:hint="cs"/>
          <w:rtl/>
        </w:rPr>
        <w:t xml:space="preserve"> واضح غیبت نیست و اشکالی ندارد.</w:t>
      </w:r>
    </w:p>
    <w:p w:rsidR="00971D8D" w:rsidRPr="00971D8D" w:rsidRDefault="00971D8D" w:rsidP="001A4D3F">
      <w:pPr>
        <w:pStyle w:val="Heading6"/>
        <w:rPr>
          <w:rtl/>
        </w:rPr>
      </w:pPr>
      <w:r w:rsidRPr="00971D8D">
        <w:rPr>
          <w:rFonts w:hint="cs"/>
          <w:rtl/>
        </w:rPr>
        <w:t>بررسی احتمالات</w:t>
      </w:r>
    </w:p>
    <w:p w:rsidR="00971D8D" w:rsidRPr="00971D8D" w:rsidRDefault="001D7C9B" w:rsidP="001A4D3F">
      <w:pPr>
        <w:spacing w:line="276" w:lineRule="auto"/>
        <w:rPr>
          <w:rtl/>
        </w:rPr>
      </w:pPr>
      <w:r w:rsidRPr="00971D8D">
        <w:rPr>
          <w:rFonts w:hint="cs"/>
          <w:rtl/>
        </w:rPr>
        <w:t xml:space="preserve">با ملاحظه این نکته ممکن است کسی احتمال دوم را بدهد که </w:t>
      </w:r>
      <w:r w:rsidR="000A3DE8">
        <w:rPr>
          <w:rFonts w:hint="cs"/>
          <w:rtl/>
        </w:rPr>
        <w:t>درواقع</w:t>
      </w:r>
      <w:r w:rsidRPr="00971D8D">
        <w:rPr>
          <w:rFonts w:hint="cs"/>
          <w:rtl/>
        </w:rPr>
        <w:t xml:space="preserve"> چون تجسس و </w:t>
      </w:r>
      <w:r w:rsidR="00103E25">
        <w:rPr>
          <w:rFonts w:hint="cs"/>
          <w:rtl/>
        </w:rPr>
        <w:t>سوءظن</w:t>
      </w:r>
      <w:r w:rsidRPr="00971D8D">
        <w:rPr>
          <w:rFonts w:hint="cs"/>
          <w:rtl/>
        </w:rPr>
        <w:t xml:space="preserve"> مقدمه غیبت است در اینجا به آن اشاره شده و </w:t>
      </w:r>
      <w:r w:rsidR="000A3DE8">
        <w:rPr>
          <w:rFonts w:hint="cs"/>
          <w:rtl/>
        </w:rPr>
        <w:t>آن‌ها</w:t>
      </w:r>
      <w:r w:rsidRPr="00971D8D">
        <w:rPr>
          <w:rFonts w:hint="cs"/>
          <w:rtl/>
        </w:rPr>
        <w:t xml:space="preserve"> مستقلاً استقلال ندارند و لا یغتب هم یعنی آن دو از استقلال می‌افتند و غیبت هم یعنی غیبتی که روی آن مقدمات و همراه با نوعی تجسس و </w:t>
      </w:r>
      <w:r w:rsidR="00103E25">
        <w:rPr>
          <w:rFonts w:hint="cs"/>
          <w:rtl/>
        </w:rPr>
        <w:t>سوءظن</w:t>
      </w:r>
      <w:r w:rsidRPr="00971D8D">
        <w:rPr>
          <w:rFonts w:hint="cs"/>
          <w:rtl/>
        </w:rPr>
        <w:t xml:space="preserve"> است که هم آن دو حکم مقداری از موضوعیت ساقط م</w:t>
      </w:r>
      <w:r w:rsidR="00971D8D" w:rsidRPr="00971D8D">
        <w:rPr>
          <w:rFonts w:hint="cs"/>
          <w:rtl/>
        </w:rPr>
        <w:t>ی‌شود؛</w:t>
      </w:r>
    </w:p>
    <w:p w:rsidR="00971D8D" w:rsidRPr="00971D8D" w:rsidRDefault="001D7C9B" w:rsidP="001A4D3F">
      <w:pPr>
        <w:spacing w:line="276" w:lineRule="auto"/>
        <w:rPr>
          <w:rtl/>
        </w:rPr>
      </w:pPr>
      <w:r w:rsidRPr="00971D8D">
        <w:rPr>
          <w:rFonts w:hint="cs"/>
          <w:rtl/>
        </w:rPr>
        <w:t>هم</w:t>
      </w:r>
      <w:r w:rsidR="00971D8D" w:rsidRPr="00971D8D">
        <w:rPr>
          <w:rFonts w:hint="cs"/>
          <w:rtl/>
        </w:rPr>
        <w:t>ین‌طور</w:t>
      </w:r>
      <w:r w:rsidRPr="00971D8D">
        <w:rPr>
          <w:rFonts w:hint="cs"/>
          <w:rtl/>
        </w:rPr>
        <w:t xml:space="preserve"> ممکن است کسی بگوید اغتیاب مقید به آن قیودی می‌شود که</w:t>
      </w:r>
      <w:r w:rsidR="00971D8D" w:rsidRPr="00971D8D">
        <w:rPr>
          <w:rFonts w:hint="cs"/>
          <w:rtl/>
        </w:rPr>
        <w:t xml:space="preserve"> قبلش بوده و اطلاقی در آن نیست.</w:t>
      </w:r>
    </w:p>
    <w:p w:rsidR="00971D8D" w:rsidRPr="00971D8D" w:rsidRDefault="00971D8D" w:rsidP="001A4D3F">
      <w:pPr>
        <w:pStyle w:val="Heading6"/>
        <w:rPr>
          <w:rtl/>
        </w:rPr>
      </w:pPr>
      <w:r w:rsidRPr="00971D8D">
        <w:rPr>
          <w:rFonts w:hint="cs"/>
          <w:rtl/>
        </w:rPr>
        <w:lastRenderedPageBreak/>
        <w:t>نظر استاد</w:t>
      </w:r>
    </w:p>
    <w:p w:rsidR="00971D8D" w:rsidRPr="00971D8D" w:rsidRDefault="001D7C9B" w:rsidP="001A4D3F">
      <w:pPr>
        <w:spacing w:line="276" w:lineRule="auto"/>
        <w:rPr>
          <w:rtl/>
        </w:rPr>
      </w:pPr>
      <w:r w:rsidRPr="00971D8D">
        <w:rPr>
          <w:rFonts w:hint="cs"/>
          <w:rtl/>
        </w:rPr>
        <w:t>به نظر می‌آید با یک نکته معانی بیانی که عرض می‌کنیم</w:t>
      </w:r>
      <w:r w:rsidR="00971D8D" w:rsidRPr="00971D8D">
        <w:rPr>
          <w:rFonts w:hint="cs"/>
          <w:rtl/>
        </w:rPr>
        <w:t>،</w:t>
      </w:r>
      <w:r w:rsidRPr="00971D8D">
        <w:rPr>
          <w:rFonts w:hint="cs"/>
          <w:rtl/>
        </w:rPr>
        <w:t xml:space="preserve"> احتمال اول درست است</w:t>
      </w:r>
      <w:r w:rsidR="00971D8D" w:rsidRPr="00971D8D">
        <w:rPr>
          <w:rFonts w:hint="cs"/>
          <w:rtl/>
        </w:rPr>
        <w:t>؛</w:t>
      </w:r>
      <w:r w:rsidRPr="00971D8D">
        <w:rPr>
          <w:rFonts w:hint="cs"/>
          <w:rtl/>
        </w:rPr>
        <w:t xml:space="preserve"> برای اینکه مثل بسیاری از آیات در دل یک آیه چند حکم بیان شده و هر جمله‌ای از این </w:t>
      </w:r>
      <w:r w:rsidR="00103E25">
        <w:rPr>
          <w:rFonts w:hint="cs"/>
          <w:rtl/>
        </w:rPr>
        <w:t>جمله‌ها</w:t>
      </w:r>
      <w:r w:rsidRPr="00971D8D">
        <w:rPr>
          <w:rFonts w:hint="cs"/>
          <w:rtl/>
        </w:rPr>
        <w:t xml:space="preserve"> یک خطاب است و مشتمل بر</w:t>
      </w:r>
      <w:r w:rsidR="00971D8D" w:rsidRPr="00971D8D">
        <w:rPr>
          <w:rFonts w:hint="cs"/>
          <w:rtl/>
        </w:rPr>
        <w:t xml:space="preserve"> مضمونی است که هویت مستقل دارد.</w:t>
      </w:r>
    </w:p>
    <w:p w:rsidR="001D7C9B" w:rsidRPr="00971D8D" w:rsidRDefault="001D7C9B" w:rsidP="001A4D3F">
      <w:pPr>
        <w:spacing w:line="276" w:lineRule="auto"/>
        <w:rPr>
          <w:rtl/>
        </w:rPr>
      </w:pPr>
      <w:r w:rsidRPr="00971D8D">
        <w:rPr>
          <w:rFonts w:hint="cs"/>
          <w:rtl/>
        </w:rPr>
        <w:t xml:space="preserve">ظاهر این جمله هم یک جمله مستقله است و به صورت قید یا حال نیامده‌ است، اگر </w:t>
      </w:r>
      <w:r w:rsidR="00103E25">
        <w:rPr>
          <w:rFonts w:hint="cs"/>
          <w:rtl/>
        </w:rPr>
        <w:t>جمله‌ها</w:t>
      </w:r>
      <w:r w:rsidRPr="00971D8D">
        <w:rPr>
          <w:rFonts w:hint="cs"/>
          <w:rtl/>
        </w:rPr>
        <w:t xml:space="preserve">یی به صورت قید همدیگر، صفت و موصوف یا حال بیاید یک جمله می‌شود ولی وقتی با واو عطف بشود </w:t>
      </w:r>
      <w:r w:rsidR="00103E25">
        <w:rPr>
          <w:rtl/>
        </w:rPr>
        <w:t>هرکدام</w:t>
      </w:r>
      <w:r w:rsidRPr="00971D8D">
        <w:rPr>
          <w:rFonts w:hint="cs"/>
          <w:rtl/>
        </w:rPr>
        <w:t xml:space="preserve"> مستقل هستند.</w:t>
      </w:r>
    </w:p>
    <w:p w:rsidR="00971D8D" w:rsidRPr="00971D8D" w:rsidRDefault="00971D8D" w:rsidP="001A4D3F">
      <w:pPr>
        <w:pStyle w:val="Heading5"/>
        <w:rPr>
          <w:rtl/>
        </w:rPr>
      </w:pPr>
      <w:r w:rsidRPr="00971D8D">
        <w:rPr>
          <w:rFonts w:hint="cs"/>
          <w:rtl/>
        </w:rPr>
        <w:t>نتیجه نهایی</w:t>
      </w:r>
    </w:p>
    <w:p w:rsidR="00971D8D" w:rsidRPr="00971D8D" w:rsidRDefault="001D7C9B" w:rsidP="00971D8D">
      <w:pPr>
        <w:rPr>
          <w:rtl/>
        </w:rPr>
      </w:pPr>
      <w:r w:rsidRPr="00971D8D">
        <w:rPr>
          <w:rFonts w:hint="cs"/>
          <w:rtl/>
        </w:rPr>
        <w:t>بنابراین</w:t>
      </w:r>
      <w:r w:rsidR="00971D8D" w:rsidRPr="00971D8D">
        <w:rPr>
          <w:rFonts w:hint="cs"/>
          <w:rtl/>
        </w:rPr>
        <w:t>:</w:t>
      </w:r>
    </w:p>
    <w:p w:rsidR="00971D8D" w:rsidRPr="00971D8D" w:rsidRDefault="001D7C9B" w:rsidP="00971D8D">
      <w:pPr>
        <w:pStyle w:val="ListParagraph"/>
        <w:numPr>
          <w:ilvl w:val="0"/>
          <w:numId w:val="9"/>
        </w:numPr>
        <w:rPr>
          <w:rFonts w:cs="2  Badr"/>
        </w:rPr>
      </w:pPr>
      <w:r w:rsidRPr="00971D8D">
        <w:rPr>
          <w:rFonts w:cs="2  Badr" w:hint="cs"/>
          <w:rtl/>
        </w:rPr>
        <w:t xml:space="preserve">به دلیل اینکه قیدیت و حالیت و اتصال </w:t>
      </w:r>
      <w:r w:rsidR="00103E25">
        <w:rPr>
          <w:rFonts w:cs="2  Badr" w:hint="cs"/>
          <w:rtl/>
        </w:rPr>
        <w:t>ی</w:t>
      </w:r>
      <w:r w:rsidR="00103E25">
        <w:rPr>
          <w:rFonts w:cs="2  Badr" w:hint="eastAsia"/>
          <w:rtl/>
        </w:rPr>
        <w:t>کدست</w:t>
      </w:r>
      <w:r w:rsidR="00103E25">
        <w:rPr>
          <w:rFonts w:cs="2  Badr" w:hint="cs"/>
          <w:rtl/>
        </w:rPr>
        <w:t>ی</w:t>
      </w:r>
      <w:r w:rsidRPr="00971D8D">
        <w:rPr>
          <w:rFonts w:cs="2  Badr" w:hint="cs"/>
          <w:rtl/>
        </w:rPr>
        <w:t xml:space="preserve"> بین این مجموعه به صورت یک جمله نیامده</w:t>
      </w:r>
      <w:r w:rsidR="00971D8D" w:rsidRPr="00971D8D">
        <w:rPr>
          <w:rFonts w:cs="2  Badr" w:hint="cs"/>
          <w:rtl/>
        </w:rPr>
        <w:t>؛</w:t>
      </w:r>
      <w:r w:rsidRPr="00971D8D">
        <w:rPr>
          <w:rFonts w:cs="2  Badr" w:hint="cs"/>
          <w:rtl/>
        </w:rPr>
        <w:t xml:space="preserve"> در ظاهر سه جمله است و هر سه جمله مشتمل بر مفادی است و آن مفاد هم مستقلاً </w:t>
      </w:r>
      <w:r w:rsidR="00103E25">
        <w:rPr>
          <w:rFonts w:cs="2  Badr" w:hint="eastAsia"/>
          <w:rtl/>
        </w:rPr>
        <w:t>قابل‌تصور</w:t>
      </w:r>
      <w:r w:rsidRPr="00971D8D">
        <w:rPr>
          <w:rFonts w:cs="2  Badr" w:hint="cs"/>
          <w:rtl/>
        </w:rPr>
        <w:t xml:space="preserve"> است؛ مثلاً کشف عیب مردم جلوی دیگران همیشه مسبوق به تجسس نیست و  غیبت متوقف بر آن نیست</w:t>
      </w:r>
      <w:r w:rsidR="00971D8D" w:rsidRPr="00971D8D">
        <w:rPr>
          <w:rFonts w:cs="2  Badr" w:hint="cs"/>
          <w:rtl/>
        </w:rPr>
        <w:t>؛</w:t>
      </w:r>
      <w:r w:rsidRPr="00971D8D">
        <w:rPr>
          <w:rFonts w:cs="2  Badr" w:hint="cs"/>
          <w:rtl/>
        </w:rPr>
        <w:t xml:space="preserve"> پس در عالم ثبوت این‌ها به هم گره نخورده‌اند که بگوییم این بدون آن نمی‌شود، بلکه </w:t>
      </w:r>
      <w:r w:rsidR="00103E25">
        <w:rPr>
          <w:rFonts w:cs="2  Badr" w:hint="cs"/>
          <w:rtl/>
        </w:rPr>
        <w:t>هرکدام</w:t>
      </w:r>
      <w:r w:rsidRPr="00971D8D">
        <w:rPr>
          <w:rFonts w:cs="2  Badr" w:hint="cs"/>
          <w:rtl/>
        </w:rPr>
        <w:t xml:space="preserve"> </w:t>
      </w:r>
      <w:r w:rsidR="00103E25">
        <w:rPr>
          <w:rFonts w:cs="2  Badr" w:hint="cs"/>
          <w:rtl/>
        </w:rPr>
        <w:t>جداگانه</w:t>
      </w:r>
      <w:r w:rsidRPr="00971D8D">
        <w:rPr>
          <w:rFonts w:cs="2  Badr" w:hint="cs"/>
          <w:rtl/>
        </w:rPr>
        <w:t xml:space="preserve"> </w:t>
      </w:r>
      <w:r w:rsidR="00103E25">
        <w:rPr>
          <w:rFonts w:cs="2  Badr" w:hint="cs"/>
          <w:rtl/>
        </w:rPr>
        <w:t>قابل‌تصور</w:t>
      </w:r>
      <w:r w:rsidRPr="00971D8D">
        <w:rPr>
          <w:rFonts w:cs="2  Badr" w:hint="cs"/>
          <w:rtl/>
        </w:rPr>
        <w:t xml:space="preserve"> است البته گاهی </w:t>
      </w:r>
      <w:r w:rsidR="00103E25">
        <w:rPr>
          <w:rFonts w:cs="2  Badr" w:hint="eastAsia"/>
          <w:rtl/>
        </w:rPr>
        <w:t>باهم</w:t>
      </w:r>
      <w:r w:rsidRPr="00971D8D">
        <w:rPr>
          <w:rFonts w:cs="2  Badr" w:hint="cs"/>
          <w:rtl/>
        </w:rPr>
        <w:t xml:space="preserve"> می‌شود. پس انفصال این سه مضمون در عالم واقع و ثبوت مفروض است.</w:t>
      </w:r>
    </w:p>
    <w:p w:rsidR="00971D8D" w:rsidRPr="00971D8D" w:rsidRDefault="001D7C9B" w:rsidP="00971D8D">
      <w:pPr>
        <w:pStyle w:val="ListParagraph"/>
        <w:numPr>
          <w:ilvl w:val="0"/>
          <w:numId w:val="9"/>
        </w:numPr>
        <w:rPr>
          <w:rFonts w:cs="2  Badr"/>
          <w:rtl/>
        </w:rPr>
      </w:pPr>
      <w:r w:rsidRPr="00971D8D">
        <w:rPr>
          <w:rFonts w:cs="2  Badr" w:hint="cs"/>
          <w:rtl/>
        </w:rPr>
        <w:t xml:space="preserve">دوم اینکه از لحاظ ادبی و ظاهری قیدیت و حالیت و چیزی که این‌ها را به هم گره بزند، نیست. پس ثبوتاً جدا </w:t>
      </w:r>
      <w:r w:rsidR="00103E25">
        <w:rPr>
          <w:rFonts w:cs="2  Badr" w:hint="cs"/>
          <w:rtl/>
        </w:rPr>
        <w:t>قابل‌تصور</w:t>
      </w:r>
      <w:r w:rsidRPr="00971D8D">
        <w:rPr>
          <w:rFonts w:cs="2  Badr" w:hint="cs"/>
          <w:rtl/>
        </w:rPr>
        <w:t xml:space="preserve"> است و اثباتاً قیدی که بتواند</w:t>
      </w:r>
      <w:r w:rsidR="00971D8D" w:rsidRPr="00971D8D">
        <w:rPr>
          <w:rFonts w:cs="2  Badr" w:hint="cs"/>
          <w:rtl/>
        </w:rPr>
        <w:t xml:space="preserve"> این‌ها را یکی بکند وجود ندارد.</w:t>
      </w:r>
    </w:p>
    <w:p w:rsidR="001D7C9B" w:rsidRPr="00971D8D" w:rsidRDefault="001D7C9B" w:rsidP="00971D8D">
      <w:pPr>
        <w:rPr>
          <w:rtl/>
        </w:rPr>
      </w:pPr>
      <w:r w:rsidRPr="00971D8D">
        <w:rPr>
          <w:rFonts w:hint="cs"/>
          <w:rtl/>
        </w:rPr>
        <w:t xml:space="preserve">با این مقدمه باید بگوییم هر یک از جمله‌های مبارکی که در آیه آمده و هر قضیه‌ای از این سه قضیه حکم مستقل است؛ البته یک وجه معنای بیانی دارد که چرا این سه تا را </w:t>
      </w:r>
      <w:r w:rsidR="00103E25">
        <w:rPr>
          <w:rtl/>
        </w:rPr>
        <w:t>باهم</w:t>
      </w:r>
      <w:r w:rsidRPr="00971D8D">
        <w:rPr>
          <w:rFonts w:hint="cs"/>
          <w:rtl/>
        </w:rPr>
        <w:t xml:space="preserve"> آورد؟ برای اینکه خیلی جاها این‌ها یک </w:t>
      </w:r>
      <w:r w:rsidR="00103E25">
        <w:rPr>
          <w:rFonts w:hint="cs"/>
          <w:rtl/>
        </w:rPr>
        <w:t>دادوستدی</w:t>
      </w:r>
      <w:r w:rsidRPr="00971D8D">
        <w:rPr>
          <w:rFonts w:hint="cs"/>
          <w:rtl/>
        </w:rPr>
        <w:t xml:space="preserve"> دارند معمولاً کسی که غیبت می‌کند یک نوع </w:t>
      </w:r>
      <w:r w:rsidR="00103E25">
        <w:rPr>
          <w:rFonts w:hint="cs"/>
          <w:rtl/>
        </w:rPr>
        <w:t>عیب‌جویی</w:t>
      </w:r>
      <w:r w:rsidRPr="00971D8D">
        <w:rPr>
          <w:rFonts w:hint="cs"/>
          <w:rtl/>
        </w:rPr>
        <w:t xml:space="preserve"> دارد و </w:t>
      </w:r>
      <w:r w:rsidR="00103E25">
        <w:rPr>
          <w:rFonts w:hint="cs"/>
          <w:rtl/>
        </w:rPr>
        <w:t>عیب‌جویی</w:t>
      </w:r>
      <w:r w:rsidRPr="00971D8D">
        <w:rPr>
          <w:rFonts w:hint="cs"/>
          <w:rtl/>
        </w:rPr>
        <w:t xml:space="preserve"> او را </w:t>
      </w:r>
      <w:r w:rsidR="00103E25">
        <w:rPr>
          <w:rFonts w:hint="cs"/>
          <w:rtl/>
        </w:rPr>
        <w:t>به‌نوعی</w:t>
      </w:r>
      <w:r w:rsidRPr="00971D8D">
        <w:rPr>
          <w:rFonts w:hint="cs"/>
          <w:rtl/>
        </w:rPr>
        <w:t xml:space="preserve"> تجسس می‌برد و یک نوع </w:t>
      </w:r>
      <w:r w:rsidR="00103E25">
        <w:rPr>
          <w:rFonts w:hint="cs"/>
          <w:rtl/>
        </w:rPr>
        <w:t>سوءظن</w:t>
      </w:r>
      <w:r w:rsidRPr="00971D8D">
        <w:rPr>
          <w:rFonts w:hint="cs"/>
          <w:rtl/>
        </w:rPr>
        <w:t xml:space="preserve"> هم دارد؛ معمولاً این‌ها چون ارتباط نزدیکی </w:t>
      </w:r>
      <w:r w:rsidR="00103E25">
        <w:rPr>
          <w:rtl/>
        </w:rPr>
        <w:t>باهم</w:t>
      </w:r>
      <w:r w:rsidRPr="00971D8D">
        <w:rPr>
          <w:rFonts w:hint="cs"/>
          <w:rtl/>
        </w:rPr>
        <w:t xml:space="preserve"> دارند آیه این سه حکم را </w:t>
      </w:r>
      <w:r w:rsidR="00103E25">
        <w:rPr>
          <w:rtl/>
        </w:rPr>
        <w:t>باهم</w:t>
      </w:r>
      <w:r w:rsidRPr="00971D8D">
        <w:rPr>
          <w:rFonts w:hint="cs"/>
          <w:rtl/>
        </w:rPr>
        <w:t xml:space="preserve"> آورد ولی به این معنا نیست که حرمت و حکمی که روی هر عنوانی آمده مقید به این است که با دیگری باشد بلکه </w:t>
      </w:r>
      <w:r w:rsidR="00103E25">
        <w:rPr>
          <w:rFonts w:hint="cs"/>
          <w:rtl/>
        </w:rPr>
        <w:t>هرکدام</w:t>
      </w:r>
      <w:r w:rsidRPr="00971D8D">
        <w:rPr>
          <w:rFonts w:hint="cs"/>
          <w:rtl/>
        </w:rPr>
        <w:t xml:space="preserve"> عنوان و حکم مستقل است ولی چون غالباً </w:t>
      </w:r>
      <w:r w:rsidR="00103E25">
        <w:rPr>
          <w:rtl/>
        </w:rPr>
        <w:t>باهم</w:t>
      </w:r>
      <w:r w:rsidRPr="00971D8D">
        <w:rPr>
          <w:rFonts w:hint="cs"/>
          <w:rtl/>
        </w:rPr>
        <w:t xml:space="preserve"> </w:t>
      </w:r>
      <w:r w:rsidR="00103E25">
        <w:rPr>
          <w:rFonts w:hint="cs"/>
          <w:rtl/>
        </w:rPr>
        <w:t>دادوستد</w:t>
      </w:r>
      <w:r w:rsidRPr="00971D8D">
        <w:rPr>
          <w:rFonts w:hint="cs"/>
          <w:rtl/>
        </w:rPr>
        <w:t xml:space="preserve"> و ارتباطی دارند </w:t>
      </w:r>
      <w:r w:rsidR="00103E25">
        <w:rPr>
          <w:rtl/>
        </w:rPr>
        <w:t>باهم</w:t>
      </w:r>
      <w:r w:rsidRPr="00971D8D">
        <w:rPr>
          <w:rFonts w:hint="cs"/>
          <w:rtl/>
        </w:rPr>
        <w:t xml:space="preserve"> آورده است. از لحاظ معانی بیانی نکته دارد </w:t>
      </w:r>
      <w:r w:rsidRPr="00971D8D">
        <w:rPr>
          <w:rFonts w:hint="cs"/>
          <w:rtl/>
        </w:rPr>
        <w:lastRenderedPageBreak/>
        <w:t xml:space="preserve">ولی این نکته </w:t>
      </w:r>
      <w:r w:rsidR="00103E25">
        <w:rPr>
          <w:rFonts w:hint="cs"/>
          <w:rtl/>
        </w:rPr>
        <w:t>جمله‌ها</w:t>
      </w:r>
      <w:r w:rsidRPr="00971D8D">
        <w:rPr>
          <w:rFonts w:hint="cs"/>
          <w:rtl/>
        </w:rPr>
        <w:t xml:space="preserve"> را مقید نمی‌کند تا حکم فقهی را عوض بکنند. بنابراین </w:t>
      </w:r>
      <w:r w:rsidRPr="00971D8D">
        <w:rPr>
          <w:b/>
          <w:bCs/>
          <w:rtl/>
        </w:rPr>
        <w:t xml:space="preserve">َلَا </w:t>
      </w:r>
      <w:r w:rsidRPr="00971D8D">
        <w:rPr>
          <w:rFonts w:hint="cs"/>
          <w:b/>
          <w:bCs/>
          <w:rtl/>
        </w:rPr>
        <w:t>ی</w:t>
      </w:r>
      <w:r w:rsidRPr="00971D8D">
        <w:rPr>
          <w:rFonts w:hint="eastAsia"/>
          <w:b/>
          <w:bCs/>
          <w:rtl/>
        </w:rPr>
        <w:t>غْتَبْ</w:t>
      </w:r>
      <w:r w:rsidRPr="00971D8D">
        <w:rPr>
          <w:b/>
          <w:bCs/>
          <w:rtl/>
        </w:rPr>
        <w:t xml:space="preserve"> </w:t>
      </w:r>
      <w:r w:rsidRPr="00971D8D">
        <w:rPr>
          <w:rFonts w:hint="cs"/>
          <w:rtl/>
        </w:rPr>
        <w:t xml:space="preserve">و </w:t>
      </w:r>
      <w:r w:rsidRPr="00971D8D">
        <w:rPr>
          <w:b/>
          <w:bCs/>
          <w:rtl/>
        </w:rPr>
        <w:t xml:space="preserve">َلَا تَجَسَّسُوا </w:t>
      </w:r>
      <w:r w:rsidRPr="00971D8D">
        <w:rPr>
          <w:rFonts w:hint="cs"/>
          <w:rtl/>
        </w:rPr>
        <w:t>و «</w:t>
      </w:r>
      <w:r w:rsidRPr="00971D8D">
        <w:rPr>
          <w:b/>
          <w:bCs/>
          <w:rtl/>
        </w:rPr>
        <w:t xml:space="preserve"> اجْتَنِبُوا كَثِ</w:t>
      </w:r>
      <w:r w:rsidRPr="00971D8D">
        <w:rPr>
          <w:rFonts w:hint="cs"/>
          <w:b/>
          <w:bCs/>
          <w:rtl/>
        </w:rPr>
        <w:t>ی</w:t>
      </w:r>
      <w:r w:rsidRPr="00971D8D">
        <w:rPr>
          <w:rFonts w:hint="eastAsia"/>
          <w:b/>
          <w:bCs/>
          <w:rtl/>
        </w:rPr>
        <w:t>رًا</w:t>
      </w:r>
      <w:r w:rsidRPr="00971D8D">
        <w:rPr>
          <w:b/>
          <w:bCs/>
          <w:rtl/>
        </w:rPr>
        <w:t xml:space="preserve"> مِنَ الظَّنِّ </w:t>
      </w:r>
      <w:r w:rsidRPr="00971D8D">
        <w:rPr>
          <w:rFonts w:hint="cs"/>
          <w:rtl/>
        </w:rPr>
        <w:t xml:space="preserve">» </w:t>
      </w:r>
      <w:r w:rsidR="00103E25">
        <w:rPr>
          <w:rFonts w:hint="cs"/>
          <w:rtl/>
        </w:rPr>
        <w:t>هرکدام</w:t>
      </w:r>
      <w:r w:rsidRPr="00971D8D">
        <w:rPr>
          <w:rFonts w:hint="cs"/>
          <w:rtl/>
        </w:rPr>
        <w:t xml:space="preserve"> مستقل هستند البته </w:t>
      </w:r>
      <w:r w:rsidR="00103E25">
        <w:rPr>
          <w:rFonts w:hint="cs"/>
          <w:rtl/>
        </w:rPr>
        <w:t>ی</w:t>
      </w:r>
      <w:r w:rsidR="00103E25">
        <w:rPr>
          <w:rFonts w:hint="eastAsia"/>
          <w:rtl/>
        </w:rPr>
        <w:t>ک‌جهت</w:t>
      </w:r>
      <w:r w:rsidRPr="00971D8D">
        <w:rPr>
          <w:rFonts w:hint="cs"/>
          <w:rtl/>
        </w:rPr>
        <w:t xml:space="preserve"> ارتباطی داشته که به خاطر آن </w:t>
      </w:r>
      <w:r w:rsidR="00103E25">
        <w:rPr>
          <w:rtl/>
        </w:rPr>
        <w:t>باهم</w:t>
      </w:r>
      <w:r w:rsidRPr="00971D8D">
        <w:rPr>
          <w:rFonts w:hint="cs"/>
          <w:rtl/>
        </w:rPr>
        <w:t xml:space="preserve"> آمده است. و </w:t>
      </w:r>
      <w:r w:rsidR="00103E25">
        <w:rPr>
          <w:rFonts w:hint="cs"/>
          <w:rtl/>
        </w:rPr>
        <w:t>صلی‌الله</w:t>
      </w:r>
      <w:r w:rsidRPr="00971D8D">
        <w:rPr>
          <w:rFonts w:hint="cs"/>
          <w:rtl/>
        </w:rPr>
        <w:t xml:space="preserve"> علی محمد و آله الاطهار</w:t>
      </w:r>
    </w:p>
    <w:p w:rsidR="001D7C9B" w:rsidRPr="00971D8D" w:rsidRDefault="001D7C9B" w:rsidP="00721A03">
      <w:pPr>
        <w:spacing w:line="276" w:lineRule="auto"/>
        <w:rPr>
          <w:rtl/>
        </w:rPr>
      </w:pPr>
    </w:p>
    <w:p w:rsidR="001D7C9B" w:rsidRPr="00971D8D" w:rsidRDefault="001D7C9B" w:rsidP="00721A03">
      <w:pPr>
        <w:spacing w:line="276" w:lineRule="auto"/>
        <w:ind w:firstLine="0"/>
        <w:rPr>
          <w:rtl/>
        </w:rPr>
      </w:pPr>
    </w:p>
    <w:p w:rsidR="00152670" w:rsidRPr="00971D8D" w:rsidRDefault="00152670" w:rsidP="00721A03">
      <w:pPr>
        <w:rPr>
          <w:rtl/>
        </w:rPr>
      </w:pPr>
    </w:p>
    <w:sectPr w:rsidR="00152670" w:rsidRPr="00971D8D" w:rsidSect="007B0062">
      <w:headerReference w:type="default" r:id="rId8"/>
      <w:footerReference w:type="default" r:id="rId9"/>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BD5" w:rsidRDefault="00D64BD5" w:rsidP="000D5800">
      <w:r>
        <w:separator/>
      </w:r>
    </w:p>
  </w:endnote>
  <w:endnote w:type="continuationSeparator" w:id="0">
    <w:p w:rsidR="00D64BD5" w:rsidRDefault="00D64BD5"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4B1B8D">
          <w:rPr>
            <w:noProof/>
            <w:rtl/>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BD5" w:rsidRDefault="00D64BD5" w:rsidP="000D5800">
      <w:r>
        <w:separator/>
      </w:r>
    </w:p>
  </w:footnote>
  <w:footnote w:type="continuationSeparator" w:id="0">
    <w:p w:rsidR="00D64BD5" w:rsidRDefault="00D64BD5"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E33DAA">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3F5555FE" wp14:editId="47D0C33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2EDF16CA" wp14:editId="3F7A0120">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E33DAA">
      <w:rPr>
        <w:rFonts w:ascii="IranNastaliq" w:hAnsi="IranNastaliq" w:cs="IranNastaliq" w:hint="cs"/>
        <w:sz w:val="40"/>
        <w:szCs w:val="40"/>
        <w:rtl/>
      </w:rPr>
      <w:t>2361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2D7F"/>
    <w:multiLevelType w:val="hybridMultilevel"/>
    <w:tmpl w:val="D5603BA4"/>
    <w:lvl w:ilvl="0" w:tplc="A25AFEF6">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
    <w:nsid w:val="1CCE4A2E"/>
    <w:multiLevelType w:val="hybridMultilevel"/>
    <w:tmpl w:val="22D0D416"/>
    <w:lvl w:ilvl="0" w:tplc="C226CD8C">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5FE29BD"/>
    <w:multiLevelType w:val="hybridMultilevel"/>
    <w:tmpl w:val="162AB0B6"/>
    <w:lvl w:ilvl="0" w:tplc="DCC04B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BE04BEA"/>
    <w:multiLevelType w:val="hybridMultilevel"/>
    <w:tmpl w:val="662E67D4"/>
    <w:lvl w:ilvl="0" w:tplc="35A67C7E">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4">
    <w:nsid w:val="46CE152C"/>
    <w:multiLevelType w:val="hybridMultilevel"/>
    <w:tmpl w:val="3D74D5A4"/>
    <w:lvl w:ilvl="0" w:tplc="A4B895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AC81949"/>
    <w:multiLevelType w:val="hybridMultilevel"/>
    <w:tmpl w:val="173E1DB6"/>
    <w:lvl w:ilvl="0" w:tplc="396403CE">
      <w:start w:val="1"/>
      <w:numFmt w:val="decimal"/>
      <w:lvlText w:val="%1-"/>
      <w:lvlJc w:val="left"/>
      <w:pPr>
        <w:ind w:left="720" w:hanging="360"/>
      </w:pPr>
      <w:rPr>
        <w:rFonts w:ascii="2  Badr" w:eastAsia="2  Badr" w:hAnsi="2  Badr" w:cs="2  Bad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3E38A0"/>
    <w:multiLevelType w:val="hybridMultilevel"/>
    <w:tmpl w:val="C9622CCA"/>
    <w:lvl w:ilvl="0" w:tplc="5F6E7DFC">
      <w:numFmt w:val="bullet"/>
      <w:lvlText w:val="-"/>
      <w:lvlJc w:val="left"/>
      <w:pPr>
        <w:ind w:left="720" w:hanging="360"/>
      </w:pPr>
      <w:rPr>
        <w:rFonts w:ascii="2  Badr" w:eastAsia="2  Badr" w:hAnsi="2  Badr"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7D5C170D"/>
    <w:multiLevelType w:val="hybridMultilevel"/>
    <w:tmpl w:val="F282EA46"/>
    <w:lvl w:ilvl="0" w:tplc="73261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8"/>
  </w:num>
  <w:num w:numId="5">
    <w:abstractNumId w:val="6"/>
  </w:num>
  <w:num w:numId="6">
    <w:abstractNumId w:val="1"/>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9B"/>
    <w:rsid w:val="000228A2"/>
    <w:rsid w:val="000324F1"/>
    <w:rsid w:val="000326D9"/>
    <w:rsid w:val="00041FE0"/>
    <w:rsid w:val="00052BA3"/>
    <w:rsid w:val="0006363E"/>
    <w:rsid w:val="000719E0"/>
    <w:rsid w:val="00080DFF"/>
    <w:rsid w:val="00085ED5"/>
    <w:rsid w:val="000A1A51"/>
    <w:rsid w:val="000A3DE8"/>
    <w:rsid w:val="000C124B"/>
    <w:rsid w:val="000D2D0D"/>
    <w:rsid w:val="000D5800"/>
    <w:rsid w:val="000E5F1B"/>
    <w:rsid w:val="000F1897"/>
    <w:rsid w:val="000F7E72"/>
    <w:rsid w:val="00101E2D"/>
    <w:rsid w:val="00102405"/>
    <w:rsid w:val="00102CEB"/>
    <w:rsid w:val="00103E25"/>
    <w:rsid w:val="00117955"/>
    <w:rsid w:val="00133E1D"/>
    <w:rsid w:val="0013617D"/>
    <w:rsid w:val="00136442"/>
    <w:rsid w:val="00150D4B"/>
    <w:rsid w:val="00152670"/>
    <w:rsid w:val="00166DD8"/>
    <w:rsid w:val="001712D6"/>
    <w:rsid w:val="001757C8"/>
    <w:rsid w:val="00177934"/>
    <w:rsid w:val="00192A6A"/>
    <w:rsid w:val="00197CDD"/>
    <w:rsid w:val="001A435B"/>
    <w:rsid w:val="001A4D3F"/>
    <w:rsid w:val="001C367D"/>
    <w:rsid w:val="001C3CCA"/>
    <w:rsid w:val="001D24F8"/>
    <w:rsid w:val="001D542D"/>
    <w:rsid w:val="001D6605"/>
    <w:rsid w:val="001D7C9B"/>
    <w:rsid w:val="001E306E"/>
    <w:rsid w:val="001E3FB0"/>
    <w:rsid w:val="001E4FFF"/>
    <w:rsid w:val="001F2E3E"/>
    <w:rsid w:val="001F65F8"/>
    <w:rsid w:val="00224C0A"/>
    <w:rsid w:val="00233777"/>
    <w:rsid w:val="002376A5"/>
    <w:rsid w:val="0024101A"/>
    <w:rsid w:val="002417C9"/>
    <w:rsid w:val="002529C5"/>
    <w:rsid w:val="00270294"/>
    <w:rsid w:val="002914BD"/>
    <w:rsid w:val="00297263"/>
    <w:rsid w:val="002B7AD5"/>
    <w:rsid w:val="002C56FD"/>
    <w:rsid w:val="002D49E4"/>
    <w:rsid w:val="002E450B"/>
    <w:rsid w:val="002E73F9"/>
    <w:rsid w:val="002F05B9"/>
    <w:rsid w:val="00340BA3"/>
    <w:rsid w:val="00355402"/>
    <w:rsid w:val="00366400"/>
    <w:rsid w:val="00381AF6"/>
    <w:rsid w:val="003963D7"/>
    <w:rsid w:val="00396F28"/>
    <w:rsid w:val="003A1A05"/>
    <w:rsid w:val="003A2646"/>
    <w:rsid w:val="003A2654"/>
    <w:rsid w:val="003C06BF"/>
    <w:rsid w:val="003C7899"/>
    <w:rsid w:val="003D2F0A"/>
    <w:rsid w:val="003D563F"/>
    <w:rsid w:val="003E1E58"/>
    <w:rsid w:val="003E2BAB"/>
    <w:rsid w:val="003E323C"/>
    <w:rsid w:val="00405199"/>
    <w:rsid w:val="00410699"/>
    <w:rsid w:val="00415360"/>
    <w:rsid w:val="00442636"/>
    <w:rsid w:val="0044591E"/>
    <w:rsid w:val="004476F0"/>
    <w:rsid w:val="00455B91"/>
    <w:rsid w:val="004651D2"/>
    <w:rsid w:val="00465D26"/>
    <w:rsid w:val="004679F8"/>
    <w:rsid w:val="00476555"/>
    <w:rsid w:val="004A2B06"/>
    <w:rsid w:val="004B1B8D"/>
    <w:rsid w:val="004B337F"/>
    <w:rsid w:val="004C6160"/>
    <w:rsid w:val="004E4486"/>
    <w:rsid w:val="004F3596"/>
    <w:rsid w:val="00517312"/>
    <w:rsid w:val="00530FD7"/>
    <w:rsid w:val="0053189F"/>
    <w:rsid w:val="005508C1"/>
    <w:rsid w:val="00572E2D"/>
    <w:rsid w:val="00592103"/>
    <w:rsid w:val="00593300"/>
    <w:rsid w:val="005941DD"/>
    <w:rsid w:val="005A545E"/>
    <w:rsid w:val="005A5862"/>
    <w:rsid w:val="005B0852"/>
    <w:rsid w:val="005C06AE"/>
    <w:rsid w:val="005D3D2E"/>
    <w:rsid w:val="005F3AF9"/>
    <w:rsid w:val="00610C18"/>
    <w:rsid w:val="00612385"/>
    <w:rsid w:val="0061376C"/>
    <w:rsid w:val="00633DB6"/>
    <w:rsid w:val="00636EFA"/>
    <w:rsid w:val="0066229C"/>
    <w:rsid w:val="006939C6"/>
    <w:rsid w:val="0069696C"/>
    <w:rsid w:val="00696C84"/>
    <w:rsid w:val="006A085A"/>
    <w:rsid w:val="006D3A87"/>
    <w:rsid w:val="006F01B4"/>
    <w:rsid w:val="00721A03"/>
    <w:rsid w:val="00734D59"/>
    <w:rsid w:val="0073609B"/>
    <w:rsid w:val="0074497D"/>
    <w:rsid w:val="0075033E"/>
    <w:rsid w:val="00752745"/>
    <w:rsid w:val="0075336C"/>
    <w:rsid w:val="0076665E"/>
    <w:rsid w:val="00772185"/>
    <w:rsid w:val="007749BC"/>
    <w:rsid w:val="00780C88"/>
    <w:rsid w:val="00780E25"/>
    <w:rsid w:val="007818F0"/>
    <w:rsid w:val="00783462"/>
    <w:rsid w:val="00787B13"/>
    <w:rsid w:val="00792FAC"/>
    <w:rsid w:val="00796298"/>
    <w:rsid w:val="007A5D2F"/>
    <w:rsid w:val="007B0062"/>
    <w:rsid w:val="007B6FEB"/>
    <w:rsid w:val="007C1EF7"/>
    <w:rsid w:val="007C710E"/>
    <w:rsid w:val="007D0B88"/>
    <w:rsid w:val="007D1549"/>
    <w:rsid w:val="007E03E9"/>
    <w:rsid w:val="007E04EE"/>
    <w:rsid w:val="007E1EA1"/>
    <w:rsid w:val="007E7FA7"/>
    <w:rsid w:val="007F0721"/>
    <w:rsid w:val="007F4A90"/>
    <w:rsid w:val="00803501"/>
    <w:rsid w:val="0080799B"/>
    <w:rsid w:val="00807BE3"/>
    <w:rsid w:val="00811F02"/>
    <w:rsid w:val="00822FDE"/>
    <w:rsid w:val="008336F9"/>
    <w:rsid w:val="008407A4"/>
    <w:rsid w:val="00844860"/>
    <w:rsid w:val="00845CC4"/>
    <w:rsid w:val="008468D9"/>
    <w:rsid w:val="008644F4"/>
    <w:rsid w:val="008748B8"/>
    <w:rsid w:val="00883733"/>
    <w:rsid w:val="008965D2"/>
    <w:rsid w:val="008A236D"/>
    <w:rsid w:val="008B565A"/>
    <w:rsid w:val="008C3414"/>
    <w:rsid w:val="008C66FB"/>
    <w:rsid w:val="008D030F"/>
    <w:rsid w:val="008D36D5"/>
    <w:rsid w:val="008D7158"/>
    <w:rsid w:val="008E3903"/>
    <w:rsid w:val="008F63E3"/>
    <w:rsid w:val="00913C3B"/>
    <w:rsid w:val="00915509"/>
    <w:rsid w:val="00927388"/>
    <w:rsid w:val="009274FE"/>
    <w:rsid w:val="009401AC"/>
    <w:rsid w:val="009475B7"/>
    <w:rsid w:val="0095758E"/>
    <w:rsid w:val="009613AC"/>
    <w:rsid w:val="00971D8D"/>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90FF0"/>
    <w:rsid w:val="00A9616A"/>
    <w:rsid w:val="00A96F68"/>
    <w:rsid w:val="00AA2342"/>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5EE"/>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F2CB2"/>
    <w:rsid w:val="00CF42E2"/>
    <w:rsid w:val="00CF7916"/>
    <w:rsid w:val="00D158F3"/>
    <w:rsid w:val="00D3665C"/>
    <w:rsid w:val="00D508CC"/>
    <w:rsid w:val="00D50F4B"/>
    <w:rsid w:val="00D60547"/>
    <w:rsid w:val="00D64BD5"/>
    <w:rsid w:val="00D66444"/>
    <w:rsid w:val="00D76353"/>
    <w:rsid w:val="00DB28BB"/>
    <w:rsid w:val="00DC603F"/>
    <w:rsid w:val="00DD3C0D"/>
    <w:rsid w:val="00DD4864"/>
    <w:rsid w:val="00DD71A2"/>
    <w:rsid w:val="00DE1DC4"/>
    <w:rsid w:val="00E0639C"/>
    <w:rsid w:val="00E067E6"/>
    <w:rsid w:val="00E12531"/>
    <w:rsid w:val="00E143B0"/>
    <w:rsid w:val="00E33DAA"/>
    <w:rsid w:val="00E415C9"/>
    <w:rsid w:val="00E41BFD"/>
    <w:rsid w:val="00E55891"/>
    <w:rsid w:val="00E6283A"/>
    <w:rsid w:val="00E732A3"/>
    <w:rsid w:val="00E776F4"/>
    <w:rsid w:val="00E83A85"/>
    <w:rsid w:val="00E90FC4"/>
    <w:rsid w:val="00EA01EC"/>
    <w:rsid w:val="00EA15B0"/>
    <w:rsid w:val="00EA5D97"/>
    <w:rsid w:val="00EC4393"/>
    <w:rsid w:val="00EE1C07"/>
    <w:rsid w:val="00EE2C91"/>
    <w:rsid w:val="00EE3979"/>
    <w:rsid w:val="00EE5BB7"/>
    <w:rsid w:val="00EF04FE"/>
    <w:rsid w:val="00EF138C"/>
    <w:rsid w:val="00F034CE"/>
    <w:rsid w:val="00F10A0F"/>
    <w:rsid w:val="00F40284"/>
    <w:rsid w:val="00F67976"/>
    <w:rsid w:val="00F70BE1"/>
    <w:rsid w:val="00FB018C"/>
    <w:rsid w:val="00FB2EE0"/>
    <w:rsid w:val="00FB4130"/>
    <w:rsid w:val="00FC0862"/>
    <w:rsid w:val="00FC70FB"/>
    <w:rsid w:val="00FD143D"/>
    <w:rsid w:val="00FD52E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21A03"/>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721A03"/>
    <w:pPr>
      <w:keepNext/>
      <w:keepLines/>
      <w:spacing w:after="0"/>
      <w:ind w:firstLine="0"/>
      <w:outlineLvl w:val="0"/>
    </w:pPr>
    <w:rPr>
      <w:rFonts w:ascii="Cambria" w:eastAsia="2  Lotus" w:hAnsi="Cambria"/>
      <w:bCs/>
      <w:sz w:val="56"/>
      <w:szCs w:val="44"/>
    </w:rPr>
  </w:style>
  <w:style w:type="paragraph" w:styleId="Heading2">
    <w:name w:val="heading 2"/>
    <w:aliases w:val="21,سرفصل2,سرفصل 2"/>
    <w:basedOn w:val="Normal"/>
    <w:next w:val="Normal"/>
    <w:link w:val="Heading2Char"/>
    <w:autoRedefine/>
    <w:uiPriority w:val="9"/>
    <w:unhideWhenUsed/>
    <w:qFormat/>
    <w:rsid w:val="00721A03"/>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721A03"/>
    <w:pPr>
      <w:keepNext/>
      <w:keepLines/>
      <w:tabs>
        <w:tab w:val="left" w:pos="2222"/>
      </w:tabs>
      <w:spacing w:before="100" w:beforeAutospacing="1" w:after="100" w:afterAutospacing="1"/>
      <w:ind w:left="429"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721A03"/>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721A03"/>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721A03"/>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721A03"/>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721A0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721A03"/>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721A03"/>
    <w:rPr>
      <w:rFonts w:ascii="Cambria" w:eastAsia="2  Lotus" w:hAnsi="Cambria" w:cs="2  Badr"/>
      <w:bCs/>
      <w:sz w:val="56"/>
      <w:szCs w:val="44"/>
    </w:rPr>
  </w:style>
  <w:style w:type="character" w:customStyle="1" w:styleId="Heading2Char">
    <w:name w:val="Heading 2 Char"/>
    <w:aliases w:val="21 Char,سرفصل2 Char,سرفصل 2 Char"/>
    <w:link w:val="Heading2"/>
    <w:uiPriority w:val="9"/>
    <w:rsid w:val="00721A03"/>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721A03"/>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21A03"/>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721A03"/>
    <w:rPr>
      <w:rFonts w:ascii="Cambria" w:eastAsia="2  Lotus" w:hAnsi="Cambria" w:cs="2  Badr"/>
      <w:bCs/>
      <w:szCs w:val="36"/>
    </w:rPr>
  </w:style>
  <w:style w:type="paragraph" w:styleId="TOC1">
    <w:name w:val="toc 1"/>
    <w:basedOn w:val="Normal"/>
    <w:next w:val="Normal"/>
    <w:link w:val="TOC1Char"/>
    <w:autoRedefine/>
    <w:uiPriority w:val="39"/>
    <w:unhideWhenUsed/>
    <w:qFormat/>
    <w:rsid w:val="00721A03"/>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721A03"/>
    <w:pPr>
      <w:spacing w:after="0"/>
      <w:ind w:left="221"/>
    </w:pPr>
    <w:rPr>
      <w:rFonts w:eastAsiaTheme="minorEastAsia"/>
    </w:rPr>
  </w:style>
  <w:style w:type="paragraph" w:styleId="TOC3">
    <w:name w:val="toc 3"/>
    <w:basedOn w:val="Normal"/>
    <w:next w:val="Normal"/>
    <w:autoRedefine/>
    <w:uiPriority w:val="39"/>
    <w:unhideWhenUsed/>
    <w:qFormat/>
    <w:rsid w:val="00721A03"/>
    <w:pPr>
      <w:spacing w:after="0"/>
      <w:ind w:left="442"/>
    </w:pPr>
    <w:rPr>
      <w:rFonts w:eastAsia="2  Lotus"/>
    </w:rPr>
  </w:style>
  <w:style w:type="character" w:styleId="SubtleReference">
    <w:name w:val="Subtle Reference"/>
    <w:aliases w:val="مرجع"/>
    <w:uiPriority w:val="31"/>
    <w:qFormat/>
    <w:rsid w:val="00721A03"/>
    <w:rPr>
      <w:rFonts w:cs="2  Lotus"/>
      <w:smallCaps/>
      <w:color w:val="auto"/>
      <w:szCs w:val="28"/>
      <w:u w:val="single"/>
    </w:rPr>
  </w:style>
  <w:style w:type="character" w:styleId="IntenseReference">
    <w:name w:val="Intense Reference"/>
    <w:uiPriority w:val="32"/>
    <w:qFormat/>
    <w:rsid w:val="00721A03"/>
    <w:rPr>
      <w:rFonts w:cs="2  Lotus"/>
      <w:b/>
      <w:bCs/>
      <w:smallCaps/>
      <w:color w:val="auto"/>
      <w:spacing w:val="5"/>
      <w:szCs w:val="28"/>
      <w:u w:val="single"/>
    </w:rPr>
  </w:style>
  <w:style w:type="character" w:styleId="BookTitle">
    <w:name w:val="Book Title"/>
    <w:uiPriority w:val="33"/>
    <w:qFormat/>
    <w:rsid w:val="00721A03"/>
    <w:rPr>
      <w:rFonts w:cs="2  Titr"/>
      <w:b/>
      <w:bCs/>
      <w:smallCaps/>
      <w:spacing w:val="5"/>
      <w:szCs w:val="100"/>
    </w:rPr>
  </w:style>
  <w:style w:type="paragraph" w:styleId="TOCHeading">
    <w:name w:val="TOC Heading"/>
    <w:basedOn w:val="Heading1"/>
    <w:next w:val="Normal"/>
    <w:uiPriority w:val="39"/>
    <w:unhideWhenUsed/>
    <w:qFormat/>
    <w:rsid w:val="00721A0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21A03"/>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721A03"/>
    <w:rPr>
      <w:rFonts w:ascii="Cambria" w:eastAsia="2  Lotus" w:hAnsi="Cambria" w:cs="2  Badr"/>
      <w:bCs/>
      <w:i/>
      <w:sz w:val="36"/>
      <w:szCs w:val="36"/>
    </w:rPr>
  </w:style>
  <w:style w:type="character" w:customStyle="1" w:styleId="Heading7Char">
    <w:name w:val="Heading 7 Char"/>
    <w:link w:val="Heading7"/>
    <w:uiPriority w:val="9"/>
    <w:rsid w:val="00721A03"/>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721A0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721A0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21A03"/>
    <w:pPr>
      <w:spacing w:after="0"/>
      <w:ind w:left="658"/>
    </w:pPr>
    <w:rPr>
      <w:rFonts w:eastAsia="Times New Roman"/>
    </w:rPr>
  </w:style>
  <w:style w:type="paragraph" w:styleId="TOC5">
    <w:name w:val="toc 5"/>
    <w:basedOn w:val="Normal"/>
    <w:next w:val="Normal"/>
    <w:autoRedefine/>
    <w:uiPriority w:val="39"/>
    <w:unhideWhenUsed/>
    <w:qFormat/>
    <w:rsid w:val="00721A03"/>
    <w:pPr>
      <w:spacing w:after="0"/>
      <w:ind w:left="879"/>
    </w:pPr>
    <w:rPr>
      <w:rFonts w:eastAsia="Times New Roman"/>
    </w:rPr>
  </w:style>
  <w:style w:type="paragraph" w:styleId="TOC6">
    <w:name w:val="toc 6"/>
    <w:basedOn w:val="Normal"/>
    <w:next w:val="Normal"/>
    <w:autoRedefine/>
    <w:uiPriority w:val="39"/>
    <w:unhideWhenUsed/>
    <w:qFormat/>
    <w:rsid w:val="00721A03"/>
    <w:pPr>
      <w:spacing w:after="0"/>
      <w:ind w:left="1100"/>
    </w:pPr>
    <w:rPr>
      <w:rFonts w:eastAsia="Times New Roman"/>
    </w:rPr>
  </w:style>
  <w:style w:type="paragraph" w:styleId="TOC7">
    <w:name w:val="toc 7"/>
    <w:basedOn w:val="Normal"/>
    <w:next w:val="Normal"/>
    <w:autoRedefine/>
    <w:uiPriority w:val="39"/>
    <w:unhideWhenUsed/>
    <w:qFormat/>
    <w:rsid w:val="00721A03"/>
    <w:pPr>
      <w:spacing w:after="0"/>
      <w:ind w:left="1321"/>
    </w:pPr>
    <w:rPr>
      <w:rFonts w:eastAsia="Times New Roman"/>
    </w:rPr>
  </w:style>
  <w:style w:type="paragraph" w:styleId="Caption">
    <w:name w:val="caption"/>
    <w:basedOn w:val="Normal"/>
    <w:next w:val="Normal"/>
    <w:uiPriority w:val="35"/>
    <w:unhideWhenUsed/>
    <w:qFormat/>
    <w:rsid w:val="00721A03"/>
    <w:rPr>
      <w:rFonts w:eastAsia="Times New Roman"/>
      <w:b/>
      <w:bCs/>
      <w:sz w:val="20"/>
      <w:szCs w:val="20"/>
    </w:rPr>
  </w:style>
  <w:style w:type="paragraph" w:styleId="Title">
    <w:name w:val="Title"/>
    <w:basedOn w:val="Normal"/>
    <w:next w:val="Normal"/>
    <w:link w:val="TitleChar"/>
    <w:autoRedefine/>
    <w:uiPriority w:val="10"/>
    <w:qFormat/>
    <w:rsid w:val="00721A0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21A0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21A03"/>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721A03"/>
    <w:rPr>
      <w:rFonts w:ascii="Cambria" w:eastAsia="2  Badr" w:hAnsi="Cambria" w:cs="2  Badr"/>
      <w:bCs/>
      <w:i/>
      <w:spacing w:val="15"/>
      <w:sz w:val="24"/>
    </w:rPr>
  </w:style>
  <w:style w:type="character" w:styleId="Emphasis">
    <w:name w:val="Emphasis"/>
    <w:uiPriority w:val="20"/>
    <w:qFormat/>
    <w:rsid w:val="00721A03"/>
    <w:rPr>
      <w:rFonts w:cs="2  Lotus"/>
      <w:i/>
      <w:iCs/>
      <w:color w:val="808080"/>
      <w:szCs w:val="32"/>
    </w:rPr>
  </w:style>
  <w:style w:type="character" w:customStyle="1" w:styleId="NoSpacingChar">
    <w:name w:val="No Spacing Char"/>
    <w:aliases w:val="متن عربي Char"/>
    <w:link w:val="NoSpacing"/>
    <w:uiPriority w:val="1"/>
    <w:rsid w:val="00721A03"/>
    <w:rPr>
      <w:rFonts w:eastAsia="2  Lotus" w:cs="2  Badr"/>
      <w:bCs/>
      <w:sz w:val="72"/>
      <w:szCs w:val="28"/>
    </w:rPr>
  </w:style>
  <w:style w:type="paragraph" w:styleId="ListParagraph">
    <w:name w:val="List Paragraph"/>
    <w:basedOn w:val="Normal"/>
    <w:link w:val="ListParagraphChar"/>
    <w:autoRedefine/>
    <w:uiPriority w:val="34"/>
    <w:qFormat/>
    <w:rsid w:val="00721A03"/>
    <w:pPr>
      <w:ind w:left="1134" w:firstLine="0"/>
    </w:pPr>
    <w:rPr>
      <w:rFonts w:ascii="Calibri" w:eastAsia="2  Lotus" w:hAnsi="Calibri" w:cs="2  Lotus"/>
      <w:sz w:val="22"/>
    </w:rPr>
  </w:style>
  <w:style w:type="character" w:customStyle="1" w:styleId="ListParagraphChar">
    <w:name w:val="List Paragraph Char"/>
    <w:link w:val="ListParagraph"/>
    <w:uiPriority w:val="34"/>
    <w:rsid w:val="00721A03"/>
    <w:rPr>
      <w:rFonts w:eastAsia="2  Lotus" w:cs="2  Lotus"/>
      <w:sz w:val="22"/>
      <w:szCs w:val="28"/>
    </w:rPr>
  </w:style>
  <w:style w:type="paragraph" w:styleId="Quote">
    <w:name w:val="Quote"/>
    <w:basedOn w:val="Normal"/>
    <w:next w:val="Normal"/>
    <w:link w:val="QuoteChar"/>
    <w:autoRedefine/>
    <w:uiPriority w:val="29"/>
    <w:qFormat/>
    <w:rsid w:val="00721A0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721A03"/>
    <w:rPr>
      <w:rFonts w:cs="B Lotus"/>
      <w:i/>
      <w:szCs w:val="30"/>
    </w:rPr>
  </w:style>
  <w:style w:type="paragraph" w:styleId="IntenseQuote">
    <w:name w:val="Intense Quote"/>
    <w:basedOn w:val="Normal"/>
    <w:next w:val="Normal"/>
    <w:link w:val="IntenseQuoteChar"/>
    <w:autoRedefine/>
    <w:uiPriority w:val="30"/>
    <w:qFormat/>
    <w:rsid w:val="00721A0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721A03"/>
    <w:rPr>
      <w:rFonts w:eastAsia="2  Lotus" w:cs="B Lotus"/>
      <w:b/>
      <w:bCs/>
      <w:i/>
      <w:szCs w:val="30"/>
    </w:rPr>
  </w:style>
  <w:style w:type="character" w:styleId="SubtleEmphasis">
    <w:name w:val="Subtle Emphasis"/>
    <w:uiPriority w:val="19"/>
    <w:qFormat/>
    <w:rsid w:val="00721A03"/>
    <w:rPr>
      <w:rFonts w:cs="2  Lotus"/>
      <w:i/>
      <w:iCs/>
      <w:color w:val="4A442A"/>
      <w:szCs w:val="32"/>
      <w:u w:val="none"/>
    </w:rPr>
  </w:style>
  <w:style w:type="character" w:styleId="IntenseEmphasis">
    <w:name w:val="Intense Emphasis"/>
    <w:uiPriority w:val="21"/>
    <w:qFormat/>
    <w:rsid w:val="00721A0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721A03"/>
    <w:rPr>
      <w:rFonts w:eastAsiaTheme="minorEastAsia" w:cs="2  Bad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21A03"/>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721A03"/>
    <w:pPr>
      <w:keepNext/>
      <w:keepLines/>
      <w:spacing w:after="0"/>
      <w:ind w:firstLine="0"/>
      <w:outlineLvl w:val="0"/>
    </w:pPr>
    <w:rPr>
      <w:rFonts w:ascii="Cambria" w:eastAsia="2  Lotus" w:hAnsi="Cambria"/>
      <w:bCs/>
      <w:sz w:val="56"/>
      <w:szCs w:val="44"/>
    </w:rPr>
  </w:style>
  <w:style w:type="paragraph" w:styleId="Heading2">
    <w:name w:val="heading 2"/>
    <w:aliases w:val="21,سرفصل2,سرفصل 2"/>
    <w:basedOn w:val="Normal"/>
    <w:next w:val="Normal"/>
    <w:link w:val="Heading2Char"/>
    <w:autoRedefine/>
    <w:uiPriority w:val="9"/>
    <w:unhideWhenUsed/>
    <w:qFormat/>
    <w:rsid w:val="00721A03"/>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721A03"/>
    <w:pPr>
      <w:keepNext/>
      <w:keepLines/>
      <w:tabs>
        <w:tab w:val="left" w:pos="2222"/>
      </w:tabs>
      <w:spacing w:before="100" w:beforeAutospacing="1" w:after="100" w:afterAutospacing="1"/>
      <w:ind w:left="429"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721A03"/>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721A03"/>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721A03"/>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721A03"/>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721A0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721A03"/>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721A03"/>
    <w:rPr>
      <w:rFonts w:ascii="Cambria" w:eastAsia="2  Lotus" w:hAnsi="Cambria" w:cs="2  Badr"/>
      <w:bCs/>
      <w:sz w:val="56"/>
      <w:szCs w:val="44"/>
    </w:rPr>
  </w:style>
  <w:style w:type="character" w:customStyle="1" w:styleId="Heading2Char">
    <w:name w:val="Heading 2 Char"/>
    <w:aliases w:val="21 Char,سرفصل2 Char,سرفصل 2 Char"/>
    <w:link w:val="Heading2"/>
    <w:uiPriority w:val="9"/>
    <w:rsid w:val="00721A03"/>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721A03"/>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21A03"/>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721A03"/>
    <w:rPr>
      <w:rFonts w:ascii="Cambria" w:eastAsia="2  Lotus" w:hAnsi="Cambria" w:cs="2  Badr"/>
      <w:bCs/>
      <w:szCs w:val="36"/>
    </w:rPr>
  </w:style>
  <w:style w:type="paragraph" w:styleId="TOC1">
    <w:name w:val="toc 1"/>
    <w:basedOn w:val="Normal"/>
    <w:next w:val="Normal"/>
    <w:link w:val="TOC1Char"/>
    <w:autoRedefine/>
    <w:uiPriority w:val="39"/>
    <w:unhideWhenUsed/>
    <w:qFormat/>
    <w:rsid w:val="00721A03"/>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721A03"/>
    <w:pPr>
      <w:spacing w:after="0"/>
      <w:ind w:left="221"/>
    </w:pPr>
    <w:rPr>
      <w:rFonts w:eastAsiaTheme="minorEastAsia"/>
    </w:rPr>
  </w:style>
  <w:style w:type="paragraph" w:styleId="TOC3">
    <w:name w:val="toc 3"/>
    <w:basedOn w:val="Normal"/>
    <w:next w:val="Normal"/>
    <w:autoRedefine/>
    <w:uiPriority w:val="39"/>
    <w:unhideWhenUsed/>
    <w:qFormat/>
    <w:rsid w:val="00721A03"/>
    <w:pPr>
      <w:spacing w:after="0"/>
      <w:ind w:left="442"/>
    </w:pPr>
    <w:rPr>
      <w:rFonts w:eastAsia="2  Lotus"/>
    </w:rPr>
  </w:style>
  <w:style w:type="character" w:styleId="SubtleReference">
    <w:name w:val="Subtle Reference"/>
    <w:aliases w:val="مرجع"/>
    <w:uiPriority w:val="31"/>
    <w:qFormat/>
    <w:rsid w:val="00721A03"/>
    <w:rPr>
      <w:rFonts w:cs="2  Lotus"/>
      <w:smallCaps/>
      <w:color w:val="auto"/>
      <w:szCs w:val="28"/>
      <w:u w:val="single"/>
    </w:rPr>
  </w:style>
  <w:style w:type="character" w:styleId="IntenseReference">
    <w:name w:val="Intense Reference"/>
    <w:uiPriority w:val="32"/>
    <w:qFormat/>
    <w:rsid w:val="00721A03"/>
    <w:rPr>
      <w:rFonts w:cs="2  Lotus"/>
      <w:b/>
      <w:bCs/>
      <w:smallCaps/>
      <w:color w:val="auto"/>
      <w:spacing w:val="5"/>
      <w:szCs w:val="28"/>
      <w:u w:val="single"/>
    </w:rPr>
  </w:style>
  <w:style w:type="character" w:styleId="BookTitle">
    <w:name w:val="Book Title"/>
    <w:uiPriority w:val="33"/>
    <w:qFormat/>
    <w:rsid w:val="00721A03"/>
    <w:rPr>
      <w:rFonts w:cs="2  Titr"/>
      <w:b/>
      <w:bCs/>
      <w:smallCaps/>
      <w:spacing w:val="5"/>
      <w:szCs w:val="100"/>
    </w:rPr>
  </w:style>
  <w:style w:type="paragraph" w:styleId="TOCHeading">
    <w:name w:val="TOC Heading"/>
    <w:basedOn w:val="Heading1"/>
    <w:next w:val="Normal"/>
    <w:uiPriority w:val="39"/>
    <w:unhideWhenUsed/>
    <w:qFormat/>
    <w:rsid w:val="00721A0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21A03"/>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721A03"/>
    <w:rPr>
      <w:rFonts w:ascii="Cambria" w:eastAsia="2  Lotus" w:hAnsi="Cambria" w:cs="2  Badr"/>
      <w:bCs/>
      <w:i/>
      <w:sz w:val="36"/>
      <w:szCs w:val="36"/>
    </w:rPr>
  </w:style>
  <w:style w:type="character" w:customStyle="1" w:styleId="Heading7Char">
    <w:name w:val="Heading 7 Char"/>
    <w:link w:val="Heading7"/>
    <w:uiPriority w:val="9"/>
    <w:rsid w:val="00721A03"/>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721A0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721A0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21A03"/>
    <w:pPr>
      <w:spacing w:after="0"/>
      <w:ind w:left="658"/>
    </w:pPr>
    <w:rPr>
      <w:rFonts w:eastAsia="Times New Roman"/>
    </w:rPr>
  </w:style>
  <w:style w:type="paragraph" w:styleId="TOC5">
    <w:name w:val="toc 5"/>
    <w:basedOn w:val="Normal"/>
    <w:next w:val="Normal"/>
    <w:autoRedefine/>
    <w:uiPriority w:val="39"/>
    <w:unhideWhenUsed/>
    <w:qFormat/>
    <w:rsid w:val="00721A03"/>
    <w:pPr>
      <w:spacing w:after="0"/>
      <w:ind w:left="879"/>
    </w:pPr>
    <w:rPr>
      <w:rFonts w:eastAsia="Times New Roman"/>
    </w:rPr>
  </w:style>
  <w:style w:type="paragraph" w:styleId="TOC6">
    <w:name w:val="toc 6"/>
    <w:basedOn w:val="Normal"/>
    <w:next w:val="Normal"/>
    <w:autoRedefine/>
    <w:uiPriority w:val="39"/>
    <w:unhideWhenUsed/>
    <w:qFormat/>
    <w:rsid w:val="00721A03"/>
    <w:pPr>
      <w:spacing w:after="0"/>
      <w:ind w:left="1100"/>
    </w:pPr>
    <w:rPr>
      <w:rFonts w:eastAsia="Times New Roman"/>
    </w:rPr>
  </w:style>
  <w:style w:type="paragraph" w:styleId="TOC7">
    <w:name w:val="toc 7"/>
    <w:basedOn w:val="Normal"/>
    <w:next w:val="Normal"/>
    <w:autoRedefine/>
    <w:uiPriority w:val="39"/>
    <w:unhideWhenUsed/>
    <w:qFormat/>
    <w:rsid w:val="00721A03"/>
    <w:pPr>
      <w:spacing w:after="0"/>
      <w:ind w:left="1321"/>
    </w:pPr>
    <w:rPr>
      <w:rFonts w:eastAsia="Times New Roman"/>
    </w:rPr>
  </w:style>
  <w:style w:type="paragraph" w:styleId="Caption">
    <w:name w:val="caption"/>
    <w:basedOn w:val="Normal"/>
    <w:next w:val="Normal"/>
    <w:uiPriority w:val="35"/>
    <w:unhideWhenUsed/>
    <w:qFormat/>
    <w:rsid w:val="00721A03"/>
    <w:rPr>
      <w:rFonts w:eastAsia="Times New Roman"/>
      <w:b/>
      <w:bCs/>
      <w:sz w:val="20"/>
      <w:szCs w:val="20"/>
    </w:rPr>
  </w:style>
  <w:style w:type="paragraph" w:styleId="Title">
    <w:name w:val="Title"/>
    <w:basedOn w:val="Normal"/>
    <w:next w:val="Normal"/>
    <w:link w:val="TitleChar"/>
    <w:autoRedefine/>
    <w:uiPriority w:val="10"/>
    <w:qFormat/>
    <w:rsid w:val="00721A0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21A0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21A03"/>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721A03"/>
    <w:rPr>
      <w:rFonts w:ascii="Cambria" w:eastAsia="2  Badr" w:hAnsi="Cambria" w:cs="2  Badr"/>
      <w:bCs/>
      <w:i/>
      <w:spacing w:val="15"/>
      <w:sz w:val="24"/>
    </w:rPr>
  </w:style>
  <w:style w:type="character" w:styleId="Emphasis">
    <w:name w:val="Emphasis"/>
    <w:uiPriority w:val="20"/>
    <w:qFormat/>
    <w:rsid w:val="00721A03"/>
    <w:rPr>
      <w:rFonts w:cs="2  Lotus"/>
      <w:i/>
      <w:iCs/>
      <w:color w:val="808080"/>
      <w:szCs w:val="32"/>
    </w:rPr>
  </w:style>
  <w:style w:type="character" w:customStyle="1" w:styleId="NoSpacingChar">
    <w:name w:val="No Spacing Char"/>
    <w:aliases w:val="متن عربي Char"/>
    <w:link w:val="NoSpacing"/>
    <w:uiPriority w:val="1"/>
    <w:rsid w:val="00721A03"/>
    <w:rPr>
      <w:rFonts w:eastAsia="2  Lotus" w:cs="2  Badr"/>
      <w:bCs/>
      <w:sz w:val="72"/>
      <w:szCs w:val="28"/>
    </w:rPr>
  </w:style>
  <w:style w:type="paragraph" w:styleId="ListParagraph">
    <w:name w:val="List Paragraph"/>
    <w:basedOn w:val="Normal"/>
    <w:link w:val="ListParagraphChar"/>
    <w:autoRedefine/>
    <w:uiPriority w:val="34"/>
    <w:qFormat/>
    <w:rsid w:val="00721A03"/>
    <w:pPr>
      <w:ind w:left="1134" w:firstLine="0"/>
    </w:pPr>
    <w:rPr>
      <w:rFonts w:ascii="Calibri" w:eastAsia="2  Lotus" w:hAnsi="Calibri" w:cs="2  Lotus"/>
      <w:sz w:val="22"/>
    </w:rPr>
  </w:style>
  <w:style w:type="character" w:customStyle="1" w:styleId="ListParagraphChar">
    <w:name w:val="List Paragraph Char"/>
    <w:link w:val="ListParagraph"/>
    <w:uiPriority w:val="34"/>
    <w:rsid w:val="00721A03"/>
    <w:rPr>
      <w:rFonts w:eastAsia="2  Lotus" w:cs="2  Lotus"/>
      <w:sz w:val="22"/>
      <w:szCs w:val="28"/>
    </w:rPr>
  </w:style>
  <w:style w:type="paragraph" w:styleId="Quote">
    <w:name w:val="Quote"/>
    <w:basedOn w:val="Normal"/>
    <w:next w:val="Normal"/>
    <w:link w:val="QuoteChar"/>
    <w:autoRedefine/>
    <w:uiPriority w:val="29"/>
    <w:qFormat/>
    <w:rsid w:val="00721A0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721A03"/>
    <w:rPr>
      <w:rFonts w:cs="B Lotus"/>
      <w:i/>
      <w:szCs w:val="30"/>
    </w:rPr>
  </w:style>
  <w:style w:type="paragraph" w:styleId="IntenseQuote">
    <w:name w:val="Intense Quote"/>
    <w:basedOn w:val="Normal"/>
    <w:next w:val="Normal"/>
    <w:link w:val="IntenseQuoteChar"/>
    <w:autoRedefine/>
    <w:uiPriority w:val="30"/>
    <w:qFormat/>
    <w:rsid w:val="00721A0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721A03"/>
    <w:rPr>
      <w:rFonts w:eastAsia="2  Lotus" w:cs="B Lotus"/>
      <w:b/>
      <w:bCs/>
      <w:i/>
      <w:szCs w:val="30"/>
    </w:rPr>
  </w:style>
  <w:style w:type="character" w:styleId="SubtleEmphasis">
    <w:name w:val="Subtle Emphasis"/>
    <w:uiPriority w:val="19"/>
    <w:qFormat/>
    <w:rsid w:val="00721A03"/>
    <w:rPr>
      <w:rFonts w:cs="2  Lotus"/>
      <w:i/>
      <w:iCs/>
      <w:color w:val="4A442A"/>
      <w:szCs w:val="32"/>
      <w:u w:val="none"/>
    </w:rPr>
  </w:style>
  <w:style w:type="character" w:styleId="IntenseEmphasis">
    <w:name w:val="Intense Emphasis"/>
    <w:uiPriority w:val="21"/>
    <w:qFormat/>
    <w:rsid w:val="00721A0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721A03"/>
    <w:rPr>
      <w:rFonts w:eastAsiaTheme="minorEastAsia"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54</TotalTime>
  <Pages>13</Pages>
  <Words>2652</Words>
  <Characters>15119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اکبریان</dc:creator>
  <cp:lastModifiedBy>اکبریان</cp:lastModifiedBy>
  <cp:revision>9</cp:revision>
  <dcterms:created xsi:type="dcterms:W3CDTF">2015-07-28T18:37:00Z</dcterms:created>
  <dcterms:modified xsi:type="dcterms:W3CDTF">2015-08-10T13:41:00Z</dcterms:modified>
</cp:coreProperties>
</file>