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27071" w:rsidRDefault="00C037D8" w:rsidP="00B97C36">
      <w:pPr>
        <w:bidi/>
        <w:spacing w:before="100" w:beforeAutospacing="1" w:after="100" w:afterAutospacing="1" w:line="240" w:lineRule="auto"/>
        <w:jc w:val="both"/>
        <w:rPr>
          <w:rFonts w:ascii="IRBadr" w:hAnsi="IRBadr" w:cs="IRBadr"/>
          <w:sz w:val="28"/>
          <w:szCs w:val="28"/>
          <w:rtl/>
          <w:lang w:bidi="fa-IR"/>
        </w:rPr>
      </w:pPr>
      <w:r w:rsidRPr="00927071">
        <w:rPr>
          <w:rFonts w:ascii="IRBadr" w:hAnsi="IRBadr" w:cs="IRBadr"/>
          <w:sz w:val="28"/>
          <w:szCs w:val="28"/>
          <w:rtl/>
        </w:rPr>
        <w:t>بسم الله الرحمن الرحی</w:t>
      </w:r>
      <w:r w:rsidR="002B18EB" w:rsidRPr="00927071">
        <w:rPr>
          <w:rFonts w:ascii="IRBadr" w:hAnsi="IRBadr" w:cs="IRBadr"/>
          <w:sz w:val="28"/>
          <w:szCs w:val="28"/>
          <w:rtl/>
          <w:lang w:bidi="fa-IR"/>
        </w:rPr>
        <w:t>م</w:t>
      </w:r>
    </w:p>
    <w:p w:rsidR="00842BC3" w:rsidRPr="00927071" w:rsidRDefault="004F642F" w:rsidP="00B97C36">
      <w:pPr>
        <w:bidi/>
        <w:spacing w:before="100" w:beforeAutospacing="1" w:after="100" w:afterAutospacing="1" w:line="240" w:lineRule="auto"/>
        <w:jc w:val="both"/>
        <w:rPr>
          <w:rFonts w:ascii="IRBadr" w:hAnsi="IRBadr" w:cs="IRBadr"/>
          <w:sz w:val="28"/>
          <w:szCs w:val="28"/>
          <w:rtl/>
          <w:lang w:bidi="fa-IR"/>
        </w:rPr>
      </w:pPr>
      <w:r w:rsidRPr="00927071">
        <w:rPr>
          <w:rFonts w:ascii="IRBadr" w:hAnsi="IRBadr" w:cs="IRBadr"/>
          <w:sz w:val="28"/>
          <w:szCs w:val="28"/>
          <w:rtl/>
          <w:lang w:bidi="fa-IR"/>
        </w:rPr>
        <w:t>فهرست مطالب:</w:t>
      </w:r>
    </w:p>
    <w:p w:rsidR="004951D5" w:rsidRPr="00927071" w:rsidRDefault="00A14FA7" w:rsidP="004951D5">
      <w:pPr>
        <w:pStyle w:val="TOC1"/>
        <w:tabs>
          <w:tab w:val="right" w:leader="dot" w:pos="9350"/>
        </w:tabs>
        <w:bidi/>
        <w:rPr>
          <w:rFonts w:ascii="IRBadr" w:hAnsi="IRBadr" w:cs="IRBadr"/>
          <w:noProof/>
          <w:szCs w:val="22"/>
        </w:rPr>
      </w:pPr>
      <w:r w:rsidRPr="00927071">
        <w:rPr>
          <w:rFonts w:ascii="IRBadr" w:hAnsi="IRBadr" w:cs="IRBadr"/>
          <w:sz w:val="28"/>
          <w:rtl/>
        </w:rPr>
        <w:fldChar w:fldCharType="begin"/>
      </w:r>
      <w:r w:rsidRPr="00927071">
        <w:rPr>
          <w:rFonts w:ascii="IRBadr" w:hAnsi="IRBadr" w:cs="IRBadr"/>
          <w:sz w:val="28"/>
          <w:rtl/>
        </w:rPr>
        <w:instrText xml:space="preserve"> </w:instrText>
      </w:r>
      <w:r w:rsidRPr="00927071">
        <w:rPr>
          <w:rFonts w:ascii="IRBadr" w:hAnsi="IRBadr" w:cs="IRBadr"/>
          <w:sz w:val="28"/>
        </w:rPr>
        <w:instrText>TOC</w:instrText>
      </w:r>
      <w:r w:rsidRPr="00927071">
        <w:rPr>
          <w:rFonts w:ascii="IRBadr" w:hAnsi="IRBadr" w:cs="IRBadr"/>
          <w:sz w:val="28"/>
          <w:rtl/>
        </w:rPr>
        <w:instrText xml:space="preserve"> \</w:instrText>
      </w:r>
      <w:r w:rsidRPr="00927071">
        <w:rPr>
          <w:rFonts w:ascii="IRBadr" w:hAnsi="IRBadr" w:cs="IRBadr"/>
          <w:sz w:val="28"/>
        </w:rPr>
        <w:instrText>o "</w:instrText>
      </w:r>
      <w:r w:rsidRPr="00927071">
        <w:rPr>
          <w:rFonts w:ascii="IRBadr" w:hAnsi="IRBadr" w:cs="IRBadr"/>
          <w:sz w:val="28"/>
          <w:rtl/>
        </w:rPr>
        <w:instrText>1-4</w:instrText>
      </w:r>
      <w:r w:rsidRPr="00927071">
        <w:rPr>
          <w:rFonts w:ascii="IRBadr" w:hAnsi="IRBadr" w:cs="IRBadr"/>
          <w:sz w:val="28"/>
        </w:rPr>
        <w:instrText>" \h \z \u</w:instrText>
      </w:r>
      <w:r w:rsidRPr="00927071">
        <w:rPr>
          <w:rFonts w:ascii="IRBadr" w:hAnsi="IRBadr" w:cs="IRBadr"/>
          <w:sz w:val="28"/>
          <w:rtl/>
        </w:rPr>
        <w:instrText xml:space="preserve"> </w:instrText>
      </w:r>
      <w:r w:rsidRPr="00927071">
        <w:rPr>
          <w:rFonts w:ascii="IRBadr" w:hAnsi="IRBadr" w:cs="IRBadr"/>
          <w:sz w:val="28"/>
          <w:rtl/>
        </w:rPr>
        <w:fldChar w:fldCharType="separate"/>
      </w:r>
      <w:hyperlink w:anchor="_Toc428369207" w:history="1">
        <w:r w:rsidR="004951D5" w:rsidRPr="00927071">
          <w:rPr>
            <w:rStyle w:val="Hyperlink"/>
            <w:rFonts w:ascii="IRBadr" w:hAnsi="IRBadr" w:cs="IRBadr"/>
            <w:noProof/>
            <w:rtl/>
          </w:rPr>
          <w:t>حرمت آلات لهو و لعب</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_Toc428369207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3</w:t>
        </w:r>
        <w:r w:rsidR="004951D5" w:rsidRPr="00927071">
          <w:rPr>
            <w:rStyle w:val="Hyperlink"/>
            <w:rFonts w:ascii="IRBadr" w:hAnsi="IRBadr" w:cs="IRBadr"/>
            <w:noProof/>
            <w:rtl/>
          </w:rPr>
          <w:fldChar w:fldCharType="end"/>
        </w:r>
      </w:hyperlink>
    </w:p>
    <w:p w:rsidR="004951D5" w:rsidRPr="00927071" w:rsidRDefault="00926E49" w:rsidP="004951D5">
      <w:pPr>
        <w:pStyle w:val="TOC1"/>
        <w:tabs>
          <w:tab w:val="right" w:leader="dot" w:pos="9350"/>
        </w:tabs>
        <w:bidi/>
        <w:rPr>
          <w:rFonts w:ascii="IRBadr" w:hAnsi="IRBadr" w:cs="IRBadr"/>
          <w:noProof/>
          <w:szCs w:val="22"/>
        </w:rPr>
      </w:pPr>
      <w:hyperlink w:anchor="_Toc428369208" w:history="1">
        <w:r w:rsidR="004951D5" w:rsidRPr="00927071">
          <w:rPr>
            <w:rStyle w:val="Hyperlink"/>
            <w:rFonts w:ascii="IRBadr" w:hAnsi="IRBadr" w:cs="IRBadr"/>
            <w:noProof/>
            <w:rtl/>
          </w:rPr>
          <w:t>مرور گذشته</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_Toc428369208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3</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09" w:history="1">
        <w:r w:rsidR="004951D5" w:rsidRPr="00927071">
          <w:rPr>
            <w:rStyle w:val="Hyperlink"/>
            <w:rFonts w:ascii="IRBadr" w:hAnsi="IRBadr" w:cs="IRBadr"/>
            <w:noProof/>
            <w:rtl/>
          </w:rPr>
          <w:t>روایت سیزدهم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_Toc428369209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3</w:t>
        </w:r>
        <w:r w:rsidR="004951D5" w:rsidRPr="00927071">
          <w:rPr>
            <w:rStyle w:val="Hyperlink"/>
            <w:rFonts w:ascii="IRBadr" w:hAnsi="IRBadr" w:cs="IRBadr"/>
            <w:noProof/>
            <w:rtl/>
          </w:rPr>
          <w:fldChar w:fldCharType="end"/>
        </w:r>
      </w:hyperlink>
    </w:p>
    <w:p w:rsidR="004951D5" w:rsidRPr="00927071" w:rsidRDefault="00926E49" w:rsidP="004951D5">
      <w:pPr>
        <w:pStyle w:val="TOC3"/>
        <w:tabs>
          <w:tab w:val="right" w:leader="dot" w:pos="9350"/>
        </w:tabs>
        <w:bidi/>
        <w:rPr>
          <w:rFonts w:ascii="IRBadr" w:eastAsiaTheme="minorEastAsia" w:hAnsi="IRBadr" w:cs="IRBadr"/>
          <w:noProof/>
          <w:szCs w:val="22"/>
        </w:rPr>
      </w:pPr>
      <w:hyperlink w:anchor="_Toc428369210" w:history="1">
        <w:r w:rsidR="004951D5" w:rsidRPr="00927071">
          <w:rPr>
            <w:rStyle w:val="Hyperlink"/>
            <w:rFonts w:ascii="IRBadr" w:hAnsi="IRBadr" w:cs="IRBadr"/>
            <w:noProof/>
            <w:rtl/>
          </w:rPr>
          <w:t>بررسی روایت از لحاظ سند</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_Toc428369210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3</w:t>
        </w:r>
        <w:r w:rsidR="004951D5" w:rsidRPr="00927071">
          <w:rPr>
            <w:rStyle w:val="Hyperlink"/>
            <w:rFonts w:ascii="IRBadr" w:hAnsi="IRBadr" w:cs="IRBadr"/>
            <w:noProof/>
            <w:rtl/>
          </w:rPr>
          <w:fldChar w:fldCharType="end"/>
        </w:r>
      </w:hyperlink>
    </w:p>
    <w:p w:rsidR="004951D5" w:rsidRPr="00927071" w:rsidRDefault="00926E49" w:rsidP="004951D5">
      <w:pPr>
        <w:pStyle w:val="TOC3"/>
        <w:tabs>
          <w:tab w:val="right" w:leader="dot" w:pos="9350"/>
        </w:tabs>
        <w:bidi/>
        <w:rPr>
          <w:rFonts w:ascii="IRBadr" w:eastAsiaTheme="minorEastAsia" w:hAnsi="IRBadr" w:cs="IRBadr"/>
          <w:noProof/>
          <w:szCs w:val="22"/>
        </w:rPr>
      </w:pPr>
      <w:hyperlink w:anchor="_Toc428369211" w:history="1">
        <w:r w:rsidR="004951D5" w:rsidRPr="00927071">
          <w:rPr>
            <w:rStyle w:val="Hyperlink"/>
            <w:rFonts w:ascii="IRBadr" w:hAnsi="IRBadr" w:cs="IRBadr"/>
            <w:noProof/>
            <w:rtl/>
          </w:rPr>
          <w:t>بررسی روایت از لحاظ دلالت</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_Toc428369211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3</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12" w:history="1">
        <w:r w:rsidR="004951D5" w:rsidRPr="00927071">
          <w:rPr>
            <w:rStyle w:val="Hyperlink"/>
            <w:rFonts w:ascii="IRBadr" w:hAnsi="IRBadr" w:cs="IRBadr"/>
            <w:noProof/>
            <w:rtl/>
          </w:rPr>
          <w:t>روایت چهاردهم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_Toc428369212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4</w:t>
        </w:r>
        <w:r w:rsidR="004951D5" w:rsidRPr="00927071">
          <w:rPr>
            <w:rStyle w:val="Hyperlink"/>
            <w:rFonts w:ascii="IRBadr" w:hAnsi="IRBadr" w:cs="IRBadr"/>
            <w:noProof/>
            <w:rtl/>
          </w:rPr>
          <w:fldChar w:fldCharType="end"/>
        </w:r>
      </w:hyperlink>
    </w:p>
    <w:p w:rsidR="004951D5" w:rsidRPr="00927071" w:rsidRDefault="00926E49" w:rsidP="004951D5">
      <w:pPr>
        <w:pStyle w:val="TOC3"/>
        <w:tabs>
          <w:tab w:val="right" w:leader="dot" w:pos="9350"/>
        </w:tabs>
        <w:bidi/>
        <w:rPr>
          <w:rFonts w:ascii="IRBadr" w:eastAsiaTheme="minorEastAsia" w:hAnsi="IRBadr" w:cs="IRBadr"/>
          <w:noProof/>
          <w:szCs w:val="22"/>
        </w:rPr>
      </w:pPr>
      <w:hyperlink w:anchor="_Toc428369213" w:history="1">
        <w:r w:rsidR="004951D5" w:rsidRPr="00927071">
          <w:rPr>
            <w:rStyle w:val="Hyperlink"/>
            <w:rFonts w:ascii="IRBadr" w:hAnsi="IRBadr" w:cs="IRBadr"/>
            <w:noProof/>
            <w:rtl/>
          </w:rPr>
          <w:t>بررسی روایت از لحاظ سند</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_Toc428369213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4</w:t>
        </w:r>
        <w:r w:rsidR="004951D5" w:rsidRPr="00927071">
          <w:rPr>
            <w:rStyle w:val="Hyperlink"/>
            <w:rFonts w:ascii="IRBadr" w:hAnsi="IRBadr" w:cs="IRBadr"/>
            <w:noProof/>
            <w:rtl/>
          </w:rPr>
          <w:fldChar w:fldCharType="end"/>
        </w:r>
      </w:hyperlink>
    </w:p>
    <w:p w:rsidR="004951D5" w:rsidRPr="00927071" w:rsidRDefault="00926E49" w:rsidP="004951D5">
      <w:pPr>
        <w:pStyle w:val="TOC3"/>
        <w:tabs>
          <w:tab w:val="right" w:leader="dot" w:pos="9350"/>
        </w:tabs>
        <w:bidi/>
        <w:rPr>
          <w:rFonts w:ascii="IRBadr" w:eastAsiaTheme="minorEastAsia" w:hAnsi="IRBadr" w:cs="IRBadr"/>
          <w:noProof/>
          <w:szCs w:val="22"/>
        </w:rPr>
      </w:pPr>
      <w:hyperlink w:anchor="_Toc428369214" w:history="1">
        <w:r w:rsidR="004951D5" w:rsidRPr="00927071">
          <w:rPr>
            <w:rStyle w:val="Hyperlink"/>
            <w:rFonts w:ascii="IRBadr" w:hAnsi="IRBadr" w:cs="IRBadr"/>
            <w:noProof/>
            <w:rtl/>
          </w:rPr>
          <w:t>بررسی روایت از لحاظ دلالت</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_Toc428369214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4</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15" w:history="1">
        <w:r w:rsidR="004951D5" w:rsidRPr="00927071">
          <w:rPr>
            <w:rStyle w:val="Hyperlink"/>
            <w:rFonts w:ascii="IRBadr" w:hAnsi="IRBadr" w:cs="IRBadr"/>
            <w:noProof/>
            <w:rtl/>
          </w:rPr>
          <w:t>روایت پانزدهم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_Toc428369215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4</w:t>
        </w:r>
        <w:r w:rsidR="004951D5" w:rsidRPr="00927071">
          <w:rPr>
            <w:rStyle w:val="Hyperlink"/>
            <w:rFonts w:ascii="IRBadr" w:hAnsi="IRBadr" w:cs="IRBadr"/>
            <w:noProof/>
            <w:rtl/>
          </w:rPr>
          <w:fldChar w:fldCharType="end"/>
        </w:r>
      </w:hyperlink>
    </w:p>
    <w:p w:rsidR="004951D5" w:rsidRPr="00927071" w:rsidRDefault="00926E49" w:rsidP="004951D5">
      <w:pPr>
        <w:pStyle w:val="TOC3"/>
        <w:tabs>
          <w:tab w:val="right" w:leader="dot" w:pos="9350"/>
        </w:tabs>
        <w:bidi/>
        <w:rPr>
          <w:rFonts w:ascii="IRBadr" w:eastAsiaTheme="minorEastAsia" w:hAnsi="IRBadr" w:cs="IRBadr"/>
          <w:noProof/>
          <w:szCs w:val="22"/>
        </w:rPr>
      </w:pPr>
      <w:hyperlink w:anchor="_Toc428369216" w:history="1">
        <w:r w:rsidR="004951D5" w:rsidRPr="00927071">
          <w:rPr>
            <w:rStyle w:val="Hyperlink"/>
            <w:rFonts w:ascii="IRBadr" w:hAnsi="IRBadr" w:cs="IRBadr"/>
            <w:noProof/>
            <w:rtl/>
          </w:rPr>
          <w:t>بررسی روایت از لحاظ دلالت</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_Toc428369216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4</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17" w:history="1">
        <w:r w:rsidR="004951D5" w:rsidRPr="00927071">
          <w:rPr>
            <w:rStyle w:val="Hyperlink"/>
            <w:rFonts w:ascii="IRBadr" w:hAnsi="IRBadr" w:cs="IRBadr"/>
            <w:noProof/>
            <w:rtl/>
          </w:rPr>
          <w:t>بررسی روایت از لحاظ دلالت</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_Toc428369217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5</w:t>
        </w:r>
        <w:r w:rsidR="004951D5" w:rsidRPr="00927071">
          <w:rPr>
            <w:rStyle w:val="Hyperlink"/>
            <w:rFonts w:ascii="IRBadr" w:hAnsi="IRBadr" w:cs="IRBadr"/>
            <w:noProof/>
            <w:rtl/>
          </w:rPr>
          <w:fldChar w:fldCharType="end"/>
        </w:r>
      </w:hyperlink>
    </w:p>
    <w:p w:rsidR="004951D5" w:rsidRPr="00927071" w:rsidRDefault="00926E49" w:rsidP="004951D5">
      <w:pPr>
        <w:pStyle w:val="TOC4"/>
        <w:tabs>
          <w:tab w:val="right" w:leader="dot" w:pos="9350"/>
        </w:tabs>
        <w:bidi/>
        <w:rPr>
          <w:rFonts w:ascii="IRBadr" w:eastAsiaTheme="minorEastAsia" w:hAnsi="IRBadr" w:cs="IRBadr"/>
          <w:noProof/>
          <w:szCs w:val="22"/>
          <w:lang w:bidi="fa-IR"/>
        </w:rPr>
      </w:pPr>
      <w:hyperlink w:anchor="_Toc428369218" w:history="1">
        <w:r w:rsidR="00927071">
          <w:rPr>
            <w:rStyle w:val="Hyperlink"/>
            <w:rFonts w:ascii="IRBadr" w:hAnsi="IRBadr" w:cs="IRBadr"/>
            <w:noProof/>
            <w:rtl/>
          </w:rPr>
          <w:t>جمع‌بندی</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_Toc428369218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5</w:t>
        </w:r>
        <w:r w:rsidR="004951D5" w:rsidRPr="00927071">
          <w:rPr>
            <w:rStyle w:val="Hyperlink"/>
            <w:rFonts w:ascii="IRBadr" w:hAnsi="IRBadr" w:cs="IRBadr"/>
            <w:noProof/>
            <w:rtl/>
          </w:rPr>
          <w:fldChar w:fldCharType="end"/>
        </w:r>
      </w:hyperlink>
    </w:p>
    <w:p w:rsidR="004951D5" w:rsidRPr="00927071" w:rsidRDefault="00926E49" w:rsidP="004951D5">
      <w:pPr>
        <w:pStyle w:val="TOC1"/>
        <w:tabs>
          <w:tab w:val="right" w:leader="dot" w:pos="9350"/>
        </w:tabs>
        <w:bidi/>
        <w:rPr>
          <w:rFonts w:ascii="IRBadr" w:hAnsi="IRBadr" w:cs="IRBadr"/>
          <w:noProof/>
          <w:szCs w:val="22"/>
        </w:rPr>
      </w:pPr>
      <w:hyperlink w:anchor="_Toc428369219" w:history="1">
        <w:r w:rsidR="004951D5" w:rsidRPr="00927071">
          <w:rPr>
            <w:rStyle w:val="Hyperlink"/>
            <w:rFonts w:ascii="IRBadr" w:hAnsi="IRBadr" w:cs="IRBadr"/>
            <w:noProof/>
            <w:rtl/>
          </w:rPr>
          <w:t>روایات مستدرک الوسائل</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_Toc428369219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5</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0" w:history="1">
        <w:r w:rsidR="004951D5" w:rsidRPr="00927071">
          <w:rPr>
            <w:rStyle w:val="Hyperlink"/>
            <w:rFonts w:ascii="IRBadr" w:hAnsi="IRBadr" w:cs="IRBadr"/>
            <w:noProof/>
            <w:rtl/>
          </w:rPr>
          <w:t>روایت اول</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_Toc428369220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5</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1" w:history="1">
        <w:r w:rsidR="004951D5" w:rsidRPr="00927071">
          <w:rPr>
            <w:rStyle w:val="Hyperlink"/>
            <w:rFonts w:ascii="IRBadr" w:hAnsi="IRBadr" w:cs="IRBadr"/>
            <w:noProof/>
            <w:rtl/>
          </w:rPr>
          <w:t>روایت دوم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_Toc428369221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5</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2" w:history="1">
        <w:r w:rsidR="004951D5" w:rsidRPr="00927071">
          <w:rPr>
            <w:rStyle w:val="Hyperlink"/>
            <w:rFonts w:ascii="IRBadr" w:hAnsi="IRBadr" w:cs="IRBadr"/>
            <w:noProof/>
            <w:rtl/>
          </w:rPr>
          <w:t>روایت سوم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_Toc428369222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6</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3" w:history="1">
        <w:r w:rsidR="004951D5" w:rsidRPr="00927071">
          <w:rPr>
            <w:rStyle w:val="Hyperlink"/>
            <w:rFonts w:ascii="IRBadr" w:hAnsi="IRBadr" w:cs="IRBadr"/>
            <w:noProof/>
            <w:rtl/>
          </w:rPr>
          <w:t>روایت چهارم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_Toc428369223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6</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4" w:history="1">
        <w:r w:rsidR="004951D5" w:rsidRPr="00927071">
          <w:rPr>
            <w:rStyle w:val="Hyperlink"/>
            <w:rFonts w:ascii="IRBadr" w:hAnsi="IRBadr" w:cs="IRBadr"/>
            <w:noProof/>
            <w:rtl/>
          </w:rPr>
          <w:t>روایت پنجم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_Toc428369224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7</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5" w:history="1">
        <w:r w:rsidR="004951D5" w:rsidRPr="00927071">
          <w:rPr>
            <w:rStyle w:val="Hyperlink"/>
            <w:rFonts w:ascii="IRBadr" w:hAnsi="IRBadr" w:cs="IRBadr"/>
            <w:noProof/>
            <w:rtl/>
          </w:rPr>
          <w:t>روایت ششم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_Toc428369225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7</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6" w:history="1">
        <w:r w:rsidR="004951D5" w:rsidRPr="00927071">
          <w:rPr>
            <w:rStyle w:val="Hyperlink"/>
            <w:rFonts w:ascii="IRBadr" w:hAnsi="IRBadr" w:cs="IRBadr"/>
            <w:noProof/>
            <w:rtl/>
          </w:rPr>
          <w:t>روایت هفتم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_Toc428369226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7</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7" w:history="1">
        <w:r w:rsidR="004951D5" w:rsidRPr="00927071">
          <w:rPr>
            <w:rStyle w:val="Hyperlink"/>
            <w:rFonts w:ascii="IRBadr" w:hAnsi="IRBadr" w:cs="IRBadr"/>
            <w:noProof/>
            <w:rtl/>
          </w:rPr>
          <w:t>روایت هشتم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_Toc428369227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7</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8" w:history="1">
        <w:r w:rsidR="004951D5" w:rsidRPr="00927071">
          <w:rPr>
            <w:rStyle w:val="Hyperlink"/>
            <w:rFonts w:ascii="IRBadr" w:hAnsi="IRBadr" w:cs="IRBadr"/>
            <w:noProof/>
            <w:rtl/>
          </w:rPr>
          <w:t>روایت نهم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_Toc428369228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8</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29" w:history="1">
        <w:r w:rsidR="004951D5" w:rsidRPr="00927071">
          <w:rPr>
            <w:rStyle w:val="Hyperlink"/>
            <w:rFonts w:ascii="IRBadr" w:hAnsi="IRBadr" w:cs="IRBadr"/>
            <w:noProof/>
            <w:rtl/>
          </w:rPr>
          <w:t>روایت 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_Toc428369229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8</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0" w:history="1">
        <w:r w:rsidR="004951D5" w:rsidRPr="00927071">
          <w:rPr>
            <w:rStyle w:val="Hyperlink"/>
            <w:rFonts w:ascii="IRBadr" w:hAnsi="IRBadr" w:cs="IRBadr"/>
            <w:noProof/>
            <w:rtl/>
          </w:rPr>
          <w:t>روایت یازدهم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_Toc428369230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8</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1" w:history="1">
        <w:r w:rsidR="004951D5" w:rsidRPr="00927071">
          <w:rPr>
            <w:rStyle w:val="Hyperlink"/>
            <w:rFonts w:ascii="IRBadr" w:hAnsi="IRBadr" w:cs="IRBadr"/>
            <w:noProof/>
            <w:rtl/>
          </w:rPr>
          <w:t>روایت دوازدهم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_Toc428369231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8</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2" w:history="1">
        <w:r w:rsidR="004951D5" w:rsidRPr="00927071">
          <w:rPr>
            <w:rStyle w:val="Hyperlink"/>
            <w:rFonts w:ascii="IRBadr" w:hAnsi="IRBadr" w:cs="IRBadr"/>
            <w:noProof/>
            <w:rtl/>
          </w:rPr>
          <w:t>روایت سیزدهم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_Toc428369232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9</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3" w:history="1">
        <w:r w:rsidR="004951D5" w:rsidRPr="00927071">
          <w:rPr>
            <w:rStyle w:val="Hyperlink"/>
            <w:rFonts w:ascii="IRBadr" w:hAnsi="IRBadr" w:cs="IRBadr"/>
            <w:noProof/>
            <w:rtl/>
          </w:rPr>
          <w:t>روایت چهاردهم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_Toc428369233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9</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4" w:history="1">
        <w:r w:rsidR="004951D5" w:rsidRPr="00927071">
          <w:rPr>
            <w:rStyle w:val="Hyperlink"/>
            <w:rFonts w:ascii="IRBadr" w:hAnsi="IRBadr" w:cs="IRBadr"/>
            <w:noProof/>
            <w:rtl/>
          </w:rPr>
          <w:t>روایت پانزدهم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_Toc428369234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9</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5" w:history="1">
        <w:r w:rsidR="004951D5" w:rsidRPr="00927071">
          <w:rPr>
            <w:rStyle w:val="Hyperlink"/>
            <w:rFonts w:ascii="IRBadr" w:hAnsi="IRBadr" w:cs="IRBadr"/>
            <w:noProof/>
            <w:rtl/>
          </w:rPr>
          <w:t>روایت شانزدهم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_Toc428369235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9</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6" w:history="1">
        <w:r w:rsidR="004951D5" w:rsidRPr="00927071">
          <w:rPr>
            <w:rStyle w:val="Hyperlink"/>
            <w:rFonts w:ascii="IRBadr" w:hAnsi="IRBadr" w:cs="IRBadr"/>
            <w:noProof/>
            <w:rtl/>
          </w:rPr>
          <w:t>روایت هفدهم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_Toc428369236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10</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7" w:history="1">
        <w:r w:rsidR="004951D5" w:rsidRPr="00927071">
          <w:rPr>
            <w:rStyle w:val="Hyperlink"/>
            <w:rFonts w:ascii="IRBadr" w:hAnsi="IRBadr" w:cs="IRBadr"/>
            <w:noProof/>
            <w:rtl/>
          </w:rPr>
          <w:t>روایت هیجدهم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_Toc428369237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10</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8" w:history="1">
        <w:r w:rsidR="004951D5" w:rsidRPr="00927071">
          <w:rPr>
            <w:rStyle w:val="Hyperlink"/>
            <w:rFonts w:ascii="IRBadr" w:hAnsi="IRBadr" w:cs="IRBadr"/>
            <w:noProof/>
            <w:rtl/>
          </w:rPr>
          <w:t>روایت نوزدهم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_Toc428369238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10</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39" w:history="1">
        <w:r w:rsidR="004951D5" w:rsidRPr="00927071">
          <w:rPr>
            <w:rStyle w:val="Hyperlink"/>
            <w:rFonts w:ascii="IRBadr" w:hAnsi="IRBadr" w:cs="IRBadr"/>
            <w:noProof/>
            <w:rtl/>
          </w:rPr>
          <w:t>روایت بیستم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_Toc428369239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11</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40" w:history="1">
        <w:r w:rsidR="004951D5" w:rsidRPr="00927071">
          <w:rPr>
            <w:rStyle w:val="Hyperlink"/>
            <w:rFonts w:ascii="IRBadr" w:hAnsi="IRBadr" w:cs="IRBadr"/>
            <w:noProof/>
            <w:rtl/>
          </w:rPr>
          <w:t>روایت بیست و یکم</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_Toc428369240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11</w:t>
        </w:r>
        <w:r w:rsidR="004951D5" w:rsidRPr="00927071">
          <w:rPr>
            <w:rStyle w:val="Hyperlink"/>
            <w:rFonts w:ascii="IRBadr" w:hAnsi="IRBadr" w:cs="IRBadr"/>
            <w:noProof/>
            <w:rtl/>
          </w:rPr>
          <w:fldChar w:fldCharType="end"/>
        </w:r>
      </w:hyperlink>
    </w:p>
    <w:p w:rsidR="004951D5" w:rsidRPr="00927071" w:rsidRDefault="00926E49" w:rsidP="004951D5">
      <w:pPr>
        <w:pStyle w:val="TOC1"/>
        <w:tabs>
          <w:tab w:val="right" w:leader="dot" w:pos="9350"/>
        </w:tabs>
        <w:bidi/>
        <w:rPr>
          <w:rFonts w:ascii="IRBadr" w:hAnsi="IRBadr" w:cs="IRBadr"/>
          <w:noProof/>
          <w:szCs w:val="22"/>
        </w:rPr>
      </w:pPr>
      <w:hyperlink w:anchor="_Toc428369241" w:history="1">
        <w:r w:rsidR="00927071">
          <w:rPr>
            <w:rStyle w:val="Hyperlink"/>
            <w:rFonts w:ascii="IRBadr" w:hAnsi="IRBadr" w:cs="IRBadr"/>
            <w:noProof/>
            <w:rtl/>
          </w:rPr>
          <w:t>تقسیم‌بندی</w:t>
        </w:r>
        <w:r w:rsidR="004951D5" w:rsidRPr="00927071">
          <w:rPr>
            <w:rStyle w:val="Hyperlink"/>
            <w:rFonts w:ascii="IRBadr" w:hAnsi="IRBadr" w:cs="IRBadr"/>
            <w:noProof/>
            <w:rtl/>
          </w:rPr>
          <w:t xml:space="preserve"> روایات</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_Toc428369241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11</w:t>
        </w:r>
        <w:r w:rsidR="004951D5" w:rsidRPr="00927071">
          <w:rPr>
            <w:rStyle w:val="Hyperlink"/>
            <w:rFonts w:ascii="IRBadr" w:hAnsi="IRBadr" w:cs="IRBadr"/>
            <w:noProof/>
            <w:rtl/>
          </w:rPr>
          <w:fldChar w:fldCharType="end"/>
        </w:r>
      </w:hyperlink>
    </w:p>
    <w:p w:rsidR="004951D5" w:rsidRPr="00927071" w:rsidRDefault="00926E49" w:rsidP="004951D5">
      <w:pPr>
        <w:pStyle w:val="TOC1"/>
        <w:tabs>
          <w:tab w:val="right" w:leader="dot" w:pos="9350"/>
        </w:tabs>
        <w:bidi/>
        <w:rPr>
          <w:rFonts w:ascii="IRBadr" w:hAnsi="IRBadr" w:cs="IRBadr"/>
          <w:noProof/>
          <w:szCs w:val="22"/>
        </w:rPr>
      </w:pPr>
      <w:hyperlink w:anchor="_Toc428369242" w:history="1">
        <w:r w:rsidR="004951D5" w:rsidRPr="00927071">
          <w:rPr>
            <w:rStyle w:val="Hyperlink"/>
            <w:rFonts w:ascii="IRBadr" w:hAnsi="IRBadr" w:cs="IRBadr"/>
            <w:noProof/>
            <w:rtl/>
          </w:rPr>
          <w:t>جمع‌بندی</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_Toc428369242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12</w:t>
        </w:r>
        <w:r w:rsidR="004951D5" w:rsidRPr="00927071">
          <w:rPr>
            <w:rStyle w:val="Hyperlink"/>
            <w:rFonts w:ascii="IRBadr" w:hAnsi="IRBadr" w:cs="IRBadr"/>
            <w:noProof/>
            <w:rtl/>
          </w:rPr>
          <w:fldChar w:fldCharType="end"/>
        </w:r>
      </w:hyperlink>
    </w:p>
    <w:p w:rsidR="004951D5" w:rsidRPr="00927071" w:rsidRDefault="00926E49" w:rsidP="004951D5">
      <w:pPr>
        <w:pStyle w:val="TOC2"/>
        <w:tabs>
          <w:tab w:val="right" w:leader="dot" w:pos="9350"/>
        </w:tabs>
        <w:bidi/>
        <w:rPr>
          <w:rFonts w:ascii="IRBadr" w:hAnsi="IRBadr" w:cs="IRBadr"/>
          <w:noProof/>
          <w:szCs w:val="22"/>
        </w:rPr>
      </w:pPr>
      <w:hyperlink w:anchor="_Toc428369243" w:history="1">
        <w:r w:rsidR="004951D5" w:rsidRPr="00927071">
          <w:rPr>
            <w:rStyle w:val="Hyperlink"/>
            <w:rFonts w:ascii="IRBadr" w:hAnsi="IRBadr" w:cs="IRBadr"/>
            <w:noProof/>
            <w:rtl/>
          </w:rPr>
          <w:t>نکاتی در مورد جمع‌بندی</w:t>
        </w:r>
        <w:r w:rsidR="004951D5" w:rsidRPr="00927071">
          <w:rPr>
            <w:rFonts w:ascii="IRBadr" w:hAnsi="IRBadr" w:cs="IRBadr"/>
            <w:noProof/>
            <w:webHidden/>
          </w:rPr>
          <w:tab/>
        </w:r>
        <w:r w:rsidR="004951D5" w:rsidRPr="00927071">
          <w:rPr>
            <w:rStyle w:val="Hyperlink"/>
            <w:rFonts w:ascii="IRBadr" w:hAnsi="IRBadr" w:cs="IRBadr"/>
            <w:noProof/>
            <w:rtl/>
          </w:rPr>
          <w:fldChar w:fldCharType="begin"/>
        </w:r>
        <w:r w:rsidR="004951D5" w:rsidRPr="00927071">
          <w:rPr>
            <w:rFonts w:ascii="IRBadr" w:hAnsi="IRBadr" w:cs="IRBadr"/>
            <w:noProof/>
            <w:webHidden/>
          </w:rPr>
          <w:instrText xml:space="preserve"> PAGEREF _Toc428369243 \h </w:instrText>
        </w:r>
        <w:r w:rsidR="004951D5" w:rsidRPr="00927071">
          <w:rPr>
            <w:rStyle w:val="Hyperlink"/>
            <w:rFonts w:ascii="IRBadr" w:hAnsi="IRBadr" w:cs="IRBadr"/>
            <w:noProof/>
            <w:rtl/>
          </w:rPr>
        </w:r>
        <w:r w:rsidR="004951D5" w:rsidRPr="00927071">
          <w:rPr>
            <w:rStyle w:val="Hyperlink"/>
            <w:rFonts w:ascii="IRBadr" w:hAnsi="IRBadr" w:cs="IRBadr"/>
            <w:noProof/>
            <w:rtl/>
          </w:rPr>
          <w:fldChar w:fldCharType="separate"/>
        </w:r>
        <w:r w:rsidR="004951D5" w:rsidRPr="00927071">
          <w:rPr>
            <w:rFonts w:ascii="IRBadr" w:hAnsi="IRBadr" w:cs="IRBadr"/>
            <w:noProof/>
            <w:webHidden/>
          </w:rPr>
          <w:t>12</w:t>
        </w:r>
        <w:r w:rsidR="004951D5" w:rsidRPr="00927071">
          <w:rPr>
            <w:rStyle w:val="Hyperlink"/>
            <w:rFonts w:ascii="IRBadr" w:hAnsi="IRBadr" w:cs="IRBadr"/>
            <w:noProof/>
            <w:rtl/>
          </w:rPr>
          <w:fldChar w:fldCharType="end"/>
        </w:r>
      </w:hyperlink>
    </w:p>
    <w:p w:rsidR="00B33397" w:rsidRPr="00927071" w:rsidRDefault="00A14FA7" w:rsidP="004951D5">
      <w:pPr>
        <w:pStyle w:val="Heading1"/>
        <w:rPr>
          <w:rFonts w:ascii="IRBadr" w:hAnsi="IRBadr"/>
          <w:bCs w:val="0"/>
          <w:rtl/>
        </w:rPr>
      </w:pPr>
      <w:r w:rsidRPr="00927071">
        <w:rPr>
          <w:rFonts w:ascii="IRBadr" w:hAnsi="IRBadr"/>
          <w:rtl/>
        </w:rPr>
        <w:fldChar w:fldCharType="end"/>
      </w:r>
      <w:r w:rsidR="00B33397" w:rsidRPr="00927071">
        <w:rPr>
          <w:rFonts w:ascii="IRBadr" w:hAnsi="IRBadr"/>
          <w:rtl/>
        </w:rPr>
        <w:br w:type="page"/>
      </w:r>
    </w:p>
    <w:p w:rsidR="008472FF" w:rsidRPr="00927071" w:rsidRDefault="004317B6" w:rsidP="00B97C36">
      <w:pPr>
        <w:pStyle w:val="Heading1"/>
        <w:rPr>
          <w:rFonts w:ascii="IRBadr" w:hAnsi="IRBadr"/>
          <w:rtl/>
        </w:rPr>
      </w:pPr>
      <w:bookmarkStart w:id="0" w:name="_Toc428369207"/>
      <w:r w:rsidRPr="00927071">
        <w:rPr>
          <w:rFonts w:ascii="IRBadr" w:hAnsi="IRBadr"/>
          <w:rtl/>
        </w:rPr>
        <w:lastRenderedPageBreak/>
        <w:t>حرمت</w:t>
      </w:r>
      <w:r w:rsidR="00211115" w:rsidRPr="00927071">
        <w:rPr>
          <w:rFonts w:ascii="IRBadr" w:hAnsi="IRBadr"/>
          <w:rtl/>
        </w:rPr>
        <w:t xml:space="preserve"> </w:t>
      </w:r>
      <w:r w:rsidR="002760F8" w:rsidRPr="00927071">
        <w:rPr>
          <w:rFonts w:ascii="IRBadr" w:hAnsi="IRBadr"/>
          <w:rtl/>
        </w:rPr>
        <w:t>آلات</w:t>
      </w:r>
      <w:r w:rsidR="00211115" w:rsidRPr="00927071">
        <w:rPr>
          <w:rFonts w:ascii="IRBadr" w:hAnsi="IRBadr"/>
          <w:rtl/>
        </w:rPr>
        <w:t xml:space="preserve"> لهو و لعب</w:t>
      </w:r>
      <w:bookmarkEnd w:id="0"/>
    </w:p>
    <w:p w:rsidR="00742B63" w:rsidRPr="00927071" w:rsidRDefault="006C12E5" w:rsidP="00B97C36">
      <w:pPr>
        <w:pStyle w:val="Heading1"/>
        <w:rPr>
          <w:rFonts w:ascii="IRBadr" w:hAnsi="IRBadr"/>
          <w:rtl/>
        </w:rPr>
      </w:pPr>
      <w:bookmarkStart w:id="1" w:name="_Toc428369208"/>
      <w:r w:rsidRPr="00927071">
        <w:rPr>
          <w:rFonts w:ascii="IRBadr" w:hAnsi="IRBadr"/>
          <w:rtl/>
        </w:rPr>
        <w:t>مرور گذشته</w:t>
      </w:r>
      <w:bookmarkEnd w:id="1"/>
    </w:p>
    <w:p w:rsidR="008472FF" w:rsidRPr="00927071" w:rsidRDefault="008472FF" w:rsidP="00B97C36">
      <w:pPr>
        <w:bidi/>
        <w:jc w:val="both"/>
        <w:rPr>
          <w:rFonts w:ascii="IRBadr" w:hAnsi="IRBadr" w:cs="IRBadr"/>
          <w:rtl/>
          <w:lang w:bidi="fa-IR"/>
        </w:rPr>
      </w:pPr>
    </w:p>
    <w:p w:rsidR="00B462DF" w:rsidRPr="00927071" w:rsidRDefault="006C12E5"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بحث ما </w:t>
      </w:r>
      <w:r w:rsidR="00DE362E" w:rsidRPr="00927071">
        <w:rPr>
          <w:rFonts w:ascii="IRBadr" w:hAnsi="IRBadr" w:cs="IRBadr"/>
          <w:sz w:val="28"/>
          <w:szCs w:val="28"/>
          <w:rtl/>
          <w:lang w:bidi="fa-IR"/>
        </w:rPr>
        <w:t xml:space="preserve">در </w:t>
      </w:r>
      <w:r w:rsidR="00927071">
        <w:rPr>
          <w:rFonts w:ascii="IRBadr" w:hAnsi="IRBadr" w:cs="IRBadr"/>
          <w:sz w:val="28"/>
          <w:szCs w:val="28"/>
          <w:rtl/>
          <w:lang w:bidi="fa-IR"/>
        </w:rPr>
        <w:t>ادات</w:t>
      </w:r>
      <w:r w:rsidR="00DE362E" w:rsidRPr="00927071">
        <w:rPr>
          <w:rFonts w:ascii="IRBadr" w:hAnsi="IRBadr" w:cs="IRBadr"/>
          <w:sz w:val="28"/>
          <w:szCs w:val="28"/>
          <w:rtl/>
          <w:lang w:bidi="fa-IR"/>
        </w:rPr>
        <w:t xml:space="preserve"> لهو و لعب است. </w:t>
      </w:r>
      <w:r w:rsidR="00B462DF" w:rsidRPr="00927071">
        <w:rPr>
          <w:rFonts w:ascii="IRBadr" w:hAnsi="IRBadr" w:cs="IRBadr"/>
          <w:sz w:val="28"/>
          <w:szCs w:val="28"/>
          <w:rtl/>
          <w:lang w:bidi="fa-IR"/>
        </w:rPr>
        <w:t xml:space="preserve">روایاتی که برای حرمت </w:t>
      </w:r>
      <w:r w:rsidR="00927071">
        <w:rPr>
          <w:rFonts w:ascii="IRBadr" w:hAnsi="IRBadr" w:cs="IRBadr"/>
          <w:sz w:val="28"/>
          <w:szCs w:val="28"/>
          <w:rtl/>
          <w:lang w:bidi="fa-IR"/>
        </w:rPr>
        <w:t>ادات</w:t>
      </w:r>
      <w:r w:rsidR="00B462DF" w:rsidRPr="00927071">
        <w:rPr>
          <w:rFonts w:ascii="IRBadr" w:hAnsi="IRBadr" w:cs="IRBadr"/>
          <w:sz w:val="28"/>
          <w:szCs w:val="28"/>
          <w:rtl/>
          <w:lang w:bidi="fa-IR"/>
        </w:rPr>
        <w:t xml:space="preserve"> لهو آمده است را بررسی کردیم. اکنون به روایت سیزدهم رسیدیم.</w:t>
      </w:r>
    </w:p>
    <w:p w:rsidR="00B462DF" w:rsidRPr="00927071" w:rsidRDefault="00B462DF" w:rsidP="00AE59C5">
      <w:pPr>
        <w:pStyle w:val="Heading2"/>
        <w:bidi/>
        <w:rPr>
          <w:rFonts w:ascii="IRBadr" w:hAnsi="IRBadr" w:cs="IRBadr"/>
          <w:rtl/>
        </w:rPr>
      </w:pPr>
      <w:bookmarkStart w:id="2" w:name="_Toc428369209"/>
      <w:r w:rsidRPr="00927071">
        <w:rPr>
          <w:rFonts w:ascii="IRBadr" w:hAnsi="IRBadr" w:cs="IRBadr"/>
          <w:rtl/>
        </w:rPr>
        <w:t>روایت سیزدهم</w:t>
      </w:r>
      <w:bookmarkEnd w:id="2"/>
    </w:p>
    <w:p w:rsidR="00B462DF" w:rsidRPr="00927071" w:rsidRDefault="00C1096D"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B462DF" w:rsidRPr="00927071">
        <w:rPr>
          <w:rFonts w:ascii="IRBadr" w:hAnsi="IRBadr" w:cs="IRBadr"/>
          <w:b/>
          <w:bCs/>
          <w:sz w:val="28"/>
          <w:szCs w:val="28"/>
          <w:rtl/>
          <w:lang w:bidi="fa-IR"/>
        </w:rPr>
        <w:t>وَرَّامُ بْنُ أَبِي فِرَاسٍ فِي كِتَابِهِ قَالَ: قَالَ ع لَا تَدْخُلُ الْمَلَائِكَةُ بَيْتاً فِيهِ خَمْرٌ أَوْ دَفٌّ أَوْ طُنْبُورٌ أَوْ نَرْدٌ وَ لَا يُسْتَجَابُ دُعَاؤُهُمْ وَ تُرْفَعُ عَنْهُمُ الْبَرَكَةُ.»</w:t>
      </w:r>
      <w:r w:rsidR="00B462DF" w:rsidRPr="00927071">
        <w:rPr>
          <w:rStyle w:val="FootnoteReference"/>
          <w:rFonts w:ascii="IRBadr" w:hAnsi="IRBadr" w:cs="IRBadr"/>
          <w:b/>
          <w:bCs/>
          <w:sz w:val="28"/>
          <w:szCs w:val="28"/>
          <w:rtl/>
          <w:lang w:bidi="fa-IR"/>
        </w:rPr>
        <w:footnoteReference w:id="1"/>
      </w:r>
    </w:p>
    <w:p w:rsidR="00B462DF" w:rsidRPr="00927071" w:rsidRDefault="00B462DF" w:rsidP="00B97C36">
      <w:pPr>
        <w:bidi/>
        <w:jc w:val="both"/>
        <w:rPr>
          <w:rFonts w:ascii="IRBadr" w:hAnsi="IRBadr" w:cs="IRBadr"/>
          <w:sz w:val="28"/>
          <w:szCs w:val="28"/>
          <w:rtl/>
          <w:lang w:bidi="fa-IR"/>
        </w:rPr>
      </w:pPr>
      <w:r w:rsidRPr="00927071">
        <w:rPr>
          <w:rFonts w:ascii="IRBadr" w:hAnsi="IRBadr" w:cs="IRBadr"/>
          <w:sz w:val="28"/>
          <w:szCs w:val="28"/>
          <w:rtl/>
          <w:lang w:bidi="fa-IR"/>
        </w:rPr>
        <w:t>این نیز یکی دیگر از روایات استشهاد شده است.</w:t>
      </w:r>
    </w:p>
    <w:p w:rsidR="00B462DF" w:rsidRPr="00927071" w:rsidRDefault="00B462DF" w:rsidP="00AE59C5">
      <w:pPr>
        <w:pStyle w:val="Heading3"/>
        <w:bidi/>
        <w:rPr>
          <w:rFonts w:ascii="IRBadr" w:hAnsi="IRBadr" w:cs="IRBadr"/>
          <w:rtl/>
        </w:rPr>
      </w:pPr>
      <w:bookmarkStart w:id="4" w:name="_Toc428369210"/>
      <w:r w:rsidRPr="00927071">
        <w:rPr>
          <w:rFonts w:ascii="IRBadr" w:hAnsi="IRBadr" w:cs="IRBadr"/>
          <w:rtl/>
        </w:rPr>
        <w:t>بررسی روایت از لحاظ سند</w:t>
      </w:r>
      <w:bookmarkEnd w:id="4"/>
    </w:p>
    <w:p w:rsidR="00B462DF" w:rsidRPr="00927071" w:rsidRDefault="00B462DF"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از لحاظ سند اعتباری ندارد.</w:t>
      </w:r>
    </w:p>
    <w:p w:rsidR="002760F8" w:rsidRPr="00927071" w:rsidRDefault="002760F8" w:rsidP="00AE59C5">
      <w:pPr>
        <w:pStyle w:val="Heading3"/>
        <w:bidi/>
        <w:rPr>
          <w:rFonts w:ascii="IRBadr" w:hAnsi="IRBadr" w:cs="IRBadr"/>
          <w:rtl/>
        </w:rPr>
      </w:pPr>
      <w:bookmarkStart w:id="5" w:name="_Toc428369211"/>
      <w:r w:rsidRPr="00927071">
        <w:rPr>
          <w:rFonts w:ascii="IRBadr" w:hAnsi="IRBadr" w:cs="IRBadr"/>
          <w:rtl/>
        </w:rPr>
        <w:t>بررسی روایت از لحاظ دلالت</w:t>
      </w:r>
      <w:bookmarkEnd w:id="5"/>
    </w:p>
    <w:p w:rsidR="002760F8" w:rsidRPr="00927071" w:rsidRDefault="002760F8"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در این دلالت چند اثر برای استعمال آلات </w:t>
      </w:r>
      <w:r w:rsidR="00927071">
        <w:rPr>
          <w:rFonts w:ascii="IRBadr" w:hAnsi="IRBadr" w:cs="IRBadr"/>
          <w:sz w:val="28"/>
          <w:szCs w:val="28"/>
          <w:rtl/>
          <w:lang w:bidi="fa-IR"/>
        </w:rPr>
        <w:t>برشمرده</w:t>
      </w:r>
      <w:r w:rsidRPr="00927071">
        <w:rPr>
          <w:rFonts w:ascii="IRBadr" w:hAnsi="IRBadr" w:cs="IRBadr"/>
          <w:sz w:val="28"/>
          <w:szCs w:val="28"/>
          <w:rtl/>
          <w:lang w:bidi="fa-IR"/>
        </w:rPr>
        <w:t xml:space="preserve"> شده است:</w:t>
      </w:r>
    </w:p>
    <w:p w:rsidR="002760F8" w:rsidRPr="00927071" w:rsidRDefault="002760F8" w:rsidP="00B97C36">
      <w:pPr>
        <w:bidi/>
        <w:jc w:val="both"/>
        <w:rPr>
          <w:rFonts w:ascii="IRBadr" w:hAnsi="IRBadr" w:cs="IRBadr"/>
          <w:sz w:val="28"/>
          <w:szCs w:val="28"/>
          <w:rtl/>
          <w:lang w:bidi="fa-IR"/>
        </w:rPr>
      </w:pPr>
      <w:r w:rsidRPr="00927071">
        <w:rPr>
          <w:rFonts w:ascii="IRBadr" w:hAnsi="IRBadr" w:cs="IRBadr"/>
          <w:sz w:val="28"/>
          <w:szCs w:val="28"/>
          <w:rtl/>
          <w:lang w:bidi="fa-IR"/>
        </w:rPr>
        <w:t>1.</w:t>
      </w:r>
      <w:r w:rsidR="00C1096D" w:rsidRPr="00927071">
        <w:rPr>
          <w:rFonts w:ascii="IRBadr" w:hAnsi="IRBadr" w:cs="IRBadr"/>
          <w:sz w:val="28"/>
          <w:szCs w:val="28"/>
          <w:rtl/>
          <w:lang w:bidi="fa-IR"/>
        </w:rPr>
        <w:t xml:space="preserve"> ملائکه</w:t>
      </w:r>
      <w:r w:rsidR="00927732" w:rsidRPr="00927071">
        <w:rPr>
          <w:rFonts w:ascii="IRBadr" w:hAnsi="IRBadr" w:cs="IRBadr"/>
          <w:sz w:val="28"/>
          <w:szCs w:val="28"/>
          <w:rtl/>
          <w:lang w:bidi="fa-IR"/>
        </w:rPr>
        <w:t xml:space="preserve"> وارد خانه‌ای که آلات لهو و لعب وجود دارد نمی‌شوند.</w:t>
      </w:r>
    </w:p>
    <w:p w:rsidR="00927732" w:rsidRPr="00927071" w:rsidRDefault="00927732" w:rsidP="00B97C36">
      <w:pPr>
        <w:bidi/>
        <w:jc w:val="both"/>
        <w:rPr>
          <w:rFonts w:ascii="IRBadr" w:hAnsi="IRBadr" w:cs="IRBadr"/>
          <w:sz w:val="28"/>
          <w:szCs w:val="28"/>
          <w:rtl/>
          <w:lang w:bidi="fa-IR"/>
        </w:rPr>
      </w:pPr>
      <w:r w:rsidRPr="00927071">
        <w:rPr>
          <w:rFonts w:ascii="IRBadr" w:hAnsi="IRBadr" w:cs="IRBadr"/>
          <w:sz w:val="28"/>
          <w:szCs w:val="28"/>
          <w:rtl/>
          <w:lang w:bidi="fa-IR"/>
        </w:rPr>
        <w:t>2. دعای اهالی این خانواده مستجاب نمی‌شود.</w:t>
      </w:r>
    </w:p>
    <w:p w:rsidR="00927732" w:rsidRPr="00927071" w:rsidRDefault="00927732" w:rsidP="00B97C36">
      <w:pPr>
        <w:bidi/>
        <w:jc w:val="both"/>
        <w:rPr>
          <w:rFonts w:ascii="IRBadr" w:hAnsi="IRBadr" w:cs="IRBadr"/>
          <w:sz w:val="28"/>
          <w:szCs w:val="28"/>
          <w:rtl/>
          <w:lang w:bidi="fa-IR"/>
        </w:rPr>
      </w:pPr>
      <w:r w:rsidRPr="00927071">
        <w:rPr>
          <w:rFonts w:ascii="IRBadr" w:hAnsi="IRBadr" w:cs="IRBadr"/>
          <w:sz w:val="28"/>
          <w:szCs w:val="28"/>
          <w:rtl/>
          <w:lang w:bidi="fa-IR"/>
        </w:rPr>
        <w:t>3.</w:t>
      </w:r>
      <w:r w:rsidR="00C1096D" w:rsidRPr="00927071">
        <w:rPr>
          <w:rFonts w:ascii="IRBadr" w:hAnsi="IRBadr" w:cs="IRBadr"/>
          <w:sz w:val="28"/>
          <w:szCs w:val="28"/>
          <w:rtl/>
          <w:lang w:bidi="fa-IR"/>
        </w:rPr>
        <w:t xml:space="preserve"> برکت</w:t>
      </w:r>
      <w:r w:rsidRPr="00927071">
        <w:rPr>
          <w:rFonts w:ascii="IRBadr" w:hAnsi="IRBadr" w:cs="IRBadr"/>
          <w:sz w:val="28"/>
          <w:szCs w:val="28"/>
          <w:rtl/>
          <w:lang w:bidi="fa-IR"/>
        </w:rPr>
        <w:t xml:space="preserve"> از آن‌ها برداشته می‌شود.</w:t>
      </w:r>
    </w:p>
    <w:p w:rsidR="00927732" w:rsidRPr="00927071" w:rsidRDefault="00927732"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با توجه به مطالب بالا باز نمی‌توانیم حرمت را دلالت کنیم و مکروهیت نیز </w:t>
      </w:r>
      <w:r w:rsidR="00927071">
        <w:rPr>
          <w:rFonts w:ascii="IRBadr" w:hAnsi="IRBadr" w:cs="IRBadr"/>
          <w:sz w:val="28"/>
          <w:szCs w:val="28"/>
          <w:rtl/>
          <w:lang w:bidi="fa-IR"/>
        </w:rPr>
        <w:t>قابل‌قبول</w:t>
      </w:r>
      <w:r w:rsidRPr="00927071">
        <w:rPr>
          <w:rFonts w:ascii="IRBadr" w:hAnsi="IRBadr" w:cs="IRBadr"/>
          <w:sz w:val="28"/>
          <w:szCs w:val="28"/>
          <w:rtl/>
          <w:lang w:bidi="fa-IR"/>
        </w:rPr>
        <w:t xml:space="preserve"> است.</w:t>
      </w:r>
    </w:p>
    <w:p w:rsidR="00927732" w:rsidRPr="00927071" w:rsidRDefault="00927732" w:rsidP="00AE59C5">
      <w:pPr>
        <w:pStyle w:val="Heading2"/>
        <w:bidi/>
        <w:rPr>
          <w:rFonts w:ascii="IRBadr" w:hAnsi="IRBadr" w:cs="IRBadr"/>
          <w:rtl/>
        </w:rPr>
      </w:pPr>
      <w:bookmarkStart w:id="6" w:name="_Toc428369212"/>
      <w:r w:rsidRPr="00927071">
        <w:rPr>
          <w:rFonts w:ascii="IRBadr" w:hAnsi="IRBadr" w:cs="IRBadr"/>
          <w:rtl/>
        </w:rPr>
        <w:lastRenderedPageBreak/>
        <w:t>روایت چهاردهم</w:t>
      </w:r>
      <w:bookmarkEnd w:id="6"/>
    </w:p>
    <w:p w:rsidR="00927732" w:rsidRPr="00927071" w:rsidRDefault="00C1096D"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927732" w:rsidRPr="00927071">
        <w:rPr>
          <w:rFonts w:ascii="IRBadr" w:hAnsi="IRBadr" w:cs="IRBadr"/>
          <w:b/>
          <w:bCs/>
          <w:sz w:val="28"/>
          <w:szCs w:val="28"/>
          <w:rtl/>
          <w:lang w:bidi="fa-IR"/>
        </w:rPr>
        <w:t xml:space="preserve">عَلِيُّ بْنُ جَعْفَرٍ فِي كِتَابِهِ عَنْ أَخِيهِ مُوسَى بْنِ جَعْفَرٍ ع قَالَ: سَأَلْتُهُ عَنِ اللَّعِبِ بِأَرْبَعَةَ عَشَرَ وَ </w:t>
      </w:r>
      <w:r w:rsidRPr="00927071">
        <w:rPr>
          <w:rFonts w:ascii="IRBadr" w:hAnsi="IRBadr" w:cs="IRBadr"/>
          <w:b/>
          <w:bCs/>
          <w:sz w:val="28"/>
          <w:szCs w:val="28"/>
          <w:rtl/>
          <w:lang w:bidi="fa-IR"/>
        </w:rPr>
        <w:t>شبه‌ها</w:t>
      </w:r>
      <w:r w:rsidR="00927732" w:rsidRPr="00927071">
        <w:rPr>
          <w:rFonts w:ascii="IRBadr" w:hAnsi="IRBadr" w:cs="IRBadr"/>
          <w:b/>
          <w:bCs/>
          <w:sz w:val="28"/>
          <w:szCs w:val="28"/>
          <w:rtl/>
          <w:lang w:bidi="fa-IR"/>
        </w:rPr>
        <w:t xml:space="preserve"> قَالَ لَا نَسْتَحِبُّ شَيْئاً مِنَ اللَّعِبِ غَيْرَ الرِّهَانِ وَ الرَّمْي‏»</w:t>
      </w:r>
      <w:r w:rsidR="00927732" w:rsidRPr="00927071">
        <w:rPr>
          <w:rStyle w:val="FootnoteReference"/>
          <w:rFonts w:ascii="IRBadr" w:hAnsi="IRBadr" w:cs="IRBadr"/>
          <w:b/>
          <w:bCs/>
          <w:sz w:val="28"/>
          <w:szCs w:val="28"/>
          <w:rtl/>
          <w:lang w:bidi="fa-IR"/>
        </w:rPr>
        <w:footnoteReference w:id="2"/>
      </w:r>
    </w:p>
    <w:p w:rsidR="004A487B" w:rsidRPr="00927071" w:rsidRDefault="004A487B"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از اربعه عشر سؤال </w:t>
      </w:r>
      <w:r w:rsidR="00927071">
        <w:rPr>
          <w:rFonts w:ascii="IRBadr" w:hAnsi="IRBadr" w:cs="IRBadr"/>
          <w:sz w:val="28"/>
          <w:szCs w:val="28"/>
          <w:rtl/>
          <w:lang w:bidi="fa-IR"/>
        </w:rPr>
        <w:t>شده است. حضرت می‌فرمایند: ما لع</w:t>
      </w:r>
      <w:r w:rsidR="00927071">
        <w:rPr>
          <w:rFonts w:ascii="IRBadr" w:hAnsi="IRBadr" w:cs="IRBadr" w:hint="cs"/>
          <w:sz w:val="28"/>
          <w:szCs w:val="28"/>
          <w:rtl/>
          <w:lang w:bidi="fa-IR"/>
        </w:rPr>
        <w:t>ب</w:t>
      </w:r>
      <w:r w:rsidRPr="00927071">
        <w:rPr>
          <w:rFonts w:ascii="IRBadr" w:hAnsi="IRBadr" w:cs="IRBadr"/>
          <w:sz w:val="28"/>
          <w:szCs w:val="28"/>
          <w:rtl/>
          <w:lang w:bidi="fa-IR"/>
        </w:rPr>
        <w:t xml:space="preserve"> را دوست نداریم غیر رهان ورمی.</w:t>
      </w:r>
      <w:r w:rsidR="002F4D4C" w:rsidRPr="00927071">
        <w:rPr>
          <w:rFonts w:ascii="IRBadr" w:hAnsi="IRBadr" w:cs="IRBadr"/>
          <w:sz w:val="28"/>
          <w:szCs w:val="28"/>
          <w:rtl/>
          <w:lang w:bidi="fa-IR"/>
        </w:rPr>
        <w:t xml:space="preserve"> (اسب‌سواری و تیراندازی)</w:t>
      </w:r>
    </w:p>
    <w:p w:rsidR="004A487B" w:rsidRPr="00927071" w:rsidRDefault="004A487B" w:rsidP="00AE59C5">
      <w:pPr>
        <w:pStyle w:val="Heading3"/>
        <w:bidi/>
        <w:rPr>
          <w:rFonts w:ascii="IRBadr" w:hAnsi="IRBadr" w:cs="IRBadr"/>
          <w:rtl/>
        </w:rPr>
      </w:pPr>
      <w:bookmarkStart w:id="7" w:name="_Toc428369213"/>
      <w:r w:rsidRPr="00927071">
        <w:rPr>
          <w:rFonts w:ascii="IRBadr" w:hAnsi="IRBadr" w:cs="IRBadr"/>
          <w:rtl/>
        </w:rPr>
        <w:t>بررسی روایت از لحاظ سند</w:t>
      </w:r>
      <w:bookmarkEnd w:id="7"/>
    </w:p>
    <w:p w:rsidR="004A487B" w:rsidRPr="00927071" w:rsidRDefault="004A487B" w:rsidP="00B97C36">
      <w:pPr>
        <w:bidi/>
        <w:jc w:val="both"/>
        <w:rPr>
          <w:rFonts w:ascii="IRBadr" w:hAnsi="IRBadr" w:cs="IRBadr"/>
          <w:sz w:val="28"/>
          <w:szCs w:val="28"/>
          <w:rtl/>
          <w:lang w:bidi="fa-IR"/>
        </w:rPr>
      </w:pPr>
      <w:r w:rsidRPr="00927071">
        <w:rPr>
          <w:rFonts w:ascii="IRBadr" w:hAnsi="IRBadr" w:cs="IRBadr"/>
          <w:sz w:val="28"/>
          <w:szCs w:val="28"/>
          <w:rtl/>
          <w:lang w:bidi="fa-IR"/>
        </w:rPr>
        <w:t>این سند قابل توثیق است.</w:t>
      </w:r>
    </w:p>
    <w:p w:rsidR="004A487B" w:rsidRPr="00927071" w:rsidRDefault="004A487B" w:rsidP="00AE59C5">
      <w:pPr>
        <w:pStyle w:val="Heading3"/>
        <w:bidi/>
        <w:rPr>
          <w:rFonts w:ascii="IRBadr" w:hAnsi="IRBadr" w:cs="IRBadr"/>
          <w:rtl/>
        </w:rPr>
      </w:pPr>
      <w:bookmarkStart w:id="8" w:name="_Toc428369214"/>
      <w:r w:rsidRPr="00927071">
        <w:rPr>
          <w:rFonts w:ascii="IRBadr" w:hAnsi="IRBadr" w:cs="IRBadr"/>
          <w:rtl/>
        </w:rPr>
        <w:t>بررسی روایت از لحاظ دلالت</w:t>
      </w:r>
      <w:bookmarkEnd w:id="8"/>
    </w:p>
    <w:p w:rsidR="004A487B" w:rsidRPr="00927071" w:rsidRDefault="004A487B"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این دلالت محل شبهه است. زیرا </w:t>
      </w:r>
      <w:r w:rsidR="00927071">
        <w:rPr>
          <w:rFonts w:ascii="IRBadr" w:hAnsi="IRBadr" w:cs="IRBadr"/>
          <w:sz w:val="28"/>
          <w:szCs w:val="28"/>
          <w:rtl/>
          <w:lang w:bidi="fa-IR"/>
        </w:rPr>
        <w:t>دوست‌نداشتن</w:t>
      </w:r>
      <w:r w:rsidRPr="00927071">
        <w:rPr>
          <w:rFonts w:ascii="IRBadr" w:hAnsi="IRBadr" w:cs="IRBadr"/>
          <w:sz w:val="28"/>
          <w:szCs w:val="28"/>
          <w:rtl/>
          <w:lang w:bidi="fa-IR"/>
        </w:rPr>
        <w:t xml:space="preserve"> را بیان می‌کند. «لانستحب» دلالت بر حرمت ندارد و بیشتر بر کراهت</w:t>
      </w:r>
      <w:r w:rsidR="002F4D4C" w:rsidRPr="00927071">
        <w:rPr>
          <w:rFonts w:ascii="IRBadr" w:hAnsi="IRBadr" w:cs="IRBadr"/>
          <w:sz w:val="28"/>
          <w:szCs w:val="28"/>
          <w:rtl/>
          <w:lang w:bidi="fa-IR"/>
        </w:rPr>
        <w:t xml:space="preserve"> شمول دارد. از طرفی در اینجا بیشتر به لهو و لعب اشاره کرده است و آلات لهو و لعب را نیاورده است.</w:t>
      </w:r>
    </w:p>
    <w:p w:rsidR="002F4D4C" w:rsidRPr="00927071" w:rsidRDefault="002F4D4C" w:rsidP="00AE59C5">
      <w:pPr>
        <w:pStyle w:val="Heading2"/>
        <w:bidi/>
        <w:rPr>
          <w:rFonts w:ascii="IRBadr" w:hAnsi="IRBadr" w:cs="IRBadr"/>
          <w:rtl/>
        </w:rPr>
      </w:pPr>
      <w:bookmarkStart w:id="9" w:name="_Toc428369215"/>
      <w:r w:rsidRPr="00927071">
        <w:rPr>
          <w:rFonts w:ascii="IRBadr" w:hAnsi="IRBadr" w:cs="IRBadr"/>
          <w:rtl/>
        </w:rPr>
        <w:t>روایت پانزدهم</w:t>
      </w:r>
      <w:bookmarkEnd w:id="9"/>
    </w:p>
    <w:p w:rsidR="002F4D4C" w:rsidRPr="00927071" w:rsidRDefault="00C1096D"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2F4D4C" w:rsidRPr="00927071">
        <w:rPr>
          <w:rFonts w:ascii="IRBadr" w:hAnsi="IRBadr" w:cs="IRBadr"/>
          <w:b/>
          <w:bCs/>
          <w:sz w:val="28"/>
          <w:szCs w:val="28"/>
          <w:rtl/>
          <w:lang w:bidi="fa-IR"/>
        </w:rPr>
        <w:t>الْحَسَنُ بْنُ مُحَمَّدٍ الطُّوسِيُّ فِي مَجَالِسِهِ عَنْ أَبِيهِ عَنِ ابْنِ الصَّلْتِ عَنِ ابْنِ عُقْدَةَ عَنْ عَلِيِّ بْنِ مُحَمَّدِ بْنِ عَلِيٍّ الْحَلَبِيِّ عَن‏</w:t>
      </w:r>
      <w:r w:rsidR="0069109A" w:rsidRPr="00927071">
        <w:rPr>
          <w:rFonts w:ascii="IRBadr" w:hAnsi="IRBadr" w:cs="IRBadr"/>
          <w:rtl/>
        </w:rPr>
        <w:t xml:space="preserve"> </w:t>
      </w:r>
      <w:r w:rsidR="0069109A" w:rsidRPr="00927071">
        <w:rPr>
          <w:rFonts w:ascii="IRBadr" w:hAnsi="IRBadr" w:cs="IRBadr"/>
          <w:b/>
          <w:bCs/>
          <w:sz w:val="28"/>
          <w:szCs w:val="28"/>
          <w:rtl/>
          <w:lang w:bidi="fa-IR"/>
        </w:rPr>
        <w:t>جَعْفَرِ بْنِ مُحَمَّدِ بْنِ عِيسَى عَنْ عَبْدِ اللَّهِ بْنِ عَلِيٍّ عَنْ عَلِيِّ بْنِ مُوسَى عَنْ آبَائِهِ عَنْ عَلِيٍّ ع قَالَ: كُلُّ مَا أَلْهَى عَنْ ذِكْرِ اللَّهِ فَهُوَ مِنَ الْمَيْسِرِ.»</w:t>
      </w:r>
      <w:r w:rsidR="0069109A" w:rsidRPr="00927071">
        <w:rPr>
          <w:rStyle w:val="FootnoteReference"/>
          <w:rFonts w:ascii="IRBadr" w:hAnsi="IRBadr" w:cs="IRBadr"/>
          <w:b/>
          <w:bCs/>
          <w:sz w:val="28"/>
          <w:szCs w:val="28"/>
          <w:rtl/>
          <w:lang w:bidi="fa-IR"/>
        </w:rPr>
        <w:footnoteReference w:id="3"/>
      </w:r>
    </w:p>
    <w:p w:rsidR="0069109A" w:rsidRPr="00927071" w:rsidRDefault="0069109A" w:rsidP="00B97C36">
      <w:pPr>
        <w:bidi/>
        <w:jc w:val="both"/>
        <w:rPr>
          <w:rFonts w:ascii="IRBadr" w:hAnsi="IRBadr" w:cs="IRBadr"/>
          <w:sz w:val="28"/>
          <w:szCs w:val="28"/>
          <w:rtl/>
          <w:lang w:bidi="fa-IR"/>
        </w:rPr>
      </w:pPr>
      <w:r w:rsidRPr="00927071">
        <w:rPr>
          <w:rFonts w:ascii="IRBadr" w:hAnsi="IRBadr" w:cs="IRBadr"/>
          <w:sz w:val="28"/>
          <w:szCs w:val="28"/>
          <w:rtl/>
          <w:lang w:bidi="fa-IR"/>
        </w:rPr>
        <w:t>در سه آیه قرآن بحث میسر آمده است که همان قمار است. در آیه 219 سوره بقره، و آیات 90 و 91 سوره مائده به میسر اشاره شده است.</w:t>
      </w:r>
      <w:r w:rsidR="00C1096D" w:rsidRPr="00927071">
        <w:rPr>
          <w:rFonts w:ascii="IRBadr" w:hAnsi="IRBadr" w:cs="IRBadr"/>
          <w:sz w:val="28"/>
          <w:szCs w:val="28"/>
          <w:rtl/>
          <w:lang w:bidi="fa-IR"/>
        </w:rPr>
        <w:t xml:space="preserve"> </w:t>
      </w:r>
      <w:r w:rsidR="00C801D3" w:rsidRPr="00927071">
        <w:rPr>
          <w:rFonts w:ascii="IRBadr" w:hAnsi="IRBadr" w:cs="IRBadr"/>
          <w:sz w:val="28"/>
          <w:szCs w:val="28"/>
          <w:rtl/>
          <w:lang w:bidi="fa-IR"/>
        </w:rPr>
        <w:t xml:space="preserve">در این آیات </w:t>
      </w:r>
      <w:r w:rsidR="00927071">
        <w:rPr>
          <w:rFonts w:ascii="IRBadr" w:hAnsi="IRBadr" w:cs="IRBadr"/>
          <w:sz w:val="28"/>
          <w:szCs w:val="28"/>
          <w:rtl/>
          <w:lang w:bidi="fa-IR"/>
        </w:rPr>
        <w:t>بردوباخت</w:t>
      </w:r>
      <w:r w:rsidR="00C801D3" w:rsidRPr="00927071">
        <w:rPr>
          <w:rFonts w:ascii="IRBadr" w:hAnsi="IRBadr" w:cs="IRBadr"/>
          <w:sz w:val="28"/>
          <w:szCs w:val="28"/>
          <w:rtl/>
          <w:lang w:bidi="fa-IR"/>
        </w:rPr>
        <w:t xml:space="preserve"> قمار حرمت دارد. در این روایت آمده است که میسر </w:t>
      </w:r>
      <w:r w:rsidR="00927071">
        <w:rPr>
          <w:rFonts w:ascii="IRBadr" w:hAnsi="IRBadr" w:cs="IRBadr"/>
          <w:sz w:val="28"/>
          <w:szCs w:val="28"/>
          <w:rtl/>
          <w:lang w:bidi="fa-IR"/>
        </w:rPr>
        <w:t>فقط</w:t>
      </w:r>
      <w:r w:rsidR="00C801D3" w:rsidRPr="00927071">
        <w:rPr>
          <w:rFonts w:ascii="IRBadr" w:hAnsi="IRBadr" w:cs="IRBadr"/>
          <w:sz w:val="28"/>
          <w:szCs w:val="28"/>
          <w:rtl/>
          <w:lang w:bidi="fa-IR"/>
        </w:rPr>
        <w:t xml:space="preserve"> قمار نیست و هر چیزی که</w:t>
      </w:r>
      <w:r w:rsidR="000F2193" w:rsidRPr="00927071">
        <w:rPr>
          <w:rFonts w:ascii="IRBadr" w:hAnsi="IRBadr" w:cs="IRBadr"/>
          <w:sz w:val="28"/>
          <w:szCs w:val="28"/>
          <w:rtl/>
          <w:lang w:bidi="fa-IR"/>
        </w:rPr>
        <w:t xml:space="preserve"> ملهی عن ذکر الله باشد، این حکم را دارد.</w:t>
      </w:r>
    </w:p>
    <w:p w:rsidR="000F2193" w:rsidRPr="00927071" w:rsidRDefault="000F2193" w:rsidP="00AE59C5">
      <w:pPr>
        <w:pStyle w:val="Heading3"/>
        <w:bidi/>
        <w:rPr>
          <w:rFonts w:ascii="IRBadr" w:hAnsi="IRBadr" w:cs="IRBadr"/>
          <w:rtl/>
        </w:rPr>
      </w:pPr>
      <w:bookmarkStart w:id="10" w:name="_Toc428369216"/>
      <w:r w:rsidRPr="00927071">
        <w:rPr>
          <w:rFonts w:ascii="IRBadr" w:hAnsi="IRBadr" w:cs="IRBadr"/>
          <w:rtl/>
        </w:rPr>
        <w:t>بررسی روایت از لحاظ دلالت</w:t>
      </w:r>
      <w:bookmarkEnd w:id="10"/>
    </w:p>
    <w:p w:rsidR="000F2193" w:rsidRPr="00927071" w:rsidRDefault="000F2193" w:rsidP="00B97C36">
      <w:pPr>
        <w:bidi/>
        <w:jc w:val="both"/>
        <w:rPr>
          <w:rFonts w:ascii="IRBadr" w:hAnsi="IRBadr" w:cs="IRBadr"/>
          <w:sz w:val="28"/>
          <w:szCs w:val="28"/>
          <w:rtl/>
          <w:lang w:bidi="fa-IR"/>
        </w:rPr>
      </w:pPr>
      <w:r w:rsidRPr="00927071">
        <w:rPr>
          <w:rFonts w:ascii="IRBadr" w:hAnsi="IRBadr" w:cs="IRBadr"/>
          <w:sz w:val="28"/>
          <w:szCs w:val="28"/>
          <w:rtl/>
          <w:lang w:bidi="fa-IR"/>
        </w:rPr>
        <w:t>در این روایت چندین راوی ضعیف وجود دارد</w:t>
      </w:r>
    </w:p>
    <w:p w:rsidR="000F2193" w:rsidRPr="00927071" w:rsidRDefault="000F2193" w:rsidP="00AE59C5">
      <w:pPr>
        <w:pStyle w:val="Heading2"/>
        <w:bidi/>
        <w:rPr>
          <w:rFonts w:ascii="IRBadr" w:hAnsi="IRBadr" w:cs="IRBadr"/>
          <w:rtl/>
        </w:rPr>
      </w:pPr>
      <w:bookmarkStart w:id="11" w:name="_Toc428369217"/>
      <w:r w:rsidRPr="00927071">
        <w:rPr>
          <w:rFonts w:ascii="IRBadr" w:hAnsi="IRBadr" w:cs="IRBadr"/>
          <w:rtl/>
        </w:rPr>
        <w:lastRenderedPageBreak/>
        <w:t>بررسی روایت از لحاظ دلالت</w:t>
      </w:r>
      <w:bookmarkEnd w:id="11"/>
    </w:p>
    <w:p w:rsidR="000F2193" w:rsidRPr="00927071" w:rsidRDefault="000F2193"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اینکه بگوییم این روایت شامل آلات لهو </w:t>
      </w:r>
      <w:r w:rsidR="00927071">
        <w:rPr>
          <w:rFonts w:ascii="IRBadr" w:hAnsi="IRBadr" w:cs="IRBadr"/>
          <w:sz w:val="28"/>
          <w:szCs w:val="28"/>
          <w:rtl/>
          <w:lang w:bidi="fa-IR"/>
        </w:rPr>
        <w:t>و لعب</w:t>
      </w:r>
      <w:r w:rsidRPr="00927071">
        <w:rPr>
          <w:rFonts w:ascii="IRBadr" w:hAnsi="IRBadr" w:cs="IRBadr"/>
          <w:sz w:val="28"/>
          <w:szCs w:val="28"/>
          <w:rtl/>
          <w:lang w:bidi="fa-IR"/>
        </w:rPr>
        <w:t xml:space="preserve"> </w:t>
      </w:r>
      <w:r w:rsidR="00C1096D" w:rsidRPr="00927071">
        <w:rPr>
          <w:rFonts w:ascii="IRBadr" w:hAnsi="IRBadr" w:cs="IRBadr"/>
          <w:sz w:val="28"/>
          <w:szCs w:val="28"/>
          <w:rtl/>
          <w:lang w:bidi="fa-IR"/>
        </w:rPr>
        <w:t>می‌شود</w:t>
      </w:r>
      <w:r w:rsidRPr="00927071">
        <w:rPr>
          <w:rFonts w:ascii="IRBadr" w:hAnsi="IRBadr" w:cs="IRBadr"/>
          <w:sz w:val="28"/>
          <w:szCs w:val="28"/>
          <w:rtl/>
          <w:lang w:bidi="fa-IR"/>
        </w:rPr>
        <w:t>، خیلی بعید است.</w:t>
      </w:r>
    </w:p>
    <w:p w:rsidR="00C65924" w:rsidRPr="00927071" w:rsidRDefault="00927071" w:rsidP="00927071">
      <w:pPr>
        <w:pStyle w:val="Heading4"/>
        <w:rPr>
          <w:rtl/>
        </w:rPr>
      </w:pPr>
      <w:r w:rsidRPr="00927071">
        <w:rPr>
          <w:rtl/>
        </w:rPr>
        <w:t>جمع‌بندی</w:t>
      </w:r>
    </w:p>
    <w:p w:rsidR="00C65924" w:rsidRPr="00927071" w:rsidRDefault="00C65924" w:rsidP="00B97C36">
      <w:pPr>
        <w:bidi/>
        <w:jc w:val="both"/>
        <w:rPr>
          <w:rFonts w:ascii="IRBadr" w:hAnsi="IRBadr" w:cs="IRBadr"/>
          <w:sz w:val="28"/>
          <w:szCs w:val="28"/>
          <w:rtl/>
          <w:lang w:bidi="fa-IR"/>
        </w:rPr>
      </w:pPr>
      <w:r w:rsidRPr="00927071">
        <w:rPr>
          <w:rFonts w:ascii="IRBadr" w:hAnsi="IRBadr" w:cs="IRBadr"/>
          <w:sz w:val="28"/>
          <w:szCs w:val="28"/>
          <w:rtl/>
          <w:lang w:bidi="fa-IR"/>
        </w:rPr>
        <w:t>از بین این 15 روایت، سه روایت معتبر بود.</w:t>
      </w:r>
      <w:r w:rsidR="00C1096D" w:rsidRPr="00927071">
        <w:rPr>
          <w:rFonts w:ascii="IRBadr" w:hAnsi="IRBadr" w:cs="IRBadr"/>
          <w:sz w:val="28"/>
          <w:szCs w:val="28"/>
          <w:rtl/>
          <w:lang w:bidi="fa-IR"/>
        </w:rPr>
        <w:t xml:space="preserve"> </w:t>
      </w:r>
      <w:r w:rsidRPr="00927071">
        <w:rPr>
          <w:rFonts w:ascii="IRBadr" w:hAnsi="IRBadr" w:cs="IRBadr"/>
          <w:sz w:val="28"/>
          <w:szCs w:val="28"/>
          <w:rtl/>
          <w:lang w:bidi="fa-IR"/>
        </w:rPr>
        <w:t>روایت اول معتبر بود که دلالت بر حرمت تام نداشت. روایت ششم نیز معتبر است، اما آن هم مقداری تردید دارد. روایت چهاردهم نیز معتبر بود ولی دلالت تام نداشت.</w:t>
      </w:r>
    </w:p>
    <w:p w:rsidR="000B3621" w:rsidRPr="00927071" w:rsidRDefault="000B3621" w:rsidP="00AE59C5">
      <w:pPr>
        <w:pStyle w:val="Heading1"/>
        <w:rPr>
          <w:rFonts w:ascii="IRBadr" w:hAnsi="IRBadr"/>
          <w:rtl/>
        </w:rPr>
      </w:pPr>
      <w:bookmarkStart w:id="12" w:name="_Toc428369219"/>
      <w:r w:rsidRPr="00927071">
        <w:rPr>
          <w:rFonts w:ascii="IRBadr" w:hAnsi="IRBadr"/>
          <w:rtl/>
        </w:rPr>
        <w:t>روایات مستدرک الوسائل</w:t>
      </w:r>
      <w:bookmarkEnd w:id="12"/>
    </w:p>
    <w:p w:rsidR="000B3621" w:rsidRPr="00927071" w:rsidRDefault="000B3621" w:rsidP="00B97C36">
      <w:pPr>
        <w:bidi/>
        <w:jc w:val="both"/>
        <w:rPr>
          <w:rFonts w:ascii="IRBadr" w:hAnsi="IRBadr" w:cs="IRBadr"/>
          <w:sz w:val="28"/>
          <w:szCs w:val="28"/>
          <w:rtl/>
          <w:lang w:bidi="fa-IR"/>
        </w:rPr>
      </w:pPr>
      <w:r w:rsidRPr="00927071">
        <w:rPr>
          <w:rFonts w:ascii="IRBadr" w:hAnsi="IRBadr" w:cs="IRBadr"/>
          <w:sz w:val="28"/>
          <w:szCs w:val="28"/>
          <w:rtl/>
          <w:lang w:bidi="fa-IR"/>
        </w:rPr>
        <w:t>روایات مستدرک در ذیل باب 100 وسائل الشیعه آمده است. در مستدرک الوسائل 21 روایت آمده است.</w:t>
      </w:r>
    </w:p>
    <w:p w:rsidR="00D97676" w:rsidRPr="00927071" w:rsidRDefault="00D97676" w:rsidP="00AE59C5">
      <w:pPr>
        <w:pStyle w:val="Heading2"/>
        <w:bidi/>
        <w:rPr>
          <w:rFonts w:ascii="IRBadr" w:hAnsi="IRBadr" w:cs="IRBadr"/>
          <w:rtl/>
        </w:rPr>
      </w:pPr>
      <w:bookmarkStart w:id="13" w:name="_Toc428369220"/>
      <w:r w:rsidRPr="00927071">
        <w:rPr>
          <w:rFonts w:ascii="IRBadr" w:hAnsi="IRBadr" w:cs="IRBadr"/>
          <w:rtl/>
        </w:rPr>
        <w:t>روایت اول</w:t>
      </w:r>
      <w:bookmarkEnd w:id="13"/>
    </w:p>
    <w:p w:rsidR="00314500" w:rsidRPr="00927071" w:rsidRDefault="00D97676" w:rsidP="00B97C36">
      <w:pPr>
        <w:bidi/>
        <w:jc w:val="both"/>
        <w:rPr>
          <w:rFonts w:ascii="IRBadr" w:hAnsi="IRBadr" w:cs="IRBadr"/>
          <w:b/>
          <w:bCs/>
          <w:sz w:val="28"/>
          <w:szCs w:val="28"/>
          <w:rtl/>
          <w:lang w:bidi="fa-IR"/>
        </w:rPr>
      </w:pPr>
      <w:r w:rsidRPr="00927071">
        <w:rPr>
          <w:rFonts w:ascii="IRBadr" w:hAnsi="IRBadr" w:cs="IRBadr"/>
          <w:sz w:val="28"/>
          <w:szCs w:val="28"/>
          <w:rtl/>
          <w:lang w:bidi="fa-IR"/>
        </w:rPr>
        <w:t xml:space="preserve"> </w:t>
      </w:r>
      <w:r w:rsidRPr="00927071">
        <w:rPr>
          <w:rFonts w:ascii="IRBadr" w:hAnsi="IRBadr" w:cs="IRBadr"/>
          <w:b/>
          <w:bCs/>
          <w:sz w:val="28"/>
          <w:szCs w:val="28"/>
          <w:rtl/>
          <w:lang w:bidi="fa-IR"/>
        </w:rPr>
        <w:t>«الْجَعْفَرِيَّاتُ، بِإِسْنَادِهِ عَنْ جَعْفَرِ بْنِ مُحَمَّدٍ عَنْ أَبِيهِ عَنْ جَدِّهِ عَلِيِّ بْنِ الْحُسَيْنِ عَنْ أَبِيهِ عَنْ عَلِيِّ بْنِ أَبِي طَالِبٍ ع‏</w:t>
      </w:r>
      <w:r w:rsidR="00C65924" w:rsidRPr="00927071">
        <w:rPr>
          <w:rFonts w:ascii="IRBadr" w:hAnsi="IRBadr" w:cs="IRBadr"/>
          <w:b/>
          <w:bCs/>
          <w:sz w:val="28"/>
          <w:szCs w:val="28"/>
          <w:rtl/>
          <w:lang w:bidi="fa-IR"/>
        </w:rPr>
        <w:t xml:space="preserve"> </w:t>
      </w:r>
      <w:r w:rsidRPr="00927071">
        <w:rPr>
          <w:rFonts w:ascii="IRBadr" w:hAnsi="IRBadr" w:cs="IRBadr"/>
          <w:b/>
          <w:bCs/>
          <w:sz w:val="28"/>
          <w:szCs w:val="28"/>
          <w:rtl/>
          <w:lang w:bidi="fa-IR"/>
        </w:rPr>
        <w:t>قَالَ قَالَ رَسُولُ اللَّهِ ص: أَنْهَى أُمَّتِي عَنِ الزَّمْرِ وَ الْمِزْمَارِ وَ الْكُوبَاتِ</w:t>
      </w:r>
      <w:r w:rsidR="00C1096D" w:rsidRPr="00927071">
        <w:rPr>
          <w:rFonts w:ascii="IRBadr" w:hAnsi="IRBadr" w:cs="IRBadr"/>
          <w:b/>
          <w:bCs/>
          <w:sz w:val="28"/>
          <w:szCs w:val="28"/>
          <w:rtl/>
          <w:lang w:bidi="fa-IR"/>
        </w:rPr>
        <w:t xml:space="preserve"> </w:t>
      </w:r>
      <w:r w:rsidRPr="00927071">
        <w:rPr>
          <w:rFonts w:ascii="IRBadr" w:hAnsi="IRBadr" w:cs="IRBadr"/>
          <w:b/>
          <w:bCs/>
          <w:sz w:val="28"/>
          <w:szCs w:val="28"/>
          <w:rtl/>
          <w:lang w:bidi="fa-IR"/>
        </w:rPr>
        <w:t>وَ الْكُيُوبَاتِ</w:t>
      </w:r>
      <w:r w:rsidR="00314500" w:rsidRPr="00927071">
        <w:rPr>
          <w:rFonts w:ascii="IRBadr" w:hAnsi="IRBadr" w:cs="IRBadr"/>
          <w:b/>
          <w:bCs/>
          <w:sz w:val="28"/>
          <w:szCs w:val="28"/>
          <w:rtl/>
          <w:lang w:bidi="fa-IR"/>
        </w:rPr>
        <w:t>»</w:t>
      </w:r>
      <w:r w:rsidR="00314500" w:rsidRPr="00927071">
        <w:rPr>
          <w:rStyle w:val="FootnoteReference"/>
          <w:rFonts w:ascii="IRBadr" w:hAnsi="IRBadr" w:cs="IRBadr"/>
          <w:b/>
          <w:bCs/>
          <w:sz w:val="28"/>
          <w:szCs w:val="28"/>
          <w:lang w:bidi="fa-IR"/>
        </w:rPr>
        <w:footnoteReference w:id="4"/>
      </w:r>
    </w:p>
    <w:p w:rsidR="00EA423E" w:rsidRPr="00927071" w:rsidRDefault="00621098"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نیز از لحاظ سندی مشکل دارد.</w:t>
      </w:r>
    </w:p>
    <w:p w:rsidR="00621098" w:rsidRPr="00927071" w:rsidRDefault="00621098" w:rsidP="00B97C36">
      <w:pPr>
        <w:bidi/>
        <w:jc w:val="both"/>
        <w:rPr>
          <w:rFonts w:ascii="IRBadr" w:hAnsi="IRBadr" w:cs="IRBadr"/>
          <w:sz w:val="28"/>
          <w:szCs w:val="28"/>
          <w:lang w:bidi="fa-IR"/>
        </w:rPr>
      </w:pPr>
      <w:r w:rsidRPr="00927071">
        <w:rPr>
          <w:rFonts w:ascii="IRBadr" w:hAnsi="IRBadr" w:cs="IRBadr"/>
          <w:sz w:val="28"/>
          <w:szCs w:val="28"/>
          <w:rtl/>
          <w:lang w:bidi="fa-IR"/>
        </w:rPr>
        <w:t>در این روایت نیز همان بحث «انهی» است. این نهی همان نهی ولایی است و یا نهی تحریمی نیست. این نهی غیر</w:t>
      </w:r>
      <w:r w:rsidR="00797A2D" w:rsidRPr="00927071">
        <w:rPr>
          <w:rFonts w:ascii="IRBadr" w:hAnsi="IRBadr" w:cs="IRBadr"/>
          <w:sz w:val="28"/>
          <w:szCs w:val="28"/>
          <w:rtl/>
          <w:lang w:bidi="fa-IR"/>
        </w:rPr>
        <w:t xml:space="preserve"> از نهی </w:t>
      </w:r>
      <w:r w:rsidR="00927071">
        <w:rPr>
          <w:rFonts w:ascii="IRBadr" w:hAnsi="IRBadr" w:cs="IRBadr"/>
          <w:sz w:val="28"/>
          <w:szCs w:val="28"/>
          <w:rtl/>
          <w:lang w:bidi="fa-IR"/>
        </w:rPr>
        <w:t>الهی</w:t>
      </w:r>
      <w:r w:rsidR="00797A2D" w:rsidRPr="00927071">
        <w:rPr>
          <w:rFonts w:ascii="IRBadr" w:hAnsi="IRBadr" w:cs="IRBadr"/>
          <w:sz w:val="28"/>
          <w:szCs w:val="28"/>
          <w:rtl/>
          <w:lang w:bidi="fa-IR"/>
        </w:rPr>
        <w:t xml:space="preserve"> است.</w:t>
      </w:r>
      <w:r w:rsidR="00C1096D" w:rsidRPr="00927071">
        <w:rPr>
          <w:rFonts w:ascii="IRBadr" w:hAnsi="IRBadr" w:cs="IRBadr"/>
          <w:sz w:val="28"/>
          <w:szCs w:val="28"/>
          <w:rtl/>
          <w:lang w:bidi="fa-IR"/>
        </w:rPr>
        <w:t xml:space="preserve"> اطلاق</w:t>
      </w:r>
      <w:r w:rsidR="00797A2D" w:rsidRPr="00927071">
        <w:rPr>
          <w:rFonts w:ascii="IRBadr" w:hAnsi="IRBadr" w:cs="IRBadr"/>
          <w:sz w:val="28"/>
          <w:szCs w:val="28"/>
          <w:rtl/>
          <w:lang w:bidi="fa-IR"/>
        </w:rPr>
        <w:t xml:space="preserve"> این روایت نیز بعید است. زمان جنگ نیز در طبل کوبیده می‌شود و آنجا را نمی‌توانیم بگوییم که حرام است.</w:t>
      </w:r>
    </w:p>
    <w:p w:rsidR="00314500" w:rsidRPr="00927071" w:rsidRDefault="00314500" w:rsidP="00AE59C5">
      <w:pPr>
        <w:pStyle w:val="Heading2"/>
        <w:bidi/>
        <w:rPr>
          <w:rFonts w:ascii="IRBadr" w:hAnsi="IRBadr" w:cs="IRBadr"/>
          <w:rtl/>
        </w:rPr>
      </w:pPr>
      <w:bookmarkStart w:id="14" w:name="_Toc428369221"/>
      <w:r w:rsidRPr="00927071">
        <w:rPr>
          <w:rFonts w:ascii="IRBadr" w:hAnsi="IRBadr" w:cs="IRBadr"/>
          <w:rtl/>
        </w:rPr>
        <w:t>روایت دوم</w:t>
      </w:r>
      <w:bookmarkEnd w:id="14"/>
    </w:p>
    <w:p w:rsidR="00D97676" w:rsidRPr="00927071" w:rsidRDefault="006B2C26"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D97676" w:rsidRPr="00927071">
        <w:rPr>
          <w:rFonts w:ascii="IRBadr" w:hAnsi="IRBadr" w:cs="IRBadr"/>
          <w:b/>
          <w:bCs/>
          <w:sz w:val="28"/>
          <w:szCs w:val="28"/>
          <w:rtl/>
          <w:lang w:bidi="fa-IR"/>
        </w:rPr>
        <w:t>وَ بِهَذَا الْإِسْنَادِ قَالَ عَلِيٌّ ع: تَقُومُ السَّاعَةُ عَلَى قَوْمٍ يَشْهَدُونَ مِنْ غَيْرِ أَنْ يُسْتَشْهَدُوا وَ عَلَى الَّذِينَ يَعْمَلُونَ عَمَلَ قَوْمِ لُوطٍ وَ عَلَى قَوْمٍ يَضْرِبُونَ بِالدُّفُوفِ وَ الْمَعَازِفِ</w:t>
      </w:r>
      <w:r w:rsidR="00D97676"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5"/>
      </w:r>
    </w:p>
    <w:p w:rsidR="000117B8" w:rsidRPr="00927071" w:rsidRDefault="000117B8"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این روایت نیز از </w:t>
      </w:r>
      <w:r w:rsidR="00C1096D" w:rsidRPr="00927071">
        <w:rPr>
          <w:rFonts w:ascii="IRBadr" w:hAnsi="IRBadr" w:cs="IRBadr"/>
          <w:sz w:val="28"/>
          <w:szCs w:val="28"/>
          <w:rtl/>
          <w:lang w:bidi="fa-IR"/>
        </w:rPr>
        <w:t>جعفر</w:t>
      </w:r>
      <w:r w:rsidR="00927071">
        <w:rPr>
          <w:rFonts w:ascii="IRBadr" w:hAnsi="IRBadr" w:cs="IRBadr"/>
          <w:sz w:val="28"/>
          <w:szCs w:val="28"/>
          <w:rtl/>
          <w:lang w:bidi="fa-IR"/>
        </w:rPr>
        <w:t>ی</w:t>
      </w:r>
      <w:r w:rsidR="00C1096D" w:rsidRPr="00927071">
        <w:rPr>
          <w:rFonts w:ascii="IRBadr" w:hAnsi="IRBadr" w:cs="IRBadr"/>
          <w:sz w:val="28"/>
          <w:szCs w:val="28"/>
          <w:rtl/>
          <w:lang w:bidi="fa-IR"/>
        </w:rPr>
        <w:t>ات</w:t>
      </w:r>
      <w:r w:rsidRPr="00927071">
        <w:rPr>
          <w:rFonts w:ascii="IRBadr" w:hAnsi="IRBadr" w:cs="IRBadr"/>
          <w:sz w:val="28"/>
          <w:szCs w:val="28"/>
          <w:rtl/>
          <w:lang w:bidi="fa-IR"/>
        </w:rPr>
        <w:t xml:space="preserve"> است و ضعیف است.</w:t>
      </w:r>
    </w:p>
    <w:p w:rsidR="000117B8" w:rsidRPr="00927071" w:rsidRDefault="000117B8" w:rsidP="00B97C36">
      <w:pPr>
        <w:bidi/>
        <w:jc w:val="both"/>
        <w:rPr>
          <w:rFonts w:ascii="IRBadr" w:hAnsi="IRBadr" w:cs="IRBadr"/>
          <w:sz w:val="28"/>
          <w:szCs w:val="28"/>
          <w:rtl/>
          <w:lang w:bidi="fa-IR"/>
        </w:rPr>
      </w:pPr>
      <w:r w:rsidRPr="00927071">
        <w:rPr>
          <w:rFonts w:ascii="IRBadr" w:hAnsi="IRBadr" w:cs="IRBadr"/>
          <w:sz w:val="28"/>
          <w:szCs w:val="28"/>
          <w:rtl/>
          <w:lang w:bidi="fa-IR"/>
        </w:rPr>
        <w:lastRenderedPageBreak/>
        <w:t xml:space="preserve">حضرت (ع) می‌فرمایند: تا قیام قیامت این معاصی وجود دارد و </w:t>
      </w:r>
      <w:r w:rsidR="00927071">
        <w:rPr>
          <w:rFonts w:ascii="IRBadr" w:hAnsi="IRBadr" w:cs="IRBadr"/>
          <w:sz w:val="28"/>
          <w:szCs w:val="28"/>
          <w:rtl/>
          <w:lang w:bidi="fa-IR"/>
        </w:rPr>
        <w:t>مبتلا</w:t>
      </w:r>
      <w:r w:rsidRPr="00927071">
        <w:rPr>
          <w:rFonts w:ascii="IRBadr" w:hAnsi="IRBadr" w:cs="IRBadr"/>
          <w:sz w:val="28"/>
          <w:szCs w:val="28"/>
          <w:rtl/>
          <w:lang w:bidi="fa-IR"/>
        </w:rPr>
        <w:t xml:space="preserve"> به عذاب الهی می‌شوند.</w:t>
      </w:r>
    </w:p>
    <w:p w:rsidR="000117B8" w:rsidRPr="00927071" w:rsidRDefault="00FB0822" w:rsidP="00B97C36">
      <w:pPr>
        <w:bidi/>
        <w:jc w:val="both"/>
        <w:rPr>
          <w:rFonts w:ascii="IRBadr" w:hAnsi="IRBadr" w:cs="IRBadr"/>
          <w:sz w:val="28"/>
          <w:szCs w:val="28"/>
          <w:rtl/>
          <w:lang w:bidi="fa-IR"/>
        </w:rPr>
      </w:pPr>
      <w:r w:rsidRPr="00927071">
        <w:rPr>
          <w:rFonts w:ascii="IRBadr" w:hAnsi="IRBadr" w:cs="IRBadr"/>
          <w:sz w:val="28"/>
          <w:szCs w:val="28"/>
          <w:rtl/>
          <w:lang w:bidi="fa-IR"/>
        </w:rPr>
        <w:t>در این روایت نیز کراهت و حرمت مشترک است و قاطعانه نمی‌توانیم بر حرمت دلالت کنیم.</w:t>
      </w:r>
    </w:p>
    <w:p w:rsidR="006B2C26" w:rsidRPr="00927071" w:rsidRDefault="006B2C26" w:rsidP="00AE59C5">
      <w:pPr>
        <w:pStyle w:val="Heading2"/>
        <w:bidi/>
        <w:rPr>
          <w:rFonts w:ascii="IRBadr" w:hAnsi="IRBadr" w:cs="IRBadr"/>
          <w:rtl/>
        </w:rPr>
      </w:pPr>
      <w:bookmarkStart w:id="15" w:name="_Toc428369222"/>
      <w:r w:rsidRPr="00927071">
        <w:rPr>
          <w:rFonts w:ascii="IRBadr" w:hAnsi="IRBadr" w:cs="IRBadr"/>
          <w:rtl/>
        </w:rPr>
        <w:t>روایت سوم</w:t>
      </w:r>
      <w:bookmarkEnd w:id="15"/>
    </w:p>
    <w:p w:rsidR="00D97676" w:rsidRPr="00927071" w:rsidRDefault="006B2C26"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D97676" w:rsidRPr="00927071">
        <w:rPr>
          <w:rFonts w:ascii="IRBadr" w:hAnsi="IRBadr" w:cs="IRBadr"/>
          <w:b/>
          <w:bCs/>
          <w:sz w:val="28"/>
          <w:szCs w:val="28"/>
          <w:rtl/>
          <w:lang w:bidi="fa-IR"/>
        </w:rPr>
        <w:t>وَ بِهَذَا الْإِسْنَادِ عَنْ عَلِيِّ بْنِ أَبِي طَالِبٍ ع: أَنَّهُ رُفِعَ إِلَيْهِ رَجُلٌ كَسَرَ بَرْبَطاً فَأَبْطَلَهُ</w:t>
      </w:r>
      <w:r w:rsidR="00D97676"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6"/>
      </w:r>
    </w:p>
    <w:p w:rsidR="00FB0822" w:rsidRPr="00927071" w:rsidRDefault="00FB0822"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این روایت نیز باز از </w:t>
      </w:r>
      <w:r w:rsidR="00C1096D" w:rsidRPr="00927071">
        <w:rPr>
          <w:rFonts w:ascii="IRBadr" w:hAnsi="IRBadr" w:cs="IRBadr"/>
          <w:sz w:val="28"/>
          <w:szCs w:val="28"/>
          <w:rtl/>
          <w:lang w:bidi="fa-IR"/>
        </w:rPr>
        <w:t>جعفریات</w:t>
      </w:r>
      <w:r w:rsidRPr="00927071">
        <w:rPr>
          <w:rFonts w:ascii="IRBadr" w:hAnsi="IRBadr" w:cs="IRBadr"/>
          <w:sz w:val="28"/>
          <w:szCs w:val="28"/>
          <w:rtl/>
          <w:lang w:bidi="fa-IR"/>
        </w:rPr>
        <w:t xml:space="preserve"> است. و سند ضعیف است.</w:t>
      </w:r>
    </w:p>
    <w:p w:rsidR="00FB0822" w:rsidRPr="00927071" w:rsidRDefault="00FB0822"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کسی به حضرت شکایت می‌کند که فلانی طبل مرا شکسته </w:t>
      </w:r>
      <w:r w:rsidR="00927071">
        <w:rPr>
          <w:rFonts w:ascii="IRBadr" w:hAnsi="IRBadr" w:cs="IRBadr"/>
          <w:sz w:val="28"/>
          <w:szCs w:val="28"/>
          <w:rtl/>
          <w:lang w:bidi="fa-IR"/>
        </w:rPr>
        <w:t>است</w:t>
      </w:r>
      <w:r w:rsidRPr="00927071">
        <w:rPr>
          <w:rFonts w:ascii="IRBadr" w:hAnsi="IRBadr" w:cs="IRBadr"/>
          <w:sz w:val="28"/>
          <w:szCs w:val="28"/>
          <w:rtl/>
          <w:lang w:bidi="fa-IR"/>
        </w:rPr>
        <w:t>. حضرت این را باطل می‌داند.</w:t>
      </w:r>
    </w:p>
    <w:p w:rsidR="00FB0822" w:rsidRPr="00927071" w:rsidRDefault="00FB0822" w:rsidP="00B97C36">
      <w:pPr>
        <w:bidi/>
        <w:jc w:val="both"/>
        <w:rPr>
          <w:rFonts w:ascii="IRBadr" w:hAnsi="IRBadr" w:cs="IRBadr"/>
          <w:sz w:val="28"/>
          <w:szCs w:val="28"/>
          <w:rtl/>
          <w:lang w:bidi="fa-IR"/>
        </w:rPr>
      </w:pPr>
      <w:r w:rsidRPr="00927071">
        <w:rPr>
          <w:rFonts w:ascii="IRBadr" w:hAnsi="IRBadr" w:cs="IRBadr"/>
          <w:sz w:val="28"/>
          <w:szCs w:val="28"/>
          <w:rtl/>
          <w:lang w:bidi="fa-IR"/>
        </w:rPr>
        <w:t xml:space="preserve">از این روایت معلوم می‌شود، آلات </w:t>
      </w:r>
      <w:r w:rsidR="00B97C36" w:rsidRPr="00927071">
        <w:rPr>
          <w:rFonts w:ascii="IRBadr" w:hAnsi="IRBadr" w:cs="IRBadr"/>
          <w:sz w:val="28"/>
          <w:szCs w:val="28"/>
          <w:rtl/>
          <w:lang w:bidi="fa-IR"/>
        </w:rPr>
        <w:t>ارزشی ندارد و دلالت در حرمت دارد.</w:t>
      </w:r>
      <w:r w:rsidR="00C1096D" w:rsidRPr="00927071">
        <w:rPr>
          <w:rFonts w:ascii="IRBadr" w:hAnsi="IRBadr" w:cs="IRBadr"/>
          <w:sz w:val="28"/>
          <w:szCs w:val="28"/>
          <w:rtl/>
          <w:lang w:bidi="fa-IR"/>
        </w:rPr>
        <w:t xml:space="preserve"> </w:t>
      </w:r>
      <w:r w:rsidR="00B97C36" w:rsidRPr="00927071">
        <w:rPr>
          <w:rFonts w:ascii="IRBadr" w:hAnsi="IRBadr" w:cs="IRBadr"/>
          <w:sz w:val="28"/>
          <w:szCs w:val="28"/>
          <w:rtl/>
          <w:lang w:bidi="fa-IR"/>
        </w:rPr>
        <w:t>این روایت دلالت بر حرمت دارد.</w:t>
      </w:r>
    </w:p>
    <w:p w:rsidR="006B2C26" w:rsidRPr="00927071" w:rsidRDefault="006B2C26" w:rsidP="00AE59C5">
      <w:pPr>
        <w:pStyle w:val="Heading2"/>
        <w:bidi/>
        <w:rPr>
          <w:rFonts w:ascii="IRBadr" w:hAnsi="IRBadr" w:cs="IRBadr"/>
          <w:rtl/>
        </w:rPr>
      </w:pPr>
      <w:bookmarkStart w:id="16" w:name="_Toc428369223"/>
      <w:r w:rsidRPr="00927071">
        <w:rPr>
          <w:rFonts w:ascii="IRBadr" w:hAnsi="IRBadr" w:cs="IRBadr"/>
          <w:rtl/>
        </w:rPr>
        <w:t>روایت چهارم</w:t>
      </w:r>
      <w:bookmarkEnd w:id="16"/>
    </w:p>
    <w:p w:rsidR="00D97676" w:rsidRPr="00927071" w:rsidRDefault="00D97676" w:rsidP="00B97C36">
      <w:pPr>
        <w:bidi/>
        <w:jc w:val="both"/>
        <w:rPr>
          <w:rFonts w:ascii="IRBadr" w:hAnsi="IRBadr" w:cs="IRBadr"/>
          <w:b/>
          <w:bCs/>
          <w:sz w:val="28"/>
          <w:szCs w:val="28"/>
          <w:rtl/>
          <w:lang w:bidi="fa-IR"/>
        </w:rPr>
      </w:pPr>
      <w:r w:rsidRPr="00927071">
        <w:rPr>
          <w:rFonts w:ascii="IRBadr" w:hAnsi="IRBadr" w:cs="IRBadr"/>
          <w:b/>
          <w:bCs/>
          <w:sz w:val="28"/>
          <w:szCs w:val="28"/>
          <w:lang w:bidi="fa-IR"/>
        </w:rPr>
        <w:t xml:space="preserve">» </w:t>
      </w:r>
      <w:r w:rsidRPr="00927071">
        <w:rPr>
          <w:rFonts w:ascii="IRBadr" w:hAnsi="IRBadr" w:cs="IRBadr"/>
          <w:b/>
          <w:bCs/>
          <w:sz w:val="28"/>
          <w:szCs w:val="28"/>
          <w:rtl/>
          <w:lang w:bidi="fa-IR"/>
        </w:rPr>
        <w:t>زَيْدٌ النَّرْسِيُّ فِي أَصْلِهِ، عَنْ أَبِي عَبْدِ اللَّهِ ع أَنَّهُ قَالَ فِي حَدِيثٍ: فِيمَنْ طَلَبَ الصَّيْدَ لَاهِياً وَ أَنَّ الْمُؤْمِنَ لَفِي شُغْلٍ عَنْ ذَلِكَ شَغَلَهُ طَلَبُ الْآخِرَةِ عَنِ الْمَلَاهِي إِلَى أَنْ قَالَ وَ إِنَّ الْمُؤْمِنَ عَنْ جَمِيعِ ذَلِكَ لَفِي شُغْلٍ مَا لَهُ وَ لِلْمَلَاهِي فَإِنَّ الْمَلَاهِيَ تُورِثُ قَسَاوَةَ الْقَلْبِ وَ تُورِثُ النِّفَاقَ وَ أَمَّا ضَرْبُكَ بِالصَّوَالِجِ</w:t>
      </w:r>
      <w:r w:rsidR="00C1096D" w:rsidRPr="00927071">
        <w:rPr>
          <w:rFonts w:ascii="IRBadr" w:hAnsi="IRBadr" w:cs="IRBadr"/>
          <w:b/>
          <w:bCs/>
          <w:sz w:val="28"/>
          <w:szCs w:val="28"/>
          <w:rtl/>
          <w:lang w:bidi="fa-IR"/>
        </w:rPr>
        <w:t xml:space="preserve"> </w:t>
      </w:r>
      <w:r w:rsidRPr="00927071">
        <w:rPr>
          <w:rFonts w:ascii="IRBadr" w:hAnsi="IRBadr" w:cs="IRBadr"/>
          <w:b/>
          <w:bCs/>
          <w:sz w:val="28"/>
          <w:szCs w:val="28"/>
          <w:rtl/>
          <w:lang w:bidi="fa-IR"/>
        </w:rPr>
        <w:t>فَإِنَّ الشَّيْطَانَ مَعَكَ يَرْكُضُ وَ الْمَلَائِكَةُ تَنْفُرُ عَنْكَ وَ إِنْ أَصَابَكَ شَيْ‏ءٌ لَمْ تُؤْجَرْ وَ مَنْ عَثَرَ بِهِ دَابَّتُهُ فَمَاتَ دَخَلَ النَّارَ</w:t>
      </w:r>
      <w:r w:rsidR="006B2C26" w:rsidRPr="00927071">
        <w:rPr>
          <w:rFonts w:ascii="IRBadr" w:hAnsi="IRBadr" w:cs="IRBadr"/>
          <w:b/>
          <w:bCs/>
          <w:sz w:val="28"/>
          <w:szCs w:val="28"/>
          <w:rtl/>
          <w:lang w:bidi="fa-IR"/>
        </w:rPr>
        <w:t>»</w:t>
      </w:r>
      <w:r w:rsidRPr="00927071">
        <w:rPr>
          <w:rFonts w:ascii="IRBadr" w:hAnsi="IRBadr" w:cs="IRBadr"/>
          <w:b/>
          <w:bCs/>
          <w:sz w:val="28"/>
          <w:szCs w:val="28"/>
          <w:lang w:bidi="fa-IR"/>
        </w:rPr>
        <w:t>.</w:t>
      </w:r>
      <w:r w:rsidR="005271F5" w:rsidRPr="00927071">
        <w:rPr>
          <w:rStyle w:val="FootnoteReference"/>
          <w:rFonts w:ascii="IRBadr" w:hAnsi="IRBadr" w:cs="IRBadr"/>
          <w:b/>
          <w:bCs/>
          <w:sz w:val="28"/>
          <w:szCs w:val="28"/>
          <w:rtl/>
          <w:lang w:bidi="fa-IR"/>
        </w:rPr>
        <w:footnoteReference w:id="7"/>
      </w:r>
    </w:p>
    <w:p w:rsidR="00B97C36" w:rsidRPr="00927071" w:rsidRDefault="00CB7E80" w:rsidP="00B97C36">
      <w:pPr>
        <w:bidi/>
        <w:jc w:val="both"/>
        <w:rPr>
          <w:rFonts w:ascii="IRBadr" w:hAnsi="IRBadr" w:cs="IRBadr"/>
          <w:sz w:val="28"/>
          <w:szCs w:val="28"/>
          <w:rtl/>
          <w:lang w:bidi="fa-IR"/>
        </w:rPr>
      </w:pPr>
      <w:r w:rsidRPr="00927071">
        <w:rPr>
          <w:rFonts w:ascii="IRBadr" w:hAnsi="IRBadr" w:cs="IRBadr"/>
          <w:sz w:val="28"/>
          <w:szCs w:val="28"/>
          <w:rtl/>
          <w:lang w:bidi="fa-IR"/>
        </w:rPr>
        <w:t>اینکه بر طبلی می‌زنید، شیطان خوشحال می‌شود و ملائکه متنفرند.</w:t>
      </w:r>
    </w:p>
    <w:p w:rsidR="00CB7E80" w:rsidRPr="00927071" w:rsidRDefault="00CB7E80" w:rsidP="00CB7E80">
      <w:pPr>
        <w:bidi/>
        <w:jc w:val="both"/>
        <w:rPr>
          <w:rFonts w:ascii="IRBadr" w:hAnsi="IRBadr" w:cs="IRBadr"/>
          <w:sz w:val="28"/>
          <w:szCs w:val="28"/>
          <w:rtl/>
          <w:lang w:bidi="fa-IR"/>
        </w:rPr>
      </w:pPr>
      <w:r w:rsidRPr="00927071">
        <w:rPr>
          <w:rFonts w:ascii="IRBadr" w:hAnsi="IRBadr" w:cs="IRBadr"/>
          <w:sz w:val="28"/>
          <w:szCs w:val="28"/>
          <w:rtl/>
          <w:lang w:bidi="fa-IR"/>
        </w:rPr>
        <w:t>این روایت نیز در اصل زید نرسی است ولی این اصل،‌ثابت‌شده نیست. این روایت نیز سند معتبری ندارد.</w:t>
      </w:r>
    </w:p>
    <w:p w:rsidR="00CB7E80" w:rsidRPr="00927071" w:rsidRDefault="0012434E" w:rsidP="00CB7E80">
      <w:pPr>
        <w:bidi/>
        <w:jc w:val="both"/>
        <w:rPr>
          <w:rFonts w:ascii="IRBadr" w:hAnsi="IRBadr" w:cs="IRBadr"/>
          <w:sz w:val="28"/>
          <w:szCs w:val="28"/>
          <w:rtl/>
          <w:lang w:bidi="fa-IR"/>
        </w:rPr>
      </w:pPr>
      <w:r w:rsidRPr="00927071">
        <w:rPr>
          <w:rFonts w:ascii="IRBadr" w:hAnsi="IRBadr" w:cs="IRBadr"/>
          <w:sz w:val="28"/>
          <w:szCs w:val="28"/>
          <w:rtl/>
          <w:lang w:bidi="fa-IR"/>
        </w:rPr>
        <w:t>این روایت ظهور در حرمت دارد.</w:t>
      </w:r>
    </w:p>
    <w:p w:rsidR="006B2C26" w:rsidRPr="00927071" w:rsidRDefault="006B2C26" w:rsidP="00AE59C5">
      <w:pPr>
        <w:pStyle w:val="Heading2"/>
        <w:bidi/>
        <w:rPr>
          <w:rFonts w:ascii="IRBadr" w:hAnsi="IRBadr" w:cs="IRBadr"/>
          <w:rtl/>
        </w:rPr>
      </w:pPr>
      <w:bookmarkStart w:id="17" w:name="_Toc428369224"/>
      <w:r w:rsidRPr="00927071">
        <w:rPr>
          <w:rFonts w:ascii="IRBadr" w:hAnsi="IRBadr" w:cs="IRBadr"/>
          <w:rtl/>
        </w:rPr>
        <w:lastRenderedPageBreak/>
        <w:t>روایت پنجم</w:t>
      </w:r>
      <w:bookmarkEnd w:id="17"/>
    </w:p>
    <w:p w:rsidR="00C65924" w:rsidRPr="00927071" w:rsidRDefault="006B2C26"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D97676" w:rsidRPr="00927071">
        <w:rPr>
          <w:rFonts w:ascii="IRBadr" w:hAnsi="IRBadr" w:cs="IRBadr"/>
          <w:b/>
          <w:bCs/>
          <w:sz w:val="28"/>
          <w:szCs w:val="28"/>
          <w:rtl/>
          <w:lang w:bidi="fa-IR"/>
        </w:rPr>
        <w:t>دَعَائِمُ الْإِسْلَامِ، رُوِّيْنَا عَنْ جَعْفَرِ بْنِ مُحَمَّدٍ ع: أَنَّه‏</w:t>
      </w:r>
      <w:r w:rsidR="005271F5" w:rsidRPr="00927071">
        <w:rPr>
          <w:rFonts w:ascii="IRBadr" w:hAnsi="IRBadr" w:cs="IRBadr"/>
          <w:b/>
          <w:bCs/>
          <w:sz w:val="28"/>
          <w:szCs w:val="28"/>
          <w:rtl/>
          <w:lang w:bidi="fa-IR"/>
        </w:rPr>
        <w:t>سُئِلَ عَنِ اللَّهْوِ فِي غَيْرِ النِّكَاحِ فَأَنْكَرَهُ وَ تَلَا قَوْلَ اللَّهِ عَزَّ وَ جَلَّ وَ ما خَلَقْنَا السَّماءَ وَ الْأَرْضَ وَ ما بَيْنَهُما لاعِبِينَ لَوْ أَرَدْنا أَنْ نَتَّخِذَ لَهْواً لَاتَّخَذْناهُ مِنْ لَدُنَّا إِلَى قَوْلِهِ تَصِفُونَ</w:t>
      </w:r>
      <w:r w:rsidR="00C1096D" w:rsidRPr="00927071">
        <w:rPr>
          <w:rFonts w:ascii="IRBadr" w:hAnsi="IRBadr" w:cs="IRBadr"/>
          <w:b/>
          <w:bCs/>
          <w:sz w:val="28"/>
          <w:szCs w:val="28"/>
          <w:rtl/>
          <w:lang w:bidi="fa-IR"/>
        </w:rPr>
        <w:t>»</w:t>
      </w:r>
      <w:r w:rsidR="005271F5" w:rsidRPr="00927071">
        <w:rPr>
          <w:rFonts w:ascii="IRBadr" w:hAnsi="IRBadr" w:cs="IRBadr"/>
          <w:b/>
          <w:bCs/>
          <w:sz w:val="28"/>
          <w:szCs w:val="28"/>
          <w:rtl/>
          <w:lang w:bidi="fa-IR"/>
        </w:rPr>
        <w:t>.</w:t>
      </w:r>
      <w:r w:rsidR="005271F5" w:rsidRPr="00927071">
        <w:rPr>
          <w:rStyle w:val="FootnoteReference"/>
          <w:rFonts w:ascii="IRBadr" w:hAnsi="IRBadr" w:cs="IRBadr"/>
          <w:b/>
          <w:bCs/>
          <w:sz w:val="28"/>
          <w:szCs w:val="28"/>
          <w:rtl/>
          <w:lang w:bidi="fa-IR"/>
        </w:rPr>
        <w:footnoteReference w:id="8"/>
      </w:r>
    </w:p>
    <w:p w:rsidR="00DE24D3" w:rsidRPr="00927071" w:rsidRDefault="00DE24D3" w:rsidP="00AE59C5">
      <w:pPr>
        <w:pStyle w:val="Heading2"/>
        <w:bidi/>
        <w:rPr>
          <w:rFonts w:ascii="IRBadr" w:hAnsi="IRBadr" w:cs="IRBadr"/>
          <w:rtl/>
        </w:rPr>
      </w:pPr>
      <w:bookmarkStart w:id="18" w:name="_Toc428369225"/>
      <w:r w:rsidRPr="00927071">
        <w:rPr>
          <w:rFonts w:ascii="IRBadr" w:hAnsi="IRBadr" w:cs="IRBadr"/>
          <w:rtl/>
        </w:rPr>
        <w:t>روایت ششم</w:t>
      </w:r>
      <w:bookmarkEnd w:id="18"/>
    </w:p>
    <w:p w:rsidR="005271F5" w:rsidRPr="00927071" w:rsidRDefault="005271F5" w:rsidP="00B97C36">
      <w:pPr>
        <w:bidi/>
        <w:jc w:val="both"/>
        <w:rPr>
          <w:rFonts w:ascii="IRBadr" w:hAnsi="IRBadr" w:cs="IRBadr"/>
          <w:b/>
          <w:bCs/>
          <w:sz w:val="28"/>
          <w:szCs w:val="28"/>
          <w:rtl/>
          <w:lang w:bidi="fa-IR"/>
        </w:rPr>
      </w:pPr>
      <w:r w:rsidRPr="00927071">
        <w:rPr>
          <w:rFonts w:ascii="IRBadr" w:hAnsi="IRBadr" w:cs="IRBadr"/>
          <w:b/>
          <w:bCs/>
          <w:sz w:val="28"/>
          <w:szCs w:val="28"/>
          <w:lang w:bidi="fa-IR"/>
        </w:rPr>
        <w:t>»</w:t>
      </w:r>
      <w:r w:rsidRPr="00927071">
        <w:rPr>
          <w:rFonts w:ascii="IRBadr" w:hAnsi="IRBadr" w:cs="IRBadr"/>
          <w:b/>
          <w:bCs/>
          <w:sz w:val="28"/>
          <w:szCs w:val="28"/>
          <w:rtl/>
          <w:lang w:bidi="fa-IR"/>
        </w:rPr>
        <w:t xml:space="preserve"> وَ عَنِ رَسُولِ اللَّهِ ص أَنَّهُ قَالَ: أَنْهَى أُمَّتِي عَنِ الزَّفْنِ</w:t>
      </w:r>
      <w:r w:rsidR="00C1096D" w:rsidRPr="00927071">
        <w:rPr>
          <w:rFonts w:ascii="IRBadr" w:hAnsi="IRBadr" w:cs="IRBadr"/>
          <w:b/>
          <w:bCs/>
          <w:sz w:val="28"/>
          <w:szCs w:val="28"/>
          <w:rtl/>
          <w:lang w:bidi="fa-IR"/>
        </w:rPr>
        <w:t xml:space="preserve"> </w:t>
      </w:r>
      <w:r w:rsidRPr="00927071">
        <w:rPr>
          <w:rFonts w:ascii="IRBadr" w:hAnsi="IRBadr" w:cs="IRBadr"/>
          <w:b/>
          <w:bCs/>
          <w:sz w:val="28"/>
          <w:szCs w:val="28"/>
          <w:rtl/>
          <w:lang w:bidi="fa-IR"/>
        </w:rPr>
        <w:t>وَ الْمِزْمَارِ وَ عَنِ الْكُوبَةِ وَ الْكِنَّارَاتِ</w:t>
      </w:r>
      <w:r w:rsidR="00DE24D3" w:rsidRPr="00927071">
        <w:rPr>
          <w:rFonts w:ascii="IRBadr" w:hAnsi="IRBadr" w:cs="IRBadr"/>
          <w:b/>
          <w:bCs/>
          <w:sz w:val="28"/>
          <w:szCs w:val="28"/>
          <w:rtl/>
          <w:lang w:bidi="fa-IR"/>
        </w:rPr>
        <w:t>»</w:t>
      </w:r>
      <w:r w:rsidR="00DE24D3" w:rsidRPr="00927071">
        <w:rPr>
          <w:rStyle w:val="FootnoteReference"/>
          <w:rFonts w:ascii="IRBadr" w:hAnsi="IRBadr" w:cs="IRBadr"/>
          <w:b/>
          <w:bCs/>
          <w:sz w:val="28"/>
          <w:szCs w:val="28"/>
          <w:rtl/>
          <w:lang w:bidi="fa-IR"/>
        </w:rPr>
        <w:footnoteReference w:id="9"/>
      </w:r>
    </w:p>
    <w:p w:rsidR="0012434E" w:rsidRPr="00927071" w:rsidRDefault="0012434E" w:rsidP="0012434E">
      <w:pPr>
        <w:bidi/>
        <w:jc w:val="both"/>
        <w:rPr>
          <w:rFonts w:ascii="IRBadr" w:hAnsi="IRBadr" w:cs="IRBadr"/>
          <w:sz w:val="28"/>
          <w:szCs w:val="28"/>
          <w:rtl/>
          <w:lang w:bidi="fa-IR"/>
        </w:rPr>
      </w:pPr>
      <w:r w:rsidRPr="00927071">
        <w:rPr>
          <w:rFonts w:ascii="IRBadr" w:hAnsi="IRBadr" w:cs="IRBadr"/>
          <w:sz w:val="28"/>
          <w:szCs w:val="28"/>
          <w:rtl/>
          <w:lang w:bidi="fa-IR"/>
        </w:rPr>
        <w:t>این روایت نیز سند ضعیف دارد.</w:t>
      </w:r>
    </w:p>
    <w:p w:rsidR="00DE24D3" w:rsidRPr="00927071" w:rsidRDefault="00DE24D3" w:rsidP="00AE59C5">
      <w:pPr>
        <w:pStyle w:val="Heading2"/>
        <w:bidi/>
        <w:rPr>
          <w:rFonts w:ascii="IRBadr" w:hAnsi="IRBadr" w:cs="IRBadr"/>
          <w:rtl/>
        </w:rPr>
      </w:pPr>
      <w:bookmarkStart w:id="19" w:name="_Toc428369226"/>
      <w:r w:rsidRPr="00927071">
        <w:rPr>
          <w:rFonts w:ascii="IRBadr" w:hAnsi="IRBadr" w:cs="IRBadr"/>
          <w:rtl/>
        </w:rPr>
        <w:t>روایت هفتم</w:t>
      </w:r>
      <w:bookmarkEnd w:id="19"/>
    </w:p>
    <w:p w:rsidR="005271F5" w:rsidRPr="00927071" w:rsidRDefault="00DE24D3"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وَ عَنْ عَلِيٍّ ع: أَنَّهُ رُفِعَ إِلَيْهِ رَجُلٌ كَسَرَ بَرْبَطاً فَأَبْطَلَهُ وَ لَمْ يُوجِبْ عَلَى الرَّجُلِ شَيْئاً</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0"/>
      </w:r>
      <w:r w:rsidR="005271F5" w:rsidRPr="00927071">
        <w:rPr>
          <w:rFonts w:ascii="IRBadr" w:hAnsi="IRBadr" w:cs="IRBadr"/>
          <w:b/>
          <w:bCs/>
          <w:sz w:val="28"/>
          <w:szCs w:val="28"/>
          <w:lang w:bidi="fa-IR"/>
        </w:rPr>
        <w:t>.</w:t>
      </w:r>
    </w:p>
    <w:p w:rsidR="0012434E" w:rsidRPr="00927071" w:rsidRDefault="0012434E" w:rsidP="0012434E">
      <w:pPr>
        <w:bidi/>
        <w:jc w:val="both"/>
        <w:rPr>
          <w:rFonts w:ascii="IRBadr" w:hAnsi="IRBadr" w:cs="IRBadr"/>
          <w:sz w:val="28"/>
          <w:szCs w:val="28"/>
          <w:rtl/>
          <w:lang w:bidi="fa-IR"/>
        </w:rPr>
      </w:pPr>
      <w:r w:rsidRPr="00927071">
        <w:rPr>
          <w:rFonts w:ascii="IRBadr" w:hAnsi="IRBadr" w:cs="IRBadr"/>
          <w:sz w:val="28"/>
          <w:szCs w:val="28"/>
          <w:rtl/>
          <w:lang w:bidi="fa-IR"/>
        </w:rPr>
        <w:t>این روایت نیز نظیر روایت سوم است.</w:t>
      </w:r>
    </w:p>
    <w:p w:rsidR="00DE24D3" w:rsidRPr="00927071" w:rsidRDefault="00DE24D3" w:rsidP="00AE59C5">
      <w:pPr>
        <w:pStyle w:val="Heading2"/>
        <w:bidi/>
        <w:rPr>
          <w:rFonts w:ascii="IRBadr" w:hAnsi="IRBadr" w:cs="IRBadr"/>
          <w:rtl/>
        </w:rPr>
      </w:pPr>
      <w:bookmarkStart w:id="20" w:name="_Toc428369227"/>
      <w:r w:rsidRPr="00927071">
        <w:rPr>
          <w:rFonts w:ascii="IRBadr" w:hAnsi="IRBadr" w:cs="IRBadr"/>
          <w:rtl/>
        </w:rPr>
        <w:t>روایت هشتم</w:t>
      </w:r>
      <w:bookmarkEnd w:id="20"/>
    </w:p>
    <w:p w:rsidR="005271F5" w:rsidRPr="00927071" w:rsidRDefault="00DE24D3"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وَ عَنْ جَعْفَرِ بْنِ مُحَمَّدٍ ع أَنَّهُ قَالَ: مَنْ ضَرَبَ فِي بَيْتِهِ بَرْبَطاً أَرْبَعِينَ صَبَاحاً سَلَّطَ اللَّهُ عَلَيْهِ شَيْطَاناً لَا يُبْقِي عُضْوًا مِنْهُ</w:t>
      </w:r>
      <w:r w:rsidR="00C1096D" w:rsidRPr="00927071">
        <w:rPr>
          <w:rFonts w:ascii="IRBadr" w:hAnsi="IRBadr" w:cs="IRBadr"/>
          <w:b/>
          <w:bCs/>
          <w:sz w:val="28"/>
          <w:szCs w:val="28"/>
          <w:rtl/>
          <w:lang w:bidi="fa-IR"/>
        </w:rPr>
        <w:t xml:space="preserve"> </w:t>
      </w:r>
      <w:r w:rsidR="005271F5" w:rsidRPr="00927071">
        <w:rPr>
          <w:rFonts w:ascii="IRBadr" w:hAnsi="IRBadr" w:cs="IRBadr"/>
          <w:b/>
          <w:bCs/>
          <w:sz w:val="28"/>
          <w:szCs w:val="28"/>
          <w:rtl/>
          <w:lang w:bidi="fa-IR"/>
        </w:rPr>
        <w:t>إِلَّا قَعَدَ عَلَيْهِ فَإِذَا كَانَ ذَلِكَ نَزَعَ مِنْهُ الْحَيَاءَ فَلَمْ يُبَالِ بِمَا قَالَ وَ لَا مَا قِيلَ لَهُ</w:t>
      </w:r>
      <w:r w:rsidRPr="00927071">
        <w:rPr>
          <w:rFonts w:ascii="IRBadr" w:hAnsi="IRBadr" w:cs="IRBadr"/>
          <w:b/>
          <w:bCs/>
          <w:sz w:val="28"/>
          <w:szCs w:val="28"/>
          <w:rtl/>
          <w:lang w:bidi="fa-IR"/>
        </w:rPr>
        <w:t>»</w:t>
      </w:r>
      <w:r w:rsidRPr="00927071">
        <w:rPr>
          <w:rStyle w:val="FootnoteReference"/>
          <w:rFonts w:ascii="IRBadr" w:hAnsi="IRBadr" w:cs="IRBadr"/>
          <w:b/>
          <w:bCs/>
          <w:sz w:val="28"/>
          <w:szCs w:val="28"/>
          <w:lang w:bidi="fa-IR"/>
        </w:rPr>
        <w:footnoteReference w:id="11"/>
      </w:r>
      <w:r w:rsidR="005271F5" w:rsidRPr="00927071">
        <w:rPr>
          <w:rFonts w:ascii="IRBadr" w:hAnsi="IRBadr" w:cs="IRBadr"/>
          <w:b/>
          <w:bCs/>
          <w:sz w:val="28"/>
          <w:szCs w:val="28"/>
          <w:lang w:bidi="fa-IR"/>
        </w:rPr>
        <w:t>.</w:t>
      </w:r>
    </w:p>
    <w:p w:rsidR="0012434E" w:rsidRPr="00927071" w:rsidRDefault="0012434E" w:rsidP="0012434E">
      <w:pPr>
        <w:bidi/>
        <w:jc w:val="both"/>
        <w:rPr>
          <w:rFonts w:ascii="IRBadr" w:hAnsi="IRBadr" w:cs="IRBadr"/>
          <w:sz w:val="28"/>
          <w:szCs w:val="28"/>
          <w:rtl/>
          <w:lang w:bidi="fa-IR"/>
        </w:rPr>
      </w:pPr>
      <w:r w:rsidRPr="00927071">
        <w:rPr>
          <w:rFonts w:ascii="IRBadr" w:hAnsi="IRBadr" w:cs="IRBadr"/>
          <w:sz w:val="28"/>
          <w:szCs w:val="28"/>
          <w:rtl/>
          <w:lang w:bidi="fa-IR"/>
        </w:rPr>
        <w:t>این روایت همان مضمون روایت اول وسائل است.</w:t>
      </w:r>
      <w:r w:rsidR="00C7777D" w:rsidRPr="00927071">
        <w:rPr>
          <w:rFonts w:ascii="IRBadr" w:hAnsi="IRBadr" w:cs="IRBadr"/>
          <w:sz w:val="28"/>
          <w:szCs w:val="28"/>
          <w:rtl/>
          <w:lang w:bidi="fa-IR"/>
        </w:rPr>
        <w:t xml:space="preserve"> آن روایت از کافی نقل شده بود.</w:t>
      </w:r>
    </w:p>
    <w:p w:rsidR="00DE24D3" w:rsidRPr="00927071" w:rsidRDefault="002F7C20" w:rsidP="00AE59C5">
      <w:pPr>
        <w:pStyle w:val="Heading2"/>
        <w:bidi/>
        <w:rPr>
          <w:rFonts w:ascii="IRBadr" w:hAnsi="IRBadr" w:cs="IRBadr"/>
          <w:rtl/>
        </w:rPr>
      </w:pPr>
      <w:bookmarkStart w:id="21" w:name="_Toc428369228"/>
      <w:r w:rsidRPr="00927071">
        <w:rPr>
          <w:rFonts w:ascii="IRBadr" w:hAnsi="IRBadr" w:cs="IRBadr"/>
          <w:rtl/>
        </w:rPr>
        <w:lastRenderedPageBreak/>
        <w:t>روایت نهم</w:t>
      </w:r>
      <w:bookmarkEnd w:id="21"/>
    </w:p>
    <w:p w:rsidR="005271F5" w:rsidRPr="00927071" w:rsidRDefault="002F7C20"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وَ عَنْهُ ع أَنَّهُ قَالَ: مَرَّ بِي أَبِي وَ أَنَا غُلَامٌ صَغِيرٌ وَ قَدْ وَقَفْتُ عَلَى زَمَّارِينَ وَ طَبَّالِينَ وَ لَعَّابِينَ أَسْتَمِعُ فَأَخَذَ بِيَدِي فَقَالَ مُرَّ لَعَلَّكَ مِمَّنْ شَمِتَ بِآدَمَ فَقُلْتُ وَ كَيْفَ ذَلِكَ يَا أَبَهْ قَالَ هَذَا الَّذِي تَرَى</w:t>
      </w:r>
      <w:r w:rsidR="00C1096D" w:rsidRPr="00927071">
        <w:rPr>
          <w:rFonts w:ascii="IRBadr" w:hAnsi="IRBadr" w:cs="IRBadr"/>
          <w:b/>
          <w:bCs/>
          <w:sz w:val="28"/>
          <w:szCs w:val="28"/>
          <w:rtl/>
          <w:lang w:bidi="fa-IR"/>
        </w:rPr>
        <w:t xml:space="preserve"> </w:t>
      </w:r>
      <w:r w:rsidR="005271F5" w:rsidRPr="00927071">
        <w:rPr>
          <w:rFonts w:ascii="IRBadr" w:hAnsi="IRBadr" w:cs="IRBadr"/>
          <w:b/>
          <w:bCs/>
          <w:sz w:val="28"/>
          <w:szCs w:val="28"/>
          <w:rtl/>
          <w:lang w:bidi="fa-IR"/>
        </w:rPr>
        <w:t>كُلُّهُ مِنَ اللَّهْوِوَ الْغِنَاءِ إِنَّمَا صَنَعَهُ إِبْلِيسُ شَمَاتَةً بِآدَم‏ع حِينَ أُخْرِجَ مِنَ الْجَنَّةِ.</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2"/>
      </w:r>
    </w:p>
    <w:p w:rsidR="00C7777D" w:rsidRPr="00927071" w:rsidRDefault="00C7777D"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نیز سند ضعیفی دارد.</w:t>
      </w:r>
    </w:p>
    <w:p w:rsidR="002F7C20" w:rsidRPr="00927071" w:rsidRDefault="002F7C20" w:rsidP="00AE59C5">
      <w:pPr>
        <w:pStyle w:val="Heading2"/>
        <w:bidi/>
        <w:rPr>
          <w:rFonts w:ascii="IRBadr" w:hAnsi="IRBadr" w:cs="IRBadr"/>
          <w:rtl/>
        </w:rPr>
      </w:pPr>
      <w:bookmarkStart w:id="22" w:name="_Toc428369229"/>
      <w:r w:rsidRPr="00927071">
        <w:rPr>
          <w:rFonts w:ascii="IRBadr" w:hAnsi="IRBadr" w:cs="IRBadr"/>
          <w:rtl/>
        </w:rPr>
        <w:t>روایت دهم</w:t>
      </w:r>
      <w:bookmarkEnd w:id="22"/>
    </w:p>
    <w:p w:rsidR="005271F5" w:rsidRPr="00927071" w:rsidRDefault="005271F5" w:rsidP="00B97C36">
      <w:pPr>
        <w:bidi/>
        <w:jc w:val="both"/>
        <w:rPr>
          <w:rFonts w:ascii="IRBadr" w:hAnsi="IRBadr" w:cs="IRBadr"/>
          <w:b/>
          <w:bCs/>
          <w:sz w:val="28"/>
          <w:szCs w:val="28"/>
          <w:rtl/>
          <w:lang w:bidi="fa-IR"/>
        </w:rPr>
      </w:pPr>
      <w:r w:rsidRPr="00927071">
        <w:rPr>
          <w:rFonts w:ascii="IRBadr" w:hAnsi="IRBadr" w:cs="IRBadr"/>
          <w:b/>
          <w:bCs/>
          <w:sz w:val="28"/>
          <w:szCs w:val="28"/>
          <w:lang w:bidi="fa-IR"/>
        </w:rPr>
        <w:t xml:space="preserve">» </w:t>
      </w:r>
      <w:r w:rsidRPr="00927071">
        <w:rPr>
          <w:rFonts w:ascii="IRBadr" w:hAnsi="IRBadr" w:cs="IRBadr"/>
          <w:b/>
          <w:bCs/>
          <w:sz w:val="28"/>
          <w:szCs w:val="28"/>
          <w:rtl/>
          <w:lang w:bidi="fa-IR"/>
        </w:rPr>
        <w:t>فِقْهُ الرِّضَا، ع وَ نَرْوِي: أَنَّهُ مَنْ لَقِيَ فِي بَيْتِهِ طُنْبُوراً أَوْ عُوداً أَوْ شَيْئاً مِنَ الْمَلَاهِي مِنَ الْمِعْزَفَةِ وَ الشِّطْرَنْجِ وَ أَشْبَاهِهِ أَرْبَعِينَ يَوْماً فَقَدْ بَاءَ بِغَضَبٍ مِنَ اللَّهِ فَإِنْ مَاتَ فِي أَرْبَعِينَ مَاتَ فَاجِراً فَاسِقاً مَأْوَاهُ النَّارُ وَ بِئْسَ الْمَصِيرُ</w:t>
      </w:r>
      <w:r w:rsidR="002F7C20" w:rsidRPr="00927071">
        <w:rPr>
          <w:rFonts w:ascii="IRBadr" w:hAnsi="IRBadr" w:cs="IRBadr"/>
          <w:b/>
          <w:bCs/>
          <w:sz w:val="28"/>
          <w:szCs w:val="28"/>
          <w:rtl/>
          <w:lang w:bidi="fa-IR"/>
        </w:rPr>
        <w:t>»</w:t>
      </w:r>
      <w:r w:rsidRPr="00927071">
        <w:rPr>
          <w:rFonts w:ascii="IRBadr" w:hAnsi="IRBadr" w:cs="IRBadr"/>
          <w:b/>
          <w:bCs/>
          <w:sz w:val="28"/>
          <w:szCs w:val="28"/>
          <w:lang w:bidi="fa-IR"/>
        </w:rPr>
        <w:t>.</w:t>
      </w:r>
      <w:r w:rsidRPr="00927071">
        <w:rPr>
          <w:rStyle w:val="FootnoteReference"/>
          <w:rFonts w:ascii="IRBadr" w:hAnsi="IRBadr" w:cs="IRBadr"/>
          <w:b/>
          <w:bCs/>
          <w:sz w:val="28"/>
          <w:szCs w:val="28"/>
          <w:rtl/>
          <w:lang w:bidi="fa-IR"/>
        </w:rPr>
        <w:footnoteReference w:id="13"/>
      </w:r>
    </w:p>
    <w:p w:rsidR="00C7777D" w:rsidRPr="00927071" w:rsidRDefault="00C7777D"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از فقه الرضا است.</w:t>
      </w:r>
      <w:r w:rsidR="00C1096D" w:rsidRPr="00927071">
        <w:rPr>
          <w:rFonts w:ascii="IRBadr" w:hAnsi="IRBadr" w:cs="IRBadr"/>
          <w:sz w:val="28"/>
          <w:szCs w:val="28"/>
          <w:rtl/>
          <w:lang w:bidi="fa-IR"/>
        </w:rPr>
        <w:t xml:space="preserve"> </w:t>
      </w:r>
      <w:r w:rsidRPr="00927071">
        <w:rPr>
          <w:rFonts w:ascii="IRBadr" w:hAnsi="IRBadr" w:cs="IRBadr"/>
          <w:sz w:val="28"/>
          <w:szCs w:val="28"/>
          <w:rtl/>
          <w:lang w:bidi="fa-IR"/>
        </w:rPr>
        <w:t>کسی که د</w:t>
      </w:r>
      <w:r w:rsidR="00A47C33" w:rsidRPr="00927071">
        <w:rPr>
          <w:rFonts w:ascii="IRBadr" w:hAnsi="IRBadr" w:cs="IRBadr"/>
          <w:sz w:val="28"/>
          <w:szCs w:val="28"/>
          <w:rtl/>
          <w:lang w:bidi="fa-IR"/>
        </w:rPr>
        <w:t>ر خانه‌اش طبل و شیپور نگاه دارد، عذاب بر او وارد می‌شود.</w:t>
      </w:r>
    </w:p>
    <w:p w:rsidR="00A47C33" w:rsidRPr="00927071" w:rsidRDefault="00A47C33" w:rsidP="00A47C33">
      <w:pPr>
        <w:bidi/>
        <w:jc w:val="both"/>
        <w:rPr>
          <w:rFonts w:ascii="IRBadr" w:hAnsi="IRBadr" w:cs="IRBadr"/>
          <w:sz w:val="28"/>
          <w:szCs w:val="28"/>
          <w:rtl/>
          <w:lang w:bidi="fa-IR"/>
        </w:rPr>
      </w:pPr>
      <w:r w:rsidRPr="00927071">
        <w:rPr>
          <w:rFonts w:ascii="IRBadr" w:hAnsi="IRBadr" w:cs="IRBadr"/>
          <w:sz w:val="28"/>
          <w:szCs w:val="28"/>
          <w:rtl/>
          <w:lang w:bidi="fa-IR"/>
        </w:rPr>
        <w:t xml:space="preserve">این روایت سند ضعیفی دارد. ولی دلالت خوبی دارد. </w:t>
      </w:r>
      <w:r w:rsidR="00077957" w:rsidRPr="00927071">
        <w:rPr>
          <w:rFonts w:ascii="IRBadr" w:hAnsi="IRBadr" w:cs="IRBadr"/>
          <w:sz w:val="28"/>
          <w:szCs w:val="28"/>
          <w:rtl/>
          <w:lang w:bidi="fa-IR"/>
        </w:rPr>
        <w:t>این روایت دلالت بر حرمت دارد.</w:t>
      </w:r>
    </w:p>
    <w:p w:rsidR="002F7C20" w:rsidRPr="00927071" w:rsidRDefault="002F7C20" w:rsidP="00AE59C5">
      <w:pPr>
        <w:pStyle w:val="Heading2"/>
        <w:bidi/>
        <w:rPr>
          <w:rFonts w:ascii="IRBadr" w:hAnsi="IRBadr" w:cs="IRBadr"/>
          <w:rtl/>
        </w:rPr>
      </w:pPr>
      <w:bookmarkStart w:id="23" w:name="_Toc428369230"/>
      <w:r w:rsidRPr="00927071">
        <w:rPr>
          <w:rFonts w:ascii="IRBadr" w:hAnsi="IRBadr" w:cs="IRBadr"/>
          <w:rtl/>
        </w:rPr>
        <w:t>روایت یازدهم</w:t>
      </w:r>
      <w:bookmarkEnd w:id="23"/>
    </w:p>
    <w:p w:rsidR="005271F5" w:rsidRPr="00927071" w:rsidRDefault="002F7C20"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الْقُطْبُ الرَّاوَنْدِيُّ فِي لُبِّ اللُّبَابِ، عَنِ النَّبِيِّ ص أَنَّهُ قَالَ: إِنَّ اللَّهَ حَرَّمَ الدَّفَّ وَ الْكُوبَةَ وَ الْمَزَامِيرَ وَ مَا يُلْعَبُ بِهِ</w:t>
      </w:r>
      <w:r w:rsidRPr="00927071">
        <w:rPr>
          <w:rFonts w:ascii="IRBadr" w:hAnsi="IRBadr" w:cs="IRBadr"/>
          <w:b/>
          <w:bCs/>
          <w:sz w:val="28"/>
          <w:szCs w:val="28"/>
          <w:rtl/>
          <w:lang w:bidi="fa-IR"/>
        </w:rPr>
        <w:t>»</w:t>
      </w:r>
      <w:r w:rsidRPr="00927071">
        <w:rPr>
          <w:rStyle w:val="FootnoteReference"/>
          <w:rFonts w:ascii="IRBadr" w:hAnsi="IRBadr" w:cs="IRBadr"/>
          <w:b/>
          <w:bCs/>
          <w:sz w:val="28"/>
          <w:szCs w:val="28"/>
          <w:lang w:bidi="fa-IR"/>
        </w:rPr>
        <w:footnoteReference w:id="14"/>
      </w:r>
      <w:r w:rsidR="005271F5" w:rsidRPr="00927071">
        <w:rPr>
          <w:rFonts w:ascii="IRBadr" w:hAnsi="IRBadr" w:cs="IRBadr"/>
          <w:b/>
          <w:bCs/>
          <w:sz w:val="28"/>
          <w:szCs w:val="28"/>
          <w:lang w:bidi="fa-IR"/>
        </w:rPr>
        <w:t>.</w:t>
      </w:r>
    </w:p>
    <w:p w:rsidR="00077957" w:rsidRPr="00927071" w:rsidRDefault="00077957"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نیز سند ضعیفی دارد. ولی دلالت بر حرمت دارد.</w:t>
      </w:r>
    </w:p>
    <w:p w:rsidR="002F7C20" w:rsidRPr="00927071" w:rsidRDefault="002F7C20" w:rsidP="00AE59C5">
      <w:pPr>
        <w:pStyle w:val="Heading2"/>
        <w:bidi/>
        <w:rPr>
          <w:rFonts w:ascii="IRBadr" w:hAnsi="IRBadr" w:cs="IRBadr"/>
          <w:rtl/>
        </w:rPr>
      </w:pPr>
      <w:bookmarkStart w:id="24" w:name="_Toc428369231"/>
      <w:r w:rsidRPr="00927071">
        <w:rPr>
          <w:rFonts w:ascii="IRBadr" w:hAnsi="IRBadr" w:cs="IRBadr"/>
          <w:rtl/>
        </w:rPr>
        <w:t>روایت دوازدهم</w:t>
      </w:r>
      <w:bookmarkEnd w:id="24"/>
    </w:p>
    <w:p w:rsidR="005271F5" w:rsidRPr="00927071" w:rsidRDefault="002F7C20"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وَ عَنْهُ ص أَنَّهُ قَالَ: نَهَيْنَا عَنْ صَوْتَيْنِ أَحْمَقَيْنِ فَاجِرَيْنِ صَوْتٍ عِنْدَ الْمُصِيبَةِ مَعَ خَمْشِ الْوُجُوهِ وَ شَقِّ الْجُيُوبِ وَ صَوْتٍ عِنْدَ النِّعْمَةِ بِاللَّهْوِ وَ اللَّعْبِ بِالْمَزَامِيرِ وَ إِنَّهُمَا مَزَامِيرُ الشَّيْطَانِ</w:t>
      </w:r>
      <w:r w:rsidRPr="00927071">
        <w:rPr>
          <w:rFonts w:ascii="IRBadr" w:hAnsi="IRBadr" w:cs="IRBadr"/>
          <w:b/>
          <w:bCs/>
          <w:sz w:val="28"/>
          <w:szCs w:val="28"/>
          <w:rtl/>
          <w:lang w:bidi="fa-IR"/>
        </w:rPr>
        <w:t xml:space="preserve"> وَ رَوَاهُ فِي عَوَالِي اللآَّلِي</w:t>
      </w:r>
      <w:r w:rsidR="00EA423E" w:rsidRPr="00927071">
        <w:rPr>
          <w:rFonts w:ascii="IRBadr" w:hAnsi="IRBadr" w:cs="IRBadr"/>
          <w:b/>
          <w:bCs/>
          <w:sz w:val="28"/>
          <w:szCs w:val="28"/>
          <w:rtl/>
          <w:lang w:bidi="fa-IR"/>
        </w:rPr>
        <w:t xml:space="preserve"> </w:t>
      </w:r>
      <w:r w:rsidRPr="00927071">
        <w:rPr>
          <w:rFonts w:ascii="IRBadr" w:hAnsi="IRBadr" w:cs="IRBadr"/>
          <w:b/>
          <w:bCs/>
          <w:sz w:val="28"/>
          <w:szCs w:val="28"/>
          <w:rtl/>
          <w:lang w:bidi="fa-IR"/>
        </w:rPr>
        <w:t>عَنْهُ: مِثْلَهُ بِاخْتِلَافٍ يَسِيرٍ</w:t>
      </w:r>
      <w:r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5"/>
      </w:r>
      <w:r w:rsidR="005271F5" w:rsidRPr="00927071">
        <w:rPr>
          <w:rFonts w:ascii="IRBadr" w:hAnsi="IRBadr" w:cs="IRBadr"/>
          <w:b/>
          <w:bCs/>
          <w:sz w:val="28"/>
          <w:szCs w:val="28"/>
          <w:lang w:bidi="fa-IR"/>
        </w:rPr>
        <w:t>.</w:t>
      </w:r>
    </w:p>
    <w:p w:rsidR="00077957" w:rsidRPr="00927071" w:rsidRDefault="00690049" w:rsidP="00B97C36">
      <w:pPr>
        <w:bidi/>
        <w:jc w:val="both"/>
        <w:rPr>
          <w:rFonts w:ascii="IRBadr" w:hAnsi="IRBadr" w:cs="IRBadr"/>
          <w:sz w:val="28"/>
          <w:szCs w:val="28"/>
          <w:rtl/>
          <w:lang w:bidi="fa-IR"/>
        </w:rPr>
      </w:pPr>
      <w:r w:rsidRPr="00927071">
        <w:rPr>
          <w:rFonts w:ascii="IRBadr" w:hAnsi="IRBadr" w:cs="IRBadr"/>
          <w:sz w:val="28"/>
          <w:szCs w:val="28"/>
          <w:rtl/>
          <w:lang w:bidi="fa-IR"/>
        </w:rPr>
        <w:lastRenderedPageBreak/>
        <w:t>سند ضعیف دارد.</w:t>
      </w:r>
    </w:p>
    <w:p w:rsidR="00EA423E" w:rsidRPr="00927071" w:rsidRDefault="00EA423E" w:rsidP="00AE59C5">
      <w:pPr>
        <w:pStyle w:val="Heading2"/>
        <w:bidi/>
        <w:rPr>
          <w:rFonts w:ascii="IRBadr" w:hAnsi="IRBadr" w:cs="IRBadr"/>
          <w:rtl/>
        </w:rPr>
      </w:pPr>
      <w:bookmarkStart w:id="25" w:name="_Toc428369232"/>
      <w:r w:rsidRPr="00927071">
        <w:rPr>
          <w:rFonts w:ascii="IRBadr" w:hAnsi="IRBadr" w:cs="IRBadr"/>
          <w:rtl/>
        </w:rPr>
        <w:t>روایت سیزدهم</w:t>
      </w:r>
      <w:bookmarkEnd w:id="25"/>
    </w:p>
    <w:p w:rsidR="005271F5" w:rsidRPr="00927071" w:rsidRDefault="00EA423E"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وَ عَنْهُ ص أَنَّهُ قَالَ: اللَّعْبُ بِالْكِعَابِ وَ الصَّفِيرُ بِالْحَمَامِ وَ أَكْلُ الرِّبَا سَوَاءٌ</w:t>
      </w:r>
      <w:r w:rsidR="005271F5"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6"/>
      </w:r>
    </w:p>
    <w:p w:rsidR="00EA423E" w:rsidRPr="00927071" w:rsidRDefault="00EA423E" w:rsidP="00AE59C5">
      <w:pPr>
        <w:pStyle w:val="Heading2"/>
        <w:bidi/>
        <w:rPr>
          <w:rFonts w:ascii="IRBadr" w:hAnsi="IRBadr" w:cs="IRBadr"/>
          <w:rtl/>
        </w:rPr>
      </w:pPr>
      <w:bookmarkStart w:id="26" w:name="_Toc428369233"/>
      <w:r w:rsidRPr="00927071">
        <w:rPr>
          <w:rFonts w:ascii="IRBadr" w:hAnsi="IRBadr" w:cs="IRBadr"/>
          <w:rtl/>
        </w:rPr>
        <w:t>روایت چهاردهم</w:t>
      </w:r>
      <w:bookmarkEnd w:id="26"/>
    </w:p>
    <w:p w:rsidR="005271F5" w:rsidRPr="00927071" w:rsidRDefault="00EA423E" w:rsidP="00B97C36">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5271F5" w:rsidRPr="00927071">
        <w:rPr>
          <w:rFonts w:ascii="IRBadr" w:hAnsi="IRBadr" w:cs="IRBadr"/>
          <w:b/>
          <w:bCs/>
          <w:sz w:val="28"/>
          <w:szCs w:val="28"/>
          <w:rtl/>
          <w:lang w:bidi="fa-IR"/>
        </w:rPr>
        <w:t>عَوَالِي اللآَّلِي، عَنْ رَسُولِ اللَّهِ ص: أَنَّهُ نَهَى عَنِ الضَّرْبِ بِالدَّفِّ وَ الرَّقْصِ وَ عَنِ اللَّعْبِ كُلِّهِ وَ عَنْ حُضُورِهِ وَ عَنِ الِاسْتِمَاعِ إِلَيْهِ وَ لَمْ يُجِزْ ضَرْبَ الدَّفِّ إِلَّا فِي الْإِمْلَاكِ وَ الدُّخُولِ بِشَرْطِ أَنْ يَكُونَ فِي الْبِكْرِ وَ لَا يَدْخُلَ الرِّجَالُ عَلَيْهِنَّ.</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7"/>
      </w:r>
    </w:p>
    <w:p w:rsidR="0090757A" w:rsidRPr="00927071" w:rsidRDefault="00DC2A42" w:rsidP="00B97C36">
      <w:pPr>
        <w:bidi/>
        <w:jc w:val="both"/>
        <w:rPr>
          <w:rFonts w:ascii="IRBadr" w:hAnsi="IRBadr" w:cs="IRBadr"/>
          <w:sz w:val="28"/>
          <w:szCs w:val="28"/>
          <w:rtl/>
          <w:lang w:bidi="fa-IR"/>
        </w:rPr>
      </w:pPr>
      <w:r w:rsidRPr="00927071">
        <w:rPr>
          <w:rFonts w:ascii="IRBadr" w:hAnsi="IRBadr" w:cs="IRBadr"/>
          <w:sz w:val="28"/>
          <w:szCs w:val="28"/>
          <w:rtl/>
          <w:lang w:bidi="fa-IR"/>
        </w:rPr>
        <w:t>این روایت سند ضعیف دارد. اما در این روایت ضرب دف را در عروسی استثناء می‌کند.</w:t>
      </w:r>
    </w:p>
    <w:p w:rsidR="00690049" w:rsidRPr="00927071" w:rsidRDefault="00690049" w:rsidP="00AE59C5">
      <w:pPr>
        <w:pStyle w:val="Heading2"/>
        <w:bidi/>
        <w:rPr>
          <w:rFonts w:ascii="IRBadr" w:hAnsi="IRBadr" w:cs="IRBadr"/>
          <w:rtl/>
        </w:rPr>
      </w:pPr>
      <w:bookmarkStart w:id="27" w:name="_Toc428369234"/>
      <w:r w:rsidRPr="00927071">
        <w:rPr>
          <w:rFonts w:ascii="IRBadr" w:hAnsi="IRBadr" w:cs="IRBadr"/>
          <w:rtl/>
        </w:rPr>
        <w:t>روایت پانزدهم</w:t>
      </w:r>
      <w:bookmarkEnd w:id="27"/>
    </w:p>
    <w:p w:rsidR="00314500" w:rsidRPr="00927071" w:rsidRDefault="00EA423E" w:rsidP="00690049">
      <w:pPr>
        <w:bidi/>
        <w:jc w:val="both"/>
        <w:rPr>
          <w:rFonts w:ascii="IRBadr" w:hAnsi="IRBadr" w:cs="IRBadr"/>
          <w:b/>
          <w:bCs/>
          <w:sz w:val="28"/>
          <w:szCs w:val="28"/>
          <w:rtl/>
          <w:lang w:bidi="fa-IR"/>
        </w:rPr>
      </w:pPr>
      <w:r w:rsidRPr="00927071">
        <w:rPr>
          <w:rFonts w:ascii="IRBadr" w:hAnsi="IRBadr" w:cs="IRBadr"/>
          <w:b/>
          <w:bCs/>
          <w:sz w:val="28"/>
          <w:szCs w:val="28"/>
          <w:rtl/>
          <w:lang w:bidi="fa-IR"/>
        </w:rPr>
        <w:t>«</w:t>
      </w:r>
      <w:r w:rsidR="00314500" w:rsidRPr="00927071">
        <w:rPr>
          <w:rFonts w:ascii="IRBadr" w:hAnsi="IRBadr" w:cs="IRBadr"/>
          <w:b/>
          <w:bCs/>
          <w:sz w:val="28"/>
          <w:szCs w:val="28"/>
          <w:rtl/>
          <w:lang w:bidi="fa-IR"/>
        </w:rPr>
        <w:t>وَ عَنْهُ ص قَالَ: لَا تَدْخُلُ الْمَلَائِكَةُ بَيْتاً فِيهِ خَمْرٌ أَوْ دَفٌّ أَوْ طُنْبُورٌ أَوْ نَرْدٌ وَ لَا يُسْتَجَابُ دُعَاؤُهُمْ وَ تَرْتَفِعُ عَنْهُمُ الْبَرَكَةُ.</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18"/>
      </w:r>
    </w:p>
    <w:p w:rsidR="00DC2A42" w:rsidRPr="00927071" w:rsidRDefault="00DC2A42" w:rsidP="00690049">
      <w:pPr>
        <w:bidi/>
        <w:rPr>
          <w:rFonts w:ascii="IRBadr" w:hAnsi="IRBadr" w:cs="IRBadr"/>
          <w:sz w:val="28"/>
          <w:szCs w:val="28"/>
          <w:rtl/>
          <w:lang w:bidi="fa-IR"/>
        </w:rPr>
      </w:pPr>
      <w:r w:rsidRPr="00927071">
        <w:rPr>
          <w:rFonts w:ascii="IRBadr" w:hAnsi="IRBadr" w:cs="IRBadr"/>
          <w:sz w:val="28"/>
          <w:szCs w:val="28"/>
          <w:rtl/>
          <w:lang w:bidi="fa-IR"/>
        </w:rPr>
        <w:t>سند ضعیف است و دلالت نیز تام نیست.</w:t>
      </w:r>
    </w:p>
    <w:p w:rsidR="00690049" w:rsidRPr="00927071" w:rsidRDefault="00690049" w:rsidP="00AE59C5">
      <w:pPr>
        <w:pStyle w:val="Heading2"/>
        <w:bidi/>
        <w:rPr>
          <w:rFonts w:ascii="IRBadr" w:hAnsi="IRBadr" w:cs="IRBadr"/>
          <w:rtl/>
        </w:rPr>
      </w:pPr>
      <w:bookmarkStart w:id="28" w:name="_Toc428369235"/>
      <w:r w:rsidRPr="00927071">
        <w:rPr>
          <w:rFonts w:ascii="IRBadr" w:hAnsi="IRBadr" w:cs="IRBadr"/>
          <w:rtl/>
        </w:rPr>
        <w:t>روایت شانزدهم</w:t>
      </w:r>
      <w:bookmarkEnd w:id="28"/>
    </w:p>
    <w:p w:rsidR="00690049" w:rsidRPr="00927071" w:rsidRDefault="00690049" w:rsidP="00690049">
      <w:pPr>
        <w:bidi/>
        <w:rPr>
          <w:rFonts w:ascii="IRBadr" w:hAnsi="IRBadr" w:cs="IRBadr"/>
          <w:b/>
          <w:bCs/>
          <w:sz w:val="28"/>
          <w:szCs w:val="28"/>
          <w:rtl/>
          <w:lang w:bidi="fa-IR"/>
        </w:rPr>
      </w:pPr>
      <w:r w:rsidRPr="00927071">
        <w:rPr>
          <w:rFonts w:ascii="IRBadr" w:hAnsi="IRBadr" w:cs="IRBadr"/>
          <w:b/>
          <w:bCs/>
          <w:sz w:val="28"/>
          <w:szCs w:val="28"/>
          <w:lang w:bidi="fa-IR"/>
        </w:rPr>
        <w:t xml:space="preserve">» </w:t>
      </w:r>
      <w:r w:rsidRPr="00927071">
        <w:rPr>
          <w:rFonts w:ascii="IRBadr" w:hAnsi="IRBadr" w:cs="IRBadr"/>
          <w:b/>
          <w:bCs/>
          <w:sz w:val="28"/>
          <w:szCs w:val="28"/>
          <w:rtl/>
          <w:lang w:bidi="fa-IR"/>
        </w:rPr>
        <w:t xml:space="preserve">الشَّيْخُ أَبُو الْفُتُوحِ فِي تَفْسِيرِهِ، عَنْ أَبِي أُمَامَةَ عَنْ رَسُولِ اللَّهِ ص أَنَّهُ قَالَ: إِنَّ اللَّهَ تَعَالَى بَعَثَنِي هُدًى وَ رَحْمَةً لِلْعَالَمِينَ وَ أَمَرَنِي أَنْ أَمْحُوَ الْمَزَامِيرَ وَ الْمَعَازِفَ وَ الْأَوْتَارَ وَ الْأَوْثَانَ وَ أُمُورَ الْجَاهِلِيَّةِ إِلَى أَنْ قَالَ إِنَّ آلَاتِ الْمَزَامِيرِ شِرَاؤُهَا وَ </w:t>
      </w:r>
      <w:r w:rsidR="00C1096D" w:rsidRPr="00927071">
        <w:rPr>
          <w:rFonts w:ascii="IRBadr" w:hAnsi="IRBadr" w:cs="IRBadr"/>
          <w:b/>
          <w:bCs/>
          <w:sz w:val="28"/>
          <w:szCs w:val="28"/>
          <w:rtl/>
          <w:lang w:bidi="fa-IR"/>
        </w:rPr>
        <w:t>بیع‌ها</w:t>
      </w:r>
      <w:r w:rsidRPr="00927071">
        <w:rPr>
          <w:rFonts w:ascii="IRBadr" w:hAnsi="IRBadr" w:cs="IRBadr"/>
          <w:b/>
          <w:bCs/>
          <w:sz w:val="28"/>
          <w:szCs w:val="28"/>
          <w:rtl/>
          <w:lang w:bidi="fa-IR"/>
        </w:rPr>
        <w:t xml:space="preserve"> وَ </w:t>
      </w:r>
      <w:r w:rsidR="00C1096D" w:rsidRPr="00927071">
        <w:rPr>
          <w:rFonts w:ascii="IRBadr" w:hAnsi="IRBadr" w:cs="IRBadr"/>
          <w:b/>
          <w:bCs/>
          <w:sz w:val="28"/>
          <w:szCs w:val="28"/>
          <w:rtl/>
          <w:lang w:bidi="fa-IR"/>
        </w:rPr>
        <w:t>ثمن‌ها</w:t>
      </w:r>
      <w:r w:rsidRPr="00927071">
        <w:rPr>
          <w:rFonts w:ascii="IRBadr" w:hAnsi="IRBadr" w:cs="IRBadr"/>
          <w:b/>
          <w:bCs/>
          <w:sz w:val="28"/>
          <w:szCs w:val="28"/>
          <w:rtl/>
          <w:lang w:bidi="fa-IR"/>
        </w:rPr>
        <w:t xml:space="preserve"> وَ التِّجَارَةُ بِهَا حَرَامٌ الْخَبَرَ»</w:t>
      </w:r>
      <w:r w:rsidRPr="00927071">
        <w:rPr>
          <w:rStyle w:val="FootnoteReference"/>
          <w:rFonts w:ascii="IRBadr" w:hAnsi="IRBadr" w:cs="IRBadr"/>
          <w:b/>
          <w:bCs/>
          <w:sz w:val="28"/>
          <w:szCs w:val="28"/>
          <w:rtl/>
          <w:lang w:bidi="fa-IR"/>
        </w:rPr>
        <w:footnoteReference w:id="19"/>
      </w:r>
      <w:r w:rsidRPr="00927071">
        <w:rPr>
          <w:rFonts w:ascii="IRBadr" w:hAnsi="IRBadr" w:cs="IRBadr"/>
          <w:b/>
          <w:bCs/>
          <w:sz w:val="28"/>
          <w:szCs w:val="28"/>
          <w:lang w:bidi="fa-IR"/>
        </w:rPr>
        <w:t>.</w:t>
      </w:r>
    </w:p>
    <w:p w:rsidR="00DC2A42" w:rsidRPr="00927071" w:rsidRDefault="00DC2A42" w:rsidP="00690049">
      <w:pPr>
        <w:bidi/>
        <w:rPr>
          <w:rFonts w:ascii="IRBadr" w:hAnsi="IRBadr" w:cs="IRBadr"/>
          <w:sz w:val="28"/>
          <w:szCs w:val="28"/>
          <w:rtl/>
          <w:lang w:bidi="fa-IR"/>
        </w:rPr>
      </w:pPr>
      <w:r w:rsidRPr="00927071">
        <w:rPr>
          <w:rFonts w:ascii="IRBadr" w:hAnsi="IRBadr" w:cs="IRBadr"/>
          <w:sz w:val="28"/>
          <w:szCs w:val="28"/>
          <w:rtl/>
          <w:lang w:bidi="fa-IR"/>
        </w:rPr>
        <w:t>این روایت نیز سند ضعیفی دارد.</w:t>
      </w:r>
    </w:p>
    <w:p w:rsidR="00690049" w:rsidRPr="00927071" w:rsidRDefault="00690049" w:rsidP="00AE59C5">
      <w:pPr>
        <w:pStyle w:val="Heading2"/>
        <w:bidi/>
        <w:rPr>
          <w:rFonts w:ascii="IRBadr" w:hAnsi="IRBadr" w:cs="IRBadr"/>
          <w:rtl/>
        </w:rPr>
      </w:pPr>
      <w:bookmarkStart w:id="29" w:name="_Toc428369236"/>
      <w:r w:rsidRPr="00927071">
        <w:rPr>
          <w:rFonts w:ascii="IRBadr" w:hAnsi="IRBadr" w:cs="IRBadr"/>
          <w:rtl/>
        </w:rPr>
        <w:lastRenderedPageBreak/>
        <w:t>روایت هفدهم</w:t>
      </w:r>
      <w:bookmarkEnd w:id="29"/>
    </w:p>
    <w:p w:rsidR="00690049" w:rsidRPr="00927071" w:rsidRDefault="00690049" w:rsidP="00690049">
      <w:pPr>
        <w:bidi/>
        <w:rPr>
          <w:rFonts w:ascii="IRBadr" w:hAnsi="IRBadr" w:cs="IRBadr"/>
          <w:b/>
          <w:bCs/>
          <w:sz w:val="28"/>
          <w:szCs w:val="28"/>
          <w:rtl/>
          <w:lang w:bidi="fa-IR"/>
        </w:rPr>
      </w:pPr>
      <w:r w:rsidRPr="00927071">
        <w:rPr>
          <w:rFonts w:ascii="IRBadr" w:hAnsi="IRBadr" w:cs="IRBadr"/>
          <w:b/>
          <w:bCs/>
          <w:sz w:val="28"/>
          <w:szCs w:val="28"/>
          <w:rtl/>
          <w:lang w:bidi="fa-IR"/>
        </w:rPr>
        <w:t>«جَامِعُ الْأَخْبَارِ، قَالَ رَسُولُ اللَّهِ ص: يُحْشَرُ صَاحِبُ الطُّنْبُورِ يَوْمَ الْقِيَامَةِ وَ هُوَ أَسْوَدُ الْوَجْهِ وَ بِيَدِهِ طُنْبُورٌ مِنْ نَارٍ وَ فَوْقَ رَأْسِهِ سَبْعُونَ أَلْفَ مَلَكٍ بِيَدِ كُلِّ مَلَكٍ مِقْمَعَةٌ يَضْرِبُونَ رَأْسَهُ وَ وَجْهَهُ وَ يُحْشَرُ صَاحِبُ الْغِنَاءِ مِنْ قَبْرِهِ أَعْمَى وَ أَخْرَسَ وَ أَبْكَمَ وَ يُحْشَرُ الزَّانِي مِثْلَ ذَلِكَ وَ صَاحِبُ الْمِزْمَارِ مِثْلَ ذَلِكَ وَ صَاحِبُ الدَّفِّ مِثْلَ ذَلِكَ</w:t>
      </w:r>
      <w:r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20"/>
      </w:r>
    </w:p>
    <w:p w:rsidR="00690049" w:rsidRPr="00927071" w:rsidRDefault="00690049" w:rsidP="00AE59C5">
      <w:pPr>
        <w:pStyle w:val="Heading2"/>
        <w:bidi/>
        <w:rPr>
          <w:rFonts w:ascii="IRBadr" w:hAnsi="IRBadr" w:cs="IRBadr"/>
          <w:rtl/>
        </w:rPr>
      </w:pPr>
      <w:bookmarkStart w:id="30" w:name="_Toc428369237"/>
      <w:r w:rsidRPr="00927071">
        <w:rPr>
          <w:rFonts w:ascii="IRBadr" w:hAnsi="IRBadr" w:cs="IRBadr"/>
          <w:rtl/>
        </w:rPr>
        <w:t>روایت هیجدهم</w:t>
      </w:r>
      <w:bookmarkEnd w:id="30"/>
    </w:p>
    <w:p w:rsidR="00690049" w:rsidRPr="00927071" w:rsidRDefault="00690049" w:rsidP="00690049">
      <w:pPr>
        <w:bidi/>
        <w:jc w:val="both"/>
        <w:rPr>
          <w:rFonts w:ascii="IRBadr" w:hAnsi="IRBadr" w:cs="IRBadr"/>
          <w:b/>
          <w:bCs/>
          <w:sz w:val="28"/>
          <w:szCs w:val="28"/>
          <w:rtl/>
          <w:lang w:bidi="fa-IR"/>
        </w:rPr>
      </w:pPr>
      <w:r w:rsidRPr="00927071">
        <w:rPr>
          <w:rFonts w:ascii="IRBadr" w:hAnsi="IRBadr" w:cs="IRBadr"/>
          <w:b/>
          <w:bCs/>
          <w:sz w:val="28"/>
          <w:szCs w:val="28"/>
          <w:rtl/>
          <w:lang w:bidi="fa-IR"/>
        </w:rPr>
        <w:t xml:space="preserve">«الشَّيْخُ الطُّوسِيُّ فِي مَجَالِسِهِ، عَنْ أَبِي الْحَسَنِ عَلِيِّ بْنِ خَالِدٍ الْمَرَاغِيِّ عَنِ الْحُسَيْنِ بْنِ مُحَمَّدٍ الْبَزَّازِ عَنْ أَبِي عَبْدِ اللَّهِ جَعْفَرِ بْنِ عَبْدِ اللَّهِ الْعَلَوِيِّ الْمُحَمَّدِيِّ عَنْ يَحْيَى بْنِ هَاشِمٍ الْغَسَّانِيِّ عَنِ ابْنِ عَاصِمٍ النَّبِيلِ عَنْ سُفْيَانَ عَنْ أَبِي إِسْحَاقَ عَنْ عَلْقَمَةَ بْنِ قَيْسٍ عَنْ نَوْفٍ الْبِكَالِيِّ عَنْ أَمِيرِ الْمُؤْمِنِينَ ع أَنَّهُ قَالَ فِي حَدِيثٍ: فَإِنِ اسْتَطَعْتَ أَنْ لَا تَكُونَ عَرِيفاً وَ لَا شَاعِراً وَ لَا صَاحِبَ كُوبَةٍ وَ لَا صَاحِبَ عَرْطَبَةٍ فَافْعَلْ فَإِنَّ دَاوُدَ ع رَسُولَ رَبِّ الْعَالَمِينَ خَرَجَ لَيْلَةً مِنَ اللَّيَالِي فَنَظَرَ فِي نَوَاحِي السَّمَاءِ ثُمَّ قَالَ وَ اللَّهِ رَبِّ دَاوُدَ إِنَّ هَذِهِ السَّاعَةَ لَسَاعَةٌ مَا يُوَافِقُهَا عَبْدٌ مُسْلِمٌ يَسْأَلُ اللَّهَ </w:t>
      </w:r>
      <w:r w:rsidR="00C1096D" w:rsidRPr="00927071">
        <w:rPr>
          <w:rFonts w:ascii="IRBadr" w:hAnsi="IRBadr" w:cs="IRBadr"/>
          <w:b/>
          <w:bCs/>
          <w:sz w:val="28"/>
          <w:szCs w:val="28"/>
          <w:rtl/>
          <w:lang w:bidi="fa-IR"/>
        </w:rPr>
        <w:t>ف</w:t>
      </w:r>
      <w:r w:rsidR="00927071">
        <w:rPr>
          <w:rFonts w:ascii="IRBadr" w:hAnsi="IRBadr" w:cs="IRBadr"/>
          <w:b/>
          <w:bCs/>
          <w:sz w:val="28"/>
          <w:szCs w:val="28"/>
          <w:rtl/>
          <w:lang w:bidi="fa-IR"/>
        </w:rPr>
        <w:t>ی</w:t>
      </w:r>
      <w:r w:rsidR="00C1096D" w:rsidRPr="00927071">
        <w:rPr>
          <w:rFonts w:ascii="IRBadr" w:hAnsi="IRBadr" w:cs="IRBadr"/>
          <w:b/>
          <w:bCs/>
          <w:sz w:val="28"/>
          <w:szCs w:val="28"/>
          <w:rtl/>
          <w:lang w:bidi="fa-IR"/>
        </w:rPr>
        <w:t>ها</w:t>
      </w:r>
      <w:r w:rsidRPr="00927071">
        <w:rPr>
          <w:rFonts w:ascii="IRBadr" w:hAnsi="IRBadr" w:cs="IRBadr"/>
          <w:b/>
          <w:bCs/>
          <w:sz w:val="28"/>
          <w:szCs w:val="28"/>
          <w:rtl/>
          <w:lang w:bidi="fa-IR"/>
        </w:rPr>
        <w:t xml:space="preserve"> خَيْراً إِلَّا أَعْطَاهُ إِيَّاهُ إِلَّا أَنْ يَكُون‏</w:t>
      </w:r>
      <w:r w:rsidRPr="00927071">
        <w:rPr>
          <w:rFonts w:ascii="IRBadr" w:hAnsi="IRBadr" w:cs="IRBadr"/>
          <w:rtl/>
        </w:rPr>
        <w:t xml:space="preserve"> </w:t>
      </w:r>
      <w:r w:rsidRPr="00927071">
        <w:rPr>
          <w:rFonts w:ascii="IRBadr" w:hAnsi="IRBadr" w:cs="IRBadr"/>
          <w:b/>
          <w:bCs/>
          <w:sz w:val="28"/>
          <w:szCs w:val="28"/>
          <w:rtl/>
          <w:lang w:bidi="fa-IR"/>
        </w:rPr>
        <w:t>عَرِيفاً أَوْ شَاعِراً أَوْ صَاحِبَ كُوبَةٍ أَوْ صَاحِبَ عَرْطَبَةٍ.»</w:t>
      </w:r>
      <w:r w:rsidRPr="00927071">
        <w:rPr>
          <w:rStyle w:val="FootnoteReference"/>
          <w:rFonts w:ascii="IRBadr" w:hAnsi="IRBadr" w:cs="IRBadr"/>
          <w:b/>
          <w:bCs/>
          <w:sz w:val="28"/>
          <w:szCs w:val="28"/>
          <w:rtl/>
          <w:lang w:bidi="fa-IR"/>
        </w:rPr>
        <w:footnoteReference w:id="21"/>
      </w:r>
    </w:p>
    <w:p w:rsidR="008064E1" w:rsidRPr="00927071" w:rsidRDefault="008064E1" w:rsidP="0090757A">
      <w:pPr>
        <w:bidi/>
        <w:rPr>
          <w:rFonts w:ascii="IRBadr" w:hAnsi="IRBadr" w:cs="IRBadr"/>
          <w:sz w:val="28"/>
          <w:szCs w:val="28"/>
          <w:rtl/>
          <w:lang w:bidi="fa-IR"/>
        </w:rPr>
      </w:pPr>
      <w:r w:rsidRPr="00927071">
        <w:rPr>
          <w:rFonts w:ascii="IRBadr" w:hAnsi="IRBadr" w:cs="IRBadr"/>
          <w:sz w:val="28"/>
          <w:szCs w:val="28"/>
          <w:rtl/>
          <w:lang w:bidi="fa-IR"/>
        </w:rPr>
        <w:t>این روایت نیز نظیر همان چیزی است که در نهج‌البلاغه و</w:t>
      </w:r>
      <w:r w:rsidR="00927071">
        <w:rPr>
          <w:rFonts w:ascii="IRBadr" w:hAnsi="IRBadr" w:cs="IRBadr" w:hint="cs"/>
          <w:sz w:val="28"/>
          <w:szCs w:val="28"/>
          <w:rtl/>
          <w:lang w:bidi="fa-IR"/>
        </w:rPr>
        <w:t xml:space="preserve"> </w:t>
      </w:r>
      <w:r w:rsidRPr="00927071">
        <w:rPr>
          <w:rFonts w:ascii="IRBadr" w:hAnsi="IRBadr" w:cs="IRBadr"/>
          <w:sz w:val="28"/>
          <w:szCs w:val="28"/>
          <w:rtl/>
          <w:lang w:bidi="fa-IR"/>
        </w:rPr>
        <w:t>وسائل الشیعه آمده بود. سند ضعیفی دارد.</w:t>
      </w:r>
    </w:p>
    <w:p w:rsidR="0090757A" w:rsidRPr="00927071" w:rsidRDefault="0090757A" w:rsidP="00AE59C5">
      <w:pPr>
        <w:pStyle w:val="Heading2"/>
        <w:bidi/>
        <w:rPr>
          <w:rFonts w:ascii="IRBadr" w:hAnsi="IRBadr" w:cs="IRBadr"/>
          <w:rtl/>
        </w:rPr>
      </w:pPr>
      <w:bookmarkStart w:id="31" w:name="_Toc428369238"/>
      <w:r w:rsidRPr="00927071">
        <w:rPr>
          <w:rFonts w:ascii="IRBadr" w:hAnsi="IRBadr" w:cs="IRBadr"/>
          <w:rtl/>
        </w:rPr>
        <w:t>روایت نوزدهم</w:t>
      </w:r>
      <w:bookmarkEnd w:id="31"/>
    </w:p>
    <w:p w:rsidR="0090757A" w:rsidRPr="00927071" w:rsidRDefault="0090757A" w:rsidP="0090757A">
      <w:pPr>
        <w:bidi/>
        <w:rPr>
          <w:rFonts w:ascii="IRBadr" w:hAnsi="IRBadr" w:cs="IRBadr"/>
          <w:b/>
          <w:bCs/>
          <w:sz w:val="28"/>
          <w:szCs w:val="28"/>
          <w:rtl/>
          <w:lang w:bidi="fa-IR"/>
        </w:rPr>
      </w:pPr>
      <w:r w:rsidRPr="00927071">
        <w:rPr>
          <w:rFonts w:ascii="IRBadr" w:hAnsi="IRBadr" w:cs="IRBadr"/>
          <w:b/>
          <w:bCs/>
          <w:sz w:val="28"/>
          <w:szCs w:val="28"/>
          <w:rtl/>
          <w:lang w:bidi="fa-IR"/>
        </w:rPr>
        <w:t>«السَّيِّدُ الْفَاضِلُ الْمُعَاصِرُ فِي الرَّوْضَاتِ، عَنْ رِسَالَةِ قَبَائِحِ الْخَمْرِ لِلسَّيِّدِ الْجَلِيلِ الْأَمِيرِ صَدْرِ الدِّينِ الدَّشْتَكِيِّ عَنِ الرِّضَا ع: اسْتِمَاعُ الْأَوْتَارِ مِنَ الْكَبَائِرِ</w:t>
      </w:r>
      <w:r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22"/>
      </w:r>
    </w:p>
    <w:p w:rsidR="008064E1" w:rsidRPr="00927071" w:rsidRDefault="008064E1" w:rsidP="0090757A">
      <w:pPr>
        <w:bidi/>
        <w:rPr>
          <w:rFonts w:ascii="IRBadr" w:hAnsi="IRBadr" w:cs="IRBadr"/>
          <w:sz w:val="28"/>
          <w:szCs w:val="28"/>
          <w:rtl/>
          <w:lang w:bidi="fa-IR"/>
        </w:rPr>
      </w:pPr>
      <w:r w:rsidRPr="00927071">
        <w:rPr>
          <w:rFonts w:ascii="IRBadr" w:hAnsi="IRBadr" w:cs="IRBadr"/>
          <w:sz w:val="28"/>
          <w:szCs w:val="28"/>
          <w:rtl/>
          <w:lang w:bidi="fa-IR"/>
        </w:rPr>
        <w:t xml:space="preserve">این روایت سند ضعیف دارد و </w:t>
      </w:r>
      <w:r w:rsidR="00927071">
        <w:rPr>
          <w:rFonts w:ascii="IRBadr" w:hAnsi="IRBadr" w:cs="IRBadr"/>
          <w:sz w:val="28"/>
          <w:szCs w:val="28"/>
          <w:rtl/>
          <w:lang w:bidi="fa-IR"/>
        </w:rPr>
        <w:t>استماع</w:t>
      </w:r>
      <w:r w:rsidRPr="00927071">
        <w:rPr>
          <w:rFonts w:ascii="IRBadr" w:hAnsi="IRBadr" w:cs="IRBadr"/>
          <w:sz w:val="28"/>
          <w:szCs w:val="28"/>
          <w:rtl/>
          <w:lang w:bidi="fa-IR"/>
        </w:rPr>
        <w:t xml:space="preserve"> اوتار را از کبائر دانسته است و </w:t>
      </w:r>
      <w:r w:rsidR="00927071">
        <w:rPr>
          <w:rFonts w:ascii="IRBadr" w:hAnsi="IRBadr" w:cs="IRBadr"/>
          <w:sz w:val="28"/>
          <w:szCs w:val="28"/>
          <w:rtl/>
          <w:lang w:bidi="fa-IR"/>
        </w:rPr>
        <w:t>درنتیجه</w:t>
      </w:r>
      <w:r w:rsidRPr="00927071">
        <w:rPr>
          <w:rFonts w:ascii="IRBadr" w:hAnsi="IRBadr" w:cs="IRBadr"/>
          <w:sz w:val="28"/>
          <w:szCs w:val="28"/>
          <w:rtl/>
          <w:lang w:bidi="fa-IR"/>
        </w:rPr>
        <w:t xml:space="preserve"> زدن اوتار نیز حرام است.</w:t>
      </w:r>
    </w:p>
    <w:p w:rsidR="0090757A" w:rsidRPr="00927071" w:rsidRDefault="0090757A" w:rsidP="00AE59C5">
      <w:pPr>
        <w:pStyle w:val="Heading2"/>
        <w:bidi/>
        <w:rPr>
          <w:rFonts w:ascii="IRBadr" w:hAnsi="IRBadr" w:cs="IRBadr"/>
          <w:rtl/>
        </w:rPr>
      </w:pPr>
      <w:bookmarkStart w:id="32" w:name="_Toc428369239"/>
      <w:r w:rsidRPr="00927071">
        <w:rPr>
          <w:rFonts w:ascii="IRBadr" w:hAnsi="IRBadr" w:cs="IRBadr"/>
          <w:rtl/>
        </w:rPr>
        <w:lastRenderedPageBreak/>
        <w:t>روایت بیستم</w:t>
      </w:r>
      <w:bookmarkEnd w:id="32"/>
    </w:p>
    <w:p w:rsidR="0090757A" w:rsidRPr="00927071" w:rsidRDefault="0090757A" w:rsidP="0090757A">
      <w:pPr>
        <w:bidi/>
        <w:rPr>
          <w:rFonts w:ascii="IRBadr" w:hAnsi="IRBadr" w:cs="IRBadr"/>
          <w:b/>
          <w:bCs/>
          <w:sz w:val="28"/>
          <w:szCs w:val="28"/>
          <w:rtl/>
          <w:lang w:bidi="fa-IR"/>
        </w:rPr>
      </w:pPr>
      <w:r w:rsidRPr="00927071">
        <w:rPr>
          <w:rFonts w:ascii="IRBadr" w:hAnsi="IRBadr" w:cs="IRBadr"/>
          <w:b/>
          <w:bCs/>
          <w:sz w:val="28"/>
          <w:szCs w:val="28"/>
          <w:rtl/>
          <w:lang w:bidi="fa-IR"/>
        </w:rPr>
        <w:t>«وَ نَقَلَ: أَنَّهُ سَمِعَ أَمِيرُ الْمُؤْمِنِينَ ع رَجُلًا يُطْرِبُ بِالطُّنْبُورِ فَمَنَعَهُ وَ كَسَرَ طُنْبُورَهُ ثُمَّ اسْتَتَابَهُ فَتَابَ ثُمَّ قَالَ أَ تَعْرِفُ مَا يَقُولُ الطُّنْبُورُ حِينَ يُضْرَبُ قَالَ وَصِيُّ رَسُولِ اللَّهِ ص أَعْلَمُ فَقَالَ إِنَّهُ يَقُولُ سَتَنْدَمُ سَتَنْدَمُ أَيَا صَاحِبِي سَتَدْخُلُ جَهَنَّمَ أَيَا ضَارِبِي</w:t>
      </w:r>
      <w:r w:rsidRPr="00927071">
        <w:rPr>
          <w:rFonts w:ascii="IRBadr" w:hAnsi="IRBadr" w:cs="IRBadr"/>
          <w:b/>
          <w:bCs/>
          <w:sz w:val="28"/>
          <w:szCs w:val="28"/>
          <w:lang w:bidi="fa-IR"/>
        </w:rPr>
        <w:t>.</w:t>
      </w:r>
      <w:r w:rsidRPr="00927071">
        <w:rPr>
          <w:rFonts w:ascii="IRBadr" w:hAnsi="IRBadr" w:cs="IRBadr"/>
          <w:b/>
          <w:bCs/>
          <w:sz w:val="28"/>
          <w:szCs w:val="28"/>
          <w:rtl/>
          <w:lang w:bidi="fa-IR"/>
        </w:rPr>
        <w:t>»</w:t>
      </w:r>
      <w:r w:rsidRPr="00927071">
        <w:rPr>
          <w:rStyle w:val="FootnoteReference"/>
          <w:rFonts w:ascii="IRBadr" w:hAnsi="IRBadr" w:cs="IRBadr"/>
          <w:b/>
          <w:bCs/>
          <w:sz w:val="28"/>
          <w:szCs w:val="28"/>
          <w:rtl/>
          <w:lang w:bidi="fa-IR"/>
        </w:rPr>
        <w:footnoteReference w:id="23"/>
      </w:r>
    </w:p>
    <w:p w:rsidR="008064E1" w:rsidRPr="00927071" w:rsidRDefault="008064E1" w:rsidP="008064E1">
      <w:pPr>
        <w:bidi/>
        <w:rPr>
          <w:rFonts w:ascii="IRBadr" w:hAnsi="IRBadr" w:cs="IRBadr"/>
          <w:sz w:val="28"/>
          <w:szCs w:val="28"/>
          <w:rtl/>
          <w:lang w:bidi="fa-IR"/>
        </w:rPr>
      </w:pPr>
      <w:r w:rsidRPr="00927071">
        <w:rPr>
          <w:rFonts w:ascii="IRBadr" w:hAnsi="IRBadr" w:cs="IRBadr"/>
          <w:sz w:val="28"/>
          <w:szCs w:val="28"/>
          <w:rtl/>
          <w:lang w:bidi="fa-IR"/>
        </w:rPr>
        <w:t>این روایت نیز سند ضعیف دارد. ولی دلالت خوبی دارد.</w:t>
      </w:r>
    </w:p>
    <w:p w:rsidR="0090757A" w:rsidRPr="00927071" w:rsidRDefault="0090757A" w:rsidP="00AE59C5">
      <w:pPr>
        <w:pStyle w:val="Heading2"/>
        <w:bidi/>
        <w:rPr>
          <w:rFonts w:ascii="IRBadr" w:hAnsi="IRBadr" w:cs="IRBadr"/>
          <w:rtl/>
        </w:rPr>
      </w:pPr>
      <w:bookmarkStart w:id="33" w:name="_Toc428369240"/>
      <w:r w:rsidRPr="00927071">
        <w:rPr>
          <w:rFonts w:ascii="IRBadr" w:hAnsi="IRBadr" w:cs="IRBadr"/>
          <w:rtl/>
        </w:rPr>
        <w:t>روایت بیست و یکم</w:t>
      </w:r>
      <w:bookmarkEnd w:id="33"/>
    </w:p>
    <w:p w:rsidR="0090757A" w:rsidRPr="00927071" w:rsidRDefault="0090757A" w:rsidP="0090757A">
      <w:pPr>
        <w:bidi/>
        <w:rPr>
          <w:rFonts w:ascii="IRBadr" w:hAnsi="IRBadr" w:cs="IRBadr"/>
          <w:b/>
          <w:bCs/>
          <w:sz w:val="28"/>
          <w:szCs w:val="28"/>
          <w:rtl/>
          <w:lang w:bidi="fa-IR"/>
        </w:rPr>
      </w:pPr>
      <w:r w:rsidRPr="00927071">
        <w:rPr>
          <w:rFonts w:ascii="IRBadr" w:hAnsi="IRBadr" w:cs="IRBadr"/>
          <w:b/>
          <w:bCs/>
          <w:sz w:val="28"/>
          <w:szCs w:val="28"/>
          <w:rtl/>
          <w:lang w:bidi="fa-IR"/>
        </w:rPr>
        <w:t>«الْآمِدِيُّ فِي الْغُرَرِ، عَنْ أَمِيرِ الْمُؤْمِنِينَ ع أَنَّهُ قَالَ: الْمُؤْمِنُ يَعَافُ اللَّهْوَ وَ يَأْلَفُ الْجِدَّ وَ قَالَ ع: لَمْ يَعْقِلْ مَنْ وَلَهَ بِاللَّعْبِ وَ اسْتَهْتَرَ بِاللَّهْوِ وَ الطَّرَبِ.»</w:t>
      </w:r>
      <w:r w:rsidRPr="00927071">
        <w:rPr>
          <w:rStyle w:val="FootnoteReference"/>
          <w:rFonts w:ascii="IRBadr" w:hAnsi="IRBadr" w:cs="IRBadr"/>
          <w:b/>
          <w:bCs/>
          <w:sz w:val="28"/>
          <w:szCs w:val="28"/>
          <w:rtl/>
          <w:lang w:bidi="fa-IR"/>
        </w:rPr>
        <w:footnoteReference w:id="24"/>
      </w:r>
    </w:p>
    <w:p w:rsidR="008064E1" w:rsidRPr="00927071" w:rsidRDefault="0050306F" w:rsidP="008064E1">
      <w:pPr>
        <w:bidi/>
        <w:rPr>
          <w:rFonts w:ascii="IRBadr" w:hAnsi="IRBadr" w:cs="IRBadr"/>
          <w:sz w:val="28"/>
          <w:szCs w:val="28"/>
          <w:rtl/>
          <w:lang w:bidi="fa-IR"/>
        </w:rPr>
      </w:pPr>
      <w:r w:rsidRPr="00927071">
        <w:rPr>
          <w:rFonts w:ascii="IRBadr" w:hAnsi="IRBadr" w:cs="IRBadr"/>
          <w:sz w:val="28"/>
          <w:szCs w:val="28"/>
          <w:rtl/>
          <w:lang w:bidi="fa-IR"/>
        </w:rPr>
        <w:t xml:space="preserve">البته یک سری روایت دیگر نیز در ابواب معروف و منکر نیز آمده است. آن روایات نیز معمولاً ضعیف است و در آن روایات می‌گوید که چیزی که در </w:t>
      </w:r>
      <w:r w:rsidR="00927071">
        <w:rPr>
          <w:rFonts w:ascii="IRBadr" w:hAnsi="IRBadr" w:cs="IRBadr"/>
          <w:sz w:val="28"/>
          <w:szCs w:val="28"/>
          <w:rtl/>
          <w:lang w:bidi="fa-IR"/>
        </w:rPr>
        <w:t>آخرالزمان</w:t>
      </w:r>
      <w:r w:rsidRPr="00927071">
        <w:rPr>
          <w:rFonts w:ascii="IRBadr" w:hAnsi="IRBadr" w:cs="IRBadr"/>
          <w:sz w:val="28"/>
          <w:szCs w:val="28"/>
          <w:rtl/>
          <w:lang w:bidi="fa-IR"/>
        </w:rPr>
        <w:t xml:space="preserve"> رواج پیدا می‌کند ضرب به اوتار و ادوات است.</w:t>
      </w:r>
    </w:p>
    <w:p w:rsidR="0050306F" w:rsidRPr="00927071" w:rsidRDefault="00927071" w:rsidP="004951D5">
      <w:pPr>
        <w:pStyle w:val="Heading1"/>
        <w:rPr>
          <w:rFonts w:ascii="IRBadr" w:hAnsi="IRBadr"/>
          <w:rtl/>
        </w:rPr>
      </w:pPr>
      <w:bookmarkStart w:id="34" w:name="_Toc428369241"/>
      <w:r>
        <w:rPr>
          <w:rFonts w:ascii="IRBadr" w:hAnsi="IRBadr"/>
          <w:rtl/>
        </w:rPr>
        <w:t>تقسیم‌بندی</w:t>
      </w:r>
      <w:r w:rsidR="004951D5" w:rsidRPr="00927071">
        <w:rPr>
          <w:rFonts w:ascii="IRBadr" w:hAnsi="IRBadr"/>
          <w:rtl/>
        </w:rPr>
        <w:t xml:space="preserve"> روایات</w:t>
      </w:r>
      <w:bookmarkEnd w:id="34"/>
    </w:p>
    <w:p w:rsidR="00470101" w:rsidRPr="00927071" w:rsidRDefault="0050306F" w:rsidP="0050306F">
      <w:pPr>
        <w:bidi/>
        <w:rPr>
          <w:rFonts w:ascii="IRBadr" w:hAnsi="IRBadr" w:cs="IRBadr"/>
          <w:sz w:val="28"/>
          <w:szCs w:val="28"/>
          <w:rtl/>
          <w:lang w:bidi="fa-IR"/>
        </w:rPr>
      </w:pPr>
      <w:r w:rsidRPr="00927071">
        <w:rPr>
          <w:rFonts w:ascii="IRBadr" w:hAnsi="IRBadr" w:cs="IRBadr"/>
          <w:sz w:val="28"/>
          <w:szCs w:val="28"/>
          <w:rtl/>
          <w:lang w:bidi="fa-IR"/>
        </w:rPr>
        <w:t xml:space="preserve">تقریباً 40 روایت با بحث ما در ارتباط است. این روایات را </w:t>
      </w:r>
      <w:r w:rsidR="00470101" w:rsidRPr="00927071">
        <w:rPr>
          <w:rFonts w:ascii="IRBadr" w:hAnsi="IRBadr" w:cs="IRBadr"/>
          <w:sz w:val="28"/>
          <w:szCs w:val="28"/>
          <w:rtl/>
          <w:lang w:bidi="fa-IR"/>
        </w:rPr>
        <w:t>می‌توانیم به انواع و اقسامی تقسیم‌بندی کنیم.</w:t>
      </w:r>
    </w:p>
    <w:p w:rsidR="0050306F" w:rsidRPr="00927071" w:rsidRDefault="00470101" w:rsidP="00470101">
      <w:pPr>
        <w:pStyle w:val="ListParagraph"/>
        <w:numPr>
          <w:ilvl w:val="0"/>
          <w:numId w:val="19"/>
        </w:numPr>
        <w:rPr>
          <w:rtl/>
        </w:rPr>
      </w:pPr>
      <w:r w:rsidRPr="00927071">
        <w:rPr>
          <w:rtl/>
        </w:rPr>
        <w:t>بخشی از این روایات شامل نهی هستند.</w:t>
      </w:r>
    </w:p>
    <w:p w:rsidR="00470101" w:rsidRPr="00927071" w:rsidRDefault="00470101" w:rsidP="00470101">
      <w:pPr>
        <w:pStyle w:val="ListParagraph"/>
        <w:numPr>
          <w:ilvl w:val="0"/>
          <w:numId w:val="19"/>
        </w:numPr>
      </w:pPr>
      <w:r w:rsidRPr="00927071">
        <w:rPr>
          <w:rtl/>
        </w:rPr>
        <w:t xml:space="preserve">تعدادی از این </w:t>
      </w:r>
      <w:r w:rsidR="00B271BE" w:rsidRPr="00927071">
        <w:rPr>
          <w:rtl/>
        </w:rPr>
        <w:t xml:space="preserve">روایات </w:t>
      </w:r>
      <w:r w:rsidRPr="00927071">
        <w:rPr>
          <w:rtl/>
        </w:rPr>
        <w:t xml:space="preserve">به آثار اشاره دارد. مثلاً شیطان یک نوع استیلا بر نوازنده پیدا می‌کند یا کار با این‌ها نفاق را دل می‌رویاند. یا اینکه موجب قساوت قلب می‌شود. حتی دعای او مستجاب نمی‌شود. ملائکه وارد </w:t>
      </w:r>
      <w:r w:rsidR="00C1096D" w:rsidRPr="00927071">
        <w:rPr>
          <w:rtl/>
        </w:rPr>
        <w:t>خانه‌ی</w:t>
      </w:r>
      <w:r w:rsidRPr="00927071">
        <w:rPr>
          <w:rtl/>
        </w:rPr>
        <w:t xml:space="preserve"> وی نمی‌شود. برکت از آن‌ها برداشته می‌شود. غضب خدا کسب می‌شود. احوال سخت برای این افراد در قیامت پیدا می‌شود.</w:t>
      </w:r>
    </w:p>
    <w:p w:rsidR="00B271BE" w:rsidRPr="00927071" w:rsidRDefault="00B271BE" w:rsidP="00B271BE">
      <w:pPr>
        <w:pStyle w:val="ListParagraph"/>
        <w:numPr>
          <w:ilvl w:val="0"/>
          <w:numId w:val="19"/>
        </w:numPr>
      </w:pPr>
      <w:r w:rsidRPr="00927071">
        <w:rPr>
          <w:rtl/>
        </w:rPr>
        <w:t>بخشی از روایات می‌گویند که این آلات ساخته شیطان هستند.</w:t>
      </w:r>
    </w:p>
    <w:p w:rsidR="00B271BE" w:rsidRPr="00927071" w:rsidRDefault="00B271BE" w:rsidP="00B271BE">
      <w:pPr>
        <w:pStyle w:val="ListParagraph"/>
        <w:numPr>
          <w:ilvl w:val="0"/>
          <w:numId w:val="19"/>
        </w:numPr>
      </w:pPr>
      <w:r w:rsidRPr="00927071">
        <w:rPr>
          <w:rtl/>
        </w:rPr>
        <w:t xml:space="preserve">غضب و مذمت را </w:t>
      </w:r>
      <w:r w:rsidR="00927071">
        <w:rPr>
          <w:rtl/>
        </w:rPr>
        <w:t>برمی‌شمارد</w:t>
      </w:r>
      <w:r w:rsidRPr="00927071">
        <w:rPr>
          <w:rtl/>
        </w:rPr>
        <w:t>.</w:t>
      </w:r>
    </w:p>
    <w:p w:rsidR="00B271BE" w:rsidRPr="00927071" w:rsidRDefault="00E8371F" w:rsidP="00E8371F">
      <w:pPr>
        <w:bidi/>
        <w:rPr>
          <w:rFonts w:ascii="IRBadr" w:hAnsi="IRBadr" w:cs="IRBadr"/>
          <w:sz w:val="28"/>
          <w:szCs w:val="28"/>
          <w:rtl/>
          <w:lang w:bidi="fa-IR"/>
        </w:rPr>
      </w:pPr>
      <w:r w:rsidRPr="00927071">
        <w:rPr>
          <w:rFonts w:ascii="IRBadr" w:hAnsi="IRBadr" w:cs="IRBadr"/>
          <w:sz w:val="28"/>
          <w:szCs w:val="28"/>
          <w:rtl/>
        </w:rPr>
        <w:t xml:space="preserve">این قسمتی از </w:t>
      </w:r>
      <w:r w:rsidR="00927071">
        <w:rPr>
          <w:rFonts w:ascii="IRBadr" w:hAnsi="IRBadr" w:cs="IRBadr"/>
          <w:sz w:val="28"/>
          <w:szCs w:val="28"/>
          <w:rtl/>
        </w:rPr>
        <w:t>تقسیم‌بندی</w:t>
      </w:r>
      <w:r w:rsidRPr="00927071">
        <w:rPr>
          <w:rFonts w:ascii="IRBadr" w:hAnsi="IRBadr" w:cs="IRBadr"/>
          <w:sz w:val="28"/>
          <w:szCs w:val="28"/>
          <w:rtl/>
        </w:rPr>
        <w:t xml:space="preserve"> روایات است.</w:t>
      </w:r>
    </w:p>
    <w:p w:rsidR="00F3500A" w:rsidRPr="00927071" w:rsidRDefault="00F3500A" w:rsidP="004951D5">
      <w:pPr>
        <w:pStyle w:val="Heading1"/>
        <w:rPr>
          <w:rFonts w:ascii="IRBadr" w:hAnsi="IRBadr"/>
          <w:rtl/>
        </w:rPr>
      </w:pPr>
      <w:bookmarkStart w:id="35" w:name="_Toc428369242"/>
      <w:r w:rsidRPr="00927071">
        <w:rPr>
          <w:rFonts w:ascii="IRBadr" w:hAnsi="IRBadr"/>
          <w:rtl/>
        </w:rPr>
        <w:lastRenderedPageBreak/>
        <w:t>جمع‌بندی</w:t>
      </w:r>
      <w:bookmarkEnd w:id="35"/>
    </w:p>
    <w:p w:rsidR="00F3500A" w:rsidRPr="00927071" w:rsidRDefault="00927071" w:rsidP="00F3500A">
      <w:pPr>
        <w:bidi/>
        <w:rPr>
          <w:rFonts w:ascii="IRBadr" w:hAnsi="IRBadr" w:cs="IRBadr"/>
          <w:sz w:val="28"/>
          <w:szCs w:val="28"/>
          <w:rtl/>
          <w:lang w:bidi="fa-IR"/>
        </w:rPr>
      </w:pPr>
      <w:r>
        <w:rPr>
          <w:rFonts w:ascii="IRBadr" w:hAnsi="IRBadr" w:cs="IRBadr"/>
          <w:sz w:val="28"/>
          <w:szCs w:val="28"/>
          <w:rtl/>
          <w:lang w:bidi="fa-IR"/>
        </w:rPr>
        <w:t>در جمع‌بندی</w:t>
      </w:r>
      <w:r w:rsidR="00F3500A" w:rsidRPr="00927071">
        <w:rPr>
          <w:rFonts w:ascii="IRBadr" w:hAnsi="IRBadr" w:cs="IRBadr"/>
          <w:sz w:val="28"/>
          <w:szCs w:val="28"/>
          <w:rtl/>
          <w:lang w:bidi="fa-IR"/>
        </w:rPr>
        <w:t xml:space="preserve"> نکات زیاد وجود دارد:</w:t>
      </w:r>
    </w:p>
    <w:p w:rsidR="00F3500A" w:rsidRPr="00927071" w:rsidRDefault="00F3500A" w:rsidP="00F3500A">
      <w:pPr>
        <w:bidi/>
        <w:rPr>
          <w:rFonts w:ascii="IRBadr" w:hAnsi="IRBadr" w:cs="IRBadr"/>
          <w:sz w:val="28"/>
          <w:szCs w:val="28"/>
          <w:rtl/>
          <w:lang w:bidi="fa-IR"/>
        </w:rPr>
      </w:pPr>
      <w:r w:rsidRPr="00927071">
        <w:rPr>
          <w:rFonts w:ascii="IRBadr" w:hAnsi="IRBadr" w:cs="IRBadr"/>
          <w:sz w:val="28"/>
          <w:szCs w:val="28"/>
          <w:rtl/>
          <w:lang w:bidi="fa-IR"/>
        </w:rPr>
        <w:t>1.</w:t>
      </w:r>
      <w:r w:rsidR="00C1096D" w:rsidRPr="00927071">
        <w:rPr>
          <w:rFonts w:ascii="IRBadr" w:hAnsi="IRBadr" w:cs="IRBadr"/>
          <w:sz w:val="28"/>
          <w:szCs w:val="28"/>
          <w:rtl/>
          <w:lang w:bidi="fa-IR"/>
        </w:rPr>
        <w:t xml:space="preserve"> کثرت</w:t>
      </w:r>
      <w:r w:rsidRPr="00927071">
        <w:rPr>
          <w:rFonts w:ascii="IRBadr" w:hAnsi="IRBadr" w:cs="IRBadr"/>
          <w:sz w:val="28"/>
          <w:szCs w:val="28"/>
          <w:rtl/>
          <w:lang w:bidi="fa-IR"/>
        </w:rPr>
        <w:t xml:space="preserve"> روایات</w:t>
      </w:r>
    </w:p>
    <w:p w:rsidR="00F3500A" w:rsidRPr="00927071" w:rsidRDefault="00F3500A" w:rsidP="00F3500A">
      <w:pPr>
        <w:bidi/>
        <w:rPr>
          <w:rFonts w:ascii="IRBadr" w:hAnsi="IRBadr" w:cs="IRBadr"/>
          <w:sz w:val="28"/>
          <w:szCs w:val="28"/>
          <w:rtl/>
          <w:lang w:bidi="fa-IR"/>
        </w:rPr>
      </w:pPr>
      <w:r w:rsidRPr="00927071">
        <w:rPr>
          <w:rFonts w:ascii="IRBadr" w:hAnsi="IRBadr" w:cs="IRBadr"/>
          <w:sz w:val="28"/>
          <w:szCs w:val="28"/>
          <w:rtl/>
          <w:lang w:bidi="fa-IR"/>
        </w:rPr>
        <w:t>2.</w:t>
      </w:r>
      <w:r w:rsidR="00C1096D" w:rsidRPr="00927071">
        <w:rPr>
          <w:rFonts w:ascii="IRBadr" w:hAnsi="IRBadr" w:cs="IRBadr"/>
          <w:sz w:val="28"/>
          <w:szCs w:val="28"/>
          <w:rtl/>
          <w:lang w:bidi="fa-IR"/>
        </w:rPr>
        <w:t xml:space="preserve"> قلت</w:t>
      </w:r>
      <w:r w:rsidRPr="00927071">
        <w:rPr>
          <w:rFonts w:ascii="IRBadr" w:hAnsi="IRBadr" w:cs="IRBadr"/>
          <w:sz w:val="28"/>
          <w:szCs w:val="28"/>
          <w:rtl/>
          <w:lang w:bidi="fa-IR"/>
        </w:rPr>
        <w:t xml:space="preserve"> روایات معتبره</w:t>
      </w:r>
    </w:p>
    <w:p w:rsidR="00F3500A" w:rsidRPr="00927071" w:rsidRDefault="00F3500A" w:rsidP="00F3500A">
      <w:pPr>
        <w:bidi/>
        <w:rPr>
          <w:rFonts w:ascii="IRBadr" w:hAnsi="IRBadr" w:cs="IRBadr"/>
          <w:sz w:val="28"/>
          <w:szCs w:val="28"/>
          <w:rtl/>
          <w:lang w:bidi="fa-IR"/>
        </w:rPr>
      </w:pPr>
      <w:r w:rsidRPr="00927071">
        <w:rPr>
          <w:rFonts w:ascii="IRBadr" w:hAnsi="IRBadr" w:cs="IRBadr"/>
          <w:sz w:val="28"/>
          <w:szCs w:val="28"/>
          <w:rtl/>
          <w:lang w:bidi="fa-IR"/>
        </w:rPr>
        <w:t>3. بخش عمده‌ای از این روایات اشاره به تبعات دارد و اکثر این تبعات ملازم با تحریم نیست.</w:t>
      </w:r>
    </w:p>
    <w:p w:rsidR="00810FD0" w:rsidRPr="00927071" w:rsidRDefault="00810FD0" w:rsidP="00810FD0">
      <w:pPr>
        <w:bidi/>
        <w:rPr>
          <w:rFonts w:ascii="IRBadr" w:hAnsi="IRBadr" w:cs="IRBadr"/>
          <w:sz w:val="28"/>
          <w:szCs w:val="28"/>
          <w:rtl/>
          <w:lang w:bidi="fa-IR"/>
        </w:rPr>
      </w:pPr>
      <w:r w:rsidRPr="00927071">
        <w:rPr>
          <w:rFonts w:ascii="IRBadr" w:hAnsi="IRBadr" w:cs="IRBadr"/>
          <w:sz w:val="28"/>
          <w:szCs w:val="28"/>
          <w:rtl/>
          <w:lang w:bidi="fa-IR"/>
        </w:rPr>
        <w:t>4.</w:t>
      </w:r>
      <w:r w:rsidR="00C1096D" w:rsidRPr="00927071">
        <w:rPr>
          <w:rFonts w:ascii="IRBadr" w:hAnsi="IRBadr" w:cs="IRBadr"/>
          <w:sz w:val="28"/>
          <w:szCs w:val="28"/>
          <w:rtl/>
          <w:lang w:bidi="fa-IR"/>
        </w:rPr>
        <w:t xml:space="preserve"> در</w:t>
      </w:r>
      <w:r w:rsidRPr="00927071">
        <w:rPr>
          <w:rFonts w:ascii="IRBadr" w:hAnsi="IRBadr" w:cs="IRBadr"/>
          <w:sz w:val="28"/>
          <w:szCs w:val="28"/>
          <w:rtl/>
          <w:lang w:bidi="fa-IR"/>
        </w:rPr>
        <w:t xml:space="preserve"> روایات معتبر، تحریم محل تردید بود.</w:t>
      </w:r>
    </w:p>
    <w:p w:rsidR="00810FD0" w:rsidRPr="00927071" w:rsidRDefault="00927071" w:rsidP="00810FD0">
      <w:pPr>
        <w:bidi/>
        <w:rPr>
          <w:rFonts w:ascii="IRBadr" w:hAnsi="IRBadr" w:cs="IRBadr"/>
          <w:sz w:val="28"/>
          <w:szCs w:val="28"/>
          <w:rtl/>
          <w:lang w:bidi="fa-IR"/>
        </w:rPr>
      </w:pPr>
      <w:r>
        <w:rPr>
          <w:rFonts w:ascii="IRBadr" w:hAnsi="IRBadr" w:cs="IRBadr"/>
          <w:sz w:val="28"/>
          <w:szCs w:val="28"/>
          <w:rtl/>
          <w:lang w:bidi="fa-IR"/>
        </w:rPr>
        <w:t>درنتیجه</w:t>
      </w:r>
      <w:r w:rsidR="00810FD0" w:rsidRPr="00927071">
        <w:rPr>
          <w:rFonts w:ascii="IRBadr" w:hAnsi="IRBadr" w:cs="IRBadr"/>
          <w:sz w:val="28"/>
          <w:szCs w:val="28"/>
          <w:rtl/>
          <w:lang w:bidi="fa-IR"/>
        </w:rPr>
        <w:t xml:space="preserve"> از منظر حکم روایات معتبر بر چند قسم می‌شوند:</w:t>
      </w:r>
    </w:p>
    <w:p w:rsidR="00810FD0" w:rsidRPr="00927071" w:rsidRDefault="00810FD0" w:rsidP="00810FD0">
      <w:pPr>
        <w:bidi/>
        <w:rPr>
          <w:rFonts w:ascii="IRBadr" w:hAnsi="IRBadr" w:cs="IRBadr"/>
          <w:sz w:val="28"/>
          <w:szCs w:val="28"/>
          <w:rtl/>
          <w:lang w:bidi="fa-IR"/>
        </w:rPr>
      </w:pPr>
      <w:r w:rsidRPr="00927071">
        <w:rPr>
          <w:rFonts w:ascii="IRBadr" w:hAnsi="IRBadr" w:cs="IRBadr"/>
          <w:sz w:val="28"/>
          <w:szCs w:val="28"/>
          <w:rtl/>
          <w:lang w:bidi="fa-IR"/>
        </w:rPr>
        <w:t>1.</w:t>
      </w:r>
      <w:r w:rsidR="00C1096D" w:rsidRPr="00927071">
        <w:rPr>
          <w:rFonts w:ascii="IRBadr" w:hAnsi="IRBadr" w:cs="IRBadr"/>
          <w:sz w:val="28"/>
          <w:szCs w:val="28"/>
          <w:rtl/>
          <w:lang w:bidi="fa-IR"/>
        </w:rPr>
        <w:t xml:space="preserve"> روایاتی</w:t>
      </w:r>
      <w:r w:rsidR="00B07A9E" w:rsidRPr="00927071">
        <w:rPr>
          <w:rFonts w:ascii="IRBadr" w:hAnsi="IRBadr" w:cs="IRBadr"/>
          <w:sz w:val="28"/>
          <w:szCs w:val="28"/>
          <w:rtl/>
          <w:lang w:bidi="fa-IR"/>
        </w:rPr>
        <w:t xml:space="preserve"> که </w:t>
      </w:r>
      <w:r w:rsidR="00927071">
        <w:rPr>
          <w:rFonts w:ascii="IRBadr" w:hAnsi="IRBadr" w:cs="IRBadr"/>
          <w:sz w:val="28"/>
          <w:szCs w:val="28"/>
          <w:rtl/>
          <w:lang w:bidi="fa-IR"/>
        </w:rPr>
        <w:t>به‌وضوح</w:t>
      </w:r>
      <w:r w:rsidR="00B07A9E" w:rsidRPr="00927071">
        <w:rPr>
          <w:rFonts w:ascii="IRBadr" w:hAnsi="IRBadr" w:cs="IRBadr"/>
          <w:sz w:val="28"/>
          <w:szCs w:val="28"/>
          <w:rtl/>
          <w:lang w:bidi="fa-IR"/>
        </w:rPr>
        <w:t xml:space="preserve"> دلالت بر حرمت می‌کنند. البته این‌ها همه ضعیف هستند.</w:t>
      </w:r>
    </w:p>
    <w:p w:rsidR="00B07A9E" w:rsidRPr="00927071" w:rsidRDefault="00B07A9E" w:rsidP="00B07A9E">
      <w:pPr>
        <w:bidi/>
        <w:rPr>
          <w:rFonts w:ascii="IRBadr" w:hAnsi="IRBadr" w:cs="IRBadr"/>
          <w:sz w:val="28"/>
          <w:szCs w:val="28"/>
          <w:rtl/>
          <w:lang w:bidi="fa-IR"/>
        </w:rPr>
      </w:pPr>
      <w:r w:rsidRPr="00927071">
        <w:rPr>
          <w:rFonts w:ascii="IRBadr" w:hAnsi="IRBadr" w:cs="IRBadr"/>
          <w:sz w:val="28"/>
          <w:szCs w:val="28"/>
          <w:rtl/>
          <w:lang w:bidi="fa-IR"/>
        </w:rPr>
        <w:t>2.</w:t>
      </w:r>
      <w:r w:rsidR="00C1096D" w:rsidRPr="00927071">
        <w:rPr>
          <w:rFonts w:ascii="IRBadr" w:hAnsi="IRBadr" w:cs="IRBadr"/>
          <w:sz w:val="28"/>
          <w:szCs w:val="28"/>
          <w:rtl/>
          <w:lang w:bidi="fa-IR"/>
        </w:rPr>
        <w:t xml:space="preserve"> روایاتی</w:t>
      </w:r>
      <w:r w:rsidRPr="00927071">
        <w:rPr>
          <w:rFonts w:ascii="IRBadr" w:hAnsi="IRBadr" w:cs="IRBadr"/>
          <w:sz w:val="28"/>
          <w:szCs w:val="28"/>
          <w:rtl/>
          <w:lang w:bidi="fa-IR"/>
        </w:rPr>
        <w:t xml:space="preserve"> که معتبرند اما</w:t>
      </w:r>
      <w:r w:rsidR="00C1096D" w:rsidRPr="00927071">
        <w:rPr>
          <w:rFonts w:ascii="IRBadr" w:hAnsi="IRBadr" w:cs="IRBadr"/>
          <w:sz w:val="28"/>
          <w:szCs w:val="28"/>
          <w:rtl/>
          <w:lang w:bidi="fa-IR"/>
        </w:rPr>
        <w:t xml:space="preserve"> </w:t>
      </w:r>
      <w:r w:rsidRPr="00927071">
        <w:rPr>
          <w:rFonts w:ascii="IRBadr" w:hAnsi="IRBadr" w:cs="IRBadr"/>
          <w:sz w:val="28"/>
          <w:szCs w:val="28"/>
          <w:rtl/>
          <w:lang w:bidi="fa-IR"/>
        </w:rPr>
        <w:t>دلالت قاطعانه بر تحریم ندارند.</w:t>
      </w:r>
    </w:p>
    <w:p w:rsidR="00B07A9E" w:rsidRPr="00927071" w:rsidRDefault="00B07A9E" w:rsidP="00B07A9E">
      <w:pPr>
        <w:bidi/>
        <w:rPr>
          <w:rFonts w:ascii="IRBadr" w:hAnsi="IRBadr" w:cs="IRBadr"/>
          <w:sz w:val="28"/>
          <w:szCs w:val="28"/>
          <w:rtl/>
          <w:lang w:bidi="fa-IR"/>
        </w:rPr>
      </w:pPr>
      <w:r w:rsidRPr="00927071">
        <w:rPr>
          <w:rFonts w:ascii="IRBadr" w:hAnsi="IRBadr" w:cs="IRBadr"/>
          <w:sz w:val="28"/>
          <w:szCs w:val="28"/>
          <w:rtl/>
          <w:lang w:bidi="fa-IR"/>
        </w:rPr>
        <w:t>3.</w:t>
      </w:r>
      <w:r w:rsidR="00C1096D" w:rsidRPr="00927071">
        <w:rPr>
          <w:rFonts w:ascii="IRBadr" w:hAnsi="IRBadr" w:cs="IRBadr"/>
          <w:sz w:val="28"/>
          <w:szCs w:val="28"/>
          <w:rtl/>
          <w:lang w:bidi="fa-IR"/>
        </w:rPr>
        <w:t xml:space="preserve"> روایات</w:t>
      </w:r>
      <w:r w:rsidRPr="00927071">
        <w:rPr>
          <w:rFonts w:ascii="IRBadr" w:hAnsi="IRBadr" w:cs="IRBadr"/>
          <w:sz w:val="28"/>
          <w:szCs w:val="28"/>
          <w:rtl/>
          <w:lang w:bidi="fa-IR"/>
        </w:rPr>
        <w:t xml:space="preserve"> زیادی که بیشتر با کراهت سازگارند.</w:t>
      </w:r>
    </w:p>
    <w:p w:rsidR="00B07A9E" w:rsidRPr="00927071" w:rsidRDefault="00B07A9E" w:rsidP="00B07A9E">
      <w:pPr>
        <w:bidi/>
        <w:rPr>
          <w:rFonts w:ascii="IRBadr" w:hAnsi="IRBadr" w:cs="IRBadr"/>
          <w:sz w:val="28"/>
          <w:szCs w:val="28"/>
          <w:rtl/>
          <w:lang w:bidi="fa-IR"/>
        </w:rPr>
      </w:pPr>
      <w:r w:rsidRPr="00927071">
        <w:rPr>
          <w:rFonts w:ascii="IRBadr" w:hAnsi="IRBadr" w:cs="IRBadr"/>
          <w:sz w:val="28"/>
          <w:szCs w:val="28"/>
          <w:rtl/>
          <w:lang w:bidi="fa-IR"/>
        </w:rPr>
        <w:t xml:space="preserve"> </w:t>
      </w:r>
      <w:r w:rsidR="00927071">
        <w:rPr>
          <w:rFonts w:ascii="IRBadr" w:hAnsi="IRBadr" w:cs="IRBadr"/>
          <w:sz w:val="28"/>
          <w:szCs w:val="28"/>
          <w:rtl/>
          <w:lang w:bidi="fa-IR"/>
        </w:rPr>
        <w:t>درنتیجه</w:t>
      </w:r>
      <w:r w:rsidRPr="00927071">
        <w:rPr>
          <w:rFonts w:ascii="IRBadr" w:hAnsi="IRBadr" w:cs="IRBadr"/>
          <w:sz w:val="28"/>
          <w:szCs w:val="28"/>
          <w:rtl/>
          <w:lang w:bidi="fa-IR"/>
        </w:rPr>
        <w:t xml:space="preserve"> نمی‌توانیم دلالت بر حرمت را پیدا بکنیم. الّا اینکه بگوییم از مجموعه روایات نمی‌توانیم</w:t>
      </w:r>
      <w:r w:rsidR="00BF2FF5" w:rsidRPr="00927071">
        <w:rPr>
          <w:rFonts w:ascii="IRBadr" w:hAnsi="IRBadr" w:cs="IRBadr"/>
          <w:sz w:val="28"/>
          <w:szCs w:val="28"/>
          <w:rtl/>
          <w:lang w:bidi="fa-IR"/>
        </w:rPr>
        <w:t xml:space="preserve"> به راحتی بگذریم.</w:t>
      </w:r>
      <w:r w:rsidR="00C1096D" w:rsidRPr="00927071">
        <w:rPr>
          <w:rFonts w:ascii="IRBadr" w:hAnsi="IRBadr" w:cs="IRBadr"/>
          <w:sz w:val="28"/>
          <w:szCs w:val="28"/>
          <w:rtl/>
          <w:lang w:bidi="fa-IR"/>
        </w:rPr>
        <w:t xml:space="preserve"> البته</w:t>
      </w:r>
      <w:r w:rsidR="00BF2FF5" w:rsidRPr="00927071">
        <w:rPr>
          <w:rFonts w:ascii="IRBadr" w:hAnsi="IRBadr" w:cs="IRBadr"/>
          <w:sz w:val="28"/>
          <w:szCs w:val="28"/>
          <w:rtl/>
          <w:lang w:bidi="fa-IR"/>
        </w:rPr>
        <w:t xml:space="preserve"> نمی‌توانیم با این کثرت روایات و عقوبات سختی که بر آن مترتب شده است، حرمت را </w:t>
      </w:r>
      <w:r w:rsidR="003541BF" w:rsidRPr="00927071">
        <w:rPr>
          <w:rFonts w:ascii="IRBadr" w:hAnsi="IRBadr" w:cs="IRBadr"/>
          <w:sz w:val="28"/>
          <w:szCs w:val="28"/>
          <w:rtl/>
          <w:lang w:bidi="fa-IR"/>
        </w:rPr>
        <w:t>شامل نشویم.</w:t>
      </w:r>
    </w:p>
    <w:p w:rsidR="0085121F" w:rsidRPr="00927071" w:rsidRDefault="0085121F" w:rsidP="0085121F">
      <w:pPr>
        <w:bidi/>
        <w:rPr>
          <w:rFonts w:ascii="IRBadr" w:hAnsi="IRBadr" w:cs="IRBadr"/>
          <w:sz w:val="28"/>
          <w:szCs w:val="28"/>
          <w:rtl/>
          <w:lang w:bidi="fa-IR"/>
        </w:rPr>
      </w:pPr>
      <w:r w:rsidRPr="00927071">
        <w:rPr>
          <w:rFonts w:ascii="IRBadr" w:hAnsi="IRBadr" w:cs="IRBadr"/>
          <w:sz w:val="28"/>
          <w:szCs w:val="28"/>
          <w:rtl/>
          <w:lang w:bidi="fa-IR"/>
        </w:rPr>
        <w:t xml:space="preserve">پس </w:t>
      </w:r>
      <w:r w:rsidR="00927071">
        <w:rPr>
          <w:rFonts w:ascii="IRBadr" w:hAnsi="IRBadr" w:cs="IRBadr"/>
          <w:sz w:val="28"/>
          <w:szCs w:val="28"/>
          <w:rtl/>
          <w:lang w:bidi="fa-IR"/>
        </w:rPr>
        <w:t>به‌صورت</w:t>
      </w:r>
      <w:r w:rsidRPr="00927071">
        <w:rPr>
          <w:rFonts w:ascii="IRBadr" w:hAnsi="IRBadr" w:cs="IRBadr"/>
          <w:sz w:val="28"/>
          <w:szCs w:val="28"/>
          <w:rtl/>
          <w:lang w:bidi="fa-IR"/>
        </w:rPr>
        <w:t xml:space="preserve"> کلی می‌توانیم بگوییم به نحو علی ال</w:t>
      </w:r>
      <w:r w:rsidR="008074C3" w:rsidRPr="00927071">
        <w:rPr>
          <w:rFonts w:ascii="IRBadr" w:hAnsi="IRBadr" w:cs="IRBadr"/>
          <w:sz w:val="28"/>
          <w:szCs w:val="28"/>
          <w:rtl/>
          <w:lang w:bidi="fa-IR"/>
        </w:rPr>
        <w:t>اجمال این‌ها صدوری دارند. از طرفی بخش زیادی از این‌ها دلالت بر حرمت دارند.</w:t>
      </w:r>
    </w:p>
    <w:p w:rsidR="008074C3" w:rsidRPr="00927071" w:rsidRDefault="004951D5" w:rsidP="004951D5">
      <w:pPr>
        <w:pStyle w:val="Heading2"/>
        <w:bidi/>
        <w:rPr>
          <w:rFonts w:ascii="IRBadr" w:hAnsi="IRBadr" w:cs="IRBadr"/>
          <w:rtl/>
        </w:rPr>
      </w:pPr>
      <w:bookmarkStart w:id="36" w:name="_Toc428369243"/>
      <w:r w:rsidRPr="00927071">
        <w:rPr>
          <w:rFonts w:ascii="IRBadr" w:hAnsi="IRBadr" w:cs="IRBadr"/>
          <w:rtl/>
        </w:rPr>
        <w:t>نکاتی در مورد</w:t>
      </w:r>
      <w:r w:rsidR="008074C3" w:rsidRPr="00927071">
        <w:rPr>
          <w:rFonts w:ascii="IRBadr" w:hAnsi="IRBadr" w:cs="IRBadr"/>
          <w:rtl/>
        </w:rPr>
        <w:t xml:space="preserve"> جمع‌بندی</w:t>
      </w:r>
      <w:bookmarkEnd w:id="36"/>
    </w:p>
    <w:p w:rsidR="008074C3" w:rsidRPr="00927071" w:rsidRDefault="008074C3" w:rsidP="008074C3">
      <w:pPr>
        <w:bidi/>
        <w:rPr>
          <w:rFonts w:ascii="IRBadr" w:hAnsi="IRBadr" w:cs="IRBadr"/>
          <w:sz w:val="28"/>
          <w:szCs w:val="28"/>
          <w:rtl/>
          <w:lang w:bidi="fa-IR"/>
        </w:rPr>
      </w:pPr>
      <w:r w:rsidRPr="00927071">
        <w:rPr>
          <w:rFonts w:ascii="IRBadr" w:hAnsi="IRBadr" w:cs="IRBadr"/>
          <w:sz w:val="28"/>
          <w:szCs w:val="28"/>
          <w:rtl/>
          <w:lang w:bidi="fa-IR"/>
        </w:rPr>
        <w:t>چون تعداد زیادی روایت</w:t>
      </w:r>
      <w:r w:rsidR="00C1096D" w:rsidRPr="00927071">
        <w:rPr>
          <w:rFonts w:ascii="IRBadr" w:hAnsi="IRBadr" w:cs="IRBadr"/>
          <w:sz w:val="28"/>
          <w:szCs w:val="28"/>
          <w:rtl/>
          <w:lang w:bidi="fa-IR"/>
        </w:rPr>
        <w:t xml:space="preserve"> </w:t>
      </w:r>
      <w:r w:rsidRPr="00927071">
        <w:rPr>
          <w:rFonts w:ascii="IRBadr" w:hAnsi="IRBadr" w:cs="IRBadr"/>
          <w:sz w:val="28"/>
          <w:szCs w:val="28"/>
          <w:rtl/>
          <w:lang w:bidi="fa-IR"/>
        </w:rPr>
        <w:t>در حرمت آلات وجود دارد، بعید می‌دانیم که بگوییم حرمتی وجود ندارد.</w:t>
      </w:r>
      <w:r w:rsidR="007E2CB1" w:rsidRPr="00927071">
        <w:rPr>
          <w:rFonts w:ascii="IRBadr" w:hAnsi="IRBadr" w:cs="IRBadr"/>
          <w:sz w:val="28"/>
          <w:szCs w:val="28"/>
          <w:rtl/>
          <w:lang w:bidi="fa-IR"/>
        </w:rPr>
        <w:t xml:space="preserve"> البته ادعای تواتر را اینجا </w:t>
      </w:r>
      <w:r w:rsidR="00C1096D" w:rsidRPr="00927071">
        <w:rPr>
          <w:rFonts w:ascii="IRBadr" w:hAnsi="IRBadr" w:cs="IRBadr"/>
          <w:sz w:val="28"/>
          <w:szCs w:val="28"/>
          <w:rtl/>
          <w:lang w:bidi="fa-IR"/>
        </w:rPr>
        <w:t>نمی‌توانیم</w:t>
      </w:r>
      <w:r w:rsidR="007E2CB1" w:rsidRPr="00927071">
        <w:rPr>
          <w:rFonts w:ascii="IRBadr" w:hAnsi="IRBadr" w:cs="IRBadr"/>
          <w:sz w:val="28"/>
          <w:szCs w:val="28"/>
          <w:rtl/>
          <w:lang w:bidi="fa-IR"/>
        </w:rPr>
        <w:t xml:space="preserve"> بکنیم.</w:t>
      </w:r>
      <w:r w:rsidR="00144436" w:rsidRPr="00927071">
        <w:rPr>
          <w:rFonts w:ascii="IRBadr" w:hAnsi="IRBadr" w:cs="IRBadr"/>
          <w:sz w:val="28"/>
          <w:szCs w:val="28"/>
          <w:rtl/>
          <w:lang w:bidi="fa-IR"/>
        </w:rPr>
        <w:t xml:space="preserve"> باید بگوییم مدلول التزامی مشترک این چند روایت یک مبغوضیتی است.</w:t>
      </w:r>
    </w:p>
    <w:p w:rsidR="006A685D" w:rsidRPr="00927071" w:rsidRDefault="006A685D" w:rsidP="007679BB">
      <w:pPr>
        <w:bidi/>
        <w:rPr>
          <w:rFonts w:ascii="IRBadr" w:hAnsi="IRBadr" w:cs="IRBadr"/>
          <w:sz w:val="28"/>
          <w:szCs w:val="28"/>
          <w:rtl/>
          <w:lang w:bidi="fa-IR"/>
        </w:rPr>
      </w:pPr>
      <w:r w:rsidRPr="00927071">
        <w:rPr>
          <w:rFonts w:ascii="IRBadr" w:hAnsi="IRBadr" w:cs="IRBadr"/>
          <w:sz w:val="28"/>
          <w:szCs w:val="28"/>
          <w:rtl/>
          <w:lang w:bidi="fa-IR"/>
        </w:rPr>
        <w:t xml:space="preserve">زمانی که تجزیه کردیم، نتوانستیم دلالت بر حرمت را تام بگیریم. اما با نگاه ترکیبی </w:t>
      </w:r>
      <w:r w:rsidR="007679BB" w:rsidRPr="00927071">
        <w:rPr>
          <w:rFonts w:ascii="IRBadr" w:hAnsi="IRBadr" w:cs="IRBadr"/>
          <w:sz w:val="28"/>
          <w:szCs w:val="28"/>
          <w:rtl/>
          <w:lang w:bidi="fa-IR"/>
        </w:rPr>
        <w:t>سه</w:t>
      </w:r>
      <w:r w:rsidRPr="00927071">
        <w:rPr>
          <w:rFonts w:ascii="IRBadr" w:hAnsi="IRBadr" w:cs="IRBadr"/>
          <w:sz w:val="28"/>
          <w:szCs w:val="28"/>
          <w:rtl/>
          <w:lang w:bidi="fa-IR"/>
        </w:rPr>
        <w:t xml:space="preserve"> نکته در این قسمت وجود دارد:</w:t>
      </w:r>
    </w:p>
    <w:p w:rsidR="006A685D" w:rsidRPr="00927071" w:rsidRDefault="006A685D" w:rsidP="006A685D">
      <w:pPr>
        <w:bidi/>
        <w:rPr>
          <w:rFonts w:ascii="IRBadr" w:hAnsi="IRBadr" w:cs="IRBadr"/>
          <w:sz w:val="28"/>
          <w:szCs w:val="28"/>
          <w:rtl/>
          <w:lang w:bidi="fa-IR"/>
        </w:rPr>
      </w:pPr>
      <w:r w:rsidRPr="00927071">
        <w:rPr>
          <w:rFonts w:ascii="IRBadr" w:hAnsi="IRBadr" w:cs="IRBadr"/>
          <w:sz w:val="28"/>
          <w:szCs w:val="28"/>
          <w:rtl/>
          <w:lang w:bidi="fa-IR"/>
        </w:rPr>
        <w:t>1.</w:t>
      </w:r>
      <w:r w:rsidR="00C1096D" w:rsidRPr="00927071">
        <w:rPr>
          <w:rFonts w:ascii="IRBadr" w:hAnsi="IRBadr" w:cs="IRBadr"/>
          <w:sz w:val="28"/>
          <w:szCs w:val="28"/>
          <w:rtl/>
          <w:lang w:bidi="fa-IR"/>
        </w:rPr>
        <w:t xml:space="preserve"> سند</w:t>
      </w:r>
      <w:r w:rsidRPr="00927071">
        <w:rPr>
          <w:rFonts w:ascii="IRBadr" w:hAnsi="IRBadr" w:cs="IRBadr"/>
          <w:sz w:val="28"/>
          <w:szCs w:val="28"/>
          <w:rtl/>
          <w:lang w:bidi="fa-IR"/>
        </w:rPr>
        <w:t xml:space="preserve"> این مجموعه را </w:t>
      </w:r>
      <w:r w:rsidR="00927071">
        <w:rPr>
          <w:rFonts w:ascii="IRBadr" w:hAnsi="IRBadr" w:cs="IRBadr"/>
          <w:sz w:val="28"/>
          <w:szCs w:val="28"/>
          <w:rtl/>
          <w:lang w:bidi="fa-IR"/>
        </w:rPr>
        <w:t>اغماض</w:t>
      </w:r>
      <w:r w:rsidRPr="00927071">
        <w:rPr>
          <w:rFonts w:ascii="IRBadr" w:hAnsi="IRBadr" w:cs="IRBadr"/>
          <w:sz w:val="28"/>
          <w:szCs w:val="28"/>
          <w:rtl/>
          <w:lang w:bidi="fa-IR"/>
        </w:rPr>
        <w:t xml:space="preserve"> نمی‌کنیم.</w:t>
      </w:r>
    </w:p>
    <w:p w:rsidR="006A685D" w:rsidRPr="00927071" w:rsidRDefault="006A685D" w:rsidP="009730DC">
      <w:pPr>
        <w:bidi/>
        <w:rPr>
          <w:rFonts w:ascii="IRBadr" w:hAnsi="IRBadr" w:cs="IRBadr"/>
          <w:sz w:val="28"/>
          <w:szCs w:val="28"/>
          <w:rtl/>
          <w:lang w:bidi="fa-IR"/>
        </w:rPr>
      </w:pPr>
      <w:r w:rsidRPr="00927071">
        <w:rPr>
          <w:rFonts w:ascii="IRBadr" w:hAnsi="IRBadr" w:cs="IRBadr"/>
          <w:sz w:val="28"/>
          <w:szCs w:val="28"/>
          <w:rtl/>
          <w:lang w:bidi="fa-IR"/>
        </w:rPr>
        <w:lastRenderedPageBreak/>
        <w:t>2.</w:t>
      </w:r>
      <w:r w:rsidR="00C1096D" w:rsidRPr="00927071">
        <w:rPr>
          <w:rFonts w:ascii="IRBadr" w:hAnsi="IRBadr" w:cs="IRBadr"/>
          <w:sz w:val="28"/>
          <w:szCs w:val="28"/>
          <w:rtl/>
          <w:lang w:bidi="fa-IR"/>
        </w:rPr>
        <w:t xml:space="preserve"> </w:t>
      </w:r>
      <w:r w:rsidR="00927071">
        <w:rPr>
          <w:rFonts w:ascii="IRBadr" w:hAnsi="IRBadr" w:cs="IRBadr"/>
          <w:sz w:val="28"/>
          <w:szCs w:val="28"/>
          <w:rtl/>
          <w:lang w:bidi="fa-IR"/>
        </w:rPr>
        <w:t>بنا بر</w:t>
      </w:r>
      <w:r w:rsidR="009730DC" w:rsidRPr="00927071">
        <w:rPr>
          <w:rFonts w:ascii="IRBadr" w:hAnsi="IRBadr" w:cs="IRBadr"/>
          <w:sz w:val="28"/>
          <w:szCs w:val="28"/>
          <w:rtl/>
          <w:lang w:bidi="fa-IR"/>
        </w:rPr>
        <w:t xml:space="preserve"> مدلولات، مبغوضیت را استفاده می‌کنیم ولی حرمت را نمی‌توانیم استفاده کنیم. پس بر کراهت فتوا می‌دهیم.</w:t>
      </w:r>
      <w:r w:rsidR="007679BB" w:rsidRPr="00927071">
        <w:rPr>
          <w:rFonts w:ascii="IRBadr" w:hAnsi="IRBadr" w:cs="IRBadr"/>
          <w:sz w:val="28"/>
          <w:szCs w:val="28"/>
          <w:rtl/>
          <w:lang w:bidi="fa-IR"/>
        </w:rPr>
        <w:t xml:space="preserve"> الا اینکه به احتیاط واجب بخواهیم بگوییم که حرمت دارد.</w:t>
      </w:r>
    </w:p>
    <w:p w:rsidR="007679BB" w:rsidRPr="00927071" w:rsidRDefault="007679BB" w:rsidP="007679BB">
      <w:pPr>
        <w:bidi/>
        <w:rPr>
          <w:rFonts w:ascii="IRBadr" w:hAnsi="IRBadr" w:cs="IRBadr"/>
          <w:sz w:val="28"/>
          <w:szCs w:val="28"/>
          <w:lang w:bidi="fa-IR"/>
        </w:rPr>
      </w:pPr>
      <w:r w:rsidRPr="00927071">
        <w:rPr>
          <w:rFonts w:ascii="IRBadr" w:hAnsi="IRBadr" w:cs="IRBadr"/>
          <w:sz w:val="28"/>
          <w:szCs w:val="28"/>
          <w:rtl/>
          <w:lang w:bidi="fa-IR"/>
        </w:rPr>
        <w:t>3.</w:t>
      </w:r>
      <w:r w:rsidR="00C1096D" w:rsidRPr="00927071">
        <w:rPr>
          <w:rFonts w:ascii="IRBadr" w:hAnsi="IRBadr" w:cs="IRBadr"/>
          <w:sz w:val="28"/>
          <w:szCs w:val="28"/>
          <w:rtl/>
          <w:lang w:bidi="fa-IR"/>
        </w:rPr>
        <w:t xml:space="preserve"> آیا</w:t>
      </w:r>
      <w:r w:rsidRPr="00927071">
        <w:rPr>
          <w:rFonts w:ascii="IRBadr" w:hAnsi="IRBadr" w:cs="IRBadr"/>
          <w:sz w:val="28"/>
          <w:szCs w:val="28"/>
          <w:rtl/>
          <w:lang w:bidi="fa-IR"/>
        </w:rPr>
        <w:t xml:space="preserve"> اطلاق را می‌توانیم فرض بگیریم یا خیر؟ این اطلاق که بگوییم استعمال این‌ها در جایی که غنا تولید نمی‌کند بلکه صداهای جایز و حلالی را تولید می‌کند، محل</w:t>
      </w:r>
      <w:r w:rsidR="00C1096D" w:rsidRPr="00927071">
        <w:rPr>
          <w:rFonts w:ascii="IRBadr" w:hAnsi="IRBadr" w:cs="IRBadr"/>
          <w:sz w:val="28"/>
          <w:szCs w:val="28"/>
          <w:rtl/>
          <w:lang w:bidi="fa-IR"/>
        </w:rPr>
        <w:t xml:space="preserve"> </w:t>
      </w:r>
      <w:r w:rsidRPr="00927071">
        <w:rPr>
          <w:rFonts w:ascii="IRBadr" w:hAnsi="IRBadr" w:cs="IRBadr"/>
          <w:sz w:val="28"/>
          <w:szCs w:val="28"/>
          <w:rtl/>
          <w:lang w:bidi="fa-IR"/>
        </w:rPr>
        <w:t>تردید است.</w:t>
      </w:r>
    </w:p>
    <w:p w:rsidR="00DD15EE" w:rsidRPr="00927071" w:rsidRDefault="00DD15EE" w:rsidP="00DD15EE">
      <w:pPr>
        <w:bidi/>
        <w:rPr>
          <w:rFonts w:ascii="IRBadr" w:hAnsi="IRBadr" w:cs="IRBadr"/>
          <w:sz w:val="28"/>
          <w:szCs w:val="28"/>
          <w:rtl/>
          <w:lang w:bidi="fa-IR"/>
        </w:rPr>
      </w:pPr>
      <w:r w:rsidRPr="00927071">
        <w:rPr>
          <w:rFonts w:ascii="IRBadr" w:hAnsi="IRBadr" w:cs="IRBadr"/>
          <w:sz w:val="28"/>
          <w:szCs w:val="28"/>
          <w:rtl/>
          <w:lang w:bidi="fa-IR"/>
        </w:rPr>
        <w:t>حتی اگر کسی قائل به حرمت بشود، در موارد حلال بعید نیست که</w:t>
      </w:r>
      <w:r w:rsidR="00AE59C5" w:rsidRPr="00927071">
        <w:rPr>
          <w:rFonts w:ascii="IRBadr" w:hAnsi="IRBadr" w:cs="IRBadr"/>
          <w:sz w:val="28"/>
          <w:szCs w:val="28"/>
          <w:rtl/>
          <w:lang w:bidi="fa-IR"/>
        </w:rPr>
        <w:t xml:space="preserve"> منصرف به این قسمت بشود.</w:t>
      </w:r>
    </w:p>
    <w:sectPr w:rsidR="00DD15EE" w:rsidRPr="0092707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49" w:rsidRDefault="00926E49" w:rsidP="000D5800">
      <w:r>
        <w:separator/>
      </w:r>
    </w:p>
  </w:endnote>
  <w:endnote w:type="continuationSeparator" w:id="0">
    <w:p w:rsidR="00926E49" w:rsidRDefault="00926E4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C1096D" w:rsidRDefault="00C1096D">
        <w:pPr>
          <w:pStyle w:val="Footer"/>
          <w:jc w:val="center"/>
        </w:pPr>
        <w:r>
          <w:fldChar w:fldCharType="begin"/>
        </w:r>
        <w:r>
          <w:instrText xml:space="preserve"> PAGE   \* MERGEFORMAT </w:instrText>
        </w:r>
        <w:r>
          <w:fldChar w:fldCharType="separate"/>
        </w:r>
        <w:r w:rsidR="00087FE8">
          <w:rPr>
            <w:noProof/>
          </w:rPr>
          <w:t>1</w:t>
        </w:r>
        <w:r>
          <w:rPr>
            <w:noProof/>
          </w:rPr>
          <w:fldChar w:fldCharType="end"/>
        </w:r>
      </w:p>
    </w:sdtContent>
  </w:sdt>
  <w:p w:rsidR="00C1096D" w:rsidRDefault="00C1096D"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49" w:rsidRDefault="00926E49" w:rsidP="00417158">
      <w:pPr>
        <w:bidi/>
      </w:pPr>
      <w:r>
        <w:separator/>
      </w:r>
    </w:p>
  </w:footnote>
  <w:footnote w:type="continuationSeparator" w:id="0">
    <w:p w:rsidR="00926E49" w:rsidRDefault="00926E49" w:rsidP="000D5800">
      <w:r>
        <w:continuationSeparator/>
      </w:r>
    </w:p>
  </w:footnote>
  <w:footnote w:id="1">
    <w:p w:rsidR="00C1096D" w:rsidRPr="00AE59C5" w:rsidRDefault="00C1096D" w:rsidP="00AE59C5">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bookmarkStart w:id="3" w:name="_GoBack"/>
      <w:bookmarkEnd w:id="3"/>
      <w:r w:rsidRPr="00AE59C5">
        <w:rPr>
          <w:rFonts w:hint="cs"/>
          <w:b/>
          <w:bCs/>
          <w:rtl/>
        </w:rPr>
        <w:t>وسائل الشیعه، ج 17، ص 315</w:t>
      </w:r>
      <w:r w:rsidR="00087FE8">
        <w:rPr>
          <w:rFonts w:hint="cs"/>
          <w:b/>
          <w:bCs/>
          <w:rtl/>
        </w:rPr>
        <w:t>.</w:t>
      </w:r>
    </w:p>
  </w:footnote>
  <w:footnote w:id="2">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3">
    <w:p w:rsidR="00C1096D" w:rsidRPr="00AE59C5" w:rsidRDefault="00C1096D" w:rsidP="00AE59C5">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 ص 316</w:t>
      </w:r>
      <w:r w:rsidR="00087FE8">
        <w:rPr>
          <w:rFonts w:hint="cs"/>
          <w:b/>
          <w:bCs/>
          <w:rtl/>
        </w:rPr>
        <w:t>.</w:t>
      </w:r>
    </w:p>
  </w:footnote>
  <w:footnote w:id="4">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مستدرک الوسائل، ج 13، ص 216</w:t>
      </w:r>
      <w:r w:rsidR="00087FE8">
        <w:rPr>
          <w:rFonts w:hint="cs"/>
          <w:b/>
          <w:bCs/>
          <w:rtl/>
        </w:rPr>
        <w:t>.</w:t>
      </w:r>
    </w:p>
  </w:footnote>
  <w:footnote w:id="5">
    <w:p w:rsidR="00C1096D" w:rsidRPr="00AE59C5" w:rsidRDefault="00C1096D" w:rsidP="00087FE8">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6">
    <w:p w:rsidR="00C1096D" w:rsidRPr="00AE59C5" w:rsidRDefault="00C1096D" w:rsidP="00087FE8">
      <w:pPr>
        <w:pStyle w:val="FootnoteText"/>
        <w:bidi/>
        <w:rPr>
          <w:b/>
          <w:bCs/>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7">
    <w:p w:rsidR="00C1096D" w:rsidRPr="00AE59C5" w:rsidRDefault="00C1096D" w:rsidP="00AE59C5">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مستدرک الوسائل، ج 13، ص 216</w:t>
      </w:r>
      <w:r w:rsidR="00087FE8">
        <w:rPr>
          <w:rFonts w:hint="cs"/>
          <w:b/>
          <w:bCs/>
          <w:rtl/>
        </w:rPr>
        <w:t>.</w:t>
      </w:r>
    </w:p>
  </w:footnote>
  <w:footnote w:id="8">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 217</w:t>
      </w:r>
      <w:r w:rsidR="00087FE8">
        <w:rPr>
          <w:rFonts w:hint="cs"/>
          <w:b/>
          <w:bCs/>
          <w:rtl/>
        </w:rPr>
        <w:t>.</w:t>
      </w:r>
    </w:p>
  </w:footnote>
  <w:footnote w:id="9">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0">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1">
    <w:p w:rsidR="00C1096D" w:rsidRPr="00AE59C5" w:rsidRDefault="00C1096D" w:rsidP="00087FE8">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2">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3">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 218</w:t>
      </w:r>
      <w:r w:rsidR="00087FE8">
        <w:rPr>
          <w:rFonts w:hint="cs"/>
          <w:b/>
          <w:bCs/>
          <w:rtl/>
        </w:rPr>
        <w:t>.</w:t>
      </w:r>
    </w:p>
  </w:footnote>
  <w:footnote w:id="14">
    <w:p w:rsidR="00C1096D" w:rsidRPr="00AE59C5" w:rsidRDefault="00C1096D" w:rsidP="00087FE8">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5">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6">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7">
    <w:p w:rsidR="00C1096D" w:rsidRPr="00AE59C5" w:rsidRDefault="00C1096D" w:rsidP="00087FE8">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00087FE8" w:rsidRPr="00AE59C5">
        <w:rPr>
          <w:rFonts w:hint="cs"/>
          <w:b/>
          <w:bCs/>
          <w:rtl/>
        </w:rPr>
        <w:t>همان</w:t>
      </w:r>
      <w:r w:rsidR="00087FE8">
        <w:rPr>
          <w:rFonts w:hint="cs"/>
          <w:b/>
          <w:bCs/>
          <w:rtl/>
        </w:rPr>
        <w:t>.</w:t>
      </w:r>
    </w:p>
  </w:footnote>
  <w:footnote w:id="18">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w:t>
      </w:r>
      <w:r w:rsidR="00087FE8">
        <w:rPr>
          <w:rFonts w:hint="cs"/>
          <w:b/>
          <w:bCs/>
          <w:rtl/>
        </w:rPr>
        <w:t>.</w:t>
      </w:r>
    </w:p>
  </w:footnote>
  <w:footnote w:id="19">
    <w:p w:rsidR="00C1096D" w:rsidRPr="00AE59C5" w:rsidRDefault="00C1096D" w:rsidP="00AE59C5">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 219</w:t>
      </w:r>
      <w:r w:rsidR="00087FE8">
        <w:rPr>
          <w:rFonts w:hint="cs"/>
          <w:b/>
          <w:bCs/>
          <w:rtl/>
        </w:rPr>
        <w:t>.</w:t>
      </w:r>
    </w:p>
  </w:footnote>
  <w:footnote w:id="20">
    <w:p w:rsidR="00C1096D" w:rsidRPr="00AE59C5" w:rsidRDefault="00C1096D" w:rsidP="00AE59C5">
      <w:pPr>
        <w:pStyle w:val="FootnoteText"/>
        <w:bidi/>
        <w:rPr>
          <w:b/>
          <w:bCs/>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w:t>
      </w:r>
      <w:r w:rsidR="00087FE8">
        <w:rPr>
          <w:rFonts w:hint="cs"/>
          <w:b/>
          <w:bCs/>
          <w:rtl/>
        </w:rPr>
        <w:t>.</w:t>
      </w:r>
    </w:p>
  </w:footnote>
  <w:footnote w:id="21">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w:t>
      </w:r>
      <w:r w:rsidR="00087FE8">
        <w:rPr>
          <w:rFonts w:hint="cs"/>
          <w:b/>
          <w:bCs/>
          <w:rtl/>
        </w:rPr>
        <w:t>.</w:t>
      </w:r>
    </w:p>
  </w:footnote>
  <w:footnote w:id="22">
    <w:p w:rsidR="00C1096D" w:rsidRPr="00AE59C5" w:rsidRDefault="00C1096D" w:rsidP="00AE59C5">
      <w:pPr>
        <w:pStyle w:val="FootnoteText"/>
        <w:bidi/>
        <w:rPr>
          <w:rFonts w:hint="cs"/>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 ص 220</w:t>
      </w:r>
      <w:r w:rsidR="00087FE8">
        <w:rPr>
          <w:rFonts w:hint="cs"/>
          <w:b/>
          <w:bCs/>
          <w:rtl/>
        </w:rPr>
        <w:t>.</w:t>
      </w:r>
    </w:p>
  </w:footnote>
  <w:footnote w:id="23">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w:t>
      </w:r>
      <w:r w:rsidR="00087FE8">
        <w:rPr>
          <w:rFonts w:hint="cs"/>
          <w:b/>
          <w:bCs/>
          <w:rtl/>
        </w:rPr>
        <w:t>.</w:t>
      </w:r>
    </w:p>
  </w:footnote>
  <w:footnote w:id="24">
    <w:p w:rsidR="00C1096D" w:rsidRPr="00AE59C5" w:rsidRDefault="00C1096D" w:rsidP="00AE59C5">
      <w:pPr>
        <w:pStyle w:val="FootnoteText"/>
        <w:bidi/>
        <w:rPr>
          <w:b/>
          <w:bCs/>
          <w:rtl/>
        </w:rPr>
      </w:pPr>
      <w:r w:rsidRPr="00AE59C5">
        <w:rPr>
          <w:rStyle w:val="FootnoteReference"/>
          <w:b/>
          <w:bCs/>
        </w:rPr>
        <w:footnoteRef/>
      </w:r>
      <w:r w:rsidRPr="00AE59C5">
        <w:rPr>
          <w:b/>
          <w:bCs/>
        </w:rPr>
        <w:t xml:space="preserve"> </w:t>
      </w:r>
      <w:r w:rsidR="00087FE8">
        <w:rPr>
          <w:rFonts w:hint="cs"/>
          <w:b/>
          <w:bCs/>
          <w:rtl/>
        </w:rPr>
        <w:t xml:space="preserve">- </w:t>
      </w:r>
      <w:r w:rsidRPr="00AE59C5">
        <w:rPr>
          <w:rFonts w:hint="cs"/>
          <w:b/>
          <w:bCs/>
          <w:rtl/>
        </w:rPr>
        <w:t>همان</w:t>
      </w:r>
      <w:r w:rsidR="00087FE8">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Pr="000D5800" w:rsidRDefault="00C1096D" w:rsidP="005C7D08">
    <w:pPr>
      <w:tabs>
        <w:tab w:val="left" w:pos="1256"/>
        <w:tab w:val="left" w:pos="5696"/>
        <w:tab w:val="right" w:pos="9071"/>
      </w:tabs>
      <w:rPr>
        <w:b/>
        <w:bCs/>
        <w:sz w:val="32"/>
        <w:rtl/>
        <w:lang w:bidi="fa-IR"/>
      </w:rPr>
    </w:pPr>
    <w:bookmarkStart w:id="37" w:name="OLE_LINK1"/>
    <w:bookmarkStart w:id="38" w:name="OLE_LINK2"/>
    <w:r>
      <w:rPr>
        <w:noProof/>
        <w:lang w:bidi="fa-IR"/>
      </w:rPr>
      <w:drawing>
        <wp:anchor distT="0" distB="0" distL="114300" distR="114300" simplePos="0" relativeHeight="251660288" behindDoc="0" locked="0" layoutInCell="1" allowOverlap="1" wp14:anchorId="2DFCD51D" wp14:editId="57888BE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7"/>
    <w:bookmarkEnd w:id="38"/>
    <w:r>
      <w:rPr>
        <w:noProof/>
        <w:lang w:bidi="fa-IR"/>
      </w:rPr>
      <mc:AlternateContent>
        <mc:Choice Requires="wps">
          <w:drawing>
            <wp:anchor distT="4294967292" distB="4294967292" distL="114300" distR="114300" simplePos="0" relativeHeight="251659264" behindDoc="0" locked="0" layoutInCell="1" allowOverlap="1" wp14:anchorId="2C6B287B" wp14:editId="25FCC62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:2354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D127F"/>
    <w:multiLevelType w:val="hybridMultilevel"/>
    <w:tmpl w:val="713C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7B8"/>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57"/>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87FE8"/>
    <w:rsid w:val="0009033B"/>
    <w:rsid w:val="00090865"/>
    <w:rsid w:val="00090BAE"/>
    <w:rsid w:val="0009130A"/>
    <w:rsid w:val="000915E3"/>
    <w:rsid w:val="000915EA"/>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21"/>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193"/>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5F0"/>
    <w:rsid w:val="00121F3B"/>
    <w:rsid w:val="001221EC"/>
    <w:rsid w:val="001222FD"/>
    <w:rsid w:val="001228F9"/>
    <w:rsid w:val="00122C26"/>
    <w:rsid w:val="00123542"/>
    <w:rsid w:val="0012434E"/>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65C0"/>
    <w:rsid w:val="001377C4"/>
    <w:rsid w:val="00137980"/>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4436"/>
    <w:rsid w:val="001450E3"/>
    <w:rsid w:val="00145273"/>
    <w:rsid w:val="001457CA"/>
    <w:rsid w:val="00145B65"/>
    <w:rsid w:val="00146278"/>
    <w:rsid w:val="001475BA"/>
    <w:rsid w:val="00147659"/>
    <w:rsid w:val="001503E4"/>
    <w:rsid w:val="00150884"/>
    <w:rsid w:val="0015097D"/>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39C9"/>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1C76"/>
    <w:rsid w:val="0018205E"/>
    <w:rsid w:val="00182259"/>
    <w:rsid w:val="001829D0"/>
    <w:rsid w:val="001831ED"/>
    <w:rsid w:val="00183807"/>
    <w:rsid w:val="00185608"/>
    <w:rsid w:val="00185C48"/>
    <w:rsid w:val="00185CB4"/>
    <w:rsid w:val="00186DBA"/>
    <w:rsid w:val="00186DF7"/>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10D32"/>
    <w:rsid w:val="00211115"/>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015"/>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09"/>
    <w:rsid w:val="00274187"/>
    <w:rsid w:val="00274504"/>
    <w:rsid w:val="0027541D"/>
    <w:rsid w:val="002760F8"/>
    <w:rsid w:val="00276955"/>
    <w:rsid w:val="00276C65"/>
    <w:rsid w:val="0027730B"/>
    <w:rsid w:val="002802A7"/>
    <w:rsid w:val="0028063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DC6"/>
    <w:rsid w:val="002E73F9"/>
    <w:rsid w:val="002E7730"/>
    <w:rsid w:val="002E7D1A"/>
    <w:rsid w:val="002E7FAC"/>
    <w:rsid w:val="002F0079"/>
    <w:rsid w:val="002F04C6"/>
    <w:rsid w:val="002F05B9"/>
    <w:rsid w:val="002F1F11"/>
    <w:rsid w:val="002F26DE"/>
    <w:rsid w:val="002F276A"/>
    <w:rsid w:val="002F34AE"/>
    <w:rsid w:val="002F4006"/>
    <w:rsid w:val="002F4D4C"/>
    <w:rsid w:val="002F4FE7"/>
    <w:rsid w:val="002F576E"/>
    <w:rsid w:val="002F5C65"/>
    <w:rsid w:val="002F5E7D"/>
    <w:rsid w:val="002F60FF"/>
    <w:rsid w:val="002F7083"/>
    <w:rsid w:val="002F7800"/>
    <w:rsid w:val="002F7C17"/>
    <w:rsid w:val="002F7C20"/>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500"/>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1B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82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469"/>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7B6"/>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4E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7C6"/>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101"/>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E77"/>
    <w:rsid w:val="00481FD9"/>
    <w:rsid w:val="00482584"/>
    <w:rsid w:val="00482775"/>
    <w:rsid w:val="0048286F"/>
    <w:rsid w:val="00483201"/>
    <w:rsid w:val="004837D1"/>
    <w:rsid w:val="00483970"/>
    <w:rsid w:val="00485B8F"/>
    <w:rsid w:val="00485EF9"/>
    <w:rsid w:val="00486254"/>
    <w:rsid w:val="004867FD"/>
    <w:rsid w:val="00486A10"/>
    <w:rsid w:val="00486D98"/>
    <w:rsid w:val="00487033"/>
    <w:rsid w:val="00487452"/>
    <w:rsid w:val="00487A72"/>
    <w:rsid w:val="004904AE"/>
    <w:rsid w:val="004913C8"/>
    <w:rsid w:val="00492549"/>
    <w:rsid w:val="004928AF"/>
    <w:rsid w:val="00492A8D"/>
    <w:rsid w:val="00493013"/>
    <w:rsid w:val="004951D5"/>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4D9"/>
    <w:rsid w:val="004A3791"/>
    <w:rsid w:val="004A3836"/>
    <w:rsid w:val="004A4307"/>
    <w:rsid w:val="004A487B"/>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4D"/>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67"/>
    <w:rsid w:val="004E72F9"/>
    <w:rsid w:val="004E77D1"/>
    <w:rsid w:val="004E7969"/>
    <w:rsid w:val="004E7C57"/>
    <w:rsid w:val="004E7CC1"/>
    <w:rsid w:val="004F0D21"/>
    <w:rsid w:val="004F11AC"/>
    <w:rsid w:val="004F1FBE"/>
    <w:rsid w:val="004F30A0"/>
    <w:rsid w:val="004F34FC"/>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06F"/>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1F5"/>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0E1"/>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2B7"/>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D08"/>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295F"/>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0AD"/>
    <w:rsid w:val="005F7B1B"/>
    <w:rsid w:val="00601785"/>
    <w:rsid w:val="00601EB5"/>
    <w:rsid w:val="00602636"/>
    <w:rsid w:val="00602A0D"/>
    <w:rsid w:val="00602A35"/>
    <w:rsid w:val="006037E2"/>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CD5"/>
    <w:rsid w:val="00615F96"/>
    <w:rsid w:val="006166F2"/>
    <w:rsid w:val="00616F98"/>
    <w:rsid w:val="00617779"/>
    <w:rsid w:val="006177B7"/>
    <w:rsid w:val="006177E1"/>
    <w:rsid w:val="00617CE9"/>
    <w:rsid w:val="00617F86"/>
    <w:rsid w:val="00621098"/>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509"/>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D3D"/>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049"/>
    <w:rsid w:val="0069038F"/>
    <w:rsid w:val="006906D1"/>
    <w:rsid w:val="00690E0D"/>
    <w:rsid w:val="0069109A"/>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85D"/>
    <w:rsid w:val="006A69C4"/>
    <w:rsid w:val="006A6AB4"/>
    <w:rsid w:val="006A6FFB"/>
    <w:rsid w:val="006A77B5"/>
    <w:rsid w:val="006A7E85"/>
    <w:rsid w:val="006B031B"/>
    <w:rsid w:val="006B1819"/>
    <w:rsid w:val="006B191B"/>
    <w:rsid w:val="006B1E2C"/>
    <w:rsid w:val="006B228A"/>
    <w:rsid w:val="006B2A15"/>
    <w:rsid w:val="006B2B69"/>
    <w:rsid w:val="006B2C26"/>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5D8B"/>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679B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115"/>
    <w:rsid w:val="00784D65"/>
    <w:rsid w:val="00784E4D"/>
    <w:rsid w:val="0078583D"/>
    <w:rsid w:val="00785CAD"/>
    <w:rsid w:val="00786105"/>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2D"/>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DD7"/>
    <w:rsid w:val="007B3F83"/>
    <w:rsid w:val="007B448B"/>
    <w:rsid w:val="007B490B"/>
    <w:rsid w:val="007B4C56"/>
    <w:rsid w:val="007B56BD"/>
    <w:rsid w:val="007B6568"/>
    <w:rsid w:val="007B6F4E"/>
    <w:rsid w:val="007B6FEB"/>
    <w:rsid w:val="007C0472"/>
    <w:rsid w:val="007C121C"/>
    <w:rsid w:val="007C13D6"/>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52C"/>
    <w:rsid w:val="007D5917"/>
    <w:rsid w:val="007D5DA0"/>
    <w:rsid w:val="007D5EBC"/>
    <w:rsid w:val="007D65CB"/>
    <w:rsid w:val="007D71FD"/>
    <w:rsid w:val="007D7550"/>
    <w:rsid w:val="007D7D2F"/>
    <w:rsid w:val="007E03E9"/>
    <w:rsid w:val="007E04EE"/>
    <w:rsid w:val="007E05E9"/>
    <w:rsid w:val="007E0E24"/>
    <w:rsid w:val="007E1329"/>
    <w:rsid w:val="007E1F53"/>
    <w:rsid w:val="007E2CB1"/>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7F7750"/>
    <w:rsid w:val="00800BFE"/>
    <w:rsid w:val="0080259D"/>
    <w:rsid w:val="00802906"/>
    <w:rsid w:val="00802A35"/>
    <w:rsid w:val="008034A7"/>
    <w:rsid w:val="00803501"/>
    <w:rsid w:val="00804149"/>
    <w:rsid w:val="008044DE"/>
    <w:rsid w:val="0080489A"/>
    <w:rsid w:val="0080511E"/>
    <w:rsid w:val="0080589C"/>
    <w:rsid w:val="008059E6"/>
    <w:rsid w:val="00805AA6"/>
    <w:rsid w:val="008064E1"/>
    <w:rsid w:val="008068FF"/>
    <w:rsid w:val="00806B08"/>
    <w:rsid w:val="00806FDA"/>
    <w:rsid w:val="00807153"/>
    <w:rsid w:val="00807425"/>
    <w:rsid w:val="008074C3"/>
    <w:rsid w:val="008078B3"/>
    <w:rsid w:val="00807990"/>
    <w:rsid w:val="0080799B"/>
    <w:rsid w:val="008079D9"/>
    <w:rsid w:val="00807BE3"/>
    <w:rsid w:val="008101E2"/>
    <w:rsid w:val="00810241"/>
    <w:rsid w:val="008107C5"/>
    <w:rsid w:val="008107CE"/>
    <w:rsid w:val="00810C01"/>
    <w:rsid w:val="00810DDA"/>
    <w:rsid w:val="00810FD0"/>
    <w:rsid w:val="008115C8"/>
    <w:rsid w:val="008119B9"/>
    <w:rsid w:val="00811F02"/>
    <w:rsid w:val="00812A2F"/>
    <w:rsid w:val="00812F80"/>
    <w:rsid w:val="00813271"/>
    <w:rsid w:val="00813EAF"/>
    <w:rsid w:val="0081483B"/>
    <w:rsid w:val="00814C90"/>
    <w:rsid w:val="00814E55"/>
    <w:rsid w:val="00815227"/>
    <w:rsid w:val="00815B0E"/>
    <w:rsid w:val="00816EB4"/>
    <w:rsid w:val="008171D9"/>
    <w:rsid w:val="008205ED"/>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10B"/>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472FF"/>
    <w:rsid w:val="008501B0"/>
    <w:rsid w:val="008505B2"/>
    <w:rsid w:val="00850C11"/>
    <w:rsid w:val="00850C3E"/>
    <w:rsid w:val="0085121F"/>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99"/>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7F2"/>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6BE"/>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7E2"/>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2D1"/>
    <w:rsid w:val="008E4BBB"/>
    <w:rsid w:val="008E5CAD"/>
    <w:rsid w:val="008E71FB"/>
    <w:rsid w:val="008E7EE1"/>
    <w:rsid w:val="008F0836"/>
    <w:rsid w:val="008F0892"/>
    <w:rsid w:val="008F1D21"/>
    <w:rsid w:val="008F244D"/>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57A"/>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E49"/>
    <w:rsid w:val="00926FB1"/>
    <w:rsid w:val="00927071"/>
    <w:rsid w:val="00927388"/>
    <w:rsid w:val="009273B3"/>
    <w:rsid w:val="009274FE"/>
    <w:rsid w:val="0092754B"/>
    <w:rsid w:val="0092759B"/>
    <w:rsid w:val="00927732"/>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0DC"/>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5F0E"/>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24B"/>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53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C33"/>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59C5"/>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3D9B"/>
    <w:rsid w:val="00B043F3"/>
    <w:rsid w:val="00B0567D"/>
    <w:rsid w:val="00B05BD5"/>
    <w:rsid w:val="00B05D95"/>
    <w:rsid w:val="00B062FB"/>
    <w:rsid w:val="00B06874"/>
    <w:rsid w:val="00B06B94"/>
    <w:rsid w:val="00B07A9E"/>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1BE"/>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2D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97C36"/>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79F"/>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2FF5"/>
    <w:rsid w:val="00BF3181"/>
    <w:rsid w:val="00BF3418"/>
    <w:rsid w:val="00BF34CE"/>
    <w:rsid w:val="00BF368D"/>
    <w:rsid w:val="00BF3D67"/>
    <w:rsid w:val="00BF4D15"/>
    <w:rsid w:val="00BF51B4"/>
    <w:rsid w:val="00BF5557"/>
    <w:rsid w:val="00BF60AD"/>
    <w:rsid w:val="00BF65A6"/>
    <w:rsid w:val="00C01578"/>
    <w:rsid w:val="00C01D39"/>
    <w:rsid w:val="00C026CB"/>
    <w:rsid w:val="00C02A47"/>
    <w:rsid w:val="00C03419"/>
    <w:rsid w:val="00C037D8"/>
    <w:rsid w:val="00C03A4B"/>
    <w:rsid w:val="00C04D69"/>
    <w:rsid w:val="00C05D60"/>
    <w:rsid w:val="00C064B5"/>
    <w:rsid w:val="00C0716C"/>
    <w:rsid w:val="00C075AD"/>
    <w:rsid w:val="00C1096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924"/>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77D"/>
    <w:rsid w:val="00C77AEE"/>
    <w:rsid w:val="00C77D51"/>
    <w:rsid w:val="00C800D6"/>
    <w:rsid w:val="00C801D3"/>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1ADF"/>
    <w:rsid w:val="00C92003"/>
    <w:rsid w:val="00C920A1"/>
    <w:rsid w:val="00C922B7"/>
    <w:rsid w:val="00C9244A"/>
    <w:rsid w:val="00C92F91"/>
    <w:rsid w:val="00C93E83"/>
    <w:rsid w:val="00C94DF8"/>
    <w:rsid w:val="00C94F96"/>
    <w:rsid w:val="00C9502B"/>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1E5"/>
    <w:rsid w:val="00CB2F49"/>
    <w:rsid w:val="00CB2F70"/>
    <w:rsid w:val="00CB3051"/>
    <w:rsid w:val="00CB3402"/>
    <w:rsid w:val="00CB3BCA"/>
    <w:rsid w:val="00CB44A8"/>
    <w:rsid w:val="00CB4939"/>
    <w:rsid w:val="00CB5180"/>
    <w:rsid w:val="00CB57FC"/>
    <w:rsid w:val="00CB5DA3"/>
    <w:rsid w:val="00CB6DB2"/>
    <w:rsid w:val="00CB71BF"/>
    <w:rsid w:val="00CB7C8C"/>
    <w:rsid w:val="00CB7E80"/>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BB8"/>
    <w:rsid w:val="00D23F73"/>
    <w:rsid w:val="00D25A95"/>
    <w:rsid w:val="00D27922"/>
    <w:rsid w:val="00D27A3E"/>
    <w:rsid w:val="00D3022B"/>
    <w:rsid w:val="00D314DF"/>
    <w:rsid w:val="00D319D3"/>
    <w:rsid w:val="00D31D4B"/>
    <w:rsid w:val="00D3229D"/>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676"/>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A42"/>
    <w:rsid w:val="00DC2D82"/>
    <w:rsid w:val="00DC4AD8"/>
    <w:rsid w:val="00DC548C"/>
    <w:rsid w:val="00DC6034"/>
    <w:rsid w:val="00DC603F"/>
    <w:rsid w:val="00DC69DC"/>
    <w:rsid w:val="00DC6C01"/>
    <w:rsid w:val="00DC6DF2"/>
    <w:rsid w:val="00DC70A3"/>
    <w:rsid w:val="00DC7EF1"/>
    <w:rsid w:val="00DD0482"/>
    <w:rsid w:val="00DD15EE"/>
    <w:rsid w:val="00DD1A46"/>
    <w:rsid w:val="00DD1B91"/>
    <w:rsid w:val="00DD1D65"/>
    <w:rsid w:val="00DD1F02"/>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6BB4"/>
    <w:rsid w:val="00DD71A2"/>
    <w:rsid w:val="00DD7E65"/>
    <w:rsid w:val="00DE0A82"/>
    <w:rsid w:val="00DE112A"/>
    <w:rsid w:val="00DE185B"/>
    <w:rsid w:val="00DE1DC4"/>
    <w:rsid w:val="00DE24D3"/>
    <w:rsid w:val="00DE24E1"/>
    <w:rsid w:val="00DE2848"/>
    <w:rsid w:val="00DE28EA"/>
    <w:rsid w:val="00DE2CE3"/>
    <w:rsid w:val="00DE325F"/>
    <w:rsid w:val="00DE343F"/>
    <w:rsid w:val="00DE362E"/>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BD8"/>
    <w:rsid w:val="00DF3E19"/>
    <w:rsid w:val="00DF4E32"/>
    <w:rsid w:val="00DF509C"/>
    <w:rsid w:val="00DF51B5"/>
    <w:rsid w:val="00DF55FF"/>
    <w:rsid w:val="00DF5706"/>
    <w:rsid w:val="00DF6A80"/>
    <w:rsid w:val="00DF6E31"/>
    <w:rsid w:val="00DF6F21"/>
    <w:rsid w:val="00DF7BEC"/>
    <w:rsid w:val="00DF7E2F"/>
    <w:rsid w:val="00DF7E4D"/>
    <w:rsid w:val="00E00C55"/>
    <w:rsid w:val="00E00ECD"/>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71F"/>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23E"/>
    <w:rsid w:val="00EA469F"/>
    <w:rsid w:val="00EA4C81"/>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B3D"/>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00A"/>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00B"/>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2E8"/>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0822"/>
    <w:rsid w:val="00FB1023"/>
    <w:rsid w:val="00FB12E1"/>
    <w:rsid w:val="00FB17FF"/>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0F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27071"/>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27071"/>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927071"/>
    <w:pPr>
      <w:outlineLvl w:val="3"/>
    </w:pPr>
    <w:rPr>
      <w:rFonts w:ascii="IRBadr" w:hAnsi="IRBadr" w:cs="IRBad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27071"/>
    <w:rPr>
      <w:rFonts w:ascii="IRBadr" w:eastAsia="2  Lotus" w:hAnsi="IRBadr" w:cs="IR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065">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07817982">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04953829">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4651869">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1757051">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224931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45981822">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5794494">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2158269">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3360172">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7009528">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57280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78938876">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0196604">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16300261">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0855103">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0148420">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9693785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8990831">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5276978">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5055855">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072636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02495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B6EE-E786-4CC1-8181-ADB93AE6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133</TotalTime>
  <Pages>13</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2015-08-25T15:06:00Z</dcterms:created>
  <dcterms:modified xsi:type="dcterms:W3CDTF">2015-08-27T04:01:00Z</dcterms:modified>
</cp:coreProperties>
</file>