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3778C7" w:rsidRDefault="00C037D8" w:rsidP="007E512C">
      <w:pPr>
        <w:bidi/>
        <w:spacing w:before="100" w:beforeAutospacing="1" w:after="100" w:afterAutospacing="1" w:line="240" w:lineRule="auto"/>
        <w:jc w:val="both"/>
        <w:rPr>
          <w:rFonts w:ascii="IRBadr" w:hAnsi="IRBadr" w:cs="IRBadr"/>
          <w:sz w:val="28"/>
          <w:szCs w:val="28"/>
          <w:rtl/>
          <w:lang w:bidi="fa-IR"/>
        </w:rPr>
      </w:pPr>
      <w:bookmarkStart w:id="0" w:name="_GoBack"/>
      <w:r w:rsidRPr="003778C7">
        <w:rPr>
          <w:rFonts w:ascii="IRBadr" w:hAnsi="IRBadr" w:cs="IRBadr"/>
          <w:sz w:val="28"/>
          <w:szCs w:val="28"/>
          <w:rtl/>
        </w:rPr>
        <w:t xml:space="preserve">بسم </w:t>
      </w:r>
      <w:bookmarkEnd w:id="0"/>
      <w:r w:rsidRPr="003778C7">
        <w:rPr>
          <w:rFonts w:ascii="IRBadr" w:hAnsi="IRBadr" w:cs="IRBadr"/>
          <w:sz w:val="28"/>
          <w:szCs w:val="28"/>
          <w:rtl/>
        </w:rPr>
        <w:t>الله الرحمن الرحی</w:t>
      </w:r>
      <w:r w:rsidR="002B18EB" w:rsidRPr="003778C7">
        <w:rPr>
          <w:rFonts w:ascii="IRBadr" w:hAnsi="IRBadr" w:cs="IRBadr"/>
          <w:sz w:val="28"/>
          <w:szCs w:val="28"/>
          <w:rtl/>
          <w:lang w:bidi="fa-IR"/>
        </w:rPr>
        <w:t>م</w:t>
      </w:r>
    </w:p>
    <w:p w:rsidR="00842BC3" w:rsidRPr="003778C7" w:rsidRDefault="004F642F" w:rsidP="007E512C">
      <w:pPr>
        <w:bidi/>
        <w:spacing w:before="100" w:beforeAutospacing="1" w:after="100" w:afterAutospacing="1" w:line="240" w:lineRule="auto"/>
        <w:jc w:val="both"/>
        <w:rPr>
          <w:rFonts w:ascii="IRBadr" w:hAnsi="IRBadr" w:cs="IRBadr"/>
          <w:sz w:val="28"/>
          <w:szCs w:val="28"/>
          <w:rtl/>
          <w:lang w:bidi="fa-IR"/>
        </w:rPr>
      </w:pPr>
      <w:r w:rsidRPr="003778C7">
        <w:rPr>
          <w:rFonts w:ascii="IRBadr" w:hAnsi="IRBadr" w:cs="IRBadr"/>
          <w:sz w:val="28"/>
          <w:szCs w:val="28"/>
          <w:rtl/>
          <w:lang w:bidi="fa-IR"/>
        </w:rPr>
        <w:t>فهرست مطالب:</w:t>
      </w:r>
    </w:p>
    <w:p w:rsidR="007E512C" w:rsidRPr="003778C7" w:rsidRDefault="00A14FA7" w:rsidP="007E512C">
      <w:pPr>
        <w:pStyle w:val="TOC2"/>
        <w:tabs>
          <w:tab w:val="right" w:leader="dot" w:pos="9350"/>
        </w:tabs>
        <w:bidi/>
        <w:rPr>
          <w:rFonts w:ascii="IRBadr" w:hAnsi="IRBadr" w:cs="IRBadr"/>
          <w:noProof/>
          <w:szCs w:val="22"/>
        </w:rPr>
      </w:pPr>
      <w:r w:rsidRPr="003778C7">
        <w:rPr>
          <w:rFonts w:ascii="IRBadr" w:hAnsi="IRBadr" w:cs="IRBadr"/>
          <w:sz w:val="28"/>
          <w:rtl/>
        </w:rPr>
        <w:fldChar w:fldCharType="begin"/>
      </w:r>
      <w:r w:rsidRPr="003778C7">
        <w:rPr>
          <w:rFonts w:ascii="IRBadr" w:hAnsi="IRBadr" w:cs="IRBadr"/>
          <w:sz w:val="28"/>
          <w:rtl/>
        </w:rPr>
        <w:instrText xml:space="preserve"> </w:instrText>
      </w:r>
      <w:r w:rsidRPr="003778C7">
        <w:rPr>
          <w:rFonts w:ascii="IRBadr" w:hAnsi="IRBadr" w:cs="IRBadr"/>
          <w:sz w:val="28"/>
        </w:rPr>
        <w:instrText>TOC</w:instrText>
      </w:r>
      <w:r w:rsidRPr="003778C7">
        <w:rPr>
          <w:rFonts w:ascii="IRBadr" w:hAnsi="IRBadr" w:cs="IRBadr"/>
          <w:sz w:val="28"/>
          <w:rtl/>
        </w:rPr>
        <w:instrText xml:space="preserve"> \</w:instrText>
      </w:r>
      <w:r w:rsidRPr="003778C7">
        <w:rPr>
          <w:rFonts w:ascii="IRBadr" w:hAnsi="IRBadr" w:cs="IRBadr"/>
          <w:sz w:val="28"/>
        </w:rPr>
        <w:instrText>o "</w:instrText>
      </w:r>
      <w:r w:rsidRPr="003778C7">
        <w:rPr>
          <w:rFonts w:ascii="IRBadr" w:hAnsi="IRBadr" w:cs="IRBadr"/>
          <w:sz w:val="28"/>
          <w:rtl/>
        </w:rPr>
        <w:instrText>1-4</w:instrText>
      </w:r>
      <w:r w:rsidRPr="003778C7">
        <w:rPr>
          <w:rFonts w:ascii="IRBadr" w:hAnsi="IRBadr" w:cs="IRBadr"/>
          <w:sz w:val="28"/>
        </w:rPr>
        <w:instrText>" \h \z \u</w:instrText>
      </w:r>
      <w:r w:rsidRPr="003778C7">
        <w:rPr>
          <w:rFonts w:ascii="IRBadr" w:hAnsi="IRBadr" w:cs="IRBadr"/>
          <w:sz w:val="28"/>
          <w:rtl/>
        </w:rPr>
        <w:instrText xml:space="preserve"> </w:instrText>
      </w:r>
      <w:r w:rsidRPr="003778C7">
        <w:rPr>
          <w:rFonts w:ascii="IRBadr" w:hAnsi="IRBadr" w:cs="IRBadr"/>
          <w:sz w:val="28"/>
          <w:rtl/>
        </w:rPr>
        <w:fldChar w:fldCharType="separate"/>
      </w:r>
      <w:hyperlink w:anchor="_Toc429097231" w:history="1">
        <w:r w:rsidR="007E512C" w:rsidRPr="003778C7">
          <w:rPr>
            <w:rStyle w:val="Hyperlink"/>
            <w:rFonts w:ascii="IRBadr" w:hAnsi="IRBadr" w:cs="IRBadr"/>
            <w:noProof/>
            <w:rtl/>
          </w:rPr>
          <w:t>خاطره‌ای در مورد آیت‌الله بهاءالدینی</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_Toc429097231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2</w:t>
        </w:r>
        <w:r w:rsidR="007E512C" w:rsidRPr="003778C7">
          <w:rPr>
            <w:rStyle w:val="Hyperlink"/>
            <w:rFonts w:ascii="IRBadr" w:hAnsi="IRBadr" w:cs="IRBadr"/>
            <w:noProof/>
            <w:rtl/>
          </w:rPr>
          <w:fldChar w:fldCharType="end"/>
        </w:r>
      </w:hyperlink>
    </w:p>
    <w:p w:rsidR="007E512C" w:rsidRPr="003778C7" w:rsidRDefault="003F2499" w:rsidP="007E512C">
      <w:pPr>
        <w:pStyle w:val="TOC1"/>
        <w:tabs>
          <w:tab w:val="right" w:leader="dot" w:pos="9350"/>
        </w:tabs>
        <w:bidi/>
        <w:rPr>
          <w:rFonts w:ascii="IRBadr" w:hAnsi="IRBadr" w:cs="IRBadr"/>
          <w:noProof/>
          <w:szCs w:val="22"/>
        </w:rPr>
      </w:pPr>
      <w:hyperlink w:anchor="_Toc429097232" w:history="1">
        <w:r w:rsidR="007E512C" w:rsidRPr="003778C7">
          <w:rPr>
            <w:rStyle w:val="Hyperlink"/>
            <w:rFonts w:ascii="IRBadr" w:hAnsi="IRBadr" w:cs="IRBadr"/>
            <w:noProof/>
            <w:rtl/>
          </w:rPr>
          <w:t>کذب</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_Toc429097232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2</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33" w:history="1">
        <w:r w:rsidR="007E512C" w:rsidRPr="003778C7">
          <w:rPr>
            <w:rStyle w:val="Hyperlink"/>
            <w:rFonts w:ascii="IRBadr" w:hAnsi="IRBadr" w:cs="IRBadr"/>
            <w:noProof/>
            <w:rtl/>
          </w:rPr>
          <w:t>روایت یازدهم:</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_Toc429097233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2</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34" w:history="1">
        <w:r w:rsidR="007E512C" w:rsidRPr="003778C7">
          <w:rPr>
            <w:rStyle w:val="Hyperlink"/>
            <w:rFonts w:ascii="IRBadr" w:hAnsi="IRBadr" w:cs="IRBadr"/>
            <w:noProof/>
            <w:rtl/>
          </w:rPr>
          <w:t>بررسی روایت از لحاظ سند</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_Toc429097234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3</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35" w:history="1">
        <w:r w:rsidR="007E512C" w:rsidRPr="003778C7">
          <w:rPr>
            <w:rStyle w:val="Hyperlink"/>
            <w:rFonts w:ascii="IRBadr" w:hAnsi="IRBadr" w:cs="IRBadr"/>
            <w:noProof/>
            <w:rtl/>
          </w:rPr>
          <w:t>بررسی روایت از لحاظ دلالت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_Toc429097235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3</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36" w:history="1">
        <w:r w:rsidR="007E512C" w:rsidRPr="003778C7">
          <w:rPr>
            <w:rStyle w:val="Hyperlink"/>
            <w:rFonts w:ascii="IRBadr" w:hAnsi="IRBadr" w:cs="IRBadr"/>
            <w:noProof/>
            <w:rtl/>
          </w:rPr>
          <w:t>موضوع روایت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_Toc429097236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3</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37" w:history="1">
        <w:r w:rsidR="007E512C" w:rsidRPr="003778C7">
          <w:rPr>
            <w:rStyle w:val="Hyperlink"/>
            <w:rFonts w:ascii="IRBadr" w:hAnsi="IRBadr" w:cs="IRBadr"/>
            <w:noProof/>
            <w:rtl/>
          </w:rPr>
          <w:t>تحلیل روایت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_Toc429097237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3</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38" w:history="1">
        <w:r w:rsidR="007E512C" w:rsidRPr="003778C7">
          <w:rPr>
            <w:rStyle w:val="Hyperlink"/>
            <w:rFonts w:ascii="IRBadr" w:hAnsi="IRBadr" w:cs="IRBadr"/>
            <w:noProof/>
            <w:rtl/>
          </w:rPr>
          <w:t>روایت دوازدهم:</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_Toc429097238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3</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39" w:history="1">
        <w:r w:rsidR="007E512C" w:rsidRPr="003778C7">
          <w:rPr>
            <w:rStyle w:val="Hyperlink"/>
            <w:rFonts w:ascii="IRBadr" w:hAnsi="IRBadr" w:cs="IRBadr"/>
            <w:noProof/>
            <w:rtl/>
          </w:rPr>
          <w:t>بررسی روایت از لحاظ سند</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_Toc429097239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4</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0" w:history="1">
        <w:r w:rsidR="007E512C" w:rsidRPr="003778C7">
          <w:rPr>
            <w:rStyle w:val="Hyperlink"/>
            <w:rFonts w:ascii="IRBadr" w:hAnsi="IRBadr" w:cs="IRBadr"/>
            <w:noProof/>
            <w:rtl/>
          </w:rPr>
          <w:t>بررسی روایت از لحاظ دلالت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_Toc429097240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4</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41" w:history="1">
        <w:r w:rsidR="007E512C" w:rsidRPr="003778C7">
          <w:rPr>
            <w:rStyle w:val="Hyperlink"/>
            <w:rFonts w:ascii="IRBadr" w:hAnsi="IRBadr" w:cs="IRBadr"/>
            <w:noProof/>
            <w:rtl/>
          </w:rPr>
          <w:t>روایت سیزدهم:</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_Toc429097241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4</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2" w:history="1">
        <w:r w:rsidR="007E512C" w:rsidRPr="003778C7">
          <w:rPr>
            <w:rStyle w:val="Hyperlink"/>
            <w:rFonts w:ascii="IRBadr" w:hAnsi="IRBadr" w:cs="IRBadr"/>
            <w:noProof/>
            <w:rtl/>
          </w:rPr>
          <w:t>بررسی روایت از لحاظ دلالت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_Toc429097242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4</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43" w:history="1">
        <w:r w:rsidR="007E512C" w:rsidRPr="003778C7">
          <w:rPr>
            <w:rStyle w:val="Hyperlink"/>
            <w:rFonts w:ascii="IRBadr" w:hAnsi="IRBadr" w:cs="IRBadr"/>
            <w:noProof/>
            <w:rtl/>
          </w:rPr>
          <w:t>روایت چهاردهم:</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_Toc429097243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4</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4" w:history="1">
        <w:r w:rsidR="007E512C" w:rsidRPr="003778C7">
          <w:rPr>
            <w:rStyle w:val="Hyperlink"/>
            <w:rFonts w:ascii="IRBadr" w:hAnsi="IRBadr" w:cs="IRBadr"/>
            <w:noProof/>
            <w:rtl/>
          </w:rPr>
          <w:t>بررسی روایت از لحاظ سند</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_Toc429097244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5</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5" w:history="1">
        <w:r w:rsidR="007E512C" w:rsidRPr="003778C7">
          <w:rPr>
            <w:rStyle w:val="Hyperlink"/>
            <w:rFonts w:ascii="IRBadr" w:hAnsi="IRBadr" w:cs="IRBadr"/>
            <w:noProof/>
            <w:rtl/>
          </w:rPr>
          <w:t>بررسی‌ روایت از لحاظ دلالت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_Toc429097245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5</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46" w:history="1">
        <w:r w:rsidR="007E512C" w:rsidRPr="003778C7">
          <w:rPr>
            <w:rStyle w:val="Hyperlink"/>
            <w:rFonts w:ascii="IRBadr" w:hAnsi="IRBadr" w:cs="IRBadr"/>
            <w:noProof/>
            <w:rtl/>
          </w:rPr>
          <w:t>روایت پانزدهم:</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_Toc429097246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5</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7" w:history="1">
        <w:r w:rsidR="007E512C" w:rsidRPr="003778C7">
          <w:rPr>
            <w:rStyle w:val="Hyperlink"/>
            <w:rFonts w:ascii="IRBadr" w:hAnsi="IRBadr" w:cs="IRBadr"/>
            <w:noProof/>
            <w:rtl/>
          </w:rPr>
          <w:t>نکته</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_Toc429097247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5</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8" w:history="1">
        <w:r w:rsidR="007E512C" w:rsidRPr="003778C7">
          <w:rPr>
            <w:rStyle w:val="Hyperlink"/>
            <w:rFonts w:ascii="IRBadr" w:hAnsi="IRBadr" w:cs="IRBadr"/>
            <w:noProof/>
            <w:rtl/>
          </w:rPr>
          <w:t>بررسی روایت از لحاظ سند</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_Toc429097248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6</w:t>
        </w:r>
        <w:r w:rsidR="007E512C" w:rsidRPr="003778C7">
          <w:rPr>
            <w:rStyle w:val="Hyperlink"/>
            <w:rFonts w:ascii="IRBadr" w:hAnsi="IRBadr" w:cs="IRBadr"/>
            <w:noProof/>
            <w:rtl/>
          </w:rPr>
          <w:fldChar w:fldCharType="end"/>
        </w:r>
      </w:hyperlink>
    </w:p>
    <w:p w:rsidR="007E512C" w:rsidRPr="003778C7" w:rsidRDefault="003F2499" w:rsidP="007E512C">
      <w:pPr>
        <w:pStyle w:val="TOC3"/>
        <w:tabs>
          <w:tab w:val="right" w:leader="dot" w:pos="9350"/>
        </w:tabs>
        <w:bidi/>
        <w:rPr>
          <w:rFonts w:ascii="IRBadr" w:eastAsiaTheme="minorEastAsia" w:hAnsi="IRBadr" w:cs="IRBadr"/>
          <w:noProof/>
          <w:szCs w:val="22"/>
        </w:rPr>
      </w:pPr>
      <w:hyperlink w:anchor="_Toc429097249" w:history="1">
        <w:r w:rsidR="007E512C" w:rsidRPr="003778C7">
          <w:rPr>
            <w:rStyle w:val="Hyperlink"/>
            <w:rFonts w:ascii="IRBadr" w:hAnsi="IRBadr" w:cs="IRBadr"/>
            <w:noProof/>
            <w:rtl/>
          </w:rPr>
          <w:t>بررسی روایت از لحاظ دلالت</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_Toc429097249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6</w:t>
        </w:r>
        <w:r w:rsidR="007E512C" w:rsidRPr="003778C7">
          <w:rPr>
            <w:rStyle w:val="Hyperlink"/>
            <w:rFonts w:ascii="IRBadr" w:hAnsi="IRBadr" w:cs="IRBadr"/>
            <w:noProof/>
            <w:rtl/>
          </w:rPr>
          <w:fldChar w:fldCharType="end"/>
        </w:r>
      </w:hyperlink>
    </w:p>
    <w:p w:rsidR="007E512C" w:rsidRPr="003778C7" w:rsidRDefault="003F2499" w:rsidP="007E512C">
      <w:pPr>
        <w:pStyle w:val="TOC2"/>
        <w:tabs>
          <w:tab w:val="right" w:leader="dot" w:pos="9350"/>
        </w:tabs>
        <w:bidi/>
        <w:rPr>
          <w:rFonts w:ascii="IRBadr" w:hAnsi="IRBadr" w:cs="IRBadr"/>
          <w:noProof/>
          <w:szCs w:val="22"/>
        </w:rPr>
      </w:pPr>
      <w:hyperlink w:anchor="_Toc429097250" w:history="1">
        <w:r w:rsidR="007E512C" w:rsidRPr="003778C7">
          <w:rPr>
            <w:rStyle w:val="Hyperlink"/>
            <w:rFonts w:ascii="IRBadr" w:hAnsi="IRBadr" w:cs="IRBadr"/>
            <w:noProof/>
            <w:rtl/>
          </w:rPr>
          <w:t>جمع‌بندی</w:t>
        </w:r>
        <w:r w:rsidR="007E512C" w:rsidRPr="003778C7">
          <w:rPr>
            <w:rFonts w:ascii="IRBadr" w:hAnsi="IRBadr" w:cs="IRBadr"/>
            <w:noProof/>
            <w:webHidden/>
          </w:rPr>
          <w:tab/>
        </w:r>
        <w:r w:rsidR="007E512C" w:rsidRPr="003778C7">
          <w:rPr>
            <w:rStyle w:val="Hyperlink"/>
            <w:rFonts w:ascii="IRBadr" w:hAnsi="IRBadr" w:cs="IRBadr"/>
            <w:noProof/>
            <w:rtl/>
          </w:rPr>
          <w:fldChar w:fldCharType="begin"/>
        </w:r>
        <w:r w:rsidR="007E512C" w:rsidRPr="003778C7">
          <w:rPr>
            <w:rFonts w:ascii="IRBadr" w:hAnsi="IRBadr" w:cs="IRBadr"/>
            <w:noProof/>
            <w:webHidden/>
          </w:rPr>
          <w:instrText xml:space="preserve"> PAGEREF _Toc429097250 \h </w:instrText>
        </w:r>
        <w:r w:rsidR="007E512C" w:rsidRPr="003778C7">
          <w:rPr>
            <w:rStyle w:val="Hyperlink"/>
            <w:rFonts w:ascii="IRBadr" w:hAnsi="IRBadr" w:cs="IRBadr"/>
            <w:noProof/>
            <w:rtl/>
          </w:rPr>
        </w:r>
        <w:r w:rsidR="007E512C" w:rsidRPr="003778C7">
          <w:rPr>
            <w:rStyle w:val="Hyperlink"/>
            <w:rFonts w:ascii="IRBadr" w:hAnsi="IRBadr" w:cs="IRBadr"/>
            <w:noProof/>
            <w:rtl/>
          </w:rPr>
          <w:fldChar w:fldCharType="separate"/>
        </w:r>
        <w:r w:rsidR="007E512C" w:rsidRPr="003778C7">
          <w:rPr>
            <w:rFonts w:ascii="IRBadr" w:hAnsi="IRBadr" w:cs="IRBadr"/>
            <w:noProof/>
            <w:webHidden/>
          </w:rPr>
          <w:t>6</w:t>
        </w:r>
        <w:r w:rsidR="007E512C" w:rsidRPr="003778C7">
          <w:rPr>
            <w:rStyle w:val="Hyperlink"/>
            <w:rFonts w:ascii="IRBadr" w:hAnsi="IRBadr" w:cs="IRBadr"/>
            <w:noProof/>
            <w:rtl/>
          </w:rPr>
          <w:fldChar w:fldCharType="end"/>
        </w:r>
      </w:hyperlink>
    </w:p>
    <w:p w:rsidR="00B33397" w:rsidRPr="003778C7" w:rsidRDefault="00A14FA7" w:rsidP="00A946E5">
      <w:pPr>
        <w:rPr>
          <w:bCs/>
          <w:rtl/>
        </w:rPr>
      </w:pPr>
      <w:r w:rsidRPr="003778C7">
        <w:rPr>
          <w:rtl/>
        </w:rPr>
        <w:fldChar w:fldCharType="end"/>
      </w:r>
      <w:r w:rsidR="00B33397" w:rsidRPr="003778C7">
        <w:rPr>
          <w:rtl/>
        </w:rPr>
        <w:br w:type="page"/>
      </w:r>
    </w:p>
    <w:p w:rsidR="00D1054E" w:rsidRPr="003778C7" w:rsidRDefault="00DA5E29" w:rsidP="007E512C">
      <w:pPr>
        <w:pStyle w:val="Heading2"/>
        <w:bidi/>
        <w:jc w:val="both"/>
        <w:rPr>
          <w:rFonts w:ascii="IRBadr" w:hAnsi="IRBadr" w:cs="IRBadr"/>
          <w:rtl/>
        </w:rPr>
      </w:pPr>
      <w:bookmarkStart w:id="1" w:name="_Toc429097231"/>
      <w:r w:rsidRPr="003778C7">
        <w:rPr>
          <w:rFonts w:ascii="IRBadr" w:hAnsi="IRBadr" w:cs="IRBadr"/>
          <w:rtl/>
        </w:rPr>
        <w:lastRenderedPageBreak/>
        <w:t xml:space="preserve">خاطره‌ای در مورد </w:t>
      </w:r>
      <w:r w:rsidR="007E512C" w:rsidRPr="003778C7">
        <w:rPr>
          <w:rFonts w:ascii="IRBadr" w:hAnsi="IRBadr" w:cs="IRBadr"/>
          <w:rtl/>
        </w:rPr>
        <w:t>آیت‌الله</w:t>
      </w:r>
      <w:r w:rsidRPr="003778C7">
        <w:rPr>
          <w:rFonts w:ascii="IRBadr" w:hAnsi="IRBadr" w:cs="IRBadr"/>
          <w:rtl/>
        </w:rPr>
        <w:t xml:space="preserve"> </w:t>
      </w:r>
      <w:r w:rsidR="007E512C" w:rsidRPr="003778C7">
        <w:rPr>
          <w:rFonts w:ascii="IRBadr" w:hAnsi="IRBadr" w:cs="IRBadr"/>
          <w:rtl/>
        </w:rPr>
        <w:t>بهاءالدینی</w:t>
      </w:r>
      <w:bookmarkEnd w:id="1"/>
    </w:p>
    <w:p w:rsidR="007F6913" w:rsidRPr="003778C7" w:rsidRDefault="00D52790"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من در دوران نوجوانی درس مکاسب را می‌خواندم. در آن ایام مبتلا به سردرد عجیبی بودم. گاهی وقتی نگاه به کتاب می‌کردم، گویا در آسمان سیر می‌کردم. اگر به آن شکل سردرد من ادامه پیدا می‌کرد، تحصیل را نمی‌توانستم ادامه بدهم. </w:t>
      </w:r>
      <w:r w:rsidR="00B6095D" w:rsidRPr="003778C7">
        <w:rPr>
          <w:rFonts w:ascii="IRBadr" w:hAnsi="IRBadr" w:cs="IRBadr"/>
          <w:sz w:val="28"/>
          <w:szCs w:val="28"/>
          <w:rtl/>
          <w:lang w:bidi="fa-IR"/>
        </w:rPr>
        <w:t>در آن ایام، با یکی از دوستان سری به شیخان زدیم. سیدی را دیدیم  که بر سر قبری فاتحه می‌خواند،</w:t>
      </w:r>
      <w:r w:rsidR="005075A3" w:rsidRPr="003778C7">
        <w:rPr>
          <w:rFonts w:ascii="IRBadr" w:hAnsi="IRBadr" w:cs="IRBadr"/>
          <w:sz w:val="28"/>
          <w:szCs w:val="28"/>
          <w:rtl/>
          <w:lang w:bidi="fa-IR"/>
        </w:rPr>
        <w:t xml:space="preserve"> با حال ناخوشی که داشتم گفتم پیش سید بروم و از او التماس دعا داشته باشم. من در آن زمان کاملاً‌ ناامید بودم. دوست من با </w:t>
      </w:r>
      <w:r w:rsidR="007E512C" w:rsidRPr="003778C7">
        <w:rPr>
          <w:rFonts w:ascii="IRBadr" w:hAnsi="IRBadr" w:cs="IRBadr"/>
          <w:sz w:val="28"/>
          <w:szCs w:val="28"/>
          <w:rtl/>
          <w:lang w:bidi="fa-IR"/>
        </w:rPr>
        <w:t>آیت‌الله</w:t>
      </w:r>
      <w:r w:rsidR="005075A3" w:rsidRPr="003778C7">
        <w:rPr>
          <w:rFonts w:ascii="IRBadr" w:hAnsi="IRBadr" w:cs="IRBadr"/>
          <w:sz w:val="28"/>
          <w:szCs w:val="28"/>
          <w:rtl/>
          <w:lang w:bidi="fa-IR"/>
        </w:rPr>
        <w:t xml:space="preserve"> </w:t>
      </w:r>
      <w:r w:rsidR="007E512C" w:rsidRPr="003778C7">
        <w:rPr>
          <w:rFonts w:ascii="IRBadr" w:hAnsi="IRBadr" w:cs="IRBadr"/>
          <w:sz w:val="28"/>
          <w:szCs w:val="28"/>
          <w:rtl/>
          <w:lang w:bidi="fa-IR"/>
        </w:rPr>
        <w:t>بهاءالدینی</w:t>
      </w:r>
      <w:r w:rsidR="005075A3" w:rsidRPr="003778C7">
        <w:rPr>
          <w:rFonts w:ascii="IRBadr" w:hAnsi="IRBadr" w:cs="IRBadr"/>
          <w:sz w:val="28"/>
          <w:szCs w:val="28"/>
          <w:rtl/>
          <w:lang w:bidi="fa-IR"/>
        </w:rPr>
        <w:t xml:space="preserve"> رابطه‌ای داشتند. </w:t>
      </w:r>
      <w:r w:rsidR="007E512C" w:rsidRPr="003778C7">
        <w:rPr>
          <w:rFonts w:ascii="IRBadr" w:hAnsi="IRBadr" w:cs="IRBadr"/>
          <w:sz w:val="28"/>
          <w:szCs w:val="28"/>
          <w:rtl/>
          <w:lang w:bidi="fa-IR"/>
        </w:rPr>
        <w:t>همین‌که</w:t>
      </w:r>
      <w:r w:rsidR="005075A3" w:rsidRPr="003778C7">
        <w:rPr>
          <w:rFonts w:ascii="IRBadr" w:hAnsi="IRBadr" w:cs="IRBadr"/>
          <w:sz w:val="28"/>
          <w:szCs w:val="28"/>
          <w:rtl/>
          <w:lang w:bidi="fa-IR"/>
        </w:rPr>
        <w:t xml:space="preserve"> نشستم می‌خواستم دردم را بیان کنم. اما چیزی نگفتم. </w:t>
      </w:r>
      <w:r w:rsidR="007E512C" w:rsidRPr="003778C7">
        <w:rPr>
          <w:rFonts w:ascii="IRBadr" w:hAnsi="IRBadr" w:cs="IRBadr"/>
          <w:sz w:val="28"/>
          <w:szCs w:val="28"/>
          <w:rtl/>
          <w:lang w:bidi="fa-IR"/>
        </w:rPr>
        <w:t>آیت‌الله</w:t>
      </w:r>
      <w:r w:rsidR="005075A3" w:rsidRPr="003778C7">
        <w:rPr>
          <w:rFonts w:ascii="IRBadr" w:hAnsi="IRBadr" w:cs="IRBadr"/>
          <w:sz w:val="28"/>
          <w:szCs w:val="28"/>
          <w:rtl/>
          <w:lang w:bidi="fa-IR"/>
        </w:rPr>
        <w:t xml:space="preserve"> </w:t>
      </w:r>
      <w:r w:rsidR="007E512C" w:rsidRPr="003778C7">
        <w:rPr>
          <w:rFonts w:ascii="IRBadr" w:hAnsi="IRBadr" w:cs="IRBadr"/>
          <w:sz w:val="28"/>
          <w:szCs w:val="28"/>
          <w:rtl/>
          <w:lang w:bidi="fa-IR"/>
        </w:rPr>
        <w:t>بهاءالدینی</w:t>
      </w:r>
      <w:r w:rsidR="005075A3" w:rsidRPr="003778C7">
        <w:rPr>
          <w:rFonts w:ascii="IRBadr" w:hAnsi="IRBadr" w:cs="IRBadr"/>
          <w:sz w:val="28"/>
          <w:szCs w:val="28"/>
          <w:rtl/>
          <w:lang w:bidi="fa-IR"/>
        </w:rPr>
        <w:t xml:space="preserve"> فرمودند:‌ چیزی نیست، نگران نباشید. از آن به بعد من خوب شدم و دیگر دچار سردرد نشدم.</w:t>
      </w:r>
    </w:p>
    <w:p w:rsidR="00DA5E29" w:rsidRPr="003778C7" w:rsidRDefault="00DA5E29" w:rsidP="007E512C">
      <w:pPr>
        <w:pStyle w:val="Heading1"/>
        <w:rPr>
          <w:rFonts w:ascii="IRBadr" w:hAnsi="IRBadr"/>
          <w:rtl/>
        </w:rPr>
      </w:pPr>
      <w:bookmarkStart w:id="2" w:name="_Toc429097232"/>
      <w:r w:rsidRPr="003778C7">
        <w:rPr>
          <w:rFonts w:ascii="IRBadr" w:hAnsi="IRBadr"/>
          <w:rtl/>
        </w:rPr>
        <w:t>کذب</w:t>
      </w:r>
      <w:bookmarkEnd w:id="2"/>
    </w:p>
    <w:p w:rsidR="00DA5E29" w:rsidRPr="003778C7" w:rsidRDefault="00DA5E29" w:rsidP="007E512C">
      <w:pPr>
        <w:bidi/>
        <w:jc w:val="both"/>
        <w:rPr>
          <w:rFonts w:ascii="IRBadr" w:hAnsi="IRBadr" w:cs="IRBadr"/>
          <w:sz w:val="28"/>
          <w:szCs w:val="28"/>
          <w:rtl/>
          <w:lang w:bidi="fa-IR"/>
        </w:rPr>
      </w:pPr>
      <w:r w:rsidRPr="003778C7">
        <w:rPr>
          <w:rFonts w:ascii="IRBadr" w:hAnsi="IRBadr" w:cs="IRBadr"/>
          <w:sz w:val="28"/>
          <w:szCs w:val="28"/>
          <w:rtl/>
          <w:lang w:bidi="fa-IR"/>
        </w:rPr>
        <w:t>بعد از بررسی ادله‌ی عقل در کذب که نتیجه‌ی آن تفصیل بود، آیات را به اجمال بررسی کردیم. بعد از آن به دلیل اخبار و احادیث رسیدیم. در این خصوص باب 38 را مورد بررسی قرار دادیم. تا روایت دهم</w:t>
      </w:r>
      <w:r w:rsidR="003C0CE8" w:rsidRPr="003778C7">
        <w:rPr>
          <w:rFonts w:ascii="IRBadr" w:hAnsi="IRBadr" w:cs="IRBadr"/>
          <w:sz w:val="28"/>
          <w:szCs w:val="28"/>
          <w:rtl/>
          <w:lang w:bidi="fa-IR"/>
        </w:rPr>
        <w:t xml:space="preserve"> را ذکر کردیم. روایت سوم، برترین دلالت را داشت؛ زیرا آن روایت دارای سه ویژگی بود:</w:t>
      </w:r>
    </w:p>
    <w:p w:rsidR="003C0CE8" w:rsidRPr="003778C7" w:rsidRDefault="003C0CE8" w:rsidP="007E512C">
      <w:pPr>
        <w:bidi/>
        <w:jc w:val="both"/>
        <w:rPr>
          <w:rFonts w:ascii="IRBadr" w:hAnsi="IRBadr" w:cs="IRBadr"/>
          <w:sz w:val="28"/>
          <w:szCs w:val="28"/>
          <w:rtl/>
          <w:lang w:bidi="fa-IR"/>
        </w:rPr>
      </w:pPr>
      <w:r w:rsidRPr="003778C7">
        <w:rPr>
          <w:rFonts w:ascii="IRBadr" w:hAnsi="IRBadr" w:cs="IRBadr"/>
          <w:sz w:val="28"/>
          <w:szCs w:val="28"/>
          <w:rtl/>
          <w:lang w:bidi="fa-IR"/>
        </w:rPr>
        <w:t>1.معتبر بود.</w:t>
      </w:r>
    </w:p>
    <w:p w:rsidR="003C0CE8" w:rsidRPr="003778C7" w:rsidRDefault="003C0CE8" w:rsidP="007E512C">
      <w:pPr>
        <w:bidi/>
        <w:jc w:val="both"/>
        <w:rPr>
          <w:rFonts w:ascii="IRBadr" w:hAnsi="IRBadr" w:cs="IRBadr"/>
          <w:sz w:val="28"/>
          <w:szCs w:val="28"/>
          <w:rtl/>
          <w:lang w:bidi="fa-IR"/>
        </w:rPr>
      </w:pPr>
      <w:r w:rsidRPr="003778C7">
        <w:rPr>
          <w:rFonts w:ascii="IRBadr" w:hAnsi="IRBadr" w:cs="IRBadr"/>
          <w:sz w:val="28"/>
          <w:szCs w:val="28"/>
          <w:rtl/>
          <w:lang w:bidi="fa-IR"/>
        </w:rPr>
        <w:t>2.موضوع به صورت مطلق کذب</w:t>
      </w:r>
      <w:r w:rsidR="00811947" w:rsidRPr="003778C7">
        <w:rPr>
          <w:rFonts w:ascii="IRBadr" w:hAnsi="IRBadr" w:cs="IRBadr"/>
          <w:sz w:val="28"/>
          <w:szCs w:val="28"/>
          <w:rtl/>
          <w:lang w:bidi="fa-IR"/>
        </w:rPr>
        <w:t xml:space="preserve"> علی الاطلاق</w:t>
      </w:r>
      <w:r w:rsidRPr="003778C7">
        <w:rPr>
          <w:rFonts w:ascii="IRBadr" w:hAnsi="IRBadr" w:cs="IRBadr"/>
          <w:sz w:val="28"/>
          <w:szCs w:val="28"/>
          <w:rtl/>
          <w:lang w:bidi="fa-IR"/>
        </w:rPr>
        <w:t xml:space="preserve"> بود.</w:t>
      </w:r>
    </w:p>
    <w:p w:rsidR="003C0CE8" w:rsidRPr="003778C7" w:rsidRDefault="003C0CE8" w:rsidP="007E512C">
      <w:pPr>
        <w:bidi/>
        <w:jc w:val="both"/>
        <w:rPr>
          <w:rFonts w:ascii="IRBadr" w:hAnsi="IRBadr" w:cs="IRBadr"/>
          <w:sz w:val="28"/>
          <w:szCs w:val="28"/>
          <w:rtl/>
          <w:lang w:bidi="fa-IR"/>
        </w:rPr>
      </w:pPr>
      <w:r w:rsidRPr="003778C7">
        <w:rPr>
          <w:rFonts w:ascii="IRBadr" w:hAnsi="IRBadr" w:cs="IRBadr"/>
          <w:sz w:val="28"/>
          <w:szCs w:val="28"/>
          <w:rtl/>
          <w:lang w:bidi="fa-IR"/>
        </w:rPr>
        <w:t>3.</w:t>
      </w:r>
      <w:r w:rsidR="00811947" w:rsidRPr="003778C7">
        <w:rPr>
          <w:rFonts w:ascii="IRBadr" w:hAnsi="IRBadr" w:cs="IRBadr"/>
          <w:sz w:val="28"/>
          <w:szCs w:val="28"/>
          <w:rtl/>
          <w:lang w:bidi="fa-IR"/>
        </w:rPr>
        <w:t>دلالت بر حرمت می‌کرد.</w:t>
      </w:r>
    </w:p>
    <w:p w:rsidR="003C0CE8" w:rsidRPr="003778C7" w:rsidRDefault="003C0CE8" w:rsidP="007E512C">
      <w:pPr>
        <w:bidi/>
        <w:jc w:val="both"/>
        <w:rPr>
          <w:rFonts w:ascii="IRBadr" w:hAnsi="IRBadr" w:cs="IRBadr"/>
          <w:sz w:val="28"/>
          <w:szCs w:val="28"/>
          <w:rtl/>
          <w:lang w:bidi="fa-IR"/>
        </w:rPr>
      </w:pPr>
      <w:r w:rsidRPr="003778C7">
        <w:rPr>
          <w:rFonts w:ascii="IRBadr" w:hAnsi="IRBadr" w:cs="IRBadr"/>
          <w:sz w:val="28"/>
          <w:szCs w:val="28"/>
          <w:rtl/>
          <w:lang w:bidi="fa-IR"/>
        </w:rPr>
        <w:t>بقیه روایات، در یکی از سه جهت اشکال داشت.</w:t>
      </w:r>
    </w:p>
    <w:p w:rsidR="00811947" w:rsidRPr="003778C7" w:rsidRDefault="00811947" w:rsidP="007E512C">
      <w:pPr>
        <w:pStyle w:val="Heading2"/>
        <w:bidi/>
        <w:jc w:val="both"/>
        <w:rPr>
          <w:rFonts w:ascii="IRBadr" w:hAnsi="IRBadr" w:cs="IRBadr"/>
          <w:rtl/>
        </w:rPr>
      </w:pPr>
      <w:bookmarkStart w:id="3" w:name="_Toc429097233"/>
      <w:r w:rsidRPr="003778C7">
        <w:rPr>
          <w:rFonts w:ascii="IRBadr" w:hAnsi="IRBadr" w:cs="IRBadr"/>
          <w:rtl/>
        </w:rPr>
        <w:t>روایت یازدهم:</w:t>
      </w:r>
      <w:bookmarkEnd w:id="3"/>
    </w:p>
    <w:p w:rsidR="00811947" w:rsidRPr="003778C7" w:rsidRDefault="00811947" w:rsidP="007E512C">
      <w:pPr>
        <w:bidi/>
        <w:jc w:val="both"/>
        <w:rPr>
          <w:rFonts w:ascii="IRBadr" w:hAnsi="IRBadr" w:cs="IRBadr"/>
          <w:b/>
          <w:bCs/>
          <w:sz w:val="28"/>
          <w:szCs w:val="28"/>
          <w:rtl/>
          <w:lang w:bidi="fa-IR"/>
        </w:rPr>
      </w:pPr>
      <w:r w:rsidRPr="003778C7">
        <w:rPr>
          <w:rFonts w:ascii="IRBadr" w:hAnsi="IRBadr" w:cs="IRBadr"/>
          <w:b/>
          <w:bCs/>
          <w:sz w:val="28"/>
          <w:szCs w:val="28"/>
          <w:rtl/>
          <w:lang w:bidi="fa-IR"/>
        </w:rPr>
        <w:t>« وَ عَنْ مُعَمَّرِ بْنِ خَلَّادٍ عَنْ أَبِي الْحَسَنِ الرِّضَا ع‏</w:t>
      </w:r>
      <w:r w:rsidRPr="003778C7">
        <w:rPr>
          <w:rFonts w:ascii="IRBadr" w:hAnsi="IRBadr" w:cs="IRBadr"/>
          <w:rtl/>
        </w:rPr>
        <w:t xml:space="preserve"> </w:t>
      </w:r>
      <w:r w:rsidRPr="003778C7">
        <w:rPr>
          <w:rFonts w:ascii="IRBadr" w:hAnsi="IRBadr" w:cs="IRBadr"/>
          <w:b/>
          <w:bCs/>
          <w:sz w:val="28"/>
          <w:szCs w:val="28"/>
          <w:rtl/>
          <w:lang w:bidi="fa-IR"/>
        </w:rPr>
        <w:t>قَالَ: سُئِلَ رَسُولُ اللَّهِ ص يَكُونُ الْمُؤْمِنُ جَبَاناً قَالَ نَعَمْ قِيلَ وَ يَكُونُ بَخِيلًا قَالَ نَعَمْ قِيلَ وَ يَكُونُ كَذَّاباً قَالَ لَا.»</w:t>
      </w:r>
      <w:r w:rsidRPr="003778C7">
        <w:rPr>
          <w:rStyle w:val="FootnoteReference"/>
          <w:rFonts w:ascii="IRBadr" w:hAnsi="IRBadr" w:cs="IRBadr"/>
          <w:b/>
          <w:bCs/>
          <w:sz w:val="28"/>
          <w:szCs w:val="28"/>
          <w:rtl/>
          <w:lang w:bidi="fa-IR"/>
        </w:rPr>
        <w:footnoteReference w:id="1"/>
      </w:r>
    </w:p>
    <w:p w:rsidR="00811947" w:rsidRPr="003778C7" w:rsidRDefault="00811947" w:rsidP="007E512C">
      <w:pPr>
        <w:bidi/>
        <w:jc w:val="both"/>
        <w:rPr>
          <w:rFonts w:ascii="IRBadr" w:hAnsi="IRBadr" w:cs="IRBadr"/>
          <w:sz w:val="28"/>
          <w:szCs w:val="28"/>
          <w:rtl/>
          <w:lang w:bidi="fa-IR"/>
        </w:rPr>
      </w:pPr>
      <w:r w:rsidRPr="003778C7">
        <w:rPr>
          <w:rFonts w:ascii="IRBadr" w:hAnsi="IRBadr" w:cs="IRBadr"/>
          <w:sz w:val="28"/>
          <w:szCs w:val="28"/>
          <w:rtl/>
          <w:lang w:bidi="fa-IR"/>
        </w:rPr>
        <w:t>مؤمن ممکن است بخیل و ترسو باشد، اما کذاب نیست. کذابیت با ایمان جمع نمی‌شود.</w:t>
      </w:r>
    </w:p>
    <w:p w:rsidR="00811947" w:rsidRPr="003778C7" w:rsidRDefault="00811947" w:rsidP="007E512C">
      <w:pPr>
        <w:pStyle w:val="Heading3"/>
        <w:bidi/>
        <w:jc w:val="both"/>
        <w:rPr>
          <w:rFonts w:ascii="IRBadr" w:hAnsi="IRBadr" w:cs="IRBadr"/>
          <w:rtl/>
        </w:rPr>
      </w:pPr>
      <w:bookmarkStart w:id="4" w:name="_Toc429097234"/>
      <w:r w:rsidRPr="003778C7">
        <w:rPr>
          <w:rFonts w:ascii="IRBadr" w:hAnsi="IRBadr" w:cs="IRBadr"/>
          <w:rtl/>
        </w:rPr>
        <w:lastRenderedPageBreak/>
        <w:t>بررسی روایت از لحاظ سند</w:t>
      </w:r>
      <w:bookmarkEnd w:id="4"/>
    </w:p>
    <w:p w:rsidR="00811947" w:rsidRPr="003778C7" w:rsidRDefault="002D0C90"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در </w:t>
      </w:r>
      <w:r w:rsidR="00811947" w:rsidRPr="003778C7">
        <w:rPr>
          <w:rFonts w:ascii="IRBadr" w:hAnsi="IRBadr" w:cs="IRBadr"/>
          <w:sz w:val="28"/>
          <w:szCs w:val="28"/>
          <w:rtl/>
          <w:lang w:bidi="fa-IR"/>
        </w:rPr>
        <w:t>محاسن برقی</w:t>
      </w:r>
      <w:r w:rsidRPr="003778C7">
        <w:rPr>
          <w:rFonts w:ascii="IRBadr" w:hAnsi="IRBadr" w:cs="IRBadr"/>
          <w:sz w:val="28"/>
          <w:szCs w:val="28"/>
          <w:rtl/>
          <w:lang w:bidi="fa-IR"/>
        </w:rPr>
        <w:t xml:space="preserve"> دو نظریه وجود دارد که تام است یا اینکه تام نیست. اصل محاسن، محل بحث است. </w:t>
      </w:r>
    </w:p>
    <w:p w:rsidR="002D0C90" w:rsidRPr="003778C7" w:rsidRDefault="002D0C90" w:rsidP="007E512C">
      <w:pPr>
        <w:pStyle w:val="Heading3"/>
        <w:bidi/>
        <w:jc w:val="both"/>
        <w:rPr>
          <w:rFonts w:ascii="IRBadr" w:hAnsi="IRBadr" w:cs="IRBadr"/>
          <w:rtl/>
        </w:rPr>
      </w:pPr>
      <w:bookmarkStart w:id="5" w:name="_Toc429097235"/>
      <w:r w:rsidRPr="003778C7">
        <w:rPr>
          <w:rFonts w:ascii="IRBadr" w:hAnsi="IRBadr" w:cs="IRBadr"/>
          <w:rtl/>
        </w:rPr>
        <w:t>بررسی روایت از لحاظ دلالت</w:t>
      </w:r>
      <w:bookmarkEnd w:id="5"/>
    </w:p>
    <w:p w:rsidR="002D0C90" w:rsidRPr="003778C7" w:rsidRDefault="002D0C90" w:rsidP="007E512C">
      <w:pPr>
        <w:bidi/>
        <w:jc w:val="both"/>
        <w:rPr>
          <w:rFonts w:ascii="IRBadr" w:hAnsi="IRBadr" w:cs="IRBadr"/>
          <w:sz w:val="28"/>
          <w:szCs w:val="28"/>
          <w:rtl/>
          <w:lang w:bidi="fa-IR"/>
        </w:rPr>
      </w:pPr>
      <w:r w:rsidRPr="003778C7">
        <w:rPr>
          <w:rFonts w:ascii="IRBadr" w:hAnsi="IRBadr" w:cs="IRBadr"/>
          <w:sz w:val="28"/>
          <w:szCs w:val="28"/>
          <w:rtl/>
          <w:lang w:bidi="fa-IR"/>
        </w:rPr>
        <w:t>این روایت دلالت بر حرمت دارد. اگر روایت به تنهایی می‌گفت که کذاب مؤمن نیست، می‌گفتیم که ایمان کامل با کذابیت جمع نمی‌شود. ولی ظاهر روایت این است که</w:t>
      </w:r>
      <w:r w:rsidR="004472E6" w:rsidRPr="003778C7">
        <w:rPr>
          <w:rFonts w:ascii="IRBadr" w:hAnsi="IRBadr" w:cs="IRBadr"/>
          <w:sz w:val="28"/>
          <w:szCs w:val="28"/>
          <w:rtl/>
          <w:lang w:bidi="fa-IR"/>
        </w:rPr>
        <w:t xml:space="preserve"> دلالت بر حرمت دارد. زیرا بعد از بخل و ترس آمده است.</w:t>
      </w:r>
    </w:p>
    <w:p w:rsidR="004472E6" w:rsidRPr="003778C7" w:rsidRDefault="004472E6" w:rsidP="007E512C">
      <w:pPr>
        <w:pStyle w:val="Heading3"/>
        <w:bidi/>
        <w:jc w:val="both"/>
        <w:rPr>
          <w:rFonts w:ascii="IRBadr" w:hAnsi="IRBadr" w:cs="IRBadr"/>
          <w:rtl/>
        </w:rPr>
      </w:pPr>
      <w:bookmarkStart w:id="6" w:name="_Toc429097236"/>
      <w:r w:rsidRPr="003778C7">
        <w:rPr>
          <w:rFonts w:ascii="IRBadr" w:hAnsi="IRBadr" w:cs="IRBadr"/>
          <w:rtl/>
        </w:rPr>
        <w:t>موضوع روایت</w:t>
      </w:r>
      <w:bookmarkEnd w:id="6"/>
    </w:p>
    <w:p w:rsidR="004472E6" w:rsidRPr="003778C7" w:rsidRDefault="004472E6"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این روایت در مورد کذاب است و مطلق کذب را مد نظر قرار نداده است. این مضمون در روایات دیگری نیز آمده است. کذب را با ایمان </w:t>
      </w:r>
      <w:r w:rsidR="00A946E5">
        <w:rPr>
          <w:rFonts w:ascii="IRBadr" w:hAnsi="IRBadr" w:cs="IRBadr"/>
          <w:sz w:val="28"/>
          <w:szCs w:val="28"/>
          <w:rtl/>
          <w:lang w:bidi="fa-IR"/>
        </w:rPr>
        <w:t>قابل‌جمع</w:t>
      </w:r>
      <w:r w:rsidRPr="003778C7">
        <w:rPr>
          <w:rFonts w:ascii="IRBadr" w:hAnsi="IRBadr" w:cs="IRBadr"/>
          <w:sz w:val="28"/>
          <w:szCs w:val="28"/>
          <w:rtl/>
          <w:lang w:bidi="fa-IR"/>
        </w:rPr>
        <w:t xml:space="preserve"> نمی‌دانند. در روایاتی که در مستدرک آمده است</w:t>
      </w:r>
      <w:r w:rsidR="0034477E" w:rsidRPr="003778C7">
        <w:rPr>
          <w:rFonts w:ascii="IRBadr" w:hAnsi="IRBadr" w:cs="IRBadr"/>
          <w:sz w:val="28"/>
          <w:szCs w:val="28"/>
          <w:rtl/>
          <w:lang w:bidi="fa-IR"/>
        </w:rPr>
        <w:t>، خود کذب را بیان می‌کند. اما در این روایت کذاب آمده است.</w:t>
      </w:r>
    </w:p>
    <w:p w:rsidR="00323301" w:rsidRPr="003778C7" w:rsidRDefault="00323301" w:rsidP="007E512C">
      <w:pPr>
        <w:pStyle w:val="Heading3"/>
        <w:bidi/>
        <w:jc w:val="both"/>
        <w:rPr>
          <w:rFonts w:ascii="IRBadr" w:hAnsi="IRBadr" w:cs="IRBadr"/>
          <w:rtl/>
        </w:rPr>
      </w:pPr>
      <w:bookmarkStart w:id="7" w:name="_Toc429097237"/>
      <w:r w:rsidRPr="003778C7">
        <w:rPr>
          <w:rFonts w:ascii="IRBadr" w:hAnsi="IRBadr" w:cs="IRBadr"/>
          <w:rtl/>
        </w:rPr>
        <w:t>تحلیل روایت</w:t>
      </w:r>
      <w:bookmarkEnd w:id="7"/>
    </w:p>
    <w:p w:rsidR="00323301" w:rsidRPr="003778C7" w:rsidRDefault="00323301"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در این روایت یک نوع </w:t>
      </w:r>
      <w:r w:rsidR="007E512C" w:rsidRPr="003778C7">
        <w:rPr>
          <w:rFonts w:ascii="IRBadr" w:hAnsi="IRBadr" w:cs="IRBadr"/>
          <w:sz w:val="28"/>
          <w:szCs w:val="28"/>
          <w:rtl/>
          <w:lang w:bidi="fa-IR"/>
        </w:rPr>
        <w:t>درجه‌بندی</w:t>
      </w:r>
      <w:r w:rsidRPr="003778C7">
        <w:rPr>
          <w:rFonts w:ascii="IRBadr" w:hAnsi="IRBadr" w:cs="IRBadr"/>
          <w:sz w:val="28"/>
          <w:szCs w:val="28"/>
          <w:rtl/>
          <w:lang w:bidi="fa-IR"/>
        </w:rPr>
        <w:t xml:space="preserve"> گناه را انجام </w:t>
      </w:r>
      <w:r w:rsidR="007E512C" w:rsidRPr="003778C7">
        <w:rPr>
          <w:rFonts w:ascii="IRBadr" w:hAnsi="IRBadr" w:cs="IRBadr"/>
          <w:sz w:val="28"/>
          <w:szCs w:val="28"/>
          <w:rtl/>
          <w:lang w:bidi="fa-IR"/>
        </w:rPr>
        <w:t>می‌دهد</w:t>
      </w:r>
      <w:r w:rsidRPr="003778C7">
        <w:rPr>
          <w:rFonts w:ascii="IRBadr" w:hAnsi="IRBadr" w:cs="IRBadr"/>
          <w:sz w:val="28"/>
          <w:szCs w:val="28"/>
          <w:rtl/>
          <w:lang w:bidi="fa-IR"/>
        </w:rPr>
        <w:t xml:space="preserve"> و </w:t>
      </w:r>
      <w:r w:rsidR="007E512C" w:rsidRPr="003778C7">
        <w:rPr>
          <w:rFonts w:ascii="IRBadr" w:hAnsi="IRBadr" w:cs="IRBadr"/>
          <w:sz w:val="28"/>
          <w:szCs w:val="28"/>
          <w:rtl/>
          <w:lang w:bidi="fa-IR"/>
        </w:rPr>
        <w:t>می‌گوید</w:t>
      </w:r>
      <w:r w:rsidRPr="003778C7">
        <w:rPr>
          <w:rFonts w:ascii="IRBadr" w:hAnsi="IRBadr" w:cs="IRBadr"/>
          <w:sz w:val="28"/>
          <w:szCs w:val="28"/>
          <w:rtl/>
          <w:lang w:bidi="fa-IR"/>
        </w:rPr>
        <w:t xml:space="preserve">، کذب محوریت بیشتری دارد. زیرا ارتباط بیشتری با گناهان دیگر دارد. اگر کذب را ترک بکند،‌از گناهان دیگر مبرا می‌شود. </w:t>
      </w:r>
      <w:r w:rsidR="00FA7B76" w:rsidRPr="003778C7">
        <w:rPr>
          <w:rFonts w:ascii="IRBadr" w:hAnsi="IRBadr" w:cs="IRBadr"/>
          <w:sz w:val="28"/>
          <w:szCs w:val="28"/>
          <w:rtl/>
          <w:lang w:bidi="fa-IR"/>
        </w:rPr>
        <w:t xml:space="preserve"> مجموع این روایات درجه تأکد گناه را بیان می‌کند. </w:t>
      </w:r>
    </w:p>
    <w:p w:rsidR="0034477E" w:rsidRPr="003778C7" w:rsidRDefault="0034477E" w:rsidP="007E512C">
      <w:pPr>
        <w:pStyle w:val="Heading2"/>
        <w:bidi/>
        <w:jc w:val="both"/>
        <w:rPr>
          <w:rFonts w:ascii="IRBadr" w:hAnsi="IRBadr" w:cs="IRBadr"/>
          <w:rtl/>
        </w:rPr>
      </w:pPr>
      <w:bookmarkStart w:id="8" w:name="_Toc429097238"/>
      <w:r w:rsidRPr="003778C7">
        <w:rPr>
          <w:rFonts w:ascii="IRBadr" w:hAnsi="IRBadr" w:cs="IRBadr"/>
          <w:rtl/>
        </w:rPr>
        <w:t>روایت دوازدهم:</w:t>
      </w:r>
      <w:bookmarkEnd w:id="8"/>
    </w:p>
    <w:p w:rsidR="0034477E" w:rsidRPr="003778C7" w:rsidRDefault="0034477E" w:rsidP="007E512C">
      <w:pPr>
        <w:bidi/>
        <w:jc w:val="both"/>
        <w:rPr>
          <w:rFonts w:ascii="IRBadr" w:hAnsi="IRBadr" w:cs="IRBadr"/>
          <w:b/>
          <w:bCs/>
          <w:sz w:val="28"/>
          <w:szCs w:val="28"/>
          <w:rtl/>
          <w:lang w:bidi="fa-IR"/>
        </w:rPr>
      </w:pPr>
      <w:r w:rsidRPr="003778C7">
        <w:rPr>
          <w:rFonts w:ascii="IRBadr" w:hAnsi="IRBadr" w:cs="IRBadr"/>
          <w:b/>
          <w:bCs/>
          <w:sz w:val="28"/>
          <w:szCs w:val="28"/>
          <w:rtl/>
          <w:lang w:bidi="fa-IR"/>
        </w:rPr>
        <w:t>«مُحَمَّدُ بْنُ عَلِيِّ بْنِ الْحُسَيْنِ قَالَ مِنْ أَلْفَاظِ رَسُولِ اللَّهِ ص أَرْبَى الرِّبَا الْكَذِبُ»</w:t>
      </w:r>
      <w:r w:rsidRPr="003778C7">
        <w:rPr>
          <w:rStyle w:val="FootnoteReference"/>
          <w:rFonts w:ascii="IRBadr" w:hAnsi="IRBadr" w:cs="IRBadr"/>
          <w:b/>
          <w:bCs/>
          <w:sz w:val="28"/>
          <w:szCs w:val="28"/>
          <w:rtl/>
          <w:lang w:bidi="fa-IR"/>
        </w:rPr>
        <w:footnoteReference w:id="2"/>
      </w:r>
    </w:p>
    <w:p w:rsidR="00C35B1C" w:rsidRPr="003778C7" w:rsidRDefault="00C35B1C"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این روایت </w:t>
      </w:r>
      <w:r w:rsidR="00A946E5">
        <w:rPr>
          <w:rFonts w:ascii="IRBadr" w:hAnsi="IRBadr" w:cs="IRBadr"/>
          <w:sz w:val="28"/>
          <w:szCs w:val="28"/>
          <w:rtl/>
          <w:lang w:bidi="fa-IR"/>
        </w:rPr>
        <w:t>مرسله</w:t>
      </w:r>
      <w:r w:rsidRPr="003778C7">
        <w:rPr>
          <w:rFonts w:ascii="IRBadr" w:hAnsi="IRBadr" w:cs="IRBadr"/>
          <w:sz w:val="28"/>
          <w:szCs w:val="28"/>
          <w:rtl/>
          <w:lang w:bidi="fa-IR"/>
        </w:rPr>
        <w:t xml:space="preserve"> مرحوم صدوق است. این روایت مرسله‌ جازم است. در این روایت  امام (ع) می‌فرماید:‌بدترین رباها، کذب است.</w:t>
      </w:r>
    </w:p>
    <w:p w:rsidR="00C35B1C" w:rsidRPr="003778C7" w:rsidRDefault="00C35B1C" w:rsidP="007E512C">
      <w:pPr>
        <w:bidi/>
        <w:jc w:val="both"/>
        <w:rPr>
          <w:rFonts w:ascii="IRBadr" w:hAnsi="IRBadr" w:cs="IRBadr"/>
          <w:sz w:val="28"/>
          <w:szCs w:val="28"/>
          <w:rtl/>
          <w:lang w:bidi="fa-IR"/>
        </w:rPr>
      </w:pPr>
      <w:r w:rsidRPr="003778C7">
        <w:rPr>
          <w:rFonts w:ascii="IRBadr" w:hAnsi="IRBadr" w:cs="IRBadr"/>
          <w:sz w:val="28"/>
          <w:szCs w:val="28"/>
          <w:rtl/>
          <w:lang w:bidi="fa-IR"/>
        </w:rPr>
        <w:t>ربا یکی از گناهان شدید است</w:t>
      </w:r>
      <w:r w:rsidR="00F07D13" w:rsidRPr="003778C7">
        <w:rPr>
          <w:rFonts w:ascii="IRBadr" w:hAnsi="IRBadr" w:cs="IRBadr"/>
          <w:sz w:val="28"/>
          <w:szCs w:val="28"/>
          <w:rtl/>
          <w:lang w:bidi="fa-IR"/>
        </w:rPr>
        <w:t xml:space="preserve"> و آیات نیز وعده عذاب برای آن داده است.  در اینجا نیز می‌گوید </w:t>
      </w:r>
      <w:r w:rsidR="007E512C" w:rsidRPr="003778C7">
        <w:rPr>
          <w:rFonts w:ascii="IRBadr" w:hAnsi="IRBadr" w:cs="IRBadr"/>
          <w:sz w:val="28"/>
          <w:szCs w:val="28"/>
          <w:rtl/>
          <w:lang w:bidi="fa-IR"/>
        </w:rPr>
        <w:t>دروغ</w:t>
      </w:r>
      <w:r w:rsidR="00F07D13" w:rsidRPr="003778C7">
        <w:rPr>
          <w:rFonts w:ascii="IRBadr" w:hAnsi="IRBadr" w:cs="IRBadr"/>
          <w:sz w:val="28"/>
          <w:szCs w:val="28"/>
          <w:rtl/>
          <w:lang w:bidi="fa-IR"/>
        </w:rPr>
        <w:t xml:space="preserve"> حکم ربا دارد.</w:t>
      </w:r>
    </w:p>
    <w:p w:rsidR="00F07D13" w:rsidRPr="003778C7" w:rsidRDefault="00480F3C" w:rsidP="007E512C">
      <w:pPr>
        <w:bidi/>
        <w:jc w:val="both"/>
        <w:rPr>
          <w:rFonts w:ascii="IRBadr" w:hAnsi="IRBadr" w:cs="IRBadr"/>
          <w:b/>
          <w:bCs/>
          <w:sz w:val="28"/>
          <w:szCs w:val="28"/>
          <w:rtl/>
          <w:lang w:bidi="fa-IR"/>
        </w:rPr>
      </w:pPr>
      <w:r w:rsidRPr="003778C7">
        <w:rPr>
          <w:rFonts w:ascii="IRBadr" w:hAnsi="IRBadr" w:cs="IRBadr"/>
          <w:sz w:val="28"/>
          <w:szCs w:val="28"/>
          <w:rtl/>
          <w:lang w:bidi="fa-IR"/>
        </w:rPr>
        <w:t>در اینجا مشابهت موضوعی وجود ندارد، بیشتری مشابهت حکمی است.</w:t>
      </w:r>
    </w:p>
    <w:p w:rsidR="00480F3C" w:rsidRPr="003778C7" w:rsidRDefault="00480F3C" w:rsidP="007E512C">
      <w:pPr>
        <w:pStyle w:val="Heading3"/>
        <w:bidi/>
        <w:jc w:val="both"/>
        <w:rPr>
          <w:rFonts w:ascii="IRBadr" w:hAnsi="IRBadr" w:cs="IRBadr"/>
          <w:rtl/>
        </w:rPr>
      </w:pPr>
      <w:bookmarkStart w:id="9" w:name="_Toc429097239"/>
      <w:r w:rsidRPr="003778C7">
        <w:rPr>
          <w:rFonts w:ascii="IRBadr" w:hAnsi="IRBadr" w:cs="IRBadr"/>
          <w:rtl/>
        </w:rPr>
        <w:lastRenderedPageBreak/>
        <w:t>بررسی روایت از لحاظ سند</w:t>
      </w:r>
      <w:bookmarkEnd w:id="9"/>
    </w:p>
    <w:p w:rsidR="00480F3C" w:rsidRPr="003778C7" w:rsidRDefault="00480F3C"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در این مورد بحث‌های فراوانی کردیم که مرسلات صدوق بر دو قسم است. سه قول نیز </w:t>
      </w:r>
      <w:r w:rsidR="007E512C" w:rsidRPr="003778C7">
        <w:rPr>
          <w:rFonts w:ascii="IRBadr" w:hAnsi="IRBadr" w:cs="IRBadr"/>
          <w:sz w:val="28"/>
          <w:szCs w:val="28"/>
          <w:rtl/>
          <w:lang w:bidi="fa-IR"/>
        </w:rPr>
        <w:t>دراین‌باره</w:t>
      </w:r>
      <w:r w:rsidRPr="003778C7">
        <w:rPr>
          <w:rFonts w:ascii="IRBadr" w:hAnsi="IRBadr" w:cs="IRBadr"/>
          <w:sz w:val="28"/>
          <w:szCs w:val="28"/>
          <w:rtl/>
          <w:lang w:bidi="fa-IR"/>
        </w:rPr>
        <w:t xml:space="preserve"> وجود دارد. ما نفی عدم اعتبار مطلق را قائل بودیم. </w:t>
      </w:r>
    </w:p>
    <w:p w:rsidR="00A47BCB" w:rsidRPr="003778C7" w:rsidRDefault="00A47BCB" w:rsidP="007E512C">
      <w:pPr>
        <w:pStyle w:val="Heading3"/>
        <w:bidi/>
        <w:jc w:val="both"/>
        <w:rPr>
          <w:rFonts w:ascii="IRBadr" w:hAnsi="IRBadr" w:cs="IRBadr"/>
          <w:rtl/>
        </w:rPr>
      </w:pPr>
      <w:bookmarkStart w:id="10" w:name="_Toc429097240"/>
      <w:r w:rsidRPr="003778C7">
        <w:rPr>
          <w:rFonts w:ascii="IRBadr" w:hAnsi="IRBadr" w:cs="IRBadr"/>
          <w:rtl/>
        </w:rPr>
        <w:t>بررسی روایت از لحاظ دلالت</w:t>
      </w:r>
      <w:bookmarkEnd w:id="10"/>
    </w:p>
    <w:p w:rsidR="00A47BCB" w:rsidRPr="003778C7" w:rsidRDefault="00A47BCB" w:rsidP="007E512C">
      <w:pPr>
        <w:bidi/>
        <w:jc w:val="both"/>
        <w:rPr>
          <w:rFonts w:ascii="IRBadr" w:hAnsi="IRBadr" w:cs="IRBadr"/>
          <w:sz w:val="28"/>
          <w:szCs w:val="28"/>
          <w:rtl/>
          <w:lang w:bidi="fa-IR"/>
        </w:rPr>
      </w:pPr>
      <w:r w:rsidRPr="003778C7">
        <w:rPr>
          <w:rFonts w:ascii="IRBadr" w:hAnsi="IRBadr" w:cs="IRBadr"/>
          <w:sz w:val="28"/>
          <w:szCs w:val="28"/>
          <w:rtl/>
          <w:lang w:bidi="fa-IR"/>
        </w:rPr>
        <w:t>این روایت در مورد کذب است. به خوبی نیز دلالت بر حرمت می‌کند. حتی به شکلی می‌گوید از کبائر گناهان است.</w:t>
      </w:r>
    </w:p>
    <w:p w:rsidR="00A47BCB" w:rsidRPr="003778C7" w:rsidRDefault="00A47BCB" w:rsidP="007E512C">
      <w:pPr>
        <w:pStyle w:val="Heading2"/>
        <w:bidi/>
        <w:jc w:val="both"/>
        <w:rPr>
          <w:rFonts w:ascii="IRBadr" w:hAnsi="IRBadr" w:cs="IRBadr"/>
          <w:rtl/>
        </w:rPr>
      </w:pPr>
      <w:bookmarkStart w:id="11" w:name="_Toc429097241"/>
      <w:r w:rsidRPr="003778C7">
        <w:rPr>
          <w:rFonts w:ascii="IRBadr" w:hAnsi="IRBadr" w:cs="IRBadr"/>
          <w:rtl/>
        </w:rPr>
        <w:t>روایت سیزدهم:</w:t>
      </w:r>
      <w:bookmarkEnd w:id="11"/>
    </w:p>
    <w:p w:rsidR="00A47BCB" w:rsidRPr="003778C7" w:rsidRDefault="00A47BCB" w:rsidP="007E512C">
      <w:pPr>
        <w:bidi/>
        <w:jc w:val="both"/>
        <w:rPr>
          <w:rFonts w:ascii="IRBadr" w:hAnsi="IRBadr" w:cs="IRBadr"/>
          <w:b/>
          <w:bCs/>
          <w:sz w:val="28"/>
          <w:szCs w:val="28"/>
          <w:rtl/>
          <w:lang w:bidi="fa-IR"/>
        </w:rPr>
      </w:pPr>
      <w:r w:rsidRPr="003778C7">
        <w:rPr>
          <w:rFonts w:ascii="IRBadr" w:hAnsi="IRBadr" w:cs="IRBadr"/>
          <w:b/>
          <w:bCs/>
          <w:sz w:val="28"/>
          <w:szCs w:val="28"/>
          <w:rtl/>
          <w:lang w:bidi="fa-IR"/>
        </w:rPr>
        <w:t>« قَالَ وَ كَانَ أَمِيرُ الْمُؤْمِنِينَ ع يَقُولُ أَلَا فَاصْدُقُوا إِنَّ اللَّهَ مَعَ الصَّادِقِينَ وَ جَانِبُوا الْكَذِبَ فَإِنَّهُ يُجَانِبُ الْإِيمَانَ أَلَا وَ إِنَّ الصَّادِقَ عَلَى شَفَى مَنْجَاةٍ وَ كَرَامَةٍ أَلَا إِنَّ الْكَاذِبَ عَلَى شَفَى مَخْزَاةٍ وَ هَلَكَةٍ أَلَا وَ قُولُوا خَيْراً تُعْرَفُوا بِهِ وَ اعْمَلُوا بِهِ تَكُونُوا مِنْ أَهْلِهِ وَ أَدُّوا الْأَمَانَةَ إِلَى مَنِ ائْتَمَنَكُمْ وَ صِلُوا أَرْحَامَ مَنْ قَطَعَكُمْ وَ عُودُوا بِالْفَضْلِ عَلَى مَنْ حَرَمَكُمْ»</w:t>
      </w:r>
      <w:r w:rsidRPr="003778C7">
        <w:rPr>
          <w:rStyle w:val="FootnoteReference"/>
          <w:rFonts w:ascii="IRBadr" w:hAnsi="IRBadr" w:cs="IRBadr"/>
          <w:b/>
          <w:bCs/>
          <w:sz w:val="28"/>
          <w:szCs w:val="28"/>
          <w:rtl/>
          <w:lang w:bidi="fa-IR"/>
        </w:rPr>
        <w:footnoteReference w:id="3"/>
      </w:r>
    </w:p>
    <w:p w:rsidR="00C76DDD" w:rsidRPr="003778C7" w:rsidRDefault="00C76DDD" w:rsidP="007E512C">
      <w:pPr>
        <w:bidi/>
        <w:jc w:val="both"/>
        <w:rPr>
          <w:rFonts w:ascii="IRBadr" w:hAnsi="IRBadr" w:cs="IRBadr"/>
          <w:sz w:val="28"/>
          <w:szCs w:val="28"/>
          <w:rtl/>
          <w:lang w:bidi="fa-IR"/>
        </w:rPr>
      </w:pPr>
      <w:r w:rsidRPr="003778C7">
        <w:rPr>
          <w:rFonts w:ascii="IRBadr" w:hAnsi="IRBadr" w:cs="IRBadr"/>
          <w:sz w:val="28"/>
          <w:szCs w:val="28"/>
          <w:rtl/>
          <w:lang w:bidi="fa-IR"/>
        </w:rPr>
        <w:t>این روایت نیز مرسله جازم صدوق (ره) است.</w:t>
      </w:r>
      <w:r w:rsidR="00144F66" w:rsidRPr="003778C7">
        <w:rPr>
          <w:rFonts w:ascii="IRBadr" w:hAnsi="IRBadr" w:cs="IRBadr"/>
          <w:sz w:val="28"/>
          <w:szCs w:val="28"/>
          <w:rtl/>
          <w:lang w:bidi="fa-IR"/>
        </w:rPr>
        <w:t xml:space="preserve"> حضرت (ع) </w:t>
      </w:r>
      <w:r w:rsidR="007E512C" w:rsidRPr="003778C7">
        <w:rPr>
          <w:rFonts w:ascii="IRBadr" w:hAnsi="IRBadr" w:cs="IRBadr"/>
          <w:sz w:val="28"/>
          <w:szCs w:val="28"/>
          <w:rtl/>
          <w:lang w:bidi="fa-IR"/>
        </w:rPr>
        <w:t>می‌فرماید</w:t>
      </w:r>
      <w:r w:rsidR="00144F66" w:rsidRPr="003778C7">
        <w:rPr>
          <w:rFonts w:ascii="IRBadr" w:hAnsi="IRBadr" w:cs="IRBadr"/>
          <w:sz w:val="28"/>
          <w:szCs w:val="28"/>
          <w:rtl/>
          <w:lang w:bidi="fa-IR"/>
        </w:rPr>
        <w:t xml:space="preserve">: راست بگویید و از کذب پرهیز کنید، زیرا کذب از ایمان دور است. انسان </w:t>
      </w:r>
      <w:r w:rsidR="00A946E5">
        <w:rPr>
          <w:rFonts w:ascii="IRBadr" w:hAnsi="IRBadr" w:cs="IRBadr"/>
          <w:sz w:val="28"/>
          <w:szCs w:val="28"/>
          <w:rtl/>
          <w:lang w:bidi="fa-IR"/>
        </w:rPr>
        <w:t>راست‌گو</w:t>
      </w:r>
      <w:r w:rsidR="00144F66" w:rsidRPr="003778C7">
        <w:rPr>
          <w:rFonts w:ascii="IRBadr" w:hAnsi="IRBadr" w:cs="IRBadr"/>
          <w:sz w:val="28"/>
          <w:szCs w:val="28"/>
          <w:rtl/>
          <w:lang w:bidi="fa-IR"/>
        </w:rPr>
        <w:t xml:space="preserve"> در معرض نجات و بزرگواری است و </w:t>
      </w:r>
      <w:r w:rsidR="00A946E5">
        <w:rPr>
          <w:rFonts w:ascii="IRBadr" w:hAnsi="IRBadr" w:cs="IRBadr"/>
          <w:sz w:val="28"/>
          <w:szCs w:val="28"/>
          <w:rtl/>
          <w:lang w:bidi="fa-IR"/>
        </w:rPr>
        <w:t>دروغ‌گو</w:t>
      </w:r>
      <w:r w:rsidR="00144F66" w:rsidRPr="003778C7">
        <w:rPr>
          <w:rFonts w:ascii="IRBadr" w:hAnsi="IRBadr" w:cs="IRBadr"/>
          <w:sz w:val="28"/>
          <w:szCs w:val="28"/>
          <w:rtl/>
          <w:lang w:bidi="fa-IR"/>
        </w:rPr>
        <w:t xml:space="preserve"> در لبه‌ پرتگاه هلاکت است.</w:t>
      </w:r>
    </w:p>
    <w:p w:rsidR="00144F66" w:rsidRPr="003778C7" w:rsidRDefault="00144F66" w:rsidP="007E512C">
      <w:pPr>
        <w:pStyle w:val="Heading3"/>
        <w:bidi/>
        <w:jc w:val="both"/>
        <w:rPr>
          <w:rFonts w:ascii="IRBadr" w:hAnsi="IRBadr" w:cs="IRBadr"/>
          <w:rtl/>
        </w:rPr>
      </w:pPr>
      <w:bookmarkStart w:id="12" w:name="_Toc429097242"/>
      <w:r w:rsidRPr="003778C7">
        <w:rPr>
          <w:rFonts w:ascii="IRBadr" w:hAnsi="IRBadr" w:cs="IRBadr"/>
          <w:rtl/>
        </w:rPr>
        <w:t>بررسی روایت از لحاظ دلالت</w:t>
      </w:r>
      <w:bookmarkEnd w:id="12"/>
    </w:p>
    <w:p w:rsidR="00144F66" w:rsidRPr="003778C7" w:rsidRDefault="00144F66" w:rsidP="007E512C">
      <w:pPr>
        <w:bidi/>
        <w:jc w:val="both"/>
        <w:rPr>
          <w:rFonts w:ascii="IRBadr" w:hAnsi="IRBadr" w:cs="IRBadr"/>
          <w:sz w:val="28"/>
          <w:szCs w:val="28"/>
          <w:rtl/>
          <w:lang w:bidi="fa-IR"/>
        </w:rPr>
      </w:pPr>
      <w:r w:rsidRPr="003778C7">
        <w:rPr>
          <w:rFonts w:ascii="IRBadr" w:hAnsi="IRBadr" w:cs="IRBadr"/>
          <w:sz w:val="28"/>
          <w:szCs w:val="28"/>
          <w:rtl/>
          <w:lang w:bidi="fa-IR"/>
        </w:rPr>
        <w:t>این روایت اطلاق کذب دارد. ظهور روایت نیز تام است.</w:t>
      </w:r>
      <w:r w:rsidR="00175508" w:rsidRPr="003778C7">
        <w:rPr>
          <w:rFonts w:ascii="IRBadr" w:hAnsi="IRBadr" w:cs="IRBadr"/>
          <w:sz w:val="28"/>
          <w:szCs w:val="28"/>
          <w:rtl/>
          <w:lang w:bidi="fa-IR"/>
        </w:rPr>
        <w:t xml:space="preserve"> </w:t>
      </w:r>
      <w:r w:rsidR="00896B80" w:rsidRPr="003778C7">
        <w:rPr>
          <w:rFonts w:ascii="IRBadr" w:hAnsi="IRBadr" w:cs="IRBadr"/>
          <w:sz w:val="28"/>
          <w:szCs w:val="28"/>
          <w:rtl/>
          <w:lang w:bidi="fa-IR"/>
        </w:rPr>
        <w:t>همان‌طور</w:t>
      </w:r>
      <w:r w:rsidR="00175508" w:rsidRPr="003778C7">
        <w:rPr>
          <w:rFonts w:ascii="IRBadr" w:hAnsi="IRBadr" w:cs="IRBadr"/>
          <w:sz w:val="28"/>
          <w:szCs w:val="28"/>
          <w:rtl/>
          <w:lang w:bidi="fa-IR"/>
        </w:rPr>
        <w:t xml:space="preserve"> که قبلاً نیز عرض کردیم، افعالی مثل «اجتنبوا» امر هستند ولی در عمقشان نهی هستند. در اینجا نیز «جانبوا» مثل «اجتنبوا»‌است.</w:t>
      </w:r>
    </w:p>
    <w:p w:rsidR="00DB63E1" w:rsidRPr="003778C7" w:rsidRDefault="00DB63E1" w:rsidP="007E512C">
      <w:pPr>
        <w:pStyle w:val="Heading2"/>
        <w:bidi/>
        <w:jc w:val="both"/>
        <w:rPr>
          <w:rFonts w:ascii="IRBadr" w:hAnsi="IRBadr" w:cs="IRBadr"/>
          <w:rtl/>
        </w:rPr>
      </w:pPr>
      <w:bookmarkStart w:id="13" w:name="_Toc429097243"/>
      <w:r w:rsidRPr="003778C7">
        <w:rPr>
          <w:rFonts w:ascii="IRBadr" w:hAnsi="IRBadr" w:cs="IRBadr"/>
          <w:rtl/>
        </w:rPr>
        <w:t>روایت چهاردهم:</w:t>
      </w:r>
      <w:bookmarkEnd w:id="13"/>
    </w:p>
    <w:p w:rsidR="00DB63E1" w:rsidRPr="003778C7" w:rsidRDefault="00DB63E1" w:rsidP="007E512C">
      <w:pPr>
        <w:bidi/>
        <w:jc w:val="both"/>
        <w:rPr>
          <w:rFonts w:ascii="IRBadr" w:hAnsi="IRBadr" w:cs="IRBadr"/>
          <w:b/>
          <w:bCs/>
          <w:sz w:val="28"/>
          <w:szCs w:val="28"/>
          <w:rtl/>
          <w:lang w:bidi="fa-IR"/>
        </w:rPr>
      </w:pPr>
      <w:r w:rsidRPr="003778C7">
        <w:rPr>
          <w:rFonts w:ascii="IRBadr" w:hAnsi="IRBadr" w:cs="IRBadr"/>
          <w:b/>
          <w:bCs/>
          <w:sz w:val="28"/>
          <w:szCs w:val="28"/>
          <w:rtl/>
          <w:lang w:bidi="fa-IR"/>
        </w:rPr>
        <w:t>« وَ فِي مَعَانِي الْأَخْبَارِ عَنْ أَبِيهِ عَنْ سَعْدِ بْنِ عَبْدِ اللَّهِ عَنْ أَحْمَدَ بْنِ مُحَمَّدٍ عَنِ ابْنِ فَضَّالٍ رَفَعَهُ عَنْ أَبِي جَعْفَرٍ ع قَال‏</w:t>
      </w:r>
      <w:r w:rsidRPr="003778C7">
        <w:rPr>
          <w:rFonts w:ascii="IRBadr" w:hAnsi="IRBadr" w:cs="IRBadr"/>
          <w:rtl/>
        </w:rPr>
        <w:t xml:space="preserve"> </w:t>
      </w:r>
      <w:r w:rsidRPr="003778C7">
        <w:rPr>
          <w:rFonts w:ascii="IRBadr" w:hAnsi="IRBadr" w:cs="IRBadr"/>
          <w:b/>
          <w:bCs/>
          <w:sz w:val="28"/>
          <w:szCs w:val="28"/>
          <w:rtl/>
          <w:lang w:bidi="fa-IR"/>
        </w:rPr>
        <w:t>قَالَ رَسُولُ اللَّهِ ص إِنَّ لِإِبْلِيسَ كُحْلًا وَ لَعُوقاً وَ سَعُوطاً فَكُحْلُهُ النُّعَاسُ وَ لَعُوقُهُ الْكَذِبُ وَ سَعُوطُهُ الْكِبْرُ.»</w:t>
      </w:r>
      <w:r w:rsidRPr="003778C7">
        <w:rPr>
          <w:rStyle w:val="FootnoteReference"/>
          <w:rFonts w:ascii="IRBadr" w:hAnsi="IRBadr" w:cs="IRBadr"/>
          <w:b/>
          <w:bCs/>
          <w:sz w:val="28"/>
          <w:szCs w:val="28"/>
          <w:rtl/>
          <w:lang w:bidi="fa-IR"/>
        </w:rPr>
        <w:footnoteReference w:id="4"/>
      </w:r>
    </w:p>
    <w:p w:rsidR="00B35876" w:rsidRPr="003778C7" w:rsidRDefault="00B35876" w:rsidP="007E512C">
      <w:pPr>
        <w:bidi/>
        <w:jc w:val="both"/>
        <w:rPr>
          <w:rFonts w:ascii="IRBadr" w:hAnsi="IRBadr" w:cs="IRBadr"/>
          <w:sz w:val="28"/>
          <w:szCs w:val="28"/>
          <w:rtl/>
          <w:lang w:bidi="fa-IR"/>
        </w:rPr>
      </w:pPr>
      <w:r w:rsidRPr="003778C7">
        <w:rPr>
          <w:rFonts w:ascii="IRBadr" w:hAnsi="IRBadr" w:cs="IRBadr"/>
          <w:sz w:val="28"/>
          <w:szCs w:val="28"/>
          <w:rtl/>
          <w:lang w:bidi="fa-IR"/>
        </w:rPr>
        <w:t>شیطان سرمه‌ای و آب دهانی دارد.</w:t>
      </w:r>
      <w:r w:rsidR="00A946E5">
        <w:rPr>
          <w:rFonts w:ascii="IRBadr" w:hAnsi="IRBadr" w:cs="IRBadr" w:hint="cs"/>
          <w:sz w:val="28"/>
          <w:szCs w:val="28"/>
          <w:rtl/>
          <w:lang w:bidi="fa-IR"/>
        </w:rPr>
        <w:t xml:space="preserve"> </w:t>
      </w:r>
      <w:r w:rsidR="0066223B" w:rsidRPr="003778C7">
        <w:rPr>
          <w:rFonts w:ascii="IRBadr" w:hAnsi="IRBadr" w:cs="IRBadr"/>
          <w:sz w:val="28"/>
          <w:szCs w:val="28"/>
          <w:rtl/>
          <w:lang w:bidi="fa-IR"/>
        </w:rPr>
        <w:t>باقیمانده‌ آب ده</w:t>
      </w:r>
      <w:r w:rsidR="00A946E5">
        <w:rPr>
          <w:rFonts w:ascii="IRBadr" w:hAnsi="IRBadr" w:cs="IRBadr" w:hint="cs"/>
          <w:sz w:val="28"/>
          <w:szCs w:val="28"/>
          <w:rtl/>
          <w:lang w:bidi="fa-IR"/>
        </w:rPr>
        <w:t>ا</w:t>
      </w:r>
      <w:r w:rsidR="0066223B" w:rsidRPr="003778C7">
        <w:rPr>
          <w:rFonts w:ascii="IRBadr" w:hAnsi="IRBadr" w:cs="IRBadr"/>
          <w:sz w:val="28"/>
          <w:szCs w:val="28"/>
          <w:rtl/>
          <w:lang w:bidi="fa-IR"/>
        </w:rPr>
        <w:t>ن او، دروغ است.</w:t>
      </w:r>
    </w:p>
    <w:p w:rsidR="00B35876" w:rsidRPr="003778C7" w:rsidRDefault="00B35876" w:rsidP="007E512C">
      <w:pPr>
        <w:pStyle w:val="Heading3"/>
        <w:bidi/>
        <w:jc w:val="both"/>
        <w:rPr>
          <w:rFonts w:ascii="IRBadr" w:hAnsi="IRBadr" w:cs="IRBadr"/>
          <w:rtl/>
        </w:rPr>
      </w:pPr>
      <w:bookmarkStart w:id="14" w:name="_Toc429097244"/>
      <w:r w:rsidRPr="003778C7">
        <w:rPr>
          <w:rFonts w:ascii="IRBadr" w:hAnsi="IRBadr" w:cs="IRBadr"/>
          <w:rtl/>
        </w:rPr>
        <w:lastRenderedPageBreak/>
        <w:t>بررسی روایت از لحاظ سند</w:t>
      </w:r>
      <w:bookmarkEnd w:id="14"/>
    </w:p>
    <w:p w:rsidR="00B35876" w:rsidRPr="003778C7" w:rsidRDefault="00B35876" w:rsidP="007E512C">
      <w:pPr>
        <w:bidi/>
        <w:jc w:val="both"/>
        <w:rPr>
          <w:rFonts w:ascii="IRBadr" w:hAnsi="IRBadr" w:cs="IRBadr"/>
          <w:sz w:val="28"/>
          <w:szCs w:val="28"/>
          <w:rtl/>
          <w:lang w:bidi="fa-IR"/>
        </w:rPr>
      </w:pPr>
      <w:r w:rsidRPr="003778C7">
        <w:rPr>
          <w:rFonts w:ascii="IRBadr" w:hAnsi="IRBadr" w:cs="IRBadr"/>
          <w:sz w:val="28"/>
          <w:szCs w:val="28"/>
          <w:rtl/>
          <w:lang w:bidi="fa-IR"/>
        </w:rPr>
        <w:t>این سند ضعیف است.</w:t>
      </w:r>
    </w:p>
    <w:p w:rsidR="0066223B" w:rsidRPr="003778C7" w:rsidRDefault="0066223B" w:rsidP="007E512C">
      <w:pPr>
        <w:pStyle w:val="Heading3"/>
        <w:bidi/>
        <w:jc w:val="both"/>
        <w:rPr>
          <w:rFonts w:ascii="IRBadr" w:hAnsi="IRBadr" w:cs="IRBadr"/>
          <w:rtl/>
        </w:rPr>
      </w:pPr>
      <w:bookmarkStart w:id="15" w:name="_Toc429097245"/>
      <w:r w:rsidRPr="003778C7">
        <w:rPr>
          <w:rFonts w:ascii="IRBadr" w:hAnsi="IRBadr" w:cs="IRBadr"/>
          <w:rtl/>
        </w:rPr>
        <w:t>بررسی‌ روایت از لحاظ دلالت</w:t>
      </w:r>
      <w:bookmarkEnd w:id="15"/>
    </w:p>
    <w:p w:rsidR="0066223B" w:rsidRPr="003778C7" w:rsidRDefault="0066223B"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لفظ کذب آمده است و مطلق کذب است. اما دلالت بر حرمت ندارد. این روایت با کراهت </w:t>
      </w:r>
      <w:r w:rsidR="00A946E5">
        <w:rPr>
          <w:rFonts w:ascii="IRBadr" w:hAnsi="IRBadr" w:cs="IRBadr"/>
          <w:sz w:val="28"/>
          <w:szCs w:val="28"/>
          <w:rtl/>
          <w:lang w:bidi="fa-IR"/>
        </w:rPr>
        <w:t>قابل‌جمع</w:t>
      </w:r>
      <w:r w:rsidRPr="003778C7">
        <w:rPr>
          <w:rFonts w:ascii="IRBadr" w:hAnsi="IRBadr" w:cs="IRBadr"/>
          <w:sz w:val="28"/>
          <w:szCs w:val="28"/>
          <w:rtl/>
          <w:lang w:bidi="fa-IR"/>
        </w:rPr>
        <w:t xml:space="preserve"> است.</w:t>
      </w:r>
    </w:p>
    <w:p w:rsidR="0066223B" w:rsidRPr="003778C7" w:rsidRDefault="0066223B" w:rsidP="007E512C">
      <w:pPr>
        <w:pStyle w:val="Heading2"/>
        <w:bidi/>
        <w:jc w:val="both"/>
        <w:rPr>
          <w:rFonts w:ascii="IRBadr" w:hAnsi="IRBadr" w:cs="IRBadr"/>
          <w:rtl/>
        </w:rPr>
      </w:pPr>
      <w:bookmarkStart w:id="16" w:name="_Toc429097246"/>
      <w:r w:rsidRPr="003778C7">
        <w:rPr>
          <w:rFonts w:ascii="IRBadr" w:hAnsi="IRBadr" w:cs="IRBadr"/>
          <w:rtl/>
        </w:rPr>
        <w:t>روایت پانزدهم:</w:t>
      </w:r>
      <w:bookmarkEnd w:id="16"/>
    </w:p>
    <w:p w:rsidR="0066223B" w:rsidRPr="003778C7" w:rsidRDefault="0066223B" w:rsidP="007E512C">
      <w:pPr>
        <w:bidi/>
        <w:jc w:val="both"/>
        <w:rPr>
          <w:rFonts w:ascii="IRBadr" w:hAnsi="IRBadr" w:cs="IRBadr"/>
          <w:b/>
          <w:bCs/>
          <w:sz w:val="28"/>
          <w:szCs w:val="28"/>
          <w:rtl/>
          <w:lang w:bidi="fa-IR"/>
        </w:rPr>
      </w:pPr>
      <w:r w:rsidRPr="003778C7">
        <w:rPr>
          <w:rFonts w:ascii="IRBadr" w:hAnsi="IRBadr" w:cs="IRBadr"/>
          <w:b/>
          <w:bCs/>
          <w:sz w:val="28"/>
          <w:szCs w:val="28"/>
          <w:rtl/>
          <w:lang w:bidi="fa-IR"/>
        </w:rPr>
        <w:t>« وَ فِي ثَوَابِ الْأَعْمَالِ عَنْ مُحَمَّدِ بْنِ عَلِيٍّ مَاجِيلَوَيْهِ عَنْ مُحَمَّدِ بْنِ يَحْيَى عَنْ مُحَمَّدِ بْنِ أَحْمَدَ عَنْ مُحَمَّدِ بْنِ عِيسَى عَنْ عُثْمَانَ بْنِ عِيسَى عَنْ عَبْدِ اللَّهِ بْنِ عَجْلَانَ قَالَ سَمِعْتُ أَبَا عَبْدِ اللَّهِ ع يَقُولُ إِنَّ الْعَبْدَ إِذَا صَدَقَ كَانَ أَوَّلُ مَنْ يُصَدِّقُهُ اللَّهَ وَ نَفْسُهُ تَعْلَمُ أَنَّهُ صَادِقٌ وَ إِذَا كَذَبَ كَانَ أَوَّلُ مَنْ يُكَذِّبُهُ اللَّهَ وَ نَفْسُهُ تَعْلَمُ أَنَّهُ كَاذِبٌ.»</w:t>
      </w:r>
      <w:r w:rsidRPr="003778C7">
        <w:rPr>
          <w:rStyle w:val="FootnoteReference"/>
          <w:rFonts w:ascii="IRBadr" w:hAnsi="IRBadr" w:cs="IRBadr"/>
          <w:b/>
          <w:bCs/>
          <w:sz w:val="28"/>
          <w:szCs w:val="28"/>
          <w:rtl/>
          <w:lang w:bidi="fa-IR"/>
        </w:rPr>
        <w:footnoteReference w:id="5"/>
      </w:r>
    </w:p>
    <w:p w:rsidR="0066223B" w:rsidRPr="003778C7" w:rsidRDefault="0066223B"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مرحوم صدوق(ره) تنظیم بندی بسیار زیبایی دارد. </w:t>
      </w:r>
      <w:r w:rsidR="000056BE" w:rsidRPr="003778C7">
        <w:rPr>
          <w:rFonts w:ascii="IRBadr" w:hAnsi="IRBadr" w:cs="IRBadr"/>
          <w:sz w:val="28"/>
          <w:szCs w:val="28"/>
          <w:rtl/>
          <w:lang w:bidi="fa-IR"/>
        </w:rPr>
        <w:t xml:space="preserve">ثواب الاعمال نیز یکی از </w:t>
      </w:r>
      <w:r w:rsidR="007E512C" w:rsidRPr="003778C7">
        <w:rPr>
          <w:rFonts w:ascii="IRBadr" w:hAnsi="IRBadr" w:cs="IRBadr"/>
          <w:sz w:val="28"/>
          <w:szCs w:val="28"/>
          <w:rtl/>
          <w:lang w:bidi="fa-IR"/>
        </w:rPr>
        <w:t>کتاب‌های</w:t>
      </w:r>
      <w:r w:rsidR="000056BE" w:rsidRPr="003778C7">
        <w:rPr>
          <w:rFonts w:ascii="IRBadr" w:hAnsi="IRBadr" w:cs="IRBadr"/>
          <w:sz w:val="28"/>
          <w:szCs w:val="28"/>
          <w:rtl/>
          <w:lang w:bidi="fa-IR"/>
        </w:rPr>
        <w:t xml:space="preserve"> ایشان است.</w:t>
      </w:r>
    </w:p>
    <w:p w:rsidR="000056BE" w:rsidRPr="003778C7" w:rsidRDefault="000056BE"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اولین کسی صدق شخص را تأیید می‌کند، خداوند است و خود شخص هم می‌داند که راست می‌گوید. یعنی خداوند و </w:t>
      </w:r>
      <w:r w:rsidR="0025304F" w:rsidRPr="003778C7">
        <w:rPr>
          <w:rFonts w:ascii="IRBadr" w:hAnsi="IRBadr" w:cs="IRBadr"/>
          <w:sz w:val="28"/>
          <w:szCs w:val="28"/>
          <w:rtl/>
          <w:lang w:bidi="fa-IR"/>
        </w:rPr>
        <w:t xml:space="preserve">شخص شاهد </w:t>
      </w:r>
      <w:r w:rsidR="00A946E5">
        <w:rPr>
          <w:rFonts w:ascii="IRBadr" w:hAnsi="IRBadr" w:cs="IRBadr"/>
          <w:sz w:val="28"/>
          <w:szCs w:val="28"/>
          <w:rtl/>
          <w:lang w:bidi="fa-IR"/>
        </w:rPr>
        <w:t>راست‌گویی</w:t>
      </w:r>
      <w:r w:rsidR="0025304F" w:rsidRPr="003778C7">
        <w:rPr>
          <w:rFonts w:ascii="IRBadr" w:hAnsi="IRBadr" w:cs="IRBadr"/>
          <w:sz w:val="28"/>
          <w:szCs w:val="28"/>
          <w:rtl/>
          <w:lang w:bidi="fa-IR"/>
        </w:rPr>
        <w:t xml:space="preserve"> وی هستند. در کذب نیز چنین است.</w:t>
      </w:r>
    </w:p>
    <w:p w:rsidR="0025304F" w:rsidRPr="003778C7" w:rsidRDefault="0025304F" w:rsidP="00896B80">
      <w:pPr>
        <w:bidi/>
        <w:jc w:val="both"/>
        <w:rPr>
          <w:rFonts w:ascii="IRBadr" w:hAnsi="IRBadr" w:cs="IRBadr"/>
          <w:sz w:val="28"/>
          <w:szCs w:val="28"/>
          <w:rtl/>
          <w:lang w:bidi="fa-IR"/>
        </w:rPr>
      </w:pPr>
      <w:r w:rsidRPr="003778C7">
        <w:rPr>
          <w:rFonts w:ascii="IRBadr" w:hAnsi="IRBadr" w:cs="IRBadr"/>
          <w:sz w:val="28"/>
          <w:szCs w:val="28"/>
          <w:rtl/>
          <w:lang w:bidi="fa-IR"/>
        </w:rPr>
        <w:t>این بیان تأکیدی است. وگرنه در تمامی طاعات و معاصی، خداوند پذیرنده و شاهد است.</w:t>
      </w:r>
    </w:p>
    <w:p w:rsidR="003D0AD1" w:rsidRPr="003778C7" w:rsidRDefault="003D0AD1" w:rsidP="007E512C">
      <w:pPr>
        <w:bidi/>
        <w:jc w:val="both"/>
        <w:rPr>
          <w:rFonts w:ascii="IRBadr" w:hAnsi="IRBadr" w:cs="IRBadr"/>
          <w:sz w:val="28"/>
          <w:szCs w:val="28"/>
          <w:rtl/>
          <w:lang w:bidi="fa-IR"/>
        </w:rPr>
      </w:pPr>
      <w:r w:rsidRPr="003778C7">
        <w:rPr>
          <w:rFonts w:ascii="IRBadr" w:hAnsi="IRBadr" w:cs="IRBadr"/>
          <w:sz w:val="28"/>
          <w:szCs w:val="28"/>
          <w:rtl/>
          <w:lang w:bidi="fa-IR"/>
        </w:rPr>
        <w:t>یک احتمال دیگر این است که به سرعت خداوند آن را پاداش و عقاب می‌دهد. این روایت ممکن است ناظر به این باشد.</w:t>
      </w:r>
      <w:r w:rsidR="002F1E3A" w:rsidRPr="003778C7">
        <w:rPr>
          <w:rFonts w:ascii="IRBadr" w:hAnsi="IRBadr" w:cs="IRBadr"/>
          <w:sz w:val="28"/>
          <w:szCs w:val="28"/>
          <w:rtl/>
          <w:lang w:bidi="fa-IR"/>
        </w:rPr>
        <w:t xml:space="preserve"> </w:t>
      </w:r>
    </w:p>
    <w:p w:rsidR="000F743E" w:rsidRPr="003778C7" w:rsidRDefault="000F743E" w:rsidP="007E512C">
      <w:pPr>
        <w:pStyle w:val="Heading3"/>
        <w:bidi/>
        <w:jc w:val="both"/>
        <w:rPr>
          <w:rFonts w:ascii="IRBadr" w:hAnsi="IRBadr" w:cs="IRBadr"/>
          <w:rtl/>
        </w:rPr>
      </w:pPr>
      <w:bookmarkStart w:id="17" w:name="_Toc429097247"/>
      <w:r w:rsidRPr="003778C7">
        <w:rPr>
          <w:rFonts w:ascii="IRBadr" w:hAnsi="IRBadr" w:cs="IRBadr"/>
          <w:rtl/>
        </w:rPr>
        <w:t>نکته</w:t>
      </w:r>
      <w:bookmarkEnd w:id="17"/>
    </w:p>
    <w:p w:rsidR="002F1E3A" w:rsidRPr="003778C7" w:rsidRDefault="00896B80" w:rsidP="007E512C">
      <w:pPr>
        <w:bidi/>
        <w:jc w:val="both"/>
        <w:rPr>
          <w:rFonts w:ascii="IRBadr" w:hAnsi="IRBadr" w:cs="IRBadr"/>
          <w:sz w:val="28"/>
          <w:szCs w:val="28"/>
          <w:rtl/>
          <w:lang w:bidi="fa-IR"/>
        </w:rPr>
      </w:pPr>
      <w:r w:rsidRPr="003778C7">
        <w:rPr>
          <w:rFonts w:ascii="IRBadr" w:hAnsi="IRBadr" w:cs="IRBadr"/>
          <w:sz w:val="28"/>
          <w:szCs w:val="28"/>
          <w:rtl/>
          <w:lang w:bidi="fa-IR"/>
        </w:rPr>
        <w:t>همان‌طور</w:t>
      </w:r>
      <w:r w:rsidR="002F1E3A" w:rsidRPr="003778C7">
        <w:rPr>
          <w:rFonts w:ascii="IRBadr" w:hAnsi="IRBadr" w:cs="IRBadr"/>
          <w:sz w:val="28"/>
          <w:szCs w:val="28"/>
          <w:rtl/>
          <w:lang w:bidi="fa-IR"/>
        </w:rPr>
        <w:t xml:space="preserve"> که می‌دانید در ثبت و ضبط احوال، نکته‌ای وجود دارد. گاهی</w:t>
      </w:r>
      <w:r w:rsidR="00D574E7" w:rsidRPr="003778C7">
        <w:rPr>
          <w:rFonts w:ascii="IRBadr" w:hAnsi="IRBadr" w:cs="IRBadr"/>
          <w:sz w:val="28"/>
          <w:szCs w:val="28"/>
          <w:rtl/>
          <w:lang w:bidi="fa-IR"/>
        </w:rPr>
        <w:t xml:space="preserve"> خداوند معاصی و گناهان انسان را از ملائکه نیز مخفی می‌کند. گاهی در قیامت نیز از نامه محو می‌کند تا هیچ‌کس نفهمد.</w:t>
      </w:r>
    </w:p>
    <w:p w:rsidR="007419A9" w:rsidRPr="003778C7" w:rsidRDefault="000F743E" w:rsidP="007E512C">
      <w:pPr>
        <w:bidi/>
        <w:jc w:val="both"/>
        <w:rPr>
          <w:rFonts w:ascii="IRBadr" w:hAnsi="IRBadr" w:cs="IRBadr"/>
          <w:sz w:val="28"/>
          <w:szCs w:val="28"/>
          <w:rtl/>
          <w:lang w:bidi="fa-IR"/>
        </w:rPr>
      </w:pPr>
      <w:r w:rsidRPr="003778C7">
        <w:rPr>
          <w:rFonts w:ascii="IRBadr" w:hAnsi="IRBadr" w:cs="IRBadr"/>
          <w:sz w:val="28"/>
          <w:szCs w:val="28"/>
          <w:rtl/>
          <w:lang w:bidi="fa-IR"/>
        </w:rPr>
        <w:t>بعضی از افعال نیز وجود دارد که مهلتی برای آنان قرار داده می‌شود و بعد از آن ضبط و ثبت می‌کنند.</w:t>
      </w:r>
    </w:p>
    <w:p w:rsidR="00166EBF" w:rsidRPr="003778C7" w:rsidRDefault="00166EBF" w:rsidP="007E512C">
      <w:pPr>
        <w:pStyle w:val="Heading3"/>
        <w:bidi/>
        <w:jc w:val="both"/>
        <w:rPr>
          <w:rFonts w:ascii="IRBadr" w:hAnsi="IRBadr" w:cs="IRBadr"/>
          <w:rtl/>
        </w:rPr>
      </w:pPr>
      <w:bookmarkStart w:id="18" w:name="_Toc429097248"/>
      <w:r w:rsidRPr="003778C7">
        <w:rPr>
          <w:rFonts w:ascii="IRBadr" w:hAnsi="IRBadr" w:cs="IRBadr"/>
          <w:rtl/>
        </w:rPr>
        <w:lastRenderedPageBreak/>
        <w:t>بررسی روایت از لحاظ سند</w:t>
      </w:r>
      <w:bookmarkEnd w:id="18"/>
    </w:p>
    <w:p w:rsidR="00944D9B" w:rsidRPr="003778C7" w:rsidRDefault="00166EBF" w:rsidP="007E512C">
      <w:pPr>
        <w:bidi/>
        <w:jc w:val="both"/>
        <w:rPr>
          <w:rFonts w:ascii="IRBadr" w:hAnsi="IRBadr" w:cs="IRBadr"/>
          <w:sz w:val="28"/>
          <w:szCs w:val="28"/>
          <w:rtl/>
          <w:lang w:bidi="fa-IR"/>
        </w:rPr>
      </w:pPr>
      <w:r w:rsidRPr="003778C7">
        <w:rPr>
          <w:rFonts w:ascii="IRBadr" w:hAnsi="IRBadr" w:cs="IRBadr"/>
          <w:sz w:val="28"/>
          <w:szCs w:val="28"/>
          <w:rtl/>
          <w:lang w:bidi="fa-IR"/>
        </w:rPr>
        <w:t>تنها مشکل این روایت در ع</w:t>
      </w:r>
      <w:r w:rsidR="00A946E5">
        <w:rPr>
          <w:rFonts w:ascii="IRBadr" w:hAnsi="IRBadr" w:cs="IRBadr"/>
          <w:sz w:val="28"/>
          <w:szCs w:val="28"/>
          <w:rtl/>
          <w:lang w:bidi="fa-IR"/>
        </w:rPr>
        <w:t>بدالله بن عج</w:t>
      </w:r>
      <w:r w:rsidR="00A946E5">
        <w:rPr>
          <w:rFonts w:ascii="IRBadr" w:hAnsi="IRBadr" w:cs="IRBadr" w:hint="cs"/>
          <w:sz w:val="28"/>
          <w:szCs w:val="28"/>
          <w:rtl/>
          <w:lang w:bidi="fa-IR"/>
        </w:rPr>
        <w:t>ل</w:t>
      </w:r>
      <w:r w:rsidRPr="003778C7">
        <w:rPr>
          <w:rFonts w:ascii="IRBadr" w:hAnsi="IRBadr" w:cs="IRBadr"/>
          <w:sz w:val="28"/>
          <w:szCs w:val="28"/>
          <w:rtl/>
          <w:lang w:bidi="fa-IR"/>
        </w:rPr>
        <w:t>ان است. ایشان، در فهرست و نجاشی توثیق نشده است. در ابن شهر آشوب، از خواص اصحاب امام صادق(ع)</w:t>
      </w:r>
      <w:r w:rsidR="00944D9B" w:rsidRPr="003778C7">
        <w:rPr>
          <w:rFonts w:ascii="IRBadr" w:hAnsi="IRBadr" w:cs="IRBadr"/>
          <w:sz w:val="28"/>
          <w:szCs w:val="28"/>
          <w:rtl/>
          <w:lang w:bidi="fa-IR"/>
        </w:rPr>
        <w:t xml:space="preserve"> نام برده شده است. همین خاص بودن کافی است. البته بعضی می‌گویند که این خاص بودن کافی نیست و باید قدح نیز در مورد ایشان نیامده باشد.</w:t>
      </w:r>
      <w:r w:rsidR="00A00E1B" w:rsidRPr="003778C7">
        <w:rPr>
          <w:rFonts w:ascii="IRBadr" w:hAnsi="IRBadr" w:cs="IRBadr"/>
          <w:sz w:val="28"/>
          <w:szCs w:val="28"/>
          <w:rtl/>
          <w:lang w:bidi="fa-IR"/>
        </w:rPr>
        <w:t xml:space="preserve"> اگر یکی از این دو مبنا را بپذیریم، ایشان توثیق می‌شوند.  ولی در خود شهر آشوب نیز مشکلی است. زیرا با ایشان، فاصله‌ی زیادی داشته است.</w:t>
      </w:r>
      <w:r w:rsidR="003C20AF" w:rsidRPr="003778C7">
        <w:rPr>
          <w:rFonts w:ascii="IRBadr" w:hAnsi="IRBadr" w:cs="IRBadr"/>
          <w:sz w:val="28"/>
          <w:szCs w:val="28"/>
          <w:rtl/>
          <w:lang w:bidi="fa-IR"/>
        </w:rPr>
        <w:t xml:space="preserve"> ما توثیقات شیخ را که می‌پذیریم به خاطر نزدیک بودن سنه آن‌ها است.</w:t>
      </w:r>
    </w:p>
    <w:p w:rsidR="003C20AF" w:rsidRPr="003778C7" w:rsidRDefault="003C20AF" w:rsidP="007E512C">
      <w:pPr>
        <w:bidi/>
        <w:jc w:val="both"/>
        <w:rPr>
          <w:rFonts w:ascii="IRBadr" w:hAnsi="IRBadr" w:cs="IRBadr"/>
          <w:sz w:val="28"/>
          <w:szCs w:val="28"/>
          <w:rtl/>
          <w:lang w:bidi="fa-IR"/>
        </w:rPr>
      </w:pPr>
      <w:r w:rsidRPr="003778C7">
        <w:rPr>
          <w:rFonts w:ascii="IRBadr" w:hAnsi="IRBadr" w:cs="IRBadr"/>
          <w:sz w:val="28"/>
          <w:szCs w:val="28"/>
          <w:rtl/>
          <w:lang w:bidi="fa-IR"/>
        </w:rPr>
        <w:t>کسی که شخصی را توثیق می‌کند یا باید ناظر به وی باشد یا اینکه با سلسله سندی این مطلب را بیان کند. توثیق و تضعیف مثل بقیه‌ی اخبار است.</w:t>
      </w:r>
      <w:r w:rsidR="00C868BC" w:rsidRPr="003778C7">
        <w:rPr>
          <w:rFonts w:ascii="IRBadr" w:hAnsi="IRBadr" w:cs="IRBadr"/>
          <w:sz w:val="28"/>
          <w:szCs w:val="28"/>
          <w:rtl/>
          <w:lang w:bidi="fa-IR"/>
        </w:rPr>
        <w:t xml:space="preserve"> این سیره‌ عقلا است. اگر حدسی بشود، اعتباری ندارد.</w:t>
      </w:r>
    </w:p>
    <w:p w:rsidR="009147F1" w:rsidRPr="003778C7" w:rsidRDefault="009147F1" w:rsidP="007E512C">
      <w:pPr>
        <w:bidi/>
        <w:jc w:val="both"/>
        <w:rPr>
          <w:rFonts w:ascii="IRBadr" w:hAnsi="IRBadr" w:cs="IRBadr"/>
          <w:sz w:val="28"/>
          <w:szCs w:val="28"/>
          <w:rtl/>
          <w:lang w:bidi="fa-IR"/>
        </w:rPr>
      </w:pPr>
      <w:r w:rsidRPr="003778C7">
        <w:rPr>
          <w:rFonts w:ascii="IRBadr" w:hAnsi="IRBadr" w:cs="IRBadr"/>
          <w:sz w:val="28"/>
          <w:szCs w:val="28"/>
          <w:rtl/>
          <w:lang w:bidi="fa-IR"/>
        </w:rPr>
        <w:t xml:space="preserve">یک بحث در اینجا این است که اخص بودن شاید توثیق را نرساند. </w:t>
      </w:r>
    </w:p>
    <w:p w:rsidR="00957E65" w:rsidRPr="003778C7" w:rsidRDefault="00957E65" w:rsidP="007E512C">
      <w:pPr>
        <w:pStyle w:val="Heading3"/>
        <w:bidi/>
        <w:jc w:val="both"/>
        <w:rPr>
          <w:rFonts w:ascii="IRBadr" w:hAnsi="IRBadr" w:cs="IRBadr"/>
          <w:rtl/>
        </w:rPr>
      </w:pPr>
      <w:bookmarkStart w:id="19" w:name="_Toc429097249"/>
      <w:r w:rsidRPr="003778C7">
        <w:rPr>
          <w:rFonts w:ascii="IRBadr" w:hAnsi="IRBadr" w:cs="IRBadr"/>
          <w:rtl/>
        </w:rPr>
        <w:t>بررسی روایت از لحاظ دلالت</w:t>
      </w:r>
      <w:bookmarkEnd w:id="19"/>
    </w:p>
    <w:p w:rsidR="00957E65" w:rsidRPr="003778C7" w:rsidRDefault="00957E65" w:rsidP="007E512C">
      <w:pPr>
        <w:bidi/>
        <w:jc w:val="both"/>
        <w:rPr>
          <w:rFonts w:ascii="IRBadr" w:hAnsi="IRBadr" w:cs="IRBadr"/>
          <w:sz w:val="28"/>
          <w:szCs w:val="28"/>
          <w:rtl/>
          <w:lang w:bidi="fa-IR"/>
        </w:rPr>
      </w:pPr>
      <w:r w:rsidRPr="003778C7">
        <w:rPr>
          <w:rFonts w:ascii="IRBadr" w:hAnsi="IRBadr" w:cs="IRBadr"/>
          <w:sz w:val="28"/>
          <w:szCs w:val="28"/>
          <w:rtl/>
          <w:lang w:bidi="fa-IR"/>
        </w:rPr>
        <w:t>در این روایت موضوع کذب است. دلالت بر حرمت نیز دارد. البته باید بدانیم که ظهوری در کراهت نیز دارد.</w:t>
      </w:r>
    </w:p>
    <w:p w:rsidR="00957E65" w:rsidRPr="003778C7" w:rsidRDefault="00957E65" w:rsidP="007E512C">
      <w:pPr>
        <w:pStyle w:val="Heading2"/>
        <w:bidi/>
        <w:jc w:val="both"/>
        <w:rPr>
          <w:rFonts w:ascii="IRBadr" w:hAnsi="IRBadr" w:cs="IRBadr"/>
          <w:rtl/>
        </w:rPr>
      </w:pPr>
      <w:bookmarkStart w:id="20" w:name="_Toc429097250"/>
      <w:r w:rsidRPr="003778C7">
        <w:rPr>
          <w:rFonts w:ascii="IRBadr" w:hAnsi="IRBadr" w:cs="IRBadr"/>
          <w:rtl/>
        </w:rPr>
        <w:t>جمع‌بندی</w:t>
      </w:r>
      <w:bookmarkEnd w:id="20"/>
    </w:p>
    <w:p w:rsidR="00957E65" w:rsidRPr="003778C7" w:rsidRDefault="00957E65" w:rsidP="007E512C">
      <w:pPr>
        <w:bidi/>
        <w:jc w:val="both"/>
        <w:rPr>
          <w:rFonts w:ascii="IRBadr" w:hAnsi="IRBadr" w:cs="IRBadr"/>
          <w:sz w:val="28"/>
          <w:szCs w:val="28"/>
          <w:rtl/>
          <w:lang w:bidi="fa-IR"/>
        </w:rPr>
      </w:pPr>
      <w:r w:rsidRPr="003778C7">
        <w:rPr>
          <w:rFonts w:ascii="IRBadr" w:hAnsi="IRBadr" w:cs="IRBadr"/>
          <w:sz w:val="28"/>
          <w:szCs w:val="28"/>
          <w:rtl/>
          <w:lang w:bidi="fa-IR"/>
        </w:rPr>
        <w:t>15روایت در وسائل الشیعه در مورد کذب وارد شده بود.</w:t>
      </w:r>
    </w:p>
    <w:p w:rsidR="00957E65" w:rsidRPr="003778C7" w:rsidRDefault="00957E65" w:rsidP="007E512C">
      <w:pPr>
        <w:bidi/>
        <w:jc w:val="both"/>
        <w:rPr>
          <w:rFonts w:ascii="IRBadr" w:hAnsi="IRBadr" w:cs="IRBadr"/>
          <w:sz w:val="28"/>
          <w:szCs w:val="28"/>
          <w:rtl/>
          <w:lang w:bidi="fa-IR"/>
        </w:rPr>
      </w:pPr>
      <w:r w:rsidRPr="003778C7">
        <w:rPr>
          <w:rFonts w:ascii="IRBadr" w:hAnsi="IRBadr" w:cs="IRBadr"/>
          <w:sz w:val="28"/>
          <w:szCs w:val="28"/>
          <w:rtl/>
          <w:lang w:bidi="fa-IR"/>
        </w:rPr>
        <w:t>روایت سوم، روایتی بود که از لحاظ سند و دلالت تام بود.</w:t>
      </w:r>
      <w:r w:rsidR="006C68ED" w:rsidRPr="003778C7">
        <w:rPr>
          <w:rFonts w:ascii="IRBadr" w:hAnsi="IRBadr" w:cs="IRBadr"/>
          <w:sz w:val="28"/>
          <w:szCs w:val="28"/>
          <w:rtl/>
          <w:lang w:bidi="fa-IR"/>
        </w:rPr>
        <w:t xml:space="preserve"> بقیه روایات در یکی از شرایط تام نبود.</w:t>
      </w:r>
    </w:p>
    <w:p w:rsidR="00D30A00" w:rsidRPr="003778C7" w:rsidRDefault="00D30A00" w:rsidP="007E512C">
      <w:pPr>
        <w:bidi/>
        <w:jc w:val="both"/>
        <w:rPr>
          <w:rFonts w:ascii="IRBadr" w:hAnsi="IRBadr" w:cs="IRBadr"/>
          <w:b/>
          <w:bCs/>
          <w:sz w:val="28"/>
          <w:szCs w:val="28"/>
          <w:rtl/>
          <w:lang w:bidi="fa-IR"/>
        </w:rPr>
      </w:pPr>
    </w:p>
    <w:p w:rsidR="00A946E5" w:rsidRPr="003778C7" w:rsidRDefault="00A946E5">
      <w:pPr>
        <w:bidi/>
        <w:jc w:val="both"/>
        <w:rPr>
          <w:rFonts w:ascii="IRBadr" w:hAnsi="IRBadr" w:cs="IRBadr"/>
          <w:b/>
          <w:bCs/>
          <w:sz w:val="28"/>
          <w:szCs w:val="28"/>
          <w:lang w:bidi="fa-IR"/>
        </w:rPr>
      </w:pPr>
    </w:p>
    <w:sectPr w:rsidR="00A946E5" w:rsidRPr="003778C7"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99" w:rsidRDefault="003F2499" w:rsidP="000D5800">
      <w:r>
        <w:separator/>
      </w:r>
    </w:p>
  </w:endnote>
  <w:endnote w:type="continuationSeparator" w:id="0">
    <w:p w:rsidR="003F2499" w:rsidRDefault="003F249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14" w:rsidRDefault="00E95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A946E5">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14" w:rsidRDefault="00E9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99" w:rsidRDefault="003F2499" w:rsidP="00417158">
      <w:pPr>
        <w:bidi/>
      </w:pPr>
      <w:r>
        <w:separator/>
      </w:r>
    </w:p>
  </w:footnote>
  <w:footnote w:type="continuationSeparator" w:id="0">
    <w:p w:rsidR="003F2499" w:rsidRDefault="003F2499" w:rsidP="000D5800">
      <w:r>
        <w:continuationSeparator/>
      </w:r>
    </w:p>
  </w:footnote>
  <w:footnote w:id="1">
    <w:p w:rsidR="00811947" w:rsidRPr="007E512C" w:rsidRDefault="00811947" w:rsidP="007E512C">
      <w:pPr>
        <w:pStyle w:val="FootnoteText"/>
        <w:bidi/>
        <w:rPr>
          <w:b/>
          <w:bCs/>
        </w:rPr>
      </w:pPr>
      <w:r w:rsidRPr="007E512C">
        <w:rPr>
          <w:rStyle w:val="FootnoteReference"/>
          <w:b/>
          <w:bCs/>
          <w:vertAlign w:val="baseline"/>
        </w:rPr>
        <w:footnoteRef/>
      </w:r>
      <w:r w:rsidRPr="007E512C">
        <w:rPr>
          <w:b/>
          <w:bCs/>
        </w:rPr>
        <w:t xml:space="preserve"> </w:t>
      </w:r>
      <w:r w:rsidRPr="007E512C">
        <w:rPr>
          <w:rFonts w:hint="cs"/>
          <w:b/>
          <w:bCs/>
          <w:rtl/>
        </w:rPr>
        <w:t>وسائل الشیعه، ج 12، ص 246</w:t>
      </w:r>
    </w:p>
  </w:footnote>
  <w:footnote w:id="2">
    <w:p w:rsidR="0034477E" w:rsidRPr="007E512C" w:rsidRDefault="0034477E" w:rsidP="007E512C">
      <w:pPr>
        <w:pStyle w:val="FootnoteText"/>
        <w:bidi/>
        <w:rPr>
          <w:b/>
          <w:bCs/>
        </w:rPr>
      </w:pPr>
      <w:r w:rsidRPr="007E512C">
        <w:rPr>
          <w:rStyle w:val="FootnoteReference"/>
          <w:b/>
          <w:bCs/>
          <w:vertAlign w:val="baseline"/>
        </w:rPr>
        <w:footnoteRef/>
      </w:r>
      <w:r w:rsidRPr="007E512C">
        <w:rPr>
          <w:b/>
          <w:bCs/>
        </w:rPr>
        <w:t xml:space="preserve"> </w:t>
      </w:r>
      <w:r w:rsidRPr="007E512C">
        <w:rPr>
          <w:rFonts w:hint="cs"/>
          <w:b/>
          <w:bCs/>
          <w:rtl/>
        </w:rPr>
        <w:t>همان</w:t>
      </w:r>
    </w:p>
  </w:footnote>
  <w:footnote w:id="3">
    <w:p w:rsidR="00A47BCB" w:rsidRPr="007E512C" w:rsidRDefault="00A47BCB" w:rsidP="007E512C">
      <w:pPr>
        <w:pStyle w:val="FootnoteText"/>
        <w:bidi/>
        <w:rPr>
          <w:b/>
          <w:bCs/>
        </w:rPr>
      </w:pPr>
      <w:r w:rsidRPr="007E512C">
        <w:rPr>
          <w:rStyle w:val="FootnoteReference"/>
          <w:b/>
          <w:bCs/>
          <w:vertAlign w:val="baseline"/>
        </w:rPr>
        <w:footnoteRef/>
      </w:r>
      <w:r w:rsidRPr="007E512C">
        <w:rPr>
          <w:b/>
          <w:bCs/>
        </w:rPr>
        <w:t xml:space="preserve"> </w:t>
      </w:r>
      <w:r w:rsidRPr="007E512C">
        <w:rPr>
          <w:rFonts w:hint="cs"/>
          <w:b/>
          <w:bCs/>
          <w:rtl/>
        </w:rPr>
        <w:t>همان</w:t>
      </w:r>
    </w:p>
  </w:footnote>
  <w:footnote w:id="4">
    <w:p w:rsidR="00DB63E1" w:rsidRPr="007E512C" w:rsidRDefault="00DB63E1" w:rsidP="007E512C">
      <w:pPr>
        <w:pStyle w:val="FootnoteText"/>
        <w:bidi/>
        <w:rPr>
          <w:b/>
          <w:bCs/>
          <w:rtl/>
        </w:rPr>
      </w:pPr>
      <w:r w:rsidRPr="007E512C">
        <w:rPr>
          <w:rStyle w:val="FootnoteReference"/>
          <w:b/>
          <w:bCs/>
          <w:vertAlign w:val="baseline"/>
        </w:rPr>
        <w:footnoteRef/>
      </w:r>
      <w:r w:rsidRPr="007E512C">
        <w:rPr>
          <w:b/>
          <w:bCs/>
        </w:rPr>
        <w:t xml:space="preserve"> </w:t>
      </w:r>
      <w:r w:rsidRPr="007E512C">
        <w:rPr>
          <w:rFonts w:hint="cs"/>
          <w:b/>
          <w:bCs/>
          <w:rtl/>
        </w:rPr>
        <w:t>همان، 247</w:t>
      </w:r>
    </w:p>
  </w:footnote>
  <w:footnote w:id="5">
    <w:p w:rsidR="0066223B" w:rsidRPr="007E512C" w:rsidRDefault="0066223B" w:rsidP="007E512C">
      <w:pPr>
        <w:pStyle w:val="FootnoteText"/>
        <w:bidi/>
        <w:rPr>
          <w:b/>
          <w:bCs/>
        </w:rPr>
      </w:pPr>
      <w:r w:rsidRPr="007E512C">
        <w:rPr>
          <w:rStyle w:val="FootnoteReference"/>
          <w:b/>
          <w:bCs/>
          <w:vertAlign w:val="baseline"/>
        </w:rPr>
        <w:footnoteRef/>
      </w:r>
      <w:r w:rsidRPr="007E512C">
        <w:rPr>
          <w:b/>
          <w:bCs/>
        </w:rPr>
        <w:t xml:space="preserve"> </w:t>
      </w:r>
      <w:r w:rsidRPr="007E512C">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14" w:rsidRDefault="00E9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E95D14">
    <w:pPr>
      <w:tabs>
        <w:tab w:val="left" w:pos="1256"/>
        <w:tab w:val="left" w:pos="5696"/>
        <w:tab w:val="right" w:pos="9071"/>
      </w:tabs>
      <w:rPr>
        <w:b/>
        <w:bCs/>
        <w:sz w:val="32"/>
        <w:rtl/>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62444CB8" wp14:editId="71400A4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40D65088" wp14:editId="78DC410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E95D14">
      <w:rPr>
        <w:rFonts w:ascii="IranNastaliq" w:hAnsi="IranNastaliq" w:cs="IranNastaliq" w:hint="cs"/>
        <w:sz w:val="40"/>
        <w:szCs w:val="40"/>
        <w:rtl/>
      </w:rPr>
      <w:t>2691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14" w:rsidRDefault="00E9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0AB"/>
    <w:rsid w:val="00062BFC"/>
    <w:rsid w:val="0006363E"/>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424"/>
    <w:rsid w:val="00156619"/>
    <w:rsid w:val="00157888"/>
    <w:rsid w:val="001600E7"/>
    <w:rsid w:val="001602F5"/>
    <w:rsid w:val="00160517"/>
    <w:rsid w:val="00161215"/>
    <w:rsid w:val="00161C64"/>
    <w:rsid w:val="001621BB"/>
    <w:rsid w:val="001624B7"/>
    <w:rsid w:val="00162A4E"/>
    <w:rsid w:val="00164BF8"/>
    <w:rsid w:val="00165089"/>
    <w:rsid w:val="001655A7"/>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7409"/>
    <w:rsid w:val="001B7E34"/>
    <w:rsid w:val="001C0673"/>
    <w:rsid w:val="001C117B"/>
    <w:rsid w:val="001C367D"/>
    <w:rsid w:val="001C37B9"/>
    <w:rsid w:val="001C39EA"/>
    <w:rsid w:val="001C4B0B"/>
    <w:rsid w:val="001C50AA"/>
    <w:rsid w:val="001C5370"/>
    <w:rsid w:val="001C5832"/>
    <w:rsid w:val="001C5A1C"/>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45B7"/>
    <w:rsid w:val="00224688"/>
    <w:rsid w:val="0022481C"/>
    <w:rsid w:val="00224955"/>
    <w:rsid w:val="002249BB"/>
    <w:rsid w:val="00224A7C"/>
    <w:rsid w:val="00224C0A"/>
    <w:rsid w:val="00224F62"/>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476E1"/>
    <w:rsid w:val="0025000E"/>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F7"/>
    <w:rsid w:val="002641EF"/>
    <w:rsid w:val="002654DA"/>
    <w:rsid w:val="00265BAA"/>
    <w:rsid w:val="0026686D"/>
    <w:rsid w:val="00266ADD"/>
    <w:rsid w:val="00267FA4"/>
    <w:rsid w:val="00270024"/>
    <w:rsid w:val="00270294"/>
    <w:rsid w:val="002705A8"/>
    <w:rsid w:val="002710EE"/>
    <w:rsid w:val="00271A3E"/>
    <w:rsid w:val="00271A97"/>
    <w:rsid w:val="00271AA0"/>
    <w:rsid w:val="00271D33"/>
    <w:rsid w:val="002726D6"/>
    <w:rsid w:val="002733AB"/>
    <w:rsid w:val="002736A0"/>
    <w:rsid w:val="00273E2A"/>
    <w:rsid w:val="00273F40"/>
    <w:rsid w:val="00274187"/>
    <w:rsid w:val="00274290"/>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60C"/>
    <w:rsid w:val="002A5988"/>
    <w:rsid w:val="002A635A"/>
    <w:rsid w:val="002A6559"/>
    <w:rsid w:val="002A6B60"/>
    <w:rsid w:val="002A7E80"/>
    <w:rsid w:val="002B0B47"/>
    <w:rsid w:val="002B0EA1"/>
    <w:rsid w:val="002B18EB"/>
    <w:rsid w:val="002B1E64"/>
    <w:rsid w:val="002B1E8B"/>
    <w:rsid w:val="002B210A"/>
    <w:rsid w:val="002B295B"/>
    <w:rsid w:val="002B2F7F"/>
    <w:rsid w:val="002B30C5"/>
    <w:rsid w:val="002B33C6"/>
    <w:rsid w:val="002B37E2"/>
    <w:rsid w:val="002B3A69"/>
    <w:rsid w:val="002B3AE0"/>
    <w:rsid w:val="002B3C1F"/>
    <w:rsid w:val="002B4116"/>
    <w:rsid w:val="002B4123"/>
    <w:rsid w:val="002B4A56"/>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3D5"/>
    <w:rsid w:val="003346FA"/>
    <w:rsid w:val="00334ECE"/>
    <w:rsid w:val="003350CF"/>
    <w:rsid w:val="00335219"/>
    <w:rsid w:val="0033589E"/>
    <w:rsid w:val="00335D0D"/>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8C7"/>
    <w:rsid w:val="00377908"/>
    <w:rsid w:val="003805E8"/>
    <w:rsid w:val="0038084B"/>
    <w:rsid w:val="00380AA8"/>
    <w:rsid w:val="00380E2F"/>
    <w:rsid w:val="00380FA5"/>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0AD1"/>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99"/>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26D"/>
    <w:rsid w:val="006922BF"/>
    <w:rsid w:val="00693460"/>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8ED"/>
    <w:rsid w:val="006C6DF3"/>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E0172"/>
    <w:rsid w:val="006E02B6"/>
    <w:rsid w:val="006E0662"/>
    <w:rsid w:val="006E0BCD"/>
    <w:rsid w:val="006E0D16"/>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A90"/>
    <w:rsid w:val="007F4CE8"/>
    <w:rsid w:val="007F51C1"/>
    <w:rsid w:val="007F55F5"/>
    <w:rsid w:val="007F58EB"/>
    <w:rsid w:val="007F6913"/>
    <w:rsid w:val="007F6965"/>
    <w:rsid w:val="007F6E45"/>
    <w:rsid w:val="007F6F7B"/>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BC5"/>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0FD0"/>
    <w:rsid w:val="008F1D21"/>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57E65"/>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6E5"/>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C1850"/>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D7870"/>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835"/>
    <w:rsid w:val="00AF584F"/>
    <w:rsid w:val="00AF61E8"/>
    <w:rsid w:val="00AF6681"/>
    <w:rsid w:val="00AF6FBF"/>
    <w:rsid w:val="00AF79B2"/>
    <w:rsid w:val="00AF7F48"/>
    <w:rsid w:val="00B004BF"/>
    <w:rsid w:val="00B00A7D"/>
    <w:rsid w:val="00B01A7E"/>
    <w:rsid w:val="00B02051"/>
    <w:rsid w:val="00B025CE"/>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095D"/>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703E9"/>
    <w:rsid w:val="00B704F1"/>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0F07"/>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555"/>
    <w:rsid w:val="00BE795B"/>
    <w:rsid w:val="00BE7DE4"/>
    <w:rsid w:val="00BF0180"/>
    <w:rsid w:val="00BF07BF"/>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3CB"/>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3E1"/>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6A80"/>
    <w:rsid w:val="00DF6E31"/>
    <w:rsid w:val="00DF6F21"/>
    <w:rsid w:val="00DF76F8"/>
    <w:rsid w:val="00DF7BEC"/>
    <w:rsid w:val="00DF7E2F"/>
    <w:rsid w:val="00DF7E4D"/>
    <w:rsid w:val="00E00C55"/>
    <w:rsid w:val="00E02100"/>
    <w:rsid w:val="00E029D4"/>
    <w:rsid w:val="00E02CE2"/>
    <w:rsid w:val="00E02F84"/>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756"/>
    <w:rsid w:val="00ED5864"/>
    <w:rsid w:val="00ED5BF0"/>
    <w:rsid w:val="00ED65C4"/>
    <w:rsid w:val="00ED69F2"/>
    <w:rsid w:val="00ED6ADB"/>
    <w:rsid w:val="00ED6CEF"/>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2F66"/>
    <w:rsid w:val="00EF3044"/>
    <w:rsid w:val="00EF30AE"/>
    <w:rsid w:val="00EF30D8"/>
    <w:rsid w:val="00EF32D6"/>
    <w:rsid w:val="00EF3393"/>
    <w:rsid w:val="00EF3739"/>
    <w:rsid w:val="00EF3768"/>
    <w:rsid w:val="00EF4177"/>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07D13"/>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68F4-58A4-488F-8DB0-B894B65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2015-09-03T21:01:00Z</dcterms:created>
  <dcterms:modified xsi:type="dcterms:W3CDTF">2015-09-05T08:09:00Z</dcterms:modified>
</cp:coreProperties>
</file>