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7" w:rsidRDefault="00831B27" w:rsidP="00831B27">
      <w:pPr>
        <w:jc w:val="center"/>
        <w:rPr>
          <w:rFonts w:hint="cs"/>
          <w:rtl/>
        </w:rPr>
      </w:pPr>
      <w:bookmarkStart w:id="0" w:name="_Toc405595140"/>
      <w:r>
        <w:rPr>
          <w:rFonts w:hint="cs"/>
          <w:rtl/>
        </w:rPr>
        <w:t>بسم الله الرحمن الرحیم</w:t>
      </w:r>
    </w:p>
    <w:p w:rsidR="00D86B60" w:rsidRPr="00C04767" w:rsidRDefault="00D86B60" w:rsidP="00C04767">
      <w:pPr>
        <w:pStyle w:val="Heading1"/>
        <w:rPr>
          <w:rtl/>
        </w:rPr>
      </w:pPr>
      <w:r w:rsidRPr="00C04767">
        <w:rPr>
          <w:rFonts w:hint="cs"/>
          <w:rtl/>
        </w:rPr>
        <w:t>مبحث شانزدهم: إخبار از قضیه مشکوکه</w:t>
      </w:r>
      <w:bookmarkEnd w:id="0"/>
    </w:p>
    <w:p w:rsidR="0042422D" w:rsidRDefault="0042422D" w:rsidP="00831B27">
      <w:pPr>
        <w:rPr>
          <w:rtl/>
        </w:rPr>
      </w:pPr>
      <w:r w:rsidRPr="00B57737">
        <w:rPr>
          <w:rFonts w:hint="cs"/>
          <w:rtl/>
        </w:rPr>
        <w:t xml:space="preserve">مبحث </w:t>
      </w:r>
      <w:r>
        <w:rPr>
          <w:rFonts w:hint="cs"/>
          <w:rtl/>
        </w:rPr>
        <w:t>شانزدهم</w:t>
      </w:r>
      <w:r w:rsidRPr="00B57737">
        <w:rPr>
          <w:rFonts w:hint="cs"/>
          <w:rtl/>
        </w:rPr>
        <w:t xml:space="preserve"> در باب کذب</w:t>
      </w:r>
      <w:r>
        <w:rPr>
          <w:rFonts w:hint="cs"/>
          <w:rtl/>
        </w:rPr>
        <w:t>، إ</w:t>
      </w:r>
      <w:r w:rsidRPr="00B57737">
        <w:rPr>
          <w:rFonts w:hint="cs"/>
          <w:rtl/>
        </w:rPr>
        <w:t xml:space="preserve">خبار از قضیه مشکوک فیها بود و این </w:t>
      </w:r>
      <w:r w:rsidR="007459FA">
        <w:rPr>
          <w:rFonts w:hint="cs"/>
          <w:rtl/>
        </w:rPr>
        <w:t>سؤال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مطرح </w:t>
      </w:r>
      <w:r w:rsidRPr="00B57737">
        <w:rPr>
          <w:rFonts w:hint="cs"/>
          <w:rtl/>
        </w:rPr>
        <w:t>بود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اگر از </w:t>
      </w:r>
      <w:r w:rsidR="007459FA">
        <w:rPr>
          <w:rFonts w:hint="cs"/>
          <w:rtl/>
        </w:rPr>
        <w:t>قضیه‌ای</w:t>
      </w:r>
      <w:r w:rsidRPr="00B57737">
        <w:rPr>
          <w:rFonts w:hint="cs"/>
          <w:rtl/>
        </w:rPr>
        <w:t xml:space="preserve"> که علم به آن ندارد و در مورد ایجاب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اثبات</w:t>
      </w:r>
      <w:r>
        <w:rPr>
          <w:rFonts w:hint="cs"/>
          <w:rtl/>
        </w:rPr>
        <w:t xml:space="preserve"> یا نفی آن</w:t>
      </w:r>
      <w:r w:rsidRPr="00B57737">
        <w:rPr>
          <w:rFonts w:hint="cs"/>
          <w:rtl/>
        </w:rPr>
        <w:t xml:space="preserve"> شک دارد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آیا</w:t>
      </w:r>
      <w:r w:rsidRPr="00B57737">
        <w:rPr>
          <w:rFonts w:hint="cs"/>
          <w:rtl/>
        </w:rPr>
        <w:t xml:space="preserve"> بدون ادات تردید</w:t>
      </w:r>
      <w:r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در طرف ایجاب </w:t>
      </w:r>
      <w:r>
        <w:rPr>
          <w:rFonts w:hint="cs"/>
          <w:rtl/>
        </w:rPr>
        <w:t>یا</w:t>
      </w:r>
      <w:r w:rsidRPr="00B57737">
        <w:rPr>
          <w:rFonts w:hint="cs"/>
          <w:rtl/>
        </w:rPr>
        <w:t xml:space="preserve"> سلب </w:t>
      </w:r>
      <w:r>
        <w:rPr>
          <w:rFonts w:hint="cs"/>
          <w:rtl/>
        </w:rPr>
        <w:t xml:space="preserve">اخبار </w:t>
      </w:r>
      <w:r w:rsidRPr="00B57737">
        <w:rPr>
          <w:rFonts w:hint="cs"/>
          <w:rtl/>
        </w:rPr>
        <w:t>دهد</w:t>
      </w:r>
      <w:r>
        <w:rPr>
          <w:rFonts w:hint="cs"/>
          <w:rtl/>
        </w:rPr>
        <w:t>؟</w:t>
      </w:r>
    </w:p>
    <w:p w:rsidR="00D86B60" w:rsidRPr="00C04767" w:rsidRDefault="00D86B60" w:rsidP="00C04767">
      <w:pPr>
        <w:pStyle w:val="Heading1"/>
        <w:rPr>
          <w:rtl/>
        </w:rPr>
      </w:pPr>
      <w:bookmarkStart w:id="1" w:name="_Toc405595141"/>
      <w:r w:rsidRPr="00C04767">
        <w:rPr>
          <w:rFonts w:hint="cs"/>
          <w:rtl/>
        </w:rPr>
        <w:t>نظر مرحوم امام در إخبار از قضیه مشکوکه</w:t>
      </w:r>
      <w:bookmarkEnd w:id="1"/>
    </w:p>
    <w:p w:rsidR="0042422D" w:rsidRDefault="0042422D" w:rsidP="00831B27">
      <w:pPr>
        <w:rPr>
          <w:rtl/>
        </w:rPr>
      </w:pPr>
      <w:r>
        <w:rPr>
          <w:rFonts w:hint="cs"/>
          <w:rtl/>
        </w:rPr>
        <w:t xml:space="preserve">در </w:t>
      </w:r>
      <w:r w:rsidRPr="00B57737">
        <w:rPr>
          <w:rFonts w:hint="cs"/>
          <w:rtl/>
        </w:rPr>
        <w:t>ابتدا حضرت امام فرمودند که این از باب کذب</w:t>
      </w:r>
      <w:r>
        <w:rPr>
          <w:rFonts w:hint="cs"/>
          <w:rtl/>
        </w:rPr>
        <w:t xml:space="preserve"> است و </w:t>
      </w:r>
      <w:r w:rsidRPr="00B57737">
        <w:rPr>
          <w:rFonts w:hint="cs"/>
          <w:rtl/>
        </w:rPr>
        <w:t>جایز نیست</w:t>
      </w:r>
      <w:r>
        <w:rPr>
          <w:rFonts w:hint="cs"/>
          <w:rtl/>
        </w:rPr>
        <w:t xml:space="preserve">؛ </w:t>
      </w:r>
      <w:r w:rsidRPr="00B57737">
        <w:rPr>
          <w:rFonts w:hint="cs"/>
          <w:rtl/>
        </w:rPr>
        <w:t xml:space="preserve">برای اینکه شبهه مصداقیه کذب </w:t>
      </w:r>
      <w:r w:rsidR="00C04767">
        <w:rPr>
          <w:rFonts w:hint="cs"/>
          <w:rtl/>
        </w:rPr>
        <w:t>است</w:t>
      </w:r>
      <w:r>
        <w:rPr>
          <w:rFonts w:hint="cs"/>
          <w:rtl/>
        </w:rPr>
        <w:t xml:space="preserve"> و وقتی شبهه مصداقیه شد</w:t>
      </w:r>
      <w:r w:rsidR="00D86B60">
        <w:rPr>
          <w:rFonts w:hint="cs"/>
          <w:rtl/>
        </w:rPr>
        <w:t>،</w:t>
      </w:r>
      <w:r>
        <w:rPr>
          <w:rFonts w:hint="cs"/>
          <w:rtl/>
        </w:rPr>
        <w:t xml:space="preserve"> توسط</w:t>
      </w:r>
      <w:r w:rsidRPr="00B57737">
        <w:rPr>
          <w:rFonts w:hint="cs"/>
          <w:rtl/>
        </w:rPr>
        <w:t xml:space="preserve"> به عام جایز نیست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بعد فرمودند که ادله دیگری را برای حرمت اخبار از قضیه مشکوکه </w:t>
      </w:r>
      <w:r w:rsidR="007459FA">
        <w:rPr>
          <w:rFonts w:hint="cs"/>
          <w:rtl/>
        </w:rPr>
        <w:t>می‌توان</w:t>
      </w:r>
      <w:r w:rsidRPr="00B57737">
        <w:rPr>
          <w:rFonts w:hint="cs"/>
          <w:rtl/>
        </w:rPr>
        <w:t xml:space="preserve"> اقامه کرد</w:t>
      </w:r>
      <w:r>
        <w:rPr>
          <w:rFonts w:hint="cs"/>
          <w:rtl/>
        </w:rPr>
        <w:t>؛ البته</w:t>
      </w:r>
      <w:r w:rsidRPr="00B57737">
        <w:rPr>
          <w:rFonts w:hint="cs"/>
          <w:rtl/>
        </w:rPr>
        <w:t xml:space="preserve"> نه از باب عمومات و اطلاقات کذب بلکه از راه ادله </w:t>
      </w:r>
      <w:r>
        <w:rPr>
          <w:rFonts w:hint="cs"/>
          <w:rtl/>
        </w:rPr>
        <w:t>دیگر.</w:t>
      </w:r>
    </w:p>
    <w:p w:rsidR="00D86B60" w:rsidRPr="00C04767" w:rsidRDefault="00D86B60" w:rsidP="00C04767">
      <w:pPr>
        <w:pStyle w:val="Heading1"/>
        <w:rPr>
          <w:rtl/>
        </w:rPr>
      </w:pPr>
      <w:bookmarkStart w:id="2" w:name="_Toc405595142"/>
      <w:r w:rsidRPr="00C04767">
        <w:rPr>
          <w:rFonts w:hint="cs"/>
          <w:rtl/>
        </w:rPr>
        <w:t>ادله حرمت إخبار از قضیه مشکوکه</w:t>
      </w:r>
      <w:bookmarkEnd w:id="2"/>
    </w:p>
    <w:p w:rsidR="0042422D" w:rsidRDefault="0042422D" w:rsidP="00831B27">
      <w:pPr>
        <w:rPr>
          <w:rtl/>
        </w:rPr>
      </w:pPr>
      <w:r w:rsidRPr="00B57737">
        <w:rPr>
          <w:rFonts w:hint="cs"/>
          <w:rtl/>
        </w:rPr>
        <w:t>یکی</w:t>
      </w:r>
      <w:r>
        <w:rPr>
          <w:rFonts w:hint="cs"/>
          <w:rtl/>
        </w:rPr>
        <w:t xml:space="preserve"> از</w:t>
      </w:r>
      <w:r w:rsidRPr="00B57737">
        <w:rPr>
          <w:rFonts w:hint="cs"/>
          <w:rtl/>
        </w:rPr>
        <w:t xml:space="preserve"> این ادله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وجوب صدق بود که </w:t>
      </w:r>
      <w:r>
        <w:rPr>
          <w:rFonts w:hint="cs"/>
          <w:rtl/>
        </w:rPr>
        <w:t>گفتیم:</w:t>
      </w:r>
      <w:r w:rsidRPr="00B57737">
        <w:rPr>
          <w:rFonts w:hint="cs"/>
          <w:rtl/>
        </w:rPr>
        <w:t xml:space="preserve"> دلیلی بر وجوب صدق</w:t>
      </w:r>
      <w:r w:rsidRPr="001F24D7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ندارد. دلیل دوم </w:t>
      </w:r>
      <w:r w:rsidR="00871EAB">
        <w:rPr>
          <w:rFonts w:hint="cs"/>
          <w:rtl/>
        </w:rPr>
        <w:t xml:space="preserve">الغای خصوصیت </w:t>
      </w:r>
      <w:r w:rsidRPr="00B57737">
        <w:rPr>
          <w:rFonts w:hint="cs"/>
          <w:rtl/>
        </w:rPr>
        <w:t xml:space="preserve">از اخبار و روایاتی بود که در باب صفات قاضی در باب چهارم و بعضی ابواب دیگر آمده 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 xml:space="preserve"> مبنی بر حرمت افتا و قضای به غیر علم بود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از </w:t>
      </w:r>
      <w:r w:rsidR="007459FA">
        <w:rPr>
          <w:rFonts w:hint="cs"/>
          <w:rtl/>
        </w:rPr>
        <w:t>این‌ها</w:t>
      </w:r>
      <w:r w:rsidRPr="00B57737">
        <w:rPr>
          <w:rFonts w:hint="cs"/>
          <w:rtl/>
        </w:rPr>
        <w:t xml:space="preserve"> </w:t>
      </w:r>
      <w:r w:rsidR="00871EAB">
        <w:rPr>
          <w:rFonts w:hint="cs"/>
          <w:rtl/>
        </w:rPr>
        <w:t xml:space="preserve">الغای خصوصیت </w:t>
      </w:r>
      <w:r>
        <w:rPr>
          <w:rFonts w:hint="cs"/>
          <w:rtl/>
        </w:rPr>
        <w:t>کرده</w:t>
      </w:r>
      <w:r w:rsidRPr="00B5773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به مطلق قول بغیر علم </w:t>
      </w:r>
      <w:r>
        <w:rPr>
          <w:rFonts w:hint="cs"/>
          <w:rtl/>
        </w:rPr>
        <w:t>تسری دادیم. ما</w:t>
      </w:r>
      <w:r w:rsidRPr="00B57737">
        <w:rPr>
          <w:rFonts w:hint="cs"/>
          <w:rtl/>
        </w:rPr>
        <w:t xml:space="preserve"> گفتیم </w:t>
      </w:r>
      <w:r>
        <w:rPr>
          <w:rFonts w:hint="cs"/>
          <w:rtl/>
        </w:rPr>
        <w:t xml:space="preserve">که این هم </w:t>
      </w:r>
      <w:r w:rsidRPr="00B57737">
        <w:rPr>
          <w:rFonts w:hint="cs"/>
          <w:rtl/>
        </w:rPr>
        <w:t>تام نیست</w:t>
      </w:r>
      <w:r>
        <w:rPr>
          <w:rFonts w:hint="cs"/>
          <w:rtl/>
        </w:rPr>
        <w:t>؛</w:t>
      </w:r>
      <w:r w:rsidRPr="00B57737">
        <w:rPr>
          <w:rFonts w:hint="cs"/>
          <w:rtl/>
        </w:rPr>
        <w:t xml:space="preserve"> برای اینکه این </w:t>
      </w:r>
      <w:r w:rsidR="00871EAB">
        <w:rPr>
          <w:rFonts w:hint="cs"/>
          <w:rtl/>
        </w:rPr>
        <w:t xml:space="preserve">الغای خصوصیت </w:t>
      </w:r>
      <w:r>
        <w:rPr>
          <w:rFonts w:hint="cs"/>
          <w:rtl/>
        </w:rPr>
        <w:t>از یک فرد واضح أشد به یک فرد اضعف أ</w:t>
      </w:r>
      <w:r w:rsidRPr="00B57737">
        <w:rPr>
          <w:rFonts w:hint="cs"/>
          <w:rtl/>
        </w:rPr>
        <w:t>خف</w:t>
      </w:r>
      <w:r>
        <w:rPr>
          <w:rFonts w:hint="cs"/>
          <w:rtl/>
        </w:rPr>
        <w:t xml:space="preserve"> است</w:t>
      </w:r>
      <w:r w:rsidRPr="00B57737">
        <w:rPr>
          <w:rFonts w:hint="cs"/>
          <w:rtl/>
        </w:rPr>
        <w:t xml:space="preserve"> و اطمینان به </w:t>
      </w:r>
      <w:r>
        <w:rPr>
          <w:rFonts w:hint="cs"/>
          <w:rtl/>
        </w:rPr>
        <w:t>عدم خصوصیت در اینجا وجود ندارد.</w:t>
      </w:r>
    </w:p>
    <w:p w:rsidR="0042422D" w:rsidRDefault="0042422D" w:rsidP="00831B27">
      <w:pPr>
        <w:rPr>
          <w:rtl/>
        </w:rPr>
      </w:pPr>
      <w:r w:rsidRPr="00B57737">
        <w:rPr>
          <w:rFonts w:hint="cs"/>
          <w:rtl/>
        </w:rPr>
        <w:t xml:space="preserve">دلیل سوم این بود که اخبارات ما از وقایع و حوادث </w:t>
      </w:r>
      <w:r>
        <w:rPr>
          <w:rFonts w:hint="cs"/>
          <w:rtl/>
        </w:rPr>
        <w:t xml:space="preserve">و </w:t>
      </w:r>
      <w:r w:rsidR="007459FA">
        <w:rPr>
          <w:rFonts w:hint="cs"/>
          <w:rtl/>
        </w:rPr>
        <w:t>جمله‌های</w:t>
      </w:r>
      <w:r w:rsidRPr="00B57737">
        <w:rPr>
          <w:rFonts w:hint="cs"/>
          <w:rtl/>
        </w:rPr>
        <w:t xml:space="preserve"> خبریه</w:t>
      </w:r>
      <w:r>
        <w:rPr>
          <w:rFonts w:hint="cs"/>
          <w:rtl/>
        </w:rPr>
        <w:t>‌ای</w:t>
      </w:r>
      <w:r w:rsidRPr="00B57737">
        <w:rPr>
          <w:rFonts w:hint="cs"/>
          <w:rtl/>
        </w:rPr>
        <w:t xml:space="preserve"> که از یک انسان آگاه و</w:t>
      </w:r>
      <w:r>
        <w:rPr>
          <w:rFonts w:hint="cs"/>
          <w:rtl/>
        </w:rPr>
        <w:t xml:space="preserve"> مطلع و متوجه صادر </w:t>
      </w:r>
      <w:r w:rsidR="007459FA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Pr="00B57737">
        <w:rPr>
          <w:rFonts w:hint="cs"/>
          <w:rtl/>
        </w:rPr>
        <w:t>یک مدلول مطابقی دار</w:t>
      </w:r>
      <w:r>
        <w:rPr>
          <w:rFonts w:hint="cs"/>
          <w:rtl/>
        </w:rPr>
        <w:t>ن</w:t>
      </w:r>
      <w:r w:rsidRPr="00B57737">
        <w:rPr>
          <w:rFonts w:hint="cs"/>
          <w:rtl/>
        </w:rPr>
        <w:t xml:space="preserve">د که مفاد خبر است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 xml:space="preserve">یک مدلول التزامی </w:t>
      </w:r>
      <w:r>
        <w:rPr>
          <w:rFonts w:hint="cs"/>
          <w:rtl/>
        </w:rPr>
        <w:t>دارند</w:t>
      </w:r>
      <w:r w:rsidRPr="00B57737">
        <w:rPr>
          <w:rFonts w:hint="cs"/>
          <w:rtl/>
        </w:rPr>
        <w:t xml:space="preserve"> که خبر د</w:t>
      </w:r>
      <w:r>
        <w:rPr>
          <w:rFonts w:hint="cs"/>
          <w:rtl/>
        </w:rPr>
        <w:t xml:space="preserve">یگری است به اینکه اعتقاد من هم </w:t>
      </w:r>
      <w:r w:rsidRPr="00B57737">
        <w:rPr>
          <w:rFonts w:hint="cs"/>
          <w:rtl/>
        </w:rPr>
        <w:t>با این موافق است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به این اعتماد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علم دارم 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 xml:space="preserve"> کذب در آن مدلول مطابقی نیست</w:t>
      </w:r>
      <w:r>
        <w:rPr>
          <w:rFonts w:hint="cs"/>
          <w:rtl/>
        </w:rPr>
        <w:t xml:space="preserve">. لذا </w:t>
      </w:r>
      <w:r w:rsidRPr="00B57737">
        <w:rPr>
          <w:rFonts w:hint="cs"/>
          <w:rtl/>
        </w:rPr>
        <w:t xml:space="preserve">این جمله از جهت </w:t>
      </w:r>
      <w:r>
        <w:rPr>
          <w:rFonts w:hint="cs"/>
          <w:rtl/>
        </w:rPr>
        <w:t xml:space="preserve">مدلول </w:t>
      </w:r>
      <w:r w:rsidRPr="00B57737">
        <w:rPr>
          <w:rFonts w:hint="cs"/>
          <w:rtl/>
        </w:rPr>
        <w:t>التزامی کذب دارد و حرام است.</w:t>
      </w:r>
    </w:p>
    <w:p w:rsidR="00D86B60" w:rsidRPr="00C04767" w:rsidRDefault="00D86B60" w:rsidP="00C04767">
      <w:pPr>
        <w:pStyle w:val="Heading1"/>
        <w:rPr>
          <w:rtl/>
        </w:rPr>
      </w:pPr>
      <w:bookmarkStart w:id="3" w:name="_Toc405595143"/>
      <w:r w:rsidRPr="00C04767">
        <w:rPr>
          <w:rFonts w:hint="cs"/>
          <w:rtl/>
        </w:rPr>
        <w:lastRenderedPageBreak/>
        <w:t>اشکال مرحوم امام به دلیل سوم</w:t>
      </w:r>
      <w:bookmarkEnd w:id="3"/>
    </w:p>
    <w:p w:rsidR="0042422D" w:rsidRDefault="0042422D" w:rsidP="00831B27">
      <w:pPr>
        <w:rPr>
          <w:rtl/>
        </w:rPr>
      </w:pPr>
      <w:r>
        <w:rPr>
          <w:rFonts w:hint="cs"/>
          <w:rtl/>
        </w:rPr>
        <w:t xml:space="preserve">مرحوم </w:t>
      </w:r>
      <w:r w:rsidRPr="00B57737">
        <w:rPr>
          <w:rFonts w:hint="cs"/>
          <w:rtl/>
        </w:rPr>
        <w:t xml:space="preserve">حضرت امام </w:t>
      </w:r>
      <w:r>
        <w:rPr>
          <w:rFonts w:hint="cs"/>
          <w:rtl/>
        </w:rPr>
        <w:t>به</w:t>
      </w:r>
      <w:r w:rsidRPr="00B57737">
        <w:rPr>
          <w:rFonts w:hint="cs"/>
          <w:rtl/>
        </w:rPr>
        <w:t xml:space="preserve"> وجه سوم </w:t>
      </w:r>
      <w:r>
        <w:rPr>
          <w:rFonts w:hint="cs"/>
          <w:rtl/>
        </w:rPr>
        <w:t>اشکال کردند.</w:t>
      </w:r>
      <w:r w:rsidRPr="00B57737">
        <w:rPr>
          <w:rFonts w:hint="cs"/>
          <w:rtl/>
        </w:rPr>
        <w:t xml:space="preserve"> در مبنا تفاوتی بین ما و نظر ایشان بود و آن مبنا این بود که ایشان </w:t>
      </w:r>
      <w:r>
        <w:rPr>
          <w:rFonts w:hint="cs"/>
          <w:rtl/>
        </w:rPr>
        <w:t>در یک یا</w:t>
      </w:r>
      <w:r w:rsidRPr="00B57737">
        <w:rPr>
          <w:rFonts w:hint="cs"/>
          <w:rtl/>
        </w:rPr>
        <w:t xml:space="preserve"> دو جا </w:t>
      </w:r>
      <w:r w:rsidR="007459FA">
        <w:rPr>
          <w:rFonts w:hint="cs"/>
          <w:rtl/>
        </w:rPr>
        <w:t>اشاره‌ای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کرده‌اند</w:t>
      </w:r>
      <w:r>
        <w:rPr>
          <w:rFonts w:hint="cs"/>
          <w:rtl/>
        </w:rPr>
        <w:t xml:space="preserve"> به </w:t>
      </w:r>
      <w:r w:rsidR="007459FA">
        <w:rPr>
          <w:rFonts w:hint="cs"/>
          <w:rtl/>
        </w:rPr>
        <w:t>این‌که</w:t>
      </w:r>
      <w:r w:rsidRPr="00B57737">
        <w:rPr>
          <w:rFonts w:hint="cs"/>
          <w:rtl/>
        </w:rPr>
        <w:t xml:space="preserve"> بحث صدق و کذب در مدلولات مطابقی است و در مدلولات التزامی جاری نیست. </w:t>
      </w:r>
      <w:r>
        <w:rPr>
          <w:rFonts w:hint="cs"/>
          <w:rtl/>
        </w:rPr>
        <w:t>به خاطر این مبنا،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در این دلیل سوم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می‌فرمایند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این هم اگر باشد در مدلولات التزامیه است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مدلولات التزامیه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محل صدق و کذب نیست</w:t>
      </w:r>
      <w:r>
        <w:rPr>
          <w:rFonts w:hint="cs"/>
          <w:rtl/>
        </w:rPr>
        <w:t xml:space="preserve"> و صدق و کذب در آن تأثری ندارد.</w:t>
      </w:r>
    </w:p>
    <w:p w:rsidR="00D86B60" w:rsidRPr="00C04767" w:rsidRDefault="00D86B60" w:rsidP="00C04767">
      <w:pPr>
        <w:pStyle w:val="Heading1"/>
        <w:rPr>
          <w:rtl/>
        </w:rPr>
      </w:pPr>
      <w:bookmarkStart w:id="4" w:name="_Toc405595144"/>
      <w:r w:rsidRPr="00C04767">
        <w:rPr>
          <w:rFonts w:hint="cs"/>
          <w:rtl/>
        </w:rPr>
        <w:t>جواب ما به حضرت امام</w:t>
      </w:r>
      <w:bookmarkEnd w:id="4"/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 xml:space="preserve">پاسخ ما همان پاسخ مبنایی است 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 xml:space="preserve"> مفصل بحث کردیم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آیا کذب در </w:t>
      </w:r>
      <w:r w:rsidR="007459FA">
        <w:rPr>
          <w:rFonts w:hint="cs"/>
          <w:rtl/>
        </w:rPr>
        <w:t>مدلول‌های</w:t>
      </w:r>
      <w:r w:rsidRPr="00B57737">
        <w:rPr>
          <w:rFonts w:hint="cs"/>
          <w:rtl/>
        </w:rPr>
        <w:t xml:space="preserve"> التزامی جریان دارد یا ن</w:t>
      </w:r>
      <w:r>
        <w:rPr>
          <w:rFonts w:hint="cs"/>
          <w:rtl/>
        </w:rPr>
        <w:t>ه؟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گفتیم: </w:t>
      </w:r>
      <w:r w:rsidRPr="00B57737">
        <w:rPr>
          <w:rFonts w:hint="cs"/>
          <w:rtl/>
        </w:rPr>
        <w:t xml:space="preserve">در </w:t>
      </w:r>
      <w:r w:rsidR="007459FA">
        <w:rPr>
          <w:rFonts w:hint="cs"/>
          <w:rtl/>
        </w:rPr>
        <w:t>مدلول‌های</w:t>
      </w:r>
      <w:r w:rsidRPr="00B57737">
        <w:rPr>
          <w:rFonts w:hint="cs"/>
          <w:rtl/>
        </w:rPr>
        <w:t xml:space="preserve"> التزامی</w:t>
      </w:r>
      <w:r>
        <w:rPr>
          <w:rFonts w:hint="cs"/>
          <w:rtl/>
        </w:rPr>
        <w:t xml:space="preserve"> با آن قیودی که مدلول التزامی ب</w:t>
      </w:r>
      <w:r w:rsidRPr="00B57737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جریان دارد</w:t>
      </w:r>
      <w:r>
        <w:rPr>
          <w:rFonts w:hint="cs"/>
          <w:rtl/>
        </w:rPr>
        <w:t xml:space="preserve"> و در </w:t>
      </w:r>
      <w:r w:rsidR="007459FA">
        <w:rPr>
          <w:rFonts w:hint="cs"/>
          <w:rtl/>
        </w:rPr>
        <w:t>مدلول‌ها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ملازمات نظری</w:t>
      </w:r>
      <w:r>
        <w:rPr>
          <w:rFonts w:hint="cs"/>
          <w:rtl/>
        </w:rPr>
        <w:t>ِ</w:t>
      </w:r>
      <w:r w:rsidRPr="00B57737">
        <w:rPr>
          <w:rFonts w:hint="cs"/>
          <w:rtl/>
        </w:rPr>
        <w:t xml:space="preserve"> یک قضیه که به حد لزوم بی</w:t>
      </w:r>
      <w:r>
        <w:rPr>
          <w:rFonts w:hint="cs"/>
          <w:rtl/>
        </w:rPr>
        <w:t>ّ</w:t>
      </w:r>
      <w:r w:rsidRPr="00B57737">
        <w:rPr>
          <w:rFonts w:hint="cs"/>
          <w:rtl/>
        </w:rPr>
        <w:t>ن ن</w:t>
      </w:r>
      <w:r>
        <w:rPr>
          <w:rFonts w:hint="cs"/>
          <w:rtl/>
        </w:rPr>
        <w:t>رسیده است، در آن احتمالاً صادق نباشد.</w:t>
      </w:r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 xml:space="preserve">گرچه در </w:t>
      </w:r>
      <w:r w:rsidR="007459FA">
        <w:rPr>
          <w:rFonts w:hint="cs"/>
          <w:rtl/>
        </w:rPr>
        <w:t>آن‌ها</w:t>
      </w:r>
      <w:r w:rsidRPr="00B57737">
        <w:rPr>
          <w:rFonts w:hint="cs"/>
          <w:rtl/>
        </w:rPr>
        <w:t xml:space="preserve"> هم بعد</w:t>
      </w:r>
      <w:r>
        <w:rPr>
          <w:rFonts w:hint="cs"/>
          <w:rtl/>
        </w:rPr>
        <w:t xml:space="preserve"> از تأملی </w:t>
      </w:r>
      <w:r w:rsidRPr="00B57737">
        <w:rPr>
          <w:rFonts w:hint="cs"/>
          <w:rtl/>
        </w:rPr>
        <w:t>گفت</w:t>
      </w:r>
      <w:r>
        <w:rPr>
          <w:rFonts w:hint="cs"/>
          <w:rtl/>
        </w:rPr>
        <w:t>یم که</w:t>
      </w:r>
      <w:r w:rsidRPr="00B57737">
        <w:rPr>
          <w:rFonts w:hint="cs"/>
          <w:rtl/>
        </w:rPr>
        <w:t xml:space="preserve"> اگر </w:t>
      </w:r>
      <w:r w:rsidR="007459FA">
        <w:rPr>
          <w:rFonts w:hint="cs"/>
          <w:rtl/>
        </w:rPr>
        <w:t>این‌ها</w:t>
      </w:r>
      <w:r w:rsidRPr="00B5773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>لو اینکه مدلول التزامی و لزوم بی</w:t>
      </w:r>
      <w:r>
        <w:rPr>
          <w:rFonts w:hint="cs"/>
          <w:rtl/>
        </w:rPr>
        <w:t>ّن بمعن</w:t>
      </w:r>
      <w:r w:rsidRPr="00B57737">
        <w:rPr>
          <w:rFonts w:hint="cs"/>
          <w:rtl/>
        </w:rPr>
        <w:t>ی الاخص یا بی</w:t>
      </w:r>
      <w:r>
        <w:rPr>
          <w:rFonts w:hint="cs"/>
          <w:rtl/>
        </w:rPr>
        <w:t>ّ</w:t>
      </w:r>
      <w:r w:rsidRPr="00B57737">
        <w:rPr>
          <w:rFonts w:hint="cs"/>
          <w:rtl/>
        </w:rPr>
        <w:t xml:space="preserve">ن </w:t>
      </w:r>
      <w:r w:rsidR="007459FA">
        <w:rPr>
          <w:rFonts w:hint="cs"/>
          <w:rtl/>
        </w:rPr>
        <w:t>به‌طور</w:t>
      </w:r>
      <w:r w:rsidRPr="00B57737">
        <w:rPr>
          <w:rFonts w:hint="cs"/>
          <w:rtl/>
        </w:rPr>
        <w:t xml:space="preserve"> مطلق نیست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غیر بی</w:t>
      </w:r>
      <w:r>
        <w:rPr>
          <w:rFonts w:hint="cs"/>
          <w:rtl/>
        </w:rPr>
        <w:t>ّ</w:t>
      </w:r>
      <w:r w:rsidRPr="00B57737">
        <w:rPr>
          <w:rFonts w:hint="cs"/>
          <w:rtl/>
        </w:rPr>
        <w:t xml:space="preserve">ن است ولی اگر </w:t>
      </w:r>
      <w:r>
        <w:rPr>
          <w:rFonts w:hint="cs"/>
          <w:rtl/>
        </w:rPr>
        <w:t xml:space="preserve">در </w:t>
      </w:r>
      <w:r w:rsidRPr="00B57737">
        <w:rPr>
          <w:rFonts w:hint="cs"/>
          <w:rtl/>
        </w:rPr>
        <w:t>همان غیر بی</w:t>
      </w:r>
      <w:r>
        <w:rPr>
          <w:rFonts w:hint="cs"/>
          <w:rtl/>
        </w:rPr>
        <w:t>ّ</w:t>
      </w:r>
      <w:r w:rsidRPr="00B57737">
        <w:rPr>
          <w:rFonts w:hint="cs"/>
          <w:rtl/>
        </w:rPr>
        <w:t>ن</w:t>
      </w:r>
      <w:r>
        <w:rPr>
          <w:rFonts w:hint="cs"/>
          <w:rtl/>
        </w:rPr>
        <w:t xml:space="preserve">، </w:t>
      </w:r>
      <w:r w:rsidRPr="00B57737">
        <w:rPr>
          <w:rFonts w:hint="cs"/>
          <w:rtl/>
        </w:rPr>
        <w:t>آن مدلول غیر بی</w:t>
      </w:r>
      <w:r>
        <w:rPr>
          <w:rFonts w:hint="cs"/>
          <w:rtl/>
        </w:rPr>
        <w:t>ّ</w:t>
      </w:r>
      <w:r w:rsidRPr="00B57737">
        <w:rPr>
          <w:rFonts w:hint="cs"/>
          <w:rtl/>
        </w:rPr>
        <w:t>ن را اراده کرده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آن </w:t>
      </w:r>
      <w:r w:rsidRPr="00B57737">
        <w:rPr>
          <w:rFonts w:hint="cs"/>
          <w:rtl/>
        </w:rPr>
        <w:t xml:space="preserve">توجه دارد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احیاناً مخاطب هم و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لو با دلایلی خاصی این را </w:t>
      </w:r>
      <w:r w:rsidR="007459FA">
        <w:rPr>
          <w:rFonts w:hint="cs"/>
          <w:rtl/>
        </w:rPr>
        <w:t>می‌فهمد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 w:rsidRPr="00B57737">
        <w:rPr>
          <w:rFonts w:hint="cs"/>
          <w:rtl/>
        </w:rPr>
        <w:t xml:space="preserve">ن هم در </w:t>
      </w:r>
      <w:r>
        <w:rPr>
          <w:rFonts w:hint="cs"/>
          <w:rtl/>
        </w:rPr>
        <w:t>صدق و کذب راه دارد.</w:t>
      </w:r>
    </w:p>
    <w:p w:rsidR="0042422D" w:rsidRDefault="0042422D" w:rsidP="0042422D">
      <w:pPr>
        <w:pStyle w:val="NoSpacing"/>
        <w:rPr>
          <w:rtl/>
        </w:rPr>
      </w:pPr>
      <w:r>
        <w:rPr>
          <w:rFonts w:hint="cs"/>
          <w:rtl/>
        </w:rPr>
        <w:t>محذورهایی</w:t>
      </w:r>
      <w:r w:rsidRPr="00B57737">
        <w:rPr>
          <w:rFonts w:hint="cs"/>
          <w:rtl/>
        </w:rPr>
        <w:t xml:space="preserve"> در ذهن شریف </w:t>
      </w:r>
      <w:r>
        <w:rPr>
          <w:rFonts w:hint="cs"/>
          <w:rtl/>
        </w:rPr>
        <w:t xml:space="preserve">مرحوم </w:t>
      </w:r>
      <w:r w:rsidRPr="00B57737">
        <w:rPr>
          <w:rFonts w:hint="cs"/>
          <w:rtl/>
        </w:rPr>
        <w:t xml:space="preserve">امام بود که </w:t>
      </w:r>
      <w:r w:rsidR="007459FA">
        <w:rPr>
          <w:rFonts w:hint="cs"/>
          <w:rtl/>
        </w:rPr>
        <w:t>آن‌ها</w:t>
      </w:r>
      <w:r w:rsidRPr="00B57737">
        <w:rPr>
          <w:rFonts w:hint="cs"/>
          <w:rtl/>
        </w:rPr>
        <w:t xml:space="preserve"> را جواب دادیم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گفتیم</w:t>
      </w:r>
      <w:r>
        <w:rPr>
          <w:rFonts w:hint="cs"/>
          <w:rtl/>
        </w:rPr>
        <w:t xml:space="preserve"> که </w:t>
      </w:r>
      <w:r w:rsidR="007459FA">
        <w:rPr>
          <w:rFonts w:hint="cs"/>
          <w:rtl/>
        </w:rPr>
        <w:t>آن‌ها</w:t>
      </w:r>
      <w:r>
        <w:rPr>
          <w:rFonts w:hint="cs"/>
          <w:rtl/>
        </w:rPr>
        <w:t xml:space="preserve"> محذور</w:t>
      </w:r>
      <w:r w:rsidRPr="00B57737">
        <w:rPr>
          <w:rFonts w:hint="cs"/>
          <w:rtl/>
        </w:rPr>
        <w:t xml:space="preserve"> نیست و از راه التزامی مشمول صدق</w:t>
      </w:r>
      <w:r>
        <w:rPr>
          <w:rFonts w:hint="cs"/>
          <w:rtl/>
        </w:rPr>
        <w:t xml:space="preserve"> و کذب است؛</w:t>
      </w:r>
      <w:r w:rsidRPr="00B57737">
        <w:rPr>
          <w:rFonts w:hint="cs"/>
          <w:rtl/>
        </w:rPr>
        <w:t xml:space="preserve"> مثل </w:t>
      </w:r>
      <w:r>
        <w:rPr>
          <w:rFonts w:hint="cs"/>
          <w:rtl/>
        </w:rPr>
        <w:t>جمله شرطیه.</w:t>
      </w:r>
      <w:r w:rsidRPr="00B57737">
        <w:rPr>
          <w:rFonts w:hint="cs"/>
          <w:rtl/>
        </w:rPr>
        <w:t xml:space="preserve"> یکی از ادله مفهوم در </w:t>
      </w:r>
      <w:r w:rsidR="007459FA">
        <w:rPr>
          <w:rFonts w:hint="cs"/>
          <w:rtl/>
        </w:rPr>
        <w:t>جمله‌های</w:t>
      </w:r>
      <w:r w:rsidRPr="00B57737">
        <w:rPr>
          <w:rFonts w:hint="cs"/>
          <w:rtl/>
        </w:rPr>
        <w:t xml:space="preserve"> شرطیه این است که مفهوم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مدلول التزامی است </w:t>
      </w:r>
      <w:r>
        <w:rPr>
          <w:rFonts w:hint="cs"/>
          <w:rtl/>
        </w:rPr>
        <w:t xml:space="preserve">و </w:t>
      </w:r>
      <w:r w:rsidR="007459FA">
        <w:rPr>
          <w:rFonts w:hint="eastAsia"/>
          <w:rtl/>
        </w:rPr>
        <w:t>در</w:t>
      </w:r>
      <w:r w:rsidRPr="00B57737">
        <w:rPr>
          <w:rFonts w:hint="cs"/>
          <w:rtl/>
        </w:rPr>
        <w:t xml:space="preserve"> آن مفهوم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صدق و کذب </w:t>
      </w:r>
      <w:r>
        <w:rPr>
          <w:rFonts w:hint="cs"/>
          <w:rtl/>
        </w:rPr>
        <w:t>راه دارد.</w:t>
      </w:r>
    </w:p>
    <w:p w:rsidR="0042422D" w:rsidRPr="00B57737" w:rsidRDefault="0042422D" w:rsidP="0042422D">
      <w:pPr>
        <w:pStyle w:val="NoSpacing"/>
        <w:rPr>
          <w:rtl/>
        </w:rPr>
      </w:pPr>
      <w:r>
        <w:rPr>
          <w:rFonts w:hint="cs"/>
          <w:rtl/>
        </w:rPr>
        <w:t>بنابراین دلیل اول و دوم نقدهایی</w:t>
      </w:r>
      <w:r w:rsidRPr="00B57737">
        <w:rPr>
          <w:rFonts w:hint="cs"/>
          <w:rtl/>
        </w:rPr>
        <w:t xml:space="preserve"> داشت </w:t>
      </w:r>
      <w:r>
        <w:rPr>
          <w:rFonts w:hint="cs"/>
          <w:rtl/>
        </w:rPr>
        <w:t xml:space="preserve">که </w:t>
      </w:r>
      <w:r w:rsidR="007459FA">
        <w:rPr>
          <w:rFonts w:hint="eastAsia"/>
          <w:rtl/>
        </w:rPr>
        <w:t>موردقبول</w:t>
      </w:r>
      <w:r w:rsidRPr="00B57737">
        <w:rPr>
          <w:rFonts w:hint="cs"/>
          <w:rtl/>
        </w:rPr>
        <w:t xml:space="preserve"> است به همان ترتیب که ایشان فرمودند و ما هم عرض ک</w:t>
      </w:r>
      <w:r>
        <w:rPr>
          <w:rFonts w:hint="cs"/>
          <w:rtl/>
        </w:rPr>
        <w:t>ردیم؛</w:t>
      </w:r>
      <w:r w:rsidRPr="00B57737">
        <w:rPr>
          <w:rFonts w:hint="cs"/>
          <w:rtl/>
        </w:rPr>
        <w:t xml:space="preserve"> اما به نظر </w:t>
      </w:r>
      <w:r w:rsidR="007459FA">
        <w:rPr>
          <w:rFonts w:hint="cs"/>
          <w:rtl/>
        </w:rPr>
        <w:t>می‌آید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این اشکال</w:t>
      </w:r>
      <w:r>
        <w:rPr>
          <w:rFonts w:hint="cs"/>
          <w:rtl/>
        </w:rPr>
        <w:t xml:space="preserve"> به</w:t>
      </w:r>
      <w:r w:rsidRPr="00B57737">
        <w:rPr>
          <w:rFonts w:hint="cs"/>
          <w:rtl/>
        </w:rPr>
        <w:t xml:space="preserve"> دلیل سوم وارد نیست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مدلول التزامی دارد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وقتی شما وارد اینجا شدید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خبر دادید که باران </w:t>
      </w:r>
      <w:r w:rsidR="007459FA">
        <w:rPr>
          <w:rFonts w:hint="cs"/>
          <w:rtl/>
        </w:rPr>
        <w:t>می‌آید</w:t>
      </w:r>
      <w:r>
        <w:rPr>
          <w:rFonts w:hint="cs"/>
          <w:rtl/>
        </w:rPr>
        <w:t>، ظاهرش</w:t>
      </w:r>
      <w:r w:rsidRPr="00B57737">
        <w:rPr>
          <w:rFonts w:hint="cs"/>
          <w:rtl/>
        </w:rPr>
        <w:t xml:space="preserve"> این است که شما به این جمله باور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 xml:space="preserve">توجه </w:t>
      </w:r>
      <w:r>
        <w:rPr>
          <w:rFonts w:hint="cs"/>
          <w:rtl/>
        </w:rPr>
        <w:t>دارید و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نسبت به این جمله دارای</w:t>
      </w:r>
      <w:r w:rsidRPr="00B57737">
        <w:rPr>
          <w:rFonts w:hint="cs"/>
          <w:rtl/>
        </w:rPr>
        <w:t xml:space="preserve"> علم به معنای عادی عرفی</w:t>
      </w:r>
      <w:r>
        <w:rPr>
          <w:rFonts w:hint="cs"/>
          <w:rtl/>
        </w:rPr>
        <w:t xml:space="preserve"> هستید. اگر </w:t>
      </w:r>
      <w:r w:rsidR="007459FA">
        <w:rPr>
          <w:rFonts w:hint="cs"/>
          <w:rtl/>
        </w:rPr>
        <w:t>این‌طور</w:t>
      </w:r>
      <w:r w:rsidRPr="00B57737">
        <w:rPr>
          <w:rFonts w:hint="cs"/>
          <w:rtl/>
        </w:rPr>
        <w:t xml:space="preserve"> نباشد</w:t>
      </w:r>
      <w:r>
        <w:rPr>
          <w:rFonts w:hint="cs"/>
          <w:rtl/>
        </w:rPr>
        <w:t>، در جمله مطابقی کاذب</w:t>
      </w:r>
      <w:r w:rsidRPr="00B57737">
        <w:rPr>
          <w:rFonts w:hint="cs"/>
          <w:rtl/>
        </w:rPr>
        <w:t xml:space="preserve"> نیست ولی در مدلول التزامی</w:t>
      </w:r>
      <w:r>
        <w:rPr>
          <w:rFonts w:hint="cs"/>
          <w:rtl/>
        </w:rPr>
        <w:t>ِ</w:t>
      </w:r>
      <w:r w:rsidRPr="00B57737">
        <w:rPr>
          <w:rFonts w:hint="cs"/>
          <w:rtl/>
        </w:rPr>
        <w:t xml:space="preserve"> این جمله مشکوکه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کاذب است.</w:t>
      </w:r>
    </w:p>
    <w:p w:rsidR="009A468E" w:rsidRPr="00C04767" w:rsidRDefault="009A468E" w:rsidP="00C04767">
      <w:pPr>
        <w:pStyle w:val="Heading1"/>
        <w:rPr>
          <w:rtl/>
        </w:rPr>
      </w:pPr>
      <w:bookmarkStart w:id="5" w:name="_Toc405595145"/>
      <w:r w:rsidRPr="00C04767">
        <w:rPr>
          <w:rFonts w:hint="cs"/>
          <w:rtl/>
        </w:rPr>
        <w:lastRenderedPageBreak/>
        <w:t>دلیل چهارم حرمت إخبار از قضیه مشکوکه</w:t>
      </w:r>
      <w:bookmarkEnd w:id="5"/>
    </w:p>
    <w:p w:rsidR="0042422D" w:rsidRDefault="0042422D" w:rsidP="0042422D">
      <w:pPr>
        <w:pStyle w:val="NoSpacing"/>
        <w:rPr>
          <w:rtl/>
        </w:rPr>
      </w:pPr>
      <w:r>
        <w:rPr>
          <w:rFonts w:hint="cs"/>
          <w:rtl/>
        </w:rPr>
        <w:t xml:space="preserve">در دلیل چهارم، </w:t>
      </w:r>
      <w:r w:rsidRPr="00B57737">
        <w:rPr>
          <w:rFonts w:hint="cs"/>
          <w:rtl/>
        </w:rPr>
        <w:t xml:space="preserve">ایشان یک علم اجمالی را </w:t>
      </w:r>
      <w:r>
        <w:rPr>
          <w:rFonts w:hint="cs"/>
          <w:rtl/>
        </w:rPr>
        <w:t xml:space="preserve">ادعا </w:t>
      </w:r>
      <w:r w:rsidR="007459FA">
        <w:rPr>
          <w:rFonts w:hint="cs"/>
          <w:rtl/>
        </w:rPr>
        <w:t>می‌کنند</w:t>
      </w:r>
      <w:r>
        <w:rPr>
          <w:rFonts w:hint="cs"/>
          <w:rtl/>
        </w:rPr>
        <w:t xml:space="preserve"> و </w:t>
      </w:r>
      <w:r w:rsidR="007459FA">
        <w:rPr>
          <w:rFonts w:hint="cs"/>
          <w:rtl/>
        </w:rPr>
        <w:t>می‌گویند</w:t>
      </w:r>
      <w:r>
        <w:rPr>
          <w:rFonts w:hint="cs"/>
          <w:rtl/>
        </w:rPr>
        <w:t xml:space="preserve">: کسی که به قیام زید شک دارد، </w:t>
      </w:r>
      <w:r w:rsidRPr="00B57737">
        <w:rPr>
          <w:rFonts w:hint="cs"/>
          <w:rtl/>
        </w:rPr>
        <w:t>وقتی بگوید</w:t>
      </w:r>
      <w:r>
        <w:rPr>
          <w:rFonts w:hint="cs"/>
          <w:rtl/>
        </w:rPr>
        <w:t xml:space="preserve">: زید قائم و بعد هم بگوید: </w:t>
      </w:r>
      <w:r w:rsidRPr="00B57737">
        <w:rPr>
          <w:rFonts w:hint="cs"/>
          <w:rtl/>
        </w:rPr>
        <w:t>زید لیس بقائم</w:t>
      </w:r>
      <w:r>
        <w:rPr>
          <w:rFonts w:hint="cs"/>
          <w:rtl/>
        </w:rPr>
        <w:t xml:space="preserve">، شما </w:t>
      </w:r>
      <w:r w:rsidR="007459FA">
        <w:rPr>
          <w:rFonts w:hint="cs"/>
          <w:rtl/>
        </w:rPr>
        <w:t>می‌گویید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هر دو جایز است</w:t>
      </w:r>
      <w:r>
        <w:rPr>
          <w:rFonts w:hint="cs"/>
          <w:rtl/>
        </w:rPr>
        <w:t xml:space="preserve">؛ یعنی </w:t>
      </w:r>
      <w:r w:rsidRPr="00B57737">
        <w:rPr>
          <w:rFonts w:hint="cs"/>
          <w:rtl/>
        </w:rPr>
        <w:t xml:space="preserve">هم در طرف اثباتش جایز است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 xml:space="preserve">هم در طرف سلب </w:t>
      </w:r>
      <w:r>
        <w:rPr>
          <w:rFonts w:hint="cs"/>
          <w:rtl/>
        </w:rPr>
        <w:t>و نفی؛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علم اجمالی داریم </w:t>
      </w:r>
      <w:r>
        <w:rPr>
          <w:rFonts w:hint="cs"/>
          <w:rtl/>
        </w:rPr>
        <w:t>و این</w:t>
      </w:r>
      <w:r w:rsidRPr="00B57737">
        <w:rPr>
          <w:rFonts w:hint="cs"/>
          <w:rtl/>
        </w:rPr>
        <w:t xml:space="preserve"> علم اجمالی منجز است</w:t>
      </w:r>
      <w:r>
        <w:rPr>
          <w:rFonts w:hint="cs"/>
          <w:rtl/>
        </w:rPr>
        <w:t>. ما قطع داریم که یکی از آن دو،</w:t>
      </w:r>
      <w:r w:rsidRPr="00B57737">
        <w:rPr>
          <w:rFonts w:hint="cs"/>
          <w:rtl/>
        </w:rPr>
        <w:t xml:space="preserve"> غیر مطابق</w:t>
      </w:r>
      <w:r>
        <w:rPr>
          <w:rFonts w:hint="cs"/>
          <w:rtl/>
        </w:rPr>
        <w:t xml:space="preserve"> با واقع است.</w:t>
      </w:r>
    </w:p>
    <w:p w:rsidR="009A468E" w:rsidRPr="00C04767" w:rsidRDefault="009A468E" w:rsidP="00831B27">
      <w:pPr>
        <w:pStyle w:val="Heading2"/>
        <w:rPr>
          <w:rtl/>
        </w:rPr>
      </w:pPr>
      <w:bookmarkStart w:id="6" w:name="_Toc405595146"/>
      <w:r w:rsidRPr="00C04767">
        <w:rPr>
          <w:rFonts w:hint="cs"/>
          <w:rtl/>
        </w:rPr>
        <w:t>اشکال به دلیل چهارم</w:t>
      </w:r>
      <w:bookmarkEnd w:id="6"/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>این علم اجمالی که</w:t>
      </w:r>
      <w:r>
        <w:rPr>
          <w:rFonts w:hint="cs"/>
          <w:rtl/>
        </w:rPr>
        <w:t xml:space="preserve"> ایشان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به‌عنوان</w:t>
      </w:r>
      <w:r w:rsidRPr="00B57737">
        <w:rPr>
          <w:rFonts w:hint="cs"/>
          <w:rtl/>
        </w:rPr>
        <w:t xml:space="preserve"> یک دلیل اقامه کردند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با </w:t>
      </w:r>
      <w:r>
        <w:rPr>
          <w:rFonts w:hint="cs"/>
          <w:rtl/>
        </w:rPr>
        <w:t xml:space="preserve">دو وجه </w:t>
      </w:r>
      <w:r w:rsidR="007459FA">
        <w:rPr>
          <w:rFonts w:hint="cs"/>
          <w:rtl/>
        </w:rPr>
        <w:t>می‌شود</w:t>
      </w:r>
      <w:r>
        <w:rPr>
          <w:rFonts w:hint="cs"/>
          <w:rtl/>
        </w:rPr>
        <w:t xml:space="preserve"> آن را مناقشه کرد:</w:t>
      </w:r>
    </w:p>
    <w:p w:rsidR="009A468E" w:rsidRPr="00C04767" w:rsidRDefault="009A468E" w:rsidP="00831B27">
      <w:pPr>
        <w:pStyle w:val="Heading3"/>
        <w:rPr>
          <w:rtl/>
        </w:rPr>
      </w:pPr>
      <w:bookmarkStart w:id="7" w:name="_Toc405595147"/>
      <w:r w:rsidRPr="00C04767">
        <w:rPr>
          <w:rFonts w:hint="cs"/>
          <w:rtl/>
        </w:rPr>
        <w:t>اشکال اول</w:t>
      </w:r>
      <w:bookmarkEnd w:id="7"/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>وجه اول این است که دلیل اخص از مدعا</w:t>
      </w:r>
      <w:r>
        <w:rPr>
          <w:rFonts w:hint="cs"/>
          <w:rtl/>
        </w:rPr>
        <w:t xml:space="preserve"> ا</w:t>
      </w:r>
      <w:r w:rsidRPr="00B57737">
        <w:rPr>
          <w:rFonts w:hint="cs"/>
          <w:rtl/>
        </w:rPr>
        <w:t>ست</w:t>
      </w:r>
      <w:r>
        <w:rPr>
          <w:rFonts w:hint="cs"/>
          <w:rtl/>
        </w:rPr>
        <w:t>؛</w:t>
      </w:r>
      <w:r w:rsidRPr="00B57737">
        <w:rPr>
          <w:rFonts w:hint="cs"/>
          <w:rtl/>
        </w:rPr>
        <w:t xml:space="preserve"> برای اینکه </w:t>
      </w:r>
      <w:r w:rsidR="007459FA">
        <w:rPr>
          <w:rFonts w:hint="eastAsia"/>
          <w:rtl/>
        </w:rPr>
        <w:t>درجا</w:t>
      </w:r>
      <w:r w:rsidR="007459FA">
        <w:rPr>
          <w:rFonts w:hint="cs"/>
          <w:rtl/>
        </w:rPr>
        <w:t>یی</w:t>
      </w:r>
      <w:r w:rsidRPr="00B57737">
        <w:rPr>
          <w:rFonts w:hint="cs"/>
          <w:rtl/>
        </w:rPr>
        <w:t xml:space="preserve"> برای یک فرد این علم اجمالی پیدا </w:t>
      </w:r>
      <w:r w:rsidR="007459FA">
        <w:rPr>
          <w:rFonts w:hint="cs"/>
          <w:rtl/>
        </w:rPr>
        <w:t>می‌شود</w:t>
      </w:r>
      <w:r w:rsidRPr="00B57737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هم </w:t>
      </w:r>
      <w:r w:rsidRPr="00B57737">
        <w:rPr>
          <w:rFonts w:hint="cs"/>
          <w:rtl/>
        </w:rPr>
        <w:t xml:space="preserve">قضیه موجبه و </w:t>
      </w:r>
      <w:r>
        <w:rPr>
          <w:rFonts w:hint="cs"/>
          <w:rtl/>
        </w:rPr>
        <w:t xml:space="preserve">هم قضیه </w:t>
      </w:r>
      <w:r w:rsidRPr="00B57737">
        <w:rPr>
          <w:rFonts w:hint="cs"/>
          <w:rtl/>
        </w:rPr>
        <w:t xml:space="preserve">سالبه را </w:t>
      </w:r>
      <w:r>
        <w:rPr>
          <w:rFonts w:hint="cs"/>
          <w:rtl/>
        </w:rPr>
        <w:t xml:space="preserve">تفوّه </w:t>
      </w:r>
      <w:r w:rsidRPr="00B57737">
        <w:rPr>
          <w:rFonts w:hint="cs"/>
          <w:rtl/>
        </w:rPr>
        <w:t>کند</w:t>
      </w:r>
      <w:r>
        <w:rPr>
          <w:rFonts w:hint="cs"/>
          <w:rtl/>
        </w:rPr>
        <w:t>؛ یعنی</w:t>
      </w:r>
      <w:r w:rsidRPr="00B57737">
        <w:rPr>
          <w:rFonts w:hint="cs"/>
          <w:rtl/>
        </w:rPr>
        <w:t xml:space="preserve"> هم بگوید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زید قائم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هم بگوید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لیس زید بقائم</w:t>
      </w:r>
      <w:r>
        <w:rPr>
          <w:rFonts w:hint="cs"/>
          <w:rtl/>
        </w:rPr>
        <w:t>. در این حالت</w:t>
      </w:r>
      <w:r w:rsidRPr="00B57737">
        <w:rPr>
          <w:rFonts w:hint="cs"/>
          <w:rtl/>
        </w:rPr>
        <w:t xml:space="preserve"> قطعاً از او</w:t>
      </w:r>
      <w:r>
        <w:rPr>
          <w:rFonts w:hint="cs"/>
          <w:rtl/>
        </w:rPr>
        <w:t xml:space="preserve"> کذب صادر شده است؛ اما اگر یک طرف</w:t>
      </w:r>
      <w:r w:rsidRPr="00B57737">
        <w:rPr>
          <w:rFonts w:hint="cs"/>
          <w:rtl/>
        </w:rPr>
        <w:t xml:space="preserve"> را بگوید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دیگر علمی نیست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همان شبهه مصداقیه است</w:t>
      </w:r>
      <w:r>
        <w:rPr>
          <w:rFonts w:hint="cs"/>
          <w:rtl/>
        </w:rPr>
        <w:t xml:space="preserve">. </w:t>
      </w:r>
      <w:r w:rsidRPr="00B57737">
        <w:rPr>
          <w:rFonts w:hint="cs"/>
          <w:rtl/>
        </w:rPr>
        <w:t>غالباً هم</w:t>
      </w:r>
      <w:r>
        <w:rPr>
          <w:rFonts w:hint="cs"/>
          <w:rtl/>
        </w:rPr>
        <w:t xml:space="preserve"> یکی از دو جمله را </w:t>
      </w:r>
      <w:r w:rsidR="007459FA">
        <w:rPr>
          <w:rFonts w:hint="cs"/>
          <w:rtl/>
        </w:rPr>
        <w:t>می‌گویند</w:t>
      </w:r>
      <w:r>
        <w:rPr>
          <w:rFonts w:hint="cs"/>
          <w:rtl/>
        </w:rPr>
        <w:t>.</w:t>
      </w:r>
    </w:p>
    <w:p w:rsidR="009A468E" w:rsidRPr="00C04767" w:rsidRDefault="009A468E" w:rsidP="00831B27">
      <w:pPr>
        <w:pStyle w:val="Heading3"/>
        <w:rPr>
          <w:rtl/>
        </w:rPr>
      </w:pPr>
      <w:bookmarkStart w:id="8" w:name="_Toc405595148"/>
      <w:r w:rsidRPr="00C04767">
        <w:rPr>
          <w:rFonts w:hint="cs"/>
          <w:rtl/>
        </w:rPr>
        <w:t>اشکال دوم</w:t>
      </w:r>
      <w:bookmarkEnd w:id="8"/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 xml:space="preserve">اما نکته مهمی که اینجا وجود دارد این است که ما ملاک در کذب را فقط خبری </w:t>
      </w:r>
      <w:r w:rsidR="007459FA">
        <w:rPr>
          <w:rFonts w:hint="cs"/>
          <w:rtl/>
        </w:rPr>
        <w:t>نمی‌دانستیم</w:t>
      </w:r>
      <w:r>
        <w:rPr>
          <w:rFonts w:hint="cs"/>
          <w:rtl/>
        </w:rPr>
        <w:t xml:space="preserve">. مناقشه دوم، </w:t>
      </w:r>
      <w:r w:rsidR="007459FA">
        <w:rPr>
          <w:rFonts w:hint="cs"/>
          <w:rtl/>
        </w:rPr>
        <w:t>درواقع</w:t>
      </w:r>
      <w:r w:rsidRPr="00B57737">
        <w:rPr>
          <w:rFonts w:hint="cs"/>
          <w:rtl/>
        </w:rPr>
        <w:t xml:space="preserve"> مناقشه اول است </w:t>
      </w:r>
      <w:r>
        <w:rPr>
          <w:rFonts w:hint="cs"/>
          <w:rtl/>
        </w:rPr>
        <w:t>و یک مناقشه وارد است و آن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این‌که</w:t>
      </w:r>
      <w:r w:rsidRPr="00B57737">
        <w:rPr>
          <w:rFonts w:hint="cs"/>
          <w:rtl/>
        </w:rPr>
        <w:t xml:space="preserve"> ما موضوع کذب را مخبری </w:t>
      </w:r>
      <w:r w:rsidR="007459FA">
        <w:rPr>
          <w:rFonts w:hint="cs"/>
          <w:rtl/>
        </w:rPr>
        <w:t>می‌دانستیم</w:t>
      </w:r>
      <w:r w:rsidRPr="00B57737">
        <w:rPr>
          <w:rFonts w:hint="cs"/>
          <w:rtl/>
        </w:rPr>
        <w:t xml:space="preserve"> که جمله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غیر مطابق واقع باشد و او هم اراده همان را کرده باشد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این کذبی </w:t>
      </w:r>
      <w:r>
        <w:rPr>
          <w:rFonts w:hint="cs"/>
          <w:rtl/>
        </w:rPr>
        <w:t>است که</w:t>
      </w:r>
      <w:r w:rsidRPr="00B57737">
        <w:rPr>
          <w:rFonts w:hint="cs"/>
          <w:rtl/>
        </w:rPr>
        <w:t xml:space="preserve"> محل حرمت بود</w:t>
      </w:r>
      <w:r>
        <w:rPr>
          <w:rFonts w:hint="cs"/>
          <w:rtl/>
        </w:rPr>
        <w:t>.</w:t>
      </w:r>
    </w:p>
    <w:p w:rsidR="0042422D" w:rsidRPr="00B57737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 xml:space="preserve">خود ایشان هم با توجه به اینکه توریه </w:t>
      </w:r>
      <w:r>
        <w:rPr>
          <w:rFonts w:hint="cs"/>
          <w:rtl/>
        </w:rPr>
        <w:t xml:space="preserve">را </w:t>
      </w:r>
      <w:r w:rsidR="007459FA">
        <w:rPr>
          <w:rFonts w:hint="cs"/>
          <w:rtl/>
        </w:rPr>
        <w:t>می‌پذیرند</w:t>
      </w:r>
      <w:r>
        <w:rPr>
          <w:rFonts w:hint="cs"/>
          <w:rtl/>
        </w:rPr>
        <w:t xml:space="preserve"> عملاً باید همین را بپذیرند؛ لذا </w:t>
      </w:r>
      <w:r w:rsidRPr="00B57737">
        <w:rPr>
          <w:rFonts w:hint="cs"/>
          <w:rtl/>
        </w:rPr>
        <w:t xml:space="preserve">درست است که علم اجمالی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اینجا کذب خبری وجود دارد</w:t>
      </w:r>
      <w:r>
        <w:rPr>
          <w:rFonts w:hint="cs"/>
          <w:rtl/>
        </w:rPr>
        <w:t>؛</w:t>
      </w:r>
      <w:r w:rsidRPr="00B57737">
        <w:rPr>
          <w:rFonts w:hint="cs"/>
          <w:rtl/>
        </w:rPr>
        <w:t xml:space="preserve"> اما </w:t>
      </w:r>
      <w:r>
        <w:rPr>
          <w:rFonts w:hint="cs"/>
          <w:rtl/>
        </w:rPr>
        <w:t xml:space="preserve">این کذب خبری که </w:t>
      </w:r>
      <w:r w:rsidRPr="00B57737">
        <w:rPr>
          <w:rFonts w:hint="cs"/>
          <w:rtl/>
        </w:rPr>
        <w:t>متعلق علم اجمالی</w:t>
      </w:r>
      <w:r>
        <w:rPr>
          <w:rFonts w:hint="cs"/>
          <w:rtl/>
        </w:rPr>
        <w:t xml:space="preserve"> است، </w:t>
      </w:r>
      <w:r w:rsidRPr="00B57737">
        <w:rPr>
          <w:rFonts w:hint="cs"/>
          <w:rtl/>
        </w:rPr>
        <w:t>موضوع حرمت نیست</w:t>
      </w:r>
      <w:r>
        <w:rPr>
          <w:rFonts w:hint="cs"/>
          <w:rtl/>
        </w:rPr>
        <w:t xml:space="preserve"> بلکه موضوع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حرمت، </w:t>
      </w:r>
      <w:r w:rsidRPr="00B57737">
        <w:rPr>
          <w:rFonts w:hint="cs"/>
          <w:rtl/>
        </w:rPr>
        <w:t xml:space="preserve">کذب مخبری است. </w:t>
      </w:r>
      <w:r>
        <w:rPr>
          <w:rFonts w:hint="cs"/>
          <w:rtl/>
        </w:rPr>
        <w:t xml:space="preserve">در </w:t>
      </w:r>
      <w:r w:rsidRPr="00B57737">
        <w:rPr>
          <w:rFonts w:hint="cs"/>
          <w:rtl/>
        </w:rPr>
        <w:t>کذب مخبری</w:t>
      </w:r>
      <w:r>
        <w:rPr>
          <w:rFonts w:hint="cs"/>
          <w:rtl/>
        </w:rPr>
        <w:t xml:space="preserve"> </w:t>
      </w:r>
      <w:r w:rsidR="00C04767">
        <w:rPr>
          <w:rFonts w:hint="eastAsia"/>
          <w:rtl/>
        </w:rPr>
        <w:t>هم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نه‌تنها</w:t>
      </w:r>
      <w:r>
        <w:rPr>
          <w:rFonts w:hint="cs"/>
          <w:rtl/>
        </w:rPr>
        <w:t xml:space="preserve"> </w:t>
      </w:r>
      <w:r w:rsidRPr="00B57737">
        <w:rPr>
          <w:rFonts w:hint="cs"/>
          <w:rtl/>
        </w:rPr>
        <w:t>علم اجمالی نداریم</w:t>
      </w:r>
      <w:r>
        <w:rPr>
          <w:rFonts w:hint="cs"/>
          <w:rtl/>
        </w:rPr>
        <w:t xml:space="preserve"> که کذب مخبری هست بلکه یقین داریم که</w:t>
      </w:r>
      <w:r w:rsidRPr="00B57737">
        <w:rPr>
          <w:rFonts w:hint="cs"/>
          <w:rtl/>
        </w:rPr>
        <w:t xml:space="preserve"> کذب مخبری نیست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برای اینکه فرض این است که شک دارد و قصد نکرده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با شک این را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>؛ بنابراین</w:t>
      </w:r>
      <w:r w:rsidRPr="002F17D9">
        <w:rPr>
          <w:rFonts w:hint="cs"/>
          <w:rtl/>
        </w:rPr>
        <w:t xml:space="preserve"> </w:t>
      </w:r>
      <w:r>
        <w:rPr>
          <w:rFonts w:hint="cs"/>
          <w:rtl/>
        </w:rPr>
        <w:t>کذب خبری، موضوع حرمت نیست.</w:t>
      </w:r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lastRenderedPageBreak/>
        <w:t xml:space="preserve">فرض این است که </w:t>
      </w:r>
      <w:r>
        <w:rPr>
          <w:rFonts w:hint="cs"/>
          <w:rtl/>
        </w:rPr>
        <w:t xml:space="preserve">ادات شرط </w:t>
      </w:r>
      <w:r w:rsidR="007459FA">
        <w:rPr>
          <w:rFonts w:hint="cs"/>
          <w:rtl/>
        </w:rPr>
        <w:t>نمی‌آورد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اگر </w:t>
      </w:r>
      <w:r>
        <w:rPr>
          <w:rFonts w:hint="cs"/>
          <w:rtl/>
        </w:rPr>
        <w:t>ادات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شرط </w:t>
      </w:r>
      <w:r w:rsidRPr="00B57737">
        <w:rPr>
          <w:rFonts w:hint="cs"/>
          <w:rtl/>
        </w:rPr>
        <w:t>بیاورد حتماً صدق است</w:t>
      </w:r>
      <w:r>
        <w:rPr>
          <w:rFonts w:hint="cs"/>
          <w:rtl/>
        </w:rPr>
        <w:t xml:space="preserve">. در اینجا در حقیقت ما </w:t>
      </w:r>
      <w:r w:rsidRPr="00B57737">
        <w:rPr>
          <w:rFonts w:hint="cs"/>
          <w:rtl/>
        </w:rPr>
        <w:t>قبول داریم</w:t>
      </w:r>
      <w:r>
        <w:rPr>
          <w:rFonts w:hint="cs"/>
          <w:rtl/>
        </w:rPr>
        <w:t xml:space="preserve"> که اینجا علم اجمالی ه</w:t>
      </w:r>
      <w:r w:rsidRPr="00B57737">
        <w:rPr>
          <w:rFonts w:hint="cs"/>
          <w:rtl/>
        </w:rPr>
        <w:t>ست ولی علم اجمالی</w:t>
      </w:r>
      <w:r>
        <w:rPr>
          <w:rFonts w:hint="cs"/>
          <w:rtl/>
        </w:rPr>
        <w:t xml:space="preserve"> در اینجا</w:t>
      </w:r>
      <w:r w:rsidRPr="00B57737">
        <w:rPr>
          <w:rFonts w:hint="cs"/>
          <w:rtl/>
        </w:rPr>
        <w:t xml:space="preserve"> منجز 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 xml:space="preserve"> تکلیف آور نیست</w:t>
      </w:r>
      <w:r>
        <w:rPr>
          <w:rFonts w:hint="cs"/>
          <w:rtl/>
        </w:rPr>
        <w:t>؛ چون متعلق ب</w:t>
      </w:r>
      <w:r w:rsidRPr="00B57737">
        <w:rPr>
          <w:rFonts w:hint="cs"/>
          <w:rtl/>
        </w:rPr>
        <w:t>ه موضوع تکلیف نیست.</w:t>
      </w:r>
      <w:r>
        <w:rPr>
          <w:rFonts w:hint="cs"/>
          <w:rtl/>
        </w:rPr>
        <w:t xml:space="preserve"> موضوع تکلیف کذب خبری نیست و آنجا</w:t>
      </w:r>
      <w:r w:rsidRPr="00B57737">
        <w:rPr>
          <w:rFonts w:hint="cs"/>
          <w:rtl/>
        </w:rPr>
        <w:t xml:space="preserve"> که متعلق ت</w:t>
      </w:r>
      <w:r>
        <w:rPr>
          <w:rFonts w:hint="cs"/>
          <w:rtl/>
        </w:rPr>
        <w:t>کلیف است در آن علم اجمالی نیست. پ</w:t>
      </w:r>
      <w:r w:rsidRPr="00B57737">
        <w:rPr>
          <w:rFonts w:hint="cs"/>
          <w:rtl/>
        </w:rPr>
        <w:t>س آنجا که علم اجمالی داریم متعلق تکلیف نیست و آنجا که متعلق تکلیف است</w:t>
      </w:r>
      <w:r>
        <w:rPr>
          <w:rFonts w:hint="cs"/>
          <w:rtl/>
        </w:rPr>
        <w:t>، علم اجمالی وجود ندارد.</w:t>
      </w:r>
    </w:p>
    <w:p w:rsidR="009A468E" w:rsidRPr="00B84DC8" w:rsidRDefault="009A468E" w:rsidP="00B84DC8">
      <w:pPr>
        <w:pStyle w:val="Heading3"/>
        <w:rPr>
          <w:rtl/>
        </w:rPr>
      </w:pPr>
      <w:bookmarkStart w:id="9" w:name="_Toc405595149"/>
      <w:r w:rsidRPr="00B84DC8">
        <w:rPr>
          <w:rFonts w:hint="cs"/>
          <w:rtl/>
        </w:rPr>
        <w:t>عدم تعلق تکلیف به علم اجمالی</w:t>
      </w:r>
      <w:bookmarkEnd w:id="9"/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>آنچه مسلم است این است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وقتی در یک قضیه شک </w:t>
      </w:r>
      <w:r>
        <w:rPr>
          <w:rFonts w:hint="cs"/>
          <w:rtl/>
        </w:rPr>
        <w:t>داریم،</w:t>
      </w:r>
      <w:r w:rsidRPr="00B57737">
        <w:rPr>
          <w:rFonts w:hint="cs"/>
          <w:rtl/>
        </w:rPr>
        <w:t xml:space="preserve"> این قضیه در عالم واقع یا مطابق با واقع است </w:t>
      </w:r>
      <w:r>
        <w:rPr>
          <w:rFonts w:hint="cs"/>
          <w:rtl/>
        </w:rPr>
        <w:t xml:space="preserve">و </w:t>
      </w:r>
      <w:r w:rsidRPr="00B57737">
        <w:rPr>
          <w:rFonts w:hint="cs"/>
          <w:rtl/>
        </w:rPr>
        <w:t>یا نیست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این علم اجمالی است </w:t>
      </w:r>
      <w:r>
        <w:rPr>
          <w:rFonts w:hint="cs"/>
          <w:rtl/>
        </w:rPr>
        <w:t xml:space="preserve">و </w:t>
      </w:r>
      <w:r w:rsidR="007459FA">
        <w:rPr>
          <w:rFonts w:hint="cs"/>
          <w:rtl/>
        </w:rPr>
        <w:t>درنتیجه</w:t>
      </w:r>
      <w:r w:rsidRPr="00B57737">
        <w:rPr>
          <w:rFonts w:hint="cs"/>
          <w:rtl/>
        </w:rPr>
        <w:t xml:space="preserve"> یا </w:t>
      </w:r>
      <w:r>
        <w:rPr>
          <w:rFonts w:hint="cs"/>
          <w:rtl/>
        </w:rPr>
        <w:t>قضیه موجبه،</w:t>
      </w:r>
      <w:r w:rsidRPr="00B57737">
        <w:rPr>
          <w:rFonts w:hint="cs"/>
          <w:rtl/>
        </w:rPr>
        <w:t xml:space="preserve"> کاذب است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یا سالبه.</w:t>
      </w:r>
      <w:r>
        <w:rPr>
          <w:rFonts w:hint="cs"/>
          <w:rtl/>
        </w:rPr>
        <w:t xml:space="preserve"> ما</w:t>
      </w:r>
      <w:r w:rsidRPr="00B57737">
        <w:rPr>
          <w:rFonts w:hint="cs"/>
          <w:rtl/>
        </w:rPr>
        <w:t xml:space="preserve"> این علم اجمالی</w:t>
      </w:r>
      <w:r>
        <w:rPr>
          <w:rFonts w:hint="cs"/>
          <w:rtl/>
        </w:rPr>
        <w:t xml:space="preserve"> را</w:t>
      </w:r>
      <w:r w:rsidRPr="00B57737">
        <w:rPr>
          <w:rFonts w:hint="cs"/>
          <w:rtl/>
        </w:rPr>
        <w:t xml:space="preserve"> قبول داریم</w:t>
      </w:r>
      <w:r>
        <w:rPr>
          <w:rFonts w:hint="cs"/>
          <w:rtl/>
        </w:rPr>
        <w:t>؛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Pr="00B57737">
        <w:rPr>
          <w:rFonts w:hint="cs"/>
          <w:rtl/>
        </w:rPr>
        <w:t xml:space="preserve"> این متعلق تکلیف نیست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کذب خبری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جزء موضوع است نه تمام موضوع</w:t>
      </w:r>
      <w:r>
        <w:rPr>
          <w:rFonts w:hint="cs"/>
          <w:rtl/>
        </w:rPr>
        <w:t xml:space="preserve"> و آنچه</w:t>
      </w:r>
      <w:r w:rsidRPr="00B57737">
        <w:rPr>
          <w:rFonts w:hint="cs"/>
          <w:rtl/>
        </w:rPr>
        <w:t xml:space="preserve"> موضوع را تمام </w:t>
      </w:r>
      <w:r w:rsidR="007459FA">
        <w:rPr>
          <w:rFonts w:hint="cs"/>
          <w:rtl/>
        </w:rPr>
        <w:t>می‌کند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مخبری بودن است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مخبری بودن </w:t>
      </w:r>
      <w:r>
        <w:rPr>
          <w:rFonts w:hint="cs"/>
          <w:rtl/>
        </w:rPr>
        <w:t>هم</w:t>
      </w:r>
      <w:r w:rsidRPr="00B57737">
        <w:rPr>
          <w:rFonts w:hint="cs"/>
          <w:rtl/>
        </w:rPr>
        <w:t xml:space="preserve"> سه </w:t>
      </w:r>
      <w:r>
        <w:rPr>
          <w:rFonts w:hint="cs"/>
          <w:rtl/>
        </w:rPr>
        <w:t>قید داشت. پس در اینجا مجموعه که جمع شود،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متعلق حکم است. </w:t>
      </w:r>
      <w:r w:rsidRPr="00B57737">
        <w:rPr>
          <w:rFonts w:hint="cs"/>
          <w:rtl/>
        </w:rPr>
        <w:t xml:space="preserve">علم اجمالی </w:t>
      </w:r>
      <w:r w:rsidR="007459FA">
        <w:rPr>
          <w:rFonts w:hint="cs"/>
          <w:rtl/>
        </w:rPr>
        <w:t>دریکی</w:t>
      </w:r>
      <w:r>
        <w:rPr>
          <w:rFonts w:hint="cs"/>
          <w:rtl/>
        </w:rPr>
        <w:t xml:space="preserve"> از اجزاء است و این منجز نیست.</w:t>
      </w:r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>اگر آن متعلق حکم بود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علم اجمالی منجز </w:t>
      </w:r>
      <w:r w:rsidR="007459FA">
        <w:rPr>
          <w:rFonts w:hint="cs"/>
          <w:rtl/>
        </w:rPr>
        <w:t>می‌شد</w:t>
      </w:r>
      <w:r>
        <w:rPr>
          <w:rFonts w:hint="cs"/>
          <w:rtl/>
        </w:rPr>
        <w:t xml:space="preserve">؛ لذا اگر </w:t>
      </w:r>
      <w:r w:rsidRPr="00B57737">
        <w:rPr>
          <w:rFonts w:hint="cs"/>
          <w:rtl/>
        </w:rPr>
        <w:t>دو طرفش را بگوید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تفصیلاً </w:t>
      </w:r>
      <w:r w:rsidR="007459FA">
        <w:rPr>
          <w:rFonts w:hint="cs"/>
          <w:rtl/>
        </w:rPr>
        <w:t>می‌داند</w:t>
      </w:r>
      <w:r w:rsidRPr="00B57737">
        <w:rPr>
          <w:rFonts w:hint="cs"/>
          <w:rtl/>
        </w:rPr>
        <w:t xml:space="preserve"> مرتکب خلاف شده است</w:t>
      </w:r>
      <w:r>
        <w:rPr>
          <w:rFonts w:hint="cs"/>
          <w:rtl/>
        </w:rPr>
        <w:t xml:space="preserve"> و اگر</w:t>
      </w:r>
      <w:r w:rsidRPr="00B57737">
        <w:rPr>
          <w:rFonts w:hint="cs"/>
          <w:rtl/>
        </w:rPr>
        <w:t xml:space="preserve"> یکی </w:t>
      </w:r>
      <w:r>
        <w:rPr>
          <w:rFonts w:hint="cs"/>
          <w:rtl/>
        </w:rPr>
        <w:t>را</w:t>
      </w:r>
      <w:r w:rsidRPr="00B57737">
        <w:rPr>
          <w:rFonts w:hint="cs"/>
          <w:rtl/>
        </w:rPr>
        <w:t xml:space="preserve"> بگوید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به شکل اجمالی است و علم اجمالی</w:t>
      </w:r>
      <w:r>
        <w:rPr>
          <w:rFonts w:hint="cs"/>
          <w:rtl/>
        </w:rPr>
        <w:t xml:space="preserve"> هم منجز است</w:t>
      </w:r>
      <w:r w:rsidR="00C04767">
        <w:rPr>
          <w:rFonts w:hint="eastAsia"/>
          <w:rtl/>
        </w:rPr>
        <w:t>؛</w:t>
      </w:r>
      <w:r w:rsidR="00C04767">
        <w:rPr>
          <w:rtl/>
        </w:rPr>
        <w:t xml:space="preserve"> </w:t>
      </w:r>
      <w:r>
        <w:rPr>
          <w:rFonts w:hint="cs"/>
          <w:rtl/>
        </w:rPr>
        <w:t xml:space="preserve">بنابراین </w:t>
      </w:r>
      <w:r w:rsidRPr="00B57737">
        <w:rPr>
          <w:rFonts w:hint="cs"/>
          <w:rtl/>
        </w:rPr>
        <w:t>این مناقشه در وجه چهارم وارد است</w:t>
      </w:r>
      <w:r>
        <w:rPr>
          <w:rFonts w:hint="cs"/>
          <w:rtl/>
        </w:rPr>
        <w:t>.</w:t>
      </w:r>
    </w:p>
    <w:p w:rsidR="0042422D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 xml:space="preserve">تا اینجا این چهار وجه </w:t>
      </w:r>
      <w:r w:rsidR="007459FA">
        <w:rPr>
          <w:rFonts w:hint="cs"/>
          <w:rtl/>
        </w:rPr>
        <w:t>به‌اضافه</w:t>
      </w:r>
      <w:r w:rsidRPr="00B57737">
        <w:rPr>
          <w:rFonts w:hint="cs"/>
          <w:rtl/>
        </w:rPr>
        <w:t xml:space="preserve"> وجه اولی که شبهه مصداقیه </w:t>
      </w:r>
      <w:r>
        <w:rPr>
          <w:rFonts w:hint="cs"/>
          <w:rtl/>
        </w:rPr>
        <w:t>بود،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به‌جز</w:t>
      </w:r>
      <w:r>
        <w:rPr>
          <w:rFonts w:hint="cs"/>
          <w:rtl/>
        </w:rPr>
        <w:t xml:space="preserve"> یکی،</w:t>
      </w:r>
      <w:r w:rsidRPr="00B57737">
        <w:rPr>
          <w:rFonts w:hint="cs"/>
          <w:rtl/>
        </w:rPr>
        <w:t xml:space="preserve"> بقیه تام </w:t>
      </w:r>
      <w:r>
        <w:rPr>
          <w:rFonts w:hint="cs"/>
          <w:rtl/>
        </w:rPr>
        <w:t>نبود</w:t>
      </w:r>
      <w:r w:rsidR="00C04767">
        <w:rPr>
          <w:rFonts w:hint="eastAsia"/>
          <w:rtl/>
        </w:rPr>
        <w:t>؛</w:t>
      </w:r>
      <w:r w:rsidR="00C04767">
        <w:rPr>
          <w:rtl/>
        </w:rPr>
        <w:t xml:space="preserve"> </w:t>
      </w:r>
      <w:r>
        <w:rPr>
          <w:rFonts w:hint="cs"/>
          <w:rtl/>
        </w:rPr>
        <w:t>اما مرحوم امام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>به همه وجوه</w:t>
      </w:r>
      <w:r w:rsidRPr="00B57737">
        <w:rPr>
          <w:rFonts w:hint="cs"/>
          <w:rtl/>
        </w:rPr>
        <w:t xml:space="preserve"> خدشه کردند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ایشان </w:t>
      </w:r>
      <w:r w:rsidRPr="00B57737">
        <w:rPr>
          <w:rFonts w:hint="cs"/>
          <w:rtl/>
        </w:rPr>
        <w:t xml:space="preserve">علم اجمالی را پذیرفتند </w:t>
      </w:r>
      <w:r>
        <w:rPr>
          <w:rFonts w:hint="cs"/>
          <w:rtl/>
        </w:rPr>
        <w:t>ولی ما آن را</w:t>
      </w:r>
      <w:r w:rsidRPr="00B57737">
        <w:rPr>
          <w:rFonts w:hint="cs"/>
          <w:rtl/>
        </w:rPr>
        <w:t xml:space="preserve"> نپذیرفتیم</w:t>
      </w:r>
      <w:r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مدلول التزامی را پذیرفتیم</w:t>
      </w:r>
      <w:r>
        <w:rPr>
          <w:rFonts w:hint="cs"/>
          <w:rtl/>
        </w:rPr>
        <w:t>.</w:t>
      </w:r>
    </w:p>
    <w:p w:rsidR="009A468E" w:rsidRPr="00C04767" w:rsidRDefault="009A468E" w:rsidP="00C04767">
      <w:pPr>
        <w:pStyle w:val="Heading1"/>
        <w:rPr>
          <w:rtl/>
        </w:rPr>
      </w:pPr>
      <w:bookmarkStart w:id="10" w:name="_Toc405595150"/>
      <w:r w:rsidRPr="00C04767">
        <w:rPr>
          <w:rFonts w:hint="cs"/>
          <w:rtl/>
        </w:rPr>
        <w:t>دلیل پنجم حرمت إخبار از قضیه مشکوکه</w:t>
      </w:r>
      <w:bookmarkEnd w:id="10"/>
    </w:p>
    <w:p w:rsidR="0042422D" w:rsidRPr="00B57737" w:rsidRDefault="0042422D" w:rsidP="009A468E">
      <w:pPr>
        <w:pStyle w:val="NoSpacing"/>
        <w:rPr>
          <w:rtl/>
        </w:rPr>
      </w:pPr>
      <w:r w:rsidRPr="00B57737">
        <w:rPr>
          <w:rFonts w:hint="cs"/>
          <w:rtl/>
        </w:rPr>
        <w:t xml:space="preserve">دلیل پنجم روایاتی است که </w:t>
      </w:r>
      <w:r w:rsidR="007459FA">
        <w:rPr>
          <w:rFonts w:hint="cs"/>
          <w:rtl/>
        </w:rPr>
        <w:t>می‌شود</w:t>
      </w:r>
      <w:r w:rsidRPr="00B57737">
        <w:rPr>
          <w:rFonts w:hint="cs"/>
          <w:rtl/>
        </w:rPr>
        <w:t xml:space="preserve"> برای این بحث مورد استدلال قرار داد. چهار </w:t>
      </w:r>
      <w:r>
        <w:rPr>
          <w:rFonts w:hint="cs"/>
          <w:rtl/>
        </w:rPr>
        <w:t xml:space="preserve">یا </w:t>
      </w:r>
      <w:r w:rsidRPr="00B57737">
        <w:rPr>
          <w:rFonts w:hint="cs"/>
          <w:rtl/>
        </w:rPr>
        <w:t xml:space="preserve">پنج روایت در باب چهارم ابواب صفات قاضی </w:t>
      </w:r>
      <w:r>
        <w:rPr>
          <w:rFonts w:hint="cs"/>
          <w:rtl/>
        </w:rPr>
        <w:t>در وسائل جلد بیست و یکم و در</w:t>
      </w:r>
      <w:r w:rsidRPr="00B57737">
        <w:rPr>
          <w:rFonts w:hint="cs"/>
          <w:rtl/>
        </w:rPr>
        <w:t xml:space="preserve"> مستدرک </w:t>
      </w:r>
      <w:r>
        <w:rPr>
          <w:rFonts w:hint="cs"/>
          <w:rtl/>
        </w:rPr>
        <w:t>هست. این روایات،</w:t>
      </w:r>
      <w:r w:rsidRPr="00B57737">
        <w:rPr>
          <w:rFonts w:hint="cs"/>
          <w:rtl/>
        </w:rPr>
        <w:t xml:space="preserve"> موضوع جدیدی را متعلق تحریم و منع قرار داده است و آن موضوع کذب نیست</w:t>
      </w:r>
      <w:r>
        <w:rPr>
          <w:rFonts w:hint="cs"/>
          <w:rtl/>
        </w:rPr>
        <w:t>؛ بلکه</w:t>
      </w:r>
      <w:r w:rsidRPr="00B57737">
        <w:rPr>
          <w:rFonts w:hint="cs"/>
          <w:rtl/>
        </w:rPr>
        <w:t xml:space="preserve"> قول به غیر علم است. از فتوا و قضا هم </w:t>
      </w:r>
      <w:r w:rsidR="00871EAB">
        <w:rPr>
          <w:rFonts w:hint="cs"/>
          <w:rtl/>
        </w:rPr>
        <w:t xml:space="preserve">الغای خصوصیت </w:t>
      </w:r>
      <w:r>
        <w:rPr>
          <w:rFonts w:hint="cs"/>
          <w:rtl/>
        </w:rPr>
        <w:t>ن</w:t>
      </w:r>
      <w:r w:rsidR="007459FA">
        <w:rPr>
          <w:rFonts w:hint="cs"/>
          <w:rtl/>
        </w:rPr>
        <w:t>می‌کند</w:t>
      </w:r>
      <w:r>
        <w:rPr>
          <w:rFonts w:hint="cs"/>
          <w:rtl/>
        </w:rPr>
        <w:t xml:space="preserve">؛ بلکه </w:t>
      </w:r>
      <w:r w:rsidRPr="00B57737">
        <w:rPr>
          <w:rFonts w:hint="cs"/>
          <w:rtl/>
        </w:rPr>
        <w:t xml:space="preserve">مطلقاتی وجود دارد که از قول بغیر علم منع </w:t>
      </w:r>
      <w:r w:rsidR="007459FA">
        <w:rPr>
          <w:rFonts w:hint="cs"/>
          <w:rtl/>
        </w:rPr>
        <w:t>می‌کند</w:t>
      </w:r>
      <w:r>
        <w:rPr>
          <w:rFonts w:hint="cs"/>
          <w:rtl/>
        </w:rPr>
        <w:t xml:space="preserve">. پس این روایات، </w:t>
      </w:r>
      <w:r w:rsidRPr="00B57737">
        <w:rPr>
          <w:rFonts w:hint="cs"/>
          <w:rtl/>
        </w:rPr>
        <w:t xml:space="preserve">قول بغیر علم </w:t>
      </w:r>
      <w:r w:rsidR="007459FA">
        <w:rPr>
          <w:rFonts w:hint="cs"/>
          <w:rtl/>
        </w:rPr>
        <w:t>به‌طور</w:t>
      </w:r>
      <w:r w:rsidRPr="00B57737">
        <w:rPr>
          <w:rFonts w:hint="cs"/>
          <w:rtl/>
        </w:rPr>
        <w:t xml:space="preserve"> مطلق </w:t>
      </w:r>
      <w:r>
        <w:rPr>
          <w:rFonts w:hint="cs"/>
          <w:rtl/>
        </w:rPr>
        <w:t>را منع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می‌کنند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نه قضای به غیر علم</w:t>
      </w:r>
      <w:r>
        <w:rPr>
          <w:rFonts w:hint="cs"/>
          <w:rtl/>
        </w:rPr>
        <w:t xml:space="preserve"> یا فتوای به غیر علم.</w:t>
      </w:r>
    </w:p>
    <w:p w:rsidR="0042422D" w:rsidRPr="00B57737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lastRenderedPageBreak/>
        <w:t xml:space="preserve">کذب و همه </w:t>
      </w:r>
      <w:r w:rsidR="007459FA">
        <w:rPr>
          <w:rFonts w:hint="cs"/>
          <w:rtl/>
        </w:rPr>
        <w:t>این‌ها</w:t>
      </w:r>
      <w:r w:rsidRPr="00B57737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که کنار </w:t>
      </w:r>
      <w:r w:rsidRPr="00B57737">
        <w:rPr>
          <w:rFonts w:hint="cs"/>
          <w:rtl/>
        </w:rPr>
        <w:t>بگذار</w:t>
      </w:r>
      <w:r>
        <w:rPr>
          <w:rFonts w:hint="cs"/>
          <w:rtl/>
        </w:rPr>
        <w:t>یم،</w:t>
      </w:r>
      <w:r w:rsidRPr="00B57737">
        <w:rPr>
          <w:rFonts w:hint="cs"/>
          <w:rtl/>
        </w:rPr>
        <w:t xml:space="preserve"> روایات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چیزی که به آن آگاهی </w:t>
      </w:r>
      <w:r>
        <w:rPr>
          <w:rFonts w:hint="cs"/>
          <w:rtl/>
        </w:rPr>
        <w:t xml:space="preserve">و اطمینان ندارید، آن </w:t>
      </w:r>
      <w:r w:rsidRPr="00B57737">
        <w:rPr>
          <w:rFonts w:hint="cs"/>
          <w:rtl/>
        </w:rPr>
        <w:t>را نگویید. کذب مخبری هم خود آن جمله نیست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ولی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همان را </w:t>
      </w:r>
      <w:r>
        <w:rPr>
          <w:rFonts w:hint="cs"/>
          <w:rtl/>
        </w:rPr>
        <w:t xml:space="preserve">هم </w:t>
      </w:r>
      <w:r w:rsidRPr="00B57737">
        <w:rPr>
          <w:rFonts w:hint="cs"/>
          <w:rtl/>
        </w:rPr>
        <w:t>نگویید. در حقیقت روایات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ما </w:t>
      </w:r>
      <w:r>
        <w:rPr>
          <w:rFonts w:hint="cs"/>
          <w:rtl/>
        </w:rPr>
        <w:t xml:space="preserve">را </w:t>
      </w:r>
      <w:r w:rsidRPr="00B57737">
        <w:rPr>
          <w:rFonts w:hint="cs"/>
          <w:rtl/>
        </w:rPr>
        <w:t>از دو چیز منع کرده است</w:t>
      </w:r>
      <w:r>
        <w:rPr>
          <w:rFonts w:hint="cs"/>
          <w:rtl/>
        </w:rPr>
        <w:t>: یکی</w:t>
      </w:r>
      <w:r w:rsidRPr="00B57737">
        <w:rPr>
          <w:rFonts w:hint="cs"/>
          <w:rtl/>
        </w:rPr>
        <w:t xml:space="preserve"> کذب مخبری </w:t>
      </w:r>
      <w:r>
        <w:rPr>
          <w:rFonts w:hint="cs"/>
          <w:rtl/>
        </w:rPr>
        <w:t xml:space="preserve">و دیگری </w:t>
      </w:r>
      <w:r w:rsidRPr="00B57737">
        <w:rPr>
          <w:rFonts w:hint="cs"/>
          <w:rtl/>
        </w:rPr>
        <w:t>قول به غیر علم</w:t>
      </w:r>
      <w:r>
        <w:rPr>
          <w:rFonts w:hint="cs"/>
          <w:rtl/>
        </w:rPr>
        <w:t>.</w:t>
      </w:r>
    </w:p>
    <w:p w:rsidR="0042422D" w:rsidRPr="00B57737" w:rsidRDefault="0042422D" w:rsidP="0042422D">
      <w:pPr>
        <w:pStyle w:val="NoSpacing"/>
        <w:rPr>
          <w:rtl/>
        </w:rPr>
      </w:pPr>
      <w:r w:rsidRPr="00B57737">
        <w:rPr>
          <w:rFonts w:hint="cs"/>
          <w:rtl/>
        </w:rPr>
        <w:t>این روایات</w:t>
      </w:r>
      <w:r w:rsidR="009A468E">
        <w:rPr>
          <w:rFonts w:hint="cs"/>
          <w:rtl/>
        </w:rPr>
        <w:t>،</w:t>
      </w:r>
      <w:r w:rsidRPr="00B57737">
        <w:rPr>
          <w:rFonts w:hint="cs"/>
          <w:rtl/>
        </w:rPr>
        <w:t xml:space="preserve"> باب چهار</w:t>
      </w:r>
      <w:r>
        <w:rPr>
          <w:rFonts w:hint="cs"/>
          <w:rtl/>
        </w:rPr>
        <w:t>م</w:t>
      </w:r>
      <w:r w:rsidRPr="00B57737">
        <w:rPr>
          <w:rFonts w:hint="cs"/>
          <w:rtl/>
        </w:rPr>
        <w:t xml:space="preserve"> ابواب صفات قاضی است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عنوان باب این است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</w:t>
      </w:r>
      <w:r w:rsidRPr="00436E22">
        <w:rPr>
          <w:rFonts w:hint="cs"/>
          <w:b/>
          <w:bCs/>
          <w:rtl/>
        </w:rPr>
        <w:t>«عدم جواز القضا</w:t>
      </w:r>
      <w:r w:rsidR="009A468E">
        <w:rPr>
          <w:rFonts w:hint="cs"/>
          <w:b/>
          <w:bCs/>
          <w:rtl/>
        </w:rPr>
        <w:t>ء</w:t>
      </w:r>
      <w:r w:rsidRPr="00436E22">
        <w:rPr>
          <w:rFonts w:hint="cs"/>
          <w:b/>
          <w:bCs/>
          <w:rtl/>
        </w:rPr>
        <w:t xml:space="preserve"> و الافتاء بغیر علم بورود الحکم عن المعصومین»</w:t>
      </w:r>
      <w:r>
        <w:rPr>
          <w:rFonts w:hint="cs"/>
          <w:b/>
          <w:bCs/>
          <w:rtl/>
        </w:rPr>
        <w:t>.</w:t>
      </w:r>
      <w:r w:rsidRPr="00B57737">
        <w:rPr>
          <w:rFonts w:hint="cs"/>
          <w:rtl/>
        </w:rPr>
        <w:t xml:space="preserve"> روایات قضا و افتایی که </w:t>
      </w:r>
      <w:r w:rsidR="007459FA">
        <w:rPr>
          <w:rFonts w:hint="cs"/>
          <w:rtl/>
        </w:rPr>
        <w:t>می‌گفتیم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</w:t>
      </w:r>
      <w:r w:rsidR="00871EAB">
        <w:rPr>
          <w:rFonts w:hint="cs"/>
          <w:rtl/>
        </w:rPr>
        <w:t xml:space="preserve">الغای خصوصیت </w:t>
      </w:r>
      <w:r w:rsidR="007459FA">
        <w:rPr>
          <w:rFonts w:hint="cs"/>
          <w:rtl/>
        </w:rPr>
        <w:t>می‌کنند</w:t>
      </w:r>
      <w:r w:rsidR="009A468E">
        <w:rPr>
          <w:rFonts w:hint="cs"/>
          <w:rtl/>
        </w:rPr>
        <w:t>،</w:t>
      </w:r>
      <w:r>
        <w:rPr>
          <w:rFonts w:hint="cs"/>
          <w:rtl/>
        </w:rPr>
        <w:t xml:space="preserve"> در همین باب است؛</w:t>
      </w:r>
      <w:r w:rsidRPr="00B57737">
        <w:rPr>
          <w:rFonts w:hint="cs"/>
          <w:rtl/>
        </w:rPr>
        <w:t xml:space="preserve"> اما در ضمن هم</w:t>
      </w:r>
      <w:r>
        <w:rPr>
          <w:rFonts w:hint="cs"/>
          <w:rtl/>
        </w:rPr>
        <w:t xml:space="preserve">ین باب، </w:t>
      </w:r>
      <w:r w:rsidR="007459FA">
        <w:rPr>
          <w:rFonts w:hint="cs"/>
          <w:rtl/>
        </w:rPr>
        <w:t>ادله‌ای</w:t>
      </w:r>
      <w:r>
        <w:rPr>
          <w:rFonts w:hint="cs"/>
          <w:rtl/>
        </w:rPr>
        <w:t xml:space="preserve"> هست که فراتر از قضا و افتا است و</w:t>
      </w:r>
      <w:r w:rsidRPr="00B57737">
        <w:rPr>
          <w:rFonts w:hint="cs"/>
          <w:rtl/>
        </w:rPr>
        <w:t xml:space="preserve"> لازم نیست </w:t>
      </w:r>
      <w:r w:rsidR="00871EAB">
        <w:rPr>
          <w:rFonts w:hint="cs"/>
          <w:rtl/>
        </w:rPr>
        <w:t xml:space="preserve">الغای خصوصیت </w:t>
      </w:r>
      <w:r w:rsidRPr="00B57737">
        <w:rPr>
          <w:rFonts w:hint="cs"/>
          <w:rtl/>
        </w:rPr>
        <w:t xml:space="preserve">بکنیم </w:t>
      </w:r>
      <w:r>
        <w:rPr>
          <w:rFonts w:hint="cs"/>
          <w:rtl/>
        </w:rPr>
        <w:t>بلکه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به‌طور</w:t>
      </w:r>
      <w:r w:rsidRPr="00B57737">
        <w:rPr>
          <w:rFonts w:hint="cs"/>
          <w:rtl/>
        </w:rPr>
        <w:t xml:space="preserve"> مطلق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</w:t>
      </w:r>
      <w:r w:rsidRPr="00436E22">
        <w:rPr>
          <w:rFonts w:hint="cs"/>
          <w:b/>
          <w:bCs/>
          <w:rtl/>
        </w:rPr>
        <w:t>لا تقول</w:t>
      </w:r>
      <w:r w:rsidR="009A468E">
        <w:rPr>
          <w:rFonts w:hint="cs"/>
          <w:b/>
          <w:bCs/>
          <w:rtl/>
        </w:rPr>
        <w:t>وا</w:t>
      </w:r>
      <w:r w:rsidRPr="00436E22">
        <w:rPr>
          <w:rFonts w:hint="cs"/>
          <w:b/>
          <w:bCs/>
          <w:rtl/>
        </w:rPr>
        <w:t xml:space="preserve"> ما لا تعلمون</w:t>
      </w:r>
      <w:r>
        <w:rPr>
          <w:rFonts w:hint="cs"/>
          <w:rtl/>
        </w:rPr>
        <w:t>.</w:t>
      </w:r>
    </w:p>
    <w:p w:rsidR="009A468E" w:rsidRPr="00C04767" w:rsidRDefault="009A468E" w:rsidP="00C04767">
      <w:pPr>
        <w:pStyle w:val="Heading2"/>
        <w:rPr>
          <w:rtl/>
        </w:rPr>
      </w:pPr>
      <w:bookmarkStart w:id="11" w:name="_Toc405595151"/>
      <w:r w:rsidRPr="00C04767">
        <w:rPr>
          <w:rFonts w:hint="cs"/>
          <w:rtl/>
        </w:rPr>
        <w:t>روایت اول در حرمت إخبار از قضیه مشکوکه</w:t>
      </w:r>
      <w:bookmarkEnd w:id="11"/>
    </w:p>
    <w:p w:rsidR="0042422D" w:rsidRDefault="0042422D" w:rsidP="00831B27">
      <w:pPr>
        <w:pStyle w:val="NoSpacing"/>
        <w:rPr>
          <w:rtl/>
        </w:rPr>
      </w:pPr>
      <w:r w:rsidRPr="00B57737">
        <w:rPr>
          <w:rFonts w:hint="cs"/>
          <w:rtl/>
        </w:rPr>
        <w:t>روایت اول</w:t>
      </w:r>
      <w:r>
        <w:rPr>
          <w:rFonts w:hint="cs"/>
          <w:rtl/>
        </w:rPr>
        <w:t>، روایت پنجم است:</w:t>
      </w:r>
      <w:r w:rsidRPr="00436E22">
        <w:rPr>
          <w:rtl/>
        </w:rPr>
        <w:t xml:space="preserve"> </w:t>
      </w:r>
      <w:r w:rsidRPr="0042422D">
        <w:rPr>
          <w:rFonts w:hint="eastAsia"/>
          <w:b/>
          <w:bCs/>
          <w:rtl/>
        </w:rPr>
        <w:t>عَنْ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عِدَّةٍ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مِنْ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أَصْحَابِنَا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أَحْمَدَ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بْنِ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مُحَمَّدِ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بْنِ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خَالِدٍ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الْحَسَنِ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بْنِ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عَلِيٍّ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الْوَشَّاءِ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أَبَانٍ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الْأَحْمَرِ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زِيَادِ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بْنِ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أَبِي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رَجَاءٍ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عَنْ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أَبِي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جَعْفَرٍ</w:t>
      </w:r>
      <w:r w:rsidRPr="0042422D">
        <w:rPr>
          <w:b/>
          <w:bCs/>
          <w:rtl/>
        </w:rPr>
        <w:t xml:space="preserve"> </w:t>
      </w:r>
      <w:r w:rsidRPr="0042422D">
        <w:rPr>
          <w:rFonts w:hint="cs"/>
          <w:b/>
          <w:bCs/>
          <w:rtl/>
        </w:rPr>
        <w:t>علیه السلام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قَالَ</w:t>
      </w:r>
      <w:r w:rsidRPr="0042422D">
        <w:rPr>
          <w:b/>
          <w:bCs/>
          <w:rtl/>
        </w:rPr>
        <w:t>:</w:t>
      </w:r>
      <w:r w:rsidR="00831B27" w:rsidRPr="00831B27">
        <w:rPr>
          <w:rFonts w:hint="cs"/>
          <w:b/>
          <w:bCs/>
          <w:rtl/>
        </w:rPr>
        <w:t xml:space="preserve"> </w:t>
      </w:r>
      <w:r w:rsidR="00831B27" w:rsidRPr="0042422D">
        <w:rPr>
          <w:rFonts w:hint="cs"/>
          <w:b/>
          <w:bCs/>
          <w:rtl/>
        </w:rPr>
        <w:t>«</w:t>
      </w:r>
      <w:r w:rsidRPr="0042422D">
        <w:rPr>
          <w:rFonts w:hint="eastAsia"/>
          <w:b/>
          <w:bCs/>
          <w:rtl/>
        </w:rPr>
        <w:t>مَا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عَلِمْتُمْ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فَقُولُوا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وَ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مَا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لَمْ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تَعْلَمُوا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فَقُولُوا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اللَّهُ</w:t>
      </w:r>
      <w:r w:rsidRPr="0042422D">
        <w:rPr>
          <w:b/>
          <w:bCs/>
          <w:rtl/>
        </w:rPr>
        <w:t xml:space="preserve"> </w:t>
      </w:r>
      <w:r w:rsidRPr="0042422D">
        <w:rPr>
          <w:rFonts w:hint="eastAsia"/>
          <w:b/>
          <w:bCs/>
          <w:rtl/>
        </w:rPr>
        <w:t>أَعْلَم</w:t>
      </w:r>
      <w:r w:rsidRPr="0042422D">
        <w:rPr>
          <w:rFonts w:hint="cs"/>
          <w:b/>
          <w:bCs/>
          <w:rtl/>
        </w:rPr>
        <w:t>ُ»</w:t>
      </w:r>
      <w:r w:rsidR="00831B27" w:rsidRPr="0042422D">
        <w:rPr>
          <w:rStyle w:val="FootnoteReference"/>
          <w:b/>
          <w:bCs/>
          <w:rtl/>
        </w:rPr>
        <w:footnoteReference w:id="1"/>
      </w:r>
      <w:r w:rsidR="00831B27" w:rsidRPr="0042422D">
        <w:rPr>
          <w:rFonts w:hint="eastAsia"/>
          <w:b/>
          <w:bCs/>
          <w:rtl/>
        </w:rPr>
        <w:t>‏</w:t>
      </w:r>
      <w:r>
        <w:rPr>
          <w:rFonts w:hint="cs"/>
          <w:rtl/>
        </w:rPr>
        <w:t>.</w:t>
      </w:r>
      <w:r w:rsidRPr="0042422D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="0089146D">
        <w:rPr>
          <w:rFonts w:hint="cs"/>
          <w:rtl/>
        </w:rPr>
        <w:t xml:space="preserve"> را که</w:t>
      </w:r>
      <w:r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می‌دانید</w:t>
      </w:r>
      <w:r>
        <w:rPr>
          <w:rFonts w:hint="cs"/>
          <w:rtl/>
        </w:rPr>
        <w:t xml:space="preserve"> بگویید.</w:t>
      </w:r>
    </w:p>
    <w:p w:rsidR="0042422D" w:rsidRPr="00B57737" w:rsidRDefault="0042422D" w:rsidP="003830AE">
      <w:pPr>
        <w:pStyle w:val="NoSpacing"/>
        <w:rPr>
          <w:rtl/>
        </w:rPr>
      </w:pPr>
      <w:r w:rsidRPr="00B57737">
        <w:rPr>
          <w:rFonts w:hint="cs"/>
          <w:rtl/>
        </w:rPr>
        <w:t xml:space="preserve">این امر در مقام تجویز </w:t>
      </w:r>
      <w:r>
        <w:rPr>
          <w:rFonts w:hint="cs"/>
          <w:rtl/>
        </w:rPr>
        <w:t>و</w:t>
      </w:r>
      <w:r w:rsidRPr="00B57737">
        <w:rPr>
          <w:rFonts w:hint="cs"/>
          <w:rtl/>
        </w:rPr>
        <w:t xml:space="preserve"> حذر است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گویا کسی فکر </w:t>
      </w:r>
      <w:r w:rsidR="007459FA">
        <w:rPr>
          <w:rFonts w:hint="cs"/>
          <w:rtl/>
        </w:rPr>
        <w:t>می‌کند</w:t>
      </w:r>
      <w:r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هر چه را </w:t>
      </w:r>
      <w:r w:rsidR="007459FA">
        <w:rPr>
          <w:rFonts w:hint="cs"/>
          <w:rtl/>
        </w:rPr>
        <w:t>می‌داند</w:t>
      </w:r>
      <w:r w:rsidRPr="00B57737">
        <w:rPr>
          <w:rFonts w:hint="cs"/>
          <w:rtl/>
        </w:rPr>
        <w:t xml:space="preserve"> نباید بگوید</w:t>
      </w:r>
      <w:r>
        <w:rPr>
          <w:rFonts w:hint="cs"/>
          <w:rtl/>
        </w:rPr>
        <w:t>،</w:t>
      </w:r>
      <w:r w:rsidRPr="00B57737">
        <w:rPr>
          <w:rFonts w:hint="cs"/>
          <w:rtl/>
        </w:rPr>
        <w:t xml:space="preserve"> کما اینکه در بعضی روایات آمده است</w:t>
      </w:r>
      <w:r>
        <w:rPr>
          <w:rFonts w:hint="cs"/>
          <w:rtl/>
        </w:rPr>
        <w:t>؛</w:t>
      </w:r>
      <w:r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</w:t>
      </w:r>
      <w:r w:rsidRPr="00B57737">
        <w:rPr>
          <w:rFonts w:hint="cs"/>
          <w:rtl/>
        </w:rPr>
        <w:t xml:space="preserve">اینجا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B57737">
        <w:rPr>
          <w:rFonts w:hint="cs"/>
          <w:rtl/>
        </w:rPr>
        <w:t xml:space="preserve"> قولوا یعنی جایز است</w:t>
      </w:r>
      <w:r>
        <w:rPr>
          <w:rFonts w:hint="cs"/>
          <w:rtl/>
        </w:rPr>
        <w:t>.</w:t>
      </w:r>
      <w:r w:rsidRPr="00B57737">
        <w:rPr>
          <w:rFonts w:hint="cs"/>
          <w:rtl/>
        </w:rPr>
        <w:t xml:space="preserve"> جمع این با آن روایات این </w:t>
      </w:r>
      <w:r w:rsidR="007459FA">
        <w:rPr>
          <w:rFonts w:hint="cs"/>
          <w:rtl/>
        </w:rPr>
        <w:t>می‌شود</w:t>
      </w:r>
      <w:r w:rsidRPr="00B57737">
        <w:rPr>
          <w:rFonts w:hint="cs"/>
          <w:rtl/>
        </w:rPr>
        <w:t xml:space="preserve"> که جواز است</w:t>
      </w:r>
      <w:r>
        <w:rPr>
          <w:rFonts w:hint="cs"/>
          <w:rtl/>
        </w:rPr>
        <w:t xml:space="preserve"> و دلالت بر وجوب ن</w:t>
      </w:r>
      <w:r w:rsidR="007459FA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3830AE">
        <w:rPr>
          <w:rFonts w:hint="cs"/>
          <w:rtl/>
        </w:rPr>
        <w:t xml:space="preserve"> </w:t>
      </w:r>
      <w:r w:rsidR="0089146D">
        <w:rPr>
          <w:rFonts w:hint="cs"/>
          <w:rtl/>
        </w:rPr>
        <w:t xml:space="preserve">یکی از دلایلی که </w:t>
      </w:r>
      <w:r w:rsidR="003830AE">
        <w:rPr>
          <w:rFonts w:hint="cs"/>
          <w:rtl/>
        </w:rPr>
        <w:t>ای</w:t>
      </w:r>
      <w:r w:rsidR="0089146D">
        <w:rPr>
          <w:rFonts w:hint="cs"/>
          <w:rtl/>
        </w:rPr>
        <w:t>ن روایات</w:t>
      </w:r>
      <w:r w:rsidR="003830AE">
        <w:rPr>
          <w:rFonts w:hint="cs"/>
          <w:rtl/>
        </w:rPr>
        <w:t>، دلالت بر</w:t>
      </w:r>
      <w:r w:rsidR="0089146D">
        <w:rPr>
          <w:rFonts w:hint="cs"/>
          <w:rtl/>
        </w:rPr>
        <w:t xml:space="preserve"> </w:t>
      </w:r>
      <w:r w:rsidR="003830AE">
        <w:rPr>
          <w:rFonts w:hint="cs"/>
          <w:rtl/>
        </w:rPr>
        <w:t xml:space="preserve">عدم وجوب </w:t>
      </w:r>
      <w:r w:rsidR="0089146D">
        <w:rPr>
          <w:rFonts w:hint="cs"/>
          <w:rtl/>
        </w:rPr>
        <w:t xml:space="preserve">را </w:t>
      </w:r>
      <w:r w:rsidR="007459FA">
        <w:rPr>
          <w:rFonts w:hint="cs"/>
          <w:rtl/>
        </w:rPr>
        <w:t>می‌کند</w:t>
      </w:r>
      <w:r w:rsidR="0089146D">
        <w:rPr>
          <w:rFonts w:hint="cs"/>
          <w:rtl/>
        </w:rPr>
        <w:t xml:space="preserve">، </w:t>
      </w:r>
      <w:r w:rsidR="003830AE">
        <w:rPr>
          <w:rFonts w:hint="cs"/>
          <w:rtl/>
        </w:rPr>
        <w:t>روایات قبل هست که مطرح کردیم</w:t>
      </w:r>
      <w:r w:rsidR="0089146D">
        <w:rPr>
          <w:rFonts w:hint="cs"/>
          <w:rtl/>
        </w:rPr>
        <w:t>؛</w:t>
      </w:r>
      <w:r w:rsidR="003830AE">
        <w:rPr>
          <w:rFonts w:hint="cs"/>
          <w:rtl/>
        </w:rPr>
        <w:t xml:space="preserve"> یعنی با توجه به آ</w:t>
      </w:r>
      <w:r w:rsidR="0089146D">
        <w:rPr>
          <w:rFonts w:hint="cs"/>
          <w:rtl/>
        </w:rPr>
        <w:t>ن روایات،</w:t>
      </w:r>
      <w:r w:rsidR="0089146D" w:rsidRPr="00B57737">
        <w:rPr>
          <w:rFonts w:hint="cs"/>
          <w:rtl/>
        </w:rPr>
        <w:t xml:space="preserve"> </w:t>
      </w:r>
      <w:r w:rsidR="003830AE">
        <w:rPr>
          <w:rFonts w:hint="cs"/>
          <w:rtl/>
        </w:rPr>
        <w:t>این «قولوا» دلالت بر وجوب ن</w:t>
      </w:r>
      <w:r w:rsidR="007459FA">
        <w:rPr>
          <w:rFonts w:hint="cs"/>
          <w:rtl/>
        </w:rPr>
        <w:t>می‌کند</w:t>
      </w:r>
      <w:r w:rsidR="003830AE">
        <w:rPr>
          <w:rFonts w:hint="cs"/>
          <w:rtl/>
        </w:rPr>
        <w:t>؛ بلکه</w:t>
      </w:r>
      <w:r w:rsidRPr="00B57737">
        <w:rPr>
          <w:rFonts w:hint="cs"/>
          <w:rtl/>
        </w:rPr>
        <w:t xml:space="preserve"> مفید جواز </w:t>
      </w:r>
      <w:r w:rsidR="003830AE">
        <w:rPr>
          <w:rFonts w:hint="cs"/>
          <w:rtl/>
        </w:rPr>
        <w:t>بوده و</w:t>
      </w:r>
      <w:r w:rsidRPr="00B57737">
        <w:rPr>
          <w:rFonts w:hint="cs"/>
          <w:rtl/>
        </w:rPr>
        <w:t xml:space="preserve"> شبیه امر در مقام حذر</w:t>
      </w:r>
      <w:r w:rsidR="003830AE" w:rsidRPr="003830AE">
        <w:rPr>
          <w:rFonts w:hint="cs"/>
          <w:rtl/>
        </w:rPr>
        <w:t xml:space="preserve"> </w:t>
      </w:r>
      <w:r w:rsidR="003830AE" w:rsidRPr="00B57737">
        <w:rPr>
          <w:rFonts w:hint="cs"/>
          <w:rtl/>
        </w:rPr>
        <w:t>است</w:t>
      </w:r>
      <w:r w:rsidRPr="00B57737">
        <w:rPr>
          <w:rFonts w:hint="cs"/>
          <w:rtl/>
        </w:rPr>
        <w:t>.</w:t>
      </w:r>
    </w:p>
    <w:p w:rsidR="009A468E" w:rsidRPr="00B84DC8" w:rsidRDefault="009A468E" w:rsidP="00B84DC8">
      <w:pPr>
        <w:pStyle w:val="Heading3"/>
        <w:rPr>
          <w:rtl/>
        </w:rPr>
      </w:pPr>
      <w:bookmarkStart w:id="12" w:name="_Toc405595152"/>
      <w:r w:rsidRPr="00B84DC8">
        <w:rPr>
          <w:rFonts w:hint="cs"/>
          <w:rtl/>
        </w:rPr>
        <w:t>نکات روایت اول</w:t>
      </w:r>
      <w:bookmarkEnd w:id="12"/>
    </w:p>
    <w:p w:rsidR="003830AE" w:rsidRDefault="0042422D" w:rsidP="003830AE">
      <w:pPr>
        <w:pStyle w:val="NoSpacing"/>
        <w:rPr>
          <w:rtl/>
        </w:rPr>
      </w:pPr>
      <w:r w:rsidRPr="00B57737">
        <w:rPr>
          <w:rFonts w:hint="cs"/>
          <w:rtl/>
        </w:rPr>
        <w:t xml:space="preserve">این روایت </w:t>
      </w:r>
      <w:r w:rsidR="007459FA">
        <w:rPr>
          <w:rFonts w:hint="cs"/>
          <w:rtl/>
        </w:rPr>
        <w:t>ازنظر</w:t>
      </w:r>
      <w:r w:rsidRPr="00B57737">
        <w:rPr>
          <w:rFonts w:hint="cs"/>
          <w:rtl/>
        </w:rPr>
        <w:t xml:space="preserve"> سند </w:t>
      </w:r>
      <w:r w:rsidR="00C04767">
        <w:rPr>
          <w:rFonts w:hint="cs"/>
          <w:rtl/>
        </w:rPr>
        <w:t>ظاهراً</w:t>
      </w:r>
      <w:r w:rsidR="003830AE">
        <w:rPr>
          <w:rFonts w:hint="cs"/>
          <w:rtl/>
        </w:rPr>
        <w:t xml:space="preserve"> و </w:t>
      </w:r>
      <w:r w:rsidR="007459FA">
        <w:rPr>
          <w:rFonts w:hint="cs"/>
          <w:rtl/>
        </w:rPr>
        <w:t>آن‌طور</w:t>
      </w:r>
      <w:r w:rsidRPr="00B57737">
        <w:rPr>
          <w:rFonts w:hint="cs"/>
          <w:rtl/>
        </w:rPr>
        <w:t xml:space="preserve"> </w:t>
      </w:r>
      <w:r w:rsidR="003830AE" w:rsidRPr="00B57737">
        <w:rPr>
          <w:rFonts w:hint="cs"/>
          <w:rtl/>
        </w:rPr>
        <w:t xml:space="preserve">که </w:t>
      </w:r>
      <w:r w:rsidR="007459FA">
        <w:rPr>
          <w:rFonts w:hint="cs"/>
          <w:rtl/>
        </w:rPr>
        <w:t>حافظه‌ام</w:t>
      </w:r>
      <w:r w:rsidR="003830AE" w:rsidRPr="00B57737">
        <w:rPr>
          <w:rFonts w:hint="cs"/>
          <w:rtl/>
        </w:rPr>
        <w:t xml:space="preserve"> اقتضا </w:t>
      </w:r>
      <w:r w:rsidR="007459FA">
        <w:rPr>
          <w:rFonts w:hint="cs"/>
          <w:rtl/>
        </w:rPr>
        <w:t>می‌کند</w:t>
      </w:r>
      <w:r w:rsidR="003830AE" w:rsidRPr="00B57737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مشکلی </w:t>
      </w:r>
      <w:r w:rsidR="003830AE">
        <w:rPr>
          <w:rFonts w:hint="cs"/>
          <w:rtl/>
        </w:rPr>
        <w:t>ندارد.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ازنظر</w:t>
      </w:r>
      <w:r w:rsidR="003830AE">
        <w:rPr>
          <w:rFonts w:hint="cs"/>
          <w:rtl/>
        </w:rPr>
        <w:t xml:space="preserve"> دلالت هم «</w:t>
      </w:r>
      <w:r w:rsidRPr="00831B27">
        <w:rPr>
          <w:rFonts w:hint="cs"/>
          <w:b/>
          <w:bCs/>
          <w:rtl/>
        </w:rPr>
        <w:t>قولوا</w:t>
      </w:r>
      <w:r w:rsidR="003830AE">
        <w:rPr>
          <w:rFonts w:hint="cs"/>
          <w:rtl/>
        </w:rPr>
        <w:t xml:space="preserve">» وجوب را </w:t>
      </w:r>
      <w:r w:rsidR="00C04767">
        <w:rPr>
          <w:rFonts w:hint="cs"/>
          <w:rtl/>
        </w:rPr>
        <w:t>نمی‌رساند</w:t>
      </w:r>
      <w:r w:rsidR="003830AE">
        <w:rPr>
          <w:rFonts w:hint="cs"/>
          <w:rtl/>
        </w:rPr>
        <w:t xml:space="preserve">. در </w:t>
      </w:r>
      <w:r w:rsidR="00C04767">
        <w:rPr>
          <w:rtl/>
        </w:rPr>
        <w:t>«</w:t>
      </w:r>
      <w:r w:rsidR="003830AE" w:rsidRPr="0042422D">
        <w:rPr>
          <w:rFonts w:hint="eastAsia"/>
          <w:b/>
          <w:bCs/>
          <w:rtl/>
        </w:rPr>
        <w:t>مَا</w:t>
      </w:r>
      <w:r w:rsidR="003830AE" w:rsidRPr="0042422D">
        <w:rPr>
          <w:b/>
          <w:bCs/>
          <w:rtl/>
        </w:rPr>
        <w:t xml:space="preserve"> </w:t>
      </w:r>
      <w:r w:rsidR="003830AE" w:rsidRPr="0042422D">
        <w:rPr>
          <w:rFonts w:hint="eastAsia"/>
          <w:b/>
          <w:bCs/>
          <w:rtl/>
        </w:rPr>
        <w:t>لَمْ</w:t>
      </w:r>
      <w:r w:rsidR="003830AE" w:rsidRPr="0042422D">
        <w:rPr>
          <w:b/>
          <w:bCs/>
          <w:rtl/>
        </w:rPr>
        <w:t xml:space="preserve"> </w:t>
      </w:r>
      <w:r w:rsidR="003830AE" w:rsidRPr="0042422D">
        <w:rPr>
          <w:rFonts w:hint="eastAsia"/>
          <w:b/>
          <w:bCs/>
          <w:rtl/>
        </w:rPr>
        <w:t>تَعْلَمُوا</w:t>
      </w:r>
      <w:r w:rsidR="003830AE" w:rsidRPr="0042422D">
        <w:rPr>
          <w:b/>
          <w:bCs/>
          <w:rtl/>
        </w:rPr>
        <w:t xml:space="preserve"> </w:t>
      </w:r>
      <w:r w:rsidR="003830AE" w:rsidRPr="0042422D">
        <w:rPr>
          <w:rFonts w:hint="eastAsia"/>
          <w:b/>
          <w:bCs/>
          <w:rtl/>
        </w:rPr>
        <w:t>فَقُولُوا</w:t>
      </w:r>
      <w:r w:rsidR="003830AE" w:rsidRPr="0042422D">
        <w:rPr>
          <w:b/>
          <w:bCs/>
          <w:rtl/>
        </w:rPr>
        <w:t xml:space="preserve"> </w:t>
      </w:r>
      <w:r w:rsidR="003830AE" w:rsidRPr="0042422D">
        <w:rPr>
          <w:rFonts w:hint="eastAsia"/>
          <w:b/>
          <w:bCs/>
          <w:rtl/>
        </w:rPr>
        <w:t>اللَّهُ</w:t>
      </w:r>
      <w:r w:rsidR="003830AE" w:rsidRPr="0042422D">
        <w:rPr>
          <w:b/>
          <w:bCs/>
          <w:rtl/>
        </w:rPr>
        <w:t xml:space="preserve"> </w:t>
      </w:r>
      <w:r w:rsidR="003830AE" w:rsidRPr="0042422D">
        <w:rPr>
          <w:rFonts w:hint="eastAsia"/>
          <w:b/>
          <w:bCs/>
          <w:rtl/>
        </w:rPr>
        <w:t>أَعْلَم</w:t>
      </w:r>
      <w:r w:rsidR="003830AE" w:rsidRPr="0042422D">
        <w:rPr>
          <w:rFonts w:hint="cs"/>
          <w:b/>
          <w:bCs/>
          <w:rtl/>
        </w:rPr>
        <w:t>ُ</w:t>
      </w:r>
      <w:r w:rsidR="003830AE">
        <w:rPr>
          <w:rFonts w:hint="cs"/>
          <w:rtl/>
        </w:rPr>
        <w:t>»</w:t>
      </w:r>
      <w:r w:rsidRPr="00B57737">
        <w:rPr>
          <w:rFonts w:hint="cs"/>
          <w:rtl/>
        </w:rPr>
        <w:t xml:space="preserve"> چند نکته هست</w:t>
      </w:r>
      <w:r w:rsidR="003830AE">
        <w:rPr>
          <w:rFonts w:hint="cs"/>
          <w:rtl/>
        </w:rPr>
        <w:t>:</w:t>
      </w:r>
    </w:p>
    <w:p w:rsidR="00D30C21" w:rsidRDefault="003830AE" w:rsidP="00D30C21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نکته اول: </w:t>
      </w:r>
      <w:r w:rsidRPr="00B57737">
        <w:rPr>
          <w:rFonts w:hint="cs"/>
          <w:rtl/>
        </w:rPr>
        <w:t xml:space="preserve">آیا </w:t>
      </w:r>
      <w:r w:rsidR="0042422D" w:rsidRPr="00B57737">
        <w:rPr>
          <w:rFonts w:hint="cs"/>
          <w:rtl/>
        </w:rPr>
        <w:t xml:space="preserve">گفتن </w:t>
      </w:r>
      <w:r>
        <w:rPr>
          <w:rFonts w:hint="cs"/>
          <w:rtl/>
        </w:rPr>
        <w:t>«</w:t>
      </w:r>
      <w:r w:rsidRPr="00831B27">
        <w:rPr>
          <w:rFonts w:hint="cs"/>
          <w:b/>
          <w:bCs/>
          <w:rtl/>
        </w:rPr>
        <w:t>الله اعلم</w:t>
      </w:r>
      <w:r>
        <w:rPr>
          <w:rFonts w:hint="cs"/>
          <w:rtl/>
        </w:rPr>
        <w:t>»</w:t>
      </w:r>
      <w:r w:rsidRPr="00B57737">
        <w:rPr>
          <w:rFonts w:hint="cs"/>
          <w:rtl/>
        </w:rPr>
        <w:t xml:space="preserve"> </w:t>
      </w:r>
      <w:r w:rsidR="0042422D" w:rsidRPr="00B57737">
        <w:rPr>
          <w:rFonts w:hint="cs"/>
          <w:rtl/>
        </w:rPr>
        <w:t>واجب است</w:t>
      </w:r>
      <w:r>
        <w:rPr>
          <w:rFonts w:hint="cs"/>
          <w:rtl/>
        </w:rPr>
        <w:t>؟</w:t>
      </w:r>
      <w:r w:rsidR="0042422D" w:rsidRPr="00B57737">
        <w:rPr>
          <w:rFonts w:hint="cs"/>
          <w:rtl/>
        </w:rPr>
        <w:t xml:space="preserve"> یک احتمال این است که این کنایه است</w:t>
      </w:r>
      <w:r>
        <w:rPr>
          <w:rFonts w:hint="cs"/>
          <w:rtl/>
        </w:rPr>
        <w:t>؛</w:t>
      </w:r>
      <w:r w:rsidR="0042422D" w:rsidRPr="00B57737">
        <w:rPr>
          <w:rFonts w:hint="cs"/>
          <w:rtl/>
        </w:rPr>
        <w:t xml:space="preserve"> یعنی در حقیقت وقتی </w:t>
      </w:r>
      <w:r w:rsidR="007459FA">
        <w:rPr>
          <w:rFonts w:hint="cs"/>
          <w:rtl/>
        </w:rPr>
        <w:t>سؤال</w:t>
      </w:r>
      <w:r w:rsidR="0042422D"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می‌شوید</w:t>
      </w:r>
      <w:r w:rsidR="0042422D" w:rsidRPr="00B57737">
        <w:rPr>
          <w:rFonts w:hint="cs"/>
          <w:rtl/>
        </w:rPr>
        <w:t xml:space="preserve"> یا مطلبی مطرح هست که </w:t>
      </w:r>
      <w:r w:rsidR="00C04767">
        <w:rPr>
          <w:rFonts w:hint="cs"/>
          <w:rtl/>
        </w:rPr>
        <w:t>زمینه‌ای</w:t>
      </w:r>
      <w:r w:rsidR="0042422D" w:rsidRPr="00B57737">
        <w:rPr>
          <w:rFonts w:hint="cs"/>
          <w:rtl/>
        </w:rPr>
        <w:t xml:space="preserve"> داری</w:t>
      </w:r>
      <w:r w:rsidR="00D30C21">
        <w:rPr>
          <w:rFonts w:hint="cs"/>
          <w:rtl/>
        </w:rPr>
        <w:t>د؛ اما</w:t>
      </w:r>
      <w:r w:rsidR="0042422D" w:rsidRPr="00B57737">
        <w:rPr>
          <w:rFonts w:hint="cs"/>
          <w:rtl/>
        </w:rPr>
        <w:t xml:space="preserve"> اطمینان و علم به آن نداری</w:t>
      </w:r>
      <w:r w:rsidR="00D30C21">
        <w:rPr>
          <w:rFonts w:hint="cs"/>
          <w:rtl/>
        </w:rPr>
        <w:t>د،</w:t>
      </w:r>
      <w:r w:rsidR="0042422D" w:rsidRPr="00B57737">
        <w:rPr>
          <w:rFonts w:hint="cs"/>
          <w:rtl/>
        </w:rPr>
        <w:t xml:space="preserve"> </w:t>
      </w:r>
      <w:r w:rsidR="00D30C21">
        <w:rPr>
          <w:rFonts w:hint="cs"/>
          <w:rtl/>
        </w:rPr>
        <w:t xml:space="preserve">جواب ندهید. پس </w:t>
      </w:r>
      <w:r w:rsidR="00C04767">
        <w:rPr>
          <w:rFonts w:hint="cs"/>
          <w:rtl/>
        </w:rPr>
        <w:t>به‌احتمال‌قوی</w:t>
      </w:r>
      <w:r w:rsidR="00D30C21">
        <w:rPr>
          <w:rFonts w:hint="cs"/>
          <w:rtl/>
        </w:rPr>
        <w:t>،</w:t>
      </w:r>
      <w:r w:rsidR="0042422D" w:rsidRPr="00B57737">
        <w:rPr>
          <w:rFonts w:hint="cs"/>
          <w:rtl/>
        </w:rPr>
        <w:t xml:space="preserve"> کنایه بودن به این مسئله</w:t>
      </w:r>
      <w:r w:rsidR="00D30C21">
        <w:rPr>
          <w:rFonts w:hint="cs"/>
          <w:rtl/>
        </w:rPr>
        <w:t xml:space="preserve"> در</w:t>
      </w:r>
      <w:r w:rsidR="0042422D" w:rsidRPr="00B57737">
        <w:rPr>
          <w:rFonts w:hint="cs"/>
          <w:rtl/>
        </w:rPr>
        <w:t xml:space="preserve"> اینجا مقصود است</w:t>
      </w:r>
      <w:r w:rsidR="00D30C21">
        <w:rPr>
          <w:rFonts w:hint="cs"/>
          <w:rtl/>
        </w:rPr>
        <w:t>.</w:t>
      </w:r>
    </w:p>
    <w:p w:rsidR="00D30C21" w:rsidRDefault="0042422D" w:rsidP="00D30C21">
      <w:pPr>
        <w:pStyle w:val="NoSpacing"/>
        <w:rPr>
          <w:rtl/>
        </w:rPr>
      </w:pPr>
      <w:r w:rsidRPr="00B57737">
        <w:rPr>
          <w:rFonts w:hint="cs"/>
          <w:rtl/>
        </w:rPr>
        <w:t xml:space="preserve">ایشان هم </w:t>
      </w:r>
      <w:r w:rsidR="007459FA">
        <w:rPr>
          <w:rFonts w:hint="cs"/>
          <w:rtl/>
        </w:rPr>
        <w:t>می‌فرمایند</w:t>
      </w:r>
      <w:r w:rsidR="00D30C21">
        <w:rPr>
          <w:rFonts w:hint="cs"/>
          <w:rtl/>
        </w:rPr>
        <w:t>:</w:t>
      </w:r>
      <w:r w:rsidRPr="00B57737">
        <w:rPr>
          <w:rFonts w:hint="cs"/>
          <w:rtl/>
        </w:rPr>
        <w:t xml:space="preserve"> اظهر این است که این کنایه است</w:t>
      </w:r>
      <w:r w:rsidR="00D30C21">
        <w:rPr>
          <w:rFonts w:hint="cs"/>
          <w:rtl/>
        </w:rPr>
        <w:t>.</w:t>
      </w:r>
      <w:r w:rsidRPr="00B57737">
        <w:rPr>
          <w:rFonts w:hint="cs"/>
          <w:rtl/>
        </w:rPr>
        <w:t xml:space="preserve"> اگر کنایه باشد </w:t>
      </w:r>
      <w:r w:rsidR="00D30C21">
        <w:rPr>
          <w:rFonts w:hint="cs"/>
          <w:rtl/>
        </w:rPr>
        <w:t xml:space="preserve">منظور این </w:t>
      </w:r>
      <w:r w:rsidR="007459FA">
        <w:rPr>
          <w:rFonts w:hint="cs"/>
          <w:rtl/>
        </w:rPr>
        <w:t>می‌شود</w:t>
      </w:r>
      <w:r w:rsidR="00D30C21">
        <w:rPr>
          <w:rFonts w:hint="cs"/>
          <w:rtl/>
        </w:rPr>
        <w:t xml:space="preserve"> که</w:t>
      </w:r>
      <w:r w:rsidRPr="00B57737">
        <w:rPr>
          <w:rFonts w:hint="cs"/>
          <w:rtl/>
        </w:rPr>
        <w:t xml:space="preserve"> خود آن را نگویید. احتمال سوم هم این ا</w:t>
      </w:r>
      <w:r w:rsidR="00D30C21">
        <w:rPr>
          <w:rFonts w:hint="cs"/>
          <w:rtl/>
        </w:rPr>
        <w:t xml:space="preserve">ست که کنایه از یک امر اعمی باشد. </w:t>
      </w:r>
      <w:r w:rsidRPr="00B57737">
        <w:rPr>
          <w:rFonts w:hint="cs"/>
          <w:rtl/>
        </w:rPr>
        <w:t xml:space="preserve">الله اعلم یعنی آن جمله را </w:t>
      </w:r>
      <w:r w:rsidR="00C04767">
        <w:rPr>
          <w:rFonts w:hint="cs"/>
          <w:rtl/>
        </w:rPr>
        <w:t>به‌صورت</w:t>
      </w:r>
      <w:r w:rsidRPr="00B57737">
        <w:rPr>
          <w:rFonts w:hint="cs"/>
          <w:rtl/>
        </w:rPr>
        <w:t xml:space="preserve"> علمی نگویید</w:t>
      </w:r>
      <w:r w:rsidR="00D30C21">
        <w:rPr>
          <w:rFonts w:hint="cs"/>
          <w:rtl/>
        </w:rPr>
        <w:t>؛</w:t>
      </w:r>
      <w:r w:rsidRPr="00B57737">
        <w:rPr>
          <w:rFonts w:hint="cs"/>
          <w:rtl/>
        </w:rPr>
        <w:t xml:space="preserve"> یا اصلاً نگویید </w:t>
      </w:r>
      <w:r w:rsidR="00D30C21">
        <w:rPr>
          <w:rFonts w:hint="cs"/>
          <w:rtl/>
        </w:rPr>
        <w:t xml:space="preserve">و </w:t>
      </w:r>
      <w:r w:rsidRPr="00B57737">
        <w:rPr>
          <w:rFonts w:hint="cs"/>
          <w:rtl/>
        </w:rPr>
        <w:t xml:space="preserve">یا اگر </w:t>
      </w:r>
      <w:r w:rsidR="007459FA">
        <w:rPr>
          <w:rFonts w:hint="cs"/>
          <w:rtl/>
        </w:rPr>
        <w:t>می‌گویید</w:t>
      </w:r>
      <w:r w:rsidR="00D30C21">
        <w:rPr>
          <w:rFonts w:hint="cs"/>
          <w:rtl/>
        </w:rPr>
        <w:t>،</w:t>
      </w:r>
      <w:r w:rsidRPr="00B57737">
        <w:rPr>
          <w:rFonts w:hint="cs"/>
          <w:rtl/>
        </w:rPr>
        <w:t xml:space="preserve"> </w:t>
      </w:r>
      <w:r w:rsidR="00D30C21">
        <w:rPr>
          <w:rFonts w:hint="cs"/>
          <w:rtl/>
        </w:rPr>
        <w:t>طوری باشد که معلوم ب</w:t>
      </w:r>
      <w:r w:rsidRPr="00B57737">
        <w:rPr>
          <w:rFonts w:hint="cs"/>
          <w:rtl/>
        </w:rPr>
        <w:t>ش</w:t>
      </w:r>
      <w:r w:rsidR="00D30C21">
        <w:rPr>
          <w:rFonts w:hint="cs"/>
          <w:rtl/>
        </w:rPr>
        <w:t>و</w:t>
      </w:r>
      <w:r w:rsidRPr="00B57737">
        <w:rPr>
          <w:rFonts w:hint="cs"/>
          <w:rtl/>
        </w:rPr>
        <w:t xml:space="preserve">د </w:t>
      </w:r>
      <w:r w:rsidR="00D30C21">
        <w:rPr>
          <w:rFonts w:hint="cs"/>
          <w:rtl/>
        </w:rPr>
        <w:t xml:space="preserve">که </w:t>
      </w:r>
      <w:r w:rsidRPr="00B57737">
        <w:rPr>
          <w:rFonts w:hint="cs"/>
          <w:rtl/>
        </w:rPr>
        <w:t xml:space="preserve">با علم </w:t>
      </w:r>
      <w:r w:rsidR="00D30C21">
        <w:rPr>
          <w:rFonts w:hint="cs"/>
          <w:rtl/>
        </w:rPr>
        <w:t>نیست. شاید احتمال سوم اظهر باشد.</w:t>
      </w:r>
    </w:p>
    <w:p w:rsidR="001B4049" w:rsidRDefault="001B4049" w:rsidP="00C814DA">
      <w:pPr>
        <w:pStyle w:val="NoSpacing"/>
        <w:rPr>
          <w:rtl/>
        </w:rPr>
      </w:pPr>
      <w:r>
        <w:rPr>
          <w:rFonts w:hint="cs"/>
          <w:rtl/>
        </w:rPr>
        <w:t xml:space="preserve">نکته </w:t>
      </w:r>
      <w:r w:rsidR="00C814DA">
        <w:rPr>
          <w:rFonts w:hint="cs"/>
          <w:rtl/>
        </w:rPr>
        <w:t xml:space="preserve">دوم: </w:t>
      </w:r>
      <w:r>
        <w:rPr>
          <w:rFonts w:hint="cs"/>
          <w:rtl/>
        </w:rPr>
        <w:t>مراد از علم در «</w:t>
      </w:r>
      <w:r w:rsidR="00D30C21">
        <w:rPr>
          <w:rFonts w:hint="cs"/>
          <w:rtl/>
        </w:rPr>
        <w:t xml:space="preserve">ما لم </w:t>
      </w:r>
      <w:r w:rsidR="0042422D" w:rsidRPr="00B57737">
        <w:rPr>
          <w:rFonts w:hint="cs"/>
          <w:rtl/>
        </w:rPr>
        <w:t>تعلموا</w:t>
      </w:r>
      <w:r>
        <w:rPr>
          <w:rFonts w:hint="cs"/>
          <w:rtl/>
        </w:rPr>
        <w:t>»</w:t>
      </w:r>
      <w:r w:rsidR="0042422D"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علم عادی و عرفی است؛ یعنی </w:t>
      </w:r>
      <w:r w:rsidR="0042422D" w:rsidRPr="00B57737">
        <w:rPr>
          <w:rFonts w:hint="cs"/>
          <w:rtl/>
        </w:rPr>
        <w:t>ظنون معتبر</w:t>
      </w:r>
      <w:r>
        <w:rPr>
          <w:rFonts w:hint="cs"/>
          <w:rtl/>
        </w:rPr>
        <w:t>،</w:t>
      </w:r>
      <w:r w:rsidR="0042422D" w:rsidRPr="00B57737">
        <w:rPr>
          <w:rFonts w:hint="cs"/>
          <w:rtl/>
        </w:rPr>
        <w:t xml:space="preserve"> نه علم به معنای منطقی و فلسفی و برهانی</w:t>
      </w:r>
      <w:r>
        <w:rPr>
          <w:rFonts w:hint="cs"/>
          <w:rtl/>
        </w:rPr>
        <w:t>.</w:t>
      </w:r>
    </w:p>
    <w:p w:rsidR="00C814DA" w:rsidRDefault="0042422D" w:rsidP="00C814DA">
      <w:pPr>
        <w:pStyle w:val="NoSpacing"/>
        <w:rPr>
          <w:rtl/>
        </w:rPr>
      </w:pPr>
      <w:r w:rsidRPr="00B57737">
        <w:rPr>
          <w:rFonts w:hint="cs"/>
          <w:rtl/>
        </w:rPr>
        <w:t>نکته سوم</w:t>
      </w:r>
      <w:r w:rsidR="00C814DA">
        <w:rPr>
          <w:rFonts w:hint="cs"/>
          <w:rtl/>
        </w:rPr>
        <w:t>:</w:t>
      </w:r>
      <w:r w:rsidRPr="00B57737">
        <w:rPr>
          <w:rFonts w:hint="cs"/>
          <w:rtl/>
        </w:rPr>
        <w:t xml:space="preserve"> </w:t>
      </w:r>
      <w:r w:rsidR="00C814DA" w:rsidRPr="00C814DA">
        <w:rPr>
          <w:rFonts w:hint="cs"/>
          <w:b/>
          <w:bCs/>
          <w:rtl/>
        </w:rPr>
        <w:t>«</w:t>
      </w:r>
      <w:r w:rsidRPr="00C814DA">
        <w:rPr>
          <w:rFonts w:hint="cs"/>
          <w:b/>
          <w:bCs/>
          <w:rtl/>
        </w:rPr>
        <w:t>قولوا</w:t>
      </w:r>
      <w:r w:rsidR="00C814DA" w:rsidRPr="00C814DA">
        <w:rPr>
          <w:rFonts w:hint="cs"/>
          <w:b/>
          <w:bCs/>
          <w:rtl/>
        </w:rPr>
        <w:t>»</w:t>
      </w:r>
      <w:r w:rsidRPr="00B57737">
        <w:rPr>
          <w:rFonts w:hint="cs"/>
          <w:rtl/>
        </w:rPr>
        <w:t xml:space="preserve"> در</w:t>
      </w:r>
      <w:r w:rsidR="00C814DA" w:rsidRPr="00C814DA">
        <w:rPr>
          <w:rFonts w:hint="eastAsia"/>
          <w:b/>
          <w:bCs/>
          <w:rtl/>
        </w:rPr>
        <w:t xml:space="preserve"> </w:t>
      </w:r>
      <w:r w:rsidR="00C814DA">
        <w:rPr>
          <w:rFonts w:hint="cs"/>
          <w:b/>
          <w:bCs/>
          <w:rtl/>
        </w:rPr>
        <w:t>«</w:t>
      </w:r>
      <w:r w:rsidR="00C814DA" w:rsidRPr="0042422D">
        <w:rPr>
          <w:rFonts w:hint="eastAsia"/>
          <w:b/>
          <w:bCs/>
          <w:rtl/>
        </w:rPr>
        <w:t>فَقُولُوا</w:t>
      </w:r>
      <w:r w:rsidR="00C814DA" w:rsidRPr="0042422D">
        <w:rPr>
          <w:b/>
          <w:bCs/>
          <w:rtl/>
        </w:rPr>
        <w:t xml:space="preserve"> </w:t>
      </w:r>
      <w:r w:rsidR="00C814DA" w:rsidRPr="0042422D">
        <w:rPr>
          <w:rFonts w:hint="eastAsia"/>
          <w:b/>
          <w:bCs/>
          <w:rtl/>
        </w:rPr>
        <w:t>اللَّهُ</w:t>
      </w:r>
      <w:r w:rsidR="00C814DA" w:rsidRPr="0042422D">
        <w:rPr>
          <w:b/>
          <w:bCs/>
          <w:rtl/>
        </w:rPr>
        <w:t xml:space="preserve"> </w:t>
      </w:r>
      <w:r w:rsidR="00C814DA" w:rsidRPr="0042422D">
        <w:rPr>
          <w:rFonts w:hint="eastAsia"/>
          <w:b/>
          <w:bCs/>
          <w:rtl/>
        </w:rPr>
        <w:t>أَعْلَم</w:t>
      </w:r>
      <w:r w:rsidR="00C814DA" w:rsidRPr="0042422D">
        <w:rPr>
          <w:rFonts w:hint="cs"/>
          <w:b/>
          <w:bCs/>
          <w:rtl/>
        </w:rPr>
        <w:t>ُ</w:t>
      </w:r>
      <w:r w:rsidR="00C814DA">
        <w:rPr>
          <w:rFonts w:hint="cs"/>
          <w:rtl/>
        </w:rPr>
        <w:t xml:space="preserve">» </w:t>
      </w:r>
      <w:r w:rsidRPr="00B57737">
        <w:rPr>
          <w:rFonts w:hint="cs"/>
          <w:rtl/>
        </w:rPr>
        <w:t>حکم الزامی است</w:t>
      </w:r>
      <w:r w:rsidR="00C814DA">
        <w:rPr>
          <w:rFonts w:hint="cs"/>
          <w:rtl/>
        </w:rPr>
        <w:t>؛</w:t>
      </w:r>
      <w:r w:rsidRPr="00B57737">
        <w:rPr>
          <w:rFonts w:hint="cs"/>
          <w:rtl/>
        </w:rPr>
        <w:t xml:space="preserve"> برخلاف </w:t>
      </w:r>
      <w:r w:rsidR="00C814DA" w:rsidRPr="00C814DA">
        <w:rPr>
          <w:rFonts w:hint="cs"/>
          <w:b/>
          <w:bCs/>
          <w:rtl/>
        </w:rPr>
        <w:t>«</w:t>
      </w:r>
      <w:r w:rsidRPr="00C814DA">
        <w:rPr>
          <w:rFonts w:hint="cs"/>
          <w:b/>
          <w:bCs/>
          <w:rtl/>
        </w:rPr>
        <w:t>قولوا</w:t>
      </w:r>
      <w:r w:rsidR="00C814DA" w:rsidRPr="00C814DA">
        <w:rPr>
          <w:rFonts w:hint="cs"/>
          <w:b/>
          <w:bCs/>
          <w:rtl/>
        </w:rPr>
        <w:t>»</w:t>
      </w:r>
      <w:r w:rsidR="00C814DA">
        <w:rPr>
          <w:rFonts w:hint="cs"/>
          <w:rtl/>
        </w:rPr>
        <w:t xml:space="preserve"> در</w:t>
      </w:r>
      <w:r w:rsidRPr="00B57737">
        <w:rPr>
          <w:rFonts w:hint="cs"/>
          <w:rtl/>
        </w:rPr>
        <w:t xml:space="preserve"> </w:t>
      </w:r>
      <w:r w:rsidR="00C814DA">
        <w:rPr>
          <w:rFonts w:hint="cs"/>
          <w:rtl/>
        </w:rPr>
        <w:t>«</w:t>
      </w:r>
      <w:r w:rsidR="00C814DA" w:rsidRPr="0042422D">
        <w:rPr>
          <w:rFonts w:hint="eastAsia"/>
          <w:b/>
          <w:bCs/>
          <w:rtl/>
        </w:rPr>
        <w:t>مَا</w:t>
      </w:r>
      <w:r w:rsidR="00C814DA" w:rsidRPr="0042422D">
        <w:rPr>
          <w:b/>
          <w:bCs/>
          <w:rtl/>
        </w:rPr>
        <w:t xml:space="preserve"> </w:t>
      </w:r>
      <w:r w:rsidR="00C814DA" w:rsidRPr="0042422D">
        <w:rPr>
          <w:rFonts w:hint="eastAsia"/>
          <w:b/>
          <w:bCs/>
          <w:rtl/>
        </w:rPr>
        <w:t>عَلِمْتُمْ</w:t>
      </w:r>
      <w:r w:rsidR="00C814DA" w:rsidRPr="0042422D">
        <w:rPr>
          <w:b/>
          <w:bCs/>
          <w:rtl/>
        </w:rPr>
        <w:t xml:space="preserve"> </w:t>
      </w:r>
      <w:r w:rsidR="00C814DA" w:rsidRPr="0042422D">
        <w:rPr>
          <w:rFonts w:hint="eastAsia"/>
          <w:b/>
          <w:bCs/>
          <w:rtl/>
        </w:rPr>
        <w:t>فَقُولُوا</w:t>
      </w:r>
      <w:r w:rsidR="00C814DA">
        <w:rPr>
          <w:rFonts w:hint="cs"/>
          <w:b/>
          <w:bCs/>
          <w:rtl/>
        </w:rPr>
        <w:t xml:space="preserve">» </w:t>
      </w:r>
      <w:r w:rsidRPr="00B57737">
        <w:rPr>
          <w:rFonts w:hint="cs"/>
          <w:rtl/>
        </w:rPr>
        <w:t xml:space="preserve">که حمل بر جواز </w:t>
      </w:r>
      <w:r w:rsidR="00C814DA">
        <w:rPr>
          <w:rFonts w:hint="cs"/>
          <w:rtl/>
        </w:rPr>
        <w:t>کردیم.</w:t>
      </w:r>
    </w:p>
    <w:p w:rsidR="008D44BD" w:rsidRDefault="0042422D" w:rsidP="008D44BD">
      <w:pPr>
        <w:pStyle w:val="NoSpacing"/>
        <w:rPr>
          <w:rtl/>
        </w:rPr>
      </w:pPr>
      <w:r w:rsidRPr="00B57737">
        <w:rPr>
          <w:rFonts w:hint="cs"/>
          <w:rtl/>
        </w:rPr>
        <w:t xml:space="preserve">نکته </w:t>
      </w:r>
      <w:r w:rsidR="00C814DA">
        <w:rPr>
          <w:rFonts w:hint="cs"/>
          <w:rtl/>
        </w:rPr>
        <w:t>چهارم: ما «</w:t>
      </w:r>
      <w:r w:rsidRPr="00B57737">
        <w:rPr>
          <w:rFonts w:hint="cs"/>
          <w:rtl/>
        </w:rPr>
        <w:t>الله اعلم</w:t>
      </w:r>
      <w:r w:rsidR="00C814DA">
        <w:rPr>
          <w:rFonts w:hint="cs"/>
          <w:rtl/>
        </w:rPr>
        <w:t>» را کنایه گرفتیم؛ لذا «</w:t>
      </w:r>
      <w:r w:rsidRPr="00B57737">
        <w:rPr>
          <w:rFonts w:hint="cs"/>
          <w:rtl/>
        </w:rPr>
        <w:t>قولوا</w:t>
      </w:r>
      <w:r w:rsidR="00C814DA">
        <w:rPr>
          <w:rFonts w:hint="cs"/>
          <w:rtl/>
        </w:rPr>
        <w:t>»</w:t>
      </w:r>
      <w:r w:rsidRPr="00B57737">
        <w:rPr>
          <w:rFonts w:hint="cs"/>
          <w:rtl/>
        </w:rPr>
        <w:t xml:space="preserve"> در حقیقت یک نهی است </w:t>
      </w:r>
      <w:r w:rsidR="00C814DA">
        <w:rPr>
          <w:rFonts w:hint="cs"/>
          <w:rtl/>
        </w:rPr>
        <w:t>و</w:t>
      </w:r>
      <w:r w:rsidRPr="00B57737">
        <w:rPr>
          <w:rFonts w:hint="cs"/>
          <w:rtl/>
        </w:rPr>
        <w:t xml:space="preserve"> </w:t>
      </w:r>
      <w:r w:rsidR="00C814DA">
        <w:rPr>
          <w:rFonts w:hint="cs"/>
          <w:rtl/>
        </w:rPr>
        <w:t>با</w:t>
      </w:r>
      <w:r w:rsidR="00C814DA" w:rsidRPr="00B57737">
        <w:rPr>
          <w:rFonts w:hint="cs"/>
          <w:rtl/>
        </w:rPr>
        <w:t xml:space="preserve"> کنایه </w:t>
      </w:r>
      <w:r w:rsidR="00C04767">
        <w:rPr>
          <w:rFonts w:hint="cs"/>
          <w:rtl/>
        </w:rPr>
        <w:t>می‌خواهد</w:t>
      </w:r>
      <w:r w:rsidR="00C814DA" w:rsidRPr="00B57737">
        <w:rPr>
          <w:rFonts w:hint="cs"/>
          <w:rtl/>
        </w:rPr>
        <w:t xml:space="preserve"> </w:t>
      </w:r>
      <w:r w:rsidR="00C814DA">
        <w:rPr>
          <w:rFonts w:hint="cs"/>
          <w:rtl/>
        </w:rPr>
        <w:t>ب</w:t>
      </w:r>
      <w:r w:rsidR="00C814DA" w:rsidRPr="00B57737">
        <w:rPr>
          <w:rFonts w:hint="cs"/>
          <w:rtl/>
        </w:rPr>
        <w:t>گوید</w:t>
      </w:r>
      <w:r w:rsidR="00C814DA">
        <w:rPr>
          <w:rFonts w:hint="cs"/>
          <w:rtl/>
        </w:rPr>
        <w:t>:</w:t>
      </w:r>
      <w:r w:rsidRPr="00B57737">
        <w:rPr>
          <w:rFonts w:hint="cs"/>
          <w:rtl/>
        </w:rPr>
        <w:t xml:space="preserve"> آنچه را ن</w:t>
      </w:r>
      <w:r w:rsidR="007459FA">
        <w:rPr>
          <w:rFonts w:hint="cs"/>
          <w:rtl/>
        </w:rPr>
        <w:t>می‌دانید</w:t>
      </w:r>
      <w:r w:rsidRPr="00B57737">
        <w:rPr>
          <w:rFonts w:hint="cs"/>
          <w:rtl/>
        </w:rPr>
        <w:t xml:space="preserve"> نگویید</w:t>
      </w:r>
      <w:r w:rsidR="008D44BD">
        <w:rPr>
          <w:rFonts w:hint="cs"/>
          <w:rtl/>
        </w:rPr>
        <w:t xml:space="preserve"> و </w:t>
      </w:r>
      <w:r w:rsidRPr="00B57737">
        <w:rPr>
          <w:rFonts w:hint="cs"/>
          <w:rtl/>
        </w:rPr>
        <w:t xml:space="preserve">حرمت از آن استفاده </w:t>
      </w:r>
      <w:r w:rsidR="007459FA">
        <w:rPr>
          <w:rFonts w:hint="cs"/>
          <w:rtl/>
        </w:rPr>
        <w:t>می‌شود</w:t>
      </w:r>
      <w:r w:rsidRPr="00B57737">
        <w:rPr>
          <w:rFonts w:hint="cs"/>
          <w:rtl/>
        </w:rPr>
        <w:t xml:space="preserve">. </w:t>
      </w:r>
      <w:r w:rsidR="008D44BD">
        <w:rPr>
          <w:rFonts w:hint="cs"/>
          <w:rtl/>
        </w:rPr>
        <w:t>پس دلالت</w:t>
      </w:r>
      <w:r w:rsidR="008D44BD" w:rsidRPr="00B57737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این روایت هم </w:t>
      </w:r>
      <w:r w:rsidR="00C04767">
        <w:rPr>
          <w:rFonts w:hint="cs"/>
          <w:rtl/>
        </w:rPr>
        <w:t>ظاهراً</w:t>
      </w:r>
      <w:r w:rsidRPr="00B57737">
        <w:rPr>
          <w:rFonts w:hint="cs"/>
          <w:rtl/>
        </w:rPr>
        <w:t xml:space="preserve"> تمام است و </w:t>
      </w:r>
      <w:r w:rsidR="007459FA">
        <w:rPr>
          <w:rFonts w:hint="cs"/>
          <w:rtl/>
        </w:rPr>
        <w:t>می‌تواند</w:t>
      </w:r>
      <w:r w:rsidR="008D44BD">
        <w:rPr>
          <w:rFonts w:hint="cs"/>
          <w:rtl/>
        </w:rPr>
        <w:t xml:space="preserve"> این مطلب را افاده بکند.</w:t>
      </w:r>
    </w:p>
    <w:p w:rsidR="007459FA" w:rsidRPr="00C04767" w:rsidRDefault="007459FA" w:rsidP="00C04767">
      <w:pPr>
        <w:pStyle w:val="Heading2"/>
        <w:rPr>
          <w:rtl/>
        </w:rPr>
      </w:pPr>
      <w:bookmarkStart w:id="13" w:name="_Toc405595153"/>
      <w:r w:rsidRPr="00C04767">
        <w:rPr>
          <w:rFonts w:hint="cs"/>
          <w:rtl/>
        </w:rPr>
        <w:t>روایت دوم حرمت إخبار از قضیه مشکوکه</w:t>
      </w:r>
      <w:bookmarkEnd w:id="13"/>
    </w:p>
    <w:p w:rsidR="00EC26B6" w:rsidRDefault="0042422D" w:rsidP="008D44BD">
      <w:pPr>
        <w:pStyle w:val="NoSpacing"/>
        <w:rPr>
          <w:rtl/>
        </w:rPr>
      </w:pPr>
      <w:r w:rsidRPr="00B57737">
        <w:rPr>
          <w:rFonts w:hint="cs"/>
          <w:rtl/>
        </w:rPr>
        <w:t>روایت دوم</w:t>
      </w:r>
      <w:r w:rsidR="008D44BD">
        <w:rPr>
          <w:rFonts w:hint="cs"/>
          <w:rtl/>
        </w:rPr>
        <w:t>، روایت نهم ا</w:t>
      </w:r>
      <w:r w:rsidRPr="00B57737">
        <w:rPr>
          <w:rFonts w:hint="cs"/>
          <w:rtl/>
        </w:rPr>
        <w:t>ین باب است</w:t>
      </w:r>
      <w:r w:rsidR="008D44BD">
        <w:rPr>
          <w:rFonts w:hint="cs"/>
          <w:rtl/>
        </w:rPr>
        <w:t xml:space="preserve">: </w:t>
      </w:r>
      <w:r w:rsidR="008D44BD" w:rsidRPr="008D44BD">
        <w:rPr>
          <w:rFonts w:hint="cs"/>
          <w:b/>
          <w:bCs/>
          <w:rtl/>
        </w:rPr>
        <w:t>«وَ عَنِ الْحُسَيْنِ بْنِ مُحَمَّدٍ عَنْ مُعَلَّى بْنِ مُحَمَّدٍ عَنْ عَلِيِّ بْنِ أَسْبَاطٍ عَنْ جَعْفَرِ بْنِ سَمَاعَةَ عَنْ غَيْرِ وَاحِدٍ (عَنْ أَبَانٍ)</w:t>
      </w:r>
      <w:r w:rsidR="008D44BD" w:rsidRPr="008D44BD">
        <w:rPr>
          <w:b/>
          <w:bCs/>
          <w:vertAlign w:val="superscript"/>
          <w:rtl/>
        </w:rPr>
        <w:footnoteReference w:id="2"/>
      </w:r>
      <w:r w:rsidR="008D44BD" w:rsidRPr="008D44BD">
        <w:rPr>
          <w:rFonts w:hint="cs"/>
          <w:b/>
          <w:bCs/>
          <w:rtl/>
        </w:rPr>
        <w:t xml:space="preserve"> عَنْ زُرَارَةَ بْنِ أَعْيَنَ قَالَ: سَأَلْتُ أَبَا جَعْفَرٍ </w:t>
      </w:r>
      <w:r w:rsidR="00EC26B6">
        <w:rPr>
          <w:rFonts w:hint="cs"/>
          <w:b/>
          <w:bCs/>
          <w:rtl/>
        </w:rPr>
        <w:t>(</w:t>
      </w:r>
      <w:r w:rsidR="008D44BD" w:rsidRPr="008D44BD">
        <w:rPr>
          <w:rFonts w:hint="cs"/>
          <w:b/>
          <w:bCs/>
          <w:rtl/>
        </w:rPr>
        <w:t>ع</w:t>
      </w:r>
      <w:r w:rsidR="00EC26B6">
        <w:rPr>
          <w:rFonts w:hint="cs"/>
          <w:b/>
          <w:bCs/>
          <w:rtl/>
        </w:rPr>
        <w:t>لیه السلام)</w:t>
      </w:r>
      <w:r w:rsidR="008D44BD" w:rsidRPr="008D44BD">
        <w:rPr>
          <w:rFonts w:hint="cs"/>
          <w:b/>
          <w:bCs/>
          <w:rtl/>
        </w:rPr>
        <w:t xml:space="preserve"> مَا حَقُّ اللَّهِ عَلَى الْعِبَادِ قَالَ أَنْ يَقُولُوا مَا يَعْلَمُونَ وَ يَقِفُوا عِنْدَ مَا لَا يَعْلَمُونَ</w:t>
      </w:r>
      <w:r w:rsidR="008D44BD" w:rsidRPr="008D44BD">
        <w:rPr>
          <w:b/>
          <w:bCs/>
          <w:vertAlign w:val="superscript"/>
          <w:rtl/>
        </w:rPr>
        <w:footnoteReference w:id="3"/>
      </w:r>
      <w:r w:rsidR="008D44BD" w:rsidRPr="008D44BD">
        <w:rPr>
          <w:rFonts w:hint="cs"/>
          <w:b/>
          <w:bCs/>
          <w:rtl/>
        </w:rPr>
        <w:t>».</w:t>
      </w:r>
    </w:p>
    <w:p w:rsidR="00EC26B6" w:rsidRDefault="008D44BD" w:rsidP="00EC26B6">
      <w:pPr>
        <w:pStyle w:val="NoSpacing"/>
        <w:rPr>
          <w:rtl/>
        </w:rPr>
      </w:pPr>
      <w:r>
        <w:rPr>
          <w:rFonts w:hint="cs"/>
          <w:rtl/>
        </w:rPr>
        <w:t xml:space="preserve">در سند </w:t>
      </w:r>
      <w:r w:rsidR="0042422D" w:rsidRPr="00B57737">
        <w:rPr>
          <w:rFonts w:hint="cs"/>
          <w:rtl/>
        </w:rPr>
        <w:t xml:space="preserve">این روایت </w:t>
      </w:r>
      <w:r>
        <w:rPr>
          <w:rFonts w:hint="cs"/>
          <w:rtl/>
        </w:rPr>
        <w:t>آمده: «</w:t>
      </w:r>
      <w:r w:rsidRPr="008D44BD">
        <w:rPr>
          <w:rFonts w:hint="cs"/>
          <w:b/>
          <w:bCs/>
          <w:rtl/>
        </w:rPr>
        <w:t>عَنْ جَعْفَرِ بْن</w:t>
      </w:r>
      <w:r>
        <w:rPr>
          <w:rFonts w:hint="cs"/>
          <w:b/>
          <w:bCs/>
          <w:rtl/>
        </w:rPr>
        <w:t>ِ سَمَاعَةَ عَنْ غَيْرِ وَاحِدٍ</w:t>
      </w:r>
      <w:r>
        <w:rPr>
          <w:rFonts w:hint="cs"/>
          <w:rtl/>
        </w:rPr>
        <w:t>»</w:t>
      </w:r>
      <w:r w:rsidR="0042422D" w:rsidRPr="00B57737">
        <w:rPr>
          <w:rFonts w:hint="cs"/>
          <w:rtl/>
        </w:rPr>
        <w:t xml:space="preserve"> ولی این غیر واحد</w:t>
      </w:r>
      <w:r>
        <w:rPr>
          <w:rFonts w:hint="cs"/>
          <w:rtl/>
        </w:rPr>
        <w:t>،</w:t>
      </w:r>
      <w:r w:rsidR="0042422D" w:rsidRPr="00B57737">
        <w:rPr>
          <w:rFonts w:hint="cs"/>
          <w:rtl/>
        </w:rPr>
        <w:t xml:space="preserve"> موجب </w:t>
      </w:r>
      <w:r w:rsidRPr="00B57737">
        <w:rPr>
          <w:rFonts w:hint="cs"/>
          <w:rtl/>
        </w:rPr>
        <w:t xml:space="preserve">مرسله </w:t>
      </w:r>
      <w:r>
        <w:rPr>
          <w:rFonts w:hint="cs"/>
          <w:rtl/>
        </w:rPr>
        <w:t xml:space="preserve">شدن </w:t>
      </w:r>
      <w:r w:rsidR="0042422D" w:rsidRPr="00B57737">
        <w:rPr>
          <w:rFonts w:hint="cs"/>
          <w:rtl/>
        </w:rPr>
        <w:t>ن</w:t>
      </w:r>
      <w:r w:rsidR="007459FA">
        <w:rPr>
          <w:rFonts w:hint="cs"/>
          <w:rtl/>
        </w:rPr>
        <w:t>می‌شود</w:t>
      </w:r>
      <w:r w:rsidR="00EC26B6">
        <w:rPr>
          <w:rFonts w:hint="cs"/>
          <w:rtl/>
        </w:rPr>
        <w:t>.</w:t>
      </w:r>
      <w:r w:rsidR="0042422D" w:rsidRPr="00B57737">
        <w:rPr>
          <w:rFonts w:hint="cs"/>
          <w:rtl/>
        </w:rPr>
        <w:t xml:space="preserve"> </w:t>
      </w:r>
      <w:r w:rsidR="00EC26B6">
        <w:rPr>
          <w:rFonts w:hint="cs"/>
          <w:rtl/>
        </w:rPr>
        <w:t>نقل</w:t>
      </w:r>
      <w:r w:rsidR="0042422D" w:rsidRPr="00B57737">
        <w:rPr>
          <w:rFonts w:hint="cs"/>
          <w:rtl/>
        </w:rPr>
        <w:t xml:space="preserve"> جعفر بن سماعه</w:t>
      </w:r>
      <w:r w:rsidR="00EC26B6">
        <w:rPr>
          <w:rFonts w:hint="cs"/>
          <w:rtl/>
        </w:rPr>
        <w:t xml:space="preserve"> از</w:t>
      </w:r>
      <w:r w:rsidR="0042422D" w:rsidRPr="00B57737">
        <w:rPr>
          <w:rFonts w:hint="cs"/>
          <w:rtl/>
        </w:rPr>
        <w:t xml:space="preserve"> </w:t>
      </w:r>
      <w:r w:rsidR="00EC26B6" w:rsidRPr="00B57737">
        <w:rPr>
          <w:rFonts w:hint="cs"/>
          <w:rtl/>
        </w:rPr>
        <w:t>غیر واحد</w:t>
      </w:r>
      <w:r w:rsidR="00EC26B6">
        <w:rPr>
          <w:rFonts w:hint="cs"/>
          <w:rtl/>
        </w:rPr>
        <w:t>،</w:t>
      </w:r>
      <w:r w:rsidR="00EC26B6" w:rsidRPr="00B57737">
        <w:rPr>
          <w:rFonts w:hint="cs"/>
          <w:rtl/>
        </w:rPr>
        <w:t xml:space="preserve"> </w:t>
      </w:r>
      <w:r w:rsidR="00C04767">
        <w:rPr>
          <w:rFonts w:hint="eastAsia"/>
          <w:rtl/>
        </w:rPr>
        <w:t>قابل‌قبول</w:t>
      </w:r>
      <w:r w:rsidR="0042422D" w:rsidRPr="00B57737">
        <w:rPr>
          <w:rFonts w:hint="cs"/>
          <w:rtl/>
        </w:rPr>
        <w:t xml:space="preserve"> است</w:t>
      </w:r>
      <w:r w:rsidR="00EC26B6">
        <w:rPr>
          <w:rFonts w:hint="cs"/>
          <w:rtl/>
        </w:rPr>
        <w:t>.</w:t>
      </w:r>
      <w:r w:rsidR="0042422D" w:rsidRPr="00B57737">
        <w:rPr>
          <w:rFonts w:hint="cs"/>
          <w:rtl/>
        </w:rPr>
        <w:t xml:space="preserve"> اگر هم کسی</w:t>
      </w:r>
      <w:r w:rsidR="00EC26B6">
        <w:rPr>
          <w:rFonts w:hint="cs"/>
          <w:rtl/>
        </w:rPr>
        <w:t xml:space="preserve"> اطمینان</w:t>
      </w:r>
      <w:r w:rsidR="0042422D" w:rsidRPr="00B57737">
        <w:rPr>
          <w:rFonts w:hint="cs"/>
          <w:rtl/>
        </w:rPr>
        <w:t xml:space="preserve"> پیدا نکرد</w:t>
      </w:r>
      <w:r w:rsidR="00EC26B6">
        <w:rPr>
          <w:rFonts w:hint="cs"/>
          <w:rtl/>
        </w:rPr>
        <w:t>،</w:t>
      </w:r>
      <w:r w:rsidR="0042422D" w:rsidRPr="00B57737">
        <w:rPr>
          <w:rFonts w:hint="cs"/>
          <w:rtl/>
        </w:rPr>
        <w:t xml:space="preserve"> </w:t>
      </w:r>
      <w:r w:rsidR="00EC26B6" w:rsidRPr="00B57737">
        <w:rPr>
          <w:rFonts w:hint="cs"/>
          <w:rtl/>
        </w:rPr>
        <w:t xml:space="preserve">مرسله </w:t>
      </w:r>
      <w:r w:rsidR="007459FA">
        <w:rPr>
          <w:rFonts w:hint="cs"/>
          <w:rtl/>
        </w:rPr>
        <w:t>می‌شود</w:t>
      </w:r>
      <w:r w:rsidR="00EC26B6">
        <w:rPr>
          <w:rFonts w:hint="cs"/>
          <w:rtl/>
        </w:rPr>
        <w:t>.</w:t>
      </w:r>
    </w:p>
    <w:p w:rsidR="00B441CB" w:rsidRPr="00B84DC8" w:rsidRDefault="00B441CB" w:rsidP="00B84DC8">
      <w:pPr>
        <w:pStyle w:val="Heading3"/>
        <w:rPr>
          <w:rtl/>
        </w:rPr>
      </w:pPr>
      <w:bookmarkStart w:id="14" w:name="_Toc405595154"/>
      <w:r w:rsidRPr="00B84DC8">
        <w:rPr>
          <w:rFonts w:hint="cs"/>
          <w:rtl/>
        </w:rPr>
        <w:lastRenderedPageBreak/>
        <w:t>نکات دلالی روایت</w:t>
      </w:r>
      <w:bookmarkEnd w:id="14"/>
    </w:p>
    <w:p w:rsidR="00B441CB" w:rsidRPr="00B84DC8" w:rsidRDefault="00EC26B6" w:rsidP="00B84DC8">
      <w:pPr>
        <w:pStyle w:val="Heading3"/>
        <w:rPr>
          <w:rtl/>
        </w:rPr>
      </w:pPr>
      <w:bookmarkStart w:id="15" w:name="_Toc405595155"/>
      <w:r w:rsidRPr="00B84DC8">
        <w:rPr>
          <w:rFonts w:hint="cs"/>
          <w:rtl/>
        </w:rPr>
        <w:t xml:space="preserve">نکته اول: </w:t>
      </w:r>
      <w:r w:rsidR="00B441CB" w:rsidRPr="00B84DC8">
        <w:rPr>
          <w:rFonts w:hint="cs"/>
          <w:rtl/>
        </w:rPr>
        <w:t xml:space="preserve">دلالت </w:t>
      </w:r>
      <w:r w:rsidR="00C04767" w:rsidRPr="00B84DC8">
        <w:rPr>
          <w:rFonts w:hint="eastAsia"/>
          <w:rtl/>
        </w:rPr>
        <w:t>حق</w:t>
      </w:r>
      <w:r w:rsidR="00C04767" w:rsidRPr="00B84DC8">
        <w:rPr>
          <w:rFonts w:hint="cs"/>
          <w:rtl/>
        </w:rPr>
        <w:t xml:space="preserve"> </w:t>
      </w:r>
      <w:r w:rsidR="00C04767" w:rsidRPr="00B84DC8">
        <w:rPr>
          <w:rFonts w:hint="eastAsia"/>
          <w:rtl/>
        </w:rPr>
        <w:t>‌الله</w:t>
      </w:r>
      <w:r w:rsidR="00B441CB" w:rsidRPr="00B84DC8">
        <w:rPr>
          <w:rFonts w:hint="cs"/>
          <w:rtl/>
        </w:rPr>
        <w:t xml:space="preserve"> بر وجوب</w:t>
      </w:r>
      <w:bookmarkEnd w:id="15"/>
    </w:p>
    <w:p w:rsidR="00EC26B6" w:rsidRDefault="00EC26B6" w:rsidP="00EC26B6">
      <w:pPr>
        <w:pStyle w:val="NoSpacing"/>
        <w:rPr>
          <w:rtl/>
        </w:rPr>
      </w:pPr>
      <w:r>
        <w:rPr>
          <w:rFonts w:hint="cs"/>
          <w:rtl/>
        </w:rPr>
        <w:t xml:space="preserve">این </w:t>
      </w:r>
      <w:r w:rsidR="0042422D" w:rsidRPr="00B57737">
        <w:rPr>
          <w:rFonts w:hint="cs"/>
          <w:rtl/>
        </w:rPr>
        <w:t xml:space="preserve">حق الله آیا دلالت بر وجوب </w:t>
      </w:r>
      <w:r w:rsidR="007459FA">
        <w:rPr>
          <w:rFonts w:hint="cs"/>
          <w:rtl/>
        </w:rPr>
        <w:t>می‌کند</w:t>
      </w:r>
      <w:r w:rsidR="0042422D" w:rsidRPr="00B57737">
        <w:rPr>
          <w:rFonts w:hint="cs"/>
          <w:rtl/>
        </w:rPr>
        <w:t xml:space="preserve"> یا مطلق رجحان یا استحباب</w:t>
      </w:r>
      <w:r>
        <w:rPr>
          <w:rFonts w:hint="cs"/>
          <w:rtl/>
        </w:rPr>
        <w:t xml:space="preserve">؟ مرحوم امام </w:t>
      </w:r>
      <w:r w:rsidR="0042422D" w:rsidRPr="00B57737">
        <w:rPr>
          <w:rFonts w:hint="cs"/>
          <w:rtl/>
        </w:rPr>
        <w:t xml:space="preserve">در اینجا </w:t>
      </w:r>
      <w:r>
        <w:rPr>
          <w:rFonts w:hint="cs"/>
          <w:rtl/>
        </w:rPr>
        <w:t>این احتمال را</w:t>
      </w:r>
      <w:r w:rsidR="0042422D" w:rsidRPr="00B57737">
        <w:rPr>
          <w:rFonts w:hint="cs"/>
          <w:rtl/>
        </w:rPr>
        <w:t xml:space="preserve"> دادند که ممکن است کسی بگوید</w:t>
      </w:r>
      <w:r>
        <w:rPr>
          <w:rFonts w:hint="cs"/>
          <w:rtl/>
        </w:rPr>
        <w:t>:</w:t>
      </w:r>
      <w:r w:rsidR="0042422D" w:rsidRPr="00B57737">
        <w:rPr>
          <w:rFonts w:hint="cs"/>
          <w:rtl/>
        </w:rPr>
        <w:t xml:space="preserve"> این حق از حقوق استحبابی و رجحانی هست نه حق</w:t>
      </w:r>
      <w:r>
        <w:rPr>
          <w:rFonts w:hint="cs"/>
          <w:rtl/>
        </w:rPr>
        <w:t>وق</w:t>
      </w:r>
      <w:r w:rsidR="0042422D" w:rsidRPr="00B57737">
        <w:rPr>
          <w:rFonts w:hint="cs"/>
          <w:rtl/>
        </w:rPr>
        <w:t xml:space="preserve"> الزامی و وجوبی</w:t>
      </w:r>
      <w:r>
        <w:rPr>
          <w:rFonts w:hint="cs"/>
          <w:rtl/>
        </w:rPr>
        <w:t>.</w:t>
      </w:r>
    </w:p>
    <w:p w:rsidR="00BC083F" w:rsidRDefault="00EC26B6" w:rsidP="00BC083F">
      <w:pPr>
        <w:pStyle w:val="NoSpacing"/>
        <w:rPr>
          <w:rtl/>
        </w:rPr>
      </w:pPr>
      <w:r>
        <w:rPr>
          <w:rFonts w:hint="cs"/>
          <w:rtl/>
        </w:rPr>
        <w:t xml:space="preserve">به نظر ما </w:t>
      </w:r>
      <w:r w:rsidR="00C04767">
        <w:rPr>
          <w:rFonts w:hint="cs"/>
          <w:rtl/>
        </w:rPr>
        <w:t>همان‌طور</w:t>
      </w:r>
      <w:r w:rsidR="0042422D" w:rsidRPr="00B57737">
        <w:rPr>
          <w:rFonts w:hint="cs"/>
          <w:rtl/>
        </w:rPr>
        <w:t xml:space="preserve"> که در</w:t>
      </w:r>
      <w:r>
        <w:rPr>
          <w:rFonts w:hint="cs"/>
          <w:rtl/>
        </w:rPr>
        <w:t xml:space="preserve"> بحث رساله حقوق و در مباحث فقه التربیة</w:t>
      </w:r>
      <w:r w:rsidR="0042422D"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گفتیم، اگر جایی گفته </w:t>
      </w:r>
      <w:r w:rsidR="0042422D" w:rsidRPr="00B57737">
        <w:rPr>
          <w:rFonts w:hint="cs"/>
          <w:rtl/>
        </w:rPr>
        <w:t>شود</w:t>
      </w:r>
      <w:r>
        <w:rPr>
          <w:rFonts w:hint="cs"/>
          <w:rtl/>
        </w:rPr>
        <w:t xml:space="preserve"> که</w:t>
      </w:r>
      <w:r w:rsidR="0042422D" w:rsidRPr="00B57737">
        <w:rPr>
          <w:rFonts w:hint="cs"/>
          <w:rtl/>
        </w:rPr>
        <w:t xml:space="preserve"> این حق خدا است</w:t>
      </w:r>
      <w:r>
        <w:rPr>
          <w:rFonts w:hint="cs"/>
          <w:rtl/>
        </w:rPr>
        <w:t>،</w:t>
      </w:r>
      <w:r w:rsidR="0042422D" w:rsidRPr="00B57737">
        <w:rPr>
          <w:rFonts w:hint="cs"/>
          <w:rtl/>
        </w:rPr>
        <w:t xml:space="preserve"> ظاهرش این است که </w:t>
      </w:r>
      <w:r>
        <w:rPr>
          <w:rFonts w:hint="cs"/>
          <w:rtl/>
        </w:rPr>
        <w:t xml:space="preserve">الزامی است؛ اگرچه </w:t>
      </w:r>
      <w:r w:rsidR="0042422D" w:rsidRPr="00B57737">
        <w:rPr>
          <w:rFonts w:hint="cs"/>
          <w:rtl/>
        </w:rPr>
        <w:t xml:space="preserve">حق در حقوق استحبابی هم </w:t>
      </w:r>
      <w:r w:rsidR="00C04767">
        <w:rPr>
          <w:rFonts w:hint="cs"/>
          <w:rtl/>
        </w:rPr>
        <w:t>به‌کاررفته</w:t>
      </w:r>
      <w:r w:rsidR="0042422D" w:rsidRPr="00B57737">
        <w:rPr>
          <w:rFonts w:hint="cs"/>
          <w:rtl/>
        </w:rPr>
        <w:t xml:space="preserve"> </w:t>
      </w:r>
      <w:r>
        <w:rPr>
          <w:rFonts w:hint="cs"/>
          <w:rtl/>
        </w:rPr>
        <w:t>ولی آن با قرائنی است؛ لذا</w:t>
      </w:r>
      <w:r w:rsidR="0042422D" w:rsidRPr="00B57737">
        <w:rPr>
          <w:rFonts w:hint="cs"/>
          <w:rtl/>
        </w:rPr>
        <w:t xml:space="preserve"> اگر حق </w:t>
      </w:r>
      <w:r w:rsidR="00C04767">
        <w:rPr>
          <w:rFonts w:hint="cs"/>
          <w:rtl/>
        </w:rPr>
        <w:t>درجایی</w:t>
      </w:r>
      <w:r w:rsidR="0042422D" w:rsidRPr="00B57737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بدون قرینه </w:t>
      </w:r>
      <w:r>
        <w:rPr>
          <w:rFonts w:hint="cs"/>
          <w:rtl/>
        </w:rPr>
        <w:t xml:space="preserve">به کار </w:t>
      </w:r>
      <w:r w:rsidR="0042422D" w:rsidRPr="00B57737">
        <w:rPr>
          <w:rFonts w:hint="cs"/>
          <w:rtl/>
        </w:rPr>
        <w:t>رود</w:t>
      </w:r>
      <w:r w:rsidR="00BC083F">
        <w:rPr>
          <w:rFonts w:hint="cs"/>
          <w:rtl/>
        </w:rPr>
        <w:t>، به معنای</w:t>
      </w:r>
      <w:r w:rsidR="0042422D" w:rsidRPr="00B57737">
        <w:rPr>
          <w:rFonts w:hint="cs"/>
          <w:rtl/>
        </w:rPr>
        <w:t xml:space="preserve"> امر ثابت</w:t>
      </w:r>
      <w:r w:rsidR="00BC083F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می‌شود</w:t>
      </w:r>
      <w:r w:rsidR="00BC083F">
        <w:rPr>
          <w:rFonts w:hint="cs"/>
          <w:rtl/>
        </w:rPr>
        <w:t xml:space="preserve"> و</w:t>
      </w:r>
      <w:r w:rsidR="0042422D" w:rsidRPr="00B57737">
        <w:rPr>
          <w:rFonts w:hint="cs"/>
          <w:rtl/>
        </w:rPr>
        <w:t xml:space="preserve"> امر ثابت هم ملازم با الزام است</w:t>
      </w:r>
      <w:r w:rsidR="00BC083F">
        <w:rPr>
          <w:rFonts w:hint="cs"/>
          <w:rtl/>
        </w:rPr>
        <w:t>.</w:t>
      </w:r>
    </w:p>
    <w:p w:rsidR="00BC083F" w:rsidRDefault="0042422D" w:rsidP="007459FA">
      <w:pPr>
        <w:pStyle w:val="NoSpacing"/>
        <w:rPr>
          <w:rtl/>
        </w:rPr>
      </w:pPr>
      <w:r w:rsidRPr="00B57737">
        <w:rPr>
          <w:rFonts w:hint="cs"/>
          <w:rtl/>
        </w:rPr>
        <w:t>اطلاق و مقدمات حکمت اقتض</w:t>
      </w:r>
      <w:r w:rsidR="00BC083F">
        <w:rPr>
          <w:rFonts w:hint="cs"/>
          <w:rtl/>
        </w:rPr>
        <w:t xml:space="preserve">ا </w:t>
      </w:r>
      <w:r w:rsidR="007459FA">
        <w:rPr>
          <w:rFonts w:hint="cs"/>
          <w:rtl/>
        </w:rPr>
        <w:t>می‌کند</w:t>
      </w:r>
      <w:r w:rsidR="00BC083F">
        <w:rPr>
          <w:rFonts w:hint="cs"/>
          <w:rtl/>
        </w:rPr>
        <w:t xml:space="preserve"> که این را حمل بر وجوب کنیم. ظهورش در وجوب به مؤ</w:t>
      </w:r>
      <w:r w:rsidRPr="00B57737">
        <w:rPr>
          <w:rFonts w:hint="cs"/>
          <w:rtl/>
        </w:rPr>
        <w:t>ونه مقدمات حکمت</w:t>
      </w:r>
      <w:r w:rsidR="00BC083F">
        <w:rPr>
          <w:rFonts w:hint="cs"/>
          <w:rtl/>
        </w:rPr>
        <w:t>،</w:t>
      </w:r>
      <w:r w:rsidRPr="00B57737">
        <w:rPr>
          <w:rFonts w:hint="cs"/>
          <w:rtl/>
        </w:rPr>
        <w:t xml:space="preserve"> کمتر از صرف یک امر نیست</w:t>
      </w:r>
      <w:r w:rsidR="00BC083F">
        <w:rPr>
          <w:rFonts w:hint="cs"/>
          <w:rtl/>
        </w:rPr>
        <w:t>. اگر</w:t>
      </w:r>
      <w:r w:rsidRPr="00B57737">
        <w:rPr>
          <w:rFonts w:hint="cs"/>
          <w:rtl/>
        </w:rPr>
        <w:t xml:space="preserve"> بگوید</w:t>
      </w:r>
      <w:r w:rsidR="00BC083F">
        <w:rPr>
          <w:rFonts w:hint="cs"/>
          <w:rtl/>
        </w:rPr>
        <w:t>:</w:t>
      </w:r>
      <w:r w:rsidRPr="00B57737">
        <w:rPr>
          <w:rFonts w:hint="cs"/>
          <w:rtl/>
        </w:rPr>
        <w:t xml:space="preserve"> حق او بر شما این است</w:t>
      </w:r>
      <w:r w:rsidR="00BC083F">
        <w:rPr>
          <w:rFonts w:hint="cs"/>
          <w:rtl/>
        </w:rPr>
        <w:t>، ظاهر</w:t>
      </w:r>
      <w:r w:rsidRPr="00B57737">
        <w:rPr>
          <w:rFonts w:hint="cs"/>
          <w:rtl/>
        </w:rPr>
        <w:t xml:space="preserve"> این</w:t>
      </w:r>
      <w:r w:rsidR="00BC083F">
        <w:rPr>
          <w:rFonts w:hint="cs"/>
          <w:rtl/>
        </w:rPr>
        <w:t>، الزام است. لذا</w:t>
      </w:r>
      <w:r w:rsidRPr="00B57737">
        <w:rPr>
          <w:rFonts w:hint="cs"/>
          <w:rtl/>
        </w:rPr>
        <w:t xml:space="preserve"> به همان اندازه که امر ظهور در وجوب دارد</w:t>
      </w:r>
      <w:r w:rsidR="00BC083F">
        <w:rPr>
          <w:rFonts w:hint="cs"/>
          <w:rtl/>
        </w:rPr>
        <w:t>،</w:t>
      </w:r>
      <w:r w:rsidRPr="00B57737">
        <w:rPr>
          <w:rFonts w:hint="cs"/>
          <w:rtl/>
        </w:rPr>
        <w:t xml:space="preserve"> تعابیری مثل حق</w:t>
      </w:r>
      <w:r w:rsidR="00BC083F">
        <w:rPr>
          <w:rFonts w:hint="cs"/>
          <w:rtl/>
        </w:rPr>
        <w:t xml:space="preserve"> نیز،</w:t>
      </w:r>
      <w:r w:rsidRPr="00B57737">
        <w:rPr>
          <w:rFonts w:hint="cs"/>
          <w:rtl/>
        </w:rPr>
        <w:t xml:space="preserve"> چه برای خدا باشد </w:t>
      </w:r>
      <w:r w:rsidR="00BC083F">
        <w:rPr>
          <w:rFonts w:hint="cs"/>
          <w:rtl/>
        </w:rPr>
        <w:t xml:space="preserve">و چه برای غیر خدا، </w:t>
      </w:r>
      <w:r w:rsidRPr="00B57737">
        <w:rPr>
          <w:rFonts w:hint="cs"/>
          <w:rtl/>
        </w:rPr>
        <w:t>ظهور در الزام دار</w:t>
      </w:r>
      <w:r w:rsidR="00BC083F">
        <w:rPr>
          <w:rFonts w:hint="cs"/>
          <w:rtl/>
        </w:rPr>
        <w:t>ن</w:t>
      </w:r>
      <w:r w:rsidRPr="00B57737">
        <w:rPr>
          <w:rFonts w:hint="cs"/>
          <w:rtl/>
        </w:rPr>
        <w:t>د</w:t>
      </w:r>
      <w:r w:rsidR="00BC083F">
        <w:rPr>
          <w:rFonts w:hint="cs"/>
          <w:rtl/>
        </w:rPr>
        <w:t xml:space="preserve">؛ </w:t>
      </w:r>
      <w:r w:rsidR="00C04767">
        <w:rPr>
          <w:rFonts w:hint="cs"/>
          <w:rtl/>
        </w:rPr>
        <w:t>مثلاً</w:t>
      </w:r>
      <w:r w:rsidRPr="00B57737">
        <w:rPr>
          <w:rFonts w:hint="cs"/>
          <w:rtl/>
        </w:rPr>
        <w:t xml:space="preserve"> اگر بگوید</w:t>
      </w:r>
      <w:r w:rsidR="00BC083F">
        <w:rPr>
          <w:rFonts w:hint="cs"/>
          <w:rtl/>
        </w:rPr>
        <w:t>:</w:t>
      </w:r>
      <w:r w:rsidRPr="00B57737">
        <w:rPr>
          <w:rFonts w:hint="cs"/>
          <w:rtl/>
        </w:rPr>
        <w:t xml:space="preserve"> حق پدر </w:t>
      </w:r>
      <w:r w:rsidR="00BC083F">
        <w:rPr>
          <w:rFonts w:hint="cs"/>
          <w:rtl/>
        </w:rPr>
        <w:t>یا</w:t>
      </w:r>
      <w:r w:rsidRPr="00B57737">
        <w:rPr>
          <w:rFonts w:hint="cs"/>
          <w:rtl/>
        </w:rPr>
        <w:t xml:space="preserve"> حق همسایه این است</w:t>
      </w:r>
      <w:r w:rsidR="00BC083F">
        <w:rPr>
          <w:rFonts w:hint="cs"/>
          <w:rtl/>
        </w:rPr>
        <w:t>، ظهور در وجوب دارد.</w:t>
      </w:r>
      <w:r w:rsidR="007459FA">
        <w:rPr>
          <w:rFonts w:hint="cs"/>
          <w:rtl/>
        </w:rPr>
        <w:t xml:space="preserve"> </w:t>
      </w:r>
      <w:r w:rsidR="00BC083F">
        <w:rPr>
          <w:rFonts w:hint="cs"/>
          <w:rtl/>
        </w:rPr>
        <w:t>اگرچه اگر قرائنی باشد حمل بر استحباب</w:t>
      </w:r>
      <w:r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می‌کنیم</w:t>
      </w:r>
      <w:r w:rsidRPr="00B57737">
        <w:rPr>
          <w:rFonts w:hint="cs"/>
          <w:rtl/>
        </w:rPr>
        <w:t xml:space="preserve"> </w:t>
      </w:r>
      <w:r w:rsidR="00BC083F">
        <w:rPr>
          <w:rFonts w:hint="cs"/>
          <w:rtl/>
        </w:rPr>
        <w:t>و این مجاز شایع است</w:t>
      </w:r>
      <w:r w:rsidR="00C04767">
        <w:rPr>
          <w:rFonts w:hint="eastAsia"/>
          <w:rtl/>
        </w:rPr>
        <w:t>؛</w:t>
      </w:r>
      <w:r w:rsidR="00C04767">
        <w:rPr>
          <w:rtl/>
        </w:rPr>
        <w:t xml:space="preserve"> </w:t>
      </w:r>
      <w:r w:rsidR="00BC083F">
        <w:rPr>
          <w:rFonts w:hint="cs"/>
          <w:rtl/>
        </w:rPr>
        <w:t>بنابراین حق در اینجا</w:t>
      </w:r>
      <w:r w:rsidRPr="00B57737">
        <w:rPr>
          <w:rFonts w:hint="cs"/>
          <w:rtl/>
        </w:rPr>
        <w:t xml:space="preserve"> دلالت بر </w:t>
      </w:r>
      <w:r w:rsidR="00BC083F">
        <w:rPr>
          <w:rFonts w:hint="cs"/>
          <w:rtl/>
        </w:rPr>
        <w:t xml:space="preserve">وجوب </w:t>
      </w:r>
      <w:r w:rsidR="007459FA">
        <w:rPr>
          <w:rFonts w:hint="cs"/>
          <w:rtl/>
        </w:rPr>
        <w:t>می‌کند</w:t>
      </w:r>
      <w:r w:rsidR="00BC083F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به‌خصوص</w:t>
      </w:r>
      <w:r w:rsidRPr="00B57737">
        <w:rPr>
          <w:rFonts w:hint="cs"/>
          <w:rtl/>
        </w:rPr>
        <w:t xml:space="preserve"> با خود این</w:t>
      </w:r>
      <w:r w:rsidR="00C04767">
        <w:rPr>
          <w:rFonts w:hint="cs"/>
          <w:rtl/>
        </w:rPr>
        <w:t xml:space="preserve"> موضوع و قرائن ملزمه‌</w:t>
      </w:r>
      <w:r w:rsidR="00BC083F">
        <w:rPr>
          <w:rFonts w:hint="cs"/>
          <w:rtl/>
        </w:rPr>
        <w:t>ای که دارد.</w:t>
      </w:r>
    </w:p>
    <w:p w:rsidR="00020A3C" w:rsidRPr="00B84DC8" w:rsidRDefault="0042422D" w:rsidP="00B84DC8">
      <w:pPr>
        <w:pStyle w:val="Heading3"/>
        <w:rPr>
          <w:rtl/>
        </w:rPr>
      </w:pPr>
      <w:bookmarkStart w:id="16" w:name="_Toc405595156"/>
      <w:r w:rsidRPr="00B84DC8">
        <w:rPr>
          <w:rFonts w:hint="cs"/>
          <w:rtl/>
        </w:rPr>
        <w:t>نکته دوم</w:t>
      </w:r>
      <w:r w:rsidR="00B441CB" w:rsidRPr="00B84DC8">
        <w:rPr>
          <w:rFonts w:hint="cs"/>
          <w:rtl/>
        </w:rPr>
        <w:t>:</w:t>
      </w:r>
      <w:r w:rsidRPr="00B84DC8">
        <w:rPr>
          <w:rFonts w:hint="cs"/>
          <w:rtl/>
        </w:rPr>
        <w:t xml:space="preserve"> </w:t>
      </w:r>
      <w:r w:rsidR="00020A3C" w:rsidRPr="00B84DC8">
        <w:rPr>
          <w:rFonts w:hint="cs"/>
          <w:rtl/>
        </w:rPr>
        <w:t xml:space="preserve">عدم الزام </w:t>
      </w:r>
      <w:r w:rsidR="00C04767" w:rsidRPr="00B84DC8">
        <w:rPr>
          <w:rFonts w:hint="eastAsia"/>
          <w:rtl/>
        </w:rPr>
        <w:t>در</w:t>
      </w:r>
      <w:r w:rsidR="00C04767" w:rsidRPr="00B84DC8">
        <w:rPr>
          <w:rtl/>
        </w:rPr>
        <w:t xml:space="preserve"> «</w:t>
      </w:r>
      <w:r w:rsidR="00020A3C" w:rsidRPr="00B84DC8">
        <w:rPr>
          <w:rFonts w:hint="cs"/>
          <w:rtl/>
        </w:rPr>
        <w:t>أَنْ يَقُولُوا مَا يَعْلَمُونَ»</w:t>
      </w:r>
      <w:bookmarkEnd w:id="16"/>
    </w:p>
    <w:p w:rsidR="00B441CB" w:rsidRDefault="0042422D" w:rsidP="00B441CB">
      <w:pPr>
        <w:pStyle w:val="NoSpacing"/>
        <w:rPr>
          <w:rtl/>
        </w:rPr>
      </w:pPr>
      <w:r w:rsidRPr="00B57737">
        <w:rPr>
          <w:rFonts w:hint="cs"/>
          <w:rtl/>
        </w:rPr>
        <w:t xml:space="preserve">در بحث دلالی روایت این است که </w:t>
      </w:r>
      <w:r w:rsidR="00B441CB">
        <w:rPr>
          <w:rFonts w:hint="cs"/>
          <w:rtl/>
        </w:rPr>
        <w:t>در «</w:t>
      </w:r>
      <w:r w:rsidR="00B441CB" w:rsidRPr="008D44BD">
        <w:rPr>
          <w:rFonts w:hint="cs"/>
          <w:b/>
          <w:bCs/>
          <w:rtl/>
        </w:rPr>
        <w:t>أَنْ يَقُولُوا مَا يَعْلَمُونَ</w:t>
      </w:r>
      <w:r w:rsidR="00B441CB">
        <w:rPr>
          <w:rFonts w:hint="cs"/>
          <w:b/>
          <w:bCs/>
          <w:rtl/>
        </w:rPr>
        <w:t>»</w:t>
      </w:r>
      <w:r w:rsidR="00B441CB" w:rsidRPr="008D44BD">
        <w:rPr>
          <w:rFonts w:hint="cs"/>
          <w:b/>
          <w:bCs/>
          <w:rtl/>
        </w:rPr>
        <w:t xml:space="preserve"> </w:t>
      </w:r>
      <w:r w:rsidRPr="00B57737">
        <w:rPr>
          <w:rFonts w:hint="cs"/>
          <w:rtl/>
        </w:rPr>
        <w:t>قرینه داریم بر اینکه این الزا</w:t>
      </w:r>
      <w:r w:rsidR="00B441CB">
        <w:rPr>
          <w:rFonts w:hint="cs"/>
          <w:rtl/>
        </w:rPr>
        <w:t>م</w:t>
      </w:r>
      <w:r w:rsidRPr="00B57737">
        <w:rPr>
          <w:rFonts w:hint="cs"/>
          <w:rtl/>
        </w:rPr>
        <w:t xml:space="preserve"> نیست</w:t>
      </w:r>
      <w:r w:rsidR="00B441CB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B441CB">
        <w:rPr>
          <w:rFonts w:hint="cs"/>
          <w:rtl/>
        </w:rPr>
        <w:t>الزامی به این نیست هر کس</w:t>
      </w:r>
      <w:r w:rsidRPr="00B57737">
        <w:rPr>
          <w:rFonts w:hint="cs"/>
          <w:rtl/>
        </w:rPr>
        <w:t xml:space="preserve"> هر چه </w:t>
      </w:r>
      <w:r w:rsidR="00B441CB">
        <w:rPr>
          <w:rFonts w:hint="cs"/>
          <w:rtl/>
        </w:rPr>
        <w:t xml:space="preserve">که </w:t>
      </w:r>
      <w:r w:rsidR="007459FA">
        <w:rPr>
          <w:rFonts w:hint="cs"/>
          <w:rtl/>
        </w:rPr>
        <w:t>می‌داند</w:t>
      </w:r>
      <w:r w:rsidRPr="00B57737">
        <w:rPr>
          <w:rFonts w:hint="cs"/>
          <w:rtl/>
        </w:rPr>
        <w:t xml:space="preserve"> بگوید</w:t>
      </w:r>
      <w:r w:rsidR="00B441CB">
        <w:rPr>
          <w:rFonts w:hint="cs"/>
          <w:rtl/>
        </w:rPr>
        <w:t>. لذا</w:t>
      </w:r>
      <w:r w:rsidRPr="00B57737">
        <w:rPr>
          <w:rFonts w:hint="cs"/>
          <w:rtl/>
        </w:rPr>
        <w:t xml:space="preserve"> </w:t>
      </w:r>
      <w:r w:rsidR="00B441CB">
        <w:rPr>
          <w:rFonts w:hint="cs"/>
          <w:rtl/>
        </w:rPr>
        <w:t>جمله اول قرینه ا</w:t>
      </w:r>
      <w:r w:rsidRPr="00B57737">
        <w:rPr>
          <w:rFonts w:hint="cs"/>
          <w:rtl/>
        </w:rPr>
        <w:t>ست بر اینک</w:t>
      </w:r>
      <w:r w:rsidR="00B441CB">
        <w:rPr>
          <w:rFonts w:hint="cs"/>
          <w:rtl/>
        </w:rPr>
        <w:t xml:space="preserve">ه لازم نیست هر چه </w:t>
      </w:r>
      <w:r w:rsidR="007459FA">
        <w:rPr>
          <w:rFonts w:hint="cs"/>
          <w:rtl/>
        </w:rPr>
        <w:t>می‌داند</w:t>
      </w:r>
      <w:r w:rsidR="00B441CB">
        <w:rPr>
          <w:rFonts w:hint="cs"/>
          <w:rtl/>
        </w:rPr>
        <w:t xml:space="preserve"> بگوید؛</w:t>
      </w:r>
      <w:r w:rsidRPr="00B57737">
        <w:rPr>
          <w:rFonts w:hint="cs"/>
          <w:rtl/>
        </w:rPr>
        <w:t xml:space="preserve"> یعنی ارتکاز ما این را </w:t>
      </w:r>
      <w:r w:rsidR="007459FA">
        <w:rPr>
          <w:rFonts w:hint="cs"/>
          <w:rtl/>
        </w:rPr>
        <w:t>می‌فهمد</w:t>
      </w:r>
      <w:r w:rsidR="00B441CB">
        <w:rPr>
          <w:rFonts w:hint="cs"/>
          <w:rtl/>
        </w:rPr>
        <w:t>.</w:t>
      </w:r>
    </w:p>
    <w:p w:rsidR="00020A3C" w:rsidRDefault="0042422D" w:rsidP="00831B27">
      <w:pPr>
        <w:pStyle w:val="NoSpacing"/>
        <w:rPr>
          <w:rtl/>
        </w:rPr>
      </w:pPr>
      <w:r w:rsidRPr="00B57737">
        <w:rPr>
          <w:rFonts w:hint="cs"/>
          <w:rtl/>
        </w:rPr>
        <w:t>اما اگر بخواهیم بگوییم</w:t>
      </w:r>
      <w:r w:rsidR="00B441CB">
        <w:rPr>
          <w:rFonts w:hint="cs"/>
          <w:rtl/>
        </w:rPr>
        <w:t>:</w:t>
      </w:r>
      <w:r w:rsidRPr="00B57737">
        <w:rPr>
          <w:rFonts w:hint="cs"/>
          <w:rtl/>
        </w:rPr>
        <w:t xml:space="preserve"> آنجایی که حرف </w:t>
      </w:r>
      <w:r w:rsidR="00C04767">
        <w:rPr>
          <w:rFonts w:hint="cs"/>
          <w:rtl/>
        </w:rPr>
        <w:t>می‌زنید</w:t>
      </w:r>
      <w:r w:rsidRPr="00B57737">
        <w:rPr>
          <w:rFonts w:hint="cs"/>
          <w:rtl/>
        </w:rPr>
        <w:t xml:space="preserve"> به آن علم </w:t>
      </w:r>
      <w:r w:rsidR="00B441CB" w:rsidRPr="00B57737">
        <w:rPr>
          <w:rFonts w:hint="cs"/>
          <w:rtl/>
        </w:rPr>
        <w:t xml:space="preserve">و آگاهی </w:t>
      </w:r>
      <w:r w:rsidRPr="00B57737">
        <w:rPr>
          <w:rFonts w:hint="cs"/>
          <w:rtl/>
        </w:rPr>
        <w:t>داشته باشید</w:t>
      </w:r>
      <w:r w:rsidR="00B441CB">
        <w:rPr>
          <w:rFonts w:hint="cs"/>
          <w:rtl/>
        </w:rPr>
        <w:t>،</w:t>
      </w:r>
      <w:r w:rsidRPr="00B57737">
        <w:rPr>
          <w:rFonts w:hint="cs"/>
          <w:rtl/>
        </w:rPr>
        <w:t xml:space="preserve"> این </w:t>
      </w:r>
      <w:r w:rsidR="00020A3C" w:rsidRPr="00B57737">
        <w:rPr>
          <w:rFonts w:hint="cs"/>
          <w:rtl/>
        </w:rPr>
        <w:t xml:space="preserve">در </w:t>
      </w:r>
      <w:r w:rsidR="00020A3C">
        <w:rPr>
          <w:rFonts w:hint="cs"/>
          <w:rtl/>
        </w:rPr>
        <w:t>«</w:t>
      </w:r>
      <w:r w:rsidR="00831B27">
        <w:rPr>
          <w:rFonts w:hint="cs"/>
          <w:b/>
          <w:bCs/>
          <w:rtl/>
        </w:rPr>
        <w:t>أَنْ يَقُولُوا مَا يَعْلَمُونَ</w:t>
      </w:r>
      <w:r w:rsidR="00020A3C">
        <w:rPr>
          <w:rFonts w:hint="cs"/>
          <w:rtl/>
        </w:rPr>
        <w:t>»</w:t>
      </w:r>
      <w:r w:rsidR="00020A3C" w:rsidRPr="00B57737">
        <w:rPr>
          <w:rFonts w:hint="cs"/>
          <w:rtl/>
        </w:rPr>
        <w:t xml:space="preserve"> </w:t>
      </w:r>
      <w:r w:rsidR="00C04767">
        <w:rPr>
          <w:rFonts w:hint="eastAsia"/>
          <w:rtl/>
        </w:rPr>
        <w:t>قابل‌قبول</w:t>
      </w:r>
      <w:r w:rsidRPr="00B57737">
        <w:rPr>
          <w:rFonts w:hint="cs"/>
          <w:rtl/>
        </w:rPr>
        <w:t xml:space="preserve"> است</w:t>
      </w:r>
      <w:r w:rsidR="00B441CB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020A3C">
        <w:rPr>
          <w:rFonts w:hint="cs"/>
          <w:rtl/>
        </w:rPr>
        <w:t xml:space="preserve">ولی </w:t>
      </w:r>
      <w:r w:rsidRPr="00B57737">
        <w:rPr>
          <w:rFonts w:hint="cs"/>
          <w:rtl/>
        </w:rPr>
        <w:t xml:space="preserve">در </w:t>
      </w:r>
      <w:r w:rsidR="00831B27" w:rsidRPr="00831B27">
        <w:rPr>
          <w:rtl/>
        </w:rPr>
        <w:t>«</w:t>
      </w:r>
      <w:r w:rsidR="00831B27" w:rsidRPr="00831B27">
        <w:rPr>
          <w:rFonts w:hint="cs"/>
          <w:rtl/>
        </w:rPr>
        <w:t>مَا</w:t>
      </w:r>
      <w:r w:rsidR="00831B27" w:rsidRPr="00831B27">
        <w:rPr>
          <w:rtl/>
        </w:rPr>
        <w:t xml:space="preserve"> </w:t>
      </w:r>
      <w:r w:rsidR="00831B27" w:rsidRPr="00831B27">
        <w:rPr>
          <w:rFonts w:hint="cs"/>
          <w:rtl/>
        </w:rPr>
        <w:t>عَلِمْتُمْ</w:t>
      </w:r>
      <w:r w:rsidR="00831B27" w:rsidRPr="00831B27">
        <w:rPr>
          <w:rtl/>
        </w:rPr>
        <w:t xml:space="preserve"> </w:t>
      </w:r>
      <w:r w:rsidR="00831B27" w:rsidRPr="00831B27">
        <w:rPr>
          <w:rFonts w:hint="cs"/>
          <w:rtl/>
        </w:rPr>
        <w:t>فَقُولُوا</w:t>
      </w:r>
      <w:r w:rsidR="00020A3C">
        <w:rPr>
          <w:rFonts w:hint="cs"/>
          <w:rtl/>
        </w:rPr>
        <w:t>»</w:t>
      </w:r>
      <w:r w:rsidRPr="00B57737">
        <w:rPr>
          <w:rFonts w:hint="cs"/>
          <w:rtl/>
        </w:rPr>
        <w:t xml:space="preserve"> </w:t>
      </w:r>
      <w:r w:rsidR="00C04767">
        <w:rPr>
          <w:rFonts w:hint="eastAsia"/>
          <w:rtl/>
        </w:rPr>
        <w:t>به‌راحت</w:t>
      </w:r>
      <w:r w:rsidR="00C04767">
        <w:rPr>
          <w:rFonts w:hint="cs"/>
          <w:rtl/>
        </w:rPr>
        <w:t>ی</w:t>
      </w:r>
      <w:r w:rsidRPr="00B57737">
        <w:rPr>
          <w:rFonts w:hint="cs"/>
          <w:rtl/>
        </w:rPr>
        <w:t xml:space="preserve"> ن</w:t>
      </w:r>
      <w:r w:rsidR="007459FA">
        <w:rPr>
          <w:rFonts w:hint="cs"/>
          <w:rtl/>
        </w:rPr>
        <w:t>می‌شود</w:t>
      </w:r>
      <w:r w:rsidRPr="00B57737">
        <w:rPr>
          <w:rFonts w:hint="cs"/>
          <w:rtl/>
        </w:rPr>
        <w:t xml:space="preserve"> این احتمال را داد</w:t>
      </w:r>
      <w:r w:rsidR="00020A3C">
        <w:rPr>
          <w:rFonts w:hint="cs"/>
          <w:rtl/>
        </w:rPr>
        <w:t>.</w:t>
      </w:r>
    </w:p>
    <w:p w:rsidR="007459FA" w:rsidRPr="00B84DC8" w:rsidRDefault="0042422D" w:rsidP="00B84DC8">
      <w:pPr>
        <w:pStyle w:val="Heading3"/>
        <w:rPr>
          <w:rtl/>
        </w:rPr>
      </w:pPr>
      <w:bookmarkStart w:id="17" w:name="_Toc405595157"/>
      <w:r w:rsidRPr="00B84DC8">
        <w:rPr>
          <w:rFonts w:hint="cs"/>
          <w:rtl/>
        </w:rPr>
        <w:t>نکته سوم</w:t>
      </w:r>
      <w:r w:rsidR="007459FA" w:rsidRPr="00B84DC8">
        <w:rPr>
          <w:rFonts w:hint="cs"/>
          <w:rtl/>
        </w:rPr>
        <w:t>: احتمالات معنای وقوف</w:t>
      </w:r>
      <w:bookmarkEnd w:id="17"/>
    </w:p>
    <w:p w:rsidR="00020A3C" w:rsidRDefault="0042422D" w:rsidP="007459FA">
      <w:pPr>
        <w:pStyle w:val="NoSpacing"/>
        <w:rPr>
          <w:rtl/>
        </w:rPr>
      </w:pPr>
      <w:r w:rsidRPr="00B57737">
        <w:rPr>
          <w:rFonts w:hint="cs"/>
          <w:rtl/>
        </w:rPr>
        <w:t xml:space="preserve"> </w:t>
      </w:r>
      <w:r w:rsidR="00020A3C">
        <w:rPr>
          <w:rFonts w:hint="cs"/>
          <w:rtl/>
        </w:rPr>
        <w:t>در «</w:t>
      </w:r>
      <w:r w:rsidR="00020A3C" w:rsidRPr="008D44BD">
        <w:rPr>
          <w:rFonts w:hint="cs"/>
          <w:b/>
          <w:bCs/>
          <w:rtl/>
        </w:rPr>
        <w:t>وَ يَقِفُوا عِنْدَ مَا لَا يَعْلَمُونَ</w:t>
      </w:r>
      <w:r w:rsidR="00020A3C">
        <w:rPr>
          <w:rFonts w:hint="cs"/>
          <w:rtl/>
        </w:rPr>
        <w:t>»</w:t>
      </w:r>
      <w:r w:rsidRPr="00B57737">
        <w:rPr>
          <w:rFonts w:hint="cs"/>
          <w:rtl/>
        </w:rPr>
        <w:t xml:space="preserve"> سه احتمال </w:t>
      </w:r>
      <w:r w:rsidR="00020A3C">
        <w:rPr>
          <w:rFonts w:hint="cs"/>
          <w:rtl/>
        </w:rPr>
        <w:t>وجود دارد:</w:t>
      </w:r>
    </w:p>
    <w:p w:rsidR="00020A3C" w:rsidRDefault="00020A3C" w:rsidP="00020A3C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احتمال اول: </w:t>
      </w:r>
      <w:r w:rsidR="0042422D" w:rsidRPr="00B57737">
        <w:rPr>
          <w:rFonts w:hint="cs"/>
          <w:rtl/>
        </w:rPr>
        <w:t>این وقوف در حقیقت عملی باشد</w:t>
      </w:r>
      <w:r>
        <w:rPr>
          <w:rFonts w:hint="cs"/>
          <w:rtl/>
        </w:rPr>
        <w:t>؛</w:t>
      </w:r>
      <w:r w:rsidR="0042422D" w:rsidRPr="00B57737">
        <w:rPr>
          <w:rFonts w:hint="cs"/>
          <w:rtl/>
        </w:rPr>
        <w:t xml:space="preserve"> یعنی چیزی که </w:t>
      </w:r>
      <w:r w:rsidR="00C04767">
        <w:rPr>
          <w:rFonts w:hint="cs"/>
          <w:rtl/>
        </w:rPr>
        <w:t>نمی‌دانند</w:t>
      </w:r>
      <w:r w:rsidR="0042422D" w:rsidRPr="00B57737">
        <w:rPr>
          <w:rFonts w:hint="cs"/>
          <w:rtl/>
        </w:rPr>
        <w:t xml:space="preserve"> به آن عمل نکنند </w:t>
      </w:r>
      <w:r>
        <w:rPr>
          <w:rFonts w:hint="cs"/>
          <w:rtl/>
        </w:rPr>
        <w:t xml:space="preserve">و </w:t>
      </w:r>
      <w:r w:rsidR="0042422D" w:rsidRPr="00B57737">
        <w:rPr>
          <w:rFonts w:hint="cs"/>
          <w:rtl/>
        </w:rPr>
        <w:t>احتیاط کنند</w:t>
      </w:r>
      <w:r>
        <w:rPr>
          <w:rFonts w:hint="cs"/>
          <w:rtl/>
        </w:rPr>
        <w:t>.</w:t>
      </w:r>
    </w:p>
    <w:p w:rsidR="00020A3C" w:rsidRDefault="00020A3C" w:rsidP="00020A3C">
      <w:pPr>
        <w:pStyle w:val="NoSpacing"/>
        <w:rPr>
          <w:rtl/>
        </w:rPr>
      </w:pPr>
      <w:r>
        <w:rPr>
          <w:rFonts w:hint="cs"/>
          <w:rtl/>
        </w:rPr>
        <w:t xml:space="preserve">احتمال دوم: مراد از وقوف در اینجا، </w:t>
      </w:r>
      <w:r w:rsidR="0042422D" w:rsidRPr="00B57737">
        <w:rPr>
          <w:rFonts w:hint="cs"/>
          <w:rtl/>
        </w:rPr>
        <w:t>فقط قولی است</w:t>
      </w:r>
      <w:r>
        <w:rPr>
          <w:rFonts w:hint="cs"/>
          <w:rtl/>
        </w:rPr>
        <w:t>؛</w:t>
      </w:r>
      <w:r w:rsidR="0042422D" w:rsidRPr="00B57737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آنچه را </w:t>
      </w:r>
      <w:r w:rsidR="00C04767">
        <w:rPr>
          <w:rFonts w:hint="cs"/>
          <w:rtl/>
        </w:rPr>
        <w:t>نمی‌دانند</w:t>
      </w:r>
      <w:r>
        <w:rPr>
          <w:rFonts w:hint="cs"/>
          <w:rtl/>
        </w:rPr>
        <w:t xml:space="preserve"> نگویند.</w:t>
      </w:r>
    </w:p>
    <w:p w:rsidR="004D009E" w:rsidRDefault="00020A3C" w:rsidP="004D009E">
      <w:pPr>
        <w:pStyle w:val="NoSpacing"/>
        <w:rPr>
          <w:rtl/>
        </w:rPr>
      </w:pPr>
      <w:r>
        <w:rPr>
          <w:rFonts w:hint="cs"/>
          <w:rtl/>
        </w:rPr>
        <w:t>احتمال سوم: مرا از وقوف، هر دو است؛</w:t>
      </w:r>
      <w:r w:rsidR="0042422D" w:rsidRPr="00B57737">
        <w:rPr>
          <w:rFonts w:hint="cs"/>
          <w:rtl/>
        </w:rPr>
        <w:t xml:space="preserve"> یعنی هم وقوف عملی </w:t>
      </w:r>
      <w:r>
        <w:rPr>
          <w:rFonts w:hint="cs"/>
          <w:rtl/>
        </w:rPr>
        <w:t xml:space="preserve">و هم وقوف قولی. </w:t>
      </w:r>
      <w:r w:rsidR="0042422D" w:rsidRPr="00B57737">
        <w:rPr>
          <w:rFonts w:hint="cs"/>
          <w:rtl/>
        </w:rPr>
        <w:t xml:space="preserve">قرینه </w:t>
      </w:r>
      <w:r>
        <w:rPr>
          <w:rFonts w:hint="cs"/>
          <w:rtl/>
        </w:rPr>
        <w:t xml:space="preserve">تقابل </w:t>
      </w:r>
      <w:r w:rsidR="007459FA">
        <w:rPr>
          <w:rFonts w:hint="cs"/>
          <w:rtl/>
        </w:rPr>
        <w:t>می‌گوید</w:t>
      </w:r>
      <w:r>
        <w:rPr>
          <w:rFonts w:hint="cs"/>
          <w:rtl/>
        </w:rPr>
        <w:t xml:space="preserve"> که</w:t>
      </w:r>
      <w:r w:rsidR="0042422D"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ظاهراً</w:t>
      </w:r>
      <w:r w:rsidR="0042422D" w:rsidRPr="00B57737">
        <w:rPr>
          <w:rFonts w:hint="cs"/>
          <w:rtl/>
        </w:rPr>
        <w:t xml:space="preserve"> وقوف قولی </w:t>
      </w:r>
      <w:r>
        <w:rPr>
          <w:rFonts w:hint="cs"/>
          <w:rtl/>
        </w:rPr>
        <w:t xml:space="preserve">مراد </w:t>
      </w:r>
      <w:r w:rsidR="0042422D" w:rsidRPr="00B57737">
        <w:rPr>
          <w:rFonts w:hint="cs"/>
          <w:rtl/>
        </w:rPr>
        <w:t>است</w:t>
      </w:r>
      <w:r>
        <w:rPr>
          <w:rFonts w:hint="cs"/>
          <w:rtl/>
        </w:rPr>
        <w:t>؛</w:t>
      </w:r>
      <w:r w:rsidR="0042422D" w:rsidRPr="00B57737">
        <w:rPr>
          <w:rFonts w:hint="cs"/>
          <w:rtl/>
        </w:rPr>
        <w:t xml:space="preserve"> یعنی قطعاً </w:t>
      </w:r>
      <w:r w:rsidR="004D009E">
        <w:rPr>
          <w:rFonts w:hint="cs"/>
          <w:rtl/>
        </w:rPr>
        <w:t>وقوف قولی در مدلول این وارد است؛ اما آیا فقط ا</w:t>
      </w:r>
      <w:r w:rsidR="0042422D" w:rsidRPr="00B57737">
        <w:rPr>
          <w:rFonts w:hint="cs"/>
          <w:rtl/>
        </w:rPr>
        <w:t xml:space="preserve">ین مقصود است که </w:t>
      </w:r>
      <w:r w:rsidR="007459FA">
        <w:rPr>
          <w:rFonts w:hint="cs"/>
          <w:rtl/>
        </w:rPr>
        <w:t>می‌شود</w:t>
      </w:r>
      <w:r w:rsidR="0042422D" w:rsidRPr="00B57737">
        <w:rPr>
          <w:rFonts w:hint="cs"/>
          <w:rtl/>
        </w:rPr>
        <w:t xml:space="preserve"> احتمال دوم</w:t>
      </w:r>
      <w:r w:rsidR="004D009E">
        <w:rPr>
          <w:rFonts w:hint="cs"/>
          <w:rtl/>
        </w:rPr>
        <w:t>؟</w:t>
      </w:r>
      <w:r w:rsidR="0042422D" w:rsidRPr="00B57737">
        <w:rPr>
          <w:rFonts w:hint="cs"/>
          <w:rtl/>
        </w:rPr>
        <w:t xml:space="preserve"> یا اینکه معنای عامی دارد که این را </w:t>
      </w:r>
      <w:r w:rsidR="00C04767">
        <w:rPr>
          <w:rFonts w:hint="cs"/>
          <w:rtl/>
        </w:rPr>
        <w:t>می‌گیرد</w:t>
      </w:r>
      <w:r w:rsidR="004D009E">
        <w:rPr>
          <w:rFonts w:hint="cs"/>
          <w:rtl/>
        </w:rPr>
        <w:t>؟</w:t>
      </w:r>
    </w:p>
    <w:p w:rsidR="007459FA" w:rsidRPr="00B84DC8" w:rsidRDefault="007459FA" w:rsidP="00B84DC8">
      <w:pPr>
        <w:pStyle w:val="Heading3"/>
        <w:rPr>
          <w:rtl/>
        </w:rPr>
      </w:pPr>
      <w:bookmarkStart w:id="18" w:name="_Toc405595158"/>
      <w:r w:rsidRPr="00B84DC8">
        <w:rPr>
          <w:rFonts w:hint="cs"/>
          <w:rtl/>
        </w:rPr>
        <w:t>ظهور وقوف در قولی</w:t>
      </w:r>
      <w:bookmarkEnd w:id="18"/>
    </w:p>
    <w:p w:rsidR="004D009E" w:rsidRDefault="0042422D" w:rsidP="004D009E">
      <w:pPr>
        <w:pStyle w:val="NoSpacing"/>
        <w:rPr>
          <w:rtl/>
        </w:rPr>
      </w:pPr>
      <w:r w:rsidRPr="00B57737">
        <w:rPr>
          <w:rFonts w:hint="cs"/>
          <w:rtl/>
        </w:rPr>
        <w:t xml:space="preserve">احتمال اول حتماً </w:t>
      </w:r>
      <w:r w:rsidR="004D009E" w:rsidRPr="00B57737">
        <w:rPr>
          <w:rFonts w:hint="cs"/>
          <w:rtl/>
        </w:rPr>
        <w:t xml:space="preserve">کنار </w:t>
      </w:r>
      <w:r w:rsidR="00C04767">
        <w:rPr>
          <w:rFonts w:hint="cs"/>
          <w:rtl/>
        </w:rPr>
        <w:t>می‌رود</w:t>
      </w:r>
      <w:r w:rsidRPr="00B57737">
        <w:rPr>
          <w:rFonts w:hint="cs"/>
          <w:rtl/>
        </w:rPr>
        <w:t xml:space="preserve"> که بگوییم</w:t>
      </w:r>
      <w:r w:rsidR="004D009E">
        <w:rPr>
          <w:rFonts w:hint="cs"/>
          <w:rtl/>
        </w:rPr>
        <w:t>:</w:t>
      </w:r>
      <w:r w:rsidRPr="00B57737">
        <w:rPr>
          <w:rFonts w:hint="cs"/>
          <w:rtl/>
        </w:rPr>
        <w:t xml:space="preserve"> مقصود حتماً وقوف عملی مقابل قولی است</w:t>
      </w:r>
      <w:r w:rsidR="004D009E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4D009E">
        <w:rPr>
          <w:rFonts w:hint="cs"/>
          <w:rtl/>
        </w:rPr>
        <w:t>حال</w:t>
      </w:r>
      <w:r w:rsidRPr="00B57737">
        <w:rPr>
          <w:rFonts w:hint="cs"/>
          <w:rtl/>
        </w:rPr>
        <w:t xml:space="preserve"> </w:t>
      </w:r>
      <w:r w:rsidR="004D009E">
        <w:rPr>
          <w:rFonts w:hint="cs"/>
          <w:rtl/>
        </w:rPr>
        <w:t xml:space="preserve">مراد از وقوف </w:t>
      </w:r>
      <w:r w:rsidRPr="00B57737">
        <w:rPr>
          <w:rFonts w:hint="cs"/>
          <w:rtl/>
        </w:rPr>
        <w:t>یا وقوف</w:t>
      </w:r>
      <w:r w:rsidR="004D009E">
        <w:rPr>
          <w:rFonts w:hint="cs"/>
          <w:rtl/>
        </w:rPr>
        <w:t xml:space="preserve"> و احتیاط،</w:t>
      </w:r>
      <w:r w:rsidRPr="00B57737">
        <w:rPr>
          <w:rFonts w:hint="cs"/>
          <w:rtl/>
        </w:rPr>
        <w:t xml:space="preserve"> قولی است یا احتیاط عامی</w:t>
      </w:r>
      <w:r w:rsidR="004D009E">
        <w:rPr>
          <w:rFonts w:hint="cs"/>
          <w:rtl/>
        </w:rPr>
        <w:t xml:space="preserve"> است که قول را هم </w:t>
      </w:r>
      <w:r w:rsidR="00C04767">
        <w:rPr>
          <w:rFonts w:hint="cs"/>
          <w:rtl/>
        </w:rPr>
        <w:t>می‌گیرد</w:t>
      </w:r>
      <w:r w:rsidR="004D009E">
        <w:rPr>
          <w:rFonts w:hint="cs"/>
          <w:rtl/>
        </w:rPr>
        <w:t xml:space="preserve">. </w:t>
      </w:r>
      <w:r w:rsidR="00C04767">
        <w:rPr>
          <w:rFonts w:hint="cs"/>
          <w:rtl/>
        </w:rPr>
        <w:t>ظاهراً</w:t>
      </w:r>
      <w:r w:rsidR="004D009E">
        <w:rPr>
          <w:rFonts w:hint="cs"/>
          <w:rtl/>
        </w:rPr>
        <w:t xml:space="preserve"> مراد</w:t>
      </w:r>
      <w:r w:rsidRPr="00B57737">
        <w:rPr>
          <w:rFonts w:hint="cs"/>
          <w:rtl/>
        </w:rPr>
        <w:t xml:space="preserve"> با قرینه مقابل</w:t>
      </w:r>
      <w:r w:rsidR="004D009E">
        <w:rPr>
          <w:rFonts w:hint="cs"/>
          <w:rtl/>
        </w:rPr>
        <w:t>ه،</w:t>
      </w:r>
      <w:r w:rsidRPr="00B57737">
        <w:rPr>
          <w:rFonts w:hint="cs"/>
          <w:rtl/>
        </w:rPr>
        <w:t xml:space="preserve"> همان دوم است</w:t>
      </w:r>
      <w:r w:rsidR="004D009E">
        <w:rPr>
          <w:rFonts w:hint="cs"/>
          <w:rtl/>
        </w:rPr>
        <w:t>؛</w:t>
      </w:r>
      <w:r w:rsidRPr="00B57737">
        <w:rPr>
          <w:rFonts w:hint="cs"/>
          <w:rtl/>
        </w:rPr>
        <w:t xml:space="preserve"> ولی اگر احتمال سوم هم باشد ب</w:t>
      </w:r>
      <w:r w:rsidR="004D009E">
        <w:rPr>
          <w:rFonts w:hint="cs"/>
          <w:rtl/>
        </w:rPr>
        <w:t>از مخل به بحث ما در اینجا نیست.</w:t>
      </w:r>
    </w:p>
    <w:p w:rsidR="0042422D" w:rsidRPr="00B57737" w:rsidRDefault="0042422D" w:rsidP="004D009E">
      <w:pPr>
        <w:pStyle w:val="NoSpacing"/>
        <w:rPr>
          <w:rtl/>
        </w:rPr>
      </w:pPr>
      <w:r w:rsidRPr="00B57737">
        <w:rPr>
          <w:rFonts w:hint="cs"/>
          <w:rtl/>
        </w:rPr>
        <w:t>اگر احتمال سوم باشد</w:t>
      </w:r>
      <w:r w:rsidR="004D009E">
        <w:rPr>
          <w:rFonts w:hint="cs"/>
          <w:rtl/>
        </w:rPr>
        <w:t>،</w:t>
      </w:r>
      <w:r w:rsidRPr="00B57737">
        <w:rPr>
          <w:rFonts w:hint="cs"/>
          <w:rtl/>
        </w:rPr>
        <w:t xml:space="preserve"> این روایت جزء ادله احتیاط</w:t>
      </w:r>
      <w:r w:rsidR="004D009E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و </w:t>
      </w:r>
      <w:r w:rsidR="007459FA">
        <w:rPr>
          <w:rFonts w:hint="cs"/>
          <w:rtl/>
        </w:rPr>
        <w:t>ادله‌ای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می‌شود</w:t>
      </w:r>
      <w:r w:rsidR="004D009E" w:rsidRPr="00B57737">
        <w:rPr>
          <w:rFonts w:hint="cs"/>
          <w:rtl/>
        </w:rPr>
        <w:t xml:space="preserve"> </w:t>
      </w:r>
      <w:r w:rsidRPr="00B57737">
        <w:rPr>
          <w:rFonts w:hint="cs"/>
          <w:rtl/>
        </w:rPr>
        <w:t xml:space="preserve">که </w:t>
      </w:r>
      <w:r w:rsidR="00C04767">
        <w:rPr>
          <w:rFonts w:hint="cs"/>
          <w:rtl/>
        </w:rPr>
        <w:t>اخباری‌ها</w:t>
      </w:r>
      <w:r w:rsidRPr="00B57737">
        <w:rPr>
          <w:rFonts w:hint="cs"/>
          <w:rtl/>
        </w:rPr>
        <w:t xml:space="preserve"> هم </w:t>
      </w:r>
      <w:r w:rsidR="004D009E" w:rsidRPr="00B57737">
        <w:rPr>
          <w:rFonts w:hint="cs"/>
          <w:rtl/>
        </w:rPr>
        <w:t xml:space="preserve">در باب برائت و احتیاط </w:t>
      </w:r>
      <w:r w:rsidRPr="00B57737">
        <w:rPr>
          <w:rFonts w:hint="cs"/>
          <w:rtl/>
        </w:rPr>
        <w:t xml:space="preserve">به آن تمسک </w:t>
      </w:r>
      <w:r w:rsidR="007459FA">
        <w:rPr>
          <w:rFonts w:hint="cs"/>
          <w:rtl/>
        </w:rPr>
        <w:t>کرده‌اند</w:t>
      </w:r>
      <w:r w:rsidR="004D009E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4D009E">
        <w:rPr>
          <w:rFonts w:hint="cs"/>
          <w:rtl/>
        </w:rPr>
        <w:t>لذا</w:t>
      </w:r>
      <w:r w:rsidRPr="00B57737">
        <w:rPr>
          <w:rFonts w:hint="cs"/>
          <w:rtl/>
        </w:rPr>
        <w:t xml:space="preserve"> در بخش عملی باید </w:t>
      </w:r>
      <w:r w:rsidR="004D009E">
        <w:rPr>
          <w:rFonts w:hint="cs"/>
          <w:rtl/>
        </w:rPr>
        <w:t>در</w:t>
      </w:r>
      <w:r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بحث‌های</w:t>
      </w:r>
      <w:r w:rsidRPr="00B57737">
        <w:rPr>
          <w:rFonts w:hint="cs"/>
          <w:rtl/>
        </w:rPr>
        <w:t xml:space="preserve"> احتیاط و برائت و </w:t>
      </w:r>
      <w:r w:rsidR="004D009E">
        <w:rPr>
          <w:rFonts w:hint="cs"/>
          <w:rtl/>
        </w:rPr>
        <w:t xml:space="preserve">غیره </w:t>
      </w:r>
      <w:r w:rsidR="00C04767">
        <w:rPr>
          <w:rFonts w:hint="cs"/>
          <w:rtl/>
        </w:rPr>
        <w:t>موردتوجه</w:t>
      </w:r>
      <w:r w:rsidRPr="00B57737">
        <w:rPr>
          <w:rFonts w:hint="cs"/>
          <w:rtl/>
        </w:rPr>
        <w:t xml:space="preserve"> قرار بگیرد. </w:t>
      </w:r>
      <w:r w:rsidR="00C04767">
        <w:rPr>
          <w:rFonts w:hint="cs"/>
          <w:rtl/>
        </w:rPr>
        <w:t>به‌هرحال</w:t>
      </w:r>
      <w:r w:rsidRPr="00B57737">
        <w:rPr>
          <w:rFonts w:hint="cs"/>
          <w:rtl/>
        </w:rPr>
        <w:t xml:space="preserve"> در بخش قولی آن مشکلی ندارد</w:t>
      </w:r>
      <w:r w:rsidR="004D009E">
        <w:rPr>
          <w:rFonts w:hint="cs"/>
          <w:rtl/>
        </w:rPr>
        <w:t xml:space="preserve"> و</w:t>
      </w:r>
      <w:r w:rsidRPr="00B57737">
        <w:rPr>
          <w:rFonts w:hint="cs"/>
          <w:rtl/>
        </w:rPr>
        <w:t xml:space="preserve"> هر یک از احتمال دوم یا سوم</w:t>
      </w:r>
      <w:r w:rsidR="004D009E">
        <w:rPr>
          <w:rFonts w:hint="cs"/>
          <w:rtl/>
        </w:rPr>
        <w:t xml:space="preserve"> را</w:t>
      </w:r>
      <w:r w:rsidRPr="00B57737">
        <w:rPr>
          <w:rFonts w:hint="cs"/>
          <w:rtl/>
        </w:rPr>
        <w:t xml:space="preserve"> بگیریم</w:t>
      </w:r>
      <w:r w:rsidR="004D009E">
        <w:rPr>
          <w:rFonts w:hint="cs"/>
          <w:rtl/>
        </w:rPr>
        <w:t>،</w:t>
      </w:r>
      <w:r w:rsidRPr="00B57737">
        <w:rPr>
          <w:rFonts w:hint="cs"/>
          <w:rtl/>
        </w:rPr>
        <w:t xml:space="preserve"> این روایت </w:t>
      </w:r>
      <w:r w:rsidR="007459FA">
        <w:rPr>
          <w:rFonts w:hint="cs"/>
          <w:rtl/>
        </w:rPr>
        <w:t>می‌گوید</w:t>
      </w:r>
      <w:r w:rsidRPr="00B57737">
        <w:rPr>
          <w:rFonts w:hint="cs"/>
          <w:rtl/>
        </w:rPr>
        <w:t xml:space="preserve"> چیزی</w:t>
      </w:r>
      <w:r w:rsidR="004D009E">
        <w:rPr>
          <w:rFonts w:hint="cs"/>
          <w:rtl/>
        </w:rPr>
        <w:t xml:space="preserve"> را که ن</w:t>
      </w:r>
      <w:r w:rsidR="007459FA">
        <w:rPr>
          <w:rFonts w:hint="cs"/>
          <w:rtl/>
        </w:rPr>
        <w:t>می‌دانید</w:t>
      </w:r>
      <w:r w:rsidR="004D009E">
        <w:rPr>
          <w:rFonts w:hint="cs"/>
          <w:rtl/>
        </w:rPr>
        <w:t xml:space="preserve"> نگویید.</w:t>
      </w:r>
    </w:p>
    <w:p w:rsidR="007459FA" w:rsidRPr="00B84DC8" w:rsidRDefault="0042422D" w:rsidP="00B84DC8">
      <w:pPr>
        <w:pStyle w:val="Heading3"/>
        <w:rPr>
          <w:rtl/>
        </w:rPr>
      </w:pPr>
      <w:bookmarkStart w:id="19" w:name="_Toc405595159"/>
      <w:r w:rsidRPr="00B84DC8">
        <w:rPr>
          <w:rFonts w:hint="cs"/>
          <w:rtl/>
        </w:rPr>
        <w:t xml:space="preserve">نکته </w:t>
      </w:r>
      <w:r w:rsidR="007459FA" w:rsidRPr="00B84DC8">
        <w:rPr>
          <w:rFonts w:hint="cs"/>
          <w:rtl/>
        </w:rPr>
        <w:t>چهارم: قرینه لبیه روایت</w:t>
      </w:r>
      <w:bookmarkEnd w:id="19"/>
    </w:p>
    <w:p w:rsidR="0042422D" w:rsidRPr="00B57737" w:rsidRDefault="0042422D" w:rsidP="007459FA">
      <w:pPr>
        <w:pStyle w:val="NoSpacing"/>
        <w:rPr>
          <w:rtl/>
        </w:rPr>
      </w:pPr>
      <w:r w:rsidRPr="00B57737">
        <w:rPr>
          <w:rFonts w:hint="cs"/>
          <w:rtl/>
        </w:rPr>
        <w:t xml:space="preserve"> این</w:t>
      </w:r>
      <w:r w:rsidR="007459FA">
        <w:rPr>
          <w:rFonts w:hint="cs"/>
          <w:rtl/>
        </w:rPr>
        <w:t xml:space="preserve"> روایت نیز</w:t>
      </w:r>
      <w:r w:rsidRPr="00B57737">
        <w:rPr>
          <w:rFonts w:hint="cs"/>
          <w:rtl/>
        </w:rPr>
        <w:t xml:space="preserve"> </w:t>
      </w:r>
      <w:r w:rsidR="00C06D98">
        <w:rPr>
          <w:rFonts w:hint="cs"/>
          <w:rtl/>
        </w:rPr>
        <w:t xml:space="preserve">مانند </w:t>
      </w:r>
      <w:r w:rsidR="00C06D98" w:rsidRPr="00B57737">
        <w:rPr>
          <w:rFonts w:hint="cs"/>
          <w:rtl/>
        </w:rPr>
        <w:t>روایت قبلی</w:t>
      </w:r>
      <w:r w:rsidR="00C06D98">
        <w:rPr>
          <w:rFonts w:hint="cs"/>
          <w:rtl/>
        </w:rPr>
        <w:t>،</w:t>
      </w:r>
      <w:r w:rsidR="00C06D98" w:rsidRPr="00B57737">
        <w:rPr>
          <w:rFonts w:hint="cs"/>
          <w:rtl/>
        </w:rPr>
        <w:t xml:space="preserve"> </w:t>
      </w:r>
      <w:r w:rsidRPr="00B57737">
        <w:rPr>
          <w:rFonts w:hint="cs"/>
          <w:rtl/>
        </w:rPr>
        <w:t>قرینه واضحه دارد</w:t>
      </w:r>
      <w:r w:rsidR="00C06D98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این‌که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می‌گوید</w:t>
      </w:r>
      <w:r w:rsidR="00C06D98">
        <w:rPr>
          <w:rFonts w:hint="cs"/>
          <w:rtl/>
        </w:rPr>
        <w:t>:</w:t>
      </w:r>
      <w:r w:rsidRPr="00B57737">
        <w:rPr>
          <w:rFonts w:hint="cs"/>
          <w:rtl/>
        </w:rPr>
        <w:t xml:space="preserve"> </w:t>
      </w:r>
      <w:r w:rsidR="00C06D98">
        <w:rPr>
          <w:rFonts w:hint="cs"/>
          <w:rtl/>
        </w:rPr>
        <w:t>«</w:t>
      </w:r>
      <w:r w:rsidRPr="00B57737">
        <w:rPr>
          <w:rFonts w:hint="cs"/>
          <w:rtl/>
        </w:rPr>
        <w:t>لا تقولوا ما لا تعلمون</w:t>
      </w:r>
      <w:r w:rsidR="00C06D98">
        <w:rPr>
          <w:rFonts w:hint="cs"/>
          <w:rtl/>
        </w:rPr>
        <w:t>»</w:t>
      </w:r>
      <w:r w:rsidRPr="00B57737">
        <w:rPr>
          <w:rFonts w:hint="cs"/>
          <w:rtl/>
        </w:rPr>
        <w:t xml:space="preserve"> یعنی بدون تردید و با ضرس قاطع ن</w:t>
      </w:r>
      <w:r w:rsidR="007459FA">
        <w:rPr>
          <w:rFonts w:hint="cs"/>
          <w:rtl/>
        </w:rPr>
        <w:t>می‌توان</w:t>
      </w:r>
      <w:r w:rsidRPr="00B57737">
        <w:rPr>
          <w:rFonts w:hint="cs"/>
          <w:rtl/>
        </w:rPr>
        <w:t>ید خبر بدهید</w:t>
      </w:r>
      <w:r w:rsidR="00C06D98">
        <w:rPr>
          <w:rFonts w:hint="cs"/>
          <w:rtl/>
        </w:rPr>
        <w:t>.</w:t>
      </w:r>
      <w:r w:rsidRPr="00B57737">
        <w:rPr>
          <w:rFonts w:hint="cs"/>
          <w:rtl/>
        </w:rPr>
        <w:t xml:space="preserve"> </w:t>
      </w:r>
      <w:r w:rsidR="00C06D98">
        <w:rPr>
          <w:rFonts w:hint="cs"/>
          <w:rtl/>
        </w:rPr>
        <w:t>انسان</w:t>
      </w:r>
      <w:r w:rsidRPr="00B57737">
        <w:rPr>
          <w:rFonts w:hint="cs"/>
          <w:rtl/>
        </w:rPr>
        <w:t xml:space="preserve"> آنچه</w:t>
      </w:r>
      <w:r w:rsidR="00C06D98">
        <w:rPr>
          <w:rFonts w:hint="cs"/>
          <w:rtl/>
        </w:rPr>
        <w:t xml:space="preserve"> را که</w:t>
      </w:r>
      <w:r w:rsidRPr="00B57737">
        <w:rPr>
          <w:rFonts w:hint="cs"/>
          <w:rtl/>
        </w:rPr>
        <w:t xml:space="preserve"> ن</w:t>
      </w:r>
      <w:r w:rsidR="007459FA">
        <w:rPr>
          <w:rFonts w:hint="cs"/>
          <w:rtl/>
        </w:rPr>
        <w:t>می‌داند</w:t>
      </w:r>
      <w:r w:rsidR="00C06D98">
        <w:rPr>
          <w:rFonts w:hint="cs"/>
          <w:rtl/>
        </w:rPr>
        <w:t>،</w:t>
      </w:r>
      <w:r w:rsidRPr="00B57737">
        <w:rPr>
          <w:rFonts w:hint="cs"/>
          <w:rtl/>
        </w:rPr>
        <w:t xml:space="preserve"> </w:t>
      </w:r>
      <w:r w:rsidR="007459FA">
        <w:rPr>
          <w:rFonts w:hint="cs"/>
          <w:rtl/>
        </w:rPr>
        <w:t>می‌تواند</w:t>
      </w:r>
      <w:r w:rsidR="00C06D98">
        <w:rPr>
          <w:rFonts w:hint="cs"/>
          <w:rtl/>
        </w:rPr>
        <w:t xml:space="preserve"> </w:t>
      </w:r>
      <w:r w:rsidR="00C04767">
        <w:rPr>
          <w:rFonts w:hint="cs"/>
          <w:rtl/>
        </w:rPr>
        <w:t>به‌صورت</w:t>
      </w:r>
      <w:r w:rsidR="00C06D98">
        <w:rPr>
          <w:rFonts w:hint="cs"/>
          <w:rtl/>
        </w:rPr>
        <w:t xml:space="preserve"> تردید</w:t>
      </w:r>
      <w:r w:rsidRPr="00B57737">
        <w:rPr>
          <w:rFonts w:hint="cs"/>
          <w:rtl/>
        </w:rPr>
        <w:t xml:space="preserve"> بگوید</w:t>
      </w:r>
      <w:r w:rsidR="00C06D98">
        <w:rPr>
          <w:rFonts w:hint="cs"/>
          <w:rtl/>
        </w:rPr>
        <w:t xml:space="preserve"> و ای</w:t>
      </w:r>
      <w:r w:rsidRPr="00B57737">
        <w:rPr>
          <w:rFonts w:hint="cs"/>
          <w:rtl/>
        </w:rPr>
        <w:t>ن مشمول روایت نیست</w:t>
      </w:r>
      <w:r w:rsidR="00C06D98">
        <w:rPr>
          <w:rFonts w:hint="cs"/>
          <w:rtl/>
        </w:rPr>
        <w:t>.</w:t>
      </w:r>
      <w:r w:rsidRPr="00B57737">
        <w:rPr>
          <w:rFonts w:hint="cs"/>
          <w:rtl/>
        </w:rPr>
        <w:t xml:space="preserve"> ارتکاز و قرینه لبیه وجود دارد که این </w:t>
      </w:r>
      <w:r w:rsidR="007459FA">
        <w:rPr>
          <w:rFonts w:hint="cs"/>
          <w:rtl/>
        </w:rPr>
        <w:t>درواقع</w:t>
      </w:r>
      <w:r w:rsidRPr="00B57737">
        <w:rPr>
          <w:rFonts w:hint="cs"/>
          <w:rtl/>
        </w:rPr>
        <w:t xml:space="preserve"> </w:t>
      </w:r>
      <w:r w:rsidR="00C04767">
        <w:rPr>
          <w:rFonts w:hint="cs"/>
          <w:rtl/>
        </w:rPr>
        <w:t>می‌خواهد</w:t>
      </w:r>
      <w:r w:rsidRPr="00B57737">
        <w:rPr>
          <w:rFonts w:hint="cs"/>
          <w:rtl/>
        </w:rPr>
        <w:t xml:space="preserve"> بگوید که با قاطعیت </w:t>
      </w:r>
      <w:r w:rsidR="00D86B60">
        <w:rPr>
          <w:rFonts w:hint="cs"/>
          <w:rtl/>
        </w:rPr>
        <w:t>نباید</w:t>
      </w:r>
      <w:r w:rsidRPr="00B57737">
        <w:rPr>
          <w:rFonts w:hint="cs"/>
          <w:rtl/>
        </w:rPr>
        <w:t xml:space="preserve"> چیزی را که ن</w:t>
      </w:r>
      <w:r w:rsidR="007459FA">
        <w:rPr>
          <w:rFonts w:hint="cs"/>
          <w:rtl/>
        </w:rPr>
        <w:t>می‌دانید</w:t>
      </w:r>
      <w:r w:rsidRPr="00B57737">
        <w:rPr>
          <w:rFonts w:hint="cs"/>
          <w:rtl/>
        </w:rPr>
        <w:t xml:space="preserve"> بگویید</w:t>
      </w:r>
      <w:r w:rsidR="00D86B60">
        <w:rPr>
          <w:rFonts w:hint="cs"/>
          <w:rtl/>
        </w:rPr>
        <w:t xml:space="preserve">. اگرچه حتی گفتن چیزی که مشکوک است، </w:t>
      </w:r>
      <w:r w:rsidRPr="00B57737">
        <w:rPr>
          <w:rFonts w:hint="cs"/>
          <w:rtl/>
        </w:rPr>
        <w:t>آثار</w:t>
      </w:r>
      <w:r w:rsidR="00D86B60">
        <w:rPr>
          <w:rFonts w:hint="cs"/>
          <w:rtl/>
        </w:rPr>
        <w:t xml:space="preserve"> زیادی</w:t>
      </w:r>
      <w:r w:rsidRPr="00B57737">
        <w:rPr>
          <w:rFonts w:hint="cs"/>
          <w:rtl/>
        </w:rPr>
        <w:t xml:space="preserve"> دارد</w:t>
      </w:r>
      <w:r w:rsidR="00D86B60">
        <w:rPr>
          <w:rFonts w:hint="cs"/>
          <w:rtl/>
        </w:rPr>
        <w:t>؛ اما</w:t>
      </w:r>
      <w:r w:rsidRPr="00B57737">
        <w:rPr>
          <w:rFonts w:hint="cs"/>
          <w:rtl/>
        </w:rPr>
        <w:t xml:space="preserve"> روایت از این حال منصرف است</w:t>
      </w:r>
      <w:r w:rsidR="00D86B60">
        <w:rPr>
          <w:rFonts w:hint="cs"/>
          <w:rtl/>
        </w:rPr>
        <w:t>.</w:t>
      </w:r>
      <w:r w:rsidRPr="00B57737">
        <w:rPr>
          <w:rFonts w:hint="cs"/>
          <w:rtl/>
        </w:rPr>
        <w:t xml:space="preserve"> این</w:t>
      </w:r>
      <w:r w:rsidR="00D86B60">
        <w:rPr>
          <w:rFonts w:hint="cs"/>
          <w:rtl/>
        </w:rPr>
        <w:t xml:space="preserve"> هم روایت نهم</w:t>
      </w:r>
      <w:r w:rsidRPr="00B57737">
        <w:rPr>
          <w:rFonts w:hint="cs"/>
          <w:rtl/>
        </w:rPr>
        <w:t xml:space="preserve"> که </w:t>
      </w:r>
      <w:r w:rsidR="00D86B60">
        <w:rPr>
          <w:rFonts w:hint="cs"/>
          <w:rtl/>
        </w:rPr>
        <w:t xml:space="preserve">مرحوم </w:t>
      </w:r>
      <w:r w:rsidR="00D86B60" w:rsidRPr="00B57737">
        <w:rPr>
          <w:rFonts w:hint="cs"/>
          <w:rtl/>
        </w:rPr>
        <w:t xml:space="preserve">صدوق </w:t>
      </w:r>
      <w:r w:rsidRPr="00B57737">
        <w:rPr>
          <w:rFonts w:hint="cs"/>
          <w:rtl/>
        </w:rPr>
        <w:t>این ر</w:t>
      </w:r>
      <w:r w:rsidR="00D86B60">
        <w:rPr>
          <w:rFonts w:hint="cs"/>
          <w:rtl/>
        </w:rPr>
        <w:t>ا</w:t>
      </w:r>
      <w:r w:rsidRPr="00B57737">
        <w:rPr>
          <w:rFonts w:hint="cs"/>
          <w:rtl/>
        </w:rPr>
        <w:t xml:space="preserve"> با سند دیگری هم</w:t>
      </w:r>
      <w:r w:rsidR="00C04767">
        <w:rPr>
          <w:rtl/>
        </w:rPr>
        <w:t xml:space="preserve"> </w:t>
      </w:r>
      <w:r w:rsidRPr="00B57737">
        <w:rPr>
          <w:rFonts w:hint="cs"/>
          <w:rtl/>
        </w:rPr>
        <w:t>نقل کرده است</w:t>
      </w:r>
      <w:r w:rsidR="00D86B60">
        <w:rPr>
          <w:rFonts w:hint="cs"/>
          <w:rtl/>
        </w:rPr>
        <w:t>.</w:t>
      </w:r>
    </w:p>
    <w:p w:rsidR="00152670" w:rsidRPr="00734D59" w:rsidRDefault="00152670" w:rsidP="0042422D">
      <w:pPr>
        <w:pStyle w:val="NoSpacing"/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B7" w:rsidRDefault="007A3AB7" w:rsidP="000D5800">
      <w:pPr>
        <w:spacing w:after="0"/>
      </w:pPr>
      <w:r>
        <w:separator/>
      </w:r>
    </w:p>
  </w:endnote>
  <w:endnote w:type="continuationSeparator" w:id="0">
    <w:p w:rsidR="007A3AB7" w:rsidRDefault="007A3AB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AB" w:rsidRDefault="0087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1612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22D" w:rsidRDefault="0042422D" w:rsidP="009F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DDB">
          <w:rPr>
            <w:noProof/>
            <w:rtl/>
          </w:rPr>
          <w:t>5</w:t>
        </w:r>
        <w:r>
          <w:rPr>
            <w:noProof/>
          </w:rPr>
          <w:fldChar w:fldCharType="end"/>
        </w:r>
      </w:p>
      <w:bookmarkStart w:id="22" w:name="_GoBack" w:displacedByCustomXml="next"/>
      <w:bookmarkEnd w:id="22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AB" w:rsidRDefault="0087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B7" w:rsidRDefault="007A3AB7" w:rsidP="000D5800">
      <w:pPr>
        <w:spacing w:after="0"/>
      </w:pPr>
      <w:r>
        <w:separator/>
      </w:r>
    </w:p>
  </w:footnote>
  <w:footnote w:type="continuationSeparator" w:id="0">
    <w:p w:rsidR="007A3AB7" w:rsidRDefault="007A3AB7" w:rsidP="000D5800">
      <w:pPr>
        <w:spacing w:after="0"/>
      </w:pPr>
      <w:r>
        <w:continuationSeparator/>
      </w:r>
    </w:p>
  </w:footnote>
  <w:footnote w:id="1">
    <w:p w:rsidR="00831B27" w:rsidRPr="00854533" w:rsidRDefault="00831B27" w:rsidP="00831B27">
      <w:pPr>
        <w:pStyle w:val="FootnoteText"/>
        <w:rPr>
          <w:rFonts w:hint="cs"/>
          <w:b/>
          <w:bCs/>
          <w:rtl/>
        </w:rPr>
      </w:pPr>
      <w:r w:rsidRPr="00854533">
        <w:rPr>
          <w:rStyle w:val="FootnoteReference"/>
          <w:b/>
          <w:bCs/>
        </w:rPr>
        <w:footnoteRef/>
      </w:r>
      <w:r w:rsidRPr="00854533">
        <w:rPr>
          <w:rFonts w:hint="cs"/>
          <w:b/>
          <w:bCs/>
          <w:rtl/>
        </w:rPr>
        <w:t>-</w:t>
      </w:r>
      <w:r w:rsidRPr="00854533">
        <w:rPr>
          <w:b/>
          <w:bCs/>
          <w:rtl/>
        </w:rPr>
        <w:t xml:space="preserve"> </w:t>
      </w:r>
      <w:r w:rsidRPr="00854533">
        <w:rPr>
          <w:rFonts w:hint="cs"/>
          <w:b/>
          <w:bCs/>
          <w:rtl/>
        </w:rPr>
        <w:t>وسائل</w:t>
      </w:r>
      <w:r w:rsidR="00854533">
        <w:rPr>
          <w:rFonts w:hint="cs"/>
          <w:b/>
          <w:bCs/>
          <w:rtl/>
        </w:rPr>
        <w:t xml:space="preserve"> الشیعة</w:t>
      </w:r>
      <w:r w:rsidRPr="00854533">
        <w:rPr>
          <w:rFonts w:hint="cs"/>
          <w:b/>
          <w:bCs/>
          <w:rtl/>
        </w:rPr>
        <w:t xml:space="preserve"> ج </w:t>
      </w:r>
      <w:r w:rsidRPr="00854533">
        <w:rPr>
          <w:b/>
          <w:bCs/>
          <w:rtl/>
        </w:rPr>
        <w:t>۲۷</w:t>
      </w:r>
      <w:r w:rsidRPr="00854533">
        <w:rPr>
          <w:rFonts w:hint="cs"/>
          <w:b/>
          <w:bCs/>
          <w:rtl/>
        </w:rPr>
        <w:t xml:space="preserve"> ص </w:t>
      </w:r>
      <w:r w:rsidRPr="00854533">
        <w:rPr>
          <w:b/>
          <w:bCs/>
          <w:rtl/>
        </w:rPr>
        <w:t>۲۲</w:t>
      </w:r>
      <w:r w:rsidRPr="00854533">
        <w:rPr>
          <w:rFonts w:hint="cs"/>
          <w:b/>
          <w:bCs/>
          <w:rtl/>
        </w:rPr>
        <w:t>.</w:t>
      </w:r>
    </w:p>
  </w:footnote>
  <w:footnote w:id="2">
    <w:p w:rsidR="008D44BD" w:rsidRPr="00854533" w:rsidRDefault="008D44BD" w:rsidP="008D44BD">
      <w:pPr>
        <w:pStyle w:val="FootnoteText"/>
        <w:rPr>
          <w:b/>
          <w:bCs/>
          <w:rtl/>
        </w:rPr>
      </w:pPr>
      <w:r w:rsidRPr="00854533">
        <w:rPr>
          <w:rStyle w:val="FootnoteReference"/>
          <w:rFonts w:eastAsia="2  Lotus"/>
          <w:b/>
          <w:bCs/>
        </w:rPr>
        <w:footnoteRef/>
      </w:r>
      <w:r w:rsidRPr="00854533">
        <w:rPr>
          <w:b/>
          <w:bCs/>
          <w:rtl/>
        </w:rPr>
        <w:t>- ليس في أمالي الصدوق.</w:t>
      </w:r>
    </w:p>
  </w:footnote>
  <w:footnote w:id="3">
    <w:p w:rsidR="008D44BD" w:rsidRPr="00854533" w:rsidRDefault="008D44BD" w:rsidP="008D44BD">
      <w:pPr>
        <w:pStyle w:val="FootnoteText"/>
        <w:rPr>
          <w:b/>
          <w:bCs/>
          <w:rtl/>
        </w:rPr>
      </w:pPr>
      <w:r w:rsidRPr="00854533">
        <w:rPr>
          <w:rStyle w:val="FootnoteReference"/>
          <w:rFonts w:eastAsia="2  Lotus"/>
          <w:b/>
          <w:bCs/>
        </w:rPr>
        <w:footnoteRef/>
      </w:r>
      <w:r w:rsidR="00831B27" w:rsidRPr="00854533">
        <w:rPr>
          <w:rFonts w:hint="cs"/>
          <w:b/>
          <w:bCs/>
          <w:rtl/>
        </w:rPr>
        <w:t>-</w:t>
      </w:r>
      <w:r w:rsidRPr="00854533">
        <w:rPr>
          <w:b/>
          <w:bCs/>
          <w:rtl/>
        </w:rPr>
        <w:t xml:space="preserve"> </w:t>
      </w:r>
      <w:r w:rsidRPr="00854533">
        <w:rPr>
          <w:rFonts w:hint="cs"/>
          <w:b/>
          <w:bCs/>
          <w:rtl/>
        </w:rPr>
        <w:t>وسائل الشيعة؛ ج‏</w:t>
      </w:r>
      <w:r w:rsidR="00C04767" w:rsidRPr="00854533">
        <w:rPr>
          <w:b/>
          <w:bCs/>
          <w:rtl/>
        </w:rPr>
        <w:t>۲۷</w:t>
      </w:r>
      <w:r w:rsidRPr="00854533">
        <w:rPr>
          <w:rFonts w:hint="cs"/>
          <w:b/>
          <w:bCs/>
          <w:rtl/>
        </w:rPr>
        <w:t xml:space="preserve">؛ </w:t>
      </w:r>
      <w:r w:rsidR="00C04767" w:rsidRPr="00854533">
        <w:rPr>
          <w:rFonts w:hint="eastAsia"/>
          <w:b/>
          <w:bCs/>
          <w:rtl/>
        </w:rPr>
        <w:t>ص</w:t>
      </w:r>
      <w:r w:rsidR="00C04767" w:rsidRPr="00854533">
        <w:rPr>
          <w:b/>
          <w:bCs/>
          <w:rtl/>
        </w:rPr>
        <w:t xml:space="preserve"> ۲۳</w:t>
      </w:r>
      <w:r w:rsidR="00831B27" w:rsidRPr="00854533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AB" w:rsidRDefault="0087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7" w:rsidRPr="00C04767" w:rsidRDefault="000D5800" w:rsidP="00C04767">
    <w:pPr>
      <w:tabs>
        <w:tab w:val="left" w:pos="1256"/>
        <w:tab w:val="left" w:pos="5696"/>
        <w:tab w:val="right" w:pos="9071"/>
      </w:tabs>
      <w:rPr>
        <w:b/>
        <w:bCs/>
        <w:sz w:val="44"/>
        <w:szCs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C0C1C0" wp14:editId="29D5A92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04C84007" wp14:editId="114CF8C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C04767">
      <w:rPr>
        <w:rFonts w:ascii="IranNastaliq" w:hAnsi="IranNastaliq" w:cs="IranNastaliq"/>
        <w:sz w:val="40"/>
        <w:szCs w:val="40"/>
        <w:rtl/>
      </w:rPr>
      <w:t xml:space="preserve"> </w:t>
    </w:r>
    <w:r w:rsidR="00831B2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04767">
      <w:rPr>
        <w:rFonts w:hint="cs"/>
        <w:b/>
        <w:bCs/>
        <w:sz w:val="44"/>
        <w:szCs w:val="32"/>
        <w:rtl/>
      </w:rPr>
      <w:t>2734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AB" w:rsidRDefault="00871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2D"/>
    <w:rsid w:val="00002DBF"/>
    <w:rsid w:val="00016B3C"/>
    <w:rsid w:val="00017EE2"/>
    <w:rsid w:val="00020A3C"/>
    <w:rsid w:val="000228A2"/>
    <w:rsid w:val="000324F1"/>
    <w:rsid w:val="0003795B"/>
    <w:rsid w:val="00052BA3"/>
    <w:rsid w:val="00056D96"/>
    <w:rsid w:val="00057E48"/>
    <w:rsid w:val="0006363E"/>
    <w:rsid w:val="00080DFF"/>
    <w:rsid w:val="00085ED5"/>
    <w:rsid w:val="000A1A51"/>
    <w:rsid w:val="000A29F9"/>
    <w:rsid w:val="000D2D0D"/>
    <w:rsid w:val="000D38B4"/>
    <w:rsid w:val="000D5800"/>
    <w:rsid w:val="000F1897"/>
    <w:rsid w:val="000F68B0"/>
    <w:rsid w:val="000F7E72"/>
    <w:rsid w:val="00101E2D"/>
    <w:rsid w:val="00102CEB"/>
    <w:rsid w:val="00117955"/>
    <w:rsid w:val="00133A5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F26"/>
    <w:rsid w:val="00192A6A"/>
    <w:rsid w:val="00197CDD"/>
    <w:rsid w:val="001A63E3"/>
    <w:rsid w:val="001B4049"/>
    <w:rsid w:val="001B6B1C"/>
    <w:rsid w:val="001C367D"/>
    <w:rsid w:val="001D17EC"/>
    <w:rsid w:val="001D24F8"/>
    <w:rsid w:val="001D4926"/>
    <w:rsid w:val="001E306E"/>
    <w:rsid w:val="001E3FB0"/>
    <w:rsid w:val="001E4FFF"/>
    <w:rsid w:val="001F2E3E"/>
    <w:rsid w:val="00205CA9"/>
    <w:rsid w:val="00224C0A"/>
    <w:rsid w:val="00231BC8"/>
    <w:rsid w:val="002376A5"/>
    <w:rsid w:val="002417C9"/>
    <w:rsid w:val="002529C5"/>
    <w:rsid w:val="00261F97"/>
    <w:rsid w:val="00270294"/>
    <w:rsid w:val="00274486"/>
    <w:rsid w:val="00283BD7"/>
    <w:rsid w:val="002914BD"/>
    <w:rsid w:val="00293CAA"/>
    <w:rsid w:val="00297263"/>
    <w:rsid w:val="002C56FD"/>
    <w:rsid w:val="002D49E4"/>
    <w:rsid w:val="002E450B"/>
    <w:rsid w:val="002E73F9"/>
    <w:rsid w:val="002F05B9"/>
    <w:rsid w:val="003161E0"/>
    <w:rsid w:val="00323CEE"/>
    <w:rsid w:val="003247A5"/>
    <w:rsid w:val="00340BA3"/>
    <w:rsid w:val="00340CA6"/>
    <w:rsid w:val="003641B2"/>
    <w:rsid w:val="00366400"/>
    <w:rsid w:val="00377A2E"/>
    <w:rsid w:val="003830AE"/>
    <w:rsid w:val="003963D7"/>
    <w:rsid w:val="00396F28"/>
    <w:rsid w:val="003A1A05"/>
    <w:rsid w:val="003A2654"/>
    <w:rsid w:val="003B00BB"/>
    <w:rsid w:val="003B16DE"/>
    <w:rsid w:val="003C06BF"/>
    <w:rsid w:val="003C612A"/>
    <w:rsid w:val="003C7899"/>
    <w:rsid w:val="003D2F0A"/>
    <w:rsid w:val="003D563F"/>
    <w:rsid w:val="003E1E58"/>
    <w:rsid w:val="003E226B"/>
    <w:rsid w:val="00405199"/>
    <w:rsid w:val="00410699"/>
    <w:rsid w:val="00415360"/>
    <w:rsid w:val="0042422D"/>
    <w:rsid w:val="0044591E"/>
    <w:rsid w:val="004651D2"/>
    <w:rsid w:val="00465D26"/>
    <w:rsid w:val="004664AE"/>
    <w:rsid w:val="004679F8"/>
    <w:rsid w:val="004A1171"/>
    <w:rsid w:val="004B337F"/>
    <w:rsid w:val="004B395C"/>
    <w:rsid w:val="004B7EF9"/>
    <w:rsid w:val="004D009E"/>
    <w:rsid w:val="004D5AF0"/>
    <w:rsid w:val="004F3596"/>
    <w:rsid w:val="005028F9"/>
    <w:rsid w:val="00531FD8"/>
    <w:rsid w:val="00534992"/>
    <w:rsid w:val="00546205"/>
    <w:rsid w:val="005471A1"/>
    <w:rsid w:val="00572E2D"/>
    <w:rsid w:val="00583CF0"/>
    <w:rsid w:val="00590758"/>
    <w:rsid w:val="00592103"/>
    <w:rsid w:val="005A545E"/>
    <w:rsid w:val="005A5862"/>
    <w:rsid w:val="005B0852"/>
    <w:rsid w:val="005C06AE"/>
    <w:rsid w:val="005D7E53"/>
    <w:rsid w:val="005E317D"/>
    <w:rsid w:val="00602DC9"/>
    <w:rsid w:val="00610C18"/>
    <w:rsid w:val="0061376C"/>
    <w:rsid w:val="0062465F"/>
    <w:rsid w:val="00636EFA"/>
    <w:rsid w:val="00640F21"/>
    <w:rsid w:val="00641C69"/>
    <w:rsid w:val="0066229C"/>
    <w:rsid w:val="00663E14"/>
    <w:rsid w:val="00673B37"/>
    <w:rsid w:val="00687AAC"/>
    <w:rsid w:val="0069696C"/>
    <w:rsid w:val="006A085A"/>
    <w:rsid w:val="006A0F8B"/>
    <w:rsid w:val="006A3A9F"/>
    <w:rsid w:val="006D3A87"/>
    <w:rsid w:val="006E2466"/>
    <w:rsid w:val="006E5153"/>
    <w:rsid w:val="006F01B4"/>
    <w:rsid w:val="00705F59"/>
    <w:rsid w:val="00706822"/>
    <w:rsid w:val="00731B58"/>
    <w:rsid w:val="00734D59"/>
    <w:rsid w:val="0073609B"/>
    <w:rsid w:val="007459FA"/>
    <w:rsid w:val="00750002"/>
    <w:rsid w:val="00752745"/>
    <w:rsid w:val="0076665E"/>
    <w:rsid w:val="007749BC"/>
    <w:rsid w:val="00780C88"/>
    <w:rsid w:val="00780E25"/>
    <w:rsid w:val="007818F0"/>
    <w:rsid w:val="00783462"/>
    <w:rsid w:val="007843CE"/>
    <w:rsid w:val="00787B13"/>
    <w:rsid w:val="00792FAC"/>
    <w:rsid w:val="007A3AB7"/>
    <w:rsid w:val="007A5D2F"/>
    <w:rsid w:val="007B2DBF"/>
    <w:rsid w:val="007B6FEB"/>
    <w:rsid w:val="007C1EF7"/>
    <w:rsid w:val="007C710E"/>
    <w:rsid w:val="007D0B88"/>
    <w:rsid w:val="007D1549"/>
    <w:rsid w:val="007D6020"/>
    <w:rsid w:val="007E03E9"/>
    <w:rsid w:val="007E04EE"/>
    <w:rsid w:val="007E7FA7"/>
    <w:rsid w:val="007F0721"/>
    <w:rsid w:val="007F4A90"/>
    <w:rsid w:val="0080799B"/>
    <w:rsid w:val="00807BE3"/>
    <w:rsid w:val="00831B27"/>
    <w:rsid w:val="008407A4"/>
    <w:rsid w:val="00845CC4"/>
    <w:rsid w:val="00854533"/>
    <w:rsid w:val="008644F4"/>
    <w:rsid w:val="00871EAB"/>
    <w:rsid w:val="00883733"/>
    <w:rsid w:val="0089146D"/>
    <w:rsid w:val="008965D2"/>
    <w:rsid w:val="008A236D"/>
    <w:rsid w:val="008B565A"/>
    <w:rsid w:val="008C3414"/>
    <w:rsid w:val="008D36D5"/>
    <w:rsid w:val="008D44BD"/>
    <w:rsid w:val="008E5204"/>
    <w:rsid w:val="008F4139"/>
    <w:rsid w:val="008F63E3"/>
    <w:rsid w:val="00904F8F"/>
    <w:rsid w:val="00913C3B"/>
    <w:rsid w:val="00915509"/>
    <w:rsid w:val="00922302"/>
    <w:rsid w:val="00926ED7"/>
    <w:rsid w:val="00927388"/>
    <w:rsid w:val="009274FE"/>
    <w:rsid w:val="009401AC"/>
    <w:rsid w:val="009613AC"/>
    <w:rsid w:val="00966954"/>
    <w:rsid w:val="00980643"/>
    <w:rsid w:val="00983135"/>
    <w:rsid w:val="00986A00"/>
    <w:rsid w:val="009939E8"/>
    <w:rsid w:val="009A468E"/>
    <w:rsid w:val="009B61C3"/>
    <w:rsid w:val="009B6EB3"/>
    <w:rsid w:val="009C5E95"/>
    <w:rsid w:val="009C7B4F"/>
    <w:rsid w:val="009D1BDA"/>
    <w:rsid w:val="009F4EB3"/>
    <w:rsid w:val="009F5DDB"/>
    <w:rsid w:val="00A05874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456F"/>
    <w:rsid w:val="00AD0304"/>
    <w:rsid w:val="00AD27BE"/>
    <w:rsid w:val="00AF0F1A"/>
    <w:rsid w:val="00B05B09"/>
    <w:rsid w:val="00B15027"/>
    <w:rsid w:val="00B21CF4"/>
    <w:rsid w:val="00B24300"/>
    <w:rsid w:val="00B30D19"/>
    <w:rsid w:val="00B326EB"/>
    <w:rsid w:val="00B41526"/>
    <w:rsid w:val="00B441CB"/>
    <w:rsid w:val="00B63F15"/>
    <w:rsid w:val="00B84DC8"/>
    <w:rsid w:val="00B855C4"/>
    <w:rsid w:val="00BA54F4"/>
    <w:rsid w:val="00BB5F7E"/>
    <w:rsid w:val="00BC083F"/>
    <w:rsid w:val="00BC26F6"/>
    <w:rsid w:val="00BC4833"/>
    <w:rsid w:val="00BD3122"/>
    <w:rsid w:val="00BD3F23"/>
    <w:rsid w:val="00BD40DA"/>
    <w:rsid w:val="00BE50CD"/>
    <w:rsid w:val="00BF0C7C"/>
    <w:rsid w:val="00C04767"/>
    <w:rsid w:val="00C06D98"/>
    <w:rsid w:val="00C160AF"/>
    <w:rsid w:val="00C22299"/>
    <w:rsid w:val="00C25609"/>
    <w:rsid w:val="00C26607"/>
    <w:rsid w:val="00C34FA9"/>
    <w:rsid w:val="00C51577"/>
    <w:rsid w:val="00C535DB"/>
    <w:rsid w:val="00C5447C"/>
    <w:rsid w:val="00C60D75"/>
    <w:rsid w:val="00C62B39"/>
    <w:rsid w:val="00C64CEA"/>
    <w:rsid w:val="00C73012"/>
    <w:rsid w:val="00C763DD"/>
    <w:rsid w:val="00C814DA"/>
    <w:rsid w:val="00C84FC0"/>
    <w:rsid w:val="00C9244A"/>
    <w:rsid w:val="00CA2425"/>
    <w:rsid w:val="00CB068D"/>
    <w:rsid w:val="00CB5DA3"/>
    <w:rsid w:val="00CC7593"/>
    <w:rsid w:val="00CE31E6"/>
    <w:rsid w:val="00CE3B74"/>
    <w:rsid w:val="00CF3436"/>
    <w:rsid w:val="00CF42E2"/>
    <w:rsid w:val="00CF7916"/>
    <w:rsid w:val="00D158F3"/>
    <w:rsid w:val="00D26741"/>
    <w:rsid w:val="00D30C21"/>
    <w:rsid w:val="00D3665C"/>
    <w:rsid w:val="00D508CC"/>
    <w:rsid w:val="00D50F4B"/>
    <w:rsid w:val="00D510DF"/>
    <w:rsid w:val="00D60547"/>
    <w:rsid w:val="00D66444"/>
    <w:rsid w:val="00D739DD"/>
    <w:rsid w:val="00D7511C"/>
    <w:rsid w:val="00D86B60"/>
    <w:rsid w:val="00DA02C2"/>
    <w:rsid w:val="00DB28BB"/>
    <w:rsid w:val="00DB5ADE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3EE4"/>
    <w:rsid w:val="00E26D40"/>
    <w:rsid w:val="00E31A78"/>
    <w:rsid w:val="00E44A3C"/>
    <w:rsid w:val="00E5297E"/>
    <w:rsid w:val="00E532ED"/>
    <w:rsid w:val="00E55891"/>
    <w:rsid w:val="00E6283A"/>
    <w:rsid w:val="00E732A3"/>
    <w:rsid w:val="00E808A5"/>
    <w:rsid w:val="00E83A85"/>
    <w:rsid w:val="00E84C67"/>
    <w:rsid w:val="00E90FC4"/>
    <w:rsid w:val="00EA01EC"/>
    <w:rsid w:val="00EA15B0"/>
    <w:rsid w:val="00EA5D97"/>
    <w:rsid w:val="00EB5D6C"/>
    <w:rsid w:val="00EC26B6"/>
    <w:rsid w:val="00EC4393"/>
    <w:rsid w:val="00EE1C07"/>
    <w:rsid w:val="00EE22DA"/>
    <w:rsid w:val="00EE2C91"/>
    <w:rsid w:val="00EE3979"/>
    <w:rsid w:val="00EF138C"/>
    <w:rsid w:val="00F034CE"/>
    <w:rsid w:val="00F10A0F"/>
    <w:rsid w:val="00F40284"/>
    <w:rsid w:val="00F43B8C"/>
    <w:rsid w:val="00F53013"/>
    <w:rsid w:val="00F5587A"/>
    <w:rsid w:val="00F631EA"/>
    <w:rsid w:val="00F67976"/>
    <w:rsid w:val="00F70BE1"/>
    <w:rsid w:val="00F730EA"/>
    <w:rsid w:val="00FA73BF"/>
    <w:rsid w:val="00FB743F"/>
    <w:rsid w:val="00FC0862"/>
    <w:rsid w:val="00FC70FB"/>
    <w:rsid w:val="00FD14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31B2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B2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31B2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31B2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31B27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B2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31B2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B27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31B2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31B2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31B2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31B2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1B2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1B2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1B2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31B2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31B2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31B2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31B2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1B27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831B2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31B2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31B2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31B2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31B2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31B2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31B2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31B2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B2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1B2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31B2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31B2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31B2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31B2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31B27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B2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31B2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B2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31B2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B2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31B2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31B2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31B2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242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22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22D"/>
    <w:rPr>
      <w:rFonts w:asciiTheme="minorHAnsi" w:eastAsiaTheme="minorHAnsi" w:hAnsiTheme="minorHAnsi" w:cstheme="minorBidi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242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44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31B2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B2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31B2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31B2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31B27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B2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31B2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31B2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B27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31B2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31B2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31B2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31B2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1B2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1B2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1B2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31B2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31B2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31B2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31B2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1B27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831B2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31B2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31B2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31B2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31B2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31B2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31B2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31B2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B2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1B2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31B2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31B2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31B2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31B2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31B27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B2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31B2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B2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31B2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B2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31B2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31B2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31B2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242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22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22D"/>
    <w:rPr>
      <w:rFonts w:asciiTheme="minorHAnsi" w:eastAsiaTheme="minorHAnsi" w:hAnsiTheme="minorHAnsi" w:cstheme="minorBidi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242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44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E043-7035-4995-AE8D-0F2E4C1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191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9</cp:revision>
  <dcterms:created xsi:type="dcterms:W3CDTF">2014-12-05T21:57:00Z</dcterms:created>
  <dcterms:modified xsi:type="dcterms:W3CDTF">2014-12-24T04:27:00Z</dcterms:modified>
</cp:coreProperties>
</file>