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98" w:rsidRDefault="00BE3F98" w:rsidP="00BE3F98">
      <w:pPr>
        <w:jc w:val="center"/>
        <w:rPr>
          <w:rtl/>
        </w:rPr>
      </w:pPr>
      <w:bookmarkStart w:id="0" w:name="_Toc405676643"/>
      <w:r>
        <w:rPr>
          <w:rFonts w:hint="cs"/>
          <w:rtl/>
        </w:rPr>
        <w:t>بسم الله الرحمن الرحیم</w:t>
      </w:r>
    </w:p>
    <w:p w:rsidR="00DD4191" w:rsidRPr="009C7836" w:rsidRDefault="00DD4191" w:rsidP="009C7836">
      <w:pPr>
        <w:pStyle w:val="Heading1"/>
        <w:rPr>
          <w:rtl/>
        </w:rPr>
      </w:pPr>
      <w:r w:rsidRPr="009C7836">
        <w:rPr>
          <w:rFonts w:hint="cs"/>
          <w:rtl/>
        </w:rPr>
        <w:t>خلاصه جلسه قبل</w:t>
      </w:r>
      <w:bookmarkEnd w:id="0"/>
    </w:p>
    <w:p w:rsidR="00FA179C" w:rsidRDefault="00FA179C" w:rsidP="00FA179C">
      <w:pPr>
        <w:pStyle w:val="NoSpacing"/>
        <w:rPr>
          <w:rtl/>
        </w:rPr>
      </w:pPr>
      <w:r>
        <w:rPr>
          <w:rFonts w:hint="cs"/>
          <w:rtl/>
        </w:rPr>
        <w:t xml:space="preserve">بحث </w:t>
      </w:r>
      <w:r w:rsidRPr="00386005">
        <w:rPr>
          <w:rFonts w:hint="cs"/>
          <w:rtl/>
        </w:rPr>
        <w:t>در مبحث شانزدهم در</w:t>
      </w:r>
      <w:r>
        <w:rPr>
          <w:rFonts w:hint="cs"/>
          <w:rtl/>
        </w:rPr>
        <w:t xml:space="preserve"> کذب إخبار با شک بود.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سؤال</w:t>
      </w:r>
      <w:r w:rsidRPr="00386005">
        <w:rPr>
          <w:rFonts w:hint="cs"/>
          <w:rtl/>
        </w:rPr>
        <w:t xml:space="preserve"> این بود که اخبار با شک چه حکمی دارد؟ فرمودند که از باب کذب </w:t>
      </w:r>
      <w:r w:rsidR="002C5C32">
        <w:rPr>
          <w:rFonts w:hint="cs"/>
          <w:rtl/>
        </w:rPr>
        <w:t>نمی‌شود</w:t>
      </w:r>
      <w:r w:rsidRPr="00386005">
        <w:rPr>
          <w:rFonts w:hint="cs"/>
          <w:rtl/>
        </w:rPr>
        <w:t xml:space="preserve"> قائل به حرمت شد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برای اینکه شبهه مصداقیه است</w:t>
      </w:r>
      <w:r>
        <w:rPr>
          <w:rFonts w:hint="cs"/>
          <w:rtl/>
        </w:rPr>
        <w:t>؛ ولی از طرق دیگر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می‌شود</w:t>
      </w:r>
      <w:r w:rsidRPr="00386005">
        <w:rPr>
          <w:rFonts w:hint="cs"/>
          <w:rtl/>
        </w:rPr>
        <w:t xml:space="preserve"> استدلال کرد</w:t>
      </w:r>
      <w:r>
        <w:rPr>
          <w:rFonts w:hint="cs"/>
          <w:rtl/>
        </w:rPr>
        <w:t>.</w:t>
      </w:r>
    </w:p>
    <w:p w:rsidR="00FA179C" w:rsidRDefault="00FA179C" w:rsidP="00DD4191">
      <w:pPr>
        <w:pStyle w:val="NoSpacing"/>
        <w:rPr>
          <w:rtl/>
        </w:rPr>
      </w:pPr>
      <w:r w:rsidRPr="00386005">
        <w:rPr>
          <w:rFonts w:hint="cs"/>
          <w:rtl/>
        </w:rPr>
        <w:t xml:space="preserve">طریق پنجم که </w:t>
      </w:r>
      <w:r>
        <w:rPr>
          <w:rFonts w:hint="cs"/>
          <w:rtl/>
        </w:rPr>
        <w:t xml:space="preserve">مطرح کردیم، </w:t>
      </w:r>
      <w:r w:rsidR="002C5C32">
        <w:rPr>
          <w:rFonts w:hint="cs"/>
          <w:rtl/>
        </w:rPr>
        <w:t>اخباری</w:t>
      </w:r>
      <w:r w:rsidRPr="00386005">
        <w:rPr>
          <w:rFonts w:hint="cs"/>
          <w:rtl/>
        </w:rPr>
        <w:t xml:space="preserve"> بود که مفید حرمت قول </w:t>
      </w:r>
      <w:r w:rsidR="002C5C32">
        <w:rPr>
          <w:rFonts w:hint="cs"/>
          <w:rtl/>
        </w:rPr>
        <w:t>به غیر</w:t>
      </w:r>
      <w:r w:rsidRPr="00386005">
        <w:rPr>
          <w:rFonts w:hint="cs"/>
          <w:rtl/>
        </w:rPr>
        <w:t xml:space="preserve"> علم بود. اگر این اخبار تام باشد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ما علاوه بر قاعده </w:t>
      </w:r>
      <w:r>
        <w:rPr>
          <w:rFonts w:hint="cs"/>
          <w:rtl/>
        </w:rPr>
        <w:t>«</w:t>
      </w:r>
      <w:r w:rsidRPr="00386005">
        <w:rPr>
          <w:rFonts w:hint="cs"/>
          <w:rtl/>
        </w:rPr>
        <w:t>حرمت کذب</w:t>
      </w:r>
      <w:r>
        <w:rPr>
          <w:rFonts w:hint="cs"/>
          <w:rtl/>
        </w:rPr>
        <w:t>»</w:t>
      </w:r>
      <w:r w:rsidRPr="00386005">
        <w:rPr>
          <w:rFonts w:hint="cs"/>
          <w:rtl/>
        </w:rPr>
        <w:t xml:space="preserve"> قاعده </w:t>
      </w:r>
      <w:r>
        <w:rPr>
          <w:rFonts w:hint="cs"/>
          <w:rtl/>
        </w:rPr>
        <w:t xml:space="preserve">«قول </w:t>
      </w:r>
      <w:r w:rsidR="002C5C32">
        <w:rPr>
          <w:rFonts w:hint="cs"/>
          <w:rtl/>
        </w:rPr>
        <w:t>به غیر</w:t>
      </w:r>
      <w:r w:rsidRPr="00386005">
        <w:rPr>
          <w:rFonts w:hint="cs"/>
          <w:rtl/>
        </w:rPr>
        <w:t xml:space="preserve"> علم حرام است</w:t>
      </w:r>
      <w:r>
        <w:rPr>
          <w:rFonts w:hint="cs"/>
          <w:rtl/>
        </w:rPr>
        <w:t>» را هم خواهیم داشت</w:t>
      </w:r>
      <w:r w:rsidRPr="00386005">
        <w:rPr>
          <w:rFonts w:hint="cs"/>
          <w:rtl/>
        </w:rPr>
        <w:t xml:space="preserve"> که با</w:t>
      </w:r>
      <w:r>
        <w:rPr>
          <w:rFonts w:hint="cs"/>
          <w:rtl/>
        </w:rPr>
        <w:t xml:space="preserve"> قاعده کذب متفاوت است.</w:t>
      </w:r>
      <w:r w:rsidR="00DD4191">
        <w:rPr>
          <w:rFonts w:hint="cs"/>
          <w:rtl/>
        </w:rPr>
        <w:t xml:space="preserve"> </w:t>
      </w:r>
      <w:r w:rsidRPr="00386005">
        <w:rPr>
          <w:rFonts w:hint="cs"/>
          <w:rtl/>
        </w:rPr>
        <w:t xml:space="preserve">بخش </w:t>
      </w:r>
      <w:r>
        <w:rPr>
          <w:rFonts w:hint="cs"/>
          <w:rtl/>
        </w:rPr>
        <w:t xml:space="preserve">عمده </w:t>
      </w:r>
      <w:r w:rsidRPr="00386005">
        <w:rPr>
          <w:rFonts w:hint="cs"/>
          <w:rtl/>
        </w:rPr>
        <w:t>روایاتی که در باب چهار</w:t>
      </w:r>
      <w:r>
        <w:rPr>
          <w:rFonts w:hint="cs"/>
          <w:rtl/>
        </w:rPr>
        <w:t xml:space="preserve">م صفات قاضی آمده است، </w:t>
      </w:r>
      <w:r w:rsidRPr="00386005">
        <w:rPr>
          <w:rFonts w:hint="cs"/>
          <w:rtl/>
        </w:rPr>
        <w:t>مربوط به مقام افتا</w:t>
      </w:r>
      <w:r>
        <w:rPr>
          <w:rFonts w:hint="cs"/>
          <w:rtl/>
        </w:rPr>
        <w:t>ء</w:t>
      </w:r>
      <w:r w:rsidRPr="00386005">
        <w:rPr>
          <w:rFonts w:hint="cs"/>
          <w:rtl/>
        </w:rPr>
        <w:t xml:space="preserve"> و قضا است</w:t>
      </w:r>
      <w:r>
        <w:rPr>
          <w:rFonts w:hint="cs"/>
          <w:rtl/>
        </w:rPr>
        <w:t>؛</w:t>
      </w:r>
      <w:r w:rsidRPr="00386005">
        <w:rPr>
          <w:rFonts w:hint="cs"/>
          <w:rtl/>
        </w:rPr>
        <w:t xml:space="preserve"> اما چند روایت آن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برای قاعده حرمت قول به غیر علم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قابل استدلال است. روایت پنجم و نهم</w:t>
      </w:r>
      <w:r>
        <w:rPr>
          <w:rFonts w:hint="cs"/>
          <w:rtl/>
        </w:rPr>
        <w:t xml:space="preserve"> را بحث کردیم.</w:t>
      </w:r>
    </w:p>
    <w:p w:rsidR="00DD4191" w:rsidRPr="009C7836" w:rsidRDefault="00DD4191" w:rsidP="009C7836">
      <w:pPr>
        <w:pStyle w:val="Heading1"/>
        <w:rPr>
          <w:rtl/>
        </w:rPr>
      </w:pPr>
      <w:bookmarkStart w:id="1" w:name="_Toc405676644"/>
      <w:r w:rsidRPr="009C7836">
        <w:rPr>
          <w:rFonts w:hint="cs"/>
          <w:rtl/>
        </w:rPr>
        <w:t>روایت سوم برای استدلال به حرمت قول به غیر علم</w:t>
      </w:r>
      <w:bookmarkEnd w:id="1"/>
    </w:p>
    <w:p w:rsidR="00FA179C" w:rsidRPr="00C61914" w:rsidRDefault="00FA179C" w:rsidP="00AE264D">
      <w:pPr>
        <w:pStyle w:val="NoSpacing"/>
      </w:pPr>
      <w:r>
        <w:rPr>
          <w:rFonts w:hint="cs"/>
          <w:rtl/>
        </w:rPr>
        <w:t xml:space="preserve">روایت سوم برای استدلال به این قاعده، </w:t>
      </w:r>
      <w:r w:rsidRPr="00386005">
        <w:rPr>
          <w:rFonts w:hint="cs"/>
          <w:rtl/>
        </w:rPr>
        <w:t>روایت دهم این</w:t>
      </w:r>
      <w:r>
        <w:rPr>
          <w:rFonts w:hint="cs"/>
          <w:rtl/>
        </w:rPr>
        <w:t xml:space="preserve"> باب است. </w:t>
      </w:r>
      <w:r w:rsidRPr="00386005">
        <w:rPr>
          <w:rFonts w:hint="cs"/>
          <w:rtl/>
        </w:rPr>
        <w:t xml:space="preserve">مضمون این روایت با روایت </w:t>
      </w:r>
      <w:r>
        <w:rPr>
          <w:rFonts w:hint="cs"/>
          <w:rtl/>
        </w:rPr>
        <w:t>نهم</w:t>
      </w:r>
      <w:r w:rsidRPr="00386005">
        <w:rPr>
          <w:rFonts w:hint="cs"/>
          <w:rtl/>
        </w:rPr>
        <w:t xml:space="preserve"> یکی است</w:t>
      </w:r>
      <w:r>
        <w:rPr>
          <w:rFonts w:hint="cs"/>
          <w:rtl/>
        </w:rPr>
        <w:t>.</w:t>
      </w:r>
      <w:r w:rsidRPr="00386005">
        <w:rPr>
          <w:rFonts w:hint="cs"/>
          <w:rtl/>
        </w:rPr>
        <w:t xml:space="preserve"> روایت دهم این است</w:t>
      </w:r>
      <w:r>
        <w:rPr>
          <w:rFonts w:hint="cs"/>
          <w:rtl/>
        </w:rPr>
        <w:t>:</w:t>
      </w:r>
      <w:r w:rsidRPr="00386005">
        <w:rPr>
          <w:rFonts w:hint="cs"/>
          <w:rtl/>
        </w:rPr>
        <w:t xml:space="preserve"> </w:t>
      </w:r>
      <w:r w:rsidRPr="00FD39FE">
        <w:rPr>
          <w:rFonts w:hint="cs"/>
          <w:b/>
          <w:bCs/>
          <w:rtl/>
        </w:rPr>
        <w:t>وَ عَنْ عَلِيِّ بْنِ إِبْرَاهِيمَ عَنْ أَبِيهِ عَنِ ابْنِ أَبِي عُمَيْرٍ عَنْ هِشَامِ بْنِ سَالِمٍ قَالَ: قُلْ</w:t>
      </w:r>
      <w:r w:rsidR="002C5C32">
        <w:rPr>
          <w:rFonts w:hint="cs"/>
          <w:b/>
          <w:bCs/>
          <w:rtl/>
        </w:rPr>
        <w:t>تُ لِأَبِي عَبْدِ اللَّهِ (علیه‌</w:t>
      </w:r>
      <w:r w:rsidRPr="00FD39FE">
        <w:rPr>
          <w:rFonts w:hint="cs"/>
          <w:b/>
          <w:bCs/>
          <w:rtl/>
        </w:rPr>
        <w:t xml:space="preserve">السلام) مَا حَقُّ اللَّهِ عَلَى خَلْقِهِ قَالَ </w:t>
      </w:r>
      <w:r w:rsidR="00AE264D" w:rsidRPr="00FD39FE">
        <w:rPr>
          <w:rFonts w:hint="cs"/>
          <w:b/>
          <w:bCs/>
          <w:rtl/>
        </w:rPr>
        <w:t>«</w:t>
      </w:r>
      <w:r w:rsidRPr="00FD39FE">
        <w:rPr>
          <w:rFonts w:hint="cs"/>
          <w:b/>
          <w:bCs/>
          <w:rtl/>
        </w:rPr>
        <w:t>أَنْ يَقُولُوا مَا يَعْلَمُونَ وَ يَكُفُّوا عَمَّا لَا يَعْلَمُونَ فَإِذَا فَعَلُوا ذَلِكَ فَقَدْ أَدَّوْا إِلَى اللَّهِ حَقَّهُ</w:t>
      </w:r>
      <w:r w:rsidRPr="00FD39FE">
        <w:rPr>
          <w:rStyle w:val="FootnoteReference"/>
          <w:b/>
          <w:bCs/>
          <w:rtl/>
        </w:rPr>
        <w:footnoteReference w:id="1"/>
      </w:r>
      <w:r w:rsidRPr="00FD39FE">
        <w:rPr>
          <w:rFonts w:hint="cs"/>
          <w:b/>
          <w:bCs/>
          <w:rtl/>
        </w:rPr>
        <w:t>»</w:t>
      </w:r>
      <w:r w:rsidR="00FD39FE">
        <w:rPr>
          <w:rFonts w:hint="cs"/>
          <w:rtl/>
        </w:rPr>
        <w:t>.</w:t>
      </w:r>
    </w:p>
    <w:p w:rsidR="00DD4191" w:rsidRPr="009C7836" w:rsidRDefault="00DD4191" w:rsidP="009C7836">
      <w:pPr>
        <w:pStyle w:val="Heading2"/>
        <w:rPr>
          <w:rtl/>
        </w:rPr>
      </w:pPr>
      <w:bookmarkStart w:id="2" w:name="_Toc405676645"/>
      <w:r w:rsidRPr="009C7836">
        <w:rPr>
          <w:rFonts w:hint="cs"/>
          <w:rtl/>
        </w:rPr>
        <w:t>بررسی سند روایت سوم</w:t>
      </w:r>
      <w:bookmarkEnd w:id="2"/>
    </w:p>
    <w:p w:rsidR="00FA179C" w:rsidRDefault="00FA179C" w:rsidP="00FA179C">
      <w:pPr>
        <w:pStyle w:val="NoSpacing"/>
        <w:rPr>
          <w:rtl/>
        </w:rPr>
      </w:pPr>
      <w:r w:rsidRPr="00386005">
        <w:rPr>
          <w:rFonts w:hint="cs"/>
          <w:rtl/>
        </w:rPr>
        <w:t>سند</w:t>
      </w:r>
      <w:r>
        <w:rPr>
          <w:rFonts w:hint="cs"/>
          <w:rtl/>
        </w:rPr>
        <w:t xml:space="preserve"> این روایت</w:t>
      </w:r>
      <w:r w:rsidRPr="00386005">
        <w:rPr>
          <w:rFonts w:hint="cs"/>
          <w:rtl/>
        </w:rPr>
        <w:t xml:space="preserve"> کاملاً معتبر است</w:t>
      </w:r>
      <w:r>
        <w:rPr>
          <w:rFonts w:hint="cs"/>
          <w:rtl/>
        </w:rPr>
        <w:t xml:space="preserve">. </w:t>
      </w:r>
      <w:r w:rsidRPr="00386005">
        <w:rPr>
          <w:rFonts w:hint="cs"/>
          <w:rtl/>
        </w:rPr>
        <w:t>راجع به ابراهیم بن هاشم پدر علی بن ابراهیم صاحب تفسیر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توثیق خاص</w:t>
      </w:r>
      <w:r>
        <w:rPr>
          <w:rFonts w:hint="cs"/>
          <w:rtl/>
        </w:rPr>
        <w:t>ی</w:t>
      </w:r>
      <w:r w:rsidRPr="00386005">
        <w:rPr>
          <w:rFonts w:hint="cs"/>
          <w:rtl/>
        </w:rPr>
        <w:t xml:space="preserve"> وارد نشده است</w:t>
      </w:r>
      <w:r>
        <w:rPr>
          <w:rFonts w:hint="cs"/>
          <w:rtl/>
        </w:rPr>
        <w:t xml:space="preserve">؛ اما </w:t>
      </w:r>
      <w:r w:rsidRPr="00386005">
        <w:rPr>
          <w:rFonts w:hint="cs"/>
          <w:rtl/>
        </w:rPr>
        <w:t>به یکی از وجوهی که سابق عرض کردیم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تصحیح </w:t>
      </w:r>
      <w:r w:rsidR="002C5C32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Pr="00386005">
        <w:rPr>
          <w:rFonts w:hint="cs"/>
          <w:rtl/>
        </w:rPr>
        <w:t xml:space="preserve"> یکی</w:t>
      </w:r>
      <w:r>
        <w:rPr>
          <w:rFonts w:hint="cs"/>
          <w:rtl/>
        </w:rPr>
        <w:t xml:space="preserve"> از</w:t>
      </w:r>
      <w:r w:rsidRPr="00386005">
        <w:rPr>
          <w:rFonts w:hint="cs"/>
          <w:rtl/>
        </w:rPr>
        <w:t xml:space="preserve"> </w:t>
      </w:r>
      <w:r>
        <w:rPr>
          <w:rFonts w:hint="cs"/>
          <w:rtl/>
        </w:rPr>
        <w:t>وجوه</w:t>
      </w:r>
      <w:r w:rsidRPr="00386005">
        <w:rPr>
          <w:rFonts w:hint="cs"/>
          <w:rtl/>
        </w:rPr>
        <w:t xml:space="preserve"> این بود که ابراهیم بن هاشم در اسناد کامل الزیارات آمده است. وجه دوم این بود که در تفسیر علی بن ابراهیم آمده است</w:t>
      </w:r>
      <w:r>
        <w:rPr>
          <w:rFonts w:hint="cs"/>
          <w:rtl/>
        </w:rPr>
        <w:t>.</w:t>
      </w:r>
      <w:r w:rsidRPr="00386005">
        <w:rPr>
          <w:rFonts w:hint="cs"/>
          <w:rtl/>
        </w:rPr>
        <w:t xml:space="preserve"> این دو کتاب از کتبی است که برخی </w:t>
      </w:r>
      <w:r w:rsidR="002C5C32">
        <w:rPr>
          <w:rFonts w:hint="cs"/>
          <w:rtl/>
        </w:rPr>
        <w:t>می‌گویند</w:t>
      </w:r>
      <w:r>
        <w:rPr>
          <w:rFonts w:hint="cs"/>
          <w:rtl/>
        </w:rPr>
        <w:t>:</w:t>
      </w:r>
      <w:r w:rsidRPr="00386005">
        <w:rPr>
          <w:rFonts w:hint="cs"/>
          <w:rtl/>
        </w:rPr>
        <w:t xml:space="preserve"> ذکر یک نام راوی در این </w:t>
      </w:r>
      <w:r w:rsidR="002C5C32">
        <w:rPr>
          <w:rFonts w:hint="cs"/>
          <w:rtl/>
        </w:rPr>
        <w:t>کتاب‌ها</w:t>
      </w:r>
      <w:r w:rsidRPr="00386005">
        <w:rPr>
          <w:rFonts w:hint="cs"/>
          <w:rtl/>
        </w:rPr>
        <w:t xml:space="preserve"> توثیق است</w:t>
      </w:r>
      <w:r>
        <w:rPr>
          <w:rFonts w:hint="cs"/>
          <w:rtl/>
        </w:rPr>
        <w:t>.</w:t>
      </w:r>
    </w:p>
    <w:p w:rsidR="00FA179C" w:rsidRDefault="00FA179C" w:rsidP="00FA179C">
      <w:pPr>
        <w:pStyle w:val="NoSpacing"/>
        <w:rPr>
          <w:rtl/>
        </w:rPr>
      </w:pPr>
      <w:r w:rsidRPr="00386005">
        <w:rPr>
          <w:rFonts w:hint="cs"/>
          <w:rtl/>
        </w:rPr>
        <w:lastRenderedPageBreak/>
        <w:t>این قاعده در مورد تفسیر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تام نیست</w:t>
      </w:r>
      <w:r>
        <w:rPr>
          <w:rFonts w:hint="cs"/>
          <w:rtl/>
        </w:rPr>
        <w:t xml:space="preserve"> و</w:t>
      </w:r>
      <w:r w:rsidRPr="00386005">
        <w:rPr>
          <w:rFonts w:hint="cs"/>
          <w:rtl/>
        </w:rPr>
        <w:t xml:space="preserve"> در مورد کامل الزیارات هم اختلافی ا</w:t>
      </w:r>
      <w:r>
        <w:rPr>
          <w:rFonts w:hint="cs"/>
          <w:rtl/>
        </w:rPr>
        <w:t xml:space="preserve">ست. </w:t>
      </w:r>
      <w:r w:rsidRPr="00386005">
        <w:rPr>
          <w:rFonts w:hint="cs"/>
          <w:rtl/>
        </w:rPr>
        <w:t>تا آخرین مراحلی که م</w:t>
      </w:r>
      <w:r>
        <w:rPr>
          <w:rFonts w:hint="cs"/>
          <w:rtl/>
        </w:rPr>
        <w:t>ا</w:t>
      </w:r>
      <w:r w:rsidRPr="00386005">
        <w:rPr>
          <w:rFonts w:hint="cs"/>
          <w:rtl/>
        </w:rPr>
        <w:t xml:space="preserve"> فکر کرد</w:t>
      </w:r>
      <w:r>
        <w:rPr>
          <w:rFonts w:hint="cs"/>
          <w:rtl/>
        </w:rPr>
        <w:t>ی</w:t>
      </w:r>
      <w:r w:rsidRPr="00386005">
        <w:rPr>
          <w:rFonts w:hint="cs"/>
          <w:rtl/>
        </w:rPr>
        <w:t>م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عدم اعتبارش به </w:t>
      </w:r>
      <w:r>
        <w:rPr>
          <w:rFonts w:hint="cs"/>
          <w:rtl/>
        </w:rPr>
        <w:t>ذهنمان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می‌آمد</w:t>
      </w:r>
      <w:r>
        <w:rPr>
          <w:rFonts w:hint="cs"/>
          <w:rtl/>
        </w:rPr>
        <w:t>.</w:t>
      </w:r>
      <w:r w:rsidRPr="00386005">
        <w:rPr>
          <w:rFonts w:hint="cs"/>
          <w:rtl/>
        </w:rPr>
        <w:t xml:space="preserve"> بعدها </w:t>
      </w:r>
      <w:r w:rsidR="002C5C32">
        <w:rPr>
          <w:rFonts w:hint="cs"/>
          <w:rtl/>
        </w:rPr>
        <w:t>شبهه‌ای</w:t>
      </w:r>
      <w:r w:rsidRPr="00386005">
        <w:rPr>
          <w:rFonts w:hint="cs"/>
          <w:rtl/>
        </w:rPr>
        <w:t xml:space="preserve"> پیدا شده </w:t>
      </w:r>
      <w:r>
        <w:rPr>
          <w:rFonts w:hint="cs"/>
          <w:rtl/>
        </w:rPr>
        <w:t>بود</w:t>
      </w:r>
      <w:r w:rsidRPr="00386005">
        <w:rPr>
          <w:rFonts w:hint="cs"/>
          <w:rtl/>
        </w:rPr>
        <w:t xml:space="preserve"> که منقش نکردیم</w:t>
      </w:r>
      <w:r>
        <w:rPr>
          <w:rFonts w:hint="cs"/>
          <w:rtl/>
        </w:rPr>
        <w:t>.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به‌هرحال</w:t>
      </w:r>
      <w:r>
        <w:rPr>
          <w:rFonts w:hint="cs"/>
          <w:rtl/>
        </w:rPr>
        <w:t xml:space="preserve"> این دو طریق قابل خدشه است.</w:t>
      </w:r>
    </w:p>
    <w:p w:rsidR="00DD4191" w:rsidRPr="009C7836" w:rsidRDefault="00DD4191" w:rsidP="009C7836">
      <w:pPr>
        <w:pStyle w:val="Heading2"/>
        <w:rPr>
          <w:rtl/>
        </w:rPr>
      </w:pPr>
      <w:bookmarkStart w:id="3" w:name="_Toc405676646"/>
      <w:r w:rsidRPr="009C7836">
        <w:rPr>
          <w:rFonts w:hint="cs"/>
          <w:rtl/>
        </w:rPr>
        <w:t>راه سوم برای توثیق راویان این روایت</w:t>
      </w:r>
      <w:bookmarkEnd w:id="3"/>
    </w:p>
    <w:p w:rsidR="00FA179C" w:rsidRDefault="00FA179C" w:rsidP="00FA179C">
      <w:pPr>
        <w:pStyle w:val="NoSpacing"/>
        <w:rPr>
          <w:rtl/>
        </w:rPr>
      </w:pPr>
      <w:r w:rsidRPr="00386005">
        <w:rPr>
          <w:rFonts w:hint="cs"/>
          <w:rtl/>
        </w:rPr>
        <w:t xml:space="preserve">طریق سوم هم این بود که از راه </w:t>
      </w:r>
      <w:r>
        <w:rPr>
          <w:rFonts w:hint="cs"/>
          <w:rtl/>
        </w:rPr>
        <w:t xml:space="preserve">رجال </w:t>
      </w:r>
      <w:r w:rsidR="002C5C32">
        <w:rPr>
          <w:rFonts w:hint="cs"/>
          <w:rtl/>
        </w:rPr>
        <w:t>نام‌آور</w:t>
      </w:r>
      <w:r>
        <w:rPr>
          <w:rFonts w:hint="cs"/>
          <w:rtl/>
        </w:rPr>
        <w:t xml:space="preserve"> و مشهور وارد </w:t>
      </w:r>
      <w:r w:rsidRPr="00386005">
        <w:rPr>
          <w:rFonts w:hint="cs"/>
          <w:rtl/>
        </w:rPr>
        <w:t>شویم و بگوییم</w:t>
      </w:r>
      <w:r>
        <w:rPr>
          <w:rFonts w:hint="cs"/>
          <w:rtl/>
        </w:rPr>
        <w:t>: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شخصیت‌هایی</w:t>
      </w:r>
      <w:r w:rsidRPr="00386005">
        <w:rPr>
          <w:rFonts w:hint="cs"/>
          <w:rtl/>
        </w:rPr>
        <w:t xml:space="preserve"> با این اشتهار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نیاز به توثیق خاص ندارند</w:t>
      </w:r>
      <w:r>
        <w:rPr>
          <w:rFonts w:hint="cs"/>
          <w:rtl/>
        </w:rPr>
        <w:t xml:space="preserve"> و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همین‌که</w:t>
      </w:r>
      <w:r w:rsidRPr="00386005">
        <w:rPr>
          <w:rFonts w:hint="cs"/>
          <w:rtl/>
        </w:rPr>
        <w:t xml:space="preserve"> قدحی در مورد رجال </w:t>
      </w:r>
      <w:r w:rsidR="002C5C32">
        <w:rPr>
          <w:rFonts w:hint="cs"/>
          <w:rtl/>
        </w:rPr>
        <w:t>نام‌آور</w:t>
      </w:r>
      <w:r w:rsidRPr="00386005">
        <w:rPr>
          <w:rFonts w:hint="cs"/>
          <w:rtl/>
        </w:rPr>
        <w:t xml:space="preserve"> و مشهور نشود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این حاکی از صحت و وثوق </w:t>
      </w:r>
      <w:r w:rsidR="002C5C32">
        <w:rPr>
          <w:rFonts w:hint="cs"/>
          <w:rtl/>
        </w:rPr>
        <w:t>آن‌هاست</w:t>
      </w:r>
      <w:r w:rsidRPr="00386005">
        <w:rPr>
          <w:rFonts w:hint="cs"/>
          <w:rtl/>
        </w:rPr>
        <w:t>.</w:t>
      </w:r>
    </w:p>
    <w:p w:rsidR="00866159" w:rsidRDefault="00FA179C" w:rsidP="00866159">
      <w:pPr>
        <w:pStyle w:val="NoSpacing"/>
        <w:rPr>
          <w:rtl/>
        </w:rPr>
      </w:pPr>
      <w:r>
        <w:rPr>
          <w:rFonts w:hint="cs"/>
          <w:rtl/>
        </w:rPr>
        <w:t>ما هم</w:t>
      </w:r>
      <w:r w:rsidRPr="00386005">
        <w:rPr>
          <w:rFonts w:hint="cs"/>
          <w:rtl/>
        </w:rPr>
        <w:t xml:space="preserve"> این قاعده را قبول داشتیم البته نه با آن شمولی که در ظاهر فرمایش مرحوم </w:t>
      </w:r>
      <w:r w:rsidR="002C5C32">
        <w:rPr>
          <w:rFonts w:hint="cs"/>
          <w:rtl/>
        </w:rPr>
        <w:t>آیت‌الله</w:t>
      </w:r>
      <w:r>
        <w:rPr>
          <w:rFonts w:hint="cs"/>
          <w:rtl/>
        </w:rPr>
        <w:t xml:space="preserve"> </w:t>
      </w:r>
      <w:r w:rsidRPr="00386005">
        <w:rPr>
          <w:rFonts w:hint="cs"/>
          <w:rtl/>
        </w:rPr>
        <w:t>تبریزی است بلکه با بعضی قیود که آن قیود در ابراهیم بن هاشم جمع است</w:t>
      </w:r>
      <w:r>
        <w:rPr>
          <w:rFonts w:hint="cs"/>
          <w:rtl/>
        </w:rPr>
        <w:t>؛</w:t>
      </w:r>
      <w:r w:rsidRPr="00386005">
        <w:rPr>
          <w:rFonts w:hint="cs"/>
          <w:rtl/>
        </w:rPr>
        <w:t xml:space="preserve"> یعنی هیچ نام و نشانی هم از قدح درباره ایشان وارد نیست</w:t>
      </w:r>
      <w:r>
        <w:rPr>
          <w:rFonts w:hint="cs"/>
          <w:rtl/>
        </w:rPr>
        <w:t xml:space="preserve"> و</w:t>
      </w:r>
      <w:r w:rsidRPr="00386005">
        <w:rPr>
          <w:rFonts w:hint="cs"/>
          <w:rtl/>
        </w:rPr>
        <w:t xml:space="preserve"> اشتهارش هم در درجه بالایی است</w:t>
      </w:r>
      <w:r>
        <w:rPr>
          <w:rFonts w:hint="cs"/>
          <w:rtl/>
        </w:rPr>
        <w:t>.</w:t>
      </w:r>
      <w:r w:rsidRPr="00386005">
        <w:rPr>
          <w:rFonts w:hint="cs"/>
          <w:rtl/>
        </w:rPr>
        <w:t xml:space="preserve"> شخصیتی با این اشتهار</w:t>
      </w:r>
      <w:r>
        <w:rPr>
          <w:rFonts w:hint="cs"/>
          <w:rtl/>
        </w:rPr>
        <w:t xml:space="preserve"> و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بااین‌همه</w:t>
      </w:r>
      <w:r w:rsidRPr="00386005">
        <w:rPr>
          <w:rFonts w:hint="cs"/>
          <w:rtl/>
        </w:rPr>
        <w:t xml:space="preserve"> روایت حتی با </w:t>
      </w:r>
      <w:r w:rsidR="002C5C32">
        <w:rPr>
          <w:rFonts w:hint="cs"/>
          <w:rtl/>
        </w:rPr>
        <w:t>مدح‌هایی</w:t>
      </w:r>
      <w:r w:rsidRPr="00386005">
        <w:rPr>
          <w:rFonts w:hint="cs"/>
          <w:rtl/>
        </w:rPr>
        <w:t xml:space="preserve"> که </w:t>
      </w:r>
      <w:r w:rsidR="002C5C32">
        <w:rPr>
          <w:rFonts w:hint="cs"/>
          <w:rtl/>
        </w:rPr>
        <w:t>درباره‌اش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وارد شده</w:t>
      </w:r>
      <w:r w:rsidRPr="00386005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386005">
        <w:rPr>
          <w:rFonts w:hint="cs"/>
          <w:rtl/>
        </w:rPr>
        <w:t xml:space="preserve"> </w:t>
      </w:r>
      <w:r>
        <w:rPr>
          <w:rFonts w:hint="cs"/>
          <w:rtl/>
        </w:rPr>
        <w:t>اگر قدح</w:t>
      </w:r>
      <w:r w:rsidRPr="00386005">
        <w:rPr>
          <w:rFonts w:hint="cs"/>
          <w:rtl/>
        </w:rPr>
        <w:t xml:space="preserve"> و ضعفی در</w:t>
      </w:r>
      <w:r>
        <w:rPr>
          <w:rFonts w:hint="cs"/>
          <w:rtl/>
        </w:rPr>
        <w:t xml:space="preserve"> مورد </w:t>
      </w:r>
      <w:r w:rsidRPr="00386005">
        <w:rPr>
          <w:rFonts w:hint="cs"/>
          <w:rtl/>
        </w:rPr>
        <w:t>او بود</w:t>
      </w:r>
      <w:r w:rsidR="00866159">
        <w:rPr>
          <w:rFonts w:hint="cs"/>
          <w:rtl/>
        </w:rPr>
        <w:t xml:space="preserve">، </w:t>
      </w:r>
      <w:r w:rsidR="002C5C32">
        <w:rPr>
          <w:rFonts w:hint="cs"/>
          <w:rtl/>
        </w:rPr>
        <w:t>حتماً</w:t>
      </w:r>
      <w:r w:rsidR="00866159">
        <w:rPr>
          <w:rFonts w:hint="cs"/>
          <w:rtl/>
        </w:rPr>
        <w:t xml:space="preserve"> برای ما نقل </w:t>
      </w:r>
      <w:r w:rsidR="002C5C32">
        <w:rPr>
          <w:rFonts w:hint="cs"/>
          <w:rtl/>
        </w:rPr>
        <w:t>می‌شد</w:t>
      </w:r>
      <w:r w:rsidRPr="00386005">
        <w:rPr>
          <w:rFonts w:hint="cs"/>
          <w:rtl/>
        </w:rPr>
        <w:t xml:space="preserve"> </w:t>
      </w:r>
      <w:r w:rsidR="00866159">
        <w:rPr>
          <w:rFonts w:hint="cs"/>
          <w:rtl/>
        </w:rPr>
        <w:t>و</w:t>
      </w:r>
      <w:r w:rsidRPr="00386005">
        <w:rPr>
          <w:rFonts w:hint="cs"/>
          <w:rtl/>
        </w:rPr>
        <w:t xml:space="preserve"> چون چیزی وارد نشده است </w:t>
      </w:r>
      <w:r w:rsidR="00866159">
        <w:rPr>
          <w:rFonts w:hint="cs"/>
          <w:rtl/>
        </w:rPr>
        <w:t>پس</w:t>
      </w:r>
      <w:r w:rsidRPr="00386005">
        <w:rPr>
          <w:rFonts w:hint="cs"/>
          <w:rtl/>
        </w:rPr>
        <w:t xml:space="preserve"> قابل وثوق است</w:t>
      </w:r>
      <w:r w:rsidR="00866159">
        <w:rPr>
          <w:rFonts w:hint="cs"/>
          <w:rtl/>
        </w:rPr>
        <w:t>.</w:t>
      </w:r>
    </w:p>
    <w:p w:rsidR="007A1FF8" w:rsidRPr="009C7836" w:rsidRDefault="007A1FF8" w:rsidP="009C7836">
      <w:pPr>
        <w:pStyle w:val="Heading2"/>
        <w:rPr>
          <w:rtl/>
        </w:rPr>
      </w:pPr>
      <w:bookmarkStart w:id="4" w:name="_Toc405676647"/>
      <w:r w:rsidRPr="009C7836">
        <w:rPr>
          <w:rFonts w:hint="cs"/>
          <w:rtl/>
        </w:rPr>
        <w:t>توثیق راوی از طریق ملازمه</w:t>
      </w:r>
      <w:bookmarkEnd w:id="4"/>
    </w:p>
    <w:p w:rsidR="00DB0EFF" w:rsidRDefault="00FA179C" w:rsidP="00DB0EFF">
      <w:pPr>
        <w:pStyle w:val="NoSpacing"/>
        <w:rPr>
          <w:rtl/>
        </w:rPr>
      </w:pPr>
      <w:r w:rsidRPr="00386005">
        <w:rPr>
          <w:rFonts w:hint="cs"/>
          <w:rtl/>
        </w:rPr>
        <w:t xml:space="preserve">نظیر همین </w:t>
      </w:r>
      <w:r w:rsidR="002C5C32">
        <w:rPr>
          <w:rFonts w:hint="cs"/>
          <w:rtl/>
        </w:rPr>
        <w:t>راه‌ها</w:t>
      </w:r>
      <w:r w:rsidRPr="00386005">
        <w:rPr>
          <w:rFonts w:hint="cs"/>
          <w:rtl/>
        </w:rPr>
        <w:t xml:space="preserve"> در نوفلی هم که کثیر الروایه هست </w:t>
      </w:r>
      <w:r w:rsidR="00866159">
        <w:rPr>
          <w:rFonts w:hint="cs"/>
          <w:rtl/>
        </w:rPr>
        <w:t xml:space="preserve">وجود دارد؛ </w:t>
      </w:r>
      <w:r w:rsidRPr="00386005">
        <w:rPr>
          <w:rFonts w:hint="cs"/>
          <w:rtl/>
        </w:rPr>
        <w:t xml:space="preserve">یعنی </w:t>
      </w:r>
      <w:r w:rsidR="00866159" w:rsidRPr="00386005">
        <w:rPr>
          <w:rFonts w:hint="cs"/>
          <w:rtl/>
        </w:rPr>
        <w:t>ابراهیم بن هاشم و نوفلی</w:t>
      </w:r>
      <w:r w:rsidRPr="00386005">
        <w:rPr>
          <w:rFonts w:hint="cs"/>
          <w:rtl/>
        </w:rPr>
        <w:t xml:space="preserve"> در این سه راه مشترک هستند</w:t>
      </w:r>
      <w:r w:rsidR="00866159">
        <w:rPr>
          <w:rFonts w:hint="cs"/>
          <w:rtl/>
        </w:rPr>
        <w:t>.</w:t>
      </w:r>
      <w:r w:rsidRPr="00386005">
        <w:rPr>
          <w:rFonts w:hint="cs"/>
          <w:rtl/>
        </w:rPr>
        <w:t xml:space="preserve"> وجه دیگری برای توثیق این دو بزرگوار هست که شاید قبلاً نگفتیم و آن این است که در نوفلی گفته </w:t>
      </w:r>
      <w:r w:rsidR="002C5C32">
        <w:rPr>
          <w:rFonts w:hint="cs"/>
          <w:rtl/>
        </w:rPr>
        <w:t>می‌شود</w:t>
      </w:r>
      <w:r w:rsidR="00866159">
        <w:rPr>
          <w:rFonts w:hint="cs"/>
          <w:rtl/>
        </w:rPr>
        <w:t xml:space="preserve">: سکونی توثیق شده است. در </w:t>
      </w:r>
      <w:r w:rsidR="00866159" w:rsidRPr="00386005">
        <w:rPr>
          <w:rFonts w:hint="cs"/>
          <w:rtl/>
        </w:rPr>
        <w:t xml:space="preserve">صدها </w:t>
      </w:r>
      <w:r w:rsidR="00866159">
        <w:rPr>
          <w:rFonts w:hint="cs"/>
          <w:rtl/>
        </w:rPr>
        <w:t>روایات</w:t>
      </w:r>
      <w:r w:rsidRPr="00386005">
        <w:rPr>
          <w:rFonts w:hint="cs"/>
          <w:rtl/>
        </w:rPr>
        <w:t xml:space="preserve"> که داریم</w:t>
      </w:r>
      <w:r w:rsidR="00866159">
        <w:rPr>
          <w:rFonts w:hint="cs"/>
          <w:rtl/>
        </w:rPr>
        <w:t xml:space="preserve">، </w:t>
      </w:r>
      <w:r w:rsidRPr="00386005">
        <w:rPr>
          <w:rFonts w:hint="cs"/>
          <w:rtl/>
        </w:rPr>
        <w:t xml:space="preserve">نوفلی عن السکونی گفته شده </w:t>
      </w:r>
      <w:r w:rsidR="00DB0EFF">
        <w:rPr>
          <w:rFonts w:hint="cs"/>
          <w:rtl/>
        </w:rPr>
        <w:t>است.</w:t>
      </w:r>
    </w:p>
    <w:p w:rsidR="00DB0EFF" w:rsidRDefault="002C5C32" w:rsidP="00DB0EFF">
      <w:pPr>
        <w:pStyle w:val="NoSpacing"/>
        <w:rPr>
          <w:rtl/>
        </w:rPr>
      </w:pPr>
      <w:r>
        <w:rPr>
          <w:rFonts w:hint="cs"/>
          <w:rtl/>
        </w:rPr>
        <w:t>این‌ها</w:t>
      </w:r>
      <w:r w:rsidR="00FA179C" w:rsidRPr="00386005">
        <w:rPr>
          <w:rFonts w:hint="cs"/>
          <w:rtl/>
        </w:rPr>
        <w:t xml:space="preserve"> دو </w:t>
      </w:r>
      <w:r w:rsidR="00866159">
        <w:rPr>
          <w:rFonts w:hint="cs"/>
          <w:rtl/>
        </w:rPr>
        <w:t>نفر</w:t>
      </w:r>
      <w:r w:rsidR="00FA179C" w:rsidRPr="00386005">
        <w:rPr>
          <w:rFonts w:hint="cs"/>
          <w:rtl/>
        </w:rPr>
        <w:t xml:space="preserve"> ملازم هستند</w:t>
      </w:r>
      <w:r w:rsidR="00866159">
        <w:rPr>
          <w:rFonts w:hint="cs"/>
          <w:rtl/>
        </w:rPr>
        <w:t>؛ البته</w:t>
      </w:r>
      <w:r w:rsidR="00FA179C" w:rsidRPr="00386005">
        <w:rPr>
          <w:rFonts w:hint="cs"/>
          <w:rtl/>
        </w:rPr>
        <w:t xml:space="preserve"> نه ملازمه دائمیه </w:t>
      </w:r>
      <w:r w:rsidR="00866159">
        <w:rPr>
          <w:rFonts w:hint="cs"/>
          <w:rtl/>
        </w:rPr>
        <w:t>بلکه</w:t>
      </w:r>
      <w:r w:rsidR="00FA179C" w:rsidRPr="00386005">
        <w:rPr>
          <w:rFonts w:hint="cs"/>
          <w:rtl/>
        </w:rPr>
        <w:t xml:space="preserve"> ملازمه غالبی دارند و اینکه بزرگان سکونی را توثیق کردند</w:t>
      </w:r>
      <w:r w:rsidR="00866159"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گویا بالملازمه نوفلی را هم توثیق </w:t>
      </w:r>
      <w:r>
        <w:rPr>
          <w:rFonts w:hint="cs"/>
          <w:rtl/>
        </w:rPr>
        <w:t>می‌کنند</w:t>
      </w:r>
      <w:r w:rsidR="00866159">
        <w:rPr>
          <w:rFonts w:hint="cs"/>
          <w:rtl/>
        </w:rPr>
        <w:t xml:space="preserve">. برای اینکه </w:t>
      </w:r>
      <w:r w:rsidR="00DB0EFF">
        <w:rPr>
          <w:rFonts w:hint="cs"/>
          <w:rtl/>
        </w:rPr>
        <w:t xml:space="preserve">ارزش </w:t>
      </w:r>
      <w:r w:rsidR="00866159">
        <w:rPr>
          <w:rFonts w:hint="cs"/>
          <w:rtl/>
        </w:rPr>
        <w:t xml:space="preserve">توثیق سکونی </w:t>
      </w:r>
      <w:r w:rsidR="00FA179C" w:rsidRPr="00386005">
        <w:rPr>
          <w:rFonts w:hint="cs"/>
          <w:rtl/>
        </w:rPr>
        <w:t xml:space="preserve">به آن صدها روایتی است که </w:t>
      </w:r>
      <w:r w:rsidR="00DB0EFF">
        <w:rPr>
          <w:rFonts w:hint="cs"/>
          <w:rtl/>
        </w:rPr>
        <w:t xml:space="preserve">نقل </w:t>
      </w:r>
      <w:r>
        <w:rPr>
          <w:rFonts w:hint="cs"/>
          <w:rtl/>
        </w:rPr>
        <w:t>می‌کند</w:t>
      </w:r>
      <w:r w:rsidR="00FA179C" w:rsidRPr="00386005">
        <w:rPr>
          <w:rFonts w:hint="cs"/>
          <w:rtl/>
        </w:rPr>
        <w:t xml:space="preserve"> </w:t>
      </w:r>
      <w:r w:rsidR="00DB0EFF">
        <w:rPr>
          <w:rFonts w:hint="cs"/>
          <w:rtl/>
        </w:rPr>
        <w:t>و</w:t>
      </w:r>
      <w:r w:rsidR="00FA179C" w:rsidRPr="00386005">
        <w:rPr>
          <w:rFonts w:hint="cs"/>
          <w:rtl/>
        </w:rPr>
        <w:t xml:space="preserve"> بزرگان </w:t>
      </w:r>
      <w:r w:rsidR="00DB0EFF">
        <w:rPr>
          <w:rFonts w:hint="cs"/>
          <w:rtl/>
        </w:rPr>
        <w:t xml:space="preserve">هم </w:t>
      </w:r>
      <w:r>
        <w:rPr>
          <w:rFonts w:hint="cs"/>
          <w:rtl/>
        </w:rPr>
        <w:t>می‌دیدند</w:t>
      </w:r>
      <w:r w:rsidR="00DB0EFF">
        <w:rPr>
          <w:rFonts w:hint="cs"/>
          <w:rtl/>
        </w:rPr>
        <w:t xml:space="preserve"> که</w:t>
      </w:r>
      <w:r w:rsidR="00FA179C" w:rsidRPr="00386005">
        <w:rPr>
          <w:rFonts w:hint="cs"/>
          <w:rtl/>
        </w:rPr>
        <w:t xml:space="preserve"> غالباً نوفلی از سکونی نقل </w:t>
      </w:r>
      <w:r>
        <w:rPr>
          <w:rFonts w:hint="cs"/>
          <w:rtl/>
        </w:rPr>
        <w:t>می‌کند</w:t>
      </w:r>
      <w:r w:rsidR="00DB0EFF">
        <w:rPr>
          <w:rFonts w:hint="cs"/>
          <w:rtl/>
        </w:rPr>
        <w:t>؛</w:t>
      </w:r>
      <w:r w:rsidR="00FA179C" w:rsidRPr="00386005">
        <w:rPr>
          <w:rFonts w:hint="cs"/>
          <w:rtl/>
        </w:rPr>
        <w:t xml:space="preserve"> بنابراین از او به ملازمه </w:t>
      </w:r>
      <w:r>
        <w:rPr>
          <w:rFonts w:hint="cs"/>
          <w:rtl/>
        </w:rPr>
        <w:t>می‌شود</w:t>
      </w:r>
      <w:r w:rsidR="00DB0EFF">
        <w:rPr>
          <w:rFonts w:hint="cs"/>
          <w:rtl/>
        </w:rPr>
        <w:t xml:space="preserve"> توثیق نوفلی را استفاده کرد.</w:t>
      </w:r>
    </w:p>
    <w:p w:rsidR="00FA179C" w:rsidRPr="00386005" w:rsidRDefault="00FA179C" w:rsidP="00DB0EFF">
      <w:pPr>
        <w:pStyle w:val="NoSpacing"/>
        <w:rPr>
          <w:rtl/>
        </w:rPr>
      </w:pPr>
      <w:r w:rsidRPr="00386005">
        <w:rPr>
          <w:rFonts w:hint="cs"/>
          <w:rtl/>
        </w:rPr>
        <w:lastRenderedPageBreak/>
        <w:t xml:space="preserve">در ابراهیم بن هاشم </w:t>
      </w:r>
      <w:r w:rsidR="00DB0EFF">
        <w:rPr>
          <w:rFonts w:hint="cs"/>
          <w:rtl/>
        </w:rPr>
        <w:t xml:space="preserve">هم </w:t>
      </w:r>
      <w:r w:rsidRPr="00386005">
        <w:rPr>
          <w:rFonts w:hint="cs"/>
          <w:rtl/>
        </w:rPr>
        <w:t>چنین طریقی</w:t>
      </w:r>
      <w:r w:rsidR="00DB0EFF">
        <w:rPr>
          <w:rFonts w:hint="cs"/>
          <w:rtl/>
        </w:rPr>
        <w:t xml:space="preserve"> را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می‌شود</w:t>
      </w:r>
      <w:r w:rsidRPr="00386005">
        <w:rPr>
          <w:rFonts w:hint="cs"/>
          <w:rtl/>
        </w:rPr>
        <w:t xml:space="preserve"> ادعا کرد. بخش زیادی از روایات علی بن ابراهیم از پدرش است</w:t>
      </w:r>
      <w:r w:rsidR="00DB0EFF">
        <w:rPr>
          <w:rFonts w:hint="cs"/>
          <w:rtl/>
        </w:rPr>
        <w:t>.</w:t>
      </w:r>
      <w:r w:rsidRPr="00386005">
        <w:rPr>
          <w:rFonts w:hint="cs"/>
          <w:rtl/>
        </w:rPr>
        <w:t xml:space="preserve"> وقتی علی بن ابراهیم </w:t>
      </w:r>
      <w:r w:rsidR="00DB0EFF">
        <w:rPr>
          <w:rFonts w:hint="cs"/>
          <w:rtl/>
        </w:rPr>
        <w:t>با توثیقاتی مهم و</w:t>
      </w:r>
      <w:r w:rsidR="00DB0EFF" w:rsidRPr="00386005">
        <w:rPr>
          <w:rFonts w:hint="cs"/>
          <w:rtl/>
        </w:rPr>
        <w:t xml:space="preserve"> </w:t>
      </w:r>
      <w:r w:rsidR="00DB0EFF">
        <w:rPr>
          <w:rFonts w:hint="cs"/>
          <w:rtl/>
        </w:rPr>
        <w:t>مفصلی</w:t>
      </w:r>
      <w:r w:rsidR="00DB0EFF" w:rsidRPr="00386005">
        <w:rPr>
          <w:rFonts w:hint="cs"/>
          <w:rtl/>
        </w:rPr>
        <w:t xml:space="preserve"> </w:t>
      </w:r>
      <w:r w:rsidRPr="00386005">
        <w:rPr>
          <w:rFonts w:hint="cs"/>
          <w:rtl/>
        </w:rPr>
        <w:t xml:space="preserve">توثیق </w:t>
      </w:r>
      <w:r w:rsidR="002C5C32">
        <w:rPr>
          <w:rFonts w:hint="cs"/>
          <w:rtl/>
        </w:rPr>
        <w:t>می‌شود</w:t>
      </w:r>
      <w:r w:rsidR="00DB0EFF">
        <w:rPr>
          <w:rFonts w:hint="cs"/>
          <w:rtl/>
        </w:rPr>
        <w:t xml:space="preserve">، </w:t>
      </w:r>
      <w:r w:rsidRPr="00386005">
        <w:rPr>
          <w:rFonts w:hint="cs"/>
          <w:rtl/>
        </w:rPr>
        <w:t xml:space="preserve">این به نحوی </w:t>
      </w:r>
      <w:r w:rsidR="00DB0EFF" w:rsidRPr="00386005">
        <w:rPr>
          <w:rFonts w:hint="cs"/>
          <w:rtl/>
        </w:rPr>
        <w:t xml:space="preserve">با توثیق پدرشان </w:t>
      </w:r>
      <w:r w:rsidRPr="00386005">
        <w:rPr>
          <w:rFonts w:hint="cs"/>
          <w:rtl/>
        </w:rPr>
        <w:t xml:space="preserve">ملازمه عرفی دارد. البته </w:t>
      </w:r>
      <w:r w:rsidR="00DB0EFF" w:rsidRPr="00386005">
        <w:rPr>
          <w:rFonts w:hint="cs"/>
          <w:rtl/>
        </w:rPr>
        <w:t xml:space="preserve">این مسئله </w:t>
      </w:r>
      <w:r w:rsidRPr="00386005">
        <w:rPr>
          <w:rFonts w:hint="cs"/>
          <w:rtl/>
        </w:rPr>
        <w:t xml:space="preserve">تا حدی هم به ذهن </w:t>
      </w:r>
      <w:r w:rsidR="002C5C32">
        <w:rPr>
          <w:rFonts w:hint="cs"/>
          <w:rtl/>
        </w:rPr>
        <w:t>می‌آید</w:t>
      </w:r>
      <w:r w:rsidRPr="00386005">
        <w:rPr>
          <w:rFonts w:hint="cs"/>
          <w:rtl/>
        </w:rPr>
        <w:t xml:space="preserve"> اما به ملازمه </w:t>
      </w:r>
      <w:r w:rsidR="00DB0EFF">
        <w:rPr>
          <w:rFonts w:hint="cs"/>
          <w:rtl/>
        </w:rPr>
        <w:t xml:space="preserve">رسیدن، </w:t>
      </w:r>
      <w:r w:rsidRPr="00386005">
        <w:rPr>
          <w:rFonts w:hint="cs"/>
          <w:rtl/>
        </w:rPr>
        <w:t>مقدار</w:t>
      </w:r>
      <w:r w:rsidR="00DB0EFF">
        <w:rPr>
          <w:rFonts w:hint="cs"/>
          <w:rtl/>
        </w:rPr>
        <w:t>ی دشوار</w:t>
      </w:r>
      <w:r w:rsidRPr="00386005">
        <w:rPr>
          <w:rFonts w:hint="cs"/>
          <w:rtl/>
        </w:rPr>
        <w:t xml:space="preserve"> </w:t>
      </w:r>
      <w:r w:rsidR="00DB0EFF">
        <w:rPr>
          <w:rFonts w:hint="cs"/>
          <w:rtl/>
        </w:rPr>
        <w:t>است</w:t>
      </w:r>
      <w:r w:rsidRPr="00386005">
        <w:rPr>
          <w:rFonts w:hint="cs"/>
          <w:rtl/>
        </w:rPr>
        <w:t>.</w:t>
      </w:r>
    </w:p>
    <w:p w:rsidR="007A1FF8" w:rsidRPr="009C7836" w:rsidRDefault="007A1FF8" w:rsidP="009C7836">
      <w:pPr>
        <w:pStyle w:val="Heading2"/>
        <w:rPr>
          <w:rtl/>
        </w:rPr>
      </w:pPr>
      <w:bookmarkStart w:id="5" w:name="_Toc405676648"/>
      <w:bookmarkStart w:id="6" w:name="_GoBack"/>
      <w:bookmarkEnd w:id="6"/>
      <w:r w:rsidRPr="009C7836">
        <w:rPr>
          <w:rFonts w:hint="cs"/>
          <w:rtl/>
        </w:rPr>
        <w:t>عدم ملازمه دائمی بین راویان</w:t>
      </w:r>
      <w:bookmarkEnd w:id="5"/>
    </w:p>
    <w:p w:rsidR="00AE55DA" w:rsidRDefault="00FA179C" w:rsidP="00AE55DA">
      <w:pPr>
        <w:pStyle w:val="NoSpacing"/>
        <w:rPr>
          <w:rtl/>
        </w:rPr>
      </w:pPr>
      <w:r w:rsidRPr="00386005">
        <w:rPr>
          <w:rFonts w:hint="cs"/>
          <w:rtl/>
        </w:rPr>
        <w:t xml:space="preserve">درست است که روایات نوفلی عن السکونی </w:t>
      </w:r>
      <w:r w:rsidR="00AE55DA">
        <w:rPr>
          <w:rFonts w:hint="cs"/>
          <w:rtl/>
        </w:rPr>
        <w:t>زیاد</w:t>
      </w:r>
      <w:r w:rsidRPr="00386005">
        <w:rPr>
          <w:rFonts w:hint="cs"/>
          <w:rtl/>
        </w:rPr>
        <w:t xml:space="preserve"> است</w:t>
      </w:r>
      <w:r w:rsidR="00AE55DA">
        <w:rPr>
          <w:rFonts w:hint="cs"/>
          <w:rtl/>
        </w:rPr>
        <w:t>؛</w:t>
      </w:r>
      <w:r w:rsidRPr="00386005">
        <w:rPr>
          <w:rFonts w:hint="cs"/>
          <w:rtl/>
        </w:rPr>
        <w:t xml:space="preserve"> ولی روایاتی که سکونی در آن هست و نوفلی نیست </w:t>
      </w:r>
      <w:r w:rsidR="002C5C32">
        <w:rPr>
          <w:rFonts w:hint="eastAsia"/>
          <w:rtl/>
        </w:rPr>
        <w:t>آن‌هم</w:t>
      </w:r>
      <w:r w:rsidR="00AE55DA">
        <w:rPr>
          <w:rFonts w:hint="cs"/>
          <w:rtl/>
        </w:rPr>
        <w:t xml:space="preserve"> زیاد ا</w:t>
      </w:r>
      <w:r w:rsidRPr="00386005">
        <w:rPr>
          <w:rFonts w:hint="cs"/>
          <w:rtl/>
        </w:rPr>
        <w:t xml:space="preserve">ست. </w:t>
      </w:r>
      <w:r w:rsidR="002C5C32">
        <w:rPr>
          <w:rFonts w:hint="cs"/>
          <w:rtl/>
        </w:rPr>
        <w:t>همان‌طور</w:t>
      </w:r>
      <w:r w:rsidRPr="00386005">
        <w:rPr>
          <w:rFonts w:hint="cs"/>
          <w:rtl/>
        </w:rPr>
        <w:t xml:space="preserve"> که روایاتی که علی بن ابراهیم از پدرش</w:t>
      </w:r>
      <w:r w:rsidR="00AE55DA">
        <w:rPr>
          <w:rFonts w:hint="cs"/>
          <w:rtl/>
        </w:rPr>
        <w:t>ان</w:t>
      </w:r>
      <w:r w:rsidRPr="00386005">
        <w:rPr>
          <w:rFonts w:hint="cs"/>
          <w:rtl/>
        </w:rPr>
        <w:t xml:space="preserve"> نقل </w:t>
      </w:r>
      <w:r w:rsidR="002C5C32">
        <w:rPr>
          <w:rFonts w:hint="cs"/>
          <w:rtl/>
        </w:rPr>
        <w:t>می‌کنند</w:t>
      </w:r>
      <w:r w:rsidR="00AE55DA">
        <w:rPr>
          <w:rFonts w:hint="cs"/>
          <w:rtl/>
        </w:rPr>
        <w:t>، زیاد</w:t>
      </w:r>
      <w:r w:rsidRPr="00386005">
        <w:rPr>
          <w:rFonts w:hint="cs"/>
          <w:rtl/>
        </w:rPr>
        <w:t xml:space="preserve"> است</w:t>
      </w:r>
      <w:r w:rsidR="00AE55DA">
        <w:rPr>
          <w:rFonts w:hint="cs"/>
          <w:rtl/>
        </w:rPr>
        <w:t>؛</w:t>
      </w:r>
      <w:r w:rsidRPr="00386005">
        <w:rPr>
          <w:rFonts w:hint="cs"/>
          <w:rtl/>
        </w:rPr>
        <w:t xml:space="preserve"> ولی موارد زیادی</w:t>
      </w:r>
      <w:r w:rsidR="00AE55DA">
        <w:rPr>
          <w:rFonts w:hint="cs"/>
          <w:rtl/>
        </w:rPr>
        <w:t xml:space="preserve"> هم</w:t>
      </w:r>
      <w:r w:rsidRPr="00386005">
        <w:rPr>
          <w:rFonts w:hint="cs"/>
          <w:rtl/>
        </w:rPr>
        <w:t xml:space="preserve"> داریم که علی بن ابراهیم از </w:t>
      </w:r>
      <w:r w:rsidR="00AE55DA">
        <w:rPr>
          <w:rFonts w:hint="cs"/>
          <w:rtl/>
        </w:rPr>
        <w:t>دیگران</w:t>
      </w:r>
      <w:r w:rsidRPr="00386005">
        <w:rPr>
          <w:rFonts w:hint="cs"/>
          <w:rtl/>
        </w:rPr>
        <w:t xml:space="preserve"> نقل </w:t>
      </w:r>
      <w:r w:rsidR="002C5C32">
        <w:rPr>
          <w:rFonts w:hint="cs"/>
          <w:rtl/>
        </w:rPr>
        <w:t>می‌کنند</w:t>
      </w:r>
      <w:r w:rsidR="00AE55DA">
        <w:rPr>
          <w:rFonts w:hint="cs"/>
          <w:rtl/>
        </w:rPr>
        <w:t>؛ بنابراین</w:t>
      </w:r>
      <w:r w:rsidRPr="00386005">
        <w:rPr>
          <w:rFonts w:hint="cs"/>
          <w:rtl/>
        </w:rPr>
        <w:t xml:space="preserve"> ملازمه دائمی نیست و با این جهت معلوم نیست که این دلالت التزامی در </w:t>
      </w:r>
      <w:r w:rsidR="00AE55DA">
        <w:rPr>
          <w:rFonts w:hint="cs"/>
          <w:rtl/>
        </w:rPr>
        <w:t xml:space="preserve">توثیق </w:t>
      </w:r>
      <w:r w:rsidR="002C5C32">
        <w:rPr>
          <w:rFonts w:hint="cs"/>
          <w:rtl/>
        </w:rPr>
        <w:t>این‌ها</w:t>
      </w:r>
      <w:r w:rsidR="00AE55DA">
        <w:rPr>
          <w:rFonts w:hint="cs"/>
          <w:rtl/>
        </w:rPr>
        <w:t xml:space="preserve"> باشد.</w:t>
      </w:r>
      <w:r w:rsidRPr="00386005">
        <w:rPr>
          <w:rFonts w:hint="cs"/>
          <w:rtl/>
        </w:rPr>
        <w:t xml:space="preserve"> حتی اگر دائمی هم ب</w:t>
      </w:r>
      <w:r w:rsidR="00AE55DA">
        <w:rPr>
          <w:rFonts w:hint="cs"/>
          <w:rtl/>
        </w:rPr>
        <w:t>اشد</w:t>
      </w:r>
      <w:r w:rsidRPr="00386005">
        <w:rPr>
          <w:rFonts w:hint="cs"/>
          <w:rtl/>
        </w:rPr>
        <w:t xml:space="preserve"> مح</w:t>
      </w:r>
      <w:r w:rsidR="00AE55DA">
        <w:rPr>
          <w:rFonts w:hint="cs"/>
          <w:rtl/>
        </w:rPr>
        <w:t>ل شبهه است ولی دائمی نیست.</w:t>
      </w:r>
    </w:p>
    <w:p w:rsidR="00640C67" w:rsidRDefault="002C5C32" w:rsidP="00640C67">
      <w:pPr>
        <w:pStyle w:val="NoSpacing"/>
        <w:rPr>
          <w:rtl/>
        </w:rPr>
      </w:pPr>
      <w:r>
        <w:rPr>
          <w:rFonts w:hint="cs"/>
          <w:rtl/>
        </w:rPr>
        <w:t>به‌هرحال</w:t>
      </w:r>
      <w:r w:rsidR="00FA179C" w:rsidRPr="00386005">
        <w:rPr>
          <w:rFonts w:hint="cs"/>
          <w:rtl/>
        </w:rPr>
        <w:t xml:space="preserve"> ابراهیم بن هاشم شخصیتی است که </w:t>
      </w:r>
      <w:r>
        <w:rPr>
          <w:rFonts w:hint="cs"/>
          <w:rtl/>
        </w:rPr>
        <w:t>نمی‌شود</w:t>
      </w:r>
      <w:r w:rsidR="00FA179C" w:rsidRPr="00386005">
        <w:rPr>
          <w:rFonts w:hint="cs"/>
          <w:rtl/>
        </w:rPr>
        <w:t xml:space="preserve"> بگوییم</w:t>
      </w:r>
      <w:r w:rsidR="00AE55DA"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</w:t>
      </w:r>
      <w:r w:rsidR="00640C67">
        <w:rPr>
          <w:rFonts w:hint="cs"/>
          <w:rtl/>
        </w:rPr>
        <w:t>وثوقی</w:t>
      </w:r>
      <w:r w:rsidR="00FA179C" w:rsidRPr="00386005">
        <w:rPr>
          <w:rFonts w:hint="cs"/>
          <w:rtl/>
        </w:rPr>
        <w:t xml:space="preserve"> راجع به </w:t>
      </w:r>
      <w:r w:rsidR="00AE55DA">
        <w:rPr>
          <w:rFonts w:hint="cs"/>
          <w:rtl/>
        </w:rPr>
        <w:t xml:space="preserve">ایشان نیامده است. </w:t>
      </w:r>
      <w:r w:rsidR="00640C67">
        <w:rPr>
          <w:rFonts w:hint="cs"/>
          <w:rtl/>
        </w:rPr>
        <w:t>وثوق کسی</w:t>
      </w:r>
      <w:r w:rsidR="00FA179C" w:rsidRPr="00386005">
        <w:rPr>
          <w:rFonts w:hint="cs"/>
          <w:rtl/>
        </w:rPr>
        <w:t xml:space="preserve"> با این اشتهار و</w:t>
      </w:r>
      <w:r w:rsidR="00640C67">
        <w:rPr>
          <w:rFonts w:hint="cs"/>
          <w:rtl/>
        </w:rPr>
        <w:t xml:space="preserve"> کثرت روایات،</w:t>
      </w:r>
      <w:r w:rsidR="00FA179C" w:rsidRPr="00386005">
        <w:rPr>
          <w:rFonts w:hint="cs"/>
          <w:rtl/>
        </w:rPr>
        <w:t xml:space="preserve"> </w:t>
      </w:r>
      <w:r>
        <w:rPr>
          <w:rFonts w:hint="cs"/>
          <w:rtl/>
        </w:rPr>
        <w:t>قابل‌قبول</w:t>
      </w:r>
      <w:r w:rsidR="00FA179C" w:rsidRPr="00386005">
        <w:rPr>
          <w:rFonts w:hint="cs"/>
          <w:rtl/>
        </w:rPr>
        <w:t xml:space="preserve"> است. </w:t>
      </w:r>
      <w:r w:rsidR="00640C67">
        <w:rPr>
          <w:rFonts w:hint="cs"/>
          <w:rtl/>
        </w:rPr>
        <w:t xml:space="preserve">پس این روایت </w:t>
      </w:r>
      <w:r w:rsidR="00FA179C" w:rsidRPr="00386005">
        <w:rPr>
          <w:rFonts w:hint="cs"/>
          <w:rtl/>
        </w:rPr>
        <w:t>به لحاظ سند</w:t>
      </w:r>
      <w:r w:rsidR="00640C67"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</w:t>
      </w:r>
      <w:r w:rsidR="00640C67">
        <w:rPr>
          <w:rFonts w:hint="cs"/>
          <w:rtl/>
        </w:rPr>
        <w:t>معتبر است.</w:t>
      </w:r>
    </w:p>
    <w:p w:rsidR="007A1FF8" w:rsidRPr="009C7836" w:rsidRDefault="007A1FF8" w:rsidP="009C7836">
      <w:pPr>
        <w:pStyle w:val="Heading2"/>
        <w:rPr>
          <w:rtl/>
        </w:rPr>
      </w:pPr>
      <w:bookmarkStart w:id="7" w:name="_Toc405676649"/>
      <w:r w:rsidRPr="009C7836">
        <w:rPr>
          <w:rFonts w:hint="cs"/>
          <w:rtl/>
        </w:rPr>
        <w:t>بررسی دلالت روایت سوم</w:t>
      </w:r>
      <w:bookmarkEnd w:id="7"/>
    </w:p>
    <w:p w:rsidR="00640C67" w:rsidRDefault="002C5C32" w:rsidP="00640C67">
      <w:pPr>
        <w:pStyle w:val="NoSpacing"/>
        <w:rPr>
          <w:rtl/>
        </w:rPr>
      </w:pPr>
      <w:r>
        <w:rPr>
          <w:rFonts w:hint="cs"/>
          <w:rtl/>
        </w:rPr>
        <w:t>ازنظر</w:t>
      </w:r>
      <w:r w:rsidR="00FA179C" w:rsidRPr="00386005">
        <w:rPr>
          <w:rFonts w:hint="cs"/>
          <w:rtl/>
        </w:rPr>
        <w:t xml:space="preserve"> دلالت</w:t>
      </w:r>
      <w:r w:rsidR="007A1FF8"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</w:t>
      </w:r>
      <w:r>
        <w:rPr>
          <w:rFonts w:hint="cs"/>
          <w:rtl/>
        </w:rPr>
        <w:t>سؤال</w:t>
      </w:r>
      <w:r w:rsidR="00FA179C" w:rsidRPr="00386005">
        <w:rPr>
          <w:rFonts w:hint="cs"/>
          <w:rtl/>
        </w:rPr>
        <w:t xml:space="preserve"> در اینجا با </w:t>
      </w:r>
      <w:r>
        <w:rPr>
          <w:rFonts w:hint="cs"/>
          <w:rtl/>
        </w:rPr>
        <w:t>سؤالی</w:t>
      </w:r>
      <w:r w:rsidR="00FA179C" w:rsidRPr="00386005">
        <w:rPr>
          <w:rFonts w:hint="cs"/>
          <w:rtl/>
        </w:rPr>
        <w:t xml:space="preserve"> که در روایت قبلی بود مشترک است</w:t>
      </w:r>
      <w:r w:rsidR="00640C67">
        <w:rPr>
          <w:rFonts w:hint="cs"/>
          <w:rtl/>
        </w:rPr>
        <w:t xml:space="preserve">. </w:t>
      </w:r>
      <w:r w:rsidR="00640C67" w:rsidRPr="00386005">
        <w:rPr>
          <w:rFonts w:hint="cs"/>
          <w:rtl/>
        </w:rPr>
        <w:t>آن روایت از امام باقر</w:t>
      </w:r>
      <w:r>
        <w:rPr>
          <w:rFonts w:hint="cs"/>
          <w:rtl/>
        </w:rPr>
        <w:t xml:space="preserve"> (علیه‌</w:t>
      </w:r>
      <w:r w:rsidR="00640C67">
        <w:rPr>
          <w:rFonts w:hint="cs"/>
          <w:rtl/>
        </w:rPr>
        <w:t>السلام)</w:t>
      </w:r>
      <w:r w:rsidR="00640C67" w:rsidRPr="00386005">
        <w:rPr>
          <w:rFonts w:hint="cs"/>
          <w:rtl/>
        </w:rPr>
        <w:t xml:space="preserve"> </w:t>
      </w:r>
      <w:r w:rsidR="00640C67">
        <w:rPr>
          <w:rFonts w:hint="cs"/>
          <w:rtl/>
        </w:rPr>
        <w:t>بود و</w:t>
      </w:r>
      <w:r w:rsidR="00640C67" w:rsidRPr="00386005">
        <w:rPr>
          <w:rFonts w:hint="cs"/>
          <w:rtl/>
        </w:rPr>
        <w:t xml:space="preserve"> این از امام صادق</w:t>
      </w:r>
      <w:r>
        <w:rPr>
          <w:rFonts w:hint="cs"/>
          <w:rtl/>
        </w:rPr>
        <w:t xml:space="preserve"> (علیه‌</w:t>
      </w:r>
      <w:r w:rsidR="00640C67">
        <w:rPr>
          <w:rFonts w:hint="cs"/>
          <w:rtl/>
        </w:rPr>
        <w:t>السلام)</w:t>
      </w:r>
      <w:r w:rsidR="00640C67" w:rsidRPr="00386005">
        <w:rPr>
          <w:rFonts w:hint="cs"/>
          <w:rtl/>
        </w:rPr>
        <w:t xml:space="preserve"> است</w:t>
      </w:r>
      <w:r w:rsidR="00640C67">
        <w:rPr>
          <w:rFonts w:hint="cs"/>
          <w:rtl/>
        </w:rPr>
        <w:t>.</w:t>
      </w:r>
      <w:r w:rsidR="00640C67" w:rsidRPr="00386005">
        <w:rPr>
          <w:rFonts w:hint="cs"/>
          <w:rtl/>
        </w:rPr>
        <w:t xml:space="preserve"> </w:t>
      </w:r>
      <w:r>
        <w:rPr>
          <w:rFonts w:hint="cs"/>
          <w:rtl/>
        </w:rPr>
        <w:t>سؤال</w:t>
      </w:r>
      <w:r w:rsidR="00640C67">
        <w:rPr>
          <w:rFonts w:hint="cs"/>
          <w:rtl/>
        </w:rPr>
        <w:t xml:space="preserve"> در روایت قبلی این بود: </w:t>
      </w:r>
      <w:r w:rsidR="00640C67" w:rsidRPr="00640C67">
        <w:rPr>
          <w:rFonts w:hint="cs"/>
          <w:b/>
          <w:bCs/>
          <w:rtl/>
        </w:rPr>
        <w:t>«</w:t>
      </w:r>
      <w:r w:rsidR="00FA179C" w:rsidRPr="00640C67">
        <w:rPr>
          <w:rFonts w:hint="cs"/>
          <w:b/>
          <w:bCs/>
          <w:rtl/>
        </w:rPr>
        <w:t>ما حق الله علی العباد</w:t>
      </w:r>
      <w:r w:rsidR="00640C67" w:rsidRPr="00640C67">
        <w:rPr>
          <w:rFonts w:hint="cs"/>
          <w:b/>
          <w:bCs/>
          <w:rtl/>
        </w:rPr>
        <w:t>»</w:t>
      </w:r>
      <w:r w:rsidR="00640C67">
        <w:rPr>
          <w:rFonts w:hint="cs"/>
          <w:b/>
          <w:bCs/>
          <w:rtl/>
        </w:rPr>
        <w:t>.</w:t>
      </w:r>
      <w:r w:rsidR="00640C67">
        <w:rPr>
          <w:rFonts w:hint="cs"/>
          <w:rtl/>
        </w:rPr>
        <w:t xml:space="preserve"> </w:t>
      </w:r>
      <w:r w:rsidR="00FA179C" w:rsidRPr="00386005">
        <w:rPr>
          <w:rFonts w:hint="cs"/>
          <w:rtl/>
        </w:rPr>
        <w:t xml:space="preserve">اینجا هم </w:t>
      </w:r>
      <w:r>
        <w:rPr>
          <w:rFonts w:hint="cs"/>
          <w:rtl/>
        </w:rPr>
        <w:t>می‌پرسند</w:t>
      </w:r>
      <w:r w:rsidR="00640C67"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</w:t>
      </w:r>
      <w:r w:rsidR="00773476">
        <w:rPr>
          <w:b/>
          <w:bCs/>
          <w:rtl/>
        </w:rPr>
        <w:t>«</w:t>
      </w:r>
      <w:r w:rsidR="00640C67" w:rsidRPr="00FD39FE">
        <w:rPr>
          <w:rFonts w:hint="cs"/>
          <w:b/>
          <w:bCs/>
          <w:rtl/>
        </w:rPr>
        <w:t>مَا حَقُّ اللَّهِ عَلَى خَلْقِهِ قَالَ أَنْ يَقُولُوا مَا يَعْلَمُونَ وَ يَكُفُّوا عَمَّا لَا يَعْلَمُونَ».</w:t>
      </w:r>
    </w:p>
    <w:p w:rsidR="007058D9" w:rsidRDefault="00FA179C" w:rsidP="007058D9">
      <w:pPr>
        <w:pStyle w:val="NoSpacing"/>
        <w:rPr>
          <w:rtl/>
        </w:rPr>
      </w:pPr>
      <w:r w:rsidRPr="00386005">
        <w:rPr>
          <w:rFonts w:hint="cs"/>
          <w:rtl/>
        </w:rPr>
        <w:t xml:space="preserve">نکاتی که </w:t>
      </w:r>
      <w:r w:rsidR="00640C67">
        <w:rPr>
          <w:rFonts w:hint="cs"/>
          <w:rtl/>
        </w:rPr>
        <w:t>در روایت قبلی</w:t>
      </w:r>
      <w:r w:rsidRPr="00386005">
        <w:rPr>
          <w:rFonts w:hint="cs"/>
          <w:rtl/>
        </w:rPr>
        <w:t xml:space="preserve"> گفتیم</w:t>
      </w:r>
      <w:r w:rsidR="00640C67">
        <w:rPr>
          <w:rFonts w:hint="cs"/>
          <w:rtl/>
        </w:rPr>
        <w:t>، در</w:t>
      </w:r>
      <w:r w:rsidRPr="00386005">
        <w:rPr>
          <w:rFonts w:hint="cs"/>
          <w:rtl/>
        </w:rPr>
        <w:t xml:space="preserve"> اینجا هم هست</w:t>
      </w:r>
      <w:r w:rsidR="00640C67">
        <w:rPr>
          <w:rFonts w:hint="cs"/>
          <w:rtl/>
        </w:rPr>
        <w:t>.</w:t>
      </w:r>
      <w:r w:rsidRPr="00386005">
        <w:rPr>
          <w:rFonts w:hint="cs"/>
          <w:rtl/>
        </w:rPr>
        <w:t xml:space="preserve"> </w:t>
      </w:r>
      <w:r w:rsidR="007058D9">
        <w:rPr>
          <w:rFonts w:hint="cs"/>
          <w:rtl/>
        </w:rPr>
        <w:t xml:space="preserve">یک </w:t>
      </w:r>
      <w:r w:rsidRPr="00386005">
        <w:rPr>
          <w:rFonts w:hint="cs"/>
          <w:rtl/>
        </w:rPr>
        <w:t xml:space="preserve">نکته </w:t>
      </w:r>
      <w:r w:rsidR="007058D9">
        <w:rPr>
          <w:rFonts w:hint="cs"/>
          <w:rtl/>
        </w:rPr>
        <w:t>این بود</w:t>
      </w:r>
      <w:r w:rsidRPr="00386005">
        <w:rPr>
          <w:rFonts w:hint="cs"/>
          <w:rtl/>
        </w:rPr>
        <w:t xml:space="preserve"> که </w:t>
      </w:r>
      <w:r w:rsidR="007058D9" w:rsidRPr="00386005">
        <w:rPr>
          <w:rFonts w:hint="cs"/>
          <w:rtl/>
        </w:rPr>
        <w:t xml:space="preserve">ظهور اولیه </w:t>
      </w:r>
      <w:r w:rsidRPr="00386005">
        <w:rPr>
          <w:rFonts w:hint="cs"/>
          <w:rtl/>
        </w:rPr>
        <w:t>حق</w:t>
      </w:r>
      <w:r w:rsidR="007058D9">
        <w:rPr>
          <w:rFonts w:hint="cs"/>
          <w:rtl/>
        </w:rPr>
        <w:t xml:space="preserve"> الله، </w:t>
      </w:r>
      <w:r w:rsidRPr="00386005">
        <w:rPr>
          <w:rFonts w:hint="cs"/>
          <w:rtl/>
        </w:rPr>
        <w:t xml:space="preserve">وجوب است. نکته </w:t>
      </w:r>
      <w:r w:rsidR="007058D9">
        <w:rPr>
          <w:rFonts w:hint="cs"/>
          <w:rtl/>
        </w:rPr>
        <w:t>دیگر</w:t>
      </w:r>
      <w:r w:rsidRPr="00386005">
        <w:rPr>
          <w:rFonts w:hint="cs"/>
          <w:rtl/>
        </w:rPr>
        <w:t xml:space="preserve"> این بود که </w:t>
      </w:r>
      <w:r w:rsidR="007058D9" w:rsidRPr="00FD39FE">
        <w:rPr>
          <w:rFonts w:hint="cs"/>
          <w:b/>
          <w:bCs/>
          <w:rtl/>
        </w:rPr>
        <w:t>«أَنْ يَقُولُوا مَا يَعْلَمُونَ»</w:t>
      </w:r>
      <w:r w:rsidR="007058D9" w:rsidRPr="00C61914">
        <w:rPr>
          <w:rFonts w:hint="cs"/>
          <w:rtl/>
        </w:rPr>
        <w:t xml:space="preserve"> </w:t>
      </w:r>
      <w:r w:rsidR="007058D9" w:rsidRPr="00386005">
        <w:rPr>
          <w:rFonts w:hint="cs"/>
          <w:rtl/>
        </w:rPr>
        <w:t xml:space="preserve">به خاطر </w:t>
      </w:r>
      <w:r w:rsidR="002C5C32">
        <w:rPr>
          <w:rFonts w:hint="cs"/>
          <w:rtl/>
        </w:rPr>
        <w:t>قرینه‌ای</w:t>
      </w:r>
      <w:r w:rsidR="007058D9" w:rsidRPr="00386005">
        <w:rPr>
          <w:rFonts w:hint="cs"/>
          <w:rtl/>
        </w:rPr>
        <w:t xml:space="preserve"> که وجود دارد</w:t>
      </w:r>
      <w:r w:rsidR="007058D9">
        <w:rPr>
          <w:rFonts w:hint="cs"/>
          <w:rtl/>
        </w:rPr>
        <w:t xml:space="preserve">، دلالت بر جواز </w:t>
      </w:r>
      <w:r w:rsidR="002C5C32">
        <w:rPr>
          <w:rFonts w:hint="cs"/>
          <w:rtl/>
        </w:rPr>
        <w:t>می‌کند</w:t>
      </w:r>
      <w:r w:rsidR="007058D9">
        <w:rPr>
          <w:rFonts w:hint="cs"/>
          <w:rtl/>
        </w:rPr>
        <w:t xml:space="preserve">. نکات دیگر هم در این </w:t>
      </w:r>
      <w:r w:rsidR="002C5C32">
        <w:rPr>
          <w:rFonts w:hint="cs"/>
          <w:rtl/>
        </w:rPr>
        <w:t>روایت</w:t>
      </w:r>
      <w:r w:rsidR="007058D9">
        <w:rPr>
          <w:rFonts w:hint="cs"/>
          <w:rtl/>
        </w:rPr>
        <w:t xml:space="preserve"> مطرح است.</w:t>
      </w:r>
    </w:p>
    <w:p w:rsidR="007A1FF8" w:rsidRPr="009C7836" w:rsidRDefault="007A1FF8" w:rsidP="009C7836">
      <w:pPr>
        <w:pStyle w:val="Heading2"/>
        <w:rPr>
          <w:rtl/>
        </w:rPr>
      </w:pPr>
      <w:bookmarkStart w:id="8" w:name="_Toc405676650"/>
      <w:r w:rsidRPr="009C7836">
        <w:rPr>
          <w:rFonts w:hint="cs"/>
          <w:rtl/>
        </w:rPr>
        <w:t>شبهه مشترک بین روایت سوم و دوم</w:t>
      </w:r>
      <w:bookmarkEnd w:id="8"/>
    </w:p>
    <w:p w:rsidR="00FD39FE" w:rsidRDefault="002C5C32" w:rsidP="00FD39FE">
      <w:pPr>
        <w:pStyle w:val="NoSpacing"/>
        <w:rPr>
          <w:rtl/>
        </w:rPr>
      </w:pPr>
      <w:r>
        <w:rPr>
          <w:rFonts w:hint="cs"/>
          <w:rtl/>
        </w:rPr>
        <w:t>شبهه‌ای</w:t>
      </w:r>
      <w:r w:rsidR="00FA179C" w:rsidRPr="00386005">
        <w:rPr>
          <w:rFonts w:hint="cs"/>
          <w:rtl/>
        </w:rPr>
        <w:t xml:space="preserve"> در دلالت این دو روایت </w:t>
      </w:r>
      <w:r w:rsidR="007058D9">
        <w:rPr>
          <w:rFonts w:hint="cs"/>
          <w:rtl/>
        </w:rPr>
        <w:t>وجود دارد</w:t>
      </w:r>
      <w:r w:rsidR="00FA179C" w:rsidRPr="00386005">
        <w:rPr>
          <w:rFonts w:hint="cs"/>
          <w:rtl/>
        </w:rPr>
        <w:t xml:space="preserve"> که مهم است </w:t>
      </w:r>
      <w:r w:rsidR="007058D9">
        <w:rPr>
          <w:rFonts w:hint="cs"/>
          <w:rtl/>
        </w:rPr>
        <w:t xml:space="preserve">و مرحوم </w:t>
      </w:r>
      <w:r w:rsidR="007058D9" w:rsidRPr="00386005">
        <w:rPr>
          <w:rFonts w:hint="cs"/>
          <w:rtl/>
        </w:rPr>
        <w:t>امام هم به این</w:t>
      </w:r>
      <w:r w:rsidR="007058D9">
        <w:rPr>
          <w:rFonts w:hint="cs"/>
          <w:rtl/>
        </w:rPr>
        <w:t xml:space="preserve"> شبهه</w:t>
      </w:r>
      <w:r w:rsidR="007058D9" w:rsidRPr="00386005">
        <w:rPr>
          <w:rFonts w:hint="cs"/>
          <w:rtl/>
        </w:rPr>
        <w:t xml:space="preserve"> </w:t>
      </w:r>
      <w:r>
        <w:rPr>
          <w:rFonts w:hint="cs"/>
          <w:rtl/>
        </w:rPr>
        <w:t>اشاره‌کرده‌اند</w:t>
      </w:r>
      <w:r w:rsidR="007058D9">
        <w:rPr>
          <w:rFonts w:hint="cs"/>
          <w:rtl/>
        </w:rPr>
        <w:t>.</w:t>
      </w:r>
      <w:r w:rsidR="007058D9" w:rsidRPr="00386005">
        <w:rPr>
          <w:rFonts w:hint="cs"/>
          <w:rtl/>
        </w:rPr>
        <w:t xml:space="preserve"> </w:t>
      </w:r>
      <w:r w:rsidR="00FA179C" w:rsidRPr="00386005">
        <w:rPr>
          <w:rFonts w:hint="cs"/>
          <w:rtl/>
        </w:rPr>
        <w:t xml:space="preserve">آن </w:t>
      </w:r>
      <w:r>
        <w:rPr>
          <w:rFonts w:hint="cs"/>
          <w:rtl/>
        </w:rPr>
        <w:t>شبهه ‌ای</w:t>
      </w:r>
      <w:r w:rsidR="00FA179C" w:rsidRPr="00386005">
        <w:rPr>
          <w:rFonts w:hint="cs"/>
          <w:rtl/>
        </w:rPr>
        <w:t>ن است</w:t>
      </w:r>
      <w:r w:rsidR="00FD39FE"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ممکن است کسی بگوید</w:t>
      </w:r>
      <w:r w:rsidR="00FD39FE"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حق خدا بر بندگان چیست؟ امام هم جواب </w:t>
      </w:r>
      <w:r>
        <w:rPr>
          <w:rFonts w:hint="cs"/>
          <w:rtl/>
        </w:rPr>
        <w:t>می‌دهند</w:t>
      </w:r>
      <w:r w:rsidR="00FD39FE"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</w:t>
      </w:r>
      <w:r w:rsidR="00FD39FE" w:rsidRPr="00FD39FE">
        <w:rPr>
          <w:rFonts w:hint="cs"/>
          <w:b/>
          <w:bCs/>
          <w:rtl/>
        </w:rPr>
        <w:t xml:space="preserve">«أَنْ يَقُولُوا مَا يَعْلَمُونَ وَ يَكُفُّوا عَمَّا لَا يَعْلَمُونَ» </w:t>
      </w:r>
      <w:r w:rsidR="00FD39FE">
        <w:rPr>
          <w:rFonts w:hint="cs"/>
          <w:rtl/>
        </w:rPr>
        <w:t>یا در روای</w:t>
      </w:r>
      <w:r w:rsidR="00FA179C" w:rsidRPr="00386005">
        <w:rPr>
          <w:rFonts w:hint="cs"/>
          <w:rtl/>
        </w:rPr>
        <w:t xml:space="preserve">ت قبلی </w:t>
      </w:r>
      <w:r w:rsidR="00FD39FE">
        <w:rPr>
          <w:rFonts w:hint="cs"/>
          <w:rtl/>
        </w:rPr>
        <w:t>فرمودند:</w:t>
      </w:r>
      <w:r w:rsidR="00FA179C" w:rsidRPr="00386005">
        <w:rPr>
          <w:rFonts w:hint="cs"/>
          <w:rtl/>
        </w:rPr>
        <w:t xml:space="preserve"> </w:t>
      </w:r>
      <w:r w:rsidR="00FD39FE">
        <w:rPr>
          <w:rFonts w:hint="cs"/>
          <w:rtl/>
        </w:rPr>
        <w:t>«</w:t>
      </w:r>
      <w:r w:rsidR="00FD39FE" w:rsidRPr="008D44BD">
        <w:rPr>
          <w:rFonts w:hint="cs"/>
          <w:b/>
          <w:bCs/>
          <w:rtl/>
        </w:rPr>
        <w:t>أَنْ يَقُولُوا مَا يَعْلَمُونَ وَ يَقِفُوا عِنْدَ مَا لَا يَعْلَمُونَ</w:t>
      </w:r>
      <w:r w:rsidR="00FD39FE">
        <w:rPr>
          <w:rFonts w:hint="cs"/>
          <w:b/>
          <w:bCs/>
          <w:rtl/>
        </w:rPr>
        <w:t>»</w:t>
      </w:r>
      <w:r w:rsidR="00FD39FE">
        <w:rPr>
          <w:rFonts w:hint="cs"/>
          <w:rtl/>
        </w:rPr>
        <w:t>.</w:t>
      </w:r>
    </w:p>
    <w:p w:rsidR="009A688D" w:rsidRDefault="00FA179C" w:rsidP="009A688D">
      <w:pPr>
        <w:pStyle w:val="NoSpacing"/>
        <w:rPr>
          <w:rtl/>
        </w:rPr>
      </w:pPr>
      <w:r w:rsidRPr="00386005">
        <w:rPr>
          <w:rFonts w:hint="cs"/>
          <w:rtl/>
        </w:rPr>
        <w:lastRenderedPageBreak/>
        <w:t>این دو روایت</w:t>
      </w:r>
      <w:r w:rsidR="00FD39FE">
        <w:rPr>
          <w:rFonts w:hint="cs"/>
          <w:rtl/>
        </w:rPr>
        <w:t>،</w:t>
      </w:r>
      <w:r w:rsidRPr="00386005">
        <w:rPr>
          <w:rFonts w:hint="cs"/>
          <w:rtl/>
        </w:rPr>
        <w:t xml:space="preserve"> ناظر به نسبت دادن چیزی به خدا</w:t>
      </w:r>
      <w:r w:rsidR="00FD39FE">
        <w:rPr>
          <w:rFonts w:hint="cs"/>
          <w:rtl/>
        </w:rPr>
        <w:t xml:space="preserve"> ه</w:t>
      </w:r>
      <w:r w:rsidRPr="00386005">
        <w:rPr>
          <w:rFonts w:hint="cs"/>
          <w:rtl/>
        </w:rPr>
        <w:t>ست</w:t>
      </w:r>
      <w:r w:rsidR="00FD39FE">
        <w:rPr>
          <w:rFonts w:hint="cs"/>
          <w:rtl/>
        </w:rPr>
        <w:t>ند.</w:t>
      </w:r>
      <w:r w:rsidRPr="00386005">
        <w:rPr>
          <w:rFonts w:hint="cs"/>
          <w:rtl/>
        </w:rPr>
        <w:t xml:space="preserve"> </w:t>
      </w:r>
      <w:r w:rsidR="00FD39FE">
        <w:rPr>
          <w:rFonts w:hint="cs"/>
          <w:rtl/>
        </w:rPr>
        <w:t xml:space="preserve">حق خدا این است که </w:t>
      </w:r>
      <w:r w:rsidR="002C5C32">
        <w:rPr>
          <w:rFonts w:hint="eastAsia"/>
          <w:rtl/>
        </w:rPr>
        <w:t>آنچه</w:t>
      </w:r>
      <w:r w:rsidR="00FD39FE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می‌داند</w:t>
      </w:r>
      <w:r w:rsidRPr="00386005">
        <w:rPr>
          <w:rFonts w:hint="cs"/>
          <w:rtl/>
        </w:rPr>
        <w:t xml:space="preserve"> مربوط به خداست</w:t>
      </w:r>
      <w:r w:rsidR="00FD39FE">
        <w:rPr>
          <w:rFonts w:hint="cs"/>
          <w:rtl/>
        </w:rPr>
        <w:t>،</w:t>
      </w:r>
      <w:r w:rsidRPr="00386005">
        <w:rPr>
          <w:rFonts w:hint="cs"/>
          <w:rtl/>
        </w:rPr>
        <w:t xml:space="preserve"> آن را بگوید </w:t>
      </w:r>
      <w:r w:rsidR="00FD39FE">
        <w:rPr>
          <w:rFonts w:hint="cs"/>
          <w:rtl/>
        </w:rPr>
        <w:t xml:space="preserve">و </w:t>
      </w:r>
      <w:r w:rsidR="00FD39FE" w:rsidRPr="00386005">
        <w:rPr>
          <w:rFonts w:hint="cs"/>
          <w:rtl/>
        </w:rPr>
        <w:t xml:space="preserve">کتمان نکند </w:t>
      </w:r>
      <w:r w:rsidRPr="00386005">
        <w:rPr>
          <w:rFonts w:hint="cs"/>
          <w:rtl/>
        </w:rPr>
        <w:t>و آن</w:t>
      </w:r>
      <w:r w:rsidR="00FD39FE">
        <w:rPr>
          <w:rFonts w:hint="cs"/>
          <w:rtl/>
        </w:rPr>
        <w:t>چه</w:t>
      </w:r>
      <w:r w:rsidRPr="00386005">
        <w:rPr>
          <w:rFonts w:hint="cs"/>
          <w:rtl/>
        </w:rPr>
        <w:t xml:space="preserve"> </w:t>
      </w:r>
      <w:r w:rsidR="00FD39FE">
        <w:rPr>
          <w:rFonts w:hint="cs"/>
          <w:rtl/>
        </w:rPr>
        <w:t>ن</w:t>
      </w:r>
      <w:r w:rsidR="002C5C32">
        <w:rPr>
          <w:rFonts w:hint="cs"/>
          <w:rtl/>
        </w:rPr>
        <w:t>می‌داند</w:t>
      </w:r>
      <w:r w:rsidR="00FD39FE">
        <w:rPr>
          <w:rFonts w:hint="cs"/>
          <w:rtl/>
        </w:rPr>
        <w:t xml:space="preserve"> نگوید؛ لذا این</w:t>
      </w:r>
      <w:r w:rsidRPr="00386005">
        <w:rPr>
          <w:rFonts w:hint="cs"/>
          <w:rtl/>
        </w:rPr>
        <w:t xml:space="preserve"> حکم الزامی </w:t>
      </w:r>
      <w:r w:rsidR="002C5C32">
        <w:rPr>
          <w:rFonts w:hint="cs"/>
          <w:rtl/>
        </w:rPr>
        <w:t>می‌شود</w:t>
      </w:r>
      <w:r w:rsidR="00FD39FE">
        <w:rPr>
          <w:rFonts w:hint="cs"/>
          <w:rtl/>
        </w:rPr>
        <w:t xml:space="preserve">؛ </w:t>
      </w:r>
      <w:r w:rsidR="002C5C32">
        <w:rPr>
          <w:rFonts w:hint="cs"/>
          <w:rtl/>
        </w:rPr>
        <w:t>درحالی‌که</w:t>
      </w:r>
      <w:r w:rsidRPr="00386005">
        <w:rPr>
          <w:rFonts w:hint="cs"/>
          <w:rtl/>
        </w:rPr>
        <w:t xml:space="preserve"> استدلال </w:t>
      </w:r>
      <w:r w:rsidR="00FD39FE" w:rsidRPr="00386005">
        <w:rPr>
          <w:rFonts w:hint="cs"/>
          <w:rtl/>
        </w:rPr>
        <w:t xml:space="preserve">شما </w:t>
      </w:r>
      <w:r w:rsidRPr="00386005">
        <w:rPr>
          <w:rFonts w:hint="cs"/>
          <w:rtl/>
        </w:rPr>
        <w:t xml:space="preserve">بر مبنای </w:t>
      </w:r>
      <w:r w:rsidR="00FD39FE">
        <w:rPr>
          <w:rFonts w:hint="cs"/>
          <w:rtl/>
        </w:rPr>
        <w:t xml:space="preserve">این </w:t>
      </w:r>
      <w:r w:rsidRPr="00386005">
        <w:rPr>
          <w:rFonts w:hint="cs"/>
          <w:rtl/>
        </w:rPr>
        <w:t xml:space="preserve">احتمال </w:t>
      </w:r>
      <w:r w:rsidR="00FD39FE">
        <w:rPr>
          <w:rFonts w:hint="cs"/>
          <w:rtl/>
        </w:rPr>
        <w:t xml:space="preserve">است که این را مطلق </w:t>
      </w:r>
      <w:r w:rsidR="002C5C32">
        <w:rPr>
          <w:rFonts w:hint="cs"/>
          <w:rtl/>
        </w:rPr>
        <w:t>می‌گیرید</w:t>
      </w:r>
      <w:r w:rsidR="00FD39FE">
        <w:rPr>
          <w:rFonts w:hint="cs"/>
          <w:rtl/>
        </w:rPr>
        <w:t xml:space="preserve"> و </w:t>
      </w:r>
      <w:r w:rsidR="002C5C32">
        <w:rPr>
          <w:rFonts w:hint="cs"/>
          <w:rtl/>
        </w:rPr>
        <w:t>می‌گویید</w:t>
      </w:r>
      <w:r w:rsidR="00FD39FE">
        <w:rPr>
          <w:rFonts w:hint="cs"/>
          <w:rtl/>
        </w:rPr>
        <w:t>:</w:t>
      </w:r>
      <w:r w:rsidRPr="00386005">
        <w:rPr>
          <w:rFonts w:hint="cs"/>
          <w:rtl/>
        </w:rPr>
        <w:t xml:space="preserve"> حق خدا این است که انسان درباره هر چیزی</w:t>
      </w:r>
      <w:r w:rsidR="009A688D">
        <w:rPr>
          <w:rFonts w:hint="cs"/>
          <w:rtl/>
        </w:rPr>
        <w:t>،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نه‌فقط</w:t>
      </w:r>
      <w:r w:rsidRPr="00386005">
        <w:rPr>
          <w:rFonts w:hint="cs"/>
          <w:rtl/>
        </w:rPr>
        <w:t xml:space="preserve"> درباره </w:t>
      </w:r>
      <w:r w:rsidR="002C5C32">
        <w:rPr>
          <w:rFonts w:hint="cs"/>
          <w:rtl/>
        </w:rPr>
        <w:t>آنچه</w:t>
      </w:r>
      <w:r w:rsidRPr="00386005">
        <w:rPr>
          <w:rFonts w:hint="cs"/>
          <w:rtl/>
        </w:rPr>
        <w:t xml:space="preserve"> مربوط به خداست</w:t>
      </w:r>
      <w:r w:rsidR="009A688D">
        <w:rPr>
          <w:rFonts w:hint="cs"/>
          <w:rtl/>
        </w:rPr>
        <w:t>،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می‌خواهد</w:t>
      </w:r>
      <w:r w:rsidRPr="00386005">
        <w:rPr>
          <w:rFonts w:hint="cs"/>
          <w:rtl/>
        </w:rPr>
        <w:t xml:space="preserve"> صحبت کند</w:t>
      </w:r>
      <w:r w:rsidR="009A688D">
        <w:rPr>
          <w:rFonts w:hint="cs"/>
          <w:rtl/>
        </w:rPr>
        <w:t>.</w:t>
      </w:r>
    </w:p>
    <w:p w:rsidR="00415DBD" w:rsidRDefault="009A688D" w:rsidP="009A688D">
      <w:pPr>
        <w:pStyle w:val="NoSpacing"/>
        <w:rPr>
          <w:rtl/>
        </w:rPr>
      </w:pPr>
      <w:r>
        <w:rPr>
          <w:rFonts w:hint="cs"/>
          <w:rtl/>
        </w:rPr>
        <w:t xml:space="preserve">پس </w:t>
      </w:r>
      <w:r w:rsidR="00FA179C" w:rsidRPr="00386005">
        <w:rPr>
          <w:rFonts w:hint="cs"/>
          <w:rtl/>
        </w:rPr>
        <w:t xml:space="preserve">مبنای استدلال </w:t>
      </w:r>
      <w:r>
        <w:rPr>
          <w:rFonts w:hint="cs"/>
          <w:rtl/>
        </w:rPr>
        <w:t xml:space="preserve">شما، </w:t>
      </w:r>
      <w:r w:rsidR="00FA179C" w:rsidRPr="00386005">
        <w:rPr>
          <w:rFonts w:hint="cs"/>
          <w:rtl/>
        </w:rPr>
        <w:t xml:space="preserve">احتمال دوم است که مطلق بگیریم </w:t>
      </w:r>
      <w:r>
        <w:rPr>
          <w:rFonts w:hint="cs"/>
          <w:rtl/>
        </w:rPr>
        <w:t>و</w:t>
      </w:r>
      <w:r w:rsidR="00FA179C" w:rsidRPr="00386005">
        <w:rPr>
          <w:rFonts w:hint="cs"/>
          <w:rtl/>
        </w:rPr>
        <w:t xml:space="preserve"> بگوییم</w:t>
      </w:r>
      <w:r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گفتن و نگفتن چیزی که مربوط به هر امری در عالم هست</w:t>
      </w:r>
      <w:r>
        <w:rPr>
          <w:rFonts w:hint="cs"/>
          <w:rtl/>
        </w:rPr>
        <w:t>؛ چه مربوط به خدا</w:t>
      </w:r>
      <w:r w:rsidR="00FA179C" w:rsidRPr="00386005">
        <w:rPr>
          <w:rFonts w:hint="cs"/>
          <w:rtl/>
        </w:rPr>
        <w:t xml:space="preserve"> و معارف دین و شریعت</w:t>
      </w:r>
      <w:r>
        <w:rPr>
          <w:rFonts w:hint="cs"/>
          <w:rtl/>
        </w:rPr>
        <w:t xml:space="preserve"> باشد و چه مسائل عادی و عرفی</w:t>
      </w:r>
      <w:r w:rsidR="00415DBD">
        <w:rPr>
          <w:rFonts w:hint="cs"/>
          <w:rtl/>
        </w:rPr>
        <w:t>.</w:t>
      </w:r>
    </w:p>
    <w:p w:rsidR="007A1FF8" w:rsidRPr="009C7836" w:rsidRDefault="007A1FF8" w:rsidP="009C7836">
      <w:pPr>
        <w:pStyle w:val="Heading2"/>
        <w:rPr>
          <w:rtl/>
        </w:rPr>
      </w:pPr>
      <w:bookmarkStart w:id="9" w:name="_Toc405676651"/>
      <w:r w:rsidRPr="009C7836">
        <w:rPr>
          <w:rFonts w:hint="cs"/>
          <w:rtl/>
        </w:rPr>
        <w:t>انواع حق خدا</w:t>
      </w:r>
      <w:bookmarkEnd w:id="9"/>
    </w:p>
    <w:p w:rsidR="00415DBD" w:rsidRDefault="00FA179C" w:rsidP="009A688D">
      <w:pPr>
        <w:pStyle w:val="NoSpacing"/>
        <w:rPr>
          <w:rtl/>
        </w:rPr>
      </w:pPr>
      <w:r w:rsidRPr="00386005">
        <w:rPr>
          <w:rFonts w:hint="cs"/>
          <w:rtl/>
        </w:rPr>
        <w:t xml:space="preserve">این هم </w:t>
      </w:r>
      <w:r w:rsidR="002C5C32">
        <w:rPr>
          <w:rFonts w:hint="cs"/>
          <w:rtl/>
        </w:rPr>
        <w:t>قابل‌قبول</w:t>
      </w:r>
      <w:r w:rsidRPr="00386005">
        <w:rPr>
          <w:rFonts w:hint="cs"/>
          <w:rtl/>
        </w:rPr>
        <w:t xml:space="preserve"> است </w:t>
      </w:r>
      <w:r w:rsidR="009A688D">
        <w:rPr>
          <w:rFonts w:hint="cs"/>
          <w:rtl/>
        </w:rPr>
        <w:t>و</w:t>
      </w:r>
      <w:r w:rsidRPr="00386005">
        <w:rPr>
          <w:rFonts w:hint="cs"/>
          <w:rtl/>
        </w:rPr>
        <w:t xml:space="preserve"> غلط نیست</w:t>
      </w:r>
      <w:r w:rsidR="009A688D">
        <w:rPr>
          <w:rFonts w:hint="cs"/>
          <w:rtl/>
        </w:rPr>
        <w:t>؛</w:t>
      </w:r>
      <w:r w:rsidRPr="00386005">
        <w:rPr>
          <w:rFonts w:hint="cs"/>
          <w:rtl/>
        </w:rPr>
        <w:t xml:space="preserve"> چون همه تکالیف</w:t>
      </w:r>
      <w:r w:rsidR="009A688D">
        <w:rPr>
          <w:rFonts w:hint="cs"/>
          <w:rtl/>
        </w:rPr>
        <w:t>، حق خدا</w:t>
      </w:r>
      <w:r w:rsidRPr="00386005">
        <w:rPr>
          <w:rFonts w:hint="cs"/>
          <w:rtl/>
        </w:rPr>
        <w:t xml:space="preserve"> بر بندگان </w:t>
      </w:r>
      <w:r w:rsidR="009A688D">
        <w:rPr>
          <w:rFonts w:hint="cs"/>
          <w:rtl/>
        </w:rPr>
        <w:t xml:space="preserve">است. این </w:t>
      </w:r>
      <w:r w:rsidRPr="00386005">
        <w:rPr>
          <w:rFonts w:hint="cs"/>
          <w:rtl/>
        </w:rPr>
        <w:t xml:space="preserve">حق خداست که </w:t>
      </w:r>
      <w:r w:rsidR="002C5C32">
        <w:rPr>
          <w:rFonts w:hint="cs"/>
          <w:rtl/>
        </w:rPr>
        <w:t>بنده‌ها</w:t>
      </w:r>
      <w:r w:rsidRPr="00386005">
        <w:rPr>
          <w:rFonts w:hint="cs"/>
          <w:rtl/>
        </w:rPr>
        <w:t xml:space="preserve"> </w:t>
      </w:r>
      <w:r w:rsidR="009A688D">
        <w:rPr>
          <w:rFonts w:hint="cs"/>
          <w:rtl/>
        </w:rPr>
        <w:t xml:space="preserve">او را </w:t>
      </w:r>
      <w:r w:rsidR="009A688D" w:rsidRPr="00386005">
        <w:rPr>
          <w:rFonts w:hint="cs"/>
          <w:rtl/>
        </w:rPr>
        <w:t xml:space="preserve">در همه امور فردی اجتماعی و جمیع شئون </w:t>
      </w:r>
      <w:r w:rsidR="009A688D">
        <w:rPr>
          <w:rFonts w:hint="cs"/>
          <w:rtl/>
        </w:rPr>
        <w:t xml:space="preserve">اطاعت کنند؛ </w:t>
      </w:r>
      <w:r w:rsidRPr="00386005">
        <w:rPr>
          <w:rFonts w:hint="cs"/>
          <w:rtl/>
        </w:rPr>
        <w:t xml:space="preserve">ولی ممکن </w:t>
      </w:r>
      <w:r w:rsidR="009A688D">
        <w:rPr>
          <w:rFonts w:hint="cs"/>
          <w:rtl/>
        </w:rPr>
        <w:t>است اینجا حق خاص خدا باشد؛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به‌عبارت‌دیگر</w:t>
      </w:r>
      <w:r w:rsidRPr="00386005">
        <w:rPr>
          <w:rFonts w:hint="cs"/>
          <w:rtl/>
        </w:rPr>
        <w:t xml:space="preserve"> حق خدا دو نوع است</w:t>
      </w:r>
      <w:r w:rsidR="009A688D">
        <w:rPr>
          <w:rFonts w:hint="cs"/>
          <w:rtl/>
        </w:rPr>
        <w:t>:</w:t>
      </w:r>
    </w:p>
    <w:p w:rsidR="009510D4" w:rsidRDefault="00415DBD" w:rsidP="009510D4">
      <w:pPr>
        <w:pStyle w:val="NoSpacing"/>
        <w:rPr>
          <w:rtl/>
        </w:rPr>
      </w:pPr>
      <w:r>
        <w:rPr>
          <w:rFonts w:hint="cs"/>
          <w:rtl/>
        </w:rPr>
        <w:t xml:space="preserve">1: </w:t>
      </w:r>
      <w:r w:rsidR="00FA179C" w:rsidRPr="00386005">
        <w:rPr>
          <w:rFonts w:hint="cs"/>
          <w:rtl/>
        </w:rPr>
        <w:t xml:space="preserve">حق مطلق و عام </w:t>
      </w:r>
      <w:r>
        <w:rPr>
          <w:rFonts w:hint="cs"/>
          <w:rtl/>
        </w:rPr>
        <w:t>که</w:t>
      </w:r>
      <w:r w:rsidR="00FA179C" w:rsidRPr="00386005">
        <w:rPr>
          <w:rFonts w:hint="cs"/>
          <w:rtl/>
        </w:rPr>
        <w:t xml:space="preserve"> آنچه خدا </w:t>
      </w:r>
      <w:r w:rsidR="009510D4" w:rsidRPr="00386005">
        <w:rPr>
          <w:rFonts w:hint="cs"/>
          <w:rtl/>
        </w:rPr>
        <w:t xml:space="preserve">در تمام شئونات </w:t>
      </w:r>
      <w:r w:rsidR="00FA179C" w:rsidRPr="00386005">
        <w:rPr>
          <w:rFonts w:hint="cs"/>
          <w:rtl/>
        </w:rPr>
        <w:t xml:space="preserve">به آن امر </w:t>
      </w:r>
      <w:r w:rsidR="009510D4">
        <w:rPr>
          <w:rFonts w:hint="cs"/>
          <w:rtl/>
        </w:rPr>
        <w:t>کرده و اراده و رضای مولی در آن است باید رعایت شود.</w:t>
      </w:r>
    </w:p>
    <w:p w:rsidR="009510D4" w:rsidRDefault="009510D4" w:rsidP="009510D4">
      <w:pPr>
        <w:pStyle w:val="NoSpacing"/>
        <w:rPr>
          <w:rtl/>
        </w:rPr>
      </w:pPr>
      <w:r>
        <w:rPr>
          <w:rFonts w:hint="cs"/>
          <w:rtl/>
        </w:rPr>
        <w:t xml:space="preserve">2: </w:t>
      </w:r>
      <w:r w:rsidR="00FA179C" w:rsidRPr="00386005">
        <w:rPr>
          <w:rFonts w:hint="cs"/>
          <w:rtl/>
        </w:rPr>
        <w:t xml:space="preserve">حق خاص که رعایت امور و شئون خاصه مقام ربوبی حضرت حق </w:t>
      </w:r>
      <w:r>
        <w:rPr>
          <w:rFonts w:hint="cs"/>
          <w:rtl/>
        </w:rPr>
        <w:t>است؛ یعنی</w:t>
      </w:r>
      <w:r w:rsidR="00FA179C" w:rsidRPr="00386005">
        <w:rPr>
          <w:rFonts w:hint="cs"/>
          <w:rtl/>
        </w:rPr>
        <w:t xml:space="preserve"> مسائلی که </w:t>
      </w:r>
      <w:r w:rsidR="002C5C32">
        <w:rPr>
          <w:rFonts w:hint="cs"/>
          <w:rtl/>
        </w:rPr>
        <w:t>به‌طور</w:t>
      </w:r>
      <w:r w:rsidR="00FA179C" w:rsidRPr="00386005">
        <w:rPr>
          <w:rFonts w:hint="cs"/>
          <w:rtl/>
        </w:rPr>
        <w:t xml:space="preserve"> خاص مربوط به حضرت حق است</w:t>
      </w:r>
      <w:r>
        <w:rPr>
          <w:rFonts w:hint="cs"/>
          <w:rtl/>
        </w:rPr>
        <w:t>.</w:t>
      </w:r>
    </w:p>
    <w:p w:rsidR="009510D4" w:rsidRDefault="00FA179C" w:rsidP="009510D4">
      <w:pPr>
        <w:pStyle w:val="NoSpacing"/>
        <w:rPr>
          <w:rtl/>
        </w:rPr>
      </w:pPr>
      <w:r w:rsidRPr="00386005">
        <w:rPr>
          <w:rFonts w:hint="cs"/>
          <w:rtl/>
        </w:rPr>
        <w:t>اگر این روایت</w:t>
      </w:r>
      <w:r w:rsidR="009510D4">
        <w:rPr>
          <w:rFonts w:hint="cs"/>
          <w:rtl/>
        </w:rPr>
        <w:t>،</w:t>
      </w:r>
      <w:r w:rsidRPr="00386005">
        <w:rPr>
          <w:rFonts w:hint="cs"/>
          <w:rtl/>
        </w:rPr>
        <w:t xml:space="preserve"> ناظر به حق خاص خدا باشد</w:t>
      </w:r>
      <w:r w:rsidR="009510D4">
        <w:rPr>
          <w:rFonts w:hint="cs"/>
          <w:rtl/>
        </w:rPr>
        <w:t>،</w:t>
      </w:r>
      <w:r w:rsidRPr="00386005">
        <w:rPr>
          <w:rFonts w:hint="cs"/>
          <w:rtl/>
        </w:rPr>
        <w:t xml:space="preserve"> از بحث </w:t>
      </w:r>
      <w:r w:rsidR="009510D4">
        <w:rPr>
          <w:rFonts w:hint="cs"/>
          <w:rtl/>
        </w:rPr>
        <w:t>خارج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می‌شود</w:t>
      </w:r>
      <w:r w:rsidR="009510D4">
        <w:rPr>
          <w:rFonts w:hint="cs"/>
          <w:rtl/>
        </w:rPr>
        <w:t>.</w:t>
      </w:r>
      <w:r w:rsidRPr="00386005">
        <w:rPr>
          <w:rFonts w:hint="cs"/>
          <w:rtl/>
        </w:rPr>
        <w:t xml:space="preserve"> وقتی </w:t>
      </w:r>
      <w:r w:rsidR="002C5C32">
        <w:rPr>
          <w:rFonts w:hint="cs"/>
          <w:rtl/>
        </w:rPr>
        <w:t>می‌خواهید</w:t>
      </w:r>
      <w:r w:rsidRPr="00386005">
        <w:rPr>
          <w:rFonts w:hint="cs"/>
          <w:rtl/>
        </w:rPr>
        <w:t xml:space="preserve"> چیزی را به </w:t>
      </w:r>
      <w:r w:rsidR="009510D4">
        <w:rPr>
          <w:rFonts w:hint="cs"/>
          <w:rtl/>
        </w:rPr>
        <w:t xml:space="preserve">خداوند نسبت </w:t>
      </w:r>
      <w:r w:rsidRPr="00386005">
        <w:rPr>
          <w:rFonts w:hint="cs"/>
          <w:rtl/>
        </w:rPr>
        <w:t>دهید</w:t>
      </w:r>
      <w:r w:rsidR="009510D4">
        <w:rPr>
          <w:rFonts w:hint="cs"/>
          <w:rtl/>
        </w:rPr>
        <w:t>،</w:t>
      </w:r>
      <w:r w:rsidRPr="00386005">
        <w:rPr>
          <w:rFonts w:hint="cs"/>
          <w:rtl/>
        </w:rPr>
        <w:t xml:space="preserve"> این مثل بقیه آیات و روایاتی </w:t>
      </w:r>
      <w:r w:rsidR="002C5C32">
        <w:rPr>
          <w:rFonts w:hint="cs"/>
          <w:rtl/>
        </w:rPr>
        <w:t>می‌شود</w:t>
      </w:r>
      <w:r w:rsidR="009510D4" w:rsidRPr="00386005">
        <w:rPr>
          <w:rFonts w:hint="cs"/>
          <w:rtl/>
        </w:rPr>
        <w:t xml:space="preserve"> </w:t>
      </w:r>
      <w:r w:rsidR="009510D4">
        <w:rPr>
          <w:rFonts w:hint="cs"/>
          <w:rtl/>
        </w:rPr>
        <w:t xml:space="preserve">که مربوط به افتاء است </w:t>
      </w:r>
      <w:r w:rsidRPr="00386005">
        <w:rPr>
          <w:rFonts w:hint="cs"/>
          <w:rtl/>
        </w:rPr>
        <w:t xml:space="preserve">و در قرآن </w:t>
      </w:r>
      <w:r w:rsidR="009510D4">
        <w:rPr>
          <w:rFonts w:hint="cs"/>
          <w:rtl/>
        </w:rPr>
        <w:t xml:space="preserve">هم </w:t>
      </w:r>
      <w:r w:rsidRPr="00386005">
        <w:rPr>
          <w:rFonts w:hint="cs"/>
          <w:rtl/>
        </w:rPr>
        <w:t>آیات زیادی داریم</w:t>
      </w:r>
      <w:r w:rsidR="007A1FF8">
        <w:rPr>
          <w:rFonts w:hint="cs"/>
          <w:rtl/>
        </w:rPr>
        <w:t>؛</w:t>
      </w:r>
      <w:r w:rsidR="009510D4">
        <w:rPr>
          <w:rFonts w:hint="cs"/>
          <w:rtl/>
        </w:rPr>
        <w:t xml:space="preserve"> مانند:</w:t>
      </w:r>
      <w:r w:rsidRPr="00386005">
        <w:rPr>
          <w:rFonts w:hint="cs"/>
          <w:rtl/>
        </w:rPr>
        <w:t xml:space="preserve"> </w:t>
      </w:r>
      <w:r w:rsidR="009510D4" w:rsidRPr="009510D4">
        <w:rPr>
          <w:rFonts w:hint="cs"/>
          <w:b/>
          <w:bCs/>
          <w:rtl/>
        </w:rPr>
        <w:t>«لا تَفْتَرُوا عَلَى اللَّهِ كَذِبا» (طه/61)</w:t>
      </w:r>
      <w:r w:rsidRPr="00386005">
        <w:rPr>
          <w:rFonts w:hint="cs"/>
          <w:rtl/>
        </w:rPr>
        <w:t xml:space="preserve"> اما اگر بگوییم</w:t>
      </w:r>
      <w:r w:rsidR="009510D4">
        <w:rPr>
          <w:rFonts w:hint="cs"/>
          <w:rtl/>
        </w:rPr>
        <w:t xml:space="preserve"> که</w:t>
      </w:r>
      <w:r w:rsidRPr="00386005">
        <w:rPr>
          <w:rFonts w:hint="cs"/>
          <w:rtl/>
        </w:rPr>
        <w:t xml:space="preserve"> این حق</w:t>
      </w:r>
      <w:r w:rsidR="009510D4">
        <w:rPr>
          <w:rFonts w:hint="cs"/>
          <w:rtl/>
        </w:rPr>
        <w:t>،</w:t>
      </w:r>
      <w:r w:rsidRPr="00386005">
        <w:rPr>
          <w:rFonts w:hint="cs"/>
          <w:rtl/>
        </w:rPr>
        <w:t xml:space="preserve"> حق عام است</w:t>
      </w:r>
      <w:r w:rsidR="009510D4">
        <w:rPr>
          <w:rFonts w:hint="cs"/>
          <w:rtl/>
        </w:rPr>
        <w:t>،</w:t>
      </w:r>
      <w:r w:rsidRPr="00386005">
        <w:rPr>
          <w:rFonts w:hint="cs"/>
          <w:rtl/>
        </w:rPr>
        <w:t xml:space="preserve"> </w:t>
      </w:r>
      <w:r w:rsidR="009510D4">
        <w:rPr>
          <w:rFonts w:hint="cs"/>
          <w:rtl/>
        </w:rPr>
        <w:t>در این صورت</w:t>
      </w:r>
      <w:r w:rsidRPr="00386005">
        <w:rPr>
          <w:rFonts w:hint="cs"/>
          <w:rtl/>
        </w:rPr>
        <w:t xml:space="preserve"> </w:t>
      </w:r>
      <w:r w:rsidR="009510D4">
        <w:rPr>
          <w:rFonts w:hint="cs"/>
          <w:rtl/>
        </w:rPr>
        <w:t xml:space="preserve">قول </w:t>
      </w:r>
      <w:r w:rsidR="002C5C32">
        <w:rPr>
          <w:rFonts w:hint="cs"/>
          <w:rtl/>
        </w:rPr>
        <w:t>به غیر</w:t>
      </w:r>
      <w:r w:rsidR="009510D4">
        <w:rPr>
          <w:rFonts w:hint="cs"/>
          <w:rtl/>
        </w:rPr>
        <w:t xml:space="preserve"> علم</w:t>
      </w:r>
      <w:r w:rsidRPr="00386005">
        <w:rPr>
          <w:rFonts w:hint="cs"/>
          <w:rtl/>
        </w:rPr>
        <w:t xml:space="preserve"> </w:t>
      </w:r>
      <w:r w:rsidR="009510D4">
        <w:rPr>
          <w:rFonts w:hint="cs"/>
          <w:rtl/>
        </w:rPr>
        <w:t xml:space="preserve">را </w:t>
      </w:r>
      <w:r w:rsidRPr="00386005">
        <w:rPr>
          <w:rFonts w:hint="cs"/>
          <w:rtl/>
        </w:rPr>
        <w:t>هم</w:t>
      </w:r>
      <w:r w:rsidR="009510D4">
        <w:rPr>
          <w:rFonts w:hint="cs"/>
          <w:rtl/>
        </w:rPr>
        <w:t xml:space="preserve"> شامل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می‌شود</w:t>
      </w:r>
      <w:r w:rsidRPr="00386005">
        <w:rPr>
          <w:rFonts w:hint="cs"/>
          <w:rtl/>
        </w:rPr>
        <w:t xml:space="preserve"> و</w:t>
      </w:r>
      <w:r w:rsidR="009510D4">
        <w:rPr>
          <w:rFonts w:hint="cs"/>
          <w:rtl/>
        </w:rPr>
        <w:t xml:space="preserve"> </w:t>
      </w:r>
      <w:r w:rsidRPr="00386005">
        <w:rPr>
          <w:rFonts w:hint="cs"/>
          <w:rtl/>
        </w:rPr>
        <w:t>لو به اموری که مربوط به حضرت حق نیست</w:t>
      </w:r>
      <w:r w:rsidR="009510D4">
        <w:rPr>
          <w:rFonts w:hint="cs"/>
          <w:rtl/>
        </w:rPr>
        <w:t xml:space="preserve"> و با بحث ما ربط پیدا </w:t>
      </w:r>
      <w:r w:rsidR="002C5C32">
        <w:rPr>
          <w:rFonts w:hint="cs"/>
          <w:rtl/>
        </w:rPr>
        <w:t>می‌کند</w:t>
      </w:r>
      <w:r w:rsidR="009510D4">
        <w:rPr>
          <w:rFonts w:hint="cs"/>
          <w:rtl/>
        </w:rPr>
        <w:t>.</w:t>
      </w:r>
    </w:p>
    <w:p w:rsidR="00FA179C" w:rsidRPr="00386005" w:rsidRDefault="00FA179C" w:rsidP="00CC688C">
      <w:pPr>
        <w:pStyle w:val="NoSpacing"/>
        <w:rPr>
          <w:rtl/>
        </w:rPr>
      </w:pPr>
      <w:r w:rsidRPr="00386005">
        <w:rPr>
          <w:rFonts w:hint="cs"/>
          <w:rtl/>
        </w:rPr>
        <w:t>ممکن است کسی بگوید</w:t>
      </w:r>
      <w:r w:rsidR="00CC688C">
        <w:rPr>
          <w:rFonts w:hint="cs"/>
          <w:rtl/>
        </w:rPr>
        <w:t xml:space="preserve"> که</w:t>
      </w:r>
      <w:r w:rsidRPr="00386005">
        <w:rPr>
          <w:rFonts w:hint="cs"/>
          <w:rtl/>
        </w:rPr>
        <w:t xml:space="preserve"> انصراف دارد</w:t>
      </w:r>
      <w:r w:rsidR="00CC688C">
        <w:rPr>
          <w:rFonts w:hint="cs"/>
          <w:rtl/>
        </w:rPr>
        <w:t xml:space="preserve"> و اگر</w:t>
      </w:r>
      <w:r w:rsidRPr="00386005">
        <w:rPr>
          <w:rFonts w:hint="cs"/>
          <w:rtl/>
        </w:rPr>
        <w:t xml:space="preserve"> انصراف هم نباشد</w:t>
      </w:r>
      <w:r w:rsidR="00CC688C">
        <w:rPr>
          <w:rFonts w:hint="cs"/>
          <w:rtl/>
        </w:rPr>
        <w:t>،</w:t>
      </w:r>
      <w:r w:rsidRPr="00386005">
        <w:rPr>
          <w:rFonts w:hint="cs"/>
          <w:rtl/>
        </w:rPr>
        <w:t xml:space="preserve"> ممکن است بگوید </w:t>
      </w:r>
      <w:r w:rsidR="00CC688C">
        <w:rPr>
          <w:rFonts w:hint="cs"/>
          <w:rtl/>
        </w:rPr>
        <w:t xml:space="preserve">که </w:t>
      </w:r>
      <w:r w:rsidRPr="00386005">
        <w:rPr>
          <w:rFonts w:hint="cs"/>
          <w:rtl/>
        </w:rPr>
        <w:t xml:space="preserve">این تردید </w:t>
      </w:r>
      <w:r w:rsidR="002C5C32">
        <w:rPr>
          <w:rFonts w:hint="cs"/>
          <w:rtl/>
        </w:rPr>
        <w:t>نمی‌گذارد</w:t>
      </w:r>
      <w:r w:rsidRPr="00386005">
        <w:rPr>
          <w:rFonts w:hint="cs"/>
          <w:rtl/>
        </w:rPr>
        <w:t xml:space="preserve"> </w:t>
      </w:r>
      <w:r w:rsidR="00CC688C">
        <w:rPr>
          <w:rFonts w:hint="cs"/>
          <w:rtl/>
        </w:rPr>
        <w:t>به آن اطلاق عمل کنیم. پس</w:t>
      </w:r>
      <w:r w:rsidRPr="00386005">
        <w:rPr>
          <w:rFonts w:hint="cs"/>
          <w:rtl/>
        </w:rPr>
        <w:t xml:space="preserve"> پایه استدلال </w:t>
      </w:r>
      <w:r w:rsidR="00CC688C" w:rsidRPr="00386005">
        <w:rPr>
          <w:rFonts w:hint="cs"/>
          <w:rtl/>
        </w:rPr>
        <w:t xml:space="preserve">این دو روایت </w:t>
      </w:r>
      <w:r w:rsidR="002C5C32">
        <w:rPr>
          <w:rFonts w:hint="cs"/>
          <w:rtl/>
        </w:rPr>
        <w:t>فرومی‌ریزد</w:t>
      </w:r>
      <w:r w:rsidRPr="00386005">
        <w:rPr>
          <w:rFonts w:hint="cs"/>
          <w:rtl/>
        </w:rPr>
        <w:t>.</w:t>
      </w:r>
    </w:p>
    <w:p w:rsidR="00605C53" w:rsidRDefault="00FA179C" w:rsidP="00605C53">
      <w:pPr>
        <w:pStyle w:val="NoSpacing"/>
        <w:rPr>
          <w:rtl/>
        </w:rPr>
      </w:pPr>
      <w:r w:rsidRPr="00386005">
        <w:rPr>
          <w:rFonts w:hint="cs"/>
          <w:rtl/>
        </w:rPr>
        <w:t>ممکن است کسی بگوید که این حق الله انصراف دارد به حق خاص خدا</w:t>
      </w:r>
      <w:r w:rsidR="005F4ED9">
        <w:rPr>
          <w:rFonts w:hint="cs"/>
          <w:rtl/>
        </w:rPr>
        <w:t>؛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مثل‌اینکه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می‌گوییم</w:t>
      </w:r>
      <w:r w:rsidRPr="00386005">
        <w:rPr>
          <w:rFonts w:hint="cs"/>
          <w:rtl/>
        </w:rPr>
        <w:t xml:space="preserve"> حق الله و </w:t>
      </w:r>
      <w:r w:rsidR="002C5C32">
        <w:rPr>
          <w:rFonts w:hint="cs"/>
          <w:rtl/>
        </w:rPr>
        <w:t>حق‌الناس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بااینکه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حق‌الناس</w:t>
      </w:r>
      <w:r w:rsidRPr="00386005">
        <w:rPr>
          <w:rFonts w:hint="cs"/>
          <w:rtl/>
        </w:rPr>
        <w:t xml:space="preserve"> هم </w:t>
      </w:r>
      <w:r w:rsidR="002C5C32">
        <w:rPr>
          <w:rFonts w:hint="cs"/>
          <w:rtl/>
        </w:rPr>
        <w:t>درواقع</w:t>
      </w:r>
      <w:r w:rsidRPr="00386005">
        <w:rPr>
          <w:rFonts w:hint="cs"/>
          <w:rtl/>
        </w:rPr>
        <w:t xml:space="preserve"> حق الله است</w:t>
      </w:r>
      <w:r w:rsidR="005F4ED9">
        <w:rPr>
          <w:rFonts w:hint="cs"/>
          <w:rtl/>
        </w:rPr>
        <w:t>.</w:t>
      </w:r>
      <w:r w:rsidRPr="00386005">
        <w:rPr>
          <w:rFonts w:hint="cs"/>
          <w:rtl/>
        </w:rPr>
        <w:t xml:space="preserve"> همه تکالیف حق الله است ولی </w:t>
      </w:r>
      <w:r w:rsidR="005F4ED9">
        <w:rPr>
          <w:rFonts w:hint="cs"/>
          <w:rtl/>
        </w:rPr>
        <w:t>جدا کردیم.</w:t>
      </w:r>
      <w:r w:rsidR="00605C53">
        <w:rPr>
          <w:rFonts w:hint="cs"/>
          <w:rtl/>
        </w:rPr>
        <w:t xml:space="preserve"> </w:t>
      </w:r>
      <w:r w:rsidRPr="00386005">
        <w:rPr>
          <w:rFonts w:hint="cs"/>
          <w:rtl/>
        </w:rPr>
        <w:t xml:space="preserve">اینجا هم یک حق الله خاص </w:t>
      </w:r>
      <w:r w:rsidRPr="00386005">
        <w:rPr>
          <w:rFonts w:hint="cs"/>
          <w:rtl/>
        </w:rPr>
        <w:lastRenderedPageBreak/>
        <w:t>داریم</w:t>
      </w:r>
      <w:r w:rsidR="00605C53">
        <w:rPr>
          <w:rFonts w:hint="cs"/>
          <w:rtl/>
        </w:rPr>
        <w:t>؛</w:t>
      </w:r>
      <w:r w:rsidRPr="00386005">
        <w:rPr>
          <w:rFonts w:hint="cs"/>
          <w:rtl/>
        </w:rPr>
        <w:t xml:space="preserve"> یعنی چیزهایی که به </w:t>
      </w:r>
      <w:r w:rsidR="00605C53">
        <w:rPr>
          <w:rFonts w:hint="cs"/>
          <w:rtl/>
        </w:rPr>
        <w:t xml:space="preserve">خود </w:t>
      </w:r>
      <w:r w:rsidRPr="00386005">
        <w:rPr>
          <w:rFonts w:hint="cs"/>
          <w:rtl/>
        </w:rPr>
        <w:t xml:space="preserve">خدا نسبت </w:t>
      </w:r>
      <w:r w:rsidR="00605C53">
        <w:rPr>
          <w:rFonts w:hint="cs"/>
          <w:rtl/>
        </w:rPr>
        <w:t xml:space="preserve">داده </w:t>
      </w:r>
      <w:r w:rsidR="002C5C32">
        <w:rPr>
          <w:rFonts w:hint="cs"/>
          <w:rtl/>
        </w:rPr>
        <w:t>می‌شود</w:t>
      </w:r>
      <w:r w:rsidR="00605C53">
        <w:rPr>
          <w:rFonts w:hint="cs"/>
          <w:rtl/>
        </w:rPr>
        <w:t xml:space="preserve"> باید درست باشد و</w:t>
      </w:r>
      <w:r w:rsidRPr="00386005">
        <w:rPr>
          <w:rFonts w:hint="cs"/>
          <w:rtl/>
        </w:rPr>
        <w:t xml:space="preserve"> مشکوک </w:t>
      </w:r>
      <w:r w:rsidR="00605C53">
        <w:rPr>
          <w:rFonts w:hint="cs"/>
          <w:rtl/>
        </w:rPr>
        <w:t>و</w:t>
      </w:r>
      <w:r w:rsidRPr="00386005">
        <w:rPr>
          <w:rFonts w:hint="cs"/>
          <w:rtl/>
        </w:rPr>
        <w:t xml:space="preserve"> افترا نباشد</w:t>
      </w:r>
      <w:r w:rsidR="00605C53">
        <w:rPr>
          <w:rFonts w:hint="cs"/>
          <w:rtl/>
        </w:rPr>
        <w:t>.</w:t>
      </w:r>
      <w:r w:rsidRPr="00386005">
        <w:rPr>
          <w:rFonts w:hint="cs"/>
          <w:rtl/>
        </w:rPr>
        <w:t xml:space="preserve"> یک حق الله عام داریم </w:t>
      </w:r>
      <w:r w:rsidR="00605C53">
        <w:rPr>
          <w:rFonts w:hint="cs"/>
          <w:rtl/>
        </w:rPr>
        <w:t xml:space="preserve">که </w:t>
      </w:r>
      <w:r w:rsidRPr="00386005">
        <w:rPr>
          <w:rFonts w:hint="cs"/>
          <w:rtl/>
        </w:rPr>
        <w:t>در همه مسائل</w:t>
      </w:r>
      <w:r w:rsidR="00605C53">
        <w:rPr>
          <w:rFonts w:hint="cs"/>
          <w:rtl/>
        </w:rPr>
        <w:t xml:space="preserve"> است.</w:t>
      </w:r>
    </w:p>
    <w:p w:rsidR="00CC688C" w:rsidRPr="009C7836" w:rsidRDefault="00CC688C" w:rsidP="009C7836">
      <w:pPr>
        <w:pStyle w:val="Heading2"/>
        <w:rPr>
          <w:rtl/>
        </w:rPr>
      </w:pPr>
      <w:bookmarkStart w:id="10" w:name="_Toc405676652"/>
      <w:r w:rsidRPr="009C7836">
        <w:rPr>
          <w:rFonts w:hint="cs"/>
          <w:rtl/>
        </w:rPr>
        <w:t>وارد بودن این شبهه در روایت پنجم باب</w:t>
      </w:r>
      <w:bookmarkEnd w:id="10"/>
    </w:p>
    <w:p w:rsidR="00BC4577" w:rsidRDefault="002C5C32" w:rsidP="00F9457E">
      <w:pPr>
        <w:pStyle w:val="NoSpacing"/>
        <w:rPr>
          <w:rtl/>
        </w:rPr>
      </w:pPr>
      <w:r>
        <w:rPr>
          <w:rFonts w:hint="cs"/>
          <w:rtl/>
        </w:rPr>
        <w:t>به‌هرحال</w:t>
      </w:r>
      <w:r w:rsidR="00FA179C" w:rsidRPr="00386005">
        <w:rPr>
          <w:rFonts w:hint="cs"/>
          <w:rtl/>
        </w:rPr>
        <w:t xml:space="preserve"> </w:t>
      </w:r>
      <w:r w:rsidR="00605C53">
        <w:rPr>
          <w:rFonts w:hint="cs"/>
          <w:rtl/>
        </w:rPr>
        <w:t xml:space="preserve">این </w:t>
      </w:r>
      <w:r>
        <w:rPr>
          <w:rFonts w:hint="cs"/>
          <w:rtl/>
        </w:rPr>
        <w:t>شبهه‌ای</w:t>
      </w:r>
      <w:r w:rsidR="00FA179C" w:rsidRPr="00386005">
        <w:rPr>
          <w:rFonts w:hint="cs"/>
          <w:rtl/>
        </w:rPr>
        <w:t xml:space="preserve"> است که در این دو روایت هست</w:t>
      </w:r>
      <w:r w:rsidR="00605C53">
        <w:rPr>
          <w:rFonts w:hint="cs"/>
          <w:rtl/>
        </w:rPr>
        <w:t>؛ البته</w:t>
      </w:r>
      <w:r w:rsidR="00FA179C" w:rsidRPr="00386005">
        <w:rPr>
          <w:rFonts w:hint="cs"/>
          <w:rtl/>
        </w:rPr>
        <w:t xml:space="preserve"> این شبهه را </w:t>
      </w:r>
      <w:r w:rsidR="00605C53">
        <w:rPr>
          <w:rFonts w:hint="cs"/>
          <w:rtl/>
        </w:rPr>
        <w:t>در روایت پنجم مطرح</w:t>
      </w:r>
      <w:r w:rsidR="00FA179C" w:rsidRPr="00386005">
        <w:rPr>
          <w:rFonts w:hint="cs"/>
          <w:rtl/>
        </w:rPr>
        <w:t xml:space="preserve"> نکردیم</w:t>
      </w:r>
      <w:r w:rsidR="00F9457E">
        <w:rPr>
          <w:rFonts w:hint="cs"/>
          <w:rtl/>
        </w:rPr>
        <w:t xml:space="preserve"> ولی به نحوی </w:t>
      </w:r>
      <w:r>
        <w:rPr>
          <w:rFonts w:hint="cs"/>
          <w:rtl/>
        </w:rPr>
        <w:t>می‌توان</w:t>
      </w:r>
      <w:r w:rsidR="00F9457E">
        <w:rPr>
          <w:rFonts w:hint="cs"/>
          <w:rtl/>
        </w:rPr>
        <w:t xml:space="preserve"> این را در آنجا نیز مطرح کرد.</w:t>
      </w:r>
      <w:r w:rsidR="00FA179C" w:rsidRPr="00386005">
        <w:rPr>
          <w:rFonts w:hint="cs"/>
          <w:rtl/>
        </w:rPr>
        <w:t xml:space="preserve"> در روایت پنجم </w:t>
      </w:r>
      <w:r w:rsidR="00F9457E">
        <w:rPr>
          <w:rFonts w:hint="cs"/>
          <w:rtl/>
        </w:rPr>
        <w:t xml:space="preserve">فرمودند: </w:t>
      </w:r>
      <w:r w:rsidR="00F9457E">
        <w:rPr>
          <w:rFonts w:hint="cs"/>
          <w:b/>
          <w:bCs/>
          <w:rtl/>
        </w:rPr>
        <w:t>«</w:t>
      </w:r>
      <w:r w:rsidR="00F9457E" w:rsidRPr="0042422D">
        <w:rPr>
          <w:rFonts w:hint="eastAsia"/>
          <w:b/>
          <w:bCs/>
          <w:rtl/>
        </w:rPr>
        <w:t>مَا</w:t>
      </w:r>
      <w:r w:rsidR="00F9457E" w:rsidRPr="0042422D">
        <w:rPr>
          <w:b/>
          <w:bCs/>
          <w:rtl/>
        </w:rPr>
        <w:t xml:space="preserve"> </w:t>
      </w:r>
      <w:r w:rsidR="00F9457E" w:rsidRPr="0042422D">
        <w:rPr>
          <w:rFonts w:hint="eastAsia"/>
          <w:b/>
          <w:bCs/>
          <w:rtl/>
        </w:rPr>
        <w:t>عَلِمْتُمْ</w:t>
      </w:r>
      <w:r w:rsidR="00F9457E" w:rsidRPr="0042422D">
        <w:rPr>
          <w:b/>
          <w:bCs/>
          <w:rtl/>
        </w:rPr>
        <w:t xml:space="preserve"> </w:t>
      </w:r>
      <w:r w:rsidR="00F9457E" w:rsidRPr="0042422D">
        <w:rPr>
          <w:rFonts w:hint="eastAsia"/>
          <w:b/>
          <w:bCs/>
          <w:rtl/>
        </w:rPr>
        <w:t>فَقُولُوا</w:t>
      </w:r>
      <w:r w:rsidR="00F9457E" w:rsidRPr="0042422D">
        <w:rPr>
          <w:b/>
          <w:bCs/>
          <w:rtl/>
        </w:rPr>
        <w:t xml:space="preserve"> </w:t>
      </w:r>
      <w:r w:rsidR="00F9457E" w:rsidRPr="0042422D">
        <w:rPr>
          <w:rFonts w:hint="eastAsia"/>
          <w:b/>
          <w:bCs/>
          <w:rtl/>
        </w:rPr>
        <w:t>وَ</w:t>
      </w:r>
      <w:r w:rsidR="00F9457E" w:rsidRPr="0042422D">
        <w:rPr>
          <w:b/>
          <w:bCs/>
          <w:rtl/>
        </w:rPr>
        <w:t xml:space="preserve"> </w:t>
      </w:r>
      <w:r w:rsidR="00F9457E" w:rsidRPr="0042422D">
        <w:rPr>
          <w:rFonts w:hint="eastAsia"/>
          <w:b/>
          <w:bCs/>
          <w:rtl/>
        </w:rPr>
        <w:t>مَا</w:t>
      </w:r>
      <w:r w:rsidR="00F9457E" w:rsidRPr="0042422D">
        <w:rPr>
          <w:b/>
          <w:bCs/>
          <w:rtl/>
        </w:rPr>
        <w:t xml:space="preserve"> </w:t>
      </w:r>
      <w:r w:rsidR="00F9457E" w:rsidRPr="0042422D">
        <w:rPr>
          <w:rFonts w:hint="eastAsia"/>
          <w:b/>
          <w:bCs/>
          <w:rtl/>
        </w:rPr>
        <w:t>لَمْ</w:t>
      </w:r>
      <w:r w:rsidR="00F9457E" w:rsidRPr="0042422D">
        <w:rPr>
          <w:b/>
          <w:bCs/>
          <w:rtl/>
        </w:rPr>
        <w:t xml:space="preserve"> </w:t>
      </w:r>
      <w:r w:rsidR="00F9457E" w:rsidRPr="0042422D">
        <w:rPr>
          <w:rFonts w:hint="eastAsia"/>
          <w:b/>
          <w:bCs/>
          <w:rtl/>
        </w:rPr>
        <w:t>تَعْلَمُوا</w:t>
      </w:r>
      <w:r w:rsidR="00F9457E" w:rsidRPr="0042422D">
        <w:rPr>
          <w:b/>
          <w:bCs/>
          <w:rtl/>
        </w:rPr>
        <w:t xml:space="preserve"> </w:t>
      </w:r>
      <w:r w:rsidR="00F9457E" w:rsidRPr="0042422D">
        <w:rPr>
          <w:rFonts w:hint="eastAsia"/>
          <w:b/>
          <w:bCs/>
          <w:rtl/>
        </w:rPr>
        <w:t>فَقُولُوا</w:t>
      </w:r>
      <w:r w:rsidR="00F9457E" w:rsidRPr="0042422D">
        <w:rPr>
          <w:b/>
          <w:bCs/>
          <w:rtl/>
        </w:rPr>
        <w:t xml:space="preserve"> </w:t>
      </w:r>
      <w:r w:rsidR="00F9457E" w:rsidRPr="0042422D">
        <w:rPr>
          <w:rFonts w:hint="eastAsia"/>
          <w:b/>
          <w:bCs/>
          <w:rtl/>
        </w:rPr>
        <w:t>اللَّهُ</w:t>
      </w:r>
      <w:r w:rsidR="00F9457E" w:rsidRPr="0042422D">
        <w:rPr>
          <w:b/>
          <w:bCs/>
          <w:rtl/>
        </w:rPr>
        <w:t xml:space="preserve"> </w:t>
      </w:r>
      <w:r w:rsidR="00F9457E" w:rsidRPr="0042422D">
        <w:rPr>
          <w:rFonts w:hint="eastAsia"/>
          <w:b/>
          <w:bCs/>
          <w:rtl/>
        </w:rPr>
        <w:t>أَعْلَم</w:t>
      </w:r>
      <w:r w:rsidR="00F9457E" w:rsidRPr="0042422D">
        <w:rPr>
          <w:rFonts w:hint="cs"/>
          <w:b/>
          <w:bCs/>
          <w:rtl/>
        </w:rPr>
        <w:t>ُ</w:t>
      </w:r>
      <w:r w:rsidR="00F9457E">
        <w:rPr>
          <w:rFonts w:hint="cs"/>
          <w:b/>
          <w:bCs/>
          <w:rtl/>
        </w:rPr>
        <w:t>»</w:t>
      </w:r>
      <w:r w:rsidR="00F9457E" w:rsidRPr="00386005">
        <w:rPr>
          <w:rFonts w:hint="cs"/>
          <w:rtl/>
        </w:rPr>
        <w:t xml:space="preserve"> </w:t>
      </w:r>
      <w:r w:rsidR="00FA179C" w:rsidRPr="00386005">
        <w:rPr>
          <w:rFonts w:hint="cs"/>
          <w:rtl/>
        </w:rPr>
        <w:t xml:space="preserve">بعد </w:t>
      </w:r>
      <w:r w:rsidR="00F9457E">
        <w:rPr>
          <w:rFonts w:hint="cs"/>
          <w:rtl/>
        </w:rPr>
        <w:t>در ذیل</w:t>
      </w:r>
      <w:r w:rsidR="00FA179C" w:rsidRPr="00386005">
        <w:rPr>
          <w:rFonts w:hint="cs"/>
          <w:rtl/>
        </w:rPr>
        <w:t xml:space="preserve"> دارد که </w:t>
      </w:r>
      <w:r w:rsidR="00F9457E" w:rsidRPr="00F9457E">
        <w:rPr>
          <w:rFonts w:hint="cs"/>
          <w:b/>
          <w:bCs/>
          <w:rtl/>
        </w:rPr>
        <w:t>«إِنَّ</w:t>
      </w:r>
      <w:r w:rsidR="00F9457E" w:rsidRPr="00F9457E">
        <w:rPr>
          <w:b/>
          <w:bCs/>
          <w:rtl/>
        </w:rPr>
        <w:t xml:space="preserve"> </w:t>
      </w:r>
      <w:r w:rsidR="00F9457E" w:rsidRPr="00F9457E">
        <w:rPr>
          <w:rFonts w:hint="cs"/>
          <w:b/>
          <w:bCs/>
          <w:rtl/>
        </w:rPr>
        <w:t>الرَّجُلَ</w:t>
      </w:r>
      <w:r w:rsidR="00F9457E" w:rsidRPr="00F9457E">
        <w:rPr>
          <w:b/>
          <w:bCs/>
          <w:rtl/>
        </w:rPr>
        <w:t xml:space="preserve"> </w:t>
      </w:r>
      <w:r w:rsidR="00F9457E" w:rsidRPr="00F9457E">
        <w:rPr>
          <w:rFonts w:hint="cs"/>
          <w:b/>
          <w:bCs/>
          <w:rtl/>
        </w:rPr>
        <w:t>لَيَنْتَزِعُ</w:t>
      </w:r>
      <w:r w:rsidR="00F9457E" w:rsidRPr="00F9457E">
        <w:rPr>
          <w:b/>
          <w:bCs/>
          <w:rtl/>
        </w:rPr>
        <w:t xml:space="preserve"> </w:t>
      </w:r>
      <w:r w:rsidR="00F9457E" w:rsidRPr="00F9457E">
        <w:rPr>
          <w:rFonts w:hint="cs"/>
          <w:b/>
          <w:bCs/>
          <w:rtl/>
        </w:rPr>
        <w:t>الْآيَة</w:t>
      </w:r>
      <w:r w:rsidR="00F9457E" w:rsidRPr="00F9457E">
        <w:rPr>
          <w:rFonts w:ascii="Traditional Arabic" w:eastAsia="Times New Roman" w:hAnsi="Traditional Arabic" w:cs="Traditional Arabic" w:hint="cs"/>
          <w:b/>
          <w:bCs/>
          <w:color w:val="000000"/>
          <w:sz w:val="30"/>
          <w:szCs w:val="30"/>
          <w:rtl/>
        </w:rPr>
        <w:t xml:space="preserve"> </w:t>
      </w:r>
      <w:r w:rsidR="00F9457E" w:rsidRPr="00F9457E">
        <w:rPr>
          <w:rFonts w:hint="cs"/>
          <w:b/>
          <w:bCs/>
          <w:rtl/>
        </w:rPr>
        <w:t>يَخِرُّ فِيهَا أَبْعَدَ مَا بَيْنَ السَّمَاءِ [وَ الْأَرْضِ‏]</w:t>
      </w:r>
      <w:r w:rsidR="00F9457E">
        <w:rPr>
          <w:rStyle w:val="FootnoteReference"/>
          <w:b/>
          <w:bCs/>
          <w:rtl/>
        </w:rPr>
        <w:footnoteReference w:id="2"/>
      </w:r>
      <w:r w:rsidR="00F9457E" w:rsidRPr="00F9457E">
        <w:rPr>
          <w:rFonts w:hint="cs"/>
          <w:b/>
          <w:bCs/>
          <w:rtl/>
        </w:rPr>
        <w:t>»</w:t>
      </w:r>
      <w:r w:rsidR="00BC4577">
        <w:rPr>
          <w:rFonts w:hint="cs"/>
          <w:rtl/>
        </w:rPr>
        <w:t>.</w:t>
      </w:r>
    </w:p>
    <w:p w:rsidR="00BC4577" w:rsidRDefault="00F9457E" w:rsidP="00BC4577">
      <w:pPr>
        <w:pStyle w:val="NoSpacing"/>
        <w:rPr>
          <w:rtl/>
        </w:rPr>
      </w:pPr>
      <w:r>
        <w:rPr>
          <w:rFonts w:hint="cs"/>
          <w:rtl/>
        </w:rPr>
        <w:t xml:space="preserve">شخصی که </w:t>
      </w:r>
      <w:r w:rsidR="00FA179C" w:rsidRPr="00386005">
        <w:rPr>
          <w:rFonts w:hint="cs"/>
          <w:rtl/>
        </w:rPr>
        <w:t xml:space="preserve">وارد </w:t>
      </w:r>
      <w:r w:rsidR="002C5C32">
        <w:rPr>
          <w:rFonts w:hint="cs"/>
          <w:rtl/>
        </w:rPr>
        <w:t>آیه‌ای</w:t>
      </w:r>
      <w:r w:rsidR="00FA179C"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می‌شود</w:t>
      </w:r>
      <w:r w:rsidR="00FA179C" w:rsidRPr="00386005">
        <w:rPr>
          <w:rFonts w:hint="cs"/>
          <w:rtl/>
        </w:rPr>
        <w:t xml:space="preserve"> </w:t>
      </w:r>
      <w:r>
        <w:rPr>
          <w:rFonts w:hint="cs"/>
          <w:rtl/>
        </w:rPr>
        <w:t xml:space="preserve">و یک حرف ناآگاهانه در مورد آن آیه </w:t>
      </w:r>
      <w:r w:rsidR="002C5C32">
        <w:rPr>
          <w:rFonts w:hint="cs"/>
          <w:rtl/>
        </w:rPr>
        <w:t>می‌زند</w:t>
      </w:r>
      <w:r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از اوج به </w:t>
      </w:r>
      <w:r w:rsidR="002C5C32">
        <w:rPr>
          <w:rFonts w:hint="eastAsia"/>
          <w:rtl/>
        </w:rPr>
        <w:t>حض</w:t>
      </w:r>
      <w:r w:rsidR="002C5C32">
        <w:rPr>
          <w:rFonts w:hint="cs"/>
          <w:rtl/>
        </w:rPr>
        <w:t>ی</w:t>
      </w:r>
      <w:r w:rsidR="002C5C32">
        <w:rPr>
          <w:rFonts w:hint="eastAsia"/>
          <w:rtl/>
        </w:rPr>
        <w:t>ض</w:t>
      </w:r>
      <w:r w:rsidR="00FA179C" w:rsidRPr="00386005">
        <w:rPr>
          <w:rFonts w:hint="cs"/>
          <w:rtl/>
        </w:rPr>
        <w:t xml:space="preserve"> سقوط </w:t>
      </w:r>
      <w:r w:rsidR="002C5C32">
        <w:rPr>
          <w:rFonts w:hint="cs"/>
          <w:rtl/>
        </w:rPr>
        <w:t>می‌کند</w:t>
      </w:r>
      <w:r>
        <w:rPr>
          <w:rFonts w:hint="cs"/>
          <w:rtl/>
        </w:rPr>
        <w:t>؛ مثل مسافت از آسمان تا زمین؛</w:t>
      </w:r>
      <w:r w:rsidR="00FA179C" w:rsidRPr="00386005">
        <w:rPr>
          <w:rFonts w:hint="cs"/>
          <w:rtl/>
        </w:rPr>
        <w:t xml:space="preserve"> یعنی </w:t>
      </w:r>
      <w:r w:rsidR="002C5C32">
        <w:rPr>
          <w:rFonts w:hint="cs"/>
          <w:rtl/>
        </w:rPr>
        <w:t>این‌قدر</w:t>
      </w:r>
      <w:r>
        <w:rPr>
          <w:rFonts w:hint="cs"/>
          <w:rtl/>
        </w:rPr>
        <w:t xml:space="preserve"> بیراهه </w:t>
      </w:r>
      <w:r w:rsidR="002C5C32">
        <w:rPr>
          <w:rFonts w:hint="cs"/>
          <w:rtl/>
        </w:rPr>
        <w:t>می‌رود</w:t>
      </w:r>
      <w:r>
        <w:rPr>
          <w:rFonts w:hint="cs"/>
          <w:rtl/>
        </w:rPr>
        <w:t xml:space="preserve"> و اشتباه </w:t>
      </w:r>
      <w:r w:rsidR="002C5C32">
        <w:rPr>
          <w:rFonts w:hint="cs"/>
          <w:rtl/>
        </w:rPr>
        <w:t>می‌کند</w:t>
      </w:r>
      <w:r>
        <w:rPr>
          <w:rFonts w:hint="cs"/>
          <w:rtl/>
        </w:rPr>
        <w:t>.</w:t>
      </w:r>
      <w:r w:rsidR="00BC4577">
        <w:rPr>
          <w:rFonts w:hint="cs"/>
          <w:rtl/>
        </w:rPr>
        <w:t xml:space="preserve"> </w:t>
      </w:r>
      <w:r w:rsidR="002C5C32">
        <w:rPr>
          <w:rFonts w:hint="cs"/>
          <w:rtl/>
        </w:rPr>
        <w:t>درواقع</w:t>
      </w:r>
      <w:r w:rsidR="00FA179C" w:rsidRPr="00386005">
        <w:rPr>
          <w:rFonts w:hint="cs"/>
          <w:rtl/>
        </w:rPr>
        <w:t xml:space="preserve"> قرآن را </w:t>
      </w:r>
      <w:r w:rsidR="00BC4577">
        <w:rPr>
          <w:rFonts w:hint="cs"/>
          <w:rtl/>
        </w:rPr>
        <w:t xml:space="preserve">تفسیر به رأی </w:t>
      </w:r>
      <w:r w:rsidR="00FA179C" w:rsidRPr="00386005">
        <w:rPr>
          <w:rFonts w:hint="cs"/>
          <w:rtl/>
        </w:rPr>
        <w:t xml:space="preserve">یا تفسیر بدون علم </w:t>
      </w:r>
      <w:r w:rsidR="002C5C32">
        <w:rPr>
          <w:rFonts w:hint="cs"/>
          <w:rtl/>
        </w:rPr>
        <w:t>می‌کند</w:t>
      </w:r>
      <w:r w:rsidR="00FA179C" w:rsidRPr="00386005">
        <w:rPr>
          <w:rFonts w:hint="cs"/>
          <w:rtl/>
        </w:rPr>
        <w:t>. ممکن است بگوییم</w:t>
      </w:r>
      <w:r w:rsidR="00BC4577">
        <w:rPr>
          <w:rFonts w:hint="cs"/>
          <w:rtl/>
        </w:rPr>
        <w:t xml:space="preserve"> که ذیل روایت،</w:t>
      </w:r>
      <w:r w:rsidR="00FA179C" w:rsidRPr="00386005">
        <w:rPr>
          <w:rFonts w:hint="cs"/>
          <w:rtl/>
        </w:rPr>
        <w:t xml:space="preserve"> نوع</w:t>
      </w:r>
      <w:r w:rsidR="00BC4577">
        <w:rPr>
          <w:rFonts w:hint="cs"/>
          <w:rtl/>
        </w:rPr>
        <w:t xml:space="preserve">ی </w:t>
      </w:r>
      <w:r w:rsidR="002C5C32">
        <w:rPr>
          <w:rFonts w:hint="cs"/>
          <w:rtl/>
        </w:rPr>
        <w:t>قرینیت</w:t>
      </w:r>
      <w:r w:rsidR="00FA179C" w:rsidRPr="00386005">
        <w:rPr>
          <w:rFonts w:hint="cs"/>
          <w:rtl/>
        </w:rPr>
        <w:t xml:space="preserve"> دارد </w:t>
      </w:r>
      <w:r w:rsidR="00BC4577">
        <w:rPr>
          <w:rFonts w:hint="cs"/>
          <w:rtl/>
        </w:rPr>
        <w:t xml:space="preserve">که </w:t>
      </w:r>
      <w:r w:rsidR="00FA179C" w:rsidRPr="00386005">
        <w:rPr>
          <w:rFonts w:hint="cs"/>
          <w:rtl/>
        </w:rPr>
        <w:t>صدر منصرف به اینجا</w:t>
      </w:r>
      <w:r w:rsidR="00BC4577">
        <w:rPr>
          <w:rFonts w:hint="cs"/>
          <w:rtl/>
        </w:rPr>
        <w:t xml:space="preserve"> ا</w:t>
      </w:r>
      <w:r w:rsidR="00FA179C" w:rsidRPr="00386005">
        <w:rPr>
          <w:rFonts w:hint="cs"/>
          <w:rtl/>
        </w:rPr>
        <w:t xml:space="preserve">ست نه اینکه بیان مصداق </w:t>
      </w:r>
      <w:r w:rsidR="00BC4577">
        <w:rPr>
          <w:rFonts w:hint="cs"/>
          <w:rtl/>
        </w:rPr>
        <w:t>باشد.</w:t>
      </w:r>
    </w:p>
    <w:p w:rsidR="00CC688C" w:rsidRPr="009C7836" w:rsidRDefault="00CC688C" w:rsidP="009C7836">
      <w:pPr>
        <w:pStyle w:val="Heading2"/>
        <w:rPr>
          <w:rtl/>
        </w:rPr>
      </w:pPr>
      <w:bookmarkStart w:id="11" w:name="_Toc405676653"/>
      <w:r w:rsidRPr="009C7836">
        <w:rPr>
          <w:rFonts w:hint="cs"/>
          <w:rtl/>
        </w:rPr>
        <w:t>خلاصه شبهه در سه روایت</w:t>
      </w:r>
      <w:bookmarkEnd w:id="11"/>
    </w:p>
    <w:p w:rsidR="0036569F" w:rsidRDefault="00BC4577" w:rsidP="0036569F">
      <w:pPr>
        <w:pStyle w:val="NoSpacing"/>
        <w:rPr>
          <w:rtl/>
        </w:rPr>
      </w:pPr>
      <w:r>
        <w:rPr>
          <w:rFonts w:hint="cs"/>
          <w:rtl/>
        </w:rPr>
        <w:t xml:space="preserve">بنابراین </w:t>
      </w:r>
      <w:r w:rsidR="00FA179C" w:rsidRPr="00386005">
        <w:rPr>
          <w:rFonts w:hint="cs"/>
          <w:rtl/>
        </w:rPr>
        <w:t xml:space="preserve">در سه روایت که </w:t>
      </w:r>
      <w:r>
        <w:rPr>
          <w:rFonts w:hint="cs"/>
          <w:rtl/>
        </w:rPr>
        <w:t>مطرح کردیم</w:t>
      </w:r>
      <w:r w:rsidR="00FA179C" w:rsidRPr="00386005">
        <w:rPr>
          <w:rFonts w:hint="cs"/>
          <w:rtl/>
        </w:rPr>
        <w:t xml:space="preserve"> </w:t>
      </w:r>
      <w:r w:rsidRPr="00386005">
        <w:rPr>
          <w:rFonts w:hint="cs"/>
          <w:rtl/>
        </w:rPr>
        <w:t xml:space="preserve">شبهه </w:t>
      </w:r>
      <w:r w:rsidR="00FA179C" w:rsidRPr="00386005">
        <w:rPr>
          <w:rFonts w:hint="cs"/>
          <w:rtl/>
        </w:rPr>
        <w:t>وارد است</w:t>
      </w:r>
      <w:r>
        <w:rPr>
          <w:rFonts w:hint="cs"/>
          <w:rtl/>
        </w:rPr>
        <w:t>؛ ولی</w:t>
      </w:r>
      <w:r w:rsidR="00FA179C" w:rsidRPr="00386005">
        <w:rPr>
          <w:rFonts w:hint="cs"/>
          <w:rtl/>
        </w:rPr>
        <w:t xml:space="preserve"> در این دو روایت از باب اینکه حق الله</w:t>
      </w:r>
      <w:r>
        <w:rPr>
          <w:rFonts w:hint="cs"/>
          <w:rtl/>
        </w:rPr>
        <w:t xml:space="preserve"> را</w:t>
      </w:r>
      <w:r w:rsidR="00FA179C" w:rsidRPr="00386005">
        <w:rPr>
          <w:rFonts w:hint="cs"/>
          <w:rtl/>
        </w:rPr>
        <w:t xml:space="preserve"> حق خاص بگیریم نه مطلق</w:t>
      </w:r>
      <w:r>
        <w:rPr>
          <w:rFonts w:hint="cs"/>
          <w:rtl/>
        </w:rPr>
        <w:t xml:space="preserve"> و در روایت پنجم</w:t>
      </w:r>
      <w:r w:rsidR="00FA179C" w:rsidRPr="00386005">
        <w:rPr>
          <w:rFonts w:hint="cs"/>
          <w:rtl/>
        </w:rPr>
        <w:t xml:space="preserve"> هم از باب </w:t>
      </w:r>
      <w:r w:rsidR="002C5C32">
        <w:rPr>
          <w:rFonts w:hint="cs"/>
          <w:rtl/>
        </w:rPr>
        <w:t>این‌که</w:t>
      </w:r>
      <w:r w:rsidR="00FA179C" w:rsidRPr="00386005">
        <w:rPr>
          <w:rFonts w:hint="cs"/>
          <w:rtl/>
        </w:rPr>
        <w:t xml:space="preserve"> آن </w:t>
      </w:r>
      <w:r w:rsidR="002C5C32">
        <w:rPr>
          <w:rFonts w:hint="cs"/>
          <w:rtl/>
        </w:rPr>
        <w:t>نمونه‌ای</w:t>
      </w:r>
      <w:r w:rsidR="00FA179C" w:rsidRPr="00386005">
        <w:rPr>
          <w:rFonts w:hint="cs"/>
          <w:rtl/>
        </w:rPr>
        <w:t xml:space="preserve"> که ذیل آمده قرین</w:t>
      </w:r>
      <w:r>
        <w:rPr>
          <w:rFonts w:hint="cs"/>
          <w:rtl/>
        </w:rPr>
        <w:t>یتی برای انصراف داشته باشد.</w:t>
      </w:r>
      <w:r w:rsidR="0036569F">
        <w:rPr>
          <w:rFonts w:hint="cs"/>
          <w:rtl/>
        </w:rPr>
        <w:t xml:space="preserve"> </w:t>
      </w:r>
      <w:r w:rsidR="00FA179C" w:rsidRPr="00386005">
        <w:rPr>
          <w:rFonts w:hint="cs"/>
          <w:rtl/>
        </w:rPr>
        <w:t>شاهد این انص</w:t>
      </w:r>
      <w:r>
        <w:rPr>
          <w:rFonts w:hint="cs"/>
          <w:rtl/>
        </w:rPr>
        <w:t xml:space="preserve">راف هم انبوه روایات </w:t>
      </w:r>
      <w:r w:rsidR="00FA179C" w:rsidRPr="00386005">
        <w:rPr>
          <w:rFonts w:hint="cs"/>
          <w:rtl/>
        </w:rPr>
        <w:t>در همین فصل و آیات قرآن</w:t>
      </w:r>
      <w:r>
        <w:rPr>
          <w:rFonts w:hint="cs"/>
          <w:rtl/>
        </w:rPr>
        <w:t xml:space="preserve"> است که</w:t>
      </w:r>
      <w:r w:rsidR="00FA179C" w:rsidRPr="00386005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="00FA179C" w:rsidRPr="00386005">
        <w:rPr>
          <w:rFonts w:hint="cs"/>
          <w:rtl/>
        </w:rPr>
        <w:t xml:space="preserve">همه </w:t>
      </w:r>
      <w:r w:rsidR="002C5C32">
        <w:rPr>
          <w:rFonts w:hint="cs"/>
          <w:rtl/>
        </w:rPr>
        <w:t>آن‌ها</w:t>
      </w:r>
      <w:r w:rsidR="00FA179C" w:rsidRPr="00386005">
        <w:rPr>
          <w:rFonts w:hint="cs"/>
          <w:rtl/>
        </w:rPr>
        <w:t xml:space="preserve"> </w:t>
      </w:r>
      <w:r>
        <w:rPr>
          <w:rFonts w:hint="cs"/>
          <w:rtl/>
        </w:rPr>
        <w:t xml:space="preserve">قول </w:t>
      </w:r>
      <w:r w:rsidR="002C5C32">
        <w:rPr>
          <w:rFonts w:hint="cs"/>
          <w:rtl/>
        </w:rPr>
        <w:t>به غیر</w:t>
      </w:r>
      <w:r>
        <w:rPr>
          <w:rFonts w:hint="cs"/>
          <w:rtl/>
        </w:rPr>
        <w:t xml:space="preserve"> علم، در مورد</w:t>
      </w:r>
      <w:r w:rsidR="00FA179C" w:rsidRPr="00386005">
        <w:rPr>
          <w:rFonts w:hint="cs"/>
          <w:rtl/>
        </w:rPr>
        <w:t xml:space="preserve"> فتوا و تفسیر و قضا و مسائل خاص است</w:t>
      </w:r>
      <w:r>
        <w:rPr>
          <w:rFonts w:hint="cs"/>
          <w:rtl/>
        </w:rPr>
        <w:t>.</w:t>
      </w:r>
    </w:p>
    <w:p w:rsidR="00CC688C" w:rsidRPr="009C7836" w:rsidRDefault="00CC688C" w:rsidP="009C7836">
      <w:pPr>
        <w:pStyle w:val="Heading2"/>
        <w:rPr>
          <w:rtl/>
        </w:rPr>
      </w:pPr>
      <w:bookmarkStart w:id="12" w:name="_Toc405676654"/>
      <w:r w:rsidRPr="009C7836">
        <w:rPr>
          <w:rFonts w:hint="cs"/>
          <w:rtl/>
        </w:rPr>
        <w:t>عنوان گذاری این روایات در باب مستقل</w:t>
      </w:r>
      <w:bookmarkEnd w:id="12"/>
    </w:p>
    <w:p w:rsidR="00FA179C" w:rsidRPr="00386005" w:rsidRDefault="00FA179C" w:rsidP="0036569F">
      <w:pPr>
        <w:pStyle w:val="NoSpacing"/>
        <w:rPr>
          <w:rtl/>
        </w:rPr>
      </w:pPr>
      <w:r w:rsidRPr="00386005">
        <w:rPr>
          <w:rFonts w:hint="cs"/>
          <w:rtl/>
        </w:rPr>
        <w:t>مرحوم کلینی در کافی بعضی</w:t>
      </w:r>
      <w:r w:rsidR="00BC4577">
        <w:rPr>
          <w:rFonts w:hint="cs"/>
          <w:rtl/>
        </w:rPr>
        <w:t xml:space="preserve"> از</w:t>
      </w:r>
      <w:r w:rsidRPr="00386005">
        <w:rPr>
          <w:rFonts w:hint="cs"/>
          <w:rtl/>
        </w:rPr>
        <w:t xml:space="preserve"> این روایات را در بابی جمع کرده </w:t>
      </w:r>
      <w:r w:rsidR="0036569F">
        <w:rPr>
          <w:rFonts w:hint="cs"/>
          <w:rtl/>
        </w:rPr>
        <w:t>و</w:t>
      </w:r>
      <w:r w:rsidRPr="00386005">
        <w:rPr>
          <w:rFonts w:hint="cs"/>
          <w:rtl/>
        </w:rPr>
        <w:t xml:space="preserve"> عنوانش را </w:t>
      </w:r>
      <w:r w:rsidR="0036569F">
        <w:rPr>
          <w:rFonts w:hint="cs"/>
          <w:rtl/>
        </w:rPr>
        <w:t>«</w:t>
      </w:r>
      <w:r w:rsidRPr="00386005">
        <w:rPr>
          <w:rFonts w:hint="cs"/>
          <w:rtl/>
        </w:rPr>
        <w:t xml:space="preserve">قول </w:t>
      </w:r>
      <w:r w:rsidR="002C5C32">
        <w:rPr>
          <w:rFonts w:hint="cs"/>
          <w:rtl/>
        </w:rPr>
        <w:t>به غیر</w:t>
      </w:r>
      <w:r w:rsidRPr="00386005">
        <w:rPr>
          <w:rFonts w:hint="cs"/>
          <w:rtl/>
        </w:rPr>
        <w:t xml:space="preserve"> علم</w:t>
      </w:r>
      <w:r w:rsidR="0036569F">
        <w:rPr>
          <w:rFonts w:hint="cs"/>
          <w:rtl/>
        </w:rPr>
        <w:t>»</w:t>
      </w:r>
      <w:r w:rsidRPr="00386005">
        <w:rPr>
          <w:rFonts w:hint="cs"/>
          <w:rtl/>
        </w:rPr>
        <w:t xml:space="preserve"> </w:t>
      </w:r>
      <w:r w:rsidR="0036569F" w:rsidRPr="00386005">
        <w:rPr>
          <w:rFonts w:hint="cs"/>
          <w:rtl/>
        </w:rPr>
        <w:t>گذاشته</w:t>
      </w:r>
      <w:r w:rsidR="0036569F">
        <w:rPr>
          <w:rFonts w:hint="cs"/>
          <w:rtl/>
        </w:rPr>
        <w:t xml:space="preserve"> است.</w:t>
      </w:r>
      <w:r w:rsidR="0036569F" w:rsidRPr="00386005">
        <w:rPr>
          <w:rFonts w:hint="cs"/>
          <w:rtl/>
        </w:rPr>
        <w:t xml:space="preserve"> </w:t>
      </w:r>
      <w:r w:rsidRPr="00386005">
        <w:rPr>
          <w:rFonts w:hint="cs"/>
          <w:rtl/>
        </w:rPr>
        <w:t>در بحار هم در کتاب علم</w:t>
      </w:r>
      <w:r w:rsidR="0036569F">
        <w:rPr>
          <w:rFonts w:hint="cs"/>
          <w:rtl/>
        </w:rPr>
        <w:t>،</w:t>
      </w:r>
      <w:r w:rsidRPr="00386005">
        <w:rPr>
          <w:rFonts w:hint="cs"/>
          <w:rtl/>
        </w:rPr>
        <w:t xml:space="preserve"> </w:t>
      </w:r>
      <w:r w:rsidR="0036569F">
        <w:rPr>
          <w:rFonts w:hint="cs"/>
          <w:rtl/>
        </w:rPr>
        <w:t xml:space="preserve">بحث </w:t>
      </w:r>
      <w:r w:rsidR="0036569F" w:rsidRPr="00386005">
        <w:rPr>
          <w:rFonts w:hint="cs"/>
          <w:rtl/>
        </w:rPr>
        <w:t xml:space="preserve">قول </w:t>
      </w:r>
      <w:r w:rsidR="002C5C32">
        <w:rPr>
          <w:rFonts w:hint="cs"/>
          <w:rtl/>
        </w:rPr>
        <w:t>به غیر</w:t>
      </w:r>
      <w:r w:rsidR="0036569F" w:rsidRPr="00386005">
        <w:rPr>
          <w:rFonts w:hint="cs"/>
          <w:rtl/>
        </w:rPr>
        <w:t xml:space="preserve"> علم و فتوا </w:t>
      </w:r>
      <w:r w:rsidRPr="00386005">
        <w:rPr>
          <w:rFonts w:hint="cs"/>
          <w:rtl/>
        </w:rPr>
        <w:t>دار</w:t>
      </w:r>
      <w:r w:rsidR="0036569F">
        <w:rPr>
          <w:rFonts w:hint="cs"/>
          <w:rtl/>
        </w:rPr>
        <w:t>ن</w:t>
      </w:r>
      <w:r w:rsidRPr="00386005">
        <w:rPr>
          <w:rFonts w:hint="cs"/>
          <w:rtl/>
        </w:rPr>
        <w:t xml:space="preserve">د </w:t>
      </w:r>
      <w:r w:rsidR="0036569F">
        <w:rPr>
          <w:rFonts w:hint="cs"/>
          <w:rtl/>
        </w:rPr>
        <w:t xml:space="preserve">که </w:t>
      </w:r>
      <w:r w:rsidRPr="00386005">
        <w:rPr>
          <w:rFonts w:hint="cs"/>
          <w:rtl/>
        </w:rPr>
        <w:t xml:space="preserve">این عنوان قول </w:t>
      </w:r>
      <w:r w:rsidR="002C5C32">
        <w:rPr>
          <w:rFonts w:hint="cs"/>
          <w:rtl/>
        </w:rPr>
        <w:t>به غیر</w:t>
      </w:r>
      <w:r w:rsidRPr="00386005">
        <w:rPr>
          <w:rFonts w:hint="cs"/>
          <w:rtl/>
        </w:rPr>
        <w:t xml:space="preserve"> علم مطلق را خودش</w:t>
      </w:r>
      <w:r w:rsidR="0036569F">
        <w:rPr>
          <w:rFonts w:hint="cs"/>
          <w:rtl/>
        </w:rPr>
        <w:t>ان</w:t>
      </w:r>
      <w:r w:rsidRPr="00386005">
        <w:rPr>
          <w:rFonts w:hint="cs"/>
          <w:rtl/>
        </w:rPr>
        <w:t xml:space="preserve"> </w:t>
      </w:r>
      <w:r w:rsidR="0036569F">
        <w:rPr>
          <w:rFonts w:hint="cs"/>
          <w:rtl/>
        </w:rPr>
        <w:t>عنوان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زده‌اند</w:t>
      </w:r>
      <w:r w:rsidR="0036569F">
        <w:rPr>
          <w:rFonts w:hint="cs"/>
          <w:rtl/>
        </w:rPr>
        <w:t>؛</w:t>
      </w:r>
      <w:r w:rsidRPr="00386005">
        <w:rPr>
          <w:rFonts w:hint="cs"/>
          <w:rtl/>
        </w:rPr>
        <w:t xml:space="preserve"> اما در وسائل این را </w:t>
      </w:r>
      <w:r w:rsidR="0036569F">
        <w:rPr>
          <w:rFonts w:hint="cs"/>
          <w:rtl/>
        </w:rPr>
        <w:t>عنوان</w:t>
      </w:r>
      <w:r w:rsidRPr="00386005">
        <w:rPr>
          <w:rFonts w:hint="cs"/>
          <w:rtl/>
        </w:rPr>
        <w:t xml:space="preserve"> نزده است</w:t>
      </w:r>
      <w:r w:rsidR="0036569F">
        <w:rPr>
          <w:rFonts w:hint="cs"/>
          <w:rtl/>
        </w:rPr>
        <w:t xml:space="preserve"> و عنوان</w:t>
      </w:r>
      <w:r w:rsidRPr="00386005">
        <w:rPr>
          <w:rFonts w:hint="cs"/>
          <w:rtl/>
        </w:rPr>
        <w:t xml:space="preserve"> همه این باب که این روایات هم در آن هست</w:t>
      </w:r>
      <w:r w:rsidR="0036569F">
        <w:rPr>
          <w:rFonts w:hint="cs"/>
          <w:rtl/>
        </w:rPr>
        <w:t>،</w:t>
      </w:r>
      <w:r w:rsidRPr="00386005">
        <w:rPr>
          <w:rFonts w:hint="cs"/>
          <w:rtl/>
        </w:rPr>
        <w:t xml:space="preserve"> </w:t>
      </w:r>
      <w:r w:rsidR="0036569F">
        <w:rPr>
          <w:rFonts w:hint="cs"/>
          <w:rtl/>
        </w:rPr>
        <w:t>عنوان کلی</w:t>
      </w:r>
      <w:r w:rsidRPr="00386005">
        <w:rPr>
          <w:rFonts w:hint="cs"/>
          <w:rtl/>
        </w:rPr>
        <w:t xml:space="preserve"> </w:t>
      </w:r>
      <w:r w:rsidR="0036569F">
        <w:rPr>
          <w:rFonts w:hint="cs"/>
          <w:rtl/>
        </w:rPr>
        <w:t>«</w:t>
      </w:r>
      <w:r w:rsidR="002C5C32">
        <w:rPr>
          <w:rFonts w:hint="cs"/>
          <w:rtl/>
        </w:rPr>
        <w:t xml:space="preserve">عدم </w:t>
      </w:r>
      <w:r w:rsidRPr="00386005">
        <w:rPr>
          <w:rFonts w:hint="cs"/>
          <w:rtl/>
        </w:rPr>
        <w:t>جواز القضا</w:t>
      </w:r>
      <w:r w:rsidR="0036569F">
        <w:rPr>
          <w:rFonts w:hint="cs"/>
          <w:rtl/>
        </w:rPr>
        <w:t>ء</w:t>
      </w:r>
      <w:r w:rsidRPr="00386005">
        <w:rPr>
          <w:rFonts w:hint="cs"/>
          <w:rtl/>
        </w:rPr>
        <w:t xml:space="preserve"> و </w:t>
      </w:r>
      <w:r w:rsidR="0036569F">
        <w:rPr>
          <w:rFonts w:hint="cs"/>
          <w:rtl/>
        </w:rPr>
        <w:t>ال</w:t>
      </w:r>
      <w:r w:rsidRPr="00386005">
        <w:rPr>
          <w:rFonts w:hint="cs"/>
          <w:rtl/>
        </w:rPr>
        <w:t>افتا</w:t>
      </w:r>
      <w:r w:rsidR="0036569F">
        <w:rPr>
          <w:rFonts w:hint="cs"/>
          <w:rtl/>
        </w:rPr>
        <w:t>ء»</w:t>
      </w:r>
      <w:r w:rsidRPr="00386005">
        <w:rPr>
          <w:rFonts w:hint="cs"/>
          <w:rtl/>
        </w:rPr>
        <w:t xml:space="preserve"> است. </w:t>
      </w:r>
      <w:r w:rsidR="0036569F">
        <w:rPr>
          <w:rFonts w:hint="cs"/>
          <w:rtl/>
        </w:rPr>
        <w:t xml:space="preserve">معلوم </w:t>
      </w:r>
      <w:r w:rsidR="002C5C32">
        <w:rPr>
          <w:rFonts w:hint="cs"/>
          <w:rtl/>
        </w:rPr>
        <w:t>می‌شود</w:t>
      </w:r>
      <w:r w:rsidRPr="00386005">
        <w:rPr>
          <w:rFonts w:hint="cs"/>
          <w:rtl/>
        </w:rPr>
        <w:t xml:space="preserve"> که </w:t>
      </w:r>
      <w:r w:rsidR="0036569F" w:rsidRPr="00386005">
        <w:rPr>
          <w:rFonts w:hint="cs"/>
          <w:rtl/>
        </w:rPr>
        <w:t xml:space="preserve">همه </w:t>
      </w:r>
      <w:r w:rsidRPr="00386005">
        <w:rPr>
          <w:rFonts w:hint="cs"/>
          <w:rtl/>
        </w:rPr>
        <w:t>را م</w:t>
      </w:r>
      <w:r w:rsidR="0036569F">
        <w:rPr>
          <w:rFonts w:hint="cs"/>
          <w:rtl/>
        </w:rPr>
        <w:t xml:space="preserve">نصرف به این صورت </w:t>
      </w:r>
      <w:r w:rsidR="002C5C32">
        <w:rPr>
          <w:rFonts w:hint="cs"/>
          <w:rtl/>
        </w:rPr>
        <w:t>می‌دانسته</w:t>
      </w:r>
      <w:r w:rsidR="0036569F">
        <w:rPr>
          <w:rFonts w:hint="cs"/>
          <w:rtl/>
        </w:rPr>
        <w:t xml:space="preserve"> است.</w:t>
      </w:r>
    </w:p>
    <w:p w:rsidR="00B66785" w:rsidRDefault="002C5C32" w:rsidP="00B66785">
      <w:pPr>
        <w:pStyle w:val="NoSpacing"/>
        <w:rPr>
          <w:rtl/>
        </w:rPr>
      </w:pPr>
      <w:r>
        <w:rPr>
          <w:rFonts w:hint="cs"/>
          <w:rtl/>
        </w:rPr>
        <w:lastRenderedPageBreak/>
        <w:t>درهرحال</w:t>
      </w:r>
      <w:r w:rsidR="00FA179C" w:rsidRPr="00386005">
        <w:rPr>
          <w:rFonts w:hint="cs"/>
          <w:rtl/>
        </w:rPr>
        <w:t xml:space="preserve"> به لحاظ فنی این اطلاق اینجا وجود دارد</w:t>
      </w:r>
      <w:r w:rsidR="00B66785">
        <w:rPr>
          <w:rFonts w:hint="cs"/>
          <w:rtl/>
        </w:rPr>
        <w:t>.</w:t>
      </w:r>
      <w:r w:rsidR="00FA179C" w:rsidRPr="00386005">
        <w:rPr>
          <w:rFonts w:hint="cs"/>
          <w:rtl/>
        </w:rPr>
        <w:t xml:space="preserve"> انصراف حالت ثانوی است که </w:t>
      </w:r>
      <w:r w:rsidR="00B66785" w:rsidRPr="00386005">
        <w:rPr>
          <w:rFonts w:hint="cs"/>
          <w:rtl/>
        </w:rPr>
        <w:t xml:space="preserve">باید </w:t>
      </w:r>
      <w:r w:rsidR="00FA179C" w:rsidRPr="00386005">
        <w:rPr>
          <w:rFonts w:hint="cs"/>
          <w:rtl/>
        </w:rPr>
        <w:t xml:space="preserve">قرائن </w:t>
      </w:r>
      <w:r w:rsidR="00B66785">
        <w:rPr>
          <w:rFonts w:hint="cs"/>
          <w:rtl/>
        </w:rPr>
        <w:t>ما را به اطمینان</w:t>
      </w:r>
      <w:r w:rsidR="00FA179C" w:rsidRPr="00386005">
        <w:rPr>
          <w:rFonts w:hint="cs"/>
          <w:rtl/>
        </w:rPr>
        <w:t xml:space="preserve"> برساند. </w:t>
      </w:r>
      <w:r w:rsidR="00B66785">
        <w:rPr>
          <w:rFonts w:hint="cs"/>
          <w:rtl/>
        </w:rPr>
        <w:t xml:space="preserve">پس </w:t>
      </w:r>
      <w:r w:rsidR="00FA179C" w:rsidRPr="00386005">
        <w:rPr>
          <w:rFonts w:hint="cs"/>
          <w:rtl/>
        </w:rPr>
        <w:t xml:space="preserve">به لحاظ فنی </w:t>
      </w:r>
      <w:r w:rsidR="00B66785" w:rsidRPr="00386005">
        <w:rPr>
          <w:rFonts w:hint="cs"/>
          <w:rtl/>
        </w:rPr>
        <w:t>ن</w:t>
      </w:r>
      <w:r>
        <w:rPr>
          <w:rFonts w:hint="cs"/>
          <w:rtl/>
        </w:rPr>
        <w:t>می‌توان</w:t>
      </w:r>
      <w:r w:rsidR="00B66785" w:rsidRPr="00386005">
        <w:rPr>
          <w:rFonts w:hint="cs"/>
          <w:rtl/>
        </w:rPr>
        <w:t>یم بگوییم</w:t>
      </w:r>
      <w:r w:rsidR="00B66785">
        <w:rPr>
          <w:rFonts w:hint="cs"/>
          <w:rtl/>
        </w:rPr>
        <w:t xml:space="preserve"> که</w:t>
      </w:r>
      <w:r w:rsidR="00B66785" w:rsidRPr="00386005">
        <w:rPr>
          <w:rFonts w:hint="cs"/>
          <w:rtl/>
        </w:rPr>
        <w:t xml:space="preserve"> ذیل </w:t>
      </w:r>
      <w:r w:rsidR="00FA179C" w:rsidRPr="00386005">
        <w:rPr>
          <w:rFonts w:hint="cs"/>
          <w:rtl/>
        </w:rPr>
        <w:t>روایت پنجم قرینه است</w:t>
      </w:r>
      <w:r w:rsidR="00B66785">
        <w:rPr>
          <w:rFonts w:hint="cs"/>
          <w:rtl/>
        </w:rPr>
        <w:t xml:space="preserve"> تا</w:t>
      </w:r>
      <w:r w:rsidR="00FA179C" w:rsidRPr="00386005">
        <w:rPr>
          <w:rFonts w:hint="cs"/>
          <w:rtl/>
        </w:rPr>
        <w:t xml:space="preserve"> اینکه انصراف را درست </w:t>
      </w:r>
      <w:r w:rsidR="00B66785">
        <w:rPr>
          <w:rFonts w:hint="cs"/>
          <w:rtl/>
        </w:rPr>
        <w:t>کنیم.</w:t>
      </w:r>
    </w:p>
    <w:p w:rsidR="007262AA" w:rsidRDefault="00FA179C" w:rsidP="007262AA">
      <w:pPr>
        <w:pStyle w:val="NoSpacing"/>
        <w:rPr>
          <w:rtl/>
        </w:rPr>
      </w:pPr>
      <w:r w:rsidRPr="00386005">
        <w:rPr>
          <w:rFonts w:hint="cs"/>
          <w:rtl/>
        </w:rPr>
        <w:t xml:space="preserve">در </w:t>
      </w:r>
      <w:r w:rsidR="00B66785" w:rsidRPr="00B66785">
        <w:rPr>
          <w:rFonts w:hint="cs"/>
          <w:b/>
          <w:bCs/>
          <w:rtl/>
        </w:rPr>
        <w:t>«</w:t>
      </w:r>
      <w:r w:rsidRPr="00B66785">
        <w:rPr>
          <w:rFonts w:hint="cs"/>
          <w:b/>
          <w:bCs/>
          <w:rtl/>
        </w:rPr>
        <w:t>حق الله علی العباد</w:t>
      </w:r>
      <w:r w:rsidR="00B66785" w:rsidRPr="00B66785">
        <w:rPr>
          <w:rFonts w:hint="cs"/>
          <w:b/>
          <w:bCs/>
          <w:rtl/>
        </w:rPr>
        <w:t>»</w:t>
      </w:r>
      <w:r w:rsidRPr="00386005">
        <w:rPr>
          <w:rFonts w:hint="cs"/>
          <w:rtl/>
        </w:rPr>
        <w:t xml:space="preserve"> هم </w:t>
      </w:r>
      <w:r w:rsidR="002C5C32">
        <w:rPr>
          <w:rFonts w:hint="cs"/>
          <w:rtl/>
        </w:rPr>
        <w:t>وقتی‌که</w:t>
      </w:r>
      <w:r w:rsidRPr="00386005">
        <w:rPr>
          <w:rFonts w:hint="cs"/>
          <w:rtl/>
        </w:rPr>
        <w:t xml:space="preserve"> حق به معنای مطلق معنی و مفهوم دارد</w:t>
      </w:r>
      <w:r w:rsidR="00B66785">
        <w:rPr>
          <w:rFonts w:hint="cs"/>
          <w:rtl/>
        </w:rPr>
        <w:t>،</w:t>
      </w:r>
      <w:r w:rsidRPr="00386005">
        <w:rPr>
          <w:rFonts w:hint="cs"/>
          <w:rtl/>
        </w:rPr>
        <w:t xml:space="preserve"> ممکن است بگوییم </w:t>
      </w:r>
      <w:r w:rsidR="00B66785">
        <w:rPr>
          <w:rFonts w:hint="cs"/>
          <w:rtl/>
        </w:rPr>
        <w:t xml:space="preserve">که </w:t>
      </w:r>
      <w:r w:rsidRPr="00386005">
        <w:rPr>
          <w:rFonts w:hint="cs"/>
          <w:rtl/>
        </w:rPr>
        <w:t xml:space="preserve">به اطلاقش تمسک </w:t>
      </w:r>
      <w:r w:rsidR="002C5C32">
        <w:rPr>
          <w:rFonts w:hint="cs"/>
          <w:rtl/>
        </w:rPr>
        <w:t>می‌کنیم</w:t>
      </w:r>
      <w:r w:rsidRPr="00386005">
        <w:rPr>
          <w:rFonts w:hint="cs"/>
          <w:rtl/>
        </w:rPr>
        <w:t xml:space="preserve"> و حضرت امام هم به این اطلاق تمسک </w:t>
      </w:r>
      <w:r w:rsidR="002C5C32">
        <w:rPr>
          <w:rFonts w:hint="cs"/>
          <w:rtl/>
        </w:rPr>
        <w:t>می‌کنند</w:t>
      </w:r>
      <w:r w:rsidR="007262AA">
        <w:rPr>
          <w:rFonts w:hint="cs"/>
          <w:rtl/>
        </w:rPr>
        <w:t xml:space="preserve">. </w:t>
      </w:r>
      <w:r w:rsidR="002C5C32">
        <w:rPr>
          <w:rFonts w:hint="cs"/>
          <w:rtl/>
        </w:rPr>
        <w:t>هیچ‌کدام</w:t>
      </w:r>
      <w:r w:rsidR="007262AA">
        <w:rPr>
          <w:rFonts w:hint="cs"/>
          <w:rtl/>
        </w:rPr>
        <w:t xml:space="preserve"> از </w:t>
      </w:r>
      <w:r w:rsidRPr="00386005">
        <w:rPr>
          <w:rFonts w:hint="cs"/>
          <w:rtl/>
        </w:rPr>
        <w:t xml:space="preserve">این </w:t>
      </w:r>
      <w:r w:rsidR="002C5C32">
        <w:rPr>
          <w:rFonts w:hint="cs"/>
          <w:rtl/>
        </w:rPr>
        <w:t>وجوب‌ها</w:t>
      </w:r>
      <w:r w:rsidR="007262AA">
        <w:rPr>
          <w:rFonts w:hint="cs"/>
          <w:rtl/>
        </w:rPr>
        <w:t xml:space="preserve"> هم</w:t>
      </w:r>
      <w:r w:rsidRPr="00386005">
        <w:rPr>
          <w:rFonts w:hint="cs"/>
          <w:rtl/>
        </w:rPr>
        <w:t xml:space="preserve"> </w:t>
      </w:r>
      <w:r w:rsidR="007262AA">
        <w:rPr>
          <w:rFonts w:hint="cs"/>
          <w:rtl/>
        </w:rPr>
        <w:t>ما را به یک اطمینانی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نمی‌رسانند</w:t>
      </w:r>
      <w:r w:rsidR="007262AA" w:rsidRPr="00386005">
        <w:rPr>
          <w:rFonts w:hint="cs"/>
          <w:rtl/>
        </w:rPr>
        <w:t xml:space="preserve"> </w:t>
      </w:r>
      <w:r w:rsidR="007262AA">
        <w:rPr>
          <w:rFonts w:hint="cs"/>
          <w:rtl/>
        </w:rPr>
        <w:t xml:space="preserve">که این اطلاق را منصرف </w:t>
      </w:r>
      <w:r w:rsidRPr="00386005">
        <w:rPr>
          <w:rFonts w:hint="cs"/>
          <w:rtl/>
        </w:rPr>
        <w:t>کنیم</w:t>
      </w:r>
      <w:r w:rsidR="007262AA">
        <w:rPr>
          <w:rFonts w:hint="cs"/>
          <w:rtl/>
        </w:rPr>
        <w:t>.</w:t>
      </w:r>
    </w:p>
    <w:p w:rsidR="00CC688C" w:rsidRPr="009C7836" w:rsidRDefault="00CC688C" w:rsidP="009C7836">
      <w:pPr>
        <w:pStyle w:val="Heading2"/>
        <w:rPr>
          <w:rtl/>
        </w:rPr>
      </w:pPr>
      <w:bookmarkStart w:id="13" w:name="_Toc405676655"/>
      <w:r w:rsidRPr="009C7836">
        <w:rPr>
          <w:rFonts w:hint="cs"/>
          <w:rtl/>
        </w:rPr>
        <w:t>صحیح نبودن این جواب در روایت نهم و دهم</w:t>
      </w:r>
      <w:bookmarkEnd w:id="13"/>
    </w:p>
    <w:p w:rsidR="007262AA" w:rsidRDefault="00FA179C" w:rsidP="007262AA">
      <w:pPr>
        <w:pStyle w:val="NoSpacing"/>
        <w:rPr>
          <w:rtl/>
        </w:rPr>
      </w:pPr>
      <w:r w:rsidRPr="00386005">
        <w:rPr>
          <w:rFonts w:hint="cs"/>
          <w:rtl/>
        </w:rPr>
        <w:t>این جواب در روایت پنج</w:t>
      </w:r>
      <w:r w:rsidR="007262AA">
        <w:rPr>
          <w:rFonts w:hint="cs"/>
          <w:rtl/>
        </w:rPr>
        <w:t>م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قابل‌قبول</w:t>
      </w:r>
      <w:r w:rsidRPr="00386005">
        <w:rPr>
          <w:rFonts w:hint="cs"/>
          <w:rtl/>
        </w:rPr>
        <w:t xml:space="preserve"> است</w:t>
      </w:r>
      <w:r w:rsidR="007262AA">
        <w:rPr>
          <w:rFonts w:hint="cs"/>
          <w:rtl/>
        </w:rPr>
        <w:t>؛</w:t>
      </w:r>
      <w:r w:rsidRPr="00386005">
        <w:rPr>
          <w:rFonts w:hint="cs"/>
          <w:rtl/>
        </w:rPr>
        <w:t xml:space="preserve"> اما در روایت نه</w:t>
      </w:r>
      <w:r w:rsidR="007262AA">
        <w:rPr>
          <w:rFonts w:hint="cs"/>
          <w:rtl/>
        </w:rPr>
        <w:t>م</w:t>
      </w:r>
      <w:r w:rsidRPr="00386005">
        <w:rPr>
          <w:rFonts w:hint="cs"/>
          <w:rtl/>
        </w:rPr>
        <w:t xml:space="preserve"> و ده</w:t>
      </w:r>
      <w:r w:rsidR="007262AA">
        <w:rPr>
          <w:rFonts w:hint="cs"/>
          <w:rtl/>
        </w:rPr>
        <w:t xml:space="preserve">م، </w:t>
      </w:r>
      <w:r w:rsidRPr="00386005">
        <w:rPr>
          <w:rFonts w:hint="cs"/>
          <w:rtl/>
        </w:rPr>
        <w:t>مقدار</w:t>
      </w:r>
      <w:r w:rsidR="007262AA">
        <w:rPr>
          <w:rFonts w:hint="cs"/>
          <w:rtl/>
        </w:rPr>
        <w:t>ی دشوار</w:t>
      </w:r>
      <w:r w:rsidRPr="00386005">
        <w:rPr>
          <w:rFonts w:hint="cs"/>
          <w:rtl/>
        </w:rPr>
        <w:t xml:space="preserve"> است</w:t>
      </w:r>
      <w:r w:rsidR="007262AA">
        <w:rPr>
          <w:rFonts w:hint="cs"/>
          <w:rtl/>
        </w:rPr>
        <w:t>؛</w:t>
      </w:r>
      <w:r w:rsidRPr="00386005">
        <w:rPr>
          <w:rFonts w:hint="cs"/>
          <w:rtl/>
        </w:rPr>
        <w:t xml:space="preserve"> برای اینکه ممکن است بگوییم</w:t>
      </w:r>
      <w:r w:rsidR="007262AA">
        <w:rPr>
          <w:rFonts w:hint="cs"/>
          <w:rtl/>
        </w:rPr>
        <w:t>:</w:t>
      </w:r>
      <w:r w:rsidRPr="00386005">
        <w:rPr>
          <w:rFonts w:hint="cs"/>
          <w:rtl/>
        </w:rPr>
        <w:t xml:space="preserve"> حق دو معنا دارد</w:t>
      </w:r>
      <w:r w:rsidR="007262AA">
        <w:rPr>
          <w:rFonts w:hint="cs"/>
          <w:rtl/>
        </w:rPr>
        <w:t xml:space="preserve"> و بحث انصراف نیست. </w:t>
      </w:r>
      <w:r w:rsidR="002C5C32">
        <w:rPr>
          <w:rFonts w:hint="cs"/>
          <w:rtl/>
        </w:rPr>
        <w:t>درواقع</w:t>
      </w:r>
      <w:r w:rsidR="007262AA">
        <w:rPr>
          <w:rFonts w:hint="cs"/>
          <w:rtl/>
        </w:rPr>
        <w:t xml:space="preserve"> </w:t>
      </w:r>
      <w:r w:rsidRPr="00386005">
        <w:rPr>
          <w:rFonts w:hint="cs"/>
          <w:rtl/>
        </w:rPr>
        <w:t>بگوییم</w:t>
      </w:r>
      <w:r w:rsidR="007262AA">
        <w:rPr>
          <w:rFonts w:hint="cs"/>
          <w:rtl/>
        </w:rPr>
        <w:t>:</w:t>
      </w:r>
      <w:r w:rsidRPr="00386005">
        <w:rPr>
          <w:rFonts w:hint="cs"/>
          <w:rtl/>
        </w:rPr>
        <w:t xml:space="preserve"> </w:t>
      </w:r>
      <w:r w:rsidR="007262AA">
        <w:rPr>
          <w:rFonts w:hint="cs"/>
          <w:rtl/>
        </w:rPr>
        <w:t xml:space="preserve">حق </w:t>
      </w:r>
      <w:r w:rsidRPr="00386005">
        <w:rPr>
          <w:rFonts w:hint="cs"/>
          <w:rtl/>
        </w:rPr>
        <w:t>دو اصطلاح دارد</w:t>
      </w:r>
      <w:r w:rsidR="007262AA">
        <w:rPr>
          <w:rFonts w:hint="cs"/>
          <w:rtl/>
        </w:rPr>
        <w:t>:</w:t>
      </w:r>
      <w:r w:rsidRPr="00386005">
        <w:rPr>
          <w:rFonts w:hint="cs"/>
          <w:rtl/>
        </w:rPr>
        <w:t xml:space="preserve"> اصطلاح عام و خاص</w:t>
      </w:r>
      <w:r w:rsidR="007262AA">
        <w:rPr>
          <w:rFonts w:hint="cs"/>
          <w:rtl/>
        </w:rPr>
        <w:t>.</w:t>
      </w:r>
      <w:r w:rsidRPr="00386005">
        <w:rPr>
          <w:rFonts w:hint="cs"/>
          <w:rtl/>
        </w:rPr>
        <w:t xml:space="preserve"> اگر </w:t>
      </w:r>
      <w:r w:rsidR="002C5C32">
        <w:rPr>
          <w:rFonts w:hint="cs"/>
          <w:rtl/>
        </w:rPr>
        <w:t>این‌گونه</w:t>
      </w:r>
      <w:r w:rsidRPr="00386005">
        <w:rPr>
          <w:rFonts w:hint="cs"/>
          <w:rtl/>
        </w:rPr>
        <w:t xml:space="preserve"> باشد روایت مجمل </w:t>
      </w:r>
      <w:r w:rsidR="002C5C32">
        <w:rPr>
          <w:rFonts w:hint="cs"/>
          <w:rtl/>
        </w:rPr>
        <w:t>می‌شود</w:t>
      </w:r>
      <w:r w:rsidR="007262AA">
        <w:rPr>
          <w:rFonts w:hint="cs"/>
          <w:rtl/>
        </w:rPr>
        <w:t xml:space="preserve"> و</w:t>
      </w:r>
      <w:r w:rsidRPr="00386005">
        <w:rPr>
          <w:rFonts w:hint="cs"/>
          <w:rtl/>
        </w:rPr>
        <w:t xml:space="preserve"> مجمل که شد</w:t>
      </w:r>
      <w:r w:rsidR="007262AA">
        <w:rPr>
          <w:rFonts w:hint="cs"/>
          <w:rtl/>
        </w:rPr>
        <w:t>، باید قدر متیقن آن را بگیریم.</w:t>
      </w:r>
    </w:p>
    <w:p w:rsidR="00297402" w:rsidRDefault="00FA179C" w:rsidP="00297402">
      <w:pPr>
        <w:pStyle w:val="NoSpacing"/>
        <w:rPr>
          <w:rtl/>
        </w:rPr>
      </w:pPr>
      <w:r w:rsidRPr="00386005">
        <w:rPr>
          <w:rFonts w:hint="cs"/>
          <w:rtl/>
        </w:rPr>
        <w:t>پاسخ</w:t>
      </w:r>
      <w:r w:rsidR="007262AA">
        <w:rPr>
          <w:rFonts w:hint="cs"/>
          <w:rtl/>
        </w:rPr>
        <w:t>ی</w:t>
      </w:r>
      <w:r w:rsidRPr="00386005">
        <w:rPr>
          <w:rFonts w:hint="cs"/>
          <w:rtl/>
        </w:rPr>
        <w:t xml:space="preserve"> که </w:t>
      </w:r>
      <w:r w:rsidR="007262AA">
        <w:rPr>
          <w:rFonts w:hint="cs"/>
          <w:rtl/>
        </w:rPr>
        <w:t xml:space="preserve">مرحوم </w:t>
      </w:r>
      <w:r w:rsidRPr="00386005">
        <w:rPr>
          <w:rFonts w:hint="cs"/>
          <w:rtl/>
        </w:rPr>
        <w:t xml:space="preserve">امام فرمودند در </w:t>
      </w:r>
      <w:r w:rsidR="007262AA">
        <w:rPr>
          <w:rFonts w:hint="cs"/>
          <w:rtl/>
        </w:rPr>
        <w:t xml:space="preserve">روایت پنجم </w:t>
      </w:r>
      <w:r w:rsidR="00773476">
        <w:rPr>
          <w:rFonts w:hint="cs"/>
          <w:rtl/>
        </w:rPr>
        <w:t>قابل‌حل</w:t>
      </w:r>
      <w:r w:rsidR="007262AA">
        <w:rPr>
          <w:rFonts w:hint="cs"/>
          <w:rtl/>
        </w:rPr>
        <w:t xml:space="preserve"> است؛</w:t>
      </w:r>
      <w:r w:rsidRPr="00386005">
        <w:rPr>
          <w:rFonts w:hint="cs"/>
          <w:rtl/>
        </w:rPr>
        <w:t xml:space="preserve"> برای اینکه بیان یک مصداق ن</w:t>
      </w:r>
      <w:r w:rsidR="002C5C32">
        <w:rPr>
          <w:rFonts w:hint="cs"/>
          <w:rtl/>
        </w:rPr>
        <w:t>می‌توان</w:t>
      </w:r>
      <w:r w:rsidR="007262AA">
        <w:rPr>
          <w:rFonts w:hint="cs"/>
          <w:rtl/>
        </w:rPr>
        <w:t>د اطلاق قبلی را منصرف کند؛ یعنی «</w:t>
      </w:r>
      <w:r w:rsidRPr="00386005">
        <w:rPr>
          <w:rFonts w:hint="cs"/>
          <w:rtl/>
        </w:rPr>
        <w:t>ما علمت</w:t>
      </w:r>
      <w:r w:rsidR="007262AA">
        <w:rPr>
          <w:rFonts w:hint="cs"/>
          <w:rtl/>
        </w:rPr>
        <w:t>م فقولوا و ما لم تعلموا</w:t>
      </w:r>
      <w:r w:rsidRPr="00386005">
        <w:rPr>
          <w:rFonts w:hint="cs"/>
          <w:rtl/>
        </w:rPr>
        <w:t xml:space="preserve"> </w:t>
      </w:r>
      <w:r w:rsidR="007262AA">
        <w:rPr>
          <w:rFonts w:hint="cs"/>
          <w:rtl/>
        </w:rPr>
        <w:t>لا تقولوا»</w:t>
      </w:r>
      <w:r w:rsidRPr="00386005">
        <w:rPr>
          <w:rFonts w:hint="cs"/>
          <w:rtl/>
        </w:rPr>
        <w:t xml:space="preserve">. </w:t>
      </w:r>
      <w:r w:rsidR="007262AA">
        <w:rPr>
          <w:rFonts w:hint="cs"/>
          <w:rtl/>
        </w:rPr>
        <w:t>ایشان</w:t>
      </w:r>
      <w:r w:rsidRPr="00386005">
        <w:rPr>
          <w:rFonts w:hint="cs"/>
          <w:rtl/>
        </w:rPr>
        <w:t xml:space="preserve"> بعد </w:t>
      </w:r>
      <w:r w:rsidR="002C5C32">
        <w:rPr>
          <w:rFonts w:hint="cs"/>
          <w:rtl/>
        </w:rPr>
        <w:t>نمونه‌ای</w:t>
      </w:r>
      <w:r w:rsidRPr="00386005">
        <w:rPr>
          <w:rFonts w:hint="cs"/>
          <w:rtl/>
        </w:rPr>
        <w:t xml:space="preserve"> </w:t>
      </w:r>
      <w:r w:rsidR="00773476">
        <w:rPr>
          <w:rFonts w:hint="cs"/>
          <w:rtl/>
        </w:rPr>
        <w:t>می‌آورند</w:t>
      </w:r>
      <w:r w:rsidRPr="00386005">
        <w:rPr>
          <w:rFonts w:hint="cs"/>
          <w:rtl/>
        </w:rPr>
        <w:t xml:space="preserve"> ک</w:t>
      </w:r>
      <w:r w:rsidR="007262AA">
        <w:rPr>
          <w:rFonts w:hint="cs"/>
          <w:rtl/>
        </w:rPr>
        <w:t>ه نمونه بارز و فرد کامل</w:t>
      </w:r>
      <w:r w:rsidRPr="00386005">
        <w:rPr>
          <w:rFonts w:hint="cs"/>
          <w:rtl/>
        </w:rPr>
        <w:t xml:space="preserve"> </w:t>
      </w:r>
      <w:r w:rsidR="007262AA">
        <w:rPr>
          <w:rFonts w:hint="cs"/>
          <w:rtl/>
        </w:rPr>
        <w:t>است</w:t>
      </w:r>
      <w:r w:rsidRPr="00386005">
        <w:rPr>
          <w:rFonts w:hint="cs"/>
          <w:rtl/>
        </w:rPr>
        <w:t xml:space="preserve"> </w:t>
      </w:r>
      <w:r w:rsidR="007262AA">
        <w:rPr>
          <w:rFonts w:hint="cs"/>
          <w:rtl/>
        </w:rPr>
        <w:t>و</w:t>
      </w:r>
      <w:r w:rsidRPr="00386005">
        <w:rPr>
          <w:rFonts w:hint="cs"/>
          <w:rtl/>
        </w:rPr>
        <w:t xml:space="preserve"> مربوط به خدا و شرع و افتا</w:t>
      </w:r>
      <w:r w:rsidR="007262AA">
        <w:rPr>
          <w:rFonts w:hint="cs"/>
          <w:rtl/>
        </w:rPr>
        <w:t>ء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می‌شود</w:t>
      </w:r>
      <w:r w:rsidR="00297402">
        <w:rPr>
          <w:rFonts w:hint="cs"/>
          <w:rtl/>
        </w:rPr>
        <w:t>.</w:t>
      </w:r>
    </w:p>
    <w:p w:rsidR="00CC688C" w:rsidRPr="009C7836" w:rsidRDefault="00CC688C" w:rsidP="009C7836">
      <w:pPr>
        <w:pStyle w:val="Heading2"/>
        <w:rPr>
          <w:rtl/>
        </w:rPr>
      </w:pPr>
      <w:bookmarkStart w:id="14" w:name="_Toc405676656"/>
      <w:r w:rsidRPr="009C7836">
        <w:rPr>
          <w:rFonts w:hint="cs"/>
          <w:rtl/>
        </w:rPr>
        <w:t>مجمل بودن معنی حق در روایت نهم و دهم</w:t>
      </w:r>
      <w:bookmarkEnd w:id="14"/>
    </w:p>
    <w:p w:rsidR="00FA179C" w:rsidRPr="00386005" w:rsidRDefault="00FA179C" w:rsidP="00297402">
      <w:pPr>
        <w:pStyle w:val="NoSpacing"/>
        <w:rPr>
          <w:rtl/>
        </w:rPr>
      </w:pPr>
      <w:r w:rsidRPr="00386005">
        <w:rPr>
          <w:rFonts w:hint="cs"/>
          <w:rtl/>
        </w:rPr>
        <w:t>در روایت نه</w:t>
      </w:r>
      <w:r w:rsidR="007262AA">
        <w:rPr>
          <w:rFonts w:hint="cs"/>
          <w:rtl/>
        </w:rPr>
        <w:t>م</w:t>
      </w:r>
      <w:r w:rsidRPr="00386005">
        <w:rPr>
          <w:rFonts w:hint="cs"/>
          <w:rtl/>
        </w:rPr>
        <w:t xml:space="preserve"> و ده</w:t>
      </w:r>
      <w:r w:rsidR="007262AA">
        <w:rPr>
          <w:rFonts w:hint="cs"/>
          <w:rtl/>
        </w:rPr>
        <w:t>م</w:t>
      </w:r>
      <w:r w:rsidRPr="00386005">
        <w:rPr>
          <w:rFonts w:hint="cs"/>
          <w:rtl/>
        </w:rPr>
        <w:t xml:space="preserve"> </w:t>
      </w:r>
      <w:r w:rsidR="00297402">
        <w:rPr>
          <w:rFonts w:hint="cs"/>
          <w:rtl/>
        </w:rPr>
        <w:t xml:space="preserve">در </w:t>
      </w:r>
      <w:r w:rsidR="00297402" w:rsidRPr="00297402">
        <w:rPr>
          <w:rFonts w:hint="cs"/>
          <w:b/>
          <w:bCs/>
          <w:rtl/>
        </w:rPr>
        <w:t>«</w:t>
      </w:r>
      <w:r w:rsidRPr="00297402">
        <w:rPr>
          <w:rFonts w:hint="cs"/>
          <w:b/>
          <w:bCs/>
          <w:rtl/>
        </w:rPr>
        <w:t>حق الله علی العباد</w:t>
      </w:r>
      <w:r w:rsidR="00297402" w:rsidRPr="00297402">
        <w:rPr>
          <w:rFonts w:hint="cs"/>
          <w:b/>
          <w:bCs/>
          <w:rtl/>
        </w:rPr>
        <w:t>»</w:t>
      </w:r>
      <w:r w:rsidRPr="00386005">
        <w:rPr>
          <w:rFonts w:hint="cs"/>
          <w:rtl/>
        </w:rPr>
        <w:t xml:space="preserve"> ممکن است بگوییم</w:t>
      </w:r>
      <w:r w:rsidR="00297402">
        <w:rPr>
          <w:rFonts w:hint="cs"/>
          <w:rtl/>
        </w:rPr>
        <w:t xml:space="preserve"> که</w:t>
      </w:r>
      <w:r w:rsidRPr="00386005">
        <w:rPr>
          <w:rFonts w:hint="cs"/>
          <w:rtl/>
        </w:rPr>
        <w:t xml:space="preserve"> حق دو معنا دارد و مشترک لفظی است و اگر نگوییم</w:t>
      </w:r>
      <w:r w:rsidR="00297402">
        <w:rPr>
          <w:rFonts w:hint="cs"/>
          <w:rtl/>
        </w:rPr>
        <w:t xml:space="preserve"> که</w:t>
      </w:r>
      <w:r w:rsidRPr="00386005">
        <w:rPr>
          <w:rFonts w:hint="cs"/>
          <w:rtl/>
        </w:rPr>
        <w:t xml:space="preserve"> این</w:t>
      </w:r>
      <w:r w:rsidR="00297402">
        <w:rPr>
          <w:rFonts w:hint="cs"/>
          <w:rtl/>
        </w:rPr>
        <w:t xml:space="preserve"> معنا</w:t>
      </w:r>
      <w:r w:rsidRPr="00386005">
        <w:rPr>
          <w:rFonts w:hint="cs"/>
          <w:rtl/>
        </w:rPr>
        <w:t xml:space="preserve"> یا آن</w:t>
      </w:r>
      <w:r w:rsidR="00297402">
        <w:rPr>
          <w:rFonts w:hint="cs"/>
          <w:rtl/>
        </w:rPr>
        <w:t xml:space="preserve"> معنا</w:t>
      </w:r>
      <w:r w:rsidRPr="00386005">
        <w:rPr>
          <w:rFonts w:hint="cs"/>
          <w:rtl/>
        </w:rPr>
        <w:t xml:space="preserve"> </w:t>
      </w:r>
      <w:r w:rsidR="00297402">
        <w:rPr>
          <w:rFonts w:hint="cs"/>
          <w:rtl/>
        </w:rPr>
        <w:t>مراد است،</w:t>
      </w:r>
      <w:r w:rsidRPr="00386005">
        <w:rPr>
          <w:rFonts w:hint="cs"/>
          <w:rtl/>
        </w:rPr>
        <w:t xml:space="preserve"> مجمل </w:t>
      </w:r>
      <w:r w:rsidR="00297402">
        <w:rPr>
          <w:rFonts w:hint="cs"/>
          <w:rtl/>
        </w:rPr>
        <w:t>شده</w:t>
      </w:r>
      <w:r w:rsidRPr="00386005">
        <w:rPr>
          <w:rFonts w:hint="cs"/>
          <w:rtl/>
        </w:rPr>
        <w:t xml:space="preserve"> و </w:t>
      </w:r>
      <w:r w:rsidR="00297402">
        <w:rPr>
          <w:rFonts w:hint="cs"/>
          <w:rtl/>
        </w:rPr>
        <w:t xml:space="preserve">باید </w:t>
      </w:r>
      <w:r w:rsidRPr="00386005">
        <w:rPr>
          <w:rFonts w:hint="cs"/>
          <w:rtl/>
        </w:rPr>
        <w:t>قدر متیقن</w:t>
      </w:r>
      <w:r w:rsidR="00297402">
        <w:rPr>
          <w:rFonts w:hint="cs"/>
          <w:rtl/>
        </w:rPr>
        <w:t xml:space="preserve"> را</w:t>
      </w:r>
      <w:r w:rsidRPr="00386005">
        <w:rPr>
          <w:rFonts w:hint="cs"/>
          <w:rtl/>
        </w:rPr>
        <w:t xml:space="preserve"> بگیریم که همان قول علی الله </w:t>
      </w:r>
      <w:r w:rsidR="00297402">
        <w:rPr>
          <w:rFonts w:hint="cs"/>
          <w:rtl/>
        </w:rPr>
        <w:t xml:space="preserve">است؛ یعنی </w:t>
      </w:r>
      <w:r w:rsidR="00773476">
        <w:rPr>
          <w:rFonts w:hint="eastAsia"/>
          <w:rtl/>
        </w:rPr>
        <w:t>اخذ</w:t>
      </w:r>
      <w:r w:rsidR="00297402">
        <w:rPr>
          <w:rFonts w:hint="cs"/>
          <w:rtl/>
        </w:rPr>
        <w:t xml:space="preserve"> به</w:t>
      </w:r>
      <w:r w:rsidRPr="00386005">
        <w:rPr>
          <w:rFonts w:hint="cs"/>
          <w:rtl/>
        </w:rPr>
        <w:t xml:space="preserve"> </w:t>
      </w:r>
      <w:r w:rsidR="00297402" w:rsidRPr="00386005">
        <w:rPr>
          <w:rFonts w:hint="cs"/>
          <w:rtl/>
        </w:rPr>
        <w:t>قدر متیقن</w:t>
      </w:r>
      <w:r w:rsidR="00297402" w:rsidRPr="00297402">
        <w:rPr>
          <w:rFonts w:hint="cs"/>
          <w:rtl/>
        </w:rPr>
        <w:t xml:space="preserve"> </w:t>
      </w:r>
      <w:r w:rsidR="00297402" w:rsidRPr="00386005">
        <w:rPr>
          <w:rFonts w:hint="cs"/>
          <w:rtl/>
        </w:rPr>
        <w:t xml:space="preserve">که همان معنای حق الله خاص </w:t>
      </w:r>
      <w:r w:rsidR="00297402">
        <w:rPr>
          <w:rFonts w:hint="cs"/>
          <w:rtl/>
        </w:rPr>
        <w:t>است،</w:t>
      </w:r>
      <w:r w:rsidR="00297402" w:rsidRPr="00386005">
        <w:rPr>
          <w:rFonts w:hint="cs"/>
          <w:rtl/>
        </w:rPr>
        <w:t xml:space="preserve"> وجهی</w:t>
      </w:r>
      <w:r w:rsidR="00297402">
        <w:rPr>
          <w:rFonts w:hint="cs"/>
          <w:rtl/>
        </w:rPr>
        <w:t xml:space="preserve"> </w:t>
      </w:r>
      <w:r w:rsidR="00773476">
        <w:rPr>
          <w:rFonts w:hint="cs"/>
          <w:rtl/>
        </w:rPr>
        <w:t>می‌باشد</w:t>
      </w:r>
      <w:r w:rsidR="00297402">
        <w:rPr>
          <w:rFonts w:hint="cs"/>
          <w:rtl/>
        </w:rPr>
        <w:t xml:space="preserve"> که</w:t>
      </w:r>
      <w:r w:rsidR="00297402" w:rsidRPr="00386005">
        <w:rPr>
          <w:rFonts w:hint="cs"/>
          <w:rtl/>
        </w:rPr>
        <w:t xml:space="preserve"> </w:t>
      </w:r>
      <w:r w:rsidRPr="00386005">
        <w:rPr>
          <w:rFonts w:hint="cs"/>
          <w:rtl/>
        </w:rPr>
        <w:t xml:space="preserve">فراتر از انصراف </w:t>
      </w:r>
      <w:r w:rsidR="00297402">
        <w:rPr>
          <w:rFonts w:hint="cs"/>
          <w:rtl/>
        </w:rPr>
        <w:t xml:space="preserve">است. </w:t>
      </w:r>
      <w:r w:rsidRPr="00386005">
        <w:rPr>
          <w:rFonts w:hint="cs"/>
          <w:rtl/>
        </w:rPr>
        <w:t>در روایت پنج</w:t>
      </w:r>
      <w:r w:rsidR="00297402">
        <w:rPr>
          <w:rFonts w:hint="cs"/>
          <w:rtl/>
        </w:rPr>
        <w:t>م</w:t>
      </w:r>
      <w:r w:rsidRPr="00386005">
        <w:rPr>
          <w:rFonts w:hint="cs"/>
          <w:rtl/>
        </w:rPr>
        <w:t xml:space="preserve"> ممکن است اطلاقش را بپذیریم و بگوییم</w:t>
      </w:r>
      <w:r w:rsidR="00297402">
        <w:rPr>
          <w:rFonts w:hint="cs"/>
          <w:rtl/>
        </w:rPr>
        <w:t xml:space="preserve"> که</w:t>
      </w:r>
      <w:r w:rsidRPr="00386005">
        <w:rPr>
          <w:rFonts w:hint="cs"/>
          <w:rtl/>
        </w:rPr>
        <w:t xml:space="preserve"> بیان مصداق برای این قاعده کلی</w:t>
      </w:r>
      <w:r w:rsidR="00297402">
        <w:rPr>
          <w:rFonts w:hint="cs"/>
          <w:rtl/>
        </w:rPr>
        <w:t>،</w:t>
      </w:r>
      <w:r w:rsidRPr="00386005">
        <w:rPr>
          <w:rFonts w:hint="cs"/>
          <w:rtl/>
        </w:rPr>
        <w:t xml:space="preserve"> موجب انصراف </w:t>
      </w:r>
      <w:r w:rsidR="002C5C32">
        <w:rPr>
          <w:rFonts w:hint="cs"/>
          <w:rtl/>
        </w:rPr>
        <w:t>نمی‌شود</w:t>
      </w:r>
      <w:r w:rsidR="00297402">
        <w:rPr>
          <w:rFonts w:hint="cs"/>
          <w:rtl/>
        </w:rPr>
        <w:t>؛ اما</w:t>
      </w:r>
      <w:r w:rsidRPr="00386005">
        <w:rPr>
          <w:rFonts w:hint="cs"/>
          <w:rtl/>
        </w:rPr>
        <w:t xml:space="preserve"> </w:t>
      </w:r>
      <w:r w:rsidR="00297402">
        <w:rPr>
          <w:rFonts w:hint="cs"/>
          <w:rtl/>
        </w:rPr>
        <w:t>این</w:t>
      </w:r>
      <w:r w:rsidRPr="00386005">
        <w:rPr>
          <w:rFonts w:hint="cs"/>
          <w:rtl/>
        </w:rPr>
        <w:t xml:space="preserve"> روایت </w:t>
      </w:r>
      <w:r w:rsidR="002C5C32">
        <w:rPr>
          <w:rFonts w:hint="cs"/>
          <w:rtl/>
        </w:rPr>
        <w:t>ازنظر</w:t>
      </w:r>
      <w:r w:rsidRPr="00386005">
        <w:rPr>
          <w:rFonts w:hint="cs"/>
          <w:rtl/>
        </w:rPr>
        <w:t xml:space="preserve"> سند خالی از ضعف نبود.</w:t>
      </w:r>
    </w:p>
    <w:p w:rsidR="00297402" w:rsidRDefault="00297402" w:rsidP="00BA6C48">
      <w:pPr>
        <w:pStyle w:val="NoSpacing"/>
        <w:rPr>
          <w:rtl/>
        </w:rPr>
      </w:pPr>
      <w:r>
        <w:rPr>
          <w:rFonts w:hint="cs"/>
          <w:rtl/>
        </w:rPr>
        <w:t>در روایت</w:t>
      </w:r>
      <w:r w:rsidR="00FA179C" w:rsidRPr="00386005">
        <w:rPr>
          <w:rFonts w:hint="cs"/>
          <w:rtl/>
        </w:rPr>
        <w:t xml:space="preserve"> نه</w:t>
      </w:r>
      <w:r>
        <w:rPr>
          <w:rFonts w:hint="cs"/>
          <w:rtl/>
        </w:rPr>
        <w:t>م</w:t>
      </w:r>
      <w:r w:rsidR="00FA179C" w:rsidRPr="00386005">
        <w:rPr>
          <w:rFonts w:hint="cs"/>
          <w:rtl/>
        </w:rPr>
        <w:t xml:space="preserve"> و ده</w:t>
      </w:r>
      <w:r>
        <w:rPr>
          <w:rFonts w:hint="cs"/>
          <w:rtl/>
        </w:rPr>
        <w:t>م</w:t>
      </w:r>
      <w:r w:rsidR="00FA179C" w:rsidRPr="00386005">
        <w:rPr>
          <w:rFonts w:hint="cs"/>
          <w:rtl/>
        </w:rPr>
        <w:t xml:space="preserve"> اگر ما انصراف را </w:t>
      </w:r>
      <w:r w:rsidR="00BA6C48">
        <w:rPr>
          <w:rFonts w:hint="cs"/>
          <w:rtl/>
        </w:rPr>
        <w:t xml:space="preserve">طبق نظر مرحوم امام </w:t>
      </w:r>
      <w:r w:rsidR="00FA179C" w:rsidRPr="00386005">
        <w:rPr>
          <w:rFonts w:hint="cs"/>
          <w:rtl/>
        </w:rPr>
        <w:t>بگوییم یا از طریق اشتراک لفظی بگوییم</w:t>
      </w:r>
      <w:r w:rsidR="00BA6C48"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به </w:t>
      </w:r>
      <w:r w:rsidR="00BA6C48">
        <w:rPr>
          <w:rFonts w:hint="cs"/>
          <w:rtl/>
        </w:rPr>
        <w:t>هر یک</w:t>
      </w:r>
      <w:r w:rsidR="00FA179C" w:rsidRPr="00386005">
        <w:rPr>
          <w:rFonts w:hint="cs"/>
          <w:rtl/>
        </w:rPr>
        <w:t xml:space="preserve"> از این دو طریق</w:t>
      </w:r>
      <w:r w:rsidR="00BA6C48">
        <w:rPr>
          <w:rFonts w:hint="cs"/>
          <w:rtl/>
        </w:rPr>
        <w:t xml:space="preserve"> که</w:t>
      </w:r>
      <w:r w:rsidR="00FA179C" w:rsidRPr="00386005">
        <w:rPr>
          <w:rFonts w:hint="cs"/>
          <w:rtl/>
        </w:rPr>
        <w:t xml:space="preserve"> بگوییم</w:t>
      </w:r>
      <w:r w:rsidR="00BA6C48"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این دو روایت مثل بقیه روایات این باب </w:t>
      </w:r>
      <w:r w:rsidR="002C5C32">
        <w:rPr>
          <w:rFonts w:hint="cs"/>
          <w:rtl/>
        </w:rPr>
        <w:t>می‌شود</w:t>
      </w:r>
      <w:r w:rsidR="00FA179C" w:rsidRPr="00386005">
        <w:rPr>
          <w:rFonts w:hint="cs"/>
          <w:rtl/>
        </w:rPr>
        <w:t xml:space="preserve"> که مربوط به افتا و تفسیر </w:t>
      </w:r>
      <w:r w:rsidR="00BA6C48">
        <w:rPr>
          <w:rFonts w:hint="cs"/>
          <w:rtl/>
        </w:rPr>
        <w:t xml:space="preserve">و مانند </w:t>
      </w:r>
      <w:r w:rsidR="002C5C32">
        <w:rPr>
          <w:rFonts w:hint="cs"/>
          <w:rtl/>
        </w:rPr>
        <w:t>این‌ها</w:t>
      </w:r>
      <w:r w:rsidR="00FA179C"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می‌شود</w:t>
      </w:r>
      <w:r w:rsidR="00BA6C48">
        <w:rPr>
          <w:rFonts w:hint="cs"/>
          <w:rtl/>
        </w:rPr>
        <w:t xml:space="preserve"> و</w:t>
      </w:r>
      <w:r w:rsidR="00FA179C" w:rsidRPr="00386005">
        <w:rPr>
          <w:rFonts w:hint="cs"/>
          <w:rtl/>
        </w:rPr>
        <w:t xml:space="preserve"> مربوط به نسبت به خدا دادن است نه سایر </w:t>
      </w:r>
      <w:r w:rsidR="00773476">
        <w:rPr>
          <w:rFonts w:hint="cs"/>
          <w:rtl/>
        </w:rPr>
        <w:t>نسبت‌هایی</w:t>
      </w:r>
      <w:r w:rsidR="00FA179C" w:rsidRPr="00386005">
        <w:rPr>
          <w:rFonts w:hint="cs"/>
          <w:rtl/>
        </w:rPr>
        <w:t xml:space="preserve"> که </w:t>
      </w:r>
      <w:r w:rsidR="00BA6C48">
        <w:rPr>
          <w:rFonts w:hint="cs"/>
          <w:rtl/>
        </w:rPr>
        <w:t>انسان</w:t>
      </w:r>
      <w:r w:rsidR="00FA179C" w:rsidRPr="00386005">
        <w:rPr>
          <w:rFonts w:hint="cs"/>
          <w:rtl/>
        </w:rPr>
        <w:t xml:space="preserve"> </w:t>
      </w:r>
      <w:r w:rsidR="00BA6C48" w:rsidRPr="00386005">
        <w:rPr>
          <w:rFonts w:hint="cs"/>
          <w:rtl/>
        </w:rPr>
        <w:t xml:space="preserve">به دیگران </w:t>
      </w:r>
      <w:r w:rsidR="00773476">
        <w:rPr>
          <w:rFonts w:hint="cs"/>
          <w:rtl/>
        </w:rPr>
        <w:t>می‌دهد</w:t>
      </w:r>
      <w:r w:rsidR="00FA179C" w:rsidRPr="00386005">
        <w:rPr>
          <w:rFonts w:hint="cs"/>
          <w:rtl/>
        </w:rPr>
        <w:t xml:space="preserve"> و علم ندارد</w:t>
      </w:r>
      <w:r w:rsidR="00BA6C48">
        <w:rPr>
          <w:rFonts w:hint="cs"/>
          <w:rtl/>
        </w:rPr>
        <w:t>؛</w:t>
      </w:r>
      <w:r w:rsidR="00FA179C" w:rsidRPr="00386005">
        <w:rPr>
          <w:rFonts w:hint="cs"/>
          <w:rtl/>
        </w:rPr>
        <w:t xml:space="preserve"> اما روایت پنجم </w:t>
      </w:r>
      <w:r w:rsidR="00773476">
        <w:rPr>
          <w:rFonts w:hint="cs"/>
          <w:rtl/>
        </w:rPr>
        <w:t>به‌صورت</w:t>
      </w:r>
      <w:r w:rsidR="00BA6C48">
        <w:rPr>
          <w:rFonts w:hint="cs"/>
          <w:rtl/>
        </w:rPr>
        <w:t xml:space="preserve"> </w:t>
      </w:r>
      <w:r w:rsidR="00FA179C" w:rsidRPr="00386005">
        <w:rPr>
          <w:rFonts w:hint="cs"/>
          <w:rtl/>
        </w:rPr>
        <w:t xml:space="preserve">قاعده مطلق </w:t>
      </w:r>
      <w:r w:rsidR="00773476">
        <w:rPr>
          <w:rFonts w:hint="cs"/>
          <w:rtl/>
        </w:rPr>
        <w:t>می‌گوید</w:t>
      </w:r>
      <w:r w:rsidR="00BA6C48">
        <w:rPr>
          <w:rFonts w:hint="cs"/>
          <w:rtl/>
        </w:rPr>
        <w:t>؛</w:t>
      </w:r>
      <w:r w:rsidR="00FA179C" w:rsidRPr="00386005">
        <w:rPr>
          <w:rFonts w:hint="cs"/>
          <w:rtl/>
        </w:rPr>
        <w:t xml:space="preserve"> چه نسبت به خدا </w:t>
      </w:r>
      <w:r w:rsidR="00BA6C48">
        <w:rPr>
          <w:rFonts w:hint="cs"/>
          <w:rtl/>
        </w:rPr>
        <w:t xml:space="preserve">و </w:t>
      </w:r>
      <w:r>
        <w:rPr>
          <w:rFonts w:hint="cs"/>
          <w:rtl/>
        </w:rPr>
        <w:t xml:space="preserve">چه </w:t>
      </w:r>
      <w:r w:rsidR="00BA6C48">
        <w:rPr>
          <w:rFonts w:hint="cs"/>
          <w:rtl/>
        </w:rPr>
        <w:t xml:space="preserve">به </w:t>
      </w:r>
      <w:r>
        <w:rPr>
          <w:rFonts w:hint="cs"/>
          <w:rtl/>
        </w:rPr>
        <w:t>غیر خدا.</w:t>
      </w:r>
    </w:p>
    <w:p w:rsidR="00E83356" w:rsidRPr="009C7836" w:rsidRDefault="00E83356" w:rsidP="009C7836">
      <w:pPr>
        <w:pStyle w:val="Heading1"/>
        <w:rPr>
          <w:rtl/>
        </w:rPr>
      </w:pPr>
      <w:bookmarkStart w:id="15" w:name="_Toc405676657"/>
      <w:r w:rsidRPr="009C7836">
        <w:rPr>
          <w:rFonts w:hint="cs"/>
          <w:rtl/>
        </w:rPr>
        <w:lastRenderedPageBreak/>
        <w:t>روایت چهارم برای استدلال به حرمت قول به غیر علم</w:t>
      </w:r>
      <w:bookmarkEnd w:id="15"/>
    </w:p>
    <w:p w:rsidR="00C0251B" w:rsidRDefault="00FA179C" w:rsidP="00E83356">
      <w:pPr>
        <w:pStyle w:val="NoSpacing"/>
        <w:rPr>
          <w:rtl/>
        </w:rPr>
      </w:pPr>
      <w:r w:rsidRPr="00386005">
        <w:rPr>
          <w:rFonts w:hint="cs"/>
          <w:rtl/>
        </w:rPr>
        <w:t>رو</w:t>
      </w:r>
      <w:r w:rsidR="00BA6C48">
        <w:rPr>
          <w:rFonts w:hint="cs"/>
          <w:rtl/>
        </w:rPr>
        <w:t xml:space="preserve">ایت </w:t>
      </w:r>
      <w:r w:rsidR="00C0251B" w:rsidRPr="00386005">
        <w:rPr>
          <w:rFonts w:hint="cs"/>
          <w:rtl/>
        </w:rPr>
        <w:t xml:space="preserve">چهارم </w:t>
      </w:r>
      <w:r w:rsidRPr="00386005">
        <w:rPr>
          <w:rFonts w:hint="cs"/>
          <w:rtl/>
        </w:rPr>
        <w:t>در این باب</w:t>
      </w:r>
      <w:r w:rsidR="00BA6C48">
        <w:rPr>
          <w:rFonts w:hint="cs"/>
          <w:rtl/>
        </w:rPr>
        <w:t>،</w:t>
      </w:r>
      <w:r w:rsidRPr="00386005">
        <w:rPr>
          <w:rFonts w:hint="cs"/>
          <w:rtl/>
        </w:rPr>
        <w:t xml:space="preserve"> </w:t>
      </w:r>
      <w:r w:rsidR="00BA6C48">
        <w:rPr>
          <w:rFonts w:hint="cs"/>
          <w:rtl/>
        </w:rPr>
        <w:t xml:space="preserve">روایت </w:t>
      </w:r>
      <w:r w:rsidR="00773476">
        <w:rPr>
          <w:rFonts w:hint="cs"/>
          <w:rtl/>
        </w:rPr>
        <w:t>سی‌ام</w:t>
      </w:r>
      <w:r w:rsidR="00BA6C48">
        <w:rPr>
          <w:rFonts w:hint="cs"/>
          <w:rtl/>
        </w:rPr>
        <w:t xml:space="preserve"> است: </w:t>
      </w:r>
      <w:r w:rsidR="00BA6C48" w:rsidRPr="00BA6C48">
        <w:rPr>
          <w:rFonts w:hint="cs"/>
          <w:b/>
          <w:bCs/>
          <w:rtl/>
        </w:rPr>
        <w:t>«وَ عَنْ‏ عَلِيِّ بْنِ حَسَّانَ عَمَّنْ حَدَّثَهُ عَنْ زُرَارَةَ عَنْ أَبِي عَبْدِ اللَّهِ (علیه السلام) فِي حَدِيثٍ‏ إِنَّ مِنْ حَقِيقَةِ الْإِيمَانِ أَنْ لَا يَجُوزَ مَنْطِقُكَ‏ عِلْمَكَ‏</w:t>
      </w:r>
      <w:r w:rsidR="00BA6C48" w:rsidRPr="00BA6C48">
        <w:rPr>
          <w:b/>
          <w:bCs/>
          <w:vertAlign w:val="superscript"/>
          <w:rtl/>
        </w:rPr>
        <w:footnoteReference w:id="3"/>
      </w:r>
      <w:r w:rsidR="00BA6C48" w:rsidRPr="00BA6C48">
        <w:rPr>
          <w:rFonts w:hint="cs"/>
          <w:b/>
          <w:bCs/>
          <w:rtl/>
        </w:rPr>
        <w:t>».</w:t>
      </w:r>
      <w:r w:rsidR="00C0251B">
        <w:rPr>
          <w:rFonts w:hint="cs"/>
          <w:rtl/>
        </w:rPr>
        <w:t xml:space="preserve"> </w:t>
      </w:r>
      <w:r w:rsidRPr="00386005">
        <w:rPr>
          <w:rFonts w:hint="cs"/>
          <w:rtl/>
        </w:rPr>
        <w:t>حقیقت ایمان این است که گفتار تو از علمت عبور نکند. گفتارت تابع علم و معلومات و آگاهی تو باشد</w:t>
      </w:r>
      <w:r w:rsidR="00C0251B">
        <w:rPr>
          <w:rFonts w:hint="cs"/>
          <w:rtl/>
        </w:rPr>
        <w:t>؛ یعنی سخنی که به آن علم نداری نگو.</w:t>
      </w:r>
    </w:p>
    <w:p w:rsidR="00E83356" w:rsidRPr="009C7836" w:rsidRDefault="00E83356" w:rsidP="009C7836">
      <w:pPr>
        <w:pStyle w:val="Heading2"/>
        <w:rPr>
          <w:rtl/>
        </w:rPr>
      </w:pPr>
      <w:bookmarkStart w:id="16" w:name="_Toc405676658"/>
      <w:r w:rsidRPr="009C7836">
        <w:rPr>
          <w:rFonts w:hint="cs"/>
          <w:rtl/>
        </w:rPr>
        <w:t>اشکال سندی و دلالی این روایت</w:t>
      </w:r>
      <w:bookmarkEnd w:id="16"/>
    </w:p>
    <w:p w:rsidR="00C0251B" w:rsidRDefault="00FA179C" w:rsidP="00C0251B">
      <w:pPr>
        <w:pStyle w:val="NoSpacing"/>
        <w:rPr>
          <w:rtl/>
        </w:rPr>
      </w:pPr>
      <w:r w:rsidRPr="00386005">
        <w:rPr>
          <w:rFonts w:hint="cs"/>
          <w:rtl/>
        </w:rPr>
        <w:t xml:space="preserve">این روایت </w:t>
      </w:r>
      <w:r w:rsidR="00773476">
        <w:rPr>
          <w:rFonts w:hint="cs"/>
          <w:rtl/>
        </w:rPr>
        <w:t>ازلحاظ</w:t>
      </w:r>
      <w:r w:rsidR="00C0251B">
        <w:rPr>
          <w:rFonts w:hint="cs"/>
          <w:rtl/>
        </w:rPr>
        <w:t xml:space="preserve"> سند و دلالت</w:t>
      </w:r>
      <w:r w:rsidRPr="00386005">
        <w:rPr>
          <w:rFonts w:hint="cs"/>
          <w:rtl/>
        </w:rPr>
        <w:t xml:space="preserve"> اشکال دارد. </w:t>
      </w:r>
      <w:r w:rsidR="00773476">
        <w:rPr>
          <w:rFonts w:hint="cs"/>
          <w:rtl/>
        </w:rPr>
        <w:t>ازلحاظ</w:t>
      </w:r>
      <w:r w:rsidR="00C0251B">
        <w:rPr>
          <w:rFonts w:hint="cs"/>
          <w:rtl/>
        </w:rPr>
        <w:t xml:space="preserve"> </w:t>
      </w:r>
      <w:r w:rsidRPr="00386005">
        <w:rPr>
          <w:rFonts w:hint="cs"/>
          <w:rtl/>
        </w:rPr>
        <w:t>س</w:t>
      </w:r>
      <w:r w:rsidR="00C0251B">
        <w:rPr>
          <w:rFonts w:hint="cs"/>
          <w:rtl/>
        </w:rPr>
        <w:t>ند</w:t>
      </w:r>
      <w:r w:rsidRPr="00386005">
        <w:rPr>
          <w:rFonts w:hint="cs"/>
          <w:rtl/>
        </w:rPr>
        <w:t xml:space="preserve"> که </w:t>
      </w:r>
      <w:r w:rsidR="00C0251B" w:rsidRPr="00BA6C48">
        <w:rPr>
          <w:rFonts w:hint="cs"/>
          <w:b/>
          <w:bCs/>
          <w:rtl/>
        </w:rPr>
        <w:t xml:space="preserve">عَمَّنْ حَدَّثَهُ </w:t>
      </w:r>
      <w:r w:rsidR="00C0251B">
        <w:rPr>
          <w:rFonts w:hint="cs"/>
          <w:rtl/>
        </w:rPr>
        <w:t>و مرسله است.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ازنظر</w:t>
      </w:r>
      <w:r w:rsidRPr="00386005">
        <w:rPr>
          <w:rFonts w:hint="cs"/>
          <w:rtl/>
        </w:rPr>
        <w:t xml:space="preserve"> دلالت هم </w:t>
      </w:r>
      <w:r w:rsidR="00C0251B" w:rsidRPr="00386005">
        <w:rPr>
          <w:rFonts w:hint="cs"/>
          <w:rtl/>
        </w:rPr>
        <w:t>مشکل است</w:t>
      </w:r>
      <w:r w:rsidR="00C0251B">
        <w:rPr>
          <w:rFonts w:hint="cs"/>
          <w:rtl/>
        </w:rPr>
        <w:t xml:space="preserve"> که</w:t>
      </w:r>
      <w:r w:rsidR="00C0251B" w:rsidRPr="00386005">
        <w:rPr>
          <w:rFonts w:hint="cs"/>
          <w:rtl/>
        </w:rPr>
        <w:t xml:space="preserve"> از آن </w:t>
      </w:r>
      <w:r w:rsidR="00C0251B">
        <w:rPr>
          <w:rFonts w:hint="cs"/>
          <w:rtl/>
        </w:rPr>
        <w:t>الزام</w:t>
      </w:r>
      <w:r w:rsidR="00C0251B" w:rsidRPr="00386005">
        <w:rPr>
          <w:rFonts w:hint="cs"/>
          <w:rtl/>
        </w:rPr>
        <w:t xml:space="preserve"> بیرون</w:t>
      </w:r>
      <w:r w:rsidRPr="00386005">
        <w:rPr>
          <w:rFonts w:hint="cs"/>
          <w:rtl/>
        </w:rPr>
        <w:t xml:space="preserve"> بیاید</w:t>
      </w:r>
      <w:r w:rsidR="00C0251B">
        <w:rPr>
          <w:rFonts w:hint="cs"/>
          <w:rtl/>
        </w:rPr>
        <w:t>.</w:t>
      </w:r>
      <w:r w:rsidRPr="00386005">
        <w:rPr>
          <w:rFonts w:hint="cs"/>
          <w:rtl/>
        </w:rPr>
        <w:t xml:space="preserve"> </w:t>
      </w:r>
      <w:r w:rsidR="00C0251B">
        <w:rPr>
          <w:rFonts w:hint="cs"/>
          <w:rtl/>
        </w:rPr>
        <w:t xml:space="preserve">در </w:t>
      </w:r>
      <w:r w:rsidR="00C0251B">
        <w:rPr>
          <w:rFonts w:hint="cs"/>
          <w:b/>
          <w:bCs/>
          <w:rtl/>
        </w:rPr>
        <w:t>«</w:t>
      </w:r>
      <w:r w:rsidR="00C0251B" w:rsidRPr="00BA6C48">
        <w:rPr>
          <w:rFonts w:hint="cs"/>
          <w:b/>
          <w:bCs/>
          <w:rtl/>
        </w:rPr>
        <w:t>مِنْ حَقِيقَةِ الْإِيمَانِ أَنْ لَا يَجُوزَ مَنْطِقُكَ‏ عِلْمَكَ</w:t>
      </w:r>
      <w:r w:rsidR="00C0251B">
        <w:rPr>
          <w:rFonts w:hint="cs"/>
          <w:rtl/>
        </w:rPr>
        <w:t>»</w:t>
      </w:r>
      <w:r w:rsidR="00C0251B" w:rsidRPr="00386005">
        <w:rPr>
          <w:rFonts w:hint="cs"/>
          <w:rtl/>
        </w:rPr>
        <w:t xml:space="preserve"> </w:t>
      </w:r>
      <w:r w:rsidR="00773476">
        <w:rPr>
          <w:rFonts w:hint="eastAsia"/>
          <w:rtl/>
        </w:rPr>
        <w:t>امر</w:t>
      </w:r>
      <w:r w:rsidR="00773476">
        <w:rPr>
          <w:rFonts w:hint="cs"/>
          <w:rtl/>
        </w:rPr>
        <w:t xml:space="preserve"> </w:t>
      </w:r>
      <w:r w:rsidR="00773476">
        <w:rPr>
          <w:rFonts w:hint="eastAsia"/>
          <w:rtl/>
        </w:rPr>
        <w:t>و</w:t>
      </w:r>
      <w:r w:rsidR="00773476">
        <w:rPr>
          <w:rFonts w:hint="cs"/>
          <w:rtl/>
        </w:rPr>
        <w:t xml:space="preserve"> </w:t>
      </w:r>
      <w:r w:rsidR="00773476">
        <w:rPr>
          <w:rFonts w:hint="eastAsia"/>
          <w:rtl/>
        </w:rPr>
        <w:t>نه</w:t>
      </w:r>
      <w:r w:rsidR="00773476">
        <w:rPr>
          <w:rFonts w:hint="cs"/>
          <w:rtl/>
        </w:rPr>
        <w:t>ی</w:t>
      </w:r>
      <w:r w:rsidRPr="00386005">
        <w:rPr>
          <w:rFonts w:hint="cs"/>
          <w:rtl/>
        </w:rPr>
        <w:t xml:space="preserve"> </w:t>
      </w:r>
      <w:r w:rsidR="00C0251B">
        <w:rPr>
          <w:rFonts w:hint="cs"/>
          <w:rtl/>
        </w:rPr>
        <w:t>وجود ندارد</w:t>
      </w:r>
      <w:r w:rsidRPr="00386005">
        <w:rPr>
          <w:rFonts w:hint="cs"/>
          <w:rtl/>
        </w:rPr>
        <w:t xml:space="preserve">. حقیقت ایمان </w:t>
      </w:r>
      <w:r w:rsidR="00773476">
        <w:rPr>
          <w:rFonts w:hint="cs"/>
          <w:rtl/>
        </w:rPr>
        <w:t>درجاهای</w:t>
      </w:r>
      <w:r w:rsidRPr="00386005">
        <w:rPr>
          <w:rFonts w:hint="cs"/>
          <w:rtl/>
        </w:rPr>
        <w:t xml:space="preserve"> دیگر هم</w:t>
      </w:r>
      <w:r w:rsidR="00C0251B">
        <w:rPr>
          <w:rFonts w:hint="cs"/>
          <w:rtl/>
        </w:rPr>
        <w:t xml:space="preserve"> شاید</w:t>
      </w:r>
      <w:r w:rsidRPr="00386005">
        <w:rPr>
          <w:rFonts w:hint="cs"/>
          <w:rtl/>
        </w:rPr>
        <w:t xml:space="preserve"> کاربردهایی داشته باشد که در مستحبات هم قابل تطبیق </w:t>
      </w:r>
      <w:r w:rsidR="00C0251B">
        <w:rPr>
          <w:rFonts w:hint="cs"/>
          <w:rtl/>
        </w:rPr>
        <w:t xml:space="preserve">و </w:t>
      </w:r>
      <w:r w:rsidR="00773476">
        <w:rPr>
          <w:rFonts w:hint="cs"/>
          <w:rtl/>
        </w:rPr>
        <w:t>قابل‌استعمال</w:t>
      </w:r>
      <w:r w:rsidR="00C0251B">
        <w:rPr>
          <w:rFonts w:hint="cs"/>
          <w:rtl/>
        </w:rPr>
        <w:t xml:space="preserve"> و اطلاق است. </w:t>
      </w:r>
      <w:r w:rsidRPr="00386005">
        <w:rPr>
          <w:rFonts w:hint="cs"/>
          <w:rtl/>
        </w:rPr>
        <w:t>نفرموده</w:t>
      </w:r>
      <w:r w:rsidR="00C0251B">
        <w:rPr>
          <w:rFonts w:hint="cs"/>
          <w:rtl/>
        </w:rPr>
        <w:t>:</w:t>
      </w:r>
      <w:r w:rsidRPr="00386005">
        <w:rPr>
          <w:rFonts w:hint="cs"/>
          <w:rtl/>
        </w:rPr>
        <w:t xml:space="preserve"> من الایمان</w:t>
      </w:r>
      <w:r w:rsidR="00C0251B">
        <w:rPr>
          <w:rFonts w:hint="cs"/>
          <w:rtl/>
        </w:rPr>
        <w:t>،</w:t>
      </w:r>
      <w:r w:rsidRPr="00386005">
        <w:rPr>
          <w:rFonts w:hint="cs"/>
          <w:rtl/>
        </w:rPr>
        <w:t xml:space="preserve"> </w:t>
      </w:r>
      <w:r w:rsidR="00C0251B">
        <w:rPr>
          <w:rFonts w:hint="cs"/>
          <w:rtl/>
        </w:rPr>
        <w:t>بلکه</w:t>
      </w:r>
      <w:r w:rsidRPr="00386005">
        <w:rPr>
          <w:rFonts w:hint="cs"/>
          <w:rtl/>
        </w:rPr>
        <w:t xml:space="preserve"> </w:t>
      </w:r>
      <w:r w:rsidR="00C0251B">
        <w:rPr>
          <w:rFonts w:hint="cs"/>
          <w:rtl/>
        </w:rPr>
        <w:t>فرموده:</w:t>
      </w:r>
      <w:r w:rsidRPr="00386005">
        <w:rPr>
          <w:rFonts w:hint="cs"/>
          <w:rtl/>
        </w:rPr>
        <w:t xml:space="preserve"> </w:t>
      </w:r>
      <w:r w:rsidR="00C0251B">
        <w:rPr>
          <w:rFonts w:hint="cs"/>
          <w:b/>
          <w:bCs/>
          <w:rtl/>
        </w:rPr>
        <w:t>«</w:t>
      </w:r>
      <w:r w:rsidR="00773476">
        <w:rPr>
          <w:rFonts w:hint="cs"/>
          <w:b/>
          <w:bCs/>
          <w:rtl/>
        </w:rPr>
        <w:t>من حقیقة</w:t>
      </w:r>
      <w:r w:rsidRPr="00C0251B">
        <w:rPr>
          <w:rFonts w:hint="cs"/>
          <w:b/>
          <w:bCs/>
          <w:rtl/>
        </w:rPr>
        <w:t xml:space="preserve"> الایمان</w:t>
      </w:r>
      <w:r w:rsidR="00C0251B">
        <w:rPr>
          <w:rFonts w:hint="cs"/>
          <w:b/>
          <w:bCs/>
          <w:rtl/>
        </w:rPr>
        <w:t xml:space="preserve">» </w:t>
      </w:r>
      <w:r w:rsidR="00C0251B" w:rsidRPr="00C0251B">
        <w:rPr>
          <w:rFonts w:hint="cs"/>
          <w:rtl/>
        </w:rPr>
        <w:t>و</w:t>
      </w:r>
      <w:r w:rsidRPr="00C0251B">
        <w:rPr>
          <w:rFonts w:hint="cs"/>
          <w:rtl/>
        </w:rPr>
        <w:t xml:space="preserve"> </w:t>
      </w:r>
      <w:r w:rsidRPr="00386005">
        <w:rPr>
          <w:rFonts w:hint="cs"/>
          <w:rtl/>
        </w:rPr>
        <w:t xml:space="preserve">ممکن است مقصود درجات </w:t>
      </w:r>
      <w:r w:rsidR="00773476">
        <w:rPr>
          <w:rFonts w:hint="cs"/>
          <w:rtl/>
        </w:rPr>
        <w:t>عالیه‌ای</w:t>
      </w:r>
      <w:r w:rsidR="00C0251B">
        <w:rPr>
          <w:rFonts w:hint="cs"/>
          <w:rtl/>
        </w:rPr>
        <w:t xml:space="preserve"> از ایمان باشد؛</w:t>
      </w:r>
      <w:r w:rsidRPr="00386005">
        <w:rPr>
          <w:rFonts w:hint="cs"/>
          <w:rtl/>
        </w:rPr>
        <w:t xml:space="preserve"> لذا دلالتش بر الزام </w:t>
      </w:r>
      <w:r w:rsidR="00773476">
        <w:rPr>
          <w:rFonts w:hint="cs"/>
          <w:rtl/>
        </w:rPr>
        <w:t>قابل‌استفاده</w:t>
      </w:r>
      <w:r w:rsidRPr="00386005">
        <w:rPr>
          <w:rFonts w:hint="cs"/>
          <w:rtl/>
        </w:rPr>
        <w:t xml:space="preserve"> نیست</w:t>
      </w:r>
      <w:r w:rsidR="00C0251B">
        <w:rPr>
          <w:rFonts w:hint="cs"/>
          <w:rtl/>
        </w:rPr>
        <w:t>.</w:t>
      </w:r>
    </w:p>
    <w:p w:rsidR="00C0251B" w:rsidRDefault="002C5C32" w:rsidP="00C0251B">
      <w:pPr>
        <w:pStyle w:val="NoSpacing"/>
        <w:rPr>
          <w:rtl/>
        </w:rPr>
      </w:pPr>
      <w:r>
        <w:rPr>
          <w:rFonts w:hint="cs"/>
          <w:rtl/>
        </w:rPr>
        <w:t>ازنظر</w:t>
      </w:r>
      <w:r w:rsidR="00C0251B">
        <w:rPr>
          <w:rFonts w:hint="cs"/>
          <w:rtl/>
        </w:rPr>
        <w:t xml:space="preserve"> اطلاق،</w:t>
      </w:r>
      <w:r w:rsidR="00FA179C" w:rsidRPr="00386005">
        <w:rPr>
          <w:rFonts w:hint="cs"/>
          <w:rtl/>
        </w:rPr>
        <w:t xml:space="preserve"> وجوه</w:t>
      </w:r>
      <w:r w:rsidR="00C0251B">
        <w:rPr>
          <w:rFonts w:hint="cs"/>
          <w:rtl/>
        </w:rPr>
        <w:t>ی که</w:t>
      </w:r>
      <w:r w:rsidR="00FA179C" w:rsidRPr="00386005">
        <w:rPr>
          <w:rFonts w:hint="cs"/>
          <w:rtl/>
        </w:rPr>
        <w:t xml:space="preserve"> برای انصراف یا اشتراک لفظی </w:t>
      </w:r>
      <w:r w:rsidR="00773476">
        <w:rPr>
          <w:rFonts w:hint="cs"/>
          <w:rtl/>
        </w:rPr>
        <w:t>می‌گفتیم</w:t>
      </w:r>
      <w:r w:rsidR="00C0251B">
        <w:rPr>
          <w:rFonts w:hint="cs"/>
          <w:rtl/>
        </w:rPr>
        <w:t xml:space="preserve"> و</w:t>
      </w:r>
      <w:r w:rsidR="00FA179C" w:rsidRPr="00386005">
        <w:rPr>
          <w:rFonts w:hint="cs"/>
          <w:rtl/>
        </w:rPr>
        <w:t xml:space="preserve"> یا بیان یک مصداقی که موجب انصراف باشد</w:t>
      </w:r>
      <w:r w:rsidR="00C0251B">
        <w:rPr>
          <w:rFonts w:hint="cs"/>
          <w:rtl/>
        </w:rPr>
        <w:t>، در اینجا نیست</w:t>
      </w:r>
      <w:r w:rsidR="00FA179C" w:rsidRPr="00386005">
        <w:rPr>
          <w:rFonts w:hint="cs"/>
          <w:rtl/>
        </w:rPr>
        <w:t xml:space="preserve"> </w:t>
      </w:r>
      <w:r w:rsidR="00C0251B">
        <w:rPr>
          <w:rFonts w:hint="cs"/>
          <w:rtl/>
        </w:rPr>
        <w:t>و این یک</w:t>
      </w:r>
      <w:r w:rsidR="00FA179C" w:rsidRPr="00386005">
        <w:rPr>
          <w:rFonts w:hint="cs"/>
          <w:rtl/>
        </w:rPr>
        <w:t xml:space="preserve"> قاعده کلی است</w:t>
      </w:r>
      <w:r w:rsidR="00C0251B">
        <w:rPr>
          <w:rFonts w:hint="cs"/>
          <w:rtl/>
        </w:rPr>
        <w:t xml:space="preserve"> که منطقت از علمت جلوتر نرود.</w:t>
      </w:r>
    </w:p>
    <w:p w:rsidR="00E83356" w:rsidRPr="009C7836" w:rsidRDefault="00E83356" w:rsidP="009C7836">
      <w:pPr>
        <w:pStyle w:val="Heading1"/>
        <w:rPr>
          <w:rtl/>
        </w:rPr>
      </w:pPr>
      <w:bookmarkStart w:id="17" w:name="_Toc405676659"/>
      <w:r w:rsidRPr="009C7836">
        <w:rPr>
          <w:rFonts w:hint="cs"/>
          <w:rtl/>
        </w:rPr>
        <w:t>روایت پنجم برای استدلال به حرمت قول به غیر علم</w:t>
      </w:r>
      <w:bookmarkEnd w:id="17"/>
    </w:p>
    <w:p w:rsidR="00A878F5" w:rsidRDefault="00C0251B" w:rsidP="00A878F5">
      <w:pPr>
        <w:pStyle w:val="NoSpacing"/>
        <w:rPr>
          <w:rtl/>
        </w:rPr>
      </w:pPr>
      <w:r>
        <w:rPr>
          <w:rFonts w:hint="cs"/>
          <w:rtl/>
        </w:rPr>
        <w:t>روایت پنجم</w:t>
      </w:r>
      <w:r w:rsidR="00FA179C" w:rsidRPr="00386005">
        <w:rPr>
          <w:rFonts w:hint="cs"/>
          <w:rtl/>
        </w:rPr>
        <w:t xml:space="preserve"> </w:t>
      </w:r>
      <w:r w:rsidR="00A53ED7">
        <w:rPr>
          <w:rFonts w:hint="cs"/>
          <w:rtl/>
        </w:rPr>
        <w:t>این بحث</w:t>
      </w:r>
      <w:r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روایت سی و ششم</w:t>
      </w:r>
      <w:r w:rsidR="00A53ED7">
        <w:rPr>
          <w:rFonts w:hint="cs"/>
          <w:rtl/>
        </w:rPr>
        <w:t xml:space="preserve"> این باب</w:t>
      </w:r>
      <w:r w:rsidR="00FA179C" w:rsidRPr="00386005">
        <w:rPr>
          <w:rFonts w:hint="cs"/>
          <w:rtl/>
        </w:rPr>
        <w:t xml:space="preserve"> </w:t>
      </w:r>
      <w:r w:rsidR="00A53ED7">
        <w:rPr>
          <w:rFonts w:hint="cs"/>
          <w:rtl/>
        </w:rPr>
        <w:t>است:</w:t>
      </w:r>
      <w:r w:rsidR="00A53ED7">
        <w:rPr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«مُحَمَّدُ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بْنُ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عَلِيِّ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بْنِ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الْحُسَيْنِ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فِي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الْأَمَالِي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عَنِ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ابْنِ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الْمُتَوَكِّلِ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عَنِ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السَّعْدَآبَادِيِّ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عَنْ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أَحْمَدَ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بْنِ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أَبِي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عَبْدِ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اللَّهِ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عَنْ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عَبْدِ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الْعَظِيمِ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الْحَسَنِيِّ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عَنْ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عَلِيِّ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بْنِ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جَعْفَرٍ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عَنْ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أَخِيهِ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مُوسَى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بْنِ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جَعْفَرٍ</w:t>
      </w:r>
      <w:r w:rsidR="00A53ED7" w:rsidRPr="00A53ED7">
        <w:rPr>
          <w:b/>
          <w:bCs/>
          <w:rtl/>
        </w:rPr>
        <w:t xml:space="preserve"> </w:t>
      </w:r>
      <w:r w:rsidR="00A878F5">
        <w:rPr>
          <w:rFonts w:hint="cs"/>
          <w:b/>
          <w:bCs/>
          <w:rtl/>
        </w:rPr>
        <w:t>(</w:t>
      </w:r>
      <w:r w:rsidR="00A53ED7" w:rsidRPr="00A53ED7">
        <w:rPr>
          <w:rFonts w:hint="cs"/>
          <w:b/>
          <w:bCs/>
          <w:rtl/>
        </w:rPr>
        <w:t>ع</w:t>
      </w:r>
      <w:r w:rsidR="00773476">
        <w:rPr>
          <w:rFonts w:hint="cs"/>
          <w:b/>
          <w:bCs/>
          <w:rtl/>
        </w:rPr>
        <w:t>لیه‌</w:t>
      </w:r>
      <w:r w:rsidR="00A878F5">
        <w:rPr>
          <w:rFonts w:hint="cs"/>
          <w:b/>
          <w:bCs/>
          <w:rtl/>
        </w:rPr>
        <w:t>السلام)</w:t>
      </w:r>
      <w:r w:rsidR="00A53ED7" w:rsidRPr="00A53ED7">
        <w:rPr>
          <w:rFonts w:hint="cs"/>
          <w:b/>
          <w:bCs/>
          <w:rtl/>
        </w:rPr>
        <w:t>‏ عَنْ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آبَائِهِ</w:t>
      </w:r>
      <w:r w:rsidR="00A53ED7" w:rsidRPr="00A53ED7">
        <w:rPr>
          <w:b/>
          <w:bCs/>
          <w:rtl/>
        </w:rPr>
        <w:t xml:space="preserve"> </w:t>
      </w:r>
      <w:r w:rsidR="00A878F5">
        <w:rPr>
          <w:rFonts w:hint="cs"/>
          <w:b/>
          <w:bCs/>
          <w:rtl/>
        </w:rPr>
        <w:t>(</w:t>
      </w:r>
      <w:r w:rsidR="00A53ED7" w:rsidRPr="00A53ED7">
        <w:rPr>
          <w:rFonts w:hint="cs"/>
          <w:b/>
          <w:bCs/>
          <w:rtl/>
        </w:rPr>
        <w:t>ع</w:t>
      </w:r>
      <w:r w:rsidR="00773476">
        <w:rPr>
          <w:rFonts w:hint="cs"/>
          <w:b/>
          <w:bCs/>
          <w:rtl/>
        </w:rPr>
        <w:t>لیهم‌</w:t>
      </w:r>
      <w:r w:rsidR="00A878F5">
        <w:rPr>
          <w:rFonts w:hint="cs"/>
          <w:b/>
          <w:bCs/>
          <w:rtl/>
        </w:rPr>
        <w:t>السلام)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فِي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حَدِيثٍ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قَالَ</w:t>
      </w:r>
      <w:r w:rsidR="00A53ED7" w:rsidRPr="00A53ED7">
        <w:rPr>
          <w:b/>
          <w:bCs/>
          <w:rtl/>
        </w:rPr>
        <w:t xml:space="preserve">: </w:t>
      </w:r>
      <w:r w:rsidR="00A53ED7" w:rsidRPr="00A53ED7">
        <w:rPr>
          <w:rFonts w:hint="cs"/>
          <w:b/>
          <w:bCs/>
          <w:rtl/>
        </w:rPr>
        <w:t>لَيْسَ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لَكَ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أَنْ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تَتَكَلَّمَ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بِمَا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شِئْتَ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لِأَنَّ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اللَّهَ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عَزَّ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وَ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جَلَّ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يَقُولُ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وَ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لا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تَقْفُ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ما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لَيْسَ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لَكَ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بِهِ</w:t>
      </w:r>
      <w:r w:rsidR="00A53ED7" w:rsidRPr="00A53ED7">
        <w:rPr>
          <w:b/>
          <w:bCs/>
          <w:rtl/>
        </w:rPr>
        <w:t xml:space="preserve"> </w:t>
      </w:r>
      <w:r w:rsidR="00A53ED7" w:rsidRPr="00A53ED7">
        <w:rPr>
          <w:rFonts w:hint="cs"/>
          <w:b/>
          <w:bCs/>
          <w:rtl/>
        </w:rPr>
        <w:t>عِلْم‏</w:t>
      </w:r>
      <w:r w:rsidR="00A53ED7" w:rsidRPr="00A53ED7">
        <w:rPr>
          <w:rStyle w:val="FootnoteReference"/>
          <w:b/>
          <w:bCs/>
          <w:rtl/>
        </w:rPr>
        <w:footnoteReference w:id="4"/>
      </w:r>
      <w:r w:rsidR="00A53ED7" w:rsidRPr="00A53ED7">
        <w:rPr>
          <w:rFonts w:hint="cs"/>
          <w:b/>
          <w:bCs/>
          <w:rtl/>
        </w:rPr>
        <w:t>»</w:t>
      </w:r>
      <w:r w:rsidR="00A878F5">
        <w:rPr>
          <w:rFonts w:hint="cs"/>
          <w:rtl/>
        </w:rPr>
        <w:t>.</w:t>
      </w:r>
    </w:p>
    <w:p w:rsidR="00E83356" w:rsidRPr="009C7836" w:rsidRDefault="00E83356" w:rsidP="009C7836">
      <w:pPr>
        <w:pStyle w:val="Heading2"/>
        <w:rPr>
          <w:rtl/>
        </w:rPr>
      </w:pPr>
      <w:bookmarkStart w:id="18" w:name="_Toc405676660"/>
      <w:r w:rsidRPr="009C7836">
        <w:rPr>
          <w:rFonts w:hint="cs"/>
          <w:rtl/>
        </w:rPr>
        <w:lastRenderedPageBreak/>
        <w:t>بررسی سند این روایت</w:t>
      </w:r>
      <w:bookmarkEnd w:id="18"/>
    </w:p>
    <w:p w:rsidR="00A878F5" w:rsidRDefault="00FA179C" w:rsidP="00A878F5">
      <w:pPr>
        <w:pStyle w:val="NoSpacing"/>
        <w:rPr>
          <w:rtl/>
        </w:rPr>
      </w:pPr>
      <w:r w:rsidRPr="00386005">
        <w:rPr>
          <w:rFonts w:hint="cs"/>
          <w:rtl/>
        </w:rPr>
        <w:t xml:space="preserve">این روایت </w:t>
      </w:r>
      <w:r w:rsidR="002C5C32">
        <w:rPr>
          <w:rFonts w:hint="cs"/>
          <w:rtl/>
        </w:rPr>
        <w:t>ازنظر</w:t>
      </w:r>
      <w:r w:rsidRPr="00386005">
        <w:rPr>
          <w:rFonts w:hint="cs"/>
          <w:rtl/>
        </w:rPr>
        <w:t xml:space="preserve"> سند </w:t>
      </w:r>
      <w:r w:rsidR="002C5C32">
        <w:rPr>
          <w:rFonts w:hint="cs"/>
          <w:rtl/>
        </w:rPr>
        <w:t>قابل‌قبول</w:t>
      </w:r>
      <w:r w:rsidRPr="00386005">
        <w:rPr>
          <w:rFonts w:hint="cs"/>
          <w:rtl/>
        </w:rPr>
        <w:t xml:space="preserve"> است برای اینکه </w:t>
      </w:r>
      <w:r w:rsidR="00A878F5" w:rsidRPr="00386005">
        <w:rPr>
          <w:rFonts w:hint="cs"/>
          <w:rtl/>
        </w:rPr>
        <w:t xml:space="preserve">همه </w:t>
      </w:r>
      <w:r w:rsidR="002C5C32">
        <w:rPr>
          <w:rFonts w:hint="cs"/>
          <w:rtl/>
        </w:rPr>
        <w:t>آن‌ها</w:t>
      </w:r>
      <w:r w:rsidRPr="00386005">
        <w:rPr>
          <w:rFonts w:hint="cs"/>
          <w:rtl/>
        </w:rPr>
        <w:t xml:space="preserve"> توثیق </w:t>
      </w:r>
      <w:r w:rsidR="00773476">
        <w:rPr>
          <w:rFonts w:hint="cs"/>
          <w:rtl/>
        </w:rPr>
        <w:t>شده‌اند</w:t>
      </w:r>
      <w:r w:rsidR="00A878F5">
        <w:rPr>
          <w:rFonts w:hint="cs"/>
          <w:rtl/>
        </w:rPr>
        <w:t>.</w:t>
      </w:r>
      <w:r w:rsidRPr="00386005">
        <w:rPr>
          <w:rFonts w:hint="cs"/>
          <w:rtl/>
        </w:rPr>
        <w:t xml:space="preserve"> عبد العظیم حسنی به معنای رجالی توثیق ندارد ولی شخصیت عبد العظیم حسنی شخصیتی </w:t>
      </w:r>
      <w:r w:rsidR="00A878F5">
        <w:rPr>
          <w:rFonts w:hint="cs"/>
          <w:rtl/>
        </w:rPr>
        <w:t>نیست که بشود در آن تردیدی کرد.</w:t>
      </w:r>
      <w:r w:rsidRPr="00386005">
        <w:rPr>
          <w:rFonts w:hint="cs"/>
          <w:rtl/>
        </w:rPr>
        <w:t xml:space="preserve"> این </w:t>
      </w:r>
      <w:r w:rsidR="00A878F5">
        <w:rPr>
          <w:rFonts w:hint="cs"/>
          <w:rtl/>
        </w:rPr>
        <w:t xml:space="preserve">روایت </w:t>
      </w:r>
      <w:r w:rsidRPr="00386005">
        <w:rPr>
          <w:rFonts w:hint="cs"/>
          <w:rtl/>
        </w:rPr>
        <w:t xml:space="preserve">هم از </w:t>
      </w:r>
      <w:r w:rsidR="002C5C32">
        <w:rPr>
          <w:rFonts w:hint="cs"/>
          <w:rtl/>
        </w:rPr>
        <w:t>اخباری</w:t>
      </w:r>
      <w:r w:rsidRPr="00386005">
        <w:rPr>
          <w:rFonts w:hint="cs"/>
          <w:rtl/>
        </w:rPr>
        <w:t xml:space="preserve"> است که علی بن جعفر از برادرشان نقل </w:t>
      </w:r>
      <w:r w:rsidR="002C5C32">
        <w:rPr>
          <w:rFonts w:hint="cs"/>
          <w:rtl/>
        </w:rPr>
        <w:t>می‌کنند</w:t>
      </w:r>
      <w:r w:rsidRPr="00386005">
        <w:rPr>
          <w:rFonts w:hint="cs"/>
          <w:rtl/>
        </w:rPr>
        <w:t xml:space="preserve">. جلالات شأن علی بن </w:t>
      </w:r>
      <w:r w:rsidR="00A878F5">
        <w:rPr>
          <w:rFonts w:hint="cs"/>
          <w:rtl/>
        </w:rPr>
        <w:t xml:space="preserve">جعفر معلوم است؛ بنابراین این روایت </w:t>
      </w:r>
      <w:r w:rsidR="00A878F5" w:rsidRPr="00386005">
        <w:rPr>
          <w:rFonts w:hint="cs"/>
          <w:rtl/>
        </w:rPr>
        <w:t xml:space="preserve">برخلاف روایت قبلی </w:t>
      </w:r>
      <w:r w:rsidR="002C5C32">
        <w:rPr>
          <w:rFonts w:hint="cs"/>
          <w:rtl/>
        </w:rPr>
        <w:t>ازنظر</w:t>
      </w:r>
      <w:r w:rsidRPr="00386005">
        <w:rPr>
          <w:rFonts w:hint="cs"/>
          <w:rtl/>
        </w:rPr>
        <w:t xml:space="preserve"> سند </w:t>
      </w:r>
      <w:r w:rsidR="002C5C32">
        <w:rPr>
          <w:rFonts w:hint="cs"/>
          <w:rtl/>
        </w:rPr>
        <w:t>قابل‌قبول</w:t>
      </w:r>
      <w:r w:rsidRPr="00386005">
        <w:rPr>
          <w:rFonts w:hint="cs"/>
          <w:rtl/>
        </w:rPr>
        <w:t xml:space="preserve"> است</w:t>
      </w:r>
      <w:r w:rsidR="00A878F5">
        <w:rPr>
          <w:rFonts w:hint="cs"/>
          <w:rtl/>
        </w:rPr>
        <w:t>.</w:t>
      </w:r>
    </w:p>
    <w:p w:rsidR="00E83356" w:rsidRPr="009C7836" w:rsidRDefault="00E83356" w:rsidP="009C7836">
      <w:pPr>
        <w:pStyle w:val="Heading2"/>
        <w:rPr>
          <w:rtl/>
        </w:rPr>
      </w:pPr>
      <w:bookmarkStart w:id="19" w:name="_Toc405676661"/>
      <w:r w:rsidRPr="009C7836">
        <w:rPr>
          <w:rFonts w:hint="cs"/>
          <w:rtl/>
        </w:rPr>
        <w:t>بررسی دلالت این روایت</w:t>
      </w:r>
      <w:bookmarkEnd w:id="19"/>
    </w:p>
    <w:p w:rsidR="002B639E" w:rsidRDefault="00FA179C" w:rsidP="002B639E">
      <w:pPr>
        <w:pStyle w:val="NoSpacing"/>
        <w:rPr>
          <w:rtl/>
        </w:rPr>
      </w:pPr>
      <w:r w:rsidRPr="00386005">
        <w:rPr>
          <w:rFonts w:hint="cs"/>
          <w:rtl/>
        </w:rPr>
        <w:t>اولین مطلبی که</w:t>
      </w:r>
      <w:r w:rsidR="00A878F5">
        <w:rPr>
          <w:rFonts w:hint="cs"/>
          <w:rtl/>
        </w:rPr>
        <w:t xml:space="preserve"> در بحث دلالت این روایت</w:t>
      </w:r>
      <w:r w:rsidRPr="00386005">
        <w:rPr>
          <w:rFonts w:hint="cs"/>
          <w:rtl/>
        </w:rPr>
        <w:t xml:space="preserve"> باید توجه کرد این است که </w:t>
      </w:r>
      <w:r w:rsidR="00A878F5">
        <w:rPr>
          <w:rFonts w:hint="cs"/>
          <w:rtl/>
        </w:rPr>
        <w:t xml:space="preserve">در </w:t>
      </w:r>
      <w:r w:rsidRPr="00386005">
        <w:rPr>
          <w:rFonts w:hint="cs"/>
          <w:rtl/>
        </w:rPr>
        <w:t>آیه شریفه</w:t>
      </w:r>
      <w:r w:rsidRPr="00A878F5">
        <w:rPr>
          <w:rFonts w:hint="cs"/>
          <w:b/>
          <w:bCs/>
          <w:rtl/>
        </w:rPr>
        <w:t xml:space="preserve"> </w:t>
      </w:r>
      <w:r w:rsidR="00A878F5" w:rsidRPr="00A878F5">
        <w:rPr>
          <w:rFonts w:hint="cs"/>
          <w:b/>
          <w:bCs/>
          <w:rtl/>
        </w:rPr>
        <w:t xml:space="preserve">«وَ لا تَقْفُ‏ ما لَيْسَ لَكَ بِهِ عِلْمٌ إِنَّ السَّمْعَ وَ الْبَصَرَ وَ الْفُؤادَ كُلُّ أُولئِكَ كانَ عَنْهُ مَسْؤُلا» (اسراء/36) </w:t>
      </w:r>
      <w:r w:rsidRPr="00386005">
        <w:rPr>
          <w:rFonts w:hint="cs"/>
          <w:rtl/>
        </w:rPr>
        <w:t>اگر خود این آیه را ببینیم</w:t>
      </w:r>
      <w:r w:rsidR="00A878F5">
        <w:rPr>
          <w:rFonts w:hint="cs"/>
          <w:rtl/>
        </w:rPr>
        <w:t>،</w:t>
      </w:r>
      <w:r w:rsidRPr="00386005">
        <w:rPr>
          <w:rFonts w:hint="cs"/>
          <w:rtl/>
        </w:rPr>
        <w:t xml:space="preserve"> ربطی به بحث ما ندارد</w:t>
      </w:r>
      <w:r w:rsidR="00A878F5">
        <w:rPr>
          <w:rFonts w:hint="cs"/>
          <w:rtl/>
        </w:rPr>
        <w:t>؛</w:t>
      </w:r>
      <w:r w:rsidRPr="00386005">
        <w:rPr>
          <w:rFonts w:hint="cs"/>
          <w:rtl/>
        </w:rPr>
        <w:t xml:space="preserve"> چون قفا و اقتفا </w:t>
      </w:r>
      <w:r w:rsidR="002B639E">
        <w:rPr>
          <w:rFonts w:hint="cs"/>
          <w:rtl/>
        </w:rPr>
        <w:t>به معنای</w:t>
      </w:r>
      <w:r w:rsidRPr="00386005">
        <w:rPr>
          <w:rFonts w:hint="cs"/>
          <w:rtl/>
        </w:rPr>
        <w:t xml:space="preserve"> اتباع و پیروی و </w:t>
      </w:r>
      <w:r w:rsidR="00773476">
        <w:rPr>
          <w:rFonts w:hint="cs"/>
          <w:rtl/>
        </w:rPr>
        <w:t>دنباله‌روی</w:t>
      </w:r>
      <w:r w:rsidR="002B639E">
        <w:rPr>
          <w:rFonts w:hint="cs"/>
          <w:rtl/>
        </w:rPr>
        <w:t xml:space="preserve"> است</w:t>
      </w:r>
      <w:r w:rsidRPr="00386005">
        <w:rPr>
          <w:rFonts w:hint="cs"/>
          <w:rtl/>
        </w:rPr>
        <w:t xml:space="preserve"> و آیه </w:t>
      </w:r>
      <w:r w:rsidR="00773476">
        <w:rPr>
          <w:rFonts w:hint="cs"/>
          <w:rtl/>
        </w:rPr>
        <w:t>می‌فرماید</w:t>
      </w:r>
      <w:r w:rsidR="002B639E">
        <w:rPr>
          <w:rFonts w:hint="cs"/>
          <w:rtl/>
        </w:rPr>
        <w:t>:</w:t>
      </w:r>
      <w:r w:rsidRPr="00386005">
        <w:rPr>
          <w:rFonts w:hint="cs"/>
          <w:rtl/>
        </w:rPr>
        <w:t xml:space="preserve"> </w:t>
      </w:r>
      <w:r w:rsidR="002B639E">
        <w:rPr>
          <w:rFonts w:hint="cs"/>
          <w:b/>
          <w:bCs/>
          <w:rtl/>
        </w:rPr>
        <w:t>«</w:t>
      </w:r>
      <w:r w:rsidR="002B639E" w:rsidRPr="00A878F5">
        <w:rPr>
          <w:rFonts w:hint="cs"/>
          <w:b/>
          <w:bCs/>
          <w:rtl/>
        </w:rPr>
        <w:t>وَ لا تَق</w:t>
      </w:r>
      <w:r w:rsidR="002B639E">
        <w:rPr>
          <w:rFonts w:hint="cs"/>
          <w:b/>
          <w:bCs/>
          <w:rtl/>
        </w:rPr>
        <w:t>ْفُ‏ ما لَيْسَ لَكَ بِهِ عِلْمٌ</w:t>
      </w:r>
      <w:r w:rsidR="002B639E">
        <w:rPr>
          <w:rFonts w:hint="cs"/>
          <w:rtl/>
        </w:rPr>
        <w:t>»</w:t>
      </w:r>
      <w:r w:rsidRPr="00386005">
        <w:rPr>
          <w:rFonts w:hint="cs"/>
          <w:rtl/>
        </w:rPr>
        <w:t xml:space="preserve"> دنبال چیزی </w:t>
      </w:r>
      <w:r w:rsidR="002B639E">
        <w:rPr>
          <w:rFonts w:hint="cs"/>
          <w:rtl/>
        </w:rPr>
        <w:t>که به آن علم ندارید حرکت نکنید.</w:t>
      </w:r>
    </w:p>
    <w:p w:rsidR="002B639E" w:rsidRDefault="002B639E" w:rsidP="002B639E">
      <w:pPr>
        <w:pStyle w:val="NoSpacing"/>
        <w:rPr>
          <w:rtl/>
        </w:rPr>
      </w:pPr>
      <w:r>
        <w:rPr>
          <w:rFonts w:hint="cs"/>
          <w:rtl/>
        </w:rPr>
        <w:t>این از آیات منع عمل به ظن است و</w:t>
      </w:r>
      <w:r w:rsidR="00FA179C" w:rsidRPr="00386005">
        <w:rPr>
          <w:rFonts w:hint="cs"/>
          <w:rtl/>
        </w:rPr>
        <w:t xml:space="preserve"> در اصول هم آمده است</w:t>
      </w:r>
      <w:r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آنجایی که </w:t>
      </w:r>
      <w:r w:rsidR="00773476">
        <w:rPr>
          <w:rFonts w:hint="cs"/>
          <w:rtl/>
        </w:rPr>
        <w:t>می‌فرماید</w:t>
      </w:r>
      <w:r>
        <w:rPr>
          <w:rFonts w:hint="cs"/>
          <w:rtl/>
        </w:rPr>
        <w:t xml:space="preserve">: </w:t>
      </w:r>
      <w:r w:rsidRPr="002B639E">
        <w:rPr>
          <w:rFonts w:hint="cs"/>
          <w:b/>
          <w:bCs/>
          <w:rtl/>
        </w:rPr>
        <w:t>«إِنَّ الظَّنَّ لا يُغْني‏ مِنَ الْحَقِّ شَيْئاً» (یونس/36)</w:t>
      </w:r>
      <w:r>
        <w:rPr>
          <w:rFonts w:hint="cs"/>
          <w:rtl/>
        </w:rPr>
        <w:t xml:space="preserve"> </w:t>
      </w:r>
      <w:r w:rsidR="00FA179C" w:rsidRPr="00386005">
        <w:rPr>
          <w:rFonts w:hint="cs"/>
          <w:rtl/>
        </w:rPr>
        <w:t xml:space="preserve">و روایاتی که </w:t>
      </w:r>
      <w:r w:rsidR="00773476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دنبال ظنون نروید. این هم از </w:t>
      </w:r>
      <w:r>
        <w:rPr>
          <w:rFonts w:hint="cs"/>
          <w:rtl/>
        </w:rPr>
        <w:t xml:space="preserve">جزء </w:t>
      </w:r>
      <w:r w:rsidR="002C5C32">
        <w:rPr>
          <w:rFonts w:hint="cs"/>
          <w:rtl/>
        </w:rPr>
        <w:t>آن‌ها</w:t>
      </w:r>
      <w:r>
        <w:rPr>
          <w:rFonts w:hint="cs"/>
          <w:rtl/>
        </w:rPr>
        <w:t xml:space="preserve"> است؛</w:t>
      </w:r>
      <w:r w:rsidR="00FA179C" w:rsidRPr="00386005">
        <w:rPr>
          <w:rFonts w:hint="cs"/>
          <w:rtl/>
        </w:rPr>
        <w:t xml:space="preserve"> یعنی</w:t>
      </w:r>
      <w:r>
        <w:rPr>
          <w:rFonts w:hint="cs"/>
          <w:rtl/>
        </w:rPr>
        <w:t xml:space="preserve"> در عمل به ظنون یا چیزهایی که به آ</w:t>
      </w:r>
      <w:r w:rsidR="00FA179C" w:rsidRPr="00386005">
        <w:rPr>
          <w:rFonts w:hint="cs"/>
          <w:rtl/>
        </w:rPr>
        <w:t>ن علم و حجت ندارید</w:t>
      </w:r>
      <w:r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ترتیب اثر ندهید</w:t>
      </w:r>
      <w:r>
        <w:rPr>
          <w:rFonts w:hint="cs"/>
          <w:rtl/>
        </w:rPr>
        <w:t>.</w:t>
      </w:r>
    </w:p>
    <w:p w:rsidR="00E83356" w:rsidRPr="009C7836" w:rsidRDefault="00E83356" w:rsidP="009C7836">
      <w:pPr>
        <w:pStyle w:val="Heading2"/>
        <w:rPr>
          <w:b/>
          <w:rtl/>
        </w:rPr>
      </w:pPr>
      <w:bookmarkStart w:id="20" w:name="_Toc405676662"/>
      <w:r w:rsidRPr="009C7836">
        <w:rPr>
          <w:rFonts w:hint="cs"/>
          <w:rtl/>
        </w:rPr>
        <w:t>معنای علم در آیه</w:t>
      </w:r>
      <w:r w:rsidRPr="009C7836">
        <w:rPr>
          <w:rFonts w:hint="cs"/>
          <w:b/>
          <w:rtl/>
        </w:rPr>
        <w:t xml:space="preserve"> «وَ لا تَقْفُ‏» </w:t>
      </w:r>
      <w:r w:rsidRPr="009C7836">
        <w:rPr>
          <w:rFonts w:hint="cs"/>
          <w:rtl/>
        </w:rPr>
        <w:t>و نتیجه اختلاف معنا</w:t>
      </w:r>
      <w:bookmarkEnd w:id="20"/>
    </w:p>
    <w:p w:rsidR="0012441F" w:rsidRDefault="00FA179C" w:rsidP="0012441F">
      <w:pPr>
        <w:pStyle w:val="NoSpacing"/>
        <w:rPr>
          <w:rtl/>
        </w:rPr>
      </w:pPr>
      <w:r w:rsidRPr="00386005">
        <w:rPr>
          <w:rFonts w:hint="cs"/>
          <w:rtl/>
        </w:rPr>
        <w:t xml:space="preserve">علم </w:t>
      </w:r>
      <w:r w:rsidR="0012441F">
        <w:rPr>
          <w:rFonts w:hint="cs"/>
          <w:rtl/>
        </w:rPr>
        <w:t xml:space="preserve">در </w:t>
      </w:r>
      <w:r w:rsidRPr="00386005">
        <w:rPr>
          <w:rFonts w:hint="cs"/>
          <w:rtl/>
        </w:rPr>
        <w:t>اینجا یا به معنای منطقی و قرآنی آن است</w:t>
      </w:r>
      <w:r w:rsidR="0012441F">
        <w:rPr>
          <w:rFonts w:hint="cs"/>
          <w:rtl/>
        </w:rPr>
        <w:t>، در این صورت</w:t>
      </w:r>
      <w:r w:rsidRPr="00386005">
        <w:rPr>
          <w:rFonts w:hint="cs"/>
          <w:rtl/>
        </w:rPr>
        <w:t xml:space="preserve"> حجج با ادله دیگر ملحق به این </w:t>
      </w:r>
      <w:r w:rsidR="002C5C32">
        <w:rPr>
          <w:rFonts w:hint="cs"/>
          <w:rtl/>
        </w:rPr>
        <w:t>می‌شود</w:t>
      </w:r>
      <w:r w:rsidR="0012441F">
        <w:rPr>
          <w:rFonts w:hint="cs"/>
          <w:rtl/>
        </w:rPr>
        <w:t xml:space="preserve"> و</w:t>
      </w:r>
      <w:r w:rsidRPr="00386005">
        <w:rPr>
          <w:rFonts w:hint="cs"/>
          <w:rtl/>
        </w:rPr>
        <w:t xml:space="preserve"> یا علم به معنای مطلق حجت است</w:t>
      </w:r>
      <w:r w:rsidR="0012441F">
        <w:rPr>
          <w:rFonts w:hint="cs"/>
          <w:rtl/>
        </w:rPr>
        <w:t xml:space="preserve"> که</w:t>
      </w:r>
      <w:r w:rsidRPr="00386005">
        <w:rPr>
          <w:rFonts w:hint="cs"/>
          <w:rtl/>
        </w:rPr>
        <w:t xml:space="preserve"> این در جای خودش در کفایه هم آمده است</w:t>
      </w:r>
      <w:r w:rsidR="0012441F">
        <w:rPr>
          <w:rFonts w:hint="cs"/>
          <w:rtl/>
        </w:rPr>
        <w:t>.</w:t>
      </w:r>
      <w:r w:rsidRPr="00386005">
        <w:rPr>
          <w:rFonts w:hint="cs"/>
          <w:rtl/>
        </w:rPr>
        <w:t xml:space="preserve"> اگر آیه </w:t>
      </w:r>
      <w:r w:rsidR="00773476">
        <w:rPr>
          <w:rFonts w:hint="eastAsia"/>
          <w:rtl/>
        </w:rPr>
        <w:t>به‌تنها</w:t>
      </w:r>
      <w:r w:rsidR="00773476">
        <w:rPr>
          <w:rFonts w:hint="cs"/>
          <w:rtl/>
        </w:rPr>
        <w:t>یی</w:t>
      </w:r>
      <w:r w:rsidRPr="00386005">
        <w:rPr>
          <w:rFonts w:hint="cs"/>
          <w:rtl/>
        </w:rPr>
        <w:t xml:space="preserve"> در د</w:t>
      </w:r>
      <w:r w:rsidR="0012441F">
        <w:rPr>
          <w:rFonts w:hint="cs"/>
          <w:rtl/>
        </w:rPr>
        <w:t xml:space="preserve">ست ما باشد، دلالتی بر بحث قول </w:t>
      </w:r>
      <w:r w:rsidR="002C5C32">
        <w:rPr>
          <w:rFonts w:hint="cs"/>
          <w:rtl/>
        </w:rPr>
        <w:t>به غیر</w:t>
      </w:r>
      <w:r w:rsidRPr="00386005">
        <w:rPr>
          <w:rFonts w:hint="cs"/>
          <w:rtl/>
        </w:rPr>
        <w:t xml:space="preserve"> علم ندارد</w:t>
      </w:r>
      <w:r w:rsidR="0012441F">
        <w:rPr>
          <w:rFonts w:hint="cs"/>
          <w:rtl/>
        </w:rPr>
        <w:t>؛</w:t>
      </w:r>
      <w:r w:rsidRPr="00386005">
        <w:rPr>
          <w:rFonts w:hint="cs"/>
          <w:rtl/>
        </w:rPr>
        <w:t xml:space="preserve"> بلکه </w:t>
      </w:r>
      <w:r w:rsidR="00773476">
        <w:rPr>
          <w:rFonts w:hint="cs"/>
          <w:rtl/>
        </w:rPr>
        <w:t>می‌گوید</w:t>
      </w:r>
      <w:r w:rsidR="0012441F">
        <w:rPr>
          <w:rFonts w:hint="cs"/>
          <w:rtl/>
        </w:rPr>
        <w:t>:</w:t>
      </w:r>
      <w:r w:rsidRPr="00386005">
        <w:rPr>
          <w:rFonts w:hint="cs"/>
          <w:rtl/>
        </w:rPr>
        <w:t xml:space="preserve"> آن چیزهایی که به آن علم</w:t>
      </w:r>
      <w:r w:rsidR="0012441F">
        <w:rPr>
          <w:rFonts w:hint="cs"/>
          <w:rtl/>
        </w:rPr>
        <w:t xml:space="preserve"> و حجت</w:t>
      </w:r>
      <w:r w:rsidRPr="00386005">
        <w:rPr>
          <w:rFonts w:hint="cs"/>
          <w:rtl/>
        </w:rPr>
        <w:t xml:space="preserve"> ندارید دنبالش نروید</w:t>
      </w:r>
      <w:r w:rsidR="0012441F">
        <w:rPr>
          <w:rFonts w:hint="cs"/>
          <w:rtl/>
        </w:rPr>
        <w:t xml:space="preserve">؛ چه ظن باشد و چه </w:t>
      </w:r>
      <w:r w:rsidR="00773476">
        <w:rPr>
          <w:rFonts w:hint="cs"/>
          <w:rtl/>
        </w:rPr>
        <w:t>پایین‌تر</w:t>
      </w:r>
      <w:r w:rsidR="0012441F">
        <w:rPr>
          <w:rFonts w:hint="cs"/>
          <w:rtl/>
        </w:rPr>
        <w:t xml:space="preserve"> از ظن.</w:t>
      </w:r>
    </w:p>
    <w:p w:rsidR="0012441F" w:rsidRDefault="0012441F" w:rsidP="0012441F">
      <w:pPr>
        <w:pStyle w:val="NoSpacing"/>
        <w:rPr>
          <w:rtl/>
        </w:rPr>
      </w:pPr>
      <w:r>
        <w:rPr>
          <w:rFonts w:hint="cs"/>
          <w:rtl/>
        </w:rPr>
        <w:t xml:space="preserve">در این صورت </w:t>
      </w:r>
      <w:r w:rsidR="00FA179C" w:rsidRPr="00386005">
        <w:rPr>
          <w:rFonts w:hint="cs"/>
          <w:rtl/>
        </w:rPr>
        <w:t>این آیات یا تکلیف است یا ممکن است کنای</w:t>
      </w:r>
      <w:r>
        <w:rPr>
          <w:rFonts w:hint="cs"/>
          <w:rtl/>
        </w:rPr>
        <w:t xml:space="preserve">ه از عدم حجیت باشد. وقتی </w:t>
      </w:r>
      <w:r w:rsidR="00773476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A878F5">
        <w:rPr>
          <w:rFonts w:hint="cs"/>
          <w:b/>
          <w:bCs/>
          <w:rtl/>
        </w:rPr>
        <w:t>وَ لا تَق</w:t>
      </w:r>
      <w:r>
        <w:rPr>
          <w:rFonts w:hint="cs"/>
          <w:b/>
          <w:bCs/>
          <w:rtl/>
        </w:rPr>
        <w:t>ْفُ‏ ما لَيْسَ لَكَ بِهِ عِلْمٌ</w:t>
      </w:r>
      <w:r>
        <w:rPr>
          <w:rFonts w:hint="cs"/>
          <w:rtl/>
        </w:rPr>
        <w:t xml:space="preserve">» </w:t>
      </w:r>
      <w:r w:rsidR="00FA179C" w:rsidRPr="00386005">
        <w:rPr>
          <w:rFonts w:hint="cs"/>
          <w:rtl/>
        </w:rPr>
        <w:t>ممکن است بگوییم</w:t>
      </w:r>
      <w:r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نهی </w:t>
      </w:r>
      <w:r w:rsidRPr="00386005">
        <w:rPr>
          <w:rFonts w:hint="cs"/>
          <w:rtl/>
        </w:rPr>
        <w:t xml:space="preserve">به معنای مولوی </w:t>
      </w:r>
      <w:r w:rsidR="00FA179C" w:rsidRPr="00386005">
        <w:rPr>
          <w:rFonts w:hint="cs"/>
          <w:rtl/>
        </w:rPr>
        <w:t>هم نیست بلکه ارشاد به عدم حجیت است</w:t>
      </w:r>
      <w:r>
        <w:rPr>
          <w:rFonts w:hint="cs"/>
          <w:rtl/>
        </w:rPr>
        <w:t>؛</w:t>
      </w:r>
      <w:r w:rsidR="00FA179C" w:rsidRPr="00386005">
        <w:rPr>
          <w:rFonts w:hint="cs"/>
          <w:rtl/>
        </w:rPr>
        <w:t xml:space="preserve"> چه بگوییم که نهی است ولی بالملازمه عدم حجیت را افاده </w:t>
      </w:r>
      <w:r w:rsidR="002C5C32">
        <w:rPr>
          <w:rFonts w:hint="cs"/>
          <w:rtl/>
        </w:rPr>
        <w:t>می‌کند</w:t>
      </w:r>
      <w:r>
        <w:rPr>
          <w:rFonts w:hint="cs"/>
          <w:rtl/>
        </w:rPr>
        <w:t xml:space="preserve"> و چه</w:t>
      </w:r>
      <w:r w:rsidR="00FA179C" w:rsidRPr="00386005">
        <w:rPr>
          <w:rFonts w:hint="cs"/>
          <w:rtl/>
        </w:rPr>
        <w:t xml:space="preserve"> بگوییم</w:t>
      </w:r>
      <w:r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بافت این جمله</w:t>
      </w:r>
      <w:r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یک بافت کنایی از عدم حجیت </w:t>
      </w:r>
      <w:r w:rsidRPr="00386005">
        <w:rPr>
          <w:rFonts w:hint="cs"/>
          <w:rtl/>
        </w:rPr>
        <w:t>است</w:t>
      </w:r>
      <w:r>
        <w:rPr>
          <w:rFonts w:hint="cs"/>
          <w:rtl/>
        </w:rPr>
        <w:t>.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درهرحال</w:t>
      </w:r>
      <w:r w:rsidR="00FA179C" w:rsidRPr="00386005">
        <w:rPr>
          <w:rFonts w:hint="cs"/>
          <w:rtl/>
        </w:rPr>
        <w:t xml:space="preserve"> این آیه مثل آیات مربوط به ظن و ظنون</w:t>
      </w:r>
      <w:r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مفید عدم حجیت غیر علم است</w:t>
      </w:r>
      <w:r>
        <w:rPr>
          <w:rFonts w:hint="cs"/>
          <w:rtl/>
        </w:rPr>
        <w:t>.</w:t>
      </w:r>
    </w:p>
    <w:p w:rsidR="00E83356" w:rsidRPr="009C7836" w:rsidRDefault="00E83356" w:rsidP="009C7836">
      <w:pPr>
        <w:pStyle w:val="Heading2"/>
        <w:rPr>
          <w:rtl/>
        </w:rPr>
      </w:pPr>
      <w:bookmarkStart w:id="21" w:name="_Toc405676663"/>
      <w:r w:rsidRPr="009C7836">
        <w:rPr>
          <w:rFonts w:hint="cs"/>
          <w:rtl/>
        </w:rPr>
        <w:lastRenderedPageBreak/>
        <w:t xml:space="preserve">معنای </w:t>
      </w:r>
      <w:r w:rsidR="00773476" w:rsidRPr="009C7836">
        <w:rPr>
          <w:rFonts w:hint="cs"/>
          <w:rtl/>
        </w:rPr>
        <w:t>وسیع‌تر</w:t>
      </w:r>
      <w:r w:rsidRPr="009C7836">
        <w:rPr>
          <w:rFonts w:hint="cs"/>
          <w:rtl/>
        </w:rPr>
        <w:t xml:space="preserve"> آیه به کمک روایت</w:t>
      </w:r>
      <w:bookmarkEnd w:id="21"/>
    </w:p>
    <w:p w:rsidR="00C640CD" w:rsidRDefault="00FA179C" w:rsidP="00C640CD">
      <w:pPr>
        <w:pStyle w:val="NoSpacing"/>
        <w:rPr>
          <w:rtl/>
        </w:rPr>
      </w:pPr>
      <w:r w:rsidRPr="00386005">
        <w:rPr>
          <w:rFonts w:hint="cs"/>
          <w:rtl/>
        </w:rPr>
        <w:t>در ابتدا</w:t>
      </w:r>
      <w:r w:rsidR="00964308">
        <w:rPr>
          <w:rFonts w:hint="cs"/>
          <w:rtl/>
        </w:rPr>
        <w:t xml:space="preserve"> از </w:t>
      </w:r>
      <w:r w:rsidR="00773476">
        <w:rPr>
          <w:rFonts w:hint="cs"/>
          <w:rtl/>
        </w:rPr>
        <w:t>آیه این</w:t>
      </w:r>
      <w:r w:rsidRPr="00386005">
        <w:rPr>
          <w:rFonts w:hint="cs"/>
          <w:rtl/>
        </w:rPr>
        <w:t xml:space="preserve"> به ذهن </w:t>
      </w:r>
      <w:r w:rsidR="002C5C32">
        <w:rPr>
          <w:rFonts w:hint="cs"/>
          <w:rtl/>
        </w:rPr>
        <w:t>می‌آید</w:t>
      </w:r>
      <w:r w:rsidR="00964308">
        <w:rPr>
          <w:rFonts w:hint="cs"/>
          <w:rtl/>
        </w:rPr>
        <w:t>؛ اما به برکت این روایت که معتبر ا</w:t>
      </w:r>
      <w:r w:rsidRPr="00386005">
        <w:rPr>
          <w:rFonts w:hint="cs"/>
          <w:rtl/>
        </w:rPr>
        <w:t>ست</w:t>
      </w:r>
      <w:r w:rsidR="00964308">
        <w:rPr>
          <w:rFonts w:hint="cs"/>
          <w:rtl/>
        </w:rPr>
        <w:t>، این آیه، مدلول أ</w:t>
      </w:r>
      <w:r w:rsidRPr="00386005">
        <w:rPr>
          <w:rFonts w:hint="cs"/>
          <w:rtl/>
        </w:rPr>
        <w:t>وسعی پیدا کرده است</w:t>
      </w:r>
      <w:r w:rsidR="00964308">
        <w:rPr>
          <w:rFonts w:hint="cs"/>
          <w:rtl/>
        </w:rPr>
        <w:t>؛</w:t>
      </w:r>
      <w:r w:rsidRPr="00386005">
        <w:rPr>
          <w:rFonts w:hint="cs"/>
          <w:rtl/>
        </w:rPr>
        <w:t xml:space="preserve"> برای اینکه حضرت </w:t>
      </w:r>
      <w:r w:rsidR="00773476">
        <w:rPr>
          <w:rFonts w:hint="cs"/>
          <w:rtl/>
        </w:rPr>
        <w:t>می‌فرمایند</w:t>
      </w:r>
      <w:r w:rsidR="00964308">
        <w:rPr>
          <w:rFonts w:hint="cs"/>
          <w:rtl/>
        </w:rPr>
        <w:t>:</w:t>
      </w:r>
      <w:r w:rsidRPr="00386005">
        <w:rPr>
          <w:rFonts w:hint="cs"/>
          <w:rtl/>
        </w:rPr>
        <w:t xml:space="preserve"> </w:t>
      </w:r>
      <w:r w:rsidR="00964308">
        <w:rPr>
          <w:rFonts w:hint="cs"/>
          <w:rtl/>
        </w:rPr>
        <w:t>«</w:t>
      </w:r>
      <w:r w:rsidR="00964308" w:rsidRPr="00A53ED7">
        <w:rPr>
          <w:rFonts w:hint="cs"/>
          <w:b/>
          <w:bCs/>
          <w:rtl/>
        </w:rPr>
        <w:t>لَيْسَ</w:t>
      </w:r>
      <w:r w:rsidR="00964308" w:rsidRPr="00A53ED7">
        <w:rPr>
          <w:b/>
          <w:bCs/>
          <w:rtl/>
        </w:rPr>
        <w:t xml:space="preserve"> </w:t>
      </w:r>
      <w:r w:rsidR="00964308" w:rsidRPr="00A53ED7">
        <w:rPr>
          <w:rFonts w:hint="cs"/>
          <w:b/>
          <w:bCs/>
          <w:rtl/>
        </w:rPr>
        <w:t>لَكَ</w:t>
      </w:r>
      <w:r w:rsidR="00964308" w:rsidRPr="00A53ED7">
        <w:rPr>
          <w:b/>
          <w:bCs/>
          <w:rtl/>
        </w:rPr>
        <w:t xml:space="preserve"> </w:t>
      </w:r>
      <w:r w:rsidR="00964308" w:rsidRPr="00A53ED7">
        <w:rPr>
          <w:rFonts w:hint="cs"/>
          <w:b/>
          <w:bCs/>
          <w:rtl/>
        </w:rPr>
        <w:t>أَنْ</w:t>
      </w:r>
      <w:r w:rsidR="00964308" w:rsidRPr="00A53ED7">
        <w:rPr>
          <w:b/>
          <w:bCs/>
          <w:rtl/>
        </w:rPr>
        <w:t xml:space="preserve"> </w:t>
      </w:r>
      <w:r w:rsidR="00964308" w:rsidRPr="00A53ED7">
        <w:rPr>
          <w:rFonts w:hint="cs"/>
          <w:b/>
          <w:bCs/>
          <w:rtl/>
        </w:rPr>
        <w:t>تَتَكَلَّمَ</w:t>
      </w:r>
      <w:r w:rsidR="00964308" w:rsidRPr="00A53ED7">
        <w:rPr>
          <w:b/>
          <w:bCs/>
          <w:rtl/>
        </w:rPr>
        <w:t xml:space="preserve"> </w:t>
      </w:r>
      <w:r w:rsidR="00964308" w:rsidRPr="00A53ED7">
        <w:rPr>
          <w:rFonts w:hint="cs"/>
          <w:b/>
          <w:bCs/>
          <w:rtl/>
        </w:rPr>
        <w:t>بِمَا</w:t>
      </w:r>
      <w:r w:rsidR="00964308" w:rsidRPr="00A53ED7">
        <w:rPr>
          <w:b/>
          <w:bCs/>
          <w:rtl/>
        </w:rPr>
        <w:t xml:space="preserve"> </w:t>
      </w:r>
      <w:r w:rsidR="00964308" w:rsidRPr="00A53ED7">
        <w:rPr>
          <w:rFonts w:hint="cs"/>
          <w:b/>
          <w:bCs/>
          <w:rtl/>
        </w:rPr>
        <w:t>شِئْتَ</w:t>
      </w:r>
      <w:r w:rsidR="00964308">
        <w:rPr>
          <w:rFonts w:hint="cs"/>
          <w:b/>
          <w:bCs/>
          <w:rtl/>
        </w:rPr>
        <w:t>»</w:t>
      </w:r>
      <w:r w:rsidR="00964308" w:rsidRPr="00A53ED7">
        <w:rPr>
          <w:b/>
          <w:bCs/>
          <w:rtl/>
        </w:rPr>
        <w:t xml:space="preserve"> </w:t>
      </w:r>
      <w:r w:rsidRPr="00386005">
        <w:rPr>
          <w:rFonts w:hint="cs"/>
          <w:rtl/>
        </w:rPr>
        <w:t>هر چیزی را نگو</w:t>
      </w:r>
      <w:r w:rsidR="00964308">
        <w:rPr>
          <w:rFonts w:hint="cs"/>
          <w:rtl/>
        </w:rPr>
        <w:t>.</w:t>
      </w:r>
      <w:r w:rsidRPr="00386005">
        <w:rPr>
          <w:rFonts w:hint="cs"/>
          <w:rtl/>
        </w:rPr>
        <w:t xml:space="preserve"> این </w:t>
      </w:r>
      <w:r w:rsidR="00964308">
        <w:rPr>
          <w:rFonts w:hint="cs"/>
          <w:rtl/>
        </w:rPr>
        <w:t>جمله یعنی آنچه را که</w:t>
      </w:r>
      <w:r w:rsidRPr="00386005">
        <w:rPr>
          <w:rFonts w:hint="cs"/>
          <w:rtl/>
        </w:rPr>
        <w:t xml:space="preserve"> علم نداری</w:t>
      </w:r>
      <w:r w:rsidR="00964308">
        <w:rPr>
          <w:rFonts w:hint="cs"/>
          <w:rtl/>
        </w:rPr>
        <w:t xml:space="preserve"> نگو</w:t>
      </w:r>
      <w:r w:rsidRPr="00386005">
        <w:rPr>
          <w:rFonts w:hint="cs"/>
          <w:rtl/>
        </w:rPr>
        <w:t xml:space="preserve">. این را حضرت </w:t>
      </w:r>
      <w:r w:rsidR="00C640CD" w:rsidRPr="00386005">
        <w:rPr>
          <w:rFonts w:hint="cs"/>
          <w:rtl/>
        </w:rPr>
        <w:t xml:space="preserve">در صدر روایت </w:t>
      </w:r>
      <w:r w:rsidRPr="00386005">
        <w:rPr>
          <w:rFonts w:hint="cs"/>
          <w:rtl/>
        </w:rPr>
        <w:t>فرمودند و به آیه شریفه</w:t>
      </w:r>
      <w:r w:rsidR="00C640CD" w:rsidRPr="00C640CD">
        <w:rPr>
          <w:rFonts w:hint="cs"/>
          <w:b/>
          <w:bCs/>
          <w:rtl/>
        </w:rPr>
        <w:t xml:space="preserve"> </w:t>
      </w:r>
      <w:r w:rsidR="00C640CD">
        <w:rPr>
          <w:rFonts w:hint="cs"/>
          <w:b/>
          <w:bCs/>
          <w:rtl/>
        </w:rPr>
        <w:t>«</w:t>
      </w:r>
      <w:r w:rsidR="00C640CD" w:rsidRPr="00A878F5">
        <w:rPr>
          <w:rFonts w:hint="cs"/>
          <w:b/>
          <w:bCs/>
          <w:rtl/>
        </w:rPr>
        <w:t>وَ لا تَقْفُ‏ ما لَيْسَ لَكَ بِهِ عِلْمٌ</w:t>
      </w:r>
      <w:r w:rsidR="00C640CD">
        <w:rPr>
          <w:rFonts w:hint="cs"/>
          <w:rtl/>
        </w:rPr>
        <w:t>»</w:t>
      </w:r>
      <w:r w:rsidR="00C640CD" w:rsidRPr="00C640CD">
        <w:rPr>
          <w:rFonts w:hint="cs"/>
          <w:rtl/>
        </w:rPr>
        <w:t xml:space="preserve"> </w:t>
      </w:r>
      <w:r w:rsidR="00C640CD" w:rsidRPr="00386005">
        <w:rPr>
          <w:rFonts w:hint="cs"/>
          <w:rtl/>
        </w:rPr>
        <w:t>معلل کردند</w:t>
      </w:r>
      <w:r w:rsidR="00C640CD">
        <w:rPr>
          <w:rFonts w:hint="cs"/>
          <w:rtl/>
        </w:rPr>
        <w:t>.</w:t>
      </w:r>
    </w:p>
    <w:p w:rsidR="00B36235" w:rsidRDefault="00FA179C" w:rsidP="00B36235">
      <w:pPr>
        <w:pStyle w:val="NoSpacing"/>
        <w:rPr>
          <w:rtl/>
        </w:rPr>
      </w:pPr>
      <w:r w:rsidRPr="00386005">
        <w:rPr>
          <w:rFonts w:hint="cs"/>
          <w:rtl/>
        </w:rPr>
        <w:t xml:space="preserve">این </w:t>
      </w:r>
      <w:r w:rsidR="00773476">
        <w:rPr>
          <w:rFonts w:hint="cs"/>
          <w:rtl/>
        </w:rPr>
        <w:t>نشان‌دهنده</w:t>
      </w:r>
      <w:r w:rsidRPr="00386005">
        <w:rPr>
          <w:rFonts w:hint="cs"/>
          <w:rtl/>
        </w:rPr>
        <w:t xml:space="preserve"> این است که حضرت تعمیم </w:t>
      </w:r>
      <w:r w:rsidR="002C5C32">
        <w:rPr>
          <w:rFonts w:hint="cs"/>
          <w:rtl/>
        </w:rPr>
        <w:t>می‌دهند</w:t>
      </w:r>
      <w:r w:rsidR="00C640CD">
        <w:rPr>
          <w:rFonts w:hint="cs"/>
          <w:rtl/>
        </w:rPr>
        <w:t xml:space="preserve"> و </w:t>
      </w:r>
      <w:r w:rsidR="002C5C32">
        <w:rPr>
          <w:rFonts w:hint="cs"/>
          <w:rtl/>
        </w:rPr>
        <w:t>می‌گویند</w:t>
      </w:r>
      <w:r w:rsidR="00C640CD">
        <w:rPr>
          <w:rFonts w:hint="cs"/>
          <w:rtl/>
        </w:rPr>
        <w:t xml:space="preserve"> که</w:t>
      </w:r>
      <w:r w:rsidRPr="00386005">
        <w:rPr>
          <w:rFonts w:hint="cs"/>
          <w:rtl/>
        </w:rPr>
        <w:t xml:space="preserve"> </w:t>
      </w:r>
      <w:r w:rsidR="00773476">
        <w:rPr>
          <w:rFonts w:hint="cs"/>
          <w:rtl/>
        </w:rPr>
        <w:t>قاعده‌اش</w:t>
      </w:r>
      <w:r w:rsidRPr="00386005">
        <w:rPr>
          <w:rFonts w:hint="cs"/>
          <w:rtl/>
        </w:rPr>
        <w:t xml:space="preserve"> این است</w:t>
      </w:r>
      <w:r w:rsidR="00C640CD">
        <w:rPr>
          <w:rFonts w:hint="cs"/>
          <w:rtl/>
        </w:rPr>
        <w:t>؛</w:t>
      </w:r>
      <w:r w:rsidRPr="00386005">
        <w:rPr>
          <w:rFonts w:hint="cs"/>
          <w:rtl/>
        </w:rPr>
        <w:t xml:space="preserve"> مثلاً یکی از مصادیق پیروی از غیر علم یا ظن </w:t>
      </w:r>
      <w:r w:rsidR="00C640CD">
        <w:rPr>
          <w:rFonts w:hint="cs"/>
          <w:rtl/>
        </w:rPr>
        <w:t xml:space="preserve">و </w:t>
      </w:r>
      <w:r w:rsidRPr="00386005">
        <w:rPr>
          <w:rFonts w:hint="cs"/>
          <w:rtl/>
        </w:rPr>
        <w:t xml:space="preserve">یا غیر حجت این است که حرف را </w:t>
      </w:r>
      <w:r w:rsidR="00773476">
        <w:rPr>
          <w:rFonts w:hint="cs"/>
          <w:rtl/>
        </w:rPr>
        <w:t>همین‌گونه</w:t>
      </w:r>
      <w:r w:rsidR="00C640CD">
        <w:rPr>
          <w:rFonts w:hint="cs"/>
          <w:rtl/>
        </w:rPr>
        <w:t xml:space="preserve"> و</w:t>
      </w:r>
      <w:r w:rsidRPr="00386005">
        <w:rPr>
          <w:rFonts w:hint="cs"/>
          <w:rtl/>
        </w:rPr>
        <w:t xml:space="preserve"> آزاد</w:t>
      </w:r>
      <w:r w:rsidR="00C640CD">
        <w:rPr>
          <w:rFonts w:hint="cs"/>
          <w:rtl/>
        </w:rPr>
        <w:t xml:space="preserve"> و بدون اطمینان بزنیم.</w:t>
      </w:r>
      <w:r w:rsidRPr="00386005">
        <w:rPr>
          <w:rFonts w:hint="cs"/>
          <w:rtl/>
        </w:rPr>
        <w:t xml:space="preserve"> این هم یک نوع پیروی و متابعت از غیر علم است</w:t>
      </w:r>
      <w:r w:rsidR="00C640CD">
        <w:rPr>
          <w:rFonts w:hint="cs"/>
          <w:rtl/>
        </w:rPr>
        <w:t xml:space="preserve"> و یا </w:t>
      </w:r>
      <w:r w:rsidR="00B36235">
        <w:rPr>
          <w:rFonts w:hint="cs"/>
          <w:rtl/>
        </w:rPr>
        <w:t xml:space="preserve">به </w:t>
      </w:r>
      <w:r w:rsidRPr="00386005">
        <w:rPr>
          <w:rFonts w:hint="cs"/>
          <w:rtl/>
        </w:rPr>
        <w:t xml:space="preserve">روایاتی که </w:t>
      </w:r>
      <w:r w:rsidR="00C640CD">
        <w:rPr>
          <w:rFonts w:hint="cs"/>
          <w:rtl/>
        </w:rPr>
        <w:t>مطمئن نیستیم</w:t>
      </w:r>
      <w:r w:rsidRPr="00386005">
        <w:rPr>
          <w:rFonts w:hint="cs"/>
          <w:rtl/>
        </w:rPr>
        <w:t xml:space="preserve"> از </w:t>
      </w:r>
      <w:r w:rsidR="00773476">
        <w:rPr>
          <w:rFonts w:hint="eastAsia"/>
          <w:rtl/>
        </w:rPr>
        <w:t>معصوم</w:t>
      </w:r>
      <w:r w:rsidR="00773476">
        <w:rPr>
          <w:rtl/>
        </w:rPr>
        <w:t xml:space="preserve"> (</w:t>
      </w:r>
      <w:r w:rsidR="00C640CD">
        <w:rPr>
          <w:rFonts w:hint="cs"/>
          <w:rtl/>
        </w:rPr>
        <w:t xml:space="preserve">علیه </w:t>
      </w:r>
      <w:r w:rsidR="00B36235">
        <w:rPr>
          <w:rFonts w:hint="cs"/>
          <w:rtl/>
        </w:rPr>
        <w:t>السلام)</w:t>
      </w:r>
      <w:r w:rsidRPr="00386005">
        <w:rPr>
          <w:rFonts w:hint="cs"/>
          <w:rtl/>
        </w:rPr>
        <w:t xml:space="preserve"> است</w:t>
      </w:r>
      <w:r w:rsidR="00B36235">
        <w:rPr>
          <w:rFonts w:hint="cs"/>
          <w:rtl/>
        </w:rPr>
        <w:t xml:space="preserve"> آن عمل کنیم و یا قول کسی که اعتبار ندارد، </w:t>
      </w:r>
      <w:r w:rsidRPr="00386005">
        <w:rPr>
          <w:rFonts w:hint="cs"/>
          <w:rtl/>
        </w:rPr>
        <w:t>مبنای قدح در دیگری قرار ب</w:t>
      </w:r>
      <w:r w:rsidR="00B36235">
        <w:rPr>
          <w:rFonts w:hint="cs"/>
          <w:rtl/>
        </w:rPr>
        <w:t>گیرد.</w:t>
      </w:r>
    </w:p>
    <w:p w:rsidR="00E83356" w:rsidRPr="009C7836" w:rsidRDefault="00E83356" w:rsidP="009C7836">
      <w:pPr>
        <w:pStyle w:val="Heading2"/>
        <w:rPr>
          <w:rtl/>
        </w:rPr>
      </w:pPr>
      <w:bookmarkStart w:id="22" w:name="_Toc405676664"/>
      <w:r w:rsidRPr="009C7836">
        <w:rPr>
          <w:rFonts w:hint="cs"/>
          <w:rtl/>
        </w:rPr>
        <w:t>انواع تعمیم</w:t>
      </w:r>
      <w:bookmarkEnd w:id="22"/>
    </w:p>
    <w:p w:rsidR="00B36235" w:rsidRDefault="00FA179C" w:rsidP="00B36235">
      <w:pPr>
        <w:pStyle w:val="NoSpacing"/>
        <w:rPr>
          <w:rtl/>
        </w:rPr>
      </w:pPr>
      <w:r w:rsidRPr="00386005">
        <w:rPr>
          <w:rFonts w:hint="cs"/>
          <w:rtl/>
        </w:rPr>
        <w:t xml:space="preserve">روایت تعمیم داده </w:t>
      </w:r>
      <w:r w:rsidR="00B36235">
        <w:rPr>
          <w:rFonts w:hint="cs"/>
          <w:rtl/>
        </w:rPr>
        <w:t xml:space="preserve">و </w:t>
      </w:r>
      <w:r w:rsidR="00773476">
        <w:rPr>
          <w:rFonts w:hint="cs"/>
          <w:rtl/>
        </w:rPr>
        <w:t>می‌گوید</w:t>
      </w:r>
      <w:r w:rsidR="00B36235">
        <w:rPr>
          <w:rFonts w:hint="cs"/>
          <w:rtl/>
        </w:rPr>
        <w:t>:</w:t>
      </w:r>
      <w:r w:rsidRPr="00386005">
        <w:rPr>
          <w:rFonts w:hint="cs"/>
          <w:rtl/>
        </w:rPr>
        <w:t xml:space="preserve"> یک نوع ترتیب اثر به امر غیر معلوم و مجهول این است که آن را نقل</w:t>
      </w:r>
      <w:r w:rsidR="00B36235">
        <w:rPr>
          <w:rFonts w:hint="cs"/>
          <w:rtl/>
        </w:rPr>
        <w:t xml:space="preserve"> </w:t>
      </w:r>
      <w:r w:rsidRPr="00386005">
        <w:rPr>
          <w:rFonts w:hint="cs"/>
          <w:rtl/>
        </w:rPr>
        <w:t>کنید</w:t>
      </w:r>
      <w:r w:rsidR="00B36235">
        <w:rPr>
          <w:rFonts w:hint="cs"/>
          <w:rtl/>
        </w:rPr>
        <w:t xml:space="preserve">؛ اما </w:t>
      </w:r>
      <w:r w:rsidRPr="00386005">
        <w:rPr>
          <w:rFonts w:hint="cs"/>
          <w:rtl/>
        </w:rPr>
        <w:t xml:space="preserve">این تعمیم </w:t>
      </w:r>
      <w:r w:rsidR="002C5C32">
        <w:rPr>
          <w:rFonts w:hint="cs"/>
          <w:rtl/>
        </w:rPr>
        <w:t>همان‌طور</w:t>
      </w:r>
      <w:r w:rsidRPr="00386005">
        <w:rPr>
          <w:rFonts w:hint="cs"/>
          <w:rtl/>
        </w:rPr>
        <w:t xml:space="preserve"> که سابق هم در تعمیماتی که در روایات آمده است </w:t>
      </w:r>
      <w:r w:rsidR="00B36235">
        <w:rPr>
          <w:rFonts w:hint="cs"/>
          <w:rtl/>
        </w:rPr>
        <w:t>گفتیم،</w:t>
      </w:r>
      <w:r w:rsidR="00B36235" w:rsidRPr="00386005">
        <w:rPr>
          <w:rFonts w:hint="cs"/>
          <w:rtl/>
        </w:rPr>
        <w:t xml:space="preserve"> </w:t>
      </w:r>
      <w:r w:rsidR="00B36235">
        <w:rPr>
          <w:rFonts w:hint="cs"/>
          <w:rtl/>
        </w:rPr>
        <w:t>دو نوع است:</w:t>
      </w:r>
    </w:p>
    <w:p w:rsidR="002A4DFB" w:rsidRDefault="00B36235" w:rsidP="002A4DFB">
      <w:pPr>
        <w:pStyle w:val="NoSpacing"/>
        <w:rPr>
          <w:rtl/>
        </w:rPr>
      </w:pPr>
      <w:r>
        <w:rPr>
          <w:rFonts w:hint="cs"/>
          <w:rtl/>
        </w:rPr>
        <w:t xml:space="preserve">1: </w:t>
      </w:r>
      <w:r w:rsidR="00FA179C" w:rsidRPr="00386005">
        <w:rPr>
          <w:rFonts w:hint="cs"/>
          <w:rtl/>
        </w:rPr>
        <w:t>گاهی امام</w:t>
      </w:r>
      <w:r w:rsidR="002A4DFB">
        <w:rPr>
          <w:rFonts w:hint="cs"/>
          <w:rtl/>
        </w:rPr>
        <w:t xml:space="preserve"> (علیه السلام)</w:t>
      </w:r>
      <w:r w:rsidR="00FA179C" w:rsidRPr="00386005">
        <w:rPr>
          <w:rFonts w:hint="cs"/>
          <w:rtl/>
        </w:rPr>
        <w:t xml:space="preserve"> کاملاً تعبدی </w:t>
      </w:r>
      <w:r w:rsidR="002C5C32">
        <w:rPr>
          <w:rFonts w:hint="cs"/>
          <w:rtl/>
        </w:rPr>
        <w:t>می‌گویند</w:t>
      </w:r>
      <w:r>
        <w:rPr>
          <w:rFonts w:hint="cs"/>
          <w:rtl/>
        </w:rPr>
        <w:t xml:space="preserve"> که </w:t>
      </w:r>
      <w:r w:rsidR="00FA179C" w:rsidRPr="00386005">
        <w:rPr>
          <w:rFonts w:hint="cs"/>
          <w:rtl/>
        </w:rPr>
        <w:t>این</w:t>
      </w:r>
      <w:r>
        <w:rPr>
          <w:rFonts w:hint="cs"/>
          <w:rtl/>
        </w:rPr>
        <w:t>،</w:t>
      </w:r>
      <w:r w:rsidR="00FA179C" w:rsidRPr="00386005">
        <w:rPr>
          <w:rFonts w:hint="cs"/>
          <w:rtl/>
        </w:rPr>
        <w:t xml:space="preserve"> مصداق آن است</w:t>
      </w:r>
      <w:r w:rsidR="002A4DFB">
        <w:rPr>
          <w:rFonts w:hint="cs"/>
          <w:rtl/>
        </w:rPr>
        <w:t xml:space="preserve"> و ذهن انسان متوجه آن </w:t>
      </w:r>
      <w:r w:rsidR="002C5C32">
        <w:rPr>
          <w:rFonts w:hint="cs"/>
          <w:rtl/>
        </w:rPr>
        <w:t>نمی‌شود</w:t>
      </w:r>
      <w:r w:rsidR="002A4DFB">
        <w:rPr>
          <w:rFonts w:hint="cs"/>
          <w:rtl/>
        </w:rPr>
        <w:t xml:space="preserve"> </w:t>
      </w:r>
      <w:r w:rsidR="00773476">
        <w:rPr>
          <w:rFonts w:hint="cs"/>
          <w:rtl/>
        </w:rPr>
        <w:t>و آن</w:t>
      </w:r>
      <w:r w:rsidR="002A4DFB">
        <w:rPr>
          <w:rFonts w:hint="cs"/>
          <w:rtl/>
        </w:rPr>
        <w:t xml:space="preserve"> را </w:t>
      </w:r>
      <w:r w:rsidR="00773476">
        <w:rPr>
          <w:rFonts w:hint="cs"/>
          <w:rtl/>
        </w:rPr>
        <w:t>نمی‌فهمد</w:t>
      </w:r>
      <w:r w:rsidR="002A4DFB">
        <w:rPr>
          <w:rFonts w:hint="cs"/>
          <w:rtl/>
        </w:rPr>
        <w:t>.</w:t>
      </w:r>
    </w:p>
    <w:p w:rsidR="002A4DFB" w:rsidRDefault="002A4DFB" w:rsidP="002A4DFB">
      <w:pPr>
        <w:pStyle w:val="NoSpacing"/>
        <w:rPr>
          <w:rtl/>
        </w:rPr>
      </w:pPr>
      <w:r>
        <w:rPr>
          <w:rFonts w:hint="cs"/>
          <w:rtl/>
        </w:rPr>
        <w:t xml:space="preserve">2: </w:t>
      </w:r>
      <w:r w:rsidR="00FA179C" w:rsidRPr="00386005">
        <w:rPr>
          <w:rFonts w:hint="cs"/>
          <w:rtl/>
        </w:rPr>
        <w:t>گاهی امام</w:t>
      </w:r>
      <w:r>
        <w:rPr>
          <w:rFonts w:hint="cs"/>
          <w:rtl/>
        </w:rPr>
        <w:t xml:space="preserve"> (علیه السلام)</w:t>
      </w:r>
      <w:r w:rsidR="00FA179C"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درواقع</w:t>
      </w:r>
      <w:r w:rsidR="00FA179C" w:rsidRPr="00386005">
        <w:rPr>
          <w:rFonts w:hint="cs"/>
          <w:rtl/>
        </w:rPr>
        <w:t xml:space="preserve"> ارشاد به یک نکته </w:t>
      </w:r>
      <w:r w:rsidR="00773476">
        <w:rPr>
          <w:rFonts w:hint="cs"/>
          <w:rtl/>
        </w:rPr>
        <w:t>خفیه‌ای</w:t>
      </w:r>
      <w:r w:rsidR="00FA179C"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می‌کنند</w:t>
      </w:r>
      <w:r w:rsidR="00FA179C" w:rsidRPr="00386005">
        <w:rPr>
          <w:rFonts w:hint="cs"/>
          <w:rtl/>
        </w:rPr>
        <w:t xml:space="preserve"> که بعد از </w:t>
      </w:r>
      <w:r>
        <w:rPr>
          <w:rFonts w:hint="cs"/>
          <w:rtl/>
        </w:rPr>
        <w:t>دقیق شدن،</w:t>
      </w:r>
      <w:r w:rsidR="00FA179C" w:rsidRPr="00386005">
        <w:rPr>
          <w:rFonts w:hint="cs"/>
          <w:rtl/>
        </w:rPr>
        <w:t xml:space="preserve"> </w:t>
      </w:r>
      <w:r>
        <w:rPr>
          <w:rFonts w:hint="cs"/>
          <w:rtl/>
        </w:rPr>
        <w:t>ذهن انسان</w:t>
      </w:r>
      <w:r w:rsidR="00FA179C" w:rsidRPr="00386005">
        <w:rPr>
          <w:rFonts w:hint="cs"/>
          <w:rtl/>
        </w:rPr>
        <w:t xml:space="preserve"> </w:t>
      </w:r>
      <w:r w:rsidR="00773476">
        <w:rPr>
          <w:rFonts w:hint="cs"/>
          <w:rtl/>
        </w:rPr>
        <w:t>می‌فهمد</w:t>
      </w:r>
      <w:r w:rsidR="00FA179C" w:rsidRPr="00386005">
        <w:rPr>
          <w:rFonts w:hint="cs"/>
          <w:rtl/>
        </w:rPr>
        <w:t xml:space="preserve"> و تعبد هم نیست</w:t>
      </w:r>
      <w:r>
        <w:rPr>
          <w:rFonts w:hint="cs"/>
          <w:rtl/>
        </w:rPr>
        <w:t>.</w:t>
      </w:r>
      <w:r w:rsidR="00FA179C" w:rsidRPr="00386005">
        <w:rPr>
          <w:rFonts w:hint="cs"/>
          <w:rtl/>
        </w:rPr>
        <w:t xml:space="preserve"> درست است</w:t>
      </w:r>
      <w:r>
        <w:rPr>
          <w:rFonts w:hint="cs"/>
          <w:rtl/>
        </w:rPr>
        <w:t xml:space="preserve"> که</w:t>
      </w:r>
      <w:r w:rsidR="00FA179C" w:rsidRPr="00386005">
        <w:rPr>
          <w:rFonts w:hint="cs"/>
          <w:rtl/>
        </w:rPr>
        <w:t xml:space="preserve"> </w:t>
      </w:r>
      <w:r w:rsidR="00773476">
        <w:rPr>
          <w:rFonts w:hint="cs"/>
          <w:rtl/>
        </w:rPr>
        <w:t>قاعده‌اش</w:t>
      </w:r>
      <w:r w:rsidR="00FA179C" w:rsidRPr="00386005">
        <w:rPr>
          <w:rFonts w:hint="cs"/>
          <w:rtl/>
        </w:rPr>
        <w:t xml:space="preserve"> این بوده </w:t>
      </w:r>
      <w:r>
        <w:rPr>
          <w:rFonts w:hint="cs"/>
          <w:rtl/>
        </w:rPr>
        <w:t>ولی ذهن</w:t>
      </w:r>
      <w:r w:rsidR="00FA179C" w:rsidRPr="00386005">
        <w:rPr>
          <w:rFonts w:hint="cs"/>
          <w:rtl/>
        </w:rPr>
        <w:t xml:space="preserve"> منتقل ن</w:t>
      </w:r>
      <w:r w:rsidR="002C5C32">
        <w:rPr>
          <w:rFonts w:hint="cs"/>
          <w:rtl/>
        </w:rPr>
        <w:t>می‌شد</w:t>
      </w:r>
      <w:r w:rsidR="00FA179C" w:rsidRPr="00386005">
        <w:rPr>
          <w:rFonts w:hint="cs"/>
          <w:rtl/>
        </w:rPr>
        <w:t xml:space="preserve">ه </w:t>
      </w:r>
      <w:r>
        <w:rPr>
          <w:rFonts w:hint="cs"/>
          <w:rtl/>
        </w:rPr>
        <w:t xml:space="preserve">و بعد از </w:t>
      </w:r>
      <w:r w:rsidRPr="00386005">
        <w:rPr>
          <w:rFonts w:hint="cs"/>
          <w:rtl/>
        </w:rPr>
        <w:t xml:space="preserve">راهنمایی </w:t>
      </w:r>
      <w:r w:rsidR="00FA179C" w:rsidRPr="00386005">
        <w:rPr>
          <w:rFonts w:hint="cs"/>
          <w:rtl/>
        </w:rPr>
        <w:t>امام</w:t>
      </w:r>
      <w:r>
        <w:rPr>
          <w:rFonts w:hint="cs"/>
          <w:rtl/>
        </w:rPr>
        <w:t xml:space="preserve"> (علیه السلام)</w:t>
      </w:r>
      <w:r w:rsidR="00FA179C" w:rsidRPr="00386005">
        <w:rPr>
          <w:rFonts w:hint="cs"/>
          <w:rtl/>
        </w:rPr>
        <w:t xml:space="preserve"> </w:t>
      </w:r>
      <w:r>
        <w:rPr>
          <w:rFonts w:hint="cs"/>
          <w:rtl/>
        </w:rPr>
        <w:t xml:space="preserve">ذهن منتقل </w:t>
      </w:r>
      <w:r w:rsidR="002C5C32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2A4DFB" w:rsidRDefault="002C5C32" w:rsidP="00DD4191">
      <w:pPr>
        <w:pStyle w:val="NoSpacing"/>
        <w:rPr>
          <w:rtl/>
        </w:rPr>
      </w:pPr>
      <w:r>
        <w:rPr>
          <w:rFonts w:hint="cs"/>
          <w:rtl/>
        </w:rPr>
        <w:t>سؤالی</w:t>
      </w:r>
      <w:r w:rsidR="00FA179C" w:rsidRPr="00386005">
        <w:rPr>
          <w:rFonts w:hint="cs"/>
          <w:rtl/>
        </w:rPr>
        <w:t xml:space="preserve"> که وجود دارد این است که</w:t>
      </w:r>
      <w:r w:rsidR="002A4DFB">
        <w:rPr>
          <w:rFonts w:hint="cs"/>
          <w:rtl/>
        </w:rPr>
        <w:t xml:space="preserve"> ما نحن فیه</w:t>
      </w:r>
      <w:r w:rsidR="00FA179C" w:rsidRPr="00386005">
        <w:rPr>
          <w:rFonts w:hint="cs"/>
          <w:rtl/>
        </w:rPr>
        <w:t xml:space="preserve"> از کدام است</w:t>
      </w:r>
      <w:r w:rsidR="002A4DFB">
        <w:rPr>
          <w:rFonts w:hint="cs"/>
          <w:rtl/>
        </w:rPr>
        <w:t>؟</w:t>
      </w:r>
      <w:r w:rsidR="00FA179C" w:rsidRPr="00386005">
        <w:rPr>
          <w:rFonts w:hint="cs"/>
          <w:rtl/>
        </w:rPr>
        <w:t xml:space="preserve"> ممکن است کسی بگوید</w:t>
      </w:r>
      <w:r w:rsidR="002A4DFB">
        <w:rPr>
          <w:rFonts w:hint="cs"/>
          <w:rtl/>
        </w:rPr>
        <w:t>:</w:t>
      </w:r>
      <w:r w:rsidR="00FA179C" w:rsidRPr="00386005">
        <w:rPr>
          <w:rFonts w:hint="cs"/>
          <w:rtl/>
        </w:rPr>
        <w:t xml:space="preserve"> این یک تعبد است </w:t>
      </w:r>
      <w:r w:rsidR="002A4DFB">
        <w:rPr>
          <w:rFonts w:hint="cs"/>
          <w:rtl/>
        </w:rPr>
        <w:t xml:space="preserve">و </w:t>
      </w:r>
      <w:r w:rsidR="002A4DFB">
        <w:rPr>
          <w:rFonts w:hint="cs"/>
          <w:b/>
          <w:bCs/>
          <w:rtl/>
        </w:rPr>
        <w:t>«</w:t>
      </w:r>
      <w:r w:rsidR="002A4DFB" w:rsidRPr="00A878F5">
        <w:rPr>
          <w:rFonts w:hint="cs"/>
          <w:b/>
          <w:bCs/>
          <w:rtl/>
        </w:rPr>
        <w:t>وَ لا تَقْفُ‏ ما لَيْسَ لَكَ بِهِ عِلْمٌ</w:t>
      </w:r>
      <w:r w:rsidR="002A4DFB">
        <w:rPr>
          <w:rFonts w:hint="cs"/>
          <w:rtl/>
        </w:rPr>
        <w:t>»</w:t>
      </w:r>
      <w:r w:rsidR="002A4DFB" w:rsidRPr="00C640CD">
        <w:rPr>
          <w:rFonts w:hint="cs"/>
          <w:rtl/>
        </w:rPr>
        <w:t xml:space="preserve"> </w:t>
      </w:r>
      <w:r w:rsidR="00FA179C" w:rsidRPr="00386005">
        <w:rPr>
          <w:rFonts w:hint="cs"/>
          <w:rtl/>
        </w:rPr>
        <w:t>یعنی ظنون</w:t>
      </w:r>
      <w:r w:rsidR="002A4DFB">
        <w:rPr>
          <w:rFonts w:hint="cs"/>
          <w:rtl/>
        </w:rPr>
        <w:t xml:space="preserve"> و</w:t>
      </w:r>
      <w:r w:rsidR="00FA179C" w:rsidRPr="00386005">
        <w:rPr>
          <w:rFonts w:hint="cs"/>
          <w:rtl/>
        </w:rPr>
        <w:t xml:space="preserve"> </w:t>
      </w:r>
      <w:r w:rsidR="002A4DFB" w:rsidRPr="00386005">
        <w:rPr>
          <w:rFonts w:hint="cs"/>
          <w:rtl/>
        </w:rPr>
        <w:t xml:space="preserve">احتمالات </w:t>
      </w:r>
      <w:r w:rsidR="00FA179C" w:rsidRPr="00386005">
        <w:rPr>
          <w:rFonts w:hint="cs"/>
          <w:rtl/>
        </w:rPr>
        <w:t>حجت نیست</w:t>
      </w:r>
      <w:r w:rsidR="002A4DFB">
        <w:rPr>
          <w:rFonts w:hint="cs"/>
          <w:rtl/>
        </w:rPr>
        <w:t>ند</w:t>
      </w:r>
      <w:r w:rsidR="00FA179C" w:rsidRPr="00386005">
        <w:rPr>
          <w:rFonts w:hint="cs"/>
          <w:rtl/>
        </w:rPr>
        <w:t xml:space="preserve"> </w:t>
      </w:r>
      <w:r w:rsidR="002A4DFB">
        <w:rPr>
          <w:rFonts w:hint="cs"/>
          <w:rtl/>
        </w:rPr>
        <w:t>و</w:t>
      </w:r>
      <w:r w:rsidR="00FA179C" w:rsidRPr="00386005">
        <w:rPr>
          <w:rFonts w:hint="cs"/>
          <w:rtl/>
        </w:rPr>
        <w:t xml:space="preserve"> آثار عملی بر </w:t>
      </w:r>
      <w:r>
        <w:rPr>
          <w:rFonts w:hint="cs"/>
          <w:rtl/>
        </w:rPr>
        <w:t>این‌ها</w:t>
      </w:r>
      <w:r w:rsidR="00FA179C" w:rsidRPr="00386005">
        <w:rPr>
          <w:rFonts w:hint="cs"/>
          <w:rtl/>
        </w:rPr>
        <w:t xml:space="preserve"> مترتب ن</w:t>
      </w:r>
      <w:r>
        <w:rPr>
          <w:rFonts w:hint="cs"/>
          <w:rtl/>
        </w:rPr>
        <w:t>می‌کنیم</w:t>
      </w:r>
      <w:r w:rsidR="002A4DFB">
        <w:rPr>
          <w:rFonts w:hint="cs"/>
          <w:rtl/>
        </w:rPr>
        <w:t xml:space="preserve">. </w:t>
      </w:r>
      <w:r w:rsidR="00FA179C" w:rsidRPr="00386005">
        <w:rPr>
          <w:rFonts w:hint="cs"/>
          <w:rtl/>
        </w:rPr>
        <w:t xml:space="preserve">ممکن است کسی </w:t>
      </w:r>
      <w:r w:rsidR="002A4DFB">
        <w:rPr>
          <w:rFonts w:hint="cs"/>
          <w:rtl/>
        </w:rPr>
        <w:t xml:space="preserve">هم بگوید: اگر </w:t>
      </w:r>
      <w:r w:rsidR="00FA179C" w:rsidRPr="00386005">
        <w:rPr>
          <w:rFonts w:hint="cs"/>
          <w:rtl/>
        </w:rPr>
        <w:t xml:space="preserve">دقت </w:t>
      </w:r>
      <w:r w:rsidR="002A4DFB">
        <w:rPr>
          <w:rFonts w:hint="cs"/>
          <w:rtl/>
        </w:rPr>
        <w:t xml:space="preserve">کنید نوعی از ترتیب اثر دادن </w:t>
      </w:r>
      <w:r w:rsidR="00FA179C" w:rsidRPr="00386005">
        <w:rPr>
          <w:rFonts w:hint="cs"/>
          <w:rtl/>
        </w:rPr>
        <w:t xml:space="preserve">این است که </w:t>
      </w:r>
      <w:r w:rsidR="002A4DFB">
        <w:rPr>
          <w:rFonts w:hint="cs"/>
          <w:rtl/>
        </w:rPr>
        <w:t>انسان</w:t>
      </w:r>
      <w:r w:rsidR="00FA179C" w:rsidRPr="00386005">
        <w:rPr>
          <w:rFonts w:hint="cs"/>
          <w:rtl/>
        </w:rPr>
        <w:t xml:space="preserve"> آن را برای دیگران</w:t>
      </w:r>
      <w:r w:rsidR="002A4DFB" w:rsidRPr="00386005">
        <w:rPr>
          <w:rFonts w:hint="cs"/>
          <w:rtl/>
        </w:rPr>
        <w:t xml:space="preserve"> بگوید</w:t>
      </w:r>
      <w:r w:rsidR="002A4DFB">
        <w:rPr>
          <w:rFonts w:hint="cs"/>
          <w:rtl/>
        </w:rPr>
        <w:t>.</w:t>
      </w:r>
    </w:p>
    <w:p w:rsidR="00E83356" w:rsidRPr="009C7836" w:rsidRDefault="00E83356" w:rsidP="009C7836">
      <w:pPr>
        <w:pStyle w:val="Heading2"/>
        <w:rPr>
          <w:rtl/>
        </w:rPr>
      </w:pPr>
      <w:bookmarkStart w:id="23" w:name="_Toc405676665"/>
      <w:r w:rsidRPr="009C7836">
        <w:rPr>
          <w:rFonts w:hint="cs"/>
          <w:rtl/>
        </w:rPr>
        <w:t>ثمره فرق تعبدی و عدم تعبدی بودن تعمیم</w:t>
      </w:r>
      <w:bookmarkEnd w:id="23"/>
    </w:p>
    <w:p w:rsidR="00152670" w:rsidRPr="00734D59" w:rsidRDefault="00FA179C" w:rsidP="00E83356">
      <w:pPr>
        <w:pStyle w:val="NoSpacing"/>
        <w:rPr>
          <w:rtl/>
        </w:rPr>
      </w:pPr>
      <w:r w:rsidRPr="00386005">
        <w:rPr>
          <w:rFonts w:hint="cs"/>
          <w:rtl/>
        </w:rPr>
        <w:t xml:space="preserve">فرق این دو این </w:t>
      </w:r>
      <w:r w:rsidR="002C5C32">
        <w:rPr>
          <w:rFonts w:hint="cs"/>
          <w:rtl/>
        </w:rPr>
        <w:t>می‌شود</w:t>
      </w:r>
      <w:r w:rsidR="00DD4191">
        <w:rPr>
          <w:rFonts w:hint="cs"/>
          <w:rtl/>
        </w:rPr>
        <w:t xml:space="preserve"> که</w:t>
      </w:r>
      <w:r w:rsidRPr="00386005">
        <w:rPr>
          <w:rFonts w:hint="cs"/>
          <w:rtl/>
        </w:rPr>
        <w:t xml:space="preserve"> اگر تعبدی باشد</w:t>
      </w:r>
      <w:r w:rsidR="00DD4191">
        <w:rPr>
          <w:rFonts w:hint="cs"/>
          <w:rtl/>
        </w:rPr>
        <w:t>،</w:t>
      </w:r>
      <w:r w:rsidRPr="00386005">
        <w:rPr>
          <w:rFonts w:hint="cs"/>
          <w:rtl/>
        </w:rPr>
        <w:t xml:space="preserve"> آیه خودش دلالتی </w:t>
      </w:r>
      <w:r w:rsidR="00DD4191">
        <w:rPr>
          <w:rFonts w:hint="cs"/>
          <w:rtl/>
        </w:rPr>
        <w:t>نخواهد داشت و</w:t>
      </w:r>
      <w:r w:rsidRPr="00386005">
        <w:rPr>
          <w:rFonts w:hint="cs"/>
          <w:rtl/>
        </w:rPr>
        <w:t xml:space="preserve"> فقط روایت دلالت دارد</w:t>
      </w:r>
      <w:r w:rsidR="00DD4191">
        <w:rPr>
          <w:rFonts w:hint="cs"/>
          <w:rtl/>
        </w:rPr>
        <w:t>؛</w:t>
      </w:r>
      <w:r w:rsidRPr="00386005">
        <w:rPr>
          <w:rFonts w:hint="cs"/>
          <w:rtl/>
        </w:rPr>
        <w:t xml:space="preserve"> </w:t>
      </w:r>
      <w:r w:rsidR="00DD4191">
        <w:rPr>
          <w:rFonts w:hint="cs"/>
          <w:rtl/>
        </w:rPr>
        <w:t>اما</w:t>
      </w:r>
      <w:r w:rsidRPr="00386005">
        <w:rPr>
          <w:rFonts w:hint="cs"/>
          <w:rtl/>
        </w:rPr>
        <w:t xml:space="preserve"> اگر بگوییم </w:t>
      </w:r>
      <w:r w:rsidR="00DD4191">
        <w:rPr>
          <w:rFonts w:hint="cs"/>
          <w:rtl/>
        </w:rPr>
        <w:t xml:space="preserve">که </w:t>
      </w:r>
      <w:r w:rsidRPr="00386005">
        <w:rPr>
          <w:rFonts w:hint="cs"/>
          <w:rtl/>
        </w:rPr>
        <w:t xml:space="preserve">راهنمایی کرد و بعد عقل </w:t>
      </w:r>
      <w:r w:rsidR="00773476">
        <w:rPr>
          <w:rFonts w:hint="cs"/>
          <w:rtl/>
        </w:rPr>
        <w:t>می‌گوید</w:t>
      </w:r>
      <w:r w:rsidR="00DD4191">
        <w:rPr>
          <w:rFonts w:hint="cs"/>
          <w:rtl/>
        </w:rPr>
        <w:t>:</w:t>
      </w:r>
      <w:r w:rsidRPr="00386005">
        <w:rPr>
          <w:rFonts w:hint="cs"/>
          <w:rtl/>
        </w:rPr>
        <w:t xml:space="preserve"> همین را قبول دارم</w:t>
      </w:r>
      <w:r w:rsidR="00DD4191">
        <w:rPr>
          <w:rFonts w:hint="cs"/>
          <w:rtl/>
        </w:rPr>
        <w:t>؛</w:t>
      </w:r>
      <w:r w:rsidRPr="00386005">
        <w:rPr>
          <w:rFonts w:hint="cs"/>
          <w:rtl/>
        </w:rPr>
        <w:t xml:space="preserve"> یعنی ظهور درست </w:t>
      </w:r>
      <w:r w:rsidR="002C5C32">
        <w:rPr>
          <w:rFonts w:hint="cs"/>
          <w:rtl/>
        </w:rPr>
        <w:t>می‌شود</w:t>
      </w:r>
      <w:r w:rsidR="00DD4191">
        <w:rPr>
          <w:rFonts w:hint="cs"/>
          <w:rtl/>
        </w:rPr>
        <w:t>،</w:t>
      </w:r>
      <w:r w:rsidRPr="00386005">
        <w:rPr>
          <w:rFonts w:hint="cs"/>
          <w:rtl/>
        </w:rPr>
        <w:t xml:space="preserve"> </w:t>
      </w:r>
      <w:r w:rsidR="00DD4191">
        <w:rPr>
          <w:rFonts w:hint="cs"/>
          <w:rtl/>
        </w:rPr>
        <w:t>در این صورت</w:t>
      </w:r>
      <w:r w:rsidRPr="00386005">
        <w:rPr>
          <w:rFonts w:hint="cs"/>
          <w:rtl/>
        </w:rPr>
        <w:t xml:space="preserve"> خود </w:t>
      </w:r>
      <w:r w:rsidRPr="00386005">
        <w:rPr>
          <w:rFonts w:hint="cs"/>
          <w:rtl/>
        </w:rPr>
        <w:lastRenderedPageBreak/>
        <w:t xml:space="preserve">آیه دلالت </w:t>
      </w:r>
      <w:r w:rsidR="002C5C32">
        <w:rPr>
          <w:rFonts w:hint="cs"/>
          <w:rtl/>
        </w:rPr>
        <w:t>می‌کند</w:t>
      </w:r>
      <w:r w:rsidR="00DD4191">
        <w:rPr>
          <w:rFonts w:hint="cs"/>
          <w:rtl/>
        </w:rPr>
        <w:t>.</w:t>
      </w:r>
      <w:r w:rsidRPr="00386005">
        <w:rPr>
          <w:rFonts w:hint="cs"/>
          <w:rtl/>
        </w:rPr>
        <w:t xml:space="preserve"> </w:t>
      </w:r>
      <w:r w:rsidR="00DD4191">
        <w:rPr>
          <w:rFonts w:hint="cs"/>
          <w:rtl/>
        </w:rPr>
        <w:t xml:space="preserve">بنابراین </w:t>
      </w:r>
      <w:r w:rsidRPr="00386005">
        <w:rPr>
          <w:rFonts w:hint="cs"/>
          <w:rtl/>
        </w:rPr>
        <w:t xml:space="preserve">این دو احتمال اینجا هست </w:t>
      </w:r>
      <w:r w:rsidR="00DD4191">
        <w:rPr>
          <w:rFonts w:hint="cs"/>
          <w:rtl/>
        </w:rPr>
        <w:t>و</w:t>
      </w:r>
      <w:r w:rsidRPr="00386005">
        <w:rPr>
          <w:rFonts w:hint="cs"/>
          <w:rtl/>
        </w:rPr>
        <w:t xml:space="preserve"> </w:t>
      </w:r>
      <w:r w:rsidR="002C5C32">
        <w:rPr>
          <w:rFonts w:hint="cs"/>
          <w:rtl/>
        </w:rPr>
        <w:t>نمی‌شود</w:t>
      </w:r>
      <w:r w:rsidRPr="00386005">
        <w:rPr>
          <w:rFonts w:hint="cs"/>
          <w:rtl/>
        </w:rPr>
        <w:t xml:space="preserve"> مطمئن به </w:t>
      </w:r>
      <w:r w:rsidR="00773476">
        <w:rPr>
          <w:rFonts w:hint="cs"/>
          <w:rtl/>
        </w:rPr>
        <w:t>ی</w:t>
      </w:r>
      <w:r w:rsidR="00773476">
        <w:rPr>
          <w:rFonts w:hint="eastAsia"/>
          <w:rtl/>
        </w:rPr>
        <w:t>ک‌طرف</w:t>
      </w:r>
      <w:r w:rsidRPr="00386005">
        <w:rPr>
          <w:rFonts w:hint="cs"/>
          <w:rtl/>
        </w:rPr>
        <w:t xml:space="preserve"> شد و در بحث هم </w:t>
      </w:r>
      <w:r w:rsidR="00DD4191" w:rsidRPr="00386005">
        <w:rPr>
          <w:rFonts w:hint="cs"/>
          <w:rtl/>
        </w:rPr>
        <w:t xml:space="preserve">خیلی </w:t>
      </w:r>
      <w:r w:rsidRPr="00386005">
        <w:rPr>
          <w:rFonts w:hint="cs"/>
          <w:rtl/>
        </w:rPr>
        <w:t>فرق ن</w:t>
      </w:r>
      <w:r w:rsidR="002C5C32">
        <w:rPr>
          <w:rFonts w:hint="cs"/>
          <w:rtl/>
        </w:rPr>
        <w:t>می‌کند</w:t>
      </w:r>
      <w:r w:rsidR="00DD4191">
        <w:rPr>
          <w:rFonts w:hint="cs"/>
          <w:rtl/>
        </w:rPr>
        <w:t>.</w:t>
      </w:r>
      <w:r w:rsidRPr="00386005">
        <w:rPr>
          <w:rFonts w:hint="cs"/>
          <w:rtl/>
        </w:rPr>
        <w:t xml:space="preserve"> </w:t>
      </w:r>
      <w:r w:rsidR="00DD4191">
        <w:rPr>
          <w:rFonts w:hint="cs"/>
          <w:rtl/>
        </w:rPr>
        <w:t>درهرحال</w:t>
      </w:r>
      <w:r w:rsidRPr="00386005">
        <w:rPr>
          <w:rFonts w:hint="cs"/>
          <w:rtl/>
        </w:rPr>
        <w:t xml:space="preserve"> این آیه به برکت این روایت </w:t>
      </w:r>
      <w:r w:rsidR="002C5C32">
        <w:rPr>
          <w:rFonts w:hint="cs"/>
          <w:rtl/>
        </w:rPr>
        <w:t>می‌توان</w:t>
      </w:r>
      <w:r w:rsidR="00DD4191">
        <w:rPr>
          <w:rFonts w:hint="cs"/>
          <w:rtl/>
        </w:rPr>
        <w:t xml:space="preserve">د دلالت بر حرمت </w:t>
      </w:r>
      <w:r w:rsidR="002C5C32">
        <w:rPr>
          <w:rFonts w:hint="cs"/>
          <w:rtl/>
        </w:rPr>
        <w:t>به غیر</w:t>
      </w:r>
      <w:r w:rsidR="00DD4191">
        <w:rPr>
          <w:rFonts w:hint="cs"/>
          <w:rtl/>
        </w:rPr>
        <w:t xml:space="preserve"> علم کند.</w:t>
      </w:r>
    </w:p>
    <w:sectPr w:rsidR="00152670" w:rsidRPr="00734D59" w:rsidSect="000D58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35" w:rsidRDefault="00C41135" w:rsidP="000D5800">
      <w:pPr>
        <w:spacing w:after="0"/>
      </w:pPr>
      <w:r>
        <w:separator/>
      </w:r>
    </w:p>
  </w:endnote>
  <w:endnote w:type="continuationSeparator" w:id="0">
    <w:p w:rsidR="00C41135" w:rsidRDefault="00C4113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30088068"/>
      <w:docPartObj>
        <w:docPartGallery w:val="Page Numbers (Bottom of Page)"/>
        <w:docPartUnique/>
      </w:docPartObj>
    </w:sdtPr>
    <w:sdtEndPr/>
    <w:sdtContent>
      <w:p w:rsidR="002B639E" w:rsidRDefault="002B639E" w:rsidP="00BE3F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D8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35" w:rsidRDefault="00C41135" w:rsidP="000D5800">
      <w:pPr>
        <w:spacing w:after="0"/>
      </w:pPr>
      <w:r>
        <w:separator/>
      </w:r>
    </w:p>
  </w:footnote>
  <w:footnote w:type="continuationSeparator" w:id="0">
    <w:p w:rsidR="00C41135" w:rsidRDefault="00C41135" w:rsidP="000D5800">
      <w:pPr>
        <w:spacing w:after="0"/>
      </w:pPr>
      <w:r>
        <w:continuationSeparator/>
      </w:r>
    </w:p>
  </w:footnote>
  <w:footnote w:id="1">
    <w:p w:rsidR="002B639E" w:rsidRDefault="002B639E">
      <w:pPr>
        <w:pStyle w:val="FootnoteText"/>
        <w:rPr>
          <w:rtl/>
        </w:rPr>
      </w:pPr>
      <w:r>
        <w:rPr>
          <w:rStyle w:val="FootnoteReference"/>
        </w:rPr>
        <w:footnoteRef/>
      </w:r>
      <w:r w:rsidR="00BE3F98"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وسائل الشیعه ج 27 ص 24</w:t>
      </w:r>
      <w:r w:rsidR="00BE3F98">
        <w:rPr>
          <w:rFonts w:hint="cs"/>
          <w:rtl/>
        </w:rPr>
        <w:t>.</w:t>
      </w:r>
    </w:p>
  </w:footnote>
  <w:footnote w:id="2">
    <w:p w:rsidR="002B639E" w:rsidRDefault="002B639E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 w:rsidR="00BE3F98">
        <w:rPr>
          <w:rFonts w:hint="cs"/>
          <w:rtl/>
        </w:rPr>
        <w:t>-</w:t>
      </w:r>
      <w:r>
        <w:rPr>
          <w:rtl/>
        </w:rPr>
        <w:t xml:space="preserve"> </w:t>
      </w:r>
      <w:r>
        <w:rPr>
          <w:rFonts w:hint="cs"/>
          <w:rtl/>
        </w:rPr>
        <w:t>وسائل الشیعه ج 27 ص 22</w:t>
      </w:r>
      <w:r w:rsidR="00BE3F98">
        <w:rPr>
          <w:rFonts w:hint="cs"/>
          <w:rtl/>
        </w:rPr>
        <w:t>.</w:t>
      </w:r>
    </w:p>
  </w:footnote>
  <w:footnote w:id="3">
    <w:p w:rsidR="002B639E" w:rsidRDefault="002B639E" w:rsidP="00BA6C48">
      <w:pPr>
        <w:pStyle w:val="FootnoteText"/>
        <w:rPr>
          <w:rFonts w:hint="cs"/>
          <w:rtl/>
        </w:rPr>
      </w:pPr>
      <w:r>
        <w:rPr>
          <w:rStyle w:val="FootnoteReference"/>
          <w:rFonts w:eastAsia="2  Lotus"/>
        </w:rPr>
        <w:footnoteRef/>
      </w:r>
      <w:r w:rsidR="00BE3F98">
        <w:rPr>
          <w:rFonts w:hint="cs"/>
          <w:rtl/>
        </w:rPr>
        <w:t>-</w:t>
      </w:r>
      <w:r>
        <w:rPr>
          <w:rtl/>
        </w:rPr>
        <w:t xml:space="preserve"> </w:t>
      </w:r>
      <w:r w:rsidRPr="00BA6C48">
        <w:rPr>
          <w:rFonts w:hint="cs"/>
          <w:b/>
          <w:bCs/>
          <w:rtl/>
        </w:rPr>
        <w:t xml:space="preserve">وسائل الشيعة؛ ج‏27؛ </w:t>
      </w:r>
      <w:r w:rsidR="00773476">
        <w:rPr>
          <w:rFonts w:hint="eastAsia"/>
          <w:b/>
          <w:bCs/>
          <w:rtl/>
        </w:rPr>
        <w:t>ص</w:t>
      </w:r>
      <w:r w:rsidR="00773476">
        <w:rPr>
          <w:b/>
          <w:bCs/>
          <w:rtl/>
        </w:rPr>
        <w:t xml:space="preserve"> 29</w:t>
      </w:r>
      <w:r w:rsidR="00BE3F98">
        <w:rPr>
          <w:rFonts w:hint="cs"/>
          <w:rtl/>
        </w:rPr>
        <w:t>.</w:t>
      </w:r>
    </w:p>
  </w:footnote>
  <w:footnote w:id="4">
    <w:p w:rsidR="002B639E" w:rsidRDefault="002B639E" w:rsidP="00A53ED7">
      <w:pPr>
        <w:pStyle w:val="FootnoteText"/>
        <w:rPr>
          <w:rtl/>
        </w:rPr>
      </w:pPr>
      <w:r>
        <w:rPr>
          <w:rStyle w:val="FootnoteReference"/>
        </w:rPr>
        <w:footnoteRef/>
      </w:r>
      <w:r w:rsidR="00BE3F98">
        <w:rPr>
          <w:rFonts w:hint="cs"/>
          <w:rtl/>
        </w:rPr>
        <w:t>-</w:t>
      </w:r>
      <w:r>
        <w:rPr>
          <w:rtl/>
        </w:rPr>
        <w:t xml:space="preserve"> </w:t>
      </w:r>
      <w:r w:rsidRPr="00A53ED7">
        <w:rPr>
          <w:rFonts w:hint="cs"/>
          <w:b/>
          <w:bCs/>
          <w:rtl/>
          <w:lang w:bidi="ar-SA"/>
        </w:rPr>
        <w:t xml:space="preserve">وسائل الشيعة؛ ج‏27؛ </w:t>
      </w:r>
      <w:r w:rsidR="00773476">
        <w:rPr>
          <w:rFonts w:hint="eastAsia"/>
          <w:b/>
          <w:bCs/>
          <w:rtl/>
          <w:lang w:bidi="ar-SA"/>
        </w:rPr>
        <w:t>ص</w:t>
      </w:r>
      <w:r w:rsidR="00773476">
        <w:rPr>
          <w:b/>
          <w:bCs/>
          <w:rtl/>
          <w:lang w:bidi="ar-SA"/>
        </w:rPr>
        <w:t xml:space="preserve"> 30</w:t>
      </w:r>
      <w:r w:rsidR="00BE3F98">
        <w:rPr>
          <w:rFonts w:hint="cs"/>
          <w:b/>
          <w:bCs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9E" w:rsidRPr="000D5800" w:rsidRDefault="002B639E" w:rsidP="009C783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31462E6" wp14:editId="7023158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4" w:name="OLE_LINK1"/>
    <w:bookmarkStart w:id="25" w:name="OLE_LINK2"/>
    <w:r>
      <w:rPr>
        <w:noProof/>
      </w:rPr>
      <w:drawing>
        <wp:inline distT="0" distB="0" distL="0" distR="0" wp14:anchorId="0CFCCAC3" wp14:editId="58FB46A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</w:t>
    </w:r>
    <w:r w:rsidR="00BE3F98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9C7836">
      <w:rPr>
        <w:rFonts w:ascii="IranNastaliq" w:hAnsi="IranNastaliq" w:cs="IranNastaliq" w:hint="cs"/>
        <w:sz w:val="40"/>
        <w:szCs w:val="40"/>
        <w:rtl/>
      </w:rPr>
      <w:t>2736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9C"/>
    <w:rsid w:val="00002DBF"/>
    <w:rsid w:val="00016B3C"/>
    <w:rsid w:val="000175D4"/>
    <w:rsid w:val="00017EE2"/>
    <w:rsid w:val="000228A2"/>
    <w:rsid w:val="000324F1"/>
    <w:rsid w:val="0003795B"/>
    <w:rsid w:val="00052BA3"/>
    <w:rsid w:val="00056D96"/>
    <w:rsid w:val="00057E48"/>
    <w:rsid w:val="0006363E"/>
    <w:rsid w:val="00080DFF"/>
    <w:rsid w:val="00085ED5"/>
    <w:rsid w:val="000A1A51"/>
    <w:rsid w:val="000A29F9"/>
    <w:rsid w:val="000D2D0D"/>
    <w:rsid w:val="000D38B4"/>
    <w:rsid w:val="000D5800"/>
    <w:rsid w:val="000F1897"/>
    <w:rsid w:val="000F68B0"/>
    <w:rsid w:val="000F7E72"/>
    <w:rsid w:val="00101E2D"/>
    <w:rsid w:val="00102CEB"/>
    <w:rsid w:val="00117955"/>
    <w:rsid w:val="0012441F"/>
    <w:rsid w:val="00133A57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3F26"/>
    <w:rsid w:val="00192A6A"/>
    <w:rsid w:val="00197CDD"/>
    <w:rsid w:val="001A63E3"/>
    <w:rsid w:val="001B6B1C"/>
    <w:rsid w:val="001C367D"/>
    <w:rsid w:val="001D24F8"/>
    <w:rsid w:val="001D4926"/>
    <w:rsid w:val="001E306E"/>
    <w:rsid w:val="001E3FB0"/>
    <w:rsid w:val="001E4FFF"/>
    <w:rsid w:val="001F2E3E"/>
    <w:rsid w:val="00205CA9"/>
    <w:rsid w:val="00224C0A"/>
    <w:rsid w:val="00231BC8"/>
    <w:rsid w:val="002376A5"/>
    <w:rsid w:val="002417C9"/>
    <w:rsid w:val="002529C5"/>
    <w:rsid w:val="00261F97"/>
    <w:rsid w:val="00270294"/>
    <w:rsid w:val="00274486"/>
    <w:rsid w:val="00283BD7"/>
    <w:rsid w:val="002914BD"/>
    <w:rsid w:val="00293CAA"/>
    <w:rsid w:val="00297263"/>
    <w:rsid w:val="00297402"/>
    <w:rsid w:val="002A4DFB"/>
    <w:rsid w:val="002B639E"/>
    <w:rsid w:val="002C56FD"/>
    <w:rsid w:val="002C5C32"/>
    <w:rsid w:val="002D49E4"/>
    <w:rsid w:val="002E450B"/>
    <w:rsid w:val="002E73F9"/>
    <w:rsid w:val="002F05B9"/>
    <w:rsid w:val="003161E0"/>
    <w:rsid w:val="00323CEE"/>
    <w:rsid w:val="003247A5"/>
    <w:rsid w:val="00340BA3"/>
    <w:rsid w:val="00340CA6"/>
    <w:rsid w:val="003641B2"/>
    <w:rsid w:val="0036569F"/>
    <w:rsid w:val="00366400"/>
    <w:rsid w:val="00377A2E"/>
    <w:rsid w:val="003963D7"/>
    <w:rsid w:val="00396F28"/>
    <w:rsid w:val="003A1A05"/>
    <w:rsid w:val="003A2654"/>
    <w:rsid w:val="003B00BB"/>
    <w:rsid w:val="003B16DE"/>
    <w:rsid w:val="003C06BF"/>
    <w:rsid w:val="003C612A"/>
    <w:rsid w:val="003C7899"/>
    <w:rsid w:val="003D2F0A"/>
    <w:rsid w:val="003D563F"/>
    <w:rsid w:val="003E1E58"/>
    <w:rsid w:val="003E226B"/>
    <w:rsid w:val="00405199"/>
    <w:rsid w:val="00410699"/>
    <w:rsid w:val="00415360"/>
    <w:rsid w:val="00415DBD"/>
    <w:rsid w:val="0044591E"/>
    <w:rsid w:val="004651D2"/>
    <w:rsid w:val="00465D26"/>
    <w:rsid w:val="004664AE"/>
    <w:rsid w:val="004679F8"/>
    <w:rsid w:val="004A1171"/>
    <w:rsid w:val="004B337F"/>
    <w:rsid w:val="004B395C"/>
    <w:rsid w:val="004B7EF9"/>
    <w:rsid w:val="004D5AF0"/>
    <w:rsid w:val="004F3596"/>
    <w:rsid w:val="005028F9"/>
    <w:rsid w:val="00531FD8"/>
    <w:rsid w:val="00534992"/>
    <w:rsid w:val="005377E1"/>
    <w:rsid w:val="00546205"/>
    <w:rsid w:val="005471A1"/>
    <w:rsid w:val="00572E2D"/>
    <w:rsid w:val="00583CF0"/>
    <w:rsid w:val="00590758"/>
    <w:rsid w:val="00592103"/>
    <w:rsid w:val="005A545E"/>
    <w:rsid w:val="005A5862"/>
    <w:rsid w:val="005B0852"/>
    <w:rsid w:val="005C06AE"/>
    <w:rsid w:val="005D1E86"/>
    <w:rsid w:val="005D7E53"/>
    <w:rsid w:val="005E317D"/>
    <w:rsid w:val="005F4ED9"/>
    <w:rsid w:val="00602DC9"/>
    <w:rsid w:val="00605C53"/>
    <w:rsid w:val="00610C18"/>
    <w:rsid w:val="0061376C"/>
    <w:rsid w:val="0062465F"/>
    <w:rsid w:val="00636EFA"/>
    <w:rsid w:val="00640C67"/>
    <w:rsid w:val="00640F21"/>
    <w:rsid w:val="00641C69"/>
    <w:rsid w:val="0066229C"/>
    <w:rsid w:val="00663E14"/>
    <w:rsid w:val="00673B37"/>
    <w:rsid w:val="00687AAC"/>
    <w:rsid w:val="0069696C"/>
    <w:rsid w:val="006A085A"/>
    <w:rsid w:val="006A0F8B"/>
    <w:rsid w:val="006A3A9F"/>
    <w:rsid w:val="006D3A87"/>
    <w:rsid w:val="006E2466"/>
    <w:rsid w:val="006E5153"/>
    <w:rsid w:val="006F01B4"/>
    <w:rsid w:val="007058D9"/>
    <w:rsid w:val="00705F59"/>
    <w:rsid w:val="00706822"/>
    <w:rsid w:val="007262AA"/>
    <w:rsid w:val="00731B58"/>
    <w:rsid w:val="00734D59"/>
    <w:rsid w:val="0073609B"/>
    <w:rsid w:val="00750002"/>
    <w:rsid w:val="00752745"/>
    <w:rsid w:val="0076665E"/>
    <w:rsid w:val="00773476"/>
    <w:rsid w:val="007749BC"/>
    <w:rsid w:val="00780C88"/>
    <w:rsid w:val="00780E25"/>
    <w:rsid w:val="007818F0"/>
    <w:rsid w:val="00783462"/>
    <w:rsid w:val="007843CE"/>
    <w:rsid w:val="00787B13"/>
    <w:rsid w:val="00792FAC"/>
    <w:rsid w:val="007A1FF8"/>
    <w:rsid w:val="007A5D2F"/>
    <w:rsid w:val="007B2DB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66159"/>
    <w:rsid w:val="00883733"/>
    <w:rsid w:val="008965D2"/>
    <w:rsid w:val="008A236D"/>
    <w:rsid w:val="008B565A"/>
    <w:rsid w:val="008C3414"/>
    <w:rsid w:val="008D36D5"/>
    <w:rsid w:val="008D7C31"/>
    <w:rsid w:val="008E5204"/>
    <w:rsid w:val="008F4139"/>
    <w:rsid w:val="008F63E3"/>
    <w:rsid w:val="00904F8F"/>
    <w:rsid w:val="00913C3B"/>
    <w:rsid w:val="00915509"/>
    <w:rsid w:val="00922302"/>
    <w:rsid w:val="00926ED7"/>
    <w:rsid w:val="00927388"/>
    <w:rsid w:val="009274FE"/>
    <w:rsid w:val="009401AC"/>
    <w:rsid w:val="009510D4"/>
    <w:rsid w:val="009613AC"/>
    <w:rsid w:val="00964308"/>
    <w:rsid w:val="00966954"/>
    <w:rsid w:val="00980643"/>
    <w:rsid w:val="00983135"/>
    <w:rsid w:val="009939E8"/>
    <w:rsid w:val="009A688D"/>
    <w:rsid w:val="009B61C3"/>
    <w:rsid w:val="009B6EB3"/>
    <w:rsid w:val="009C5E95"/>
    <w:rsid w:val="009C7836"/>
    <w:rsid w:val="009C7B4F"/>
    <w:rsid w:val="009D6F87"/>
    <w:rsid w:val="009F4EB3"/>
    <w:rsid w:val="00A05874"/>
    <w:rsid w:val="00A06D48"/>
    <w:rsid w:val="00A21834"/>
    <w:rsid w:val="00A24D85"/>
    <w:rsid w:val="00A31C17"/>
    <w:rsid w:val="00A31FDE"/>
    <w:rsid w:val="00A35AC2"/>
    <w:rsid w:val="00A37C77"/>
    <w:rsid w:val="00A53ED7"/>
    <w:rsid w:val="00A5418D"/>
    <w:rsid w:val="00A725C2"/>
    <w:rsid w:val="00A769EE"/>
    <w:rsid w:val="00A810A5"/>
    <w:rsid w:val="00A878F5"/>
    <w:rsid w:val="00A9616A"/>
    <w:rsid w:val="00A96F68"/>
    <w:rsid w:val="00AA2342"/>
    <w:rsid w:val="00AC456F"/>
    <w:rsid w:val="00AD0304"/>
    <w:rsid w:val="00AD27BE"/>
    <w:rsid w:val="00AE264D"/>
    <w:rsid w:val="00AE55DA"/>
    <w:rsid w:val="00AF0F1A"/>
    <w:rsid w:val="00B05B09"/>
    <w:rsid w:val="00B15027"/>
    <w:rsid w:val="00B21CF4"/>
    <w:rsid w:val="00B24300"/>
    <w:rsid w:val="00B30D19"/>
    <w:rsid w:val="00B326EB"/>
    <w:rsid w:val="00B36235"/>
    <w:rsid w:val="00B41526"/>
    <w:rsid w:val="00B5706E"/>
    <w:rsid w:val="00B63F15"/>
    <w:rsid w:val="00B66785"/>
    <w:rsid w:val="00B8143F"/>
    <w:rsid w:val="00B855C4"/>
    <w:rsid w:val="00BA54F4"/>
    <w:rsid w:val="00BA6C48"/>
    <w:rsid w:val="00BB5F7E"/>
    <w:rsid w:val="00BC26F6"/>
    <w:rsid w:val="00BC4577"/>
    <w:rsid w:val="00BC4833"/>
    <w:rsid w:val="00BD3122"/>
    <w:rsid w:val="00BD3F23"/>
    <w:rsid w:val="00BD40DA"/>
    <w:rsid w:val="00BE01DC"/>
    <w:rsid w:val="00BE3F98"/>
    <w:rsid w:val="00BE50CD"/>
    <w:rsid w:val="00BF0C7C"/>
    <w:rsid w:val="00C0251B"/>
    <w:rsid w:val="00C160AF"/>
    <w:rsid w:val="00C22299"/>
    <w:rsid w:val="00C25609"/>
    <w:rsid w:val="00C26607"/>
    <w:rsid w:val="00C34FA9"/>
    <w:rsid w:val="00C41135"/>
    <w:rsid w:val="00C51577"/>
    <w:rsid w:val="00C535DB"/>
    <w:rsid w:val="00C5447C"/>
    <w:rsid w:val="00C60D75"/>
    <w:rsid w:val="00C62B39"/>
    <w:rsid w:val="00C640CD"/>
    <w:rsid w:val="00C64CEA"/>
    <w:rsid w:val="00C73012"/>
    <w:rsid w:val="00C763DD"/>
    <w:rsid w:val="00C84FC0"/>
    <w:rsid w:val="00C9244A"/>
    <w:rsid w:val="00CA2425"/>
    <w:rsid w:val="00CB068D"/>
    <w:rsid w:val="00CB5DA3"/>
    <w:rsid w:val="00CC688C"/>
    <w:rsid w:val="00CC7593"/>
    <w:rsid w:val="00CE31E6"/>
    <w:rsid w:val="00CE3B74"/>
    <w:rsid w:val="00CF3436"/>
    <w:rsid w:val="00CF42E2"/>
    <w:rsid w:val="00CF7916"/>
    <w:rsid w:val="00D158F3"/>
    <w:rsid w:val="00D26741"/>
    <w:rsid w:val="00D3665C"/>
    <w:rsid w:val="00D508CC"/>
    <w:rsid w:val="00D50F4B"/>
    <w:rsid w:val="00D510DF"/>
    <w:rsid w:val="00D60547"/>
    <w:rsid w:val="00D66444"/>
    <w:rsid w:val="00D739DD"/>
    <w:rsid w:val="00D7511C"/>
    <w:rsid w:val="00DA02C2"/>
    <w:rsid w:val="00DB0EFF"/>
    <w:rsid w:val="00DB28BB"/>
    <w:rsid w:val="00DB5ADE"/>
    <w:rsid w:val="00DC603F"/>
    <w:rsid w:val="00DD3C0D"/>
    <w:rsid w:val="00DD4191"/>
    <w:rsid w:val="00DD4864"/>
    <w:rsid w:val="00DD71A2"/>
    <w:rsid w:val="00DE1DC4"/>
    <w:rsid w:val="00E0639C"/>
    <w:rsid w:val="00E067E6"/>
    <w:rsid w:val="00E12531"/>
    <w:rsid w:val="00E143B0"/>
    <w:rsid w:val="00E23EE4"/>
    <w:rsid w:val="00E26D40"/>
    <w:rsid w:val="00E31A78"/>
    <w:rsid w:val="00E44A3C"/>
    <w:rsid w:val="00E5297E"/>
    <w:rsid w:val="00E532ED"/>
    <w:rsid w:val="00E55891"/>
    <w:rsid w:val="00E56636"/>
    <w:rsid w:val="00E6283A"/>
    <w:rsid w:val="00E732A3"/>
    <w:rsid w:val="00E808A5"/>
    <w:rsid w:val="00E83356"/>
    <w:rsid w:val="00E83A85"/>
    <w:rsid w:val="00E84C67"/>
    <w:rsid w:val="00E90FC4"/>
    <w:rsid w:val="00EA01EC"/>
    <w:rsid w:val="00EA15B0"/>
    <w:rsid w:val="00EA5D97"/>
    <w:rsid w:val="00EB5D6C"/>
    <w:rsid w:val="00EC4393"/>
    <w:rsid w:val="00ED0991"/>
    <w:rsid w:val="00EE1C07"/>
    <w:rsid w:val="00EE22DA"/>
    <w:rsid w:val="00EE2C91"/>
    <w:rsid w:val="00EE3979"/>
    <w:rsid w:val="00EF138C"/>
    <w:rsid w:val="00F034CE"/>
    <w:rsid w:val="00F10A0F"/>
    <w:rsid w:val="00F16FBF"/>
    <w:rsid w:val="00F40284"/>
    <w:rsid w:val="00F43B8C"/>
    <w:rsid w:val="00F53013"/>
    <w:rsid w:val="00F5587A"/>
    <w:rsid w:val="00F631EA"/>
    <w:rsid w:val="00F67976"/>
    <w:rsid w:val="00F70BE1"/>
    <w:rsid w:val="00F730EA"/>
    <w:rsid w:val="00F9457E"/>
    <w:rsid w:val="00FA179C"/>
    <w:rsid w:val="00FA73BF"/>
    <w:rsid w:val="00FB743F"/>
    <w:rsid w:val="00FC0862"/>
    <w:rsid w:val="00FC70FB"/>
    <w:rsid w:val="00FD143D"/>
    <w:rsid w:val="00FD2047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E3F98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E3F9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E3F98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E3F98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E3F98"/>
    <w:pPr>
      <w:outlineLvl w:val="3"/>
    </w:pPr>
    <w:rPr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E3F9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E3F9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E3F98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E3F9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E3F9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E3F98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E3F98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E3F98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E3F98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BE3F9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3F9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E3F9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3F9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E3F9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E3F9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E3F9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E3F9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E3F98"/>
    <w:pPr>
      <w:bidi/>
      <w:ind w:firstLine="284"/>
      <w:contextualSpacing/>
      <w:jc w:val="both"/>
    </w:pPr>
    <w:rPr>
      <w:rFonts w:eastAsia="2  Lotus" w:cs="2  Badr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E3F9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E3F9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E3F9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E3F9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E3F9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E3F9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E3F9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E3F9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F9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3F9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E3F9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F9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E3F9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E3F9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E3F98"/>
    <w:rPr>
      <w:rFonts w:eastAsia="2  Lotus" w:cs="2  Badr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E3F9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E3F9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E3F98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E3F9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E3F9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E3F9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E3F9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E3F9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A179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510D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E3F98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E3F98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E3F98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E3F98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E3F98"/>
    <w:pPr>
      <w:outlineLvl w:val="3"/>
    </w:pPr>
    <w:rPr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E3F9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E3F9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E3F98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E3F9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E3F9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E3F98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E3F98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E3F98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E3F98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BE3F98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E3F98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E3F98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E3F98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E3F9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E3F9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E3F98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E3F9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E3F98"/>
    <w:pPr>
      <w:bidi/>
      <w:ind w:firstLine="284"/>
      <w:contextualSpacing/>
      <w:jc w:val="both"/>
    </w:pPr>
    <w:rPr>
      <w:rFonts w:eastAsia="2  Lotus" w:cs="2  Badr"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E3F9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E3F98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E3F9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E3F98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E3F98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E3F98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E3F98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E3F98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F98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3F9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E3F9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F9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E3F98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E3F98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E3F98"/>
    <w:rPr>
      <w:rFonts w:eastAsia="2  Lotus" w:cs="2  Badr"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E3F98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E3F98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E3F98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E3F9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E3F9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E3F9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E3F9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E3F98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A179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510D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7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BF424-B401-460D-92D3-4BDCA2CE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413</TotalTime>
  <Pages>10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Eshragh</cp:lastModifiedBy>
  <cp:revision>8</cp:revision>
  <dcterms:created xsi:type="dcterms:W3CDTF">2014-12-06T19:51:00Z</dcterms:created>
  <dcterms:modified xsi:type="dcterms:W3CDTF">2014-12-24T04:39:00Z</dcterms:modified>
</cp:coreProperties>
</file>