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70" w:rsidRDefault="004F6B70" w:rsidP="004F6B70">
      <w:pPr>
        <w:jc w:val="center"/>
        <w:rPr>
          <w:rtl/>
        </w:rPr>
      </w:pPr>
      <w:bookmarkStart w:id="0" w:name="_Toc406839096"/>
      <w:bookmarkStart w:id="1" w:name="_GoBack"/>
      <w:r>
        <w:rPr>
          <w:rFonts w:hint="cs"/>
          <w:rtl/>
        </w:rPr>
        <w:t xml:space="preserve">بسم </w:t>
      </w:r>
      <w:bookmarkEnd w:id="1"/>
      <w:r>
        <w:rPr>
          <w:rFonts w:hint="cs"/>
          <w:rtl/>
        </w:rPr>
        <w:t>الله الرحمن الرحیم</w:t>
      </w:r>
    </w:p>
    <w:p w:rsidR="00223333" w:rsidRPr="007A08B7" w:rsidRDefault="00223333" w:rsidP="007A08B7">
      <w:pPr>
        <w:pStyle w:val="Heading1"/>
        <w:rPr>
          <w:rtl/>
        </w:rPr>
      </w:pPr>
      <w:r w:rsidRPr="007A08B7">
        <w:rPr>
          <w:rFonts w:hint="cs"/>
          <w:rtl/>
        </w:rPr>
        <w:t>روایت پنجم در حرمت قول بغیر علم</w:t>
      </w:r>
      <w:bookmarkEnd w:id="0"/>
    </w:p>
    <w:p w:rsidR="002772EA" w:rsidRDefault="002772EA" w:rsidP="002772EA">
      <w:pPr>
        <w:pStyle w:val="NoSpacing"/>
        <w:rPr>
          <w:rtl/>
        </w:rPr>
      </w:pPr>
      <w:r>
        <w:rPr>
          <w:rFonts w:hint="cs"/>
          <w:rtl/>
        </w:rPr>
        <w:t>بحث در إ</w:t>
      </w:r>
      <w:r w:rsidRPr="006156BC">
        <w:rPr>
          <w:rFonts w:hint="cs"/>
          <w:rtl/>
        </w:rPr>
        <w:t xml:space="preserve">خبار به قضایا و </w:t>
      </w:r>
      <w:r w:rsidR="00223333">
        <w:rPr>
          <w:rFonts w:hint="cs"/>
          <w:rtl/>
        </w:rPr>
        <w:t>گزاره‌هایی</w:t>
      </w:r>
      <w:r w:rsidRPr="006156BC">
        <w:rPr>
          <w:rFonts w:hint="cs"/>
          <w:rtl/>
        </w:rPr>
        <w:t xml:space="preserve"> بود که </w:t>
      </w:r>
      <w:r w:rsidR="00223333">
        <w:rPr>
          <w:rFonts w:hint="cs"/>
          <w:rtl/>
        </w:rPr>
        <w:t>مورداطمینان</w:t>
      </w:r>
      <w:r w:rsidRPr="006156BC">
        <w:rPr>
          <w:rFonts w:hint="cs"/>
          <w:rtl/>
        </w:rPr>
        <w:t xml:space="preserve"> مخبر نیست </w:t>
      </w:r>
      <w:r>
        <w:rPr>
          <w:rFonts w:hint="cs"/>
          <w:rtl/>
        </w:rPr>
        <w:t>و</w:t>
      </w:r>
      <w:r w:rsidRPr="006156BC">
        <w:rPr>
          <w:rFonts w:hint="cs"/>
          <w:rtl/>
        </w:rPr>
        <w:t xml:space="preserve"> در آن شک </w:t>
      </w:r>
      <w:r>
        <w:rPr>
          <w:rFonts w:hint="cs"/>
          <w:rtl/>
        </w:rPr>
        <w:t xml:space="preserve">وجود دارد. </w:t>
      </w:r>
      <w:r w:rsidRPr="006156BC">
        <w:rPr>
          <w:rFonts w:hint="cs"/>
          <w:rtl/>
        </w:rPr>
        <w:t xml:space="preserve">در اینجا علاوه بر ادله قبلی به روایاتی هم تمسک شده </w:t>
      </w:r>
      <w:r>
        <w:rPr>
          <w:rFonts w:hint="cs"/>
          <w:rtl/>
        </w:rPr>
        <w:t>است که چهار روایت را بحث کردیم.</w:t>
      </w:r>
      <w:r w:rsidRPr="006156BC">
        <w:rPr>
          <w:rFonts w:hint="cs"/>
          <w:rtl/>
        </w:rPr>
        <w:t xml:space="preserve"> رسیدیم به روایت پنجم که روایت سی و ششم باب چهار</w:t>
      </w:r>
      <w:r>
        <w:rPr>
          <w:rFonts w:hint="cs"/>
          <w:rtl/>
        </w:rPr>
        <w:t>م</w:t>
      </w:r>
      <w:r w:rsidRPr="006156BC">
        <w:rPr>
          <w:rFonts w:hint="cs"/>
          <w:rtl/>
        </w:rPr>
        <w:t xml:space="preserve"> ابواب صفات قاضی بود</w:t>
      </w:r>
      <w:r>
        <w:rPr>
          <w:rFonts w:hint="cs"/>
          <w:rtl/>
        </w:rPr>
        <w:t>.</w:t>
      </w:r>
      <w:r w:rsidRPr="006156BC">
        <w:rPr>
          <w:rFonts w:hint="cs"/>
          <w:rtl/>
        </w:rPr>
        <w:t xml:space="preserve"> این روایت مثل روایات دیگر غالباً در بحار هم آمده است. در </w:t>
      </w:r>
      <w:r w:rsidR="00223333">
        <w:rPr>
          <w:rFonts w:hint="cs"/>
          <w:rtl/>
        </w:rPr>
        <w:t>بحارالانوار</w:t>
      </w:r>
      <w:r w:rsidRPr="006156BC">
        <w:rPr>
          <w:rFonts w:hint="cs"/>
          <w:rtl/>
        </w:rPr>
        <w:t xml:space="preserve"> ابواب علم</w:t>
      </w:r>
      <w:r>
        <w:rPr>
          <w:rFonts w:hint="cs"/>
          <w:rtl/>
        </w:rPr>
        <w:t>،</w:t>
      </w:r>
      <w:r w:rsidRPr="006156BC">
        <w:rPr>
          <w:rFonts w:hint="cs"/>
          <w:rtl/>
        </w:rPr>
        <w:t xml:space="preserve"> باب شانزدهم</w:t>
      </w:r>
      <w:r>
        <w:rPr>
          <w:rFonts w:hint="cs"/>
          <w:rtl/>
        </w:rPr>
        <w:t xml:space="preserve"> و </w:t>
      </w:r>
      <w:r w:rsidRPr="006156BC">
        <w:rPr>
          <w:rFonts w:hint="cs"/>
          <w:rtl/>
        </w:rPr>
        <w:t xml:space="preserve">روایت سیزدهم </w:t>
      </w:r>
      <w:r w:rsidR="00223333">
        <w:rPr>
          <w:rFonts w:hint="cs"/>
          <w:rtl/>
        </w:rPr>
        <w:t>ذکرشده</w:t>
      </w:r>
      <w:r>
        <w:rPr>
          <w:rFonts w:hint="cs"/>
          <w:rtl/>
        </w:rPr>
        <w:t xml:space="preserve"> که</w:t>
      </w:r>
      <w:r w:rsidRPr="006156BC">
        <w:rPr>
          <w:rFonts w:hint="cs"/>
          <w:rtl/>
        </w:rPr>
        <w:t xml:space="preserve"> </w:t>
      </w:r>
      <w:r>
        <w:rPr>
          <w:rFonts w:hint="cs"/>
          <w:rtl/>
        </w:rPr>
        <w:t>عنوان آن «</w:t>
      </w:r>
      <w:r w:rsidRPr="006156BC">
        <w:rPr>
          <w:rFonts w:hint="cs"/>
          <w:rtl/>
        </w:rPr>
        <w:t xml:space="preserve">النهی </w:t>
      </w:r>
      <w:r>
        <w:rPr>
          <w:rFonts w:hint="cs"/>
          <w:rtl/>
        </w:rPr>
        <w:t xml:space="preserve">عن </w:t>
      </w:r>
      <w:r w:rsidRPr="006156BC">
        <w:rPr>
          <w:rFonts w:hint="cs"/>
          <w:rtl/>
        </w:rPr>
        <w:t>القول بغیر علم</w:t>
      </w:r>
      <w:r>
        <w:rPr>
          <w:rFonts w:hint="cs"/>
          <w:rtl/>
        </w:rPr>
        <w:t>» است.</w:t>
      </w:r>
    </w:p>
    <w:p w:rsidR="002772EA" w:rsidRDefault="002772EA" w:rsidP="002772EA">
      <w:pPr>
        <w:pStyle w:val="NoSpacing"/>
        <w:rPr>
          <w:rtl/>
        </w:rPr>
      </w:pPr>
      <w:r>
        <w:rPr>
          <w:rFonts w:hint="cs"/>
          <w:rtl/>
        </w:rPr>
        <w:t xml:space="preserve">بعضی از </w:t>
      </w:r>
      <w:r w:rsidR="00223333">
        <w:rPr>
          <w:rFonts w:hint="cs"/>
          <w:rtl/>
        </w:rPr>
        <w:t>بحث‌های</w:t>
      </w:r>
      <w:r>
        <w:rPr>
          <w:rFonts w:hint="cs"/>
          <w:rtl/>
        </w:rPr>
        <w:t xml:space="preserve"> </w:t>
      </w:r>
      <w:r w:rsidRPr="006156BC">
        <w:rPr>
          <w:rFonts w:hint="cs"/>
          <w:rtl/>
        </w:rPr>
        <w:t xml:space="preserve">سند و </w:t>
      </w:r>
      <w:r w:rsidR="00223333">
        <w:rPr>
          <w:rFonts w:hint="cs"/>
          <w:rtl/>
        </w:rPr>
        <w:t>بحث‌های</w:t>
      </w:r>
      <w:r>
        <w:rPr>
          <w:rFonts w:hint="cs"/>
          <w:rtl/>
        </w:rPr>
        <w:t xml:space="preserve"> دلالی</w:t>
      </w:r>
      <w:r w:rsidRPr="006156BC">
        <w:rPr>
          <w:rFonts w:hint="cs"/>
          <w:rtl/>
        </w:rPr>
        <w:t xml:space="preserve"> را </w:t>
      </w:r>
      <w:r>
        <w:rPr>
          <w:rFonts w:hint="cs"/>
          <w:rtl/>
        </w:rPr>
        <w:t>مطرح</w:t>
      </w:r>
      <w:r w:rsidRPr="006156BC">
        <w:rPr>
          <w:rFonts w:hint="cs"/>
          <w:rtl/>
        </w:rPr>
        <w:t xml:space="preserve"> کردیم</w:t>
      </w:r>
      <w:r>
        <w:rPr>
          <w:rFonts w:hint="cs"/>
          <w:rtl/>
        </w:rPr>
        <w:t xml:space="preserve"> و در این جلسه تکمیل </w:t>
      </w:r>
      <w:r w:rsidR="00223333">
        <w:rPr>
          <w:rFonts w:hint="cs"/>
          <w:rtl/>
        </w:rPr>
        <w:t>می‌کنیم</w:t>
      </w:r>
      <w:r w:rsidRPr="006156BC">
        <w:rPr>
          <w:rFonts w:hint="cs"/>
          <w:rtl/>
        </w:rPr>
        <w:t xml:space="preserve">. </w:t>
      </w:r>
      <w:r>
        <w:rPr>
          <w:rFonts w:hint="cs"/>
          <w:rtl/>
        </w:rPr>
        <w:t xml:space="preserve">تفصیل </w:t>
      </w:r>
      <w:r w:rsidRPr="006156BC">
        <w:rPr>
          <w:rFonts w:hint="cs"/>
          <w:rtl/>
        </w:rPr>
        <w:t xml:space="preserve">روایت </w:t>
      </w:r>
      <w:r w:rsidR="00952287">
        <w:rPr>
          <w:rFonts w:hint="cs"/>
          <w:rtl/>
        </w:rPr>
        <w:t>این‌گونه</w:t>
      </w:r>
      <w:r w:rsidRPr="006156BC">
        <w:rPr>
          <w:rFonts w:hint="cs"/>
          <w:rtl/>
        </w:rPr>
        <w:t xml:space="preserve"> است که امام سجاد</w:t>
      </w:r>
      <w:r>
        <w:rPr>
          <w:rFonts w:hint="cs"/>
          <w:rtl/>
        </w:rPr>
        <w:t xml:space="preserve"> (</w:t>
      </w:r>
      <w:r w:rsidR="00223333">
        <w:rPr>
          <w:rFonts w:hint="cs"/>
          <w:rtl/>
        </w:rPr>
        <w:t>علیه‌السلام</w:t>
      </w:r>
      <w:r>
        <w:rPr>
          <w:rFonts w:hint="cs"/>
          <w:rtl/>
        </w:rPr>
        <w:t>)</w:t>
      </w:r>
      <w:r w:rsidRPr="006156BC">
        <w:rPr>
          <w:rFonts w:hint="cs"/>
          <w:rtl/>
        </w:rPr>
        <w:t xml:space="preserve"> </w:t>
      </w:r>
      <w:r w:rsidR="00223333">
        <w:rPr>
          <w:rFonts w:hint="cs"/>
          <w:rtl/>
        </w:rPr>
        <w:t>می‌فرمایند</w:t>
      </w:r>
      <w:r>
        <w:rPr>
          <w:rFonts w:hint="cs"/>
          <w:rtl/>
        </w:rPr>
        <w:t xml:space="preserve">: </w:t>
      </w:r>
      <w:r w:rsidRPr="002772EA">
        <w:rPr>
          <w:rFonts w:hint="cs"/>
          <w:b/>
          <w:bCs/>
          <w:rtl/>
        </w:rPr>
        <w:t>«</w:t>
      </w:r>
      <w:r w:rsidRPr="002772EA">
        <w:rPr>
          <w:rFonts w:hint="eastAsia"/>
          <w:b/>
          <w:bCs/>
          <w:rtl/>
        </w:rPr>
        <w:t>لَيْسَ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لَكَ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أَنْ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تَقْعُدَ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مَعَ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مَنْ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شِئْتَ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لِأَنَّ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اللَّهَ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تَبَارَكَ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وَ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تَعَالَى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يَقُولُ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وَ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إِذا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رَأَيْتَ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الَّذِينَ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يَخُوضُونَ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فِي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آياتِنا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فَأَعْرِضْ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عَنْهُمْ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حَتَّى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يَخُوضُوا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فِي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حَدِيثٍ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غَيْرِهِ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وَ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إِمَّا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يُنْسِيَنَّكَ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الشَّيْطانُ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فَلا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تَقْعُدْ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بَعْدَ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الذِّكْرى‏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مَعَ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الْقَوْمِ</w:t>
      </w:r>
      <w:r w:rsidRPr="002772EA">
        <w:rPr>
          <w:b/>
          <w:bCs/>
          <w:rtl/>
        </w:rPr>
        <w:t xml:space="preserve"> </w:t>
      </w:r>
      <w:r w:rsidRPr="002772EA">
        <w:rPr>
          <w:rFonts w:hint="eastAsia"/>
          <w:b/>
          <w:bCs/>
          <w:rtl/>
        </w:rPr>
        <w:t>الظَّالِمِينَ</w:t>
      </w:r>
      <w:r w:rsidRPr="002772EA">
        <w:rPr>
          <w:rStyle w:val="FootnoteReference"/>
          <w:b/>
          <w:bCs/>
          <w:rtl/>
        </w:rPr>
        <w:footnoteReference w:id="1"/>
      </w:r>
      <w:r>
        <w:rPr>
          <w:rFonts w:hint="cs"/>
          <w:b/>
          <w:bCs/>
          <w:rtl/>
        </w:rPr>
        <w:t xml:space="preserve"> (انعام/</w:t>
      </w:r>
      <w:r w:rsidR="00952287">
        <w:rPr>
          <w:b/>
          <w:bCs/>
          <w:rtl/>
        </w:rPr>
        <w:t>۶۸</w:t>
      </w:r>
      <w:r>
        <w:rPr>
          <w:rFonts w:hint="cs"/>
          <w:b/>
          <w:bCs/>
          <w:rtl/>
        </w:rPr>
        <w:t>)</w:t>
      </w:r>
      <w:r w:rsidR="00952287">
        <w:rPr>
          <w:b/>
          <w:bCs/>
          <w:rtl/>
        </w:rPr>
        <w:t>»</w:t>
      </w:r>
      <w:r w:rsidRPr="002772EA">
        <w:rPr>
          <w:b/>
          <w:bCs/>
          <w:rtl/>
        </w:rPr>
        <w:t>.</w:t>
      </w:r>
    </w:p>
    <w:p w:rsidR="002772EA" w:rsidRDefault="002772EA" w:rsidP="002772EA">
      <w:pPr>
        <w:pStyle w:val="NoSpacing"/>
        <w:rPr>
          <w:b/>
          <w:bCs/>
          <w:rtl/>
        </w:rPr>
      </w:pPr>
      <w:r>
        <w:rPr>
          <w:rFonts w:hint="cs"/>
          <w:rtl/>
        </w:rPr>
        <w:t>این جمله اول</w:t>
      </w:r>
      <w:r w:rsidRPr="006156BC">
        <w:rPr>
          <w:rFonts w:hint="cs"/>
          <w:rtl/>
        </w:rPr>
        <w:t xml:space="preserve"> است که</w:t>
      </w:r>
      <w:r>
        <w:rPr>
          <w:rFonts w:hint="cs"/>
          <w:rtl/>
        </w:rPr>
        <w:t xml:space="preserve"> به</w:t>
      </w:r>
      <w:r w:rsidRPr="006156BC">
        <w:rPr>
          <w:rFonts w:hint="cs"/>
          <w:rtl/>
        </w:rPr>
        <w:t xml:space="preserve"> آیه تمسک </w:t>
      </w:r>
      <w:r w:rsidR="00223333">
        <w:rPr>
          <w:rFonts w:hint="cs"/>
          <w:rtl/>
        </w:rPr>
        <w:t>می‌کنند</w:t>
      </w:r>
      <w:r>
        <w:rPr>
          <w:rFonts w:hint="cs"/>
          <w:rtl/>
        </w:rPr>
        <w:t xml:space="preserve">. جمله دوم و سوم این است: </w:t>
      </w:r>
      <w:r w:rsidRPr="002772EA">
        <w:rPr>
          <w:rFonts w:hint="cs"/>
          <w:b/>
          <w:bCs/>
          <w:rtl/>
        </w:rPr>
        <w:t>«وَ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لَيْسَ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لَكَ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أَنْ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تَتَكَلَّمَ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بِمَا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شِئْتَ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لِأَنَّ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اللَّهَ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عَزَّ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وَ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جَلَّ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قَالَ</w:t>
      </w:r>
      <w:r w:rsidRPr="002772EA">
        <w:rPr>
          <w:b/>
          <w:bCs/>
          <w:rtl/>
        </w:rPr>
        <w:t xml:space="preserve">- </w:t>
      </w:r>
      <w:r w:rsidRPr="002772EA">
        <w:rPr>
          <w:rFonts w:hint="cs"/>
          <w:b/>
          <w:bCs/>
          <w:rtl/>
        </w:rPr>
        <w:t>وَ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لا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تَقْفُ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ما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لَيْسَ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لَكَ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بِهِ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عِلْمٌ</w:t>
      </w:r>
      <w:r>
        <w:rPr>
          <w:rFonts w:hint="cs"/>
          <w:b/>
          <w:bCs/>
          <w:rtl/>
        </w:rPr>
        <w:t xml:space="preserve"> (إسراء/</w:t>
      </w:r>
      <w:r w:rsidR="00952287">
        <w:rPr>
          <w:b/>
          <w:bCs/>
          <w:rtl/>
        </w:rPr>
        <w:t>۳۶</w:t>
      </w:r>
      <w:r>
        <w:rPr>
          <w:rFonts w:hint="cs"/>
          <w:b/>
          <w:bCs/>
          <w:rtl/>
        </w:rPr>
        <w:t>)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وَ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لِأَنَّ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رَسُولَ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اللَّهِ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ص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قَالَ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رَحِمَ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اللَّهُ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عَبْداً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قَالَ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خَيْراً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فَغَنِمَ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أَوْ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صَمَتَ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فَسَلِمَ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وَ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لَيْسَ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لَكَ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أَنْ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تَسْمَعَ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مَا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شِئْتَ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لِأَنَّ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اللَّهَ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عَزَّ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وَ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جَلَّ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يَقُولُ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إِنَّ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السَّمْعَ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وَ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الْبَصَرَ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وَ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الْفُؤادَ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كُلُّ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أُولئِكَ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كانَ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عَنْهُ</w:t>
      </w:r>
      <w:r w:rsidRPr="002772EA">
        <w:rPr>
          <w:b/>
          <w:bCs/>
          <w:rtl/>
        </w:rPr>
        <w:t xml:space="preserve"> </w:t>
      </w:r>
      <w:r w:rsidRPr="002772EA">
        <w:rPr>
          <w:rFonts w:hint="cs"/>
          <w:b/>
          <w:bCs/>
          <w:rtl/>
        </w:rPr>
        <w:t>مَسْؤُلا»</w:t>
      </w:r>
      <w:r>
        <w:rPr>
          <w:rFonts w:hint="cs"/>
          <w:b/>
          <w:bCs/>
          <w:rtl/>
        </w:rPr>
        <w:t>.</w:t>
      </w:r>
    </w:p>
    <w:p w:rsidR="00223333" w:rsidRPr="007A08B7" w:rsidRDefault="00223333" w:rsidP="007A08B7">
      <w:pPr>
        <w:pStyle w:val="Heading2"/>
        <w:rPr>
          <w:rtl/>
        </w:rPr>
      </w:pPr>
      <w:bookmarkStart w:id="2" w:name="_Toc406839097"/>
      <w:r w:rsidRPr="007A08B7">
        <w:rPr>
          <w:rFonts w:hint="cs"/>
          <w:rtl/>
        </w:rPr>
        <w:t>اطلاق آیه «لا</w:t>
      </w:r>
      <w:r w:rsidRPr="007A08B7">
        <w:rPr>
          <w:rtl/>
        </w:rPr>
        <w:t xml:space="preserve"> </w:t>
      </w:r>
      <w:r w:rsidRPr="007A08B7">
        <w:rPr>
          <w:rFonts w:hint="cs"/>
          <w:rtl/>
        </w:rPr>
        <w:t>تَقْفُ</w:t>
      </w:r>
      <w:r w:rsidRPr="007A08B7">
        <w:rPr>
          <w:rtl/>
        </w:rPr>
        <w:t xml:space="preserve"> </w:t>
      </w:r>
      <w:r w:rsidRPr="007A08B7">
        <w:rPr>
          <w:rFonts w:hint="cs"/>
          <w:rtl/>
        </w:rPr>
        <w:t>ما</w:t>
      </w:r>
      <w:r w:rsidRPr="007A08B7">
        <w:rPr>
          <w:rtl/>
        </w:rPr>
        <w:t xml:space="preserve"> </w:t>
      </w:r>
      <w:r w:rsidRPr="007A08B7">
        <w:rPr>
          <w:rFonts w:hint="cs"/>
          <w:rtl/>
        </w:rPr>
        <w:t>لَيْسَ</w:t>
      </w:r>
      <w:r w:rsidRPr="007A08B7">
        <w:rPr>
          <w:rtl/>
        </w:rPr>
        <w:t xml:space="preserve"> </w:t>
      </w:r>
      <w:r w:rsidRPr="007A08B7">
        <w:rPr>
          <w:rFonts w:hint="cs"/>
          <w:rtl/>
        </w:rPr>
        <w:t>لَكَ</w:t>
      </w:r>
      <w:r w:rsidRPr="007A08B7">
        <w:rPr>
          <w:rtl/>
        </w:rPr>
        <w:t xml:space="preserve"> </w:t>
      </w:r>
      <w:r w:rsidRPr="007A08B7">
        <w:rPr>
          <w:rFonts w:hint="cs"/>
          <w:rtl/>
        </w:rPr>
        <w:t>بِهِ</w:t>
      </w:r>
      <w:r w:rsidRPr="007A08B7">
        <w:rPr>
          <w:rtl/>
        </w:rPr>
        <w:t xml:space="preserve"> </w:t>
      </w:r>
      <w:r w:rsidRPr="007A08B7">
        <w:rPr>
          <w:rFonts w:hint="cs"/>
          <w:rtl/>
        </w:rPr>
        <w:t>عِلْمٌ»</w:t>
      </w:r>
      <w:bookmarkEnd w:id="2"/>
    </w:p>
    <w:p w:rsidR="00162FD4" w:rsidRDefault="002772EA" w:rsidP="00162FD4">
      <w:pPr>
        <w:pStyle w:val="NoSpacing"/>
        <w:rPr>
          <w:rtl/>
        </w:rPr>
      </w:pPr>
      <w:r>
        <w:rPr>
          <w:rFonts w:hint="cs"/>
          <w:rtl/>
        </w:rPr>
        <w:t>این ت</w:t>
      </w:r>
      <w:r w:rsidRPr="006156BC">
        <w:rPr>
          <w:rFonts w:hint="cs"/>
          <w:rtl/>
        </w:rPr>
        <w:t>فص</w:t>
      </w:r>
      <w:r>
        <w:rPr>
          <w:rFonts w:hint="cs"/>
          <w:rtl/>
        </w:rPr>
        <w:t>ی</w:t>
      </w:r>
      <w:r w:rsidRPr="006156BC">
        <w:rPr>
          <w:rFonts w:hint="cs"/>
          <w:rtl/>
        </w:rPr>
        <w:t>ل روایتی است که</w:t>
      </w:r>
      <w:r>
        <w:rPr>
          <w:rFonts w:hint="cs"/>
          <w:rtl/>
        </w:rPr>
        <w:t xml:space="preserve"> فرازی از آن در وسائ</w:t>
      </w:r>
      <w:r w:rsidRPr="006156BC">
        <w:rPr>
          <w:rFonts w:hint="cs"/>
          <w:rtl/>
        </w:rPr>
        <w:t>ل آمده بود</w:t>
      </w:r>
      <w:r>
        <w:rPr>
          <w:rFonts w:hint="cs"/>
          <w:rtl/>
        </w:rPr>
        <w:t>. شاهد سخن آ</w:t>
      </w:r>
      <w:r w:rsidRPr="006156BC">
        <w:rPr>
          <w:rFonts w:hint="cs"/>
          <w:rtl/>
        </w:rPr>
        <w:t>نجاست که فرمود</w:t>
      </w:r>
      <w:r w:rsidR="00162FD4">
        <w:rPr>
          <w:rFonts w:hint="cs"/>
          <w:rtl/>
        </w:rPr>
        <w:t>:</w:t>
      </w:r>
      <w:r w:rsidRPr="006156BC">
        <w:rPr>
          <w:rFonts w:hint="cs"/>
          <w:rtl/>
        </w:rPr>
        <w:t xml:space="preserve"> </w:t>
      </w:r>
      <w:r w:rsidR="00162FD4">
        <w:rPr>
          <w:rFonts w:hint="cs"/>
          <w:b/>
          <w:bCs/>
          <w:rtl/>
        </w:rPr>
        <w:t>«</w:t>
      </w:r>
      <w:r w:rsidR="00162FD4" w:rsidRPr="002772EA">
        <w:rPr>
          <w:rFonts w:hint="cs"/>
          <w:b/>
          <w:bCs/>
          <w:rtl/>
        </w:rPr>
        <w:t>وَ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لَيْسَ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لَكَ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أَنْ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تَتَكَلَّمَ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بِمَا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شِئْتَ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لِأَنَّ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اللَّهَ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عَزَّ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وَ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جَلَّ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قَالَ</w:t>
      </w:r>
      <w:r w:rsidR="00162FD4" w:rsidRPr="002772EA">
        <w:rPr>
          <w:b/>
          <w:bCs/>
          <w:rtl/>
        </w:rPr>
        <w:t xml:space="preserve">- </w:t>
      </w:r>
      <w:r w:rsidR="00162FD4" w:rsidRPr="002772EA">
        <w:rPr>
          <w:rFonts w:hint="cs"/>
          <w:b/>
          <w:bCs/>
          <w:rtl/>
        </w:rPr>
        <w:t>وَ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لا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تَقْفُ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ما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لَيْسَ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لَكَ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بِهِ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عِلْمٌ</w:t>
      </w:r>
      <w:r w:rsidR="00162FD4">
        <w:rPr>
          <w:rFonts w:hint="cs"/>
          <w:b/>
          <w:bCs/>
          <w:rtl/>
        </w:rPr>
        <w:t>»</w:t>
      </w:r>
      <w:r w:rsidR="00162FD4">
        <w:rPr>
          <w:rFonts w:hint="cs"/>
          <w:rtl/>
        </w:rPr>
        <w:t>.</w:t>
      </w:r>
      <w:r w:rsidRPr="006156BC">
        <w:rPr>
          <w:rFonts w:hint="cs"/>
          <w:rtl/>
        </w:rPr>
        <w:t xml:space="preserve"> دو نکته در اینجا گفتیم و مرحوم علامه طباطبایی </w:t>
      </w:r>
      <w:r w:rsidR="00223333">
        <w:rPr>
          <w:rFonts w:hint="cs"/>
          <w:rtl/>
        </w:rPr>
        <w:t>می‌فرمایند</w:t>
      </w:r>
      <w:r w:rsidR="00162FD4">
        <w:rPr>
          <w:rFonts w:hint="cs"/>
          <w:rtl/>
        </w:rPr>
        <w:t>:</w:t>
      </w:r>
      <w:r w:rsidR="00162FD4" w:rsidRPr="006156BC">
        <w:rPr>
          <w:rFonts w:hint="cs"/>
          <w:rtl/>
        </w:rPr>
        <w:t xml:space="preserve"> </w:t>
      </w:r>
      <w:r w:rsidR="00162FD4">
        <w:rPr>
          <w:rFonts w:hint="cs"/>
          <w:rtl/>
        </w:rPr>
        <w:t>«</w:t>
      </w:r>
      <w:r w:rsidR="00162FD4" w:rsidRPr="002772EA">
        <w:rPr>
          <w:rFonts w:hint="cs"/>
          <w:b/>
          <w:bCs/>
          <w:rtl/>
        </w:rPr>
        <w:t>لا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تَقْفُ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ما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لَيْسَ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لَكَ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بِهِ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عِلْمٌ</w:t>
      </w:r>
      <w:r w:rsidR="00162FD4">
        <w:rPr>
          <w:rFonts w:hint="cs"/>
          <w:rtl/>
        </w:rPr>
        <w:t>»</w:t>
      </w:r>
      <w:r w:rsidRPr="006156BC">
        <w:rPr>
          <w:rFonts w:hint="cs"/>
          <w:rtl/>
        </w:rPr>
        <w:t xml:space="preserve"> با </w:t>
      </w:r>
      <w:r w:rsidR="00223333">
        <w:rPr>
          <w:rFonts w:hint="eastAsia"/>
          <w:rtl/>
        </w:rPr>
        <w:t>قطع‌نظر</w:t>
      </w:r>
      <w:r w:rsidRPr="006156BC">
        <w:rPr>
          <w:rFonts w:hint="cs"/>
          <w:rtl/>
        </w:rPr>
        <w:t xml:space="preserve"> از روایات</w:t>
      </w:r>
      <w:r w:rsidR="00162FD4">
        <w:rPr>
          <w:rFonts w:hint="cs"/>
          <w:rtl/>
        </w:rPr>
        <w:t>،</w:t>
      </w:r>
      <w:r w:rsidRPr="006156BC">
        <w:rPr>
          <w:rFonts w:hint="cs"/>
          <w:rtl/>
        </w:rPr>
        <w:t xml:space="preserve"> شمول و اطلاق دارد</w:t>
      </w:r>
      <w:r w:rsidR="00162FD4">
        <w:rPr>
          <w:rFonts w:hint="cs"/>
          <w:rtl/>
        </w:rPr>
        <w:t xml:space="preserve">. </w:t>
      </w:r>
      <w:r w:rsidRPr="006156BC">
        <w:rPr>
          <w:rFonts w:hint="cs"/>
          <w:rtl/>
        </w:rPr>
        <w:t xml:space="preserve">پیروی کردن اعم است از پیروی در عمل و ترتیب آثار </w:t>
      </w:r>
      <w:r w:rsidR="00162FD4">
        <w:rPr>
          <w:rFonts w:hint="cs"/>
          <w:rtl/>
        </w:rPr>
        <w:t xml:space="preserve">و </w:t>
      </w:r>
      <w:r w:rsidRPr="006156BC">
        <w:rPr>
          <w:rFonts w:hint="cs"/>
          <w:rtl/>
        </w:rPr>
        <w:t>یا نقل آن</w:t>
      </w:r>
      <w:r w:rsidR="00162FD4">
        <w:rPr>
          <w:rFonts w:hint="cs"/>
          <w:rtl/>
        </w:rPr>
        <w:t>؛</w:t>
      </w:r>
      <w:r w:rsidR="00162FD4" w:rsidRPr="00162FD4">
        <w:rPr>
          <w:rFonts w:hint="cs"/>
          <w:rtl/>
        </w:rPr>
        <w:t xml:space="preserve"> </w:t>
      </w:r>
      <w:r w:rsidR="00162FD4">
        <w:rPr>
          <w:rFonts w:hint="cs"/>
          <w:rtl/>
        </w:rPr>
        <w:t xml:space="preserve">پس </w:t>
      </w:r>
      <w:r w:rsidR="00162FD4" w:rsidRPr="006156BC">
        <w:rPr>
          <w:rFonts w:hint="cs"/>
          <w:rtl/>
        </w:rPr>
        <w:t xml:space="preserve">شامل بحث ما </w:t>
      </w:r>
      <w:r w:rsidR="00162FD4">
        <w:rPr>
          <w:rFonts w:hint="cs"/>
          <w:rtl/>
        </w:rPr>
        <w:t xml:space="preserve">هم </w:t>
      </w:r>
      <w:r w:rsidR="00223333">
        <w:rPr>
          <w:rFonts w:hint="cs"/>
          <w:rtl/>
        </w:rPr>
        <w:t>می‌شود</w:t>
      </w:r>
      <w:r w:rsidR="00162FD4">
        <w:rPr>
          <w:rFonts w:hint="cs"/>
          <w:rtl/>
        </w:rPr>
        <w:t>.</w:t>
      </w:r>
    </w:p>
    <w:p w:rsidR="002772EA" w:rsidRPr="006156BC" w:rsidRDefault="002772EA" w:rsidP="00162FD4">
      <w:pPr>
        <w:pStyle w:val="NoSpacing"/>
        <w:rPr>
          <w:rtl/>
        </w:rPr>
      </w:pPr>
      <w:r w:rsidRPr="006156BC">
        <w:rPr>
          <w:rFonts w:hint="cs"/>
          <w:rtl/>
        </w:rPr>
        <w:lastRenderedPageBreak/>
        <w:t xml:space="preserve">البته این بحث </w:t>
      </w:r>
      <w:r w:rsidR="00162FD4">
        <w:rPr>
          <w:rFonts w:hint="cs"/>
          <w:rtl/>
        </w:rPr>
        <w:t>جای</w:t>
      </w:r>
      <w:r w:rsidRPr="006156BC">
        <w:rPr>
          <w:rFonts w:hint="cs"/>
          <w:rtl/>
        </w:rPr>
        <w:t xml:space="preserve"> تردید است</w:t>
      </w:r>
      <w:r w:rsidR="00162FD4">
        <w:rPr>
          <w:rFonts w:hint="cs"/>
          <w:rtl/>
        </w:rPr>
        <w:t xml:space="preserve"> و</w:t>
      </w:r>
      <w:r w:rsidRPr="006156BC">
        <w:rPr>
          <w:rFonts w:hint="cs"/>
          <w:rtl/>
        </w:rPr>
        <w:t xml:space="preserve"> ظاهر </w:t>
      </w:r>
      <w:r w:rsidR="00162FD4">
        <w:rPr>
          <w:rFonts w:hint="cs"/>
          <w:b/>
          <w:bCs/>
          <w:rtl/>
        </w:rPr>
        <w:t>«</w:t>
      </w:r>
      <w:r w:rsidR="00162FD4" w:rsidRPr="002772EA">
        <w:rPr>
          <w:rFonts w:hint="cs"/>
          <w:b/>
          <w:bCs/>
          <w:rtl/>
        </w:rPr>
        <w:t>لا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تَقْفُ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ما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لَيْسَ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لَكَ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بِهِ</w:t>
      </w:r>
      <w:r w:rsidR="00162FD4" w:rsidRPr="002772EA">
        <w:rPr>
          <w:b/>
          <w:bCs/>
          <w:rtl/>
        </w:rPr>
        <w:t xml:space="preserve"> </w:t>
      </w:r>
      <w:r w:rsidR="00162FD4" w:rsidRPr="002772EA">
        <w:rPr>
          <w:rFonts w:hint="cs"/>
          <w:b/>
          <w:bCs/>
          <w:rtl/>
        </w:rPr>
        <w:t>عِلْمٌ</w:t>
      </w:r>
      <w:r w:rsidR="00162FD4">
        <w:rPr>
          <w:rFonts w:hint="cs"/>
          <w:rtl/>
        </w:rPr>
        <w:t>»</w:t>
      </w:r>
      <w:r w:rsidR="00162FD4" w:rsidRPr="006156BC">
        <w:rPr>
          <w:rFonts w:hint="cs"/>
          <w:rtl/>
        </w:rPr>
        <w:t xml:space="preserve"> </w:t>
      </w:r>
      <w:r w:rsidRPr="006156BC">
        <w:rPr>
          <w:rFonts w:hint="cs"/>
          <w:rtl/>
        </w:rPr>
        <w:t xml:space="preserve">این است که ترتیب عملی و آثار بر آن ندهیم اما اینکه نقل آن را هم بگیرد یا </w:t>
      </w:r>
      <w:r w:rsidR="00952287">
        <w:rPr>
          <w:rFonts w:hint="eastAsia"/>
          <w:rtl/>
        </w:rPr>
        <w:t>نه</w:t>
      </w:r>
      <w:r w:rsidRPr="006156BC">
        <w:rPr>
          <w:rFonts w:hint="cs"/>
          <w:rtl/>
        </w:rPr>
        <w:t xml:space="preserve"> مقداری جای تردید است ولی ایشان </w:t>
      </w:r>
      <w:r w:rsidR="00223333">
        <w:rPr>
          <w:rFonts w:hint="cs"/>
          <w:rtl/>
        </w:rPr>
        <w:t>می‌فرمایند</w:t>
      </w:r>
      <w:r w:rsidR="00162FD4">
        <w:rPr>
          <w:rFonts w:hint="cs"/>
          <w:rtl/>
        </w:rPr>
        <w:t>:</w:t>
      </w:r>
      <w:r w:rsidRPr="006156BC">
        <w:rPr>
          <w:rFonts w:hint="cs"/>
          <w:rtl/>
        </w:rPr>
        <w:t xml:space="preserve"> اطلاق دارد که اگر </w:t>
      </w:r>
      <w:r w:rsidR="00952287">
        <w:rPr>
          <w:rFonts w:hint="cs"/>
          <w:rtl/>
        </w:rPr>
        <w:t>این‌طور</w:t>
      </w:r>
      <w:r w:rsidRPr="006156BC">
        <w:rPr>
          <w:rFonts w:hint="cs"/>
          <w:rtl/>
        </w:rPr>
        <w:t xml:space="preserve"> باشد</w:t>
      </w:r>
      <w:r w:rsidR="00162FD4">
        <w:rPr>
          <w:rFonts w:hint="cs"/>
          <w:rtl/>
        </w:rPr>
        <w:t>،</w:t>
      </w:r>
      <w:r w:rsidRPr="006156BC">
        <w:rPr>
          <w:rFonts w:hint="cs"/>
          <w:rtl/>
        </w:rPr>
        <w:t xml:space="preserve"> </w:t>
      </w:r>
      <w:r w:rsidR="00162FD4">
        <w:rPr>
          <w:rFonts w:hint="cs"/>
          <w:rtl/>
        </w:rPr>
        <w:t>آیه بدون روایت هم</w:t>
      </w:r>
      <w:r w:rsidRPr="006156BC">
        <w:rPr>
          <w:rFonts w:hint="cs"/>
          <w:rtl/>
        </w:rPr>
        <w:t xml:space="preserve"> دلالت دا</w:t>
      </w:r>
      <w:r w:rsidR="00162FD4">
        <w:rPr>
          <w:rFonts w:hint="cs"/>
          <w:rtl/>
        </w:rPr>
        <w:t>رد</w:t>
      </w:r>
      <w:r w:rsidRPr="006156BC">
        <w:rPr>
          <w:rFonts w:hint="cs"/>
          <w:rtl/>
        </w:rPr>
        <w:t>.</w:t>
      </w:r>
    </w:p>
    <w:p w:rsidR="00B8086A" w:rsidRDefault="002772EA" w:rsidP="00B8086A">
      <w:pPr>
        <w:pStyle w:val="NoSpacing"/>
        <w:rPr>
          <w:rtl/>
        </w:rPr>
      </w:pPr>
      <w:r w:rsidRPr="006156BC">
        <w:rPr>
          <w:rFonts w:hint="cs"/>
          <w:rtl/>
        </w:rPr>
        <w:t>قاعده اول این است</w:t>
      </w:r>
      <w:r w:rsidR="00F97F28">
        <w:rPr>
          <w:rFonts w:hint="cs"/>
          <w:rtl/>
        </w:rPr>
        <w:t xml:space="preserve"> که</w:t>
      </w:r>
      <w:r w:rsidRPr="006156BC">
        <w:rPr>
          <w:rFonts w:hint="cs"/>
          <w:rtl/>
        </w:rPr>
        <w:t xml:space="preserve"> وقتی امام </w:t>
      </w:r>
      <w:r w:rsidR="00F97F28">
        <w:rPr>
          <w:rFonts w:hint="cs"/>
          <w:rtl/>
        </w:rPr>
        <w:t>حکم</w:t>
      </w:r>
      <w:r w:rsidR="00F97F28" w:rsidRPr="006156BC">
        <w:rPr>
          <w:rFonts w:hint="cs"/>
          <w:rtl/>
        </w:rPr>
        <w:t xml:space="preserve"> را </w:t>
      </w:r>
      <w:r w:rsidRPr="006156BC">
        <w:rPr>
          <w:rFonts w:hint="cs"/>
          <w:rtl/>
        </w:rPr>
        <w:t xml:space="preserve">معلل </w:t>
      </w:r>
      <w:r w:rsidR="00952287">
        <w:rPr>
          <w:rFonts w:hint="cs"/>
          <w:rtl/>
        </w:rPr>
        <w:t>می‌کند</w:t>
      </w:r>
      <w:r w:rsidR="00F97F28">
        <w:rPr>
          <w:rFonts w:hint="cs"/>
          <w:rtl/>
        </w:rPr>
        <w:t>،</w:t>
      </w:r>
      <w:r w:rsidRPr="006156BC">
        <w:rPr>
          <w:rFonts w:hint="cs"/>
          <w:rtl/>
        </w:rPr>
        <w:t xml:space="preserve"> ظاهرش این است که خود آیه دلالت </w:t>
      </w:r>
      <w:r w:rsidR="00952287">
        <w:rPr>
          <w:rFonts w:hint="cs"/>
          <w:rtl/>
        </w:rPr>
        <w:t>می‌کند</w:t>
      </w:r>
      <w:r w:rsidRPr="006156BC">
        <w:rPr>
          <w:rFonts w:hint="cs"/>
          <w:rtl/>
        </w:rPr>
        <w:t xml:space="preserve"> و امام </w:t>
      </w:r>
      <w:r w:rsidR="00F97F28">
        <w:rPr>
          <w:rFonts w:hint="cs"/>
          <w:rtl/>
        </w:rPr>
        <w:t xml:space="preserve">استدلال ظهوری </w:t>
      </w:r>
      <w:r w:rsidR="00952287">
        <w:rPr>
          <w:rFonts w:hint="cs"/>
          <w:rtl/>
        </w:rPr>
        <w:t>می‌کند</w:t>
      </w:r>
      <w:r w:rsidR="00F97F28">
        <w:rPr>
          <w:rFonts w:hint="cs"/>
          <w:rtl/>
        </w:rPr>
        <w:t>؛</w:t>
      </w:r>
      <w:r w:rsidRPr="006156BC">
        <w:rPr>
          <w:rFonts w:hint="cs"/>
          <w:rtl/>
        </w:rPr>
        <w:t xml:space="preserve"> نه اینکه تعمیم به نحو حکومت و</w:t>
      </w:r>
      <w:r w:rsidR="00F97F28">
        <w:rPr>
          <w:rFonts w:hint="cs"/>
          <w:rtl/>
        </w:rPr>
        <w:t xml:space="preserve"> مانند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این‌ها</w:t>
      </w:r>
      <w:r w:rsidRPr="006156BC">
        <w:rPr>
          <w:rFonts w:hint="cs"/>
          <w:rtl/>
        </w:rPr>
        <w:t xml:space="preserve"> </w:t>
      </w:r>
      <w:r w:rsidR="00F97F28">
        <w:rPr>
          <w:rFonts w:hint="cs"/>
          <w:rtl/>
        </w:rPr>
        <w:t xml:space="preserve">انجام </w:t>
      </w:r>
      <w:r w:rsidR="00952287">
        <w:rPr>
          <w:rFonts w:hint="cs"/>
          <w:rtl/>
        </w:rPr>
        <w:t>می‌دهد</w:t>
      </w:r>
      <w:r w:rsidR="00F97F28">
        <w:rPr>
          <w:rFonts w:hint="cs"/>
          <w:rtl/>
        </w:rPr>
        <w:t xml:space="preserve">. </w:t>
      </w:r>
      <w:r w:rsidR="00952287">
        <w:rPr>
          <w:rFonts w:hint="cs"/>
          <w:rtl/>
        </w:rPr>
        <w:t>درعین‌حال</w:t>
      </w:r>
      <w:r w:rsidRPr="006156BC">
        <w:rPr>
          <w:rFonts w:hint="cs"/>
          <w:rtl/>
        </w:rPr>
        <w:t xml:space="preserve"> ما موارد زیادی </w:t>
      </w:r>
      <w:r w:rsidR="00F97F28">
        <w:rPr>
          <w:rFonts w:hint="cs"/>
          <w:rtl/>
        </w:rPr>
        <w:t xml:space="preserve">هم </w:t>
      </w:r>
      <w:r w:rsidRPr="006156BC">
        <w:rPr>
          <w:rFonts w:hint="cs"/>
          <w:rtl/>
        </w:rPr>
        <w:t xml:space="preserve">داریم که وقتی حضرت تعلیل </w:t>
      </w:r>
      <w:r w:rsidR="00223333">
        <w:rPr>
          <w:rFonts w:hint="cs"/>
          <w:rtl/>
        </w:rPr>
        <w:t>می‌کنند</w:t>
      </w:r>
      <w:r w:rsidR="00F97F28">
        <w:rPr>
          <w:rFonts w:hint="cs"/>
          <w:rtl/>
        </w:rPr>
        <w:t>،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درواقع</w:t>
      </w:r>
      <w:r w:rsidRPr="006156BC">
        <w:rPr>
          <w:rFonts w:hint="cs"/>
          <w:rtl/>
        </w:rPr>
        <w:t xml:space="preserve"> با این تعلیل </w:t>
      </w:r>
      <w:r w:rsidR="00952287">
        <w:rPr>
          <w:rFonts w:hint="cs"/>
          <w:rtl/>
        </w:rPr>
        <w:t>می‌خواهند</w:t>
      </w:r>
      <w:r w:rsidRPr="006156BC">
        <w:rPr>
          <w:rFonts w:hint="cs"/>
          <w:rtl/>
        </w:rPr>
        <w:t xml:space="preserve"> </w:t>
      </w:r>
      <w:r w:rsidR="00F97F28">
        <w:rPr>
          <w:rFonts w:hint="cs"/>
          <w:rtl/>
        </w:rPr>
        <w:t>تعمیم</w:t>
      </w:r>
      <w:r w:rsidRPr="006156BC">
        <w:rPr>
          <w:rFonts w:hint="cs"/>
          <w:rtl/>
        </w:rPr>
        <w:t xml:space="preserve"> بده</w:t>
      </w:r>
      <w:r w:rsidR="00F97F28">
        <w:rPr>
          <w:rFonts w:hint="cs"/>
          <w:rtl/>
        </w:rPr>
        <w:t>ن</w:t>
      </w:r>
      <w:r w:rsidRPr="006156BC">
        <w:rPr>
          <w:rFonts w:hint="cs"/>
          <w:rtl/>
        </w:rPr>
        <w:t>د و</w:t>
      </w:r>
      <w:r w:rsidR="00F97F28">
        <w:rPr>
          <w:rFonts w:hint="cs"/>
          <w:rtl/>
        </w:rPr>
        <w:t xml:space="preserve"> الا ظهور نیست.</w:t>
      </w:r>
      <w:r w:rsidR="00B8086A">
        <w:rPr>
          <w:rFonts w:hint="cs"/>
          <w:rtl/>
        </w:rPr>
        <w:t xml:space="preserve"> </w:t>
      </w:r>
      <w:r w:rsidR="00952287">
        <w:rPr>
          <w:rFonts w:hint="cs"/>
          <w:rtl/>
        </w:rPr>
        <w:t>علی‌رغم</w:t>
      </w:r>
      <w:r w:rsidRPr="006156BC">
        <w:rPr>
          <w:rFonts w:hint="cs"/>
          <w:rtl/>
        </w:rPr>
        <w:t xml:space="preserve"> اینکه </w:t>
      </w:r>
      <w:r w:rsidR="00B8086A">
        <w:rPr>
          <w:rFonts w:hint="cs"/>
          <w:rtl/>
        </w:rPr>
        <w:t xml:space="preserve">نظر </w:t>
      </w:r>
      <w:r w:rsidRPr="006156BC">
        <w:rPr>
          <w:rFonts w:hint="cs"/>
          <w:rtl/>
        </w:rPr>
        <w:t>مرحوم علامه</w:t>
      </w:r>
      <w:r w:rsidR="00B8086A">
        <w:rPr>
          <w:rFonts w:hint="cs"/>
          <w:rtl/>
        </w:rPr>
        <w:t>،</w:t>
      </w:r>
      <w:r w:rsidRPr="006156BC">
        <w:rPr>
          <w:rFonts w:hint="cs"/>
          <w:rtl/>
        </w:rPr>
        <w:t xml:space="preserve"> </w:t>
      </w:r>
      <w:r w:rsidR="00B8086A">
        <w:rPr>
          <w:rFonts w:hint="cs"/>
          <w:rtl/>
        </w:rPr>
        <w:t>برای ما</w:t>
      </w:r>
      <w:r w:rsidRPr="006156BC">
        <w:rPr>
          <w:rFonts w:hint="cs"/>
          <w:rtl/>
        </w:rPr>
        <w:t xml:space="preserve"> واضح نیست</w:t>
      </w:r>
      <w:r w:rsidR="00B8086A">
        <w:rPr>
          <w:rFonts w:hint="cs"/>
          <w:rtl/>
        </w:rPr>
        <w:t xml:space="preserve"> که</w:t>
      </w:r>
      <w:r w:rsidRPr="006156BC">
        <w:rPr>
          <w:rFonts w:hint="cs"/>
          <w:rtl/>
        </w:rPr>
        <w:t xml:space="preserve"> اگر بگویند</w:t>
      </w:r>
      <w:r w:rsidR="00B8086A">
        <w:rPr>
          <w:rFonts w:hint="cs"/>
          <w:rtl/>
        </w:rPr>
        <w:t xml:space="preserve">: </w:t>
      </w:r>
      <w:r w:rsidRPr="006156BC">
        <w:rPr>
          <w:rFonts w:hint="cs"/>
          <w:rtl/>
        </w:rPr>
        <w:t>از ظن یا از غیر علم پیروی نکنید</w:t>
      </w:r>
      <w:r w:rsidR="00B8086A">
        <w:rPr>
          <w:rFonts w:hint="cs"/>
          <w:rtl/>
        </w:rPr>
        <w:t>،</w:t>
      </w:r>
      <w:r w:rsidRPr="006156BC">
        <w:rPr>
          <w:rFonts w:hint="cs"/>
          <w:rtl/>
        </w:rPr>
        <w:t xml:space="preserve"> </w:t>
      </w:r>
      <w:r w:rsidR="00B8086A">
        <w:rPr>
          <w:rFonts w:hint="cs"/>
          <w:rtl/>
        </w:rPr>
        <w:t xml:space="preserve">شامل إخبار به </w:t>
      </w:r>
      <w:r w:rsidR="00952287">
        <w:rPr>
          <w:rFonts w:hint="cs"/>
          <w:rtl/>
        </w:rPr>
        <w:t>آن‌هم</w:t>
      </w:r>
      <w:r w:rsidR="00B8086A">
        <w:rPr>
          <w:rFonts w:hint="cs"/>
          <w:rtl/>
        </w:rPr>
        <w:t xml:space="preserve"> بشود.</w:t>
      </w:r>
    </w:p>
    <w:p w:rsidR="00223333" w:rsidRPr="007A08B7" w:rsidRDefault="00223333" w:rsidP="007A08B7">
      <w:pPr>
        <w:pStyle w:val="Heading2"/>
        <w:rPr>
          <w:rtl/>
        </w:rPr>
      </w:pPr>
      <w:bookmarkStart w:id="3" w:name="_Toc406839098"/>
      <w:r w:rsidRPr="007A08B7">
        <w:rPr>
          <w:rFonts w:hint="cs"/>
          <w:rtl/>
        </w:rPr>
        <w:t>عدم استفاده تحریم از خود جملات روایت</w:t>
      </w:r>
      <w:bookmarkEnd w:id="3"/>
    </w:p>
    <w:p w:rsidR="004B4DB5" w:rsidRDefault="002772EA" w:rsidP="004B4DB5">
      <w:pPr>
        <w:pStyle w:val="NoSpacing"/>
        <w:rPr>
          <w:rtl/>
        </w:rPr>
      </w:pPr>
      <w:r w:rsidRPr="006156BC">
        <w:rPr>
          <w:rFonts w:hint="cs"/>
          <w:rtl/>
        </w:rPr>
        <w:t>نکته دیگری که د</w:t>
      </w:r>
      <w:r w:rsidR="006939B2">
        <w:rPr>
          <w:rFonts w:hint="cs"/>
          <w:rtl/>
        </w:rPr>
        <w:t>ر این روایت وجود دارد این است که جملات «</w:t>
      </w:r>
      <w:r w:rsidR="006939B2" w:rsidRPr="002772EA">
        <w:rPr>
          <w:rFonts w:hint="cs"/>
          <w:b/>
          <w:bCs/>
          <w:rtl/>
        </w:rPr>
        <w:t>لَيْسَ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cs"/>
          <w:b/>
          <w:bCs/>
          <w:rtl/>
        </w:rPr>
        <w:t>لَكَ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cs"/>
          <w:b/>
          <w:bCs/>
          <w:rtl/>
        </w:rPr>
        <w:t>أَنْ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cs"/>
          <w:b/>
          <w:bCs/>
          <w:rtl/>
        </w:rPr>
        <w:t>تَتَكَلَّمَ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cs"/>
          <w:b/>
          <w:bCs/>
          <w:rtl/>
        </w:rPr>
        <w:t>بِمَا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cs"/>
          <w:b/>
          <w:bCs/>
          <w:rtl/>
        </w:rPr>
        <w:t>شِئْتَ</w:t>
      </w:r>
      <w:r w:rsidR="006939B2">
        <w:rPr>
          <w:rFonts w:hint="cs"/>
          <w:b/>
          <w:bCs/>
          <w:rtl/>
        </w:rPr>
        <w:t>»</w:t>
      </w:r>
      <w:r w:rsidR="006939B2" w:rsidRPr="002772EA">
        <w:rPr>
          <w:b/>
          <w:bCs/>
          <w:rtl/>
        </w:rPr>
        <w:t xml:space="preserve"> </w:t>
      </w:r>
      <w:r w:rsidR="006939B2">
        <w:rPr>
          <w:rFonts w:hint="cs"/>
          <w:rtl/>
        </w:rPr>
        <w:t>و</w:t>
      </w:r>
      <w:r w:rsidRPr="006156BC">
        <w:rPr>
          <w:rFonts w:hint="cs"/>
          <w:rtl/>
        </w:rPr>
        <w:t xml:space="preserve"> </w:t>
      </w:r>
      <w:r w:rsidR="006939B2">
        <w:rPr>
          <w:rFonts w:hint="cs"/>
          <w:b/>
          <w:bCs/>
          <w:rtl/>
        </w:rPr>
        <w:t>«</w:t>
      </w:r>
      <w:r w:rsidR="006939B2" w:rsidRPr="002772EA">
        <w:rPr>
          <w:rFonts w:hint="eastAsia"/>
          <w:b/>
          <w:bCs/>
          <w:rtl/>
        </w:rPr>
        <w:t>لَيْسَ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eastAsia"/>
          <w:b/>
          <w:bCs/>
          <w:rtl/>
        </w:rPr>
        <w:t>لَكَ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eastAsia"/>
          <w:b/>
          <w:bCs/>
          <w:rtl/>
        </w:rPr>
        <w:t>أَنْ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eastAsia"/>
          <w:b/>
          <w:bCs/>
          <w:rtl/>
        </w:rPr>
        <w:t>تَقْعُدَ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eastAsia"/>
          <w:b/>
          <w:bCs/>
          <w:rtl/>
        </w:rPr>
        <w:t>مَعَ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eastAsia"/>
          <w:b/>
          <w:bCs/>
          <w:rtl/>
        </w:rPr>
        <w:t>مَنْ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eastAsia"/>
          <w:b/>
          <w:bCs/>
          <w:rtl/>
        </w:rPr>
        <w:t>شِئْتَ</w:t>
      </w:r>
      <w:r w:rsidR="006939B2">
        <w:rPr>
          <w:rFonts w:hint="cs"/>
          <w:b/>
          <w:bCs/>
          <w:rtl/>
        </w:rPr>
        <w:t>»</w:t>
      </w:r>
      <w:r w:rsidR="006939B2" w:rsidRPr="006939B2">
        <w:rPr>
          <w:rFonts w:hint="cs"/>
          <w:rtl/>
        </w:rPr>
        <w:t xml:space="preserve"> و یا </w:t>
      </w:r>
      <w:r w:rsidR="006939B2">
        <w:rPr>
          <w:rFonts w:hint="cs"/>
          <w:b/>
          <w:bCs/>
          <w:rtl/>
        </w:rPr>
        <w:t>«</w:t>
      </w:r>
      <w:r w:rsidR="006939B2" w:rsidRPr="002772EA">
        <w:rPr>
          <w:rFonts w:hint="cs"/>
          <w:b/>
          <w:bCs/>
          <w:rtl/>
        </w:rPr>
        <w:t>لَيْسَ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cs"/>
          <w:b/>
          <w:bCs/>
          <w:rtl/>
        </w:rPr>
        <w:t>لَكَ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cs"/>
          <w:b/>
          <w:bCs/>
          <w:rtl/>
        </w:rPr>
        <w:t>أَنْ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cs"/>
          <w:b/>
          <w:bCs/>
          <w:rtl/>
        </w:rPr>
        <w:t>تَسْمَعَ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cs"/>
          <w:b/>
          <w:bCs/>
          <w:rtl/>
        </w:rPr>
        <w:t>مَا</w:t>
      </w:r>
      <w:r w:rsidR="006939B2" w:rsidRPr="002772EA">
        <w:rPr>
          <w:b/>
          <w:bCs/>
          <w:rtl/>
        </w:rPr>
        <w:t xml:space="preserve"> </w:t>
      </w:r>
      <w:r w:rsidR="006939B2" w:rsidRPr="002772EA">
        <w:rPr>
          <w:rFonts w:hint="cs"/>
          <w:b/>
          <w:bCs/>
          <w:rtl/>
        </w:rPr>
        <w:t>شِئْتَ</w:t>
      </w:r>
      <w:r w:rsidR="006939B2">
        <w:rPr>
          <w:rFonts w:hint="cs"/>
          <w:b/>
          <w:bCs/>
          <w:rtl/>
        </w:rPr>
        <w:t>»</w:t>
      </w:r>
      <w:r w:rsidRPr="006156BC">
        <w:rPr>
          <w:rFonts w:hint="cs"/>
          <w:rtl/>
        </w:rPr>
        <w:t xml:space="preserve"> اگر تنها بود</w:t>
      </w:r>
      <w:r w:rsidR="006939B2">
        <w:rPr>
          <w:rFonts w:hint="cs"/>
          <w:rtl/>
        </w:rPr>
        <w:t>ند</w:t>
      </w:r>
      <w:r w:rsidRPr="006156BC">
        <w:rPr>
          <w:rFonts w:hint="cs"/>
          <w:rtl/>
        </w:rPr>
        <w:t xml:space="preserve"> و ذیلی نداشت</w:t>
      </w:r>
      <w:r w:rsidR="006939B2">
        <w:rPr>
          <w:rFonts w:hint="cs"/>
          <w:rtl/>
        </w:rPr>
        <w:t>ند،</w:t>
      </w:r>
      <w:r w:rsidRPr="006156BC">
        <w:rPr>
          <w:rFonts w:hint="cs"/>
          <w:rtl/>
        </w:rPr>
        <w:t xml:space="preserve"> استفاده تحریم </w:t>
      </w:r>
      <w:r w:rsidR="006939B2" w:rsidRPr="006156BC">
        <w:rPr>
          <w:rFonts w:hint="cs"/>
          <w:rtl/>
        </w:rPr>
        <w:t xml:space="preserve">از </w:t>
      </w:r>
      <w:r w:rsidR="00952287">
        <w:rPr>
          <w:rFonts w:hint="cs"/>
          <w:rtl/>
        </w:rPr>
        <w:t>این‌ها</w:t>
      </w:r>
      <w:r w:rsidR="006939B2" w:rsidRPr="006156BC">
        <w:rPr>
          <w:rFonts w:hint="cs"/>
          <w:rtl/>
        </w:rPr>
        <w:t xml:space="preserve"> </w:t>
      </w:r>
      <w:r w:rsidRPr="006156BC">
        <w:rPr>
          <w:rFonts w:hint="cs"/>
          <w:rtl/>
        </w:rPr>
        <w:t>مشکل بود</w:t>
      </w:r>
      <w:r w:rsidR="006939B2">
        <w:rPr>
          <w:rFonts w:hint="cs"/>
          <w:rtl/>
        </w:rPr>
        <w:t xml:space="preserve">؛ </w:t>
      </w:r>
      <w:r w:rsidRPr="006156BC">
        <w:rPr>
          <w:rFonts w:hint="cs"/>
          <w:rtl/>
        </w:rPr>
        <w:t xml:space="preserve">برای اینکه </w:t>
      </w:r>
      <w:r w:rsidR="006939B2">
        <w:rPr>
          <w:rFonts w:hint="cs"/>
          <w:rtl/>
        </w:rPr>
        <w:t>به اطلاق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این‌ها</w:t>
      </w:r>
      <w:r w:rsidR="006939B2" w:rsidRPr="006156BC">
        <w:rPr>
          <w:rFonts w:hint="cs"/>
          <w:rtl/>
        </w:rPr>
        <w:t xml:space="preserve"> </w:t>
      </w:r>
      <w:r w:rsidRPr="006156BC">
        <w:rPr>
          <w:rFonts w:hint="cs"/>
          <w:rtl/>
        </w:rPr>
        <w:t>ن</w:t>
      </w:r>
      <w:r w:rsidR="00223333">
        <w:rPr>
          <w:rFonts w:hint="cs"/>
          <w:rtl/>
        </w:rPr>
        <w:t>می‌شود</w:t>
      </w:r>
      <w:r w:rsidRPr="006156BC">
        <w:rPr>
          <w:rFonts w:hint="cs"/>
          <w:rtl/>
        </w:rPr>
        <w:t xml:space="preserve"> </w:t>
      </w:r>
      <w:r w:rsidR="006939B2">
        <w:rPr>
          <w:rFonts w:hint="cs"/>
          <w:rtl/>
        </w:rPr>
        <w:t xml:space="preserve">عمل کرد. </w:t>
      </w:r>
      <w:r w:rsidR="00952287">
        <w:rPr>
          <w:rFonts w:hint="cs"/>
          <w:rtl/>
        </w:rPr>
        <w:t>این‌گونه</w:t>
      </w:r>
      <w:r w:rsidR="006939B2">
        <w:rPr>
          <w:rFonts w:hint="cs"/>
          <w:rtl/>
        </w:rPr>
        <w:t xml:space="preserve"> نیست که </w:t>
      </w:r>
      <w:r w:rsidRPr="006156BC">
        <w:rPr>
          <w:rFonts w:hint="cs"/>
          <w:rtl/>
        </w:rPr>
        <w:t>هر چه دل انسان بخواهد درست نباشد.</w:t>
      </w:r>
      <w:r w:rsidR="004B4DB5">
        <w:rPr>
          <w:rFonts w:hint="cs"/>
          <w:rtl/>
        </w:rPr>
        <w:t xml:space="preserve"> پس</w:t>
      </w:r>
      <w:r w:rsidRPr="006156BC">
        <w:rPr>
          <w:rFonts w:hint="cs"/>
          <w:rtl/>
        </w:rPr>
        <w:t xml:space="preserve"> ا</w:t>
      </w:r>
      <w:r w:rsidR="004B4DB5">
        <w:rPr>
          <w:rFonts w:hint="cs"/>
          <w:rtl/>
        </w:rPr>
        <w:t>طلاق مقصود نیست.</w:t>
      </w:r>
    </w:p>
    <w:p w:rsidR="00223333" w:rsidRPr="007A08B7" w:rsidRDefault="00223333" w:rsidP="007A08B7">
      <w:pPr>
        <w:pStyle w:val="Heading2"/>
        <w:rPr>
          <w:rtl/>
        </w:rPr>
      </w:pPr>
      <w:bookmarkStart w:id="4" w:name="_Toc406839099"/>
      <w:r w:rsidRPr="007A08B7">
        <w:rPr>
          <w:rFonts w:hint="cs"/>
          <w:rtl/>
        </w:rPr>
        <w:t>ضابطه داشتن جملات «ما شئت» در روایت</w:t>
      </w:r>
      <w:bookmarkEnd w:id="4"/>
    </w:p>
    <w:p w:rsidR="004B4DB5" w:rsidRDefault="004B4DB5" w:rsidP="004B4DB5">
      <w:pPr>
        <w:pStyle w:val="NoSpacing"/>
        <w:rPr>
          <w:rtl/>
        </w:rPr>
      </w:pPr>
      <w:r>
        <w:rPr>
          <w:rFonts w:hint="cs"/>
          <w:rtl/>
        </w:rPr>
        <w:t xml:space="preserve">بنابراین </w:t>
      </w:r>
      <w:r w:rsidR="002772EA" w:rsidRPr="006156BC">
        <w:rPr>
          <w:rFonts w:hint="cs"/>
          <w:rtl/>
        </w:rPr>
        <w:t xml:space="preserve">باید </w:t>
      </w:r>
      <w:r>
        <w:rPr>
          <w:rFonts w:hint="cs"/>
          <w:rtl/>
        </w:rPr>
        <w:t xml:space="preserve">بگوییم که این </w:t>
      </w:r>
      <w:r w:rsidR="00952287">
        <w:rPr>
          <w:rFonts w:hint="cs"/>
          <w:rtl/>
        </w:rPr>
        <w:t>جمله‌ها</w:t>
      </w:r>
      <w:r>
        <w:rPr>
          <w:rFonts w:hint="cs"/>
          <w:rtl/>
        </w:rPr>
        <w:t xml:space="preserve"> ناظر به این است </w:t>
      </w:r>
      <w:r w:rsidR="002772EA" w:rsidRPr="006156BC">
        <w:rPr>
          <w:rFonts w:hint="cs"/>
          <w:rtl/>
        </w:rPr>
        <w:t xml:space="preserve">که شرع در هر یک از </w:t>
      </w:r>
      <w:r w:rsidR="00952287">
        <w:rPr>
          <w:rFonts w:hint="cs"/>
          <w:rtl/>
        </w:rPr>
        <w:t>این‌ها</w:t>
      </w:r>
      <w:r w:rsidR="002772EA" w:rsidRPr="006156BC">
        <w:rPr>
          <w:rFonts w:hint="cs"/>
          <w:rtl/>
        </w:rPr>
        <w:t xml:space="preserve"> حدود و ضوابطی دارد</w:t>
      </w:r>
      <w:r>
        <w:rPr>
          <w:rFonts w:hint="cs"/>
          <w:rtl/>
        </w:rPr>
        <w:t xml:space="preserve">. پس ممکن است که ظهور الزام را اخذ کنیم؛ اما </w:t>
      </w:r>
      <w:r w:rsidR="002772EA" w:rsidRPr="006156BC">
        <w:rPr>
          <w:rFonts w:hint="cs"/>
          <w:rtl/>
        </w:rPr>
        <w:t>ما</w:t>
      </w:r>
      <w:r>
        <w:rPr>
          <w:rFonts w:hint="cs"/>
          <w:rtl/>
        </w:rPr>
        <w:t xml:space="preserve"> </w:t>
      </w:r>
      <w:r w:rsidR="002772EA" w:rsidRPr="006156BC">
        <w:rPr>
          <w:rFonts w:hint="cs"/>
          <w:rtl/>
        </w:rPr>
        <w:t xml:space="preserve">شئت که موضوع نیست </w:t>
      </w:r>
      <w:r>
        <w:rPr>
          <w:rFonts w:hint="cs"/>
          <w:rtl/>
        </w:rPr>
        <w:t>بلکه</w:t>
      </w:r>
      <w:r w:rsidR="002772EA" w:rsidRPr="006156BC">
        <w:rPr>
          <w:rFonts w:hint="cs"/>
          <w:rtl/>
        </w:rPr>
        <w:t xml:space="preserve"> موضوع آن چیزهایی است که در بیانات و ادله دیگر تحریم شده است. مفروض این سه جمله این است که شارع در این موارد</w:t>
      </w:r>
      <w:r>
        <w:rPr>
          <w:rFonts w:hint="cs"/>
          <w:rtl/>
        </w:rPr>
        <w:t>،</w:t>
      </w:r>
      <w:r w:rsidR="002772EA" w:rsidRPr="006156BC">
        <w:rPr>
          <w:rFonts w:hint="cs"/>
          <w:rtl/>
        </w:rPr>
        <w:t xml:space="preserve"> ضوابطی دارد</w:t>
      </w:r>
      <w:r>
        <w:rPr>
          <w:rFonts w:hint="cs"/>
          <w:rtl/>
        </w:rPr>
        <w:t>.</w:t>
      </w:r>
    </w:p>
    <w:p w:rsidR="00313F2B" w:rsidRDefault="00952287" w:rsidP="00313F2B">
      <w:pPr>
        <w:pStyle w:val="NoSpacing"/>
        <w:rPr>
          <w:rtl/>
        </w:rPr>
      </w:pPr>
      <w:r>
        <w:rPr>
          <w:rFonts w:hint="cs"/>
          <w:rtl/>
        </w:rPr>
        <w:t>درواقع</w:t>
      </w:r>
      <w:r w:rsidR="00313F2B">
        <w:rPr>
          <w:rFonts w:hint="cs"/>
          <w:rtl/>
        </w:rPr>
        <w:t xml:space="preserve"> </w:t>
      </w:r>
      <w:r w:rsidR="002772EA" w:rsidRPr="006156BC">
        <w:rPr>
          <w:rFonts w:hint="cs"/>
          <w:rtl/>
        </w:rPr>
        <w:t xml:space="preserve">روایت </w:t>
      </w:r>
      <w:r>
        <w:rPr>
          <w:rFonts w:hint="cs"/>
          <w:rtl/>
        </w:rPr>
        <w:t>می‌فرماید</w:t>
      </w:r>
      <w:r w:rsidR="00313F2B">
        <w:rPr>
          <w:rFonts w:hint="cs"/>
          <w:rtl/>
        </w:rPr>
        <w:t>:</w:t>
      </w:r>
      <w:r w:rsidR="002772EA" w:rsidRPr="006156BC">
        <w:rPr>
          <w:rFonts w:hint="cs"/>
          <w:rtl/>
        </w:rPr>
        <w:t xml:space="preserve"> هر چه دلت </w:t>
      </w:r>
      <w:r>
        <w:rPr>
          <w:rFonts w:hint="cs"/>
          <w:rtl/>
        </w:rPr>
        <w:t>می‌خواهد</w:t>
      </w:r>
      <w:r w:rsidR="002772EA" w:rsidRPr="006156BC">
        <w:rPr>
          <w:rFonts w:hint="cs"/>
          <w:rtl/>
        </w:rPr>
        <w:t xml:space="preserve"> از آن چیزهایی که مخالف آن ضوابط است</w:t>
      </w:r>
      <w:r w:rsidR="00313F2B">
        <w:rPr>
          <w:rFonts w:hint="cs"/>
          <w:rtl/>
        </w:rPr>
        <w:t>،</w:t>
      </w:r>
      <w:r w:rsidR="002772EA" w:rsidRPr="006156BC">
        <w:rPr>
          <w:rFonts w:hint="cs"/>
          <w:rtl/>
        </w:rPr>
        <w:t xml:space="preserve"> حق نداری عمل کنی و تأکید </w:t>
      </w:r>
      <w:r>
        <w:rPr>
          <w:rFonts w:hint="cs"/>
          <w:rtl/>
        </w:rPr>
        <w:t>می‌کند</w:t>
      </w:r>
      <w:r w:rsidR="002772EA" w:rsidRPr="006156BC">
        <w:rPr>
          <w:rFonts w:hint="cs"/>
          <w:rtl/>
        </w:rPr>
        <w:t xml:space="preserve"> در رعایت ضوابطی که در مجالست یا تکلم یا استماع وارد شده است. این احتمال اظهر است </w:t>
      </w:r>
      <w:r w:rsidR="00313F2B">
        <w:rPr>
          <w:rFonts w:hint="cs"/>
          <w:rtl/>
        </w:rPr>
        <w:t xml:space="preserve">و </w:t>
      </w:r>
      <w:r w:rsidR="00313F2B" w:rsidRPr="006156BC">
        <w:rPr>
          <w:rFonts w:hint="cs"/>
          <w:rtl/>
        </w:rPr>
        <w:t xml:space="preserve">لازم نیست </w:t>
      </w:r>
      <w:r w:rsidR="00313F2B">
        <w:rPr>
          <w:rFonts w:hint="cs"/>
          <w:rtl/>
        </w:rPr>
        <w:t>دلالت بر الزام</w:t>
      </w:r>
      <w:r w:rsidR="002772EA" w:rsidRPr="006156BC">
        <w:rPr>
          <w:rFonts w:hint="cs"/>
          <w:rtl/>
        </w:rPr>
        <w:t xml:space="preserve"> را برداریم</w:t>
      </w:r>
      <w:r w:rsidR="00313F2B">
        <w:rPr>
          <w:rFonts w:hint="cs"/>
          <w:rtl/>
        </w:rPr>
        <w:t xml:space="preserve">. </w:t>
      </w:r>
      <w:r w:rsidR="00223333">
        <w:rPr>
          <w:rFonts w:hint="cs"/>
          <w:rtl/>
        </w:rPr>
        <w:t>می‌شود</w:t>
      </w:r>
      <w:r w:rsidR="00313F2B">
        <w:rPr>
          <w:rFonts w:hint="cs"/>
          <w:rtl/>
        </w:rPr>
        <w:t xml:space="preserve"> الزام</w:t>
      </w:r>
      <w:r w:rsidR="002772EA" w:rsidRPr="006156BC">
        <w:rPr>
          <w:rFonts w:hint="cs"/>
          <w:rtl/>
        </w:rPr>
        <w:t xml:space="preserve"> را حفظ </w:t>
      </w:r>
      <w:r w:rsidR="00313F2B">
        <w:rPr>
          <w:rFonts w:hint="cs"/>
          <w:rtl/>
        </w:rPr>
        <w:t>شود و</w:t>
      </w:r>
      <w:r w:rsidR="002772EA" w:rsidRPr="006156BC">
        <w:rPr>
          <w:rFonts w:hint="cs"/>
          <w:rtl/>
        </w:rPr>
        <w:t xml:space="preserve"> ناظر به احکام دیگری </w:t>
      </w:r>
      <w:r w:rsidR="00313F2B">
        <w:rPr>
          <w:rFonts w:hint="cs"/>
          <w:rtl/>
        </w:rPr>
        <w:t>باشد.</w:t>
      </w:r>
    </w:p>
    <w:p w:rsidR="00223333" w:rsidRPr="007A08B7" w:rsidRDefault="00223333" w:rsidP="007A08B7">
      <w:pPr>
        <w:pStyle w:val="Heading2"/>
        <w:rPr>
          <w:rtl/>
        </w:rPr>
      </w:pPr>
      <w:bookmarkStart w:id="5" w:name="_Toc406839100"/>
      <w:r w:rsidRPr="007A08B7">
        <w:rPr>
          <w:rFonts w:hint="cs"/>
          <w:rtl/>
        </w:rPr>
        <w:lastRenderedPageBreak/>
        <w:t>جزء موضوع بودن «ما شئت»</w:t>
      </w:r>
      <w:bookmarkEnd w:id="5"/>
    </w:p>
    <w:p w:rsidR="00313F2B" w:rsidRDefault="002772EA" w:rsidP="00313F2B">
      <w:pPr>
        <w:pStyle w:val="NoSpacing"/>
        <w:rPr>
          <w:rtl/>
        </w:rPr>
      </w:pPr>
      <w:r w:rsidRPr="006156BC">
        <w:rPr>
          <w:rFonts w:hint="cs"/>
          <w:rtl/>
        </w:rPr>
        <w:t xml:space="preserve">ماشئت موضوعیت ندارد </w:t>
      </w:r>
      <w:r w:rsidR="00313F2B">
        <w:rPr>
          <w:rFonts w:hint="cs"/>
          <w:rtl/>
        </w:rPr>
        <w:t xml:space="preserve">بلکه </w:t>
      </w:r>
      <w:r w:rsidRPr="006156BC">
        <w:rPr>
          <w:rFonts w:hint="cs"/>
          <w:rtl/>
        </w:rPr>
        <w:t xml:space="preserve">موضوع </w:t>
      </w:r>
      <w:r w:rsidR="00313F2B">
        <w:rPr>
          <w:rFonts w:hint="cs"/>
          <w:rtl/>
        </w:rPr>
        <w:t>آن چیزی است</w:t>
      </w:r>
      <w:r w:rsidRPr="006156BC">
        <w:rPr>
          <w:rFonts w:hint="cs"/>
          <w:rtl/>
        </w:rPr>
        <w:t xml:space="preserve"> که حرام است و دلتان </w:t>
      </w:r>
      <w:r w:rsidR="00313F2B" w:rsidRPr="006156BC">
        <w:rPr>
          <w:rFonts w:hint="cs"/>
          <w:rtl/>
        </w:rPr>
        <w:t xml:space="preserve">آن را </w:t>
      </w:r>
      <w:r w:rsidR="00952287">
        <w:rPr>
          <w:rFonts w:hint="cs"/>
          <w:rtl/>
        </w:rPr>
        <w:t>می‌خواهد</w:t>
      </w:r>
      <w:r w:rsidR="00313F2B">
        <w:rPr>
          <w:rFonts w:hint="cs"/>
          <w:rtl/>
        </w:rPr>
        <w:t xml:space="preserve">. </w:t>
      </w:r>
      <w:r w:rsidRPr="006156BC">
        <w:rPr>
          <w:rFonts w:hint="cs"/>
          <w:rtl/>
        </w:rPr>
        <w:t xml:space="preserve">موضوع اصلی این است که با </w:t>
      </w:r>
      <w:r w:rsidR="00952287">
        <w:rPr>
          <w:rFonts w:hint="cs"/>
          <w:rtl/>
        </w:rPr>
        <w:t>آن‌کسانی</w:t>
      </w:r>
      <w:r w:rsidRPr="006156BC">
        <w:rPr>
          <w:rFonts w:hint="cs"/>
          <w:rtl/>
        </w:rPr>
        <w:t xml:space="preserve"> که خداوند اجازه نداده حق نداری بنشینی</w:t>
      </w:r>
      <w:r w:rsidR="00313F2B">
        <w:rPr>
          <w:rFonts w:hint="cs"/>
          <w:rtl/>
        </w:rPr>
        <w:t xml:space="preserve"> و</w:t>
      </w:r>
      <w:r w:rsidRPr="006156BC">
        <w:rPr>
          <w:rFonts w:hint="cs"/>
          <w:rtl/>
        </w:rPr>
        <w:t xml:space="preserve"> آن چیزهایی که خداوند اجازه نداده</w:t>
      </w:r>
      <w:r w:rsidR="00313F2B">
        <w:rPr>
          <w:rFonts w:hint="cs"/>
          <w:rtl/>
        </w:rPr>
        <w:t>،</w:t>
      </w:r>
      <w:r w:rsidRPr="006156BC">
        <w:rPr>
          <w:rFonts w:hint="cs"/>
          <w:rtl/>
        </w:rPr>
        <w:t xml:space="preserve"> حق نداری بگویی</w:t>
      </w:r>
      <w:r w:rsidR="00313F2B">
        <w:rPr>
          <w:rFonts w:hint="cs"/>
          <w:rtl/>
        </w:rPr>
        <w:t xml:space="preserve"> و یا</w:t>
      </w:r>
      <w:r w:rsidRPr="006156BC">
        <w:rPr>
          <w:rFonts w:hint="cs"/>
          <w:rtl/>
        </w:rPr>
        <w:t xml:space="preserve"> آن چیزهایی که خداوند اجازه </w:t>
      </w:r>
      <w:r w:rsidR="00313F2B">
        <w:rPr>
          <w:rFonts w:hint="cs"/>
          <w:rtl/>
        </w:rPr>
        <w:t>نداده حق نداری بشنوی. پس ما شئت</w:t>
      </w:r>
      <w:r w:rsidRPr="006156BC">
        <w:rPr>
          <w:rFonts w:hint="cs"/>
          <w:rtl/>
        </w:rPr>
        <w:t xml:space="preserve"> جزء موضوع </w:t>
      </w:r>
      <w:r w:rsidR="00313F2B">
        <w:rPr>
          <w:rFonts w:hint="cs"/>
          <w:rtl/>
        </w:rPr>
        <w:t>است یعنی آنچه</w:t>
      </w:r>
      <w:r w:rsidRPr="006156BC">
        <w:rPr>
          <w:rFonts w:hint="cs"/>
          <w:rtl/>
        </w:rPr>
        <w:t xml:space="preserve"> تو </w:t>
      </w:r>
      <w:r w:rsidR="00952287">
        <w:rPr>
          <w:rFonts w:hint="cs"/>
          <w:rtl/>
        </w:rPr>
        <w:t>می‌خواهی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درحالی‌که</w:t>
      </w:r>
      <w:r w:rsidRPr="006156BC">
        <w:rPr>
          <w:rFonts w:hint="cs"/>
          <w:rtl/>
        </w:rPr>
        <w:t xml:space="preserve"> خدا اجازه نداده است. از </w:t>
      </w:r>
      <w:r w:rsidR="00313F2B">
        <w:rPr>
          <w:rFonts w:hint="cs"/>
          <w:rtl/>
        </w:rPr>
        <w:t xml:space="preserve">قرائن </w:t>
      </w:r>
      <w:r w:rsidR="00952287">
        <w:rPr>
          <w:rFonts w:hint="cs"/>
          <w:rtl/>
        </w:rPr>
        <w:t>این‌گونه</w:t>
      </w:r>
      <w:r w:rsidR="00313F2B">
        <w:rPr>
          <w:rFonts w:hint="cs"/>
          <w:rtl/>
        </w:rPr>
        <w:t xml:space="preserve"> </w:t>
      </w:r>
      <w:r w:rsidR="00223333">
        <w:rPr>
          <w:rFonts w:hint="cs"/>
          <w:rtl/>
        </w:rPr>
        <w:t>می‌شود</w:t>
      </w:r>
      <w:r w:rsidR="00313F2B">
        <w:rPr>
          <w:rFonts w:hint="cs"/>
          <w:rtl/>
        </w:rPr>
        <w:t xml:space="preserve"> استفاده کرد.</w:t>
      </w:r>
    </w:p>
    <w:p w:rsidR="000710E3" w:rsidRDefault="002772EA" w:rsidP="000710E3">
      <w:pPr>
        <w:pStyle w:val="NoSpacing"/>
        <w:rPr>
          <w:rtl/>
        </w:rPr>
      </w:pPr>
      <w:r w:rsidRPr="006156BC">
        <w:rPr>
          <w:rFonts w:hint="cs"/>
          <w:rtl/>
        </w:rPr>
        <w:t xml:space="preserve">بنابراین یک راه این است که الزام </w:t>
      </w:r>
      <w:r w:rsidR="00313F2B">
        <w:rPr>
          <w:rFonts w:hint="cs"/>
          <w:rtl/>
        </w:rPr>
        <w:t xml:space="preserve">را </w:t>
      </w:r>
      <w:r w:rsidRPr="006156BC">
        <w:rPr>
          <w:rFonts w:hint="cs"/>
          <w:rtl/>
        </w:rPr>
        <w:t>برداریم</w:t>
      </w:r>
      <w:r w:rsidR="00313F2B">
        <w:rPr>
          <w:rFonts w:hint="cs"/>
          <w:rtl/>
        </w:rPr>
        <w:t>.</w:t>
      </w:r>
      <w:r w:rsidRPr="006156BC">
        <w:rPr>
          <w:rFonts w:hint="cs"/>
          <w:rtl/>
        </w:rPr>
        <w:t xml:space="preserve"> </w:t>
      </w:r>
      <w:r w:rsidR="00313F2B">
        <w:rPr>
          <w:rFonts w:hint="cs"/>
          <w:rtl/>
        </w:rPr>
        <w:t>راه دیگر</w:t>
      </w:r>
      <w:r w:rsidRPr="006156BC">
        <w:rPr>
          <w:rFonts w:hint="cs"/>
          <w:rtl/>
        </w:rPr>
        <w:t xml:space="preserve"> این است که </w:t>
      </w:r>
      <w:r w:rsidR="00313F2B">
        <w:rPr>
          <w:rFonts w:hint="cs"/>
          <w:rtl/>
        </w:rPr>
        <w:t xml:space="preserve">اخذ به </w:t>
      </w:r>
      <w:r w:rsidRPr="006156BC">
        <w:rPr>
          <w:rFonts w:hint="cs"/>
          <w:rtl/>
        </w:rPr>
        <w:t>الزام و ظهور</w:t>
      </w:r>
      <w:r w:rsidR="00313F2B">
        <w:rPr>
          <w:rFonts w:hint="cs"/>
          <w:rtl/>
        </w:rPr>
        <w:t xml:space="preserve"> کنیم و بگوییم که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این‌ها</w:t>
      </w:r>
      <w:r w:rsidR="000710E3">
        <w:rPr>
          <w:rFonts w:hint="cs"/>
          <w:rtl/>
        </w:rPr>
        <w:t xml:space="preserve"> </w:t>
      </w:r>
      <w:r w:rsidRPr="006156BC">
        <w:rPr>
          <w:rFonts w:hint="cs"/>
          <w:rtl/>
        </w:rPr>
        <w:t xml:space="preserve">کنایه از آن یا جزء موضوع </w:t>
      </w:r>
      <w:r w:rsidR="000710E3">
        <w:rPr>
          <w:rFonts w:hint="cs"/>
          <w:rtl/>
        </w:rPr>
        <w:t>هستند</w:t>
      </w:r>
      <w:r w:rsidRPr="006156BC">
        <w:rPr>
          <w:rFonts w:hint="cs"/>
          <w:rtl/>
        </w:rPr>
        <w:t>. اظهر</w:t>
      </w:r>
      <w:r w:rsidR="000710E3">
        <w:rPr>
          <w:rFonts w:hint="cs"/>
          <w:rtl/>
        </w:rPr>
        <w:t>، نظر</w:t>
      </w:r>
      <w:r w:rsidRPr="006156BC">
        <w:rPr>
          <w:rFonts w:hint="cs"/>
          <w:rtl/>
        </w:rPr>
        <w:t xml:space="preserve"> </w:t>
      </w:r>
      <w:r w:rsidR="000710E3">
        <w:rPr>
          <w:rFonts w:hint="cs"/>
          <w:rtl/>
        </w:rPr>
        <w:t>دوم است</w:t>
      </w:r>
      <w:r w:rsidRPr="006156BC">
        <w:rPr>
          <w:rFonts w:hint="cs"/>
          <w:rtl/>
        </w:rPr>
        <w:t xml:space="preserve"> </w:t>
      </w:r>
      <w:r w:rsidR="00952287">
        <w:rPr>
          <w:rFonts w:hint="eastAsia"/>
          <w:rtl/>
        </w:rPr>
        <w:t>به‌خصوص</w:t>
      </w:r>
      <w:r w:rsidRPr="006156BC">
        <w:rPr>
          <w:rFonts w:hint="cs"/>
          <w:rtl/>
        </w:rPr>
        <w:t xml:space="preserve"> وقتی </w:t>
      </w:r>
      <w:r w:rsidR="000710E3">
        <w:rPr>
          <w:rFonts w:hint="cs"/>
          <w:rtl/>
        </w:rPr>
        <w:t>در ذیل آن،</w:t>
      </w:r>
      <w:r w:rsidRPr="006156BC">
        <w:rPr>
          <w:rFonts w:hint="cs"/>
          <w:rtl/>
        </w:rPr>
        <w:t xml:space="preserve"> تعلیلات را </w:t>
      </w:r>
      <w:r w:rsidR="00952287">
        <w:rPr>
          <w:rFonts w:hint="cs"/>
          <w:rtl/>
        </w:rPr>
        <w:t>می‌بینیم</w:t>
      </w:r>
      <w:r w:rsidR="000710E3">
        <w:rPr>
          <w:rFonts w:hint="cs"/>
          <w:rtl/>
        </w:rPr>
        <w:t>.</w:t>
      </w:r>
    </w:p>
    <w:p w:rsidR="00223333" w:rsidRPr="007A08B7" w:rsidRDefault="00223333" w:rsidP="007A08B7">
      <w:pPr>
        <w:pStyle w:val="Heading1"/>
        <w:rPr>
          <w:rtl/>
        </w:rPr>
      </w:pPr>
      <w:bookmarkStart w:id="6" w:name="_Toc406839101"/>
      <w:r w:rsidRPr="007A08B7">
        <w:rPr>
          <w:rFonts w:hint="cs"/>
          <w:rtl/>
        </w:rPr>
        <w:t>دلالت تام این روایت بر مقصود ما</w:t>
      </w:r>
      <w:bookmarkEnd w:id="6"/>
    </w:p>
    <w:p w:rsidR="000710E3" w:rsidRDefault="002772EA" w:rsidP="000710E3">
      <w:pPr>
        <w:pStyle w:val="NoSpacing"/>
        <w:rPr>
          <w:rtl/>
        </w:rPr>
      </w:pPr>
      <w:r w:rsidRPr="006156BC">
        <w:rPr>
          <w:rFonts w:hint="cs"/>
          <w:rtl/>
        </w:rPr>
        <w:t>این روایت بر مقصود و مضمونی که ما اراده کردیم</w:t>
      </w:r>
      <w:r w:rsidR="000710E3">
        <w:rPr>
          <w:rFonts w:hint="cs"/>
          <w:rtl/>
        </w:rPr>
        <w:t>،</w:t>
      </w:r>
      <w:r w:rsidRPr="006156BC">
        <w:rPr>
          <w:rFonts w:hint="cs"/>
          <w:rtl/>
        </w:rPr>
        <w:t xml:space="preserve"> دلالت تام </w:t>
      </w:r>
      <w:r w:rsidR="000710E3">
        <w:rPr>
          <w:rFonts w:hint="cs"/>
          <w:rtl/>
        </w:rPr>
        <w:t>دارد؛</w:t>
      </w:r>
      <w:r w:rsidRPr="006156BC">
        <w:rPr>
          <w:rFonts w:hint="cs"/>
          <w:rtl/>
        </w:rPr>
        <w:t xml:space="preserve"> یا </w:t>
      </w:r>
      <w:r w:rsidR="00952287">
        <w:rPr>
          <w:rFonts w:hint="cs"/>
          <w:rtl/>
        </w:rPr>
        <w:t>به‌تنهایی</w:t>
      </w:r>
      <w:r w:rsidRPr="006156BC">
        <w:rPr>
          <w:rFonts w:hint="cs"/>
          <w:rtl/>
        </w:rPr>
        <w:t xml:space="preserve"> یا </w:t>
      </w:r>
      <w:r w:rsidR="000710E3">
        <w:rPr>
          <w:rFonts w:hint="cs"/>
          <w:rtl/>
        </w:rPr>
        <w:t xml:space="preserve">به کمک </w:t>
      </w:r>
      <w:r w:rsidRPr="006156BC">
        <w:rPr>
          <w:rFonts w:hint="cs"/>
          <w:rtl/>
        </w:rPr>
        <w:t>آیه</w:t>
      </w:r>
      <w:r w:rsidR="000710E3">
        <w:rPr>
          <w:rFonts w:hint="cs"/>
          <w:b/>
          <w:bCs/>
          <w:rtl/>
        </w:rPr>
        <w:t xml:space="preserve"> «</w:t>
      </w:r>
      <w:r w:rsidR="000710E3" w:rsidRPr="002772EA">
        <w:rPr>
          <w:rFonts w:hint="cs"/>
          <w:b/>
          <w:bCs/>
          <w:rtl/>
        </w:rPr>
        <w:t>لا</w:t>
      </w:r>
      <w:r w:rsidR="000710E3" w:rsidRPr="002772EA">
        <w:rPr>
          <w:b/>
          <w:bCs/>
          <w:rtl/>
        </w:rPr>
        <w:t xml:space="preserve"> </w:t>
      </w:r>
      <w:r w:rsidR="000710E3" w:rsidRPr="002772EA">
        <w:rPr>
          <w:rFonts w:hint="cs"/>
          <w:b/>
          <w:bCs/>
          <w:rtl/>
        </w:rPr>
        <w:t>تَقْفُ</w:t>
      </w:r>
      <w:r w:rsidR="000710E3" w:rsidRPr="002772EA">
        <w:rPr>
          <w:b/>
          <w:bCs/>
          <w:rtl/>
        </w:rPr>
        <w:t xml:space="preserve"> </w:t>
      </w:r>
      <w:r w:rsidR="000710E3" w:rsidRPr="002772EA">
        <w:rPr>
          <w:rFonts w:hint="cs"/>
          <w:b/>
          <w:bCs/>
          <w:rtl/>
        </w:rPr>
        <w:t>ما</w:t>
      </w:r>
      <w:r w:rsidR="000710E3" w:rsidRPr="002772EA">
        <w:rPr>
          <w:b/>
          <w:bCs/>
          <w:rtl/>
        </w:rPr>
        <w:t xml:space="preserve"> </w:t>
      </w:r>
      <w:r w:rsidR="000710E3" w:rsidRPr="002772EA">
        <w:rPr>
          <w:rFonts w:hint="cs"/>
          <w:b/>
          <w:bCs/>
          <w:rtl/>
        </w:rPr>
        <w:t>لَيْسَ</w:t>
      </w:r>
      <w:r w:rsidR="000710E3" w:rsidRPr="002772EA">
        <w:rPr>
          <w:b/>
          <w:bCs/>
          <w:rtl/>
        </w:rPr>
        <w:t xml:space="preserve"> </w:t>
      </w:r>
      <w:r w:rsidR="000710E3" w:rsidRPr="002772EA">
        <w:rPr>
          <w:rFonts w:hint="cs"/>
          <w:b/>
          <w:bCs/>
          <w:rtl/>
        </w:rPr>
        <w:t>لَكَ</w:t>
      </w:r>
      <w:r w:rsidR="000710E3" w:rsidRPr="002772EA">
        <w:rPr>
          <w:b/>
          <w:bCs/>
          <w:rtl/>
        </w:rPr>
        <w:t xml:space="preserve"> </w:t>
      </w:r>
      <w:r w:rsidR="000710E3" w:rsidRPr="002772EA">
        <w:rPr>
          <w:rFonts w:hint="cs"/>
          <w:b/>
          <w:bCs/>
          <w:rtl/>
        </w:rPr>
        <w:t>بِهِ</w:t>
      </w:r>
      <w:r w:rsidR="000710E3" w:rsidRPr="002772EA">
        <w:rPr>
          <w:b/>
          <w:bCs/>
          <w:rtl/>
        </w:rPr>
        <w:t xml:space="preserve"> </w:t>
      </w:r>
      <w:r w:rsidR="000710E3" w:rsidRPr="002772EA">
        <w:rPr>
          <w:rFonts w:hint="cs"/>
          <w:b/>
          <w:bCs/>
          <w:rtl/>
        </w:rPr>
        <w:t>عِلْمٌ</w:t>
      </w:r>
      <w:r w:rsidR="000710E3">
        <w:rPr>
          <w:rFonts w:hint="cs"/>
          <w:rtl/>
        </w:rPr>
        <w:t>».</w:t>
      </w:r>
      <w:r w:rsidRPr="006156BC">
        <w:rPr>
          <w:rFonts w:hint="cs"/>
          <w:rtl/>
        </w:rPr>
        <w:t xml:space="preserve"> حتی آیه</w:t>
      </w:r>
      <w:r w:rsidR="000710E3">
        <w:rPr>
          <w:rFonts w:hint="cs"/>
          <w:rtl/>
        </w:rPr>
        <w:t xml:space="preserve"> هم ممکن است دلیل به شمار بیاید</w:t>
      </w:r>
      <w:r w:rsidR="00186D90">
        <w:rPr>
          <w:rFonts w:hint="eastAsia"/>
          <w:rtl/>
        </w:rPr>
        <w:t>؛</w:t>
      </w:r>
      <w:r w:rsidR="00186D90">
        <w:rPr>
          <w:rtl/>
        </w:rPr>
        <w:t xml:space="preserve"> </w:t>
      </w:r>
      <w:r w:rsidRPr="006156BC">
        <w:rPr>
          <w:rFonts w:hint="cs"/>
          <w:rtl/>
        </w:rPr>
        <w:t>بنابراین و</w:t>
      </w:r>
      <w:r w:rsidR="000710E3">
        <w:rPr>
          <w:rFonts w:hint="cs"/>
          <w:rtl/>
        </w:rPr>
        <w:t xml:space="preserve"> </w:t>
      </w:r>
      <w:r w:rsidRPr="006156BC">
        <w:rPr>
          <w:rFonts w:hint="cs"/>
          <w:rtl/>
        </w:rPr>
        <w:t>لو اینکه در روایات قبلی تردیدی داشته باشیم</w:t>
      </w:r>
      <w:r w:rsidR="000710E3">
        <w:rPr>
          <w:rFonts w:hint="cs"/>
          <w:rtl/>
        </w:rPr>
        <w:t>؛</w:t>
      </w:r>
      <w:r w:rsidRPr="006156BC">
        <w:rPr>
          <w:rFonts w:hint="cs"/>
          <w:rtl/>
        </w:rPr>
        <w:t xml:space="preserve"> اما </w:t>
      </w:r>
      <w:r w:rsidR="000710E3">
        <w:rPr>
          <w:rFonts w:hint="cs"/>
          <w:rtl/>
        </w:rPr>
        <w:t xml:space="preserve">در این </w:t>
      </w:r>
      <w:r w:rsidRPr="006156BC">
        <w:rPr>
          <w:rFonts w:hint="cs"/>
          <w:rtl/>
        </w:rPr>
        <w:t>روایت تردیدی نیست</w:t>
      </w:r>
      <w:r w:rsidR="000710E3">
        <w:rPr>
          <w:rFonts w:hint="cs"/>
          <w:rtl/>
        </w:rPr>
        <w:t>،</w:t>
      </w:r>
      <w:r w:rsidRPr="006156BC">
        <w:rPr>
          <w:rFonts w:hint="cs"/>
          <w:rtl/>
        </w:rPr>
        <w:t xml:space="preserve"> برای اینکه این اعم از این است که بخواهد به خدا نسبت بدهد</w:t>
      </w:r>
      <w:r w:rsidR="000710E3">
        <w:rPr>
          <w:rFonts w:hint="cs"/>
          <w:rtl/>
        </w:rPr>
        <w:t xml:space="preserve"> یا</w:t>
      </w:r>
      <w:r w:rsidRPr="006156BC">
        <w:rPr>
          <w:rFonts w:hint="cs"/>
          <w:rtl/>
        </w:rPr>
        <w:t xml:space="preserve"> فتوا بدهد</w:t>
      </w:r>
      <w:r w:rsidR="000710E3">
        <w:rPr>
          <w:rFonts w:hint="cs"/>
          <w:rtl/>
        </w:rPr>
        <w:t xml:space="preserve"> یا بحث ق</w:t>
      </w:r>
      <w:r w:rsidRPr="006156BC">
        <w:rPr>
          <w:rFonts w:hint="cs"/>
          <w:rtl/>
        </w:rPr>
        <w:t xml:space="preserve">ضا باشد </w:t>
      </w:r>
      <w:r w:rsidR="000710E3">
        <w:rPr>
          <w:rFonts w:hint="cs"/>
          <w:rtl/>
        </w:rPr>
        <w:t xml:space="preserve">و </w:t>
      </w:r>
      <w:r w:rsidRPr="006156BC">
        <w:rPr>
          <w:rFonts w:hint="cs"/>
          <w:rtl/>
        </w:rPr>
        <w:t>یا در موارد عادی</w:t>
      </w:r>
      <w:r w:rsidR="000710E3">
        <w:rPr>
          <w:rFonts w:hint="cs"/>
          <w:rtl/>
        </w:rPr>
        <w:t>.</w:t>
      </w:r>
      <w:r w:rsidRPr="006156BC">
        <w:rPr>
          <w:rFonts w:hint="cs"/>
          <w:rtl/>
        </w:rPr>
        <w:t xml:space="preserve"> شاهدش این است که این آیه مطلق است </w:t>
      </w:r>
      <w:r w:rsidR="000710E3">
        <w:rPr>
          <w:rFonts w:hint="cs"/>
          <w:rtl/>
        </w:rPr>
        <w:t>و</w:t>
      </w:r>
      <w:r w:rsidRPr="006156BC">
        <w:rPr>
          <w:rFonts w:hint="cs"/>
          <w:rtl/>
        </w:rPr>
        <w:t xml:space="preserve"> در هر</w:t>
      </w:r>
      <w:r w:rsidR="000710E3">
        <w:rPr>
          <w:rFonts w:hint="cs"/>
          <w:rtl/>
        </w:rPr>
        <w:t xml:space="preserve"> </w:t>
      </w:r>
      <w:r w:rsidR="00952287">
        <w:rPr>
          <w:rFonts w:hint="cs"/>
          <w:rtl/>
        </w:rPr>
        <w:t>زمینه‌ای</w:t>
      </w:r>
      <w:r w:rsidR="000710E3">
        <w:rPr>
          <w:rFonts w:hint="cs"/>
          <w:rtl/>
        </w:rPr>
        <w:t xml:space="preserve"> </w:t>
      </w:r>
      <w:r w:rsidR="00952287">
        <w:rPr>
          <w:rFonts w:hint="cs"/>
          <w:rtl/>
        </w:rPr>
        <w:t>می‌تواند</w:t>
      </w:r>
      <w:r w:rsidR="000710E3">
        <w:rPr>
          <w:rFonts w:hint="cs"/>
          <w:rtl/>
        </w:rPr>
        <w:t xml:space="preserve"> </w:t>
      </w:r>
      <w:r w:rsidRPr="006156BC">
        <w:rPr>
          <w:rFonts w:hint="cs"/>
          <w:rtl/>
        </w:rPr>
        <w:t>باشد</w:t>
      </w:r>
      <w:r w:rsidR="000710E3">
        <w:rPr>
          <w:rFonts w:hint="cs"/>
          <w:rtl/>
        </w:rPr>
        <w:t>؛</w:t>
      </w:r>
      <w:r w:rsidRPr="006156BC">
        <w:rPr>
          <w:rFonts w:hint="cs"/>
          <w:rtl/>
        </w:rPr>
        <w:t xml:space="preserve"> چه احکام باشد </w:t>
      </w:r>
      <w:r w:rsidR="000710E3">
        <w:rPr>
          <w:rFonts w:hint="cs"/>
          <w:rtl/>
        </w:rPr>
        <w:t xml:space="preserve">و </w:t>
      </w:r>
      <w:r w:rsidRPr="006156BC">
        <w:rPr>
          <w:rFonts w:hint="cs"/>
          <w:rtl/>
        </w:rPr>
        <w:t>چه موضوعات باشد</w:t>
      </w:r>
      <w:r w:rsidR="000710E3">
        <w:rPr>
          <w:rFonts w:hint="cs"/>
          <w:rtl/>
        </w:rPr>
        <w:t>.</w:t>
      </w:r>
    </w:p>
    <w:p w:rsidR="00223333" w:rsidRPr="007A08B7" w:rsidRDefault="00223333" w:rsidP="007A08B7">
      <w:pPr>
        <w:pStyle w:val="Heading1"/>
        <w:rPr>
          <w:rtl/>
        </w:rPr>
      </w:pPr>
      <w:bookmarkStart w:id="7" w:name="_Toc406839102"/>
      <w:r w:rsidRPr="007A08B7">
        <w:rPr>
          <w:rFonts w:hint="cs"/>
          <w:rtl/>
        </w:rPr>
        <w:t>روایت ششم در حرمت قول بغیر علم</w:t>
      </w:r>
      <w:bookmarkEnd w:id="7"/>
    </w:p>
    <w:p w:rsidR="00E0044C" w:rsidRDefault="002772EA" w:rsidP="00E0044C">
      <w:pPr>
        <w:pStyle w:val="NoSpacing"/>
        <w:rPr>
          <w:rtl/>
        </w:rPr>
      </w:pPr>
      <w:r w:rsidRPr="006156BC">
        <w:rPr>
          <w:rFonts w:hint="cs"/>
          <w:rtl/>
        </w:rPr>
        <w:t>روایات دیگری هم هست که ممکن است به آن استشها</w:t>
      </w:r>
      <w:r w:rsidR="000710E3">
        <w:rPr>
          <w:rFonts w:hint="cs"/>
          <w:rtl/>
        </w:rPr>
        <w:t xml:space="preserve">د </w:t>
      </w:r>
      <w:r w:rsidRPr="006156BC">
        <w:rPr>
          <w:rFonts w:hint="cs"/>
          <w:rtl/>
        </w:rPr>
        <w:t>شود</w:t>
      </w:r>
      <w:r w:rsidR="000710E3">
        <w:rPr>
          <w:rFonts w:hint="cs"/>
          <w:rtl/>
        </w:rPr>
        <w:t>؛</w:t>
      </w:r>
      <w:r w:rsidRPr="006156BC">
        <w:rPr>
          <w:rFonts w:hint="cs"/>
          <w:rtl/>
        </w:rPr>
        <w:t xml:space="preserve"> مثلاً در باب شانزدهم ابواب علم بحار</w:t>
      </w:r>
      <w:r w:rsidR="00E0044C">
        <w:rPr>
          <w:rFonts w:hint="cs"/>
          <w:rtl/>
        </w:rPr>
        <w:t>،</w:t>
      </w:r>
      <w:r w:rsidRPr="006156BC">
        <w:rPr>
          <w:rFonts w:hint="cs"/>
          <w:rtl/>
        </w:rPr>
        <w:t xml:space="preserve"> دو </w:t>
      </w:r>
      <w:r w:rsidR="00E0044C">
        <w:rPr>
          <w:rFonts w:hint="cs"/>
          <w:rtl/>
        </w:rPr>
        <w:t>روایت ه</w:t>
      </w:r>
      <w:r w:rsidRPr="006156BC">
        <w:rPr>
          <w:rFonts w:hint="cs"/>
          <w:rtl/>
        </w:rPr>
        <w:t xml:space="preserve">ست </w:t>
      </w:r>
      <w:r w:rsidR="00E0044C">
        <w:rPr>
          <w:rFonts w:hint="cs"/>
          <w:rtl/>
        </w:rPr>
        <w:t xml:space="preserve">که از </w:t>
      </w:r>
      <w:r w:rsidR="00952287">
        <w:rPr>
          <w:rFonts w:hint="cs"/>
          <w:rtl/>
        </w:rPr>
        <w:t>نهج‌البلاغه</w:t>
      </w:r>
      <w:r w:rsidR="00E0044C">
        <w:rPr>
          <w:rFonts w:hint="cs"/>
          <w:rtl/>
        </w:rPr>
        <w:t xml:space="preserve"> </w:t>
      </w:r>
      <w:r w:rsidR="00952287">
        <w:rPr>
          <w:rFonts w:hint="cs"/>
          <w:rtl/>
        </w:rPr>
        <w:t>نقل ‌شده</w:t>
      </w:r>
      <w:r w:rsidR="00E0044C">
        <w:rPr>
          <w:rFonts w:hint="cs"/>
          <w:rtl/>
        </w:rPr>
        <w:t xml:space="preserve"> است. یکی از آن دو،</w:t>
      </w:r>
      <w:r w:rsidRPr="006156BC">
        <w:rPr>
          <w:rFonts w:hint="cs"/>
          <w:rtl/>
        </w:rPr>
        <w:t xml:space="preserve"> روایت چهل </w:t>
      </w:r>
      <w:r w:rsidR="00952287">
        <w:rPr>
          <w:rFonts w:hint="eastAsia"/>
          <w:rtl/>
        </w:rPr>
        <w:t>و</w:t>
      </w:r>
      <w:r w:rsidR="00952287">
        <w:rPr>
          <w:rtl/>
        </w:rPr>
        <w:t xml:space="preserve"> </w:t>
      </w:r>
      <w:r w:rsidR="00952287">
        <w:rPr>
          <w:rFonts w:hint="eastAsia"/>
          <w:rtl/>
        </w:rPr>
        <w:t>دوم</w:t>
      </w:r>
      <w:r w:rsidRPr="006156BC">
        <w:rPr>
          <w:rFonts w:hint="cs"/>
          <w:rtl/>
        </w:rPr>
        <w:t xml:space="preserve"> است و </w:t>
      </w:r>
      <w:r w:rsidR="00E0044C" w:rsidRPr="006156BC">
        <w:rPr>
          <w:rFonts w:hint="cs"/>
          <w:rtl/>
        </w:rPr>
        <w:t xml:space="preserve">در </w:t>
      </w:r>
      <w:r w:rsidR="00952287">
        <w:rPr>
          <w:rFonts w:hint="cs"/>
          <w:rtl/>
        </w:rPr>
        <w:t>نهج‌البلاغه</w:t>
      </w:r>
      <w:r w:rsidR="00E0044C" w:rsidRPr="006156BC">
        <w:rPr>
          <w:rFonts w:hint="cs"/>
          <w:rtl/>
        </w:rPr>
        <w:t xml:space="preserve"> کلمه قصار </w:t>
      </w:r>
      <w:r w:rsidR="00952287">
        <w:rPr>
          <w:rtl/>
        </w:rPr>
        <w:t>۳۸۲</w:t>
      </w:r>
      <w:r w:rsidR="00E0044C" w:rsidRPr="006156BC">
        <w:rPr>
          <w:rFonts w:hint="cs"/>
          <w:rtl/>
        </w:rPr>
        <w:t xml:space="preserve"> </w:t>
      </w:r>
      <w:r w:rsidR="00E0044C">
        <w:rPr>
          <w:rFonts w:hint="cs"/>
          <w:rtl/>
        </w:rPr>
        <w:t>بیان شده است.</w:t>
      </w:r>
      <w:r w:rsidR="00E0044C" w:rsidRPr="006156BC">
        <w:rPr>
          <w:rFonts w:hint="cs"/>
          <w:rtl/>
        </w:rPr>
        <w:t xml:space="preserve"> </w:t>
      </w:r>
      <w:r w:rsidRPr="006156BC">
        <w:rPr>
          <w:rFonts w:hint="cs"/>
          <w:rtl/>
        </w:rPr>
        <w:t>حضرت</w:t>
      </w:r>
      <w:r w:rsidR="00E0044C">
        <w:rPr>
          <w:rFonts w:hint="cs"/>
          <w:rtl/>
        </w:rPr>
        <w:t xml:space="preserve"> علی (</w:t>
      </w:r>
      <w:r w:rsidR="00223333">
        <w:rPr>
          <w:rFonts w:hint="cs"/>
          <w:rtl/>
        </w:rPr>
        <w:t>علیه‌السلام</w:t>
      </w:r>
      <w:r w:rsidR="00E0044C">
        <w:rPr>
          <w:rFonts w:hint="cs"/>
          <w:rtl/>
        </w:rPr>
        <w:t>)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فرموده‌اند</w:t>
      </w:r>
      <w:r w:rsidR="00E0044C">
        <w:rPr>
          <w:rFonts w:hint="cs"/>
          <w:rtl/>
        </w:rPr>
        <w:t>:</w:t>
      </w:r>
      <w:r w:rsidRPr="006156BC">
        <w:rPr>
          <w:rFonts w:hint="cs"/>
          <w:rtl/>
        </w:rPr>
        <w:t xml:space="preserve"> </w:t>
      </w:r>
      <w:r w:rsidR="00E0044C" w:rsidRPr="00E0044C">
        <w:rPr>
          <w:rFonts w:hint="cs"/>
          <w:b/>
          <w:bCs/>
          <w:rtl/>
        </w:rPr>
        <w:t>«لَا</w:t>
      </w:r>
      <w:r w:rsidR="00E0044C" w:rsidRPr="00E0044C">
        <w:rPr>
          <w:b/>
          <w:bCs/>
          <w:rtl/>
        </w:rPr>
        <w:t xml:space="preserve"> </w:t>
      </w:r>
      <w:r w:rsidR="00E0044C" w:rsidRPr="00E0044C">
        <w:rPr>
          <w:rFonts w:hint="cs"/>
          <w:b/>
          <w:bCs/>
          <w:rtl/>
        </w:rPr>
        <w:t>تَقُلْ</w:t>
      </w:r>
      <w:r w:rsidR="00E0044C" w:rsidRPr="00E0044C">
        <w:rPr>
          <w:b/>
          <w:bCs/>
          <w:rtl/>
        </w:rPr>
        <w:t xml:space="preserve"> </w:t>
      </w:r>
      <w:r w:rsidR="00E0044C" w:rsidRPr="00E0044C">
        <w:rPr>
          <w:rFonts w:hint="cs"/>
          <w:b/>
          <w:bCs/>
          <w:rtl/>
        </w:rPr>
        <w:t>مَا</w:t>
      </w:r>
      <w:r w:rsidR="00E0044C" w:rsidRPr="00E0044C">
        <w:rPr>
          <w:b/>
          <w:bCs/>
          <w:rtl/>
        </w:rPr>
        <w:t xml:space="preserve"> </w:t>
      </w:r>
      <w:r w:rsidR="00E0044C" w:rsidRPr="00E0044C">
        <w:rPr>
          <w:rFonts w:hint="cs"/>
          <w:b/>
          <w:bCs/>
          <w:rtl/>
        </w:rPr>
        <w:t>لَا</w:t>
      </w:r>
      <w:r w:rsidR="00E0044C" w:rsidRPr="00E0044C">
        <w:rPr>
          <w:b/>
          <w:bCs/>
          <w:rtl/>
        </w:rPr>
        <w:t xml:space="preserve"> </w:t>
      </w:r>
      <w:r w:rsidR="00E0044C" w:rsidRPr="00E0044C">
        <w:rPr>
          <w:rFonts w:hint="cs"/>
          <w:b/>
          <w:bCs/>
          <w:rtl/>
        </w:rPr>
        <w:t>تَعْلَمُ</w:t>
      </w:r>
      <w:r w:rsidR="00E0044C" w:rsidRPr="00E0044C">
        <w:rPr>
          <w:b/>
          <w:bCs/>
          <w:rtl/>
        </w:rPr>
        <w:t xml:space="preserve"> </w:t>
      </w:r>
      <w:r w:rsidR="00E0044C" w:rsidRPr="00E0044C">
        <w:rPr>
          <w:rFonts w:hint="cs"/>
          <w:b/>
          <w:bCs/>
          <w:rtl/>
        </w:rPr>
        <w:t>بَلْ</w:t>
      </w:r>
      <w:r w:rsidR="00E0044C" w:rsidRPr="00E0044C">
        <w:rPr>
          <w:b/>
          <w:bCs/>
          <w:rtl/>
        </w:rPr>
        <w:t xml:space="preserve"> </w:t>
      </w:r>
      <w:r w:rsidR="00E0044C" w:rsidRPr="00E0044C">
        <w:rPr>
          <w:rFonts w:hint="cs"/>
          <w:b/>
          <w:bCs/>
          <w:rtl/>
        </w:rPr>
        <w:t>لَا</w:t>
      </w:r>
      <w:r w:rsidR="00E0044C" w:rsidRPr="00E0044C">
        <w:rPr>
          <w:b/>
          <w:bCs/>
          <w:rtl/>
        </w:rPr>
        <w:t xml:space="preserve"> </w:t>
      </w:r>
      <w:r w:rsidR="00E0044C" w:rsidRPr="00E0044C">
        <w:rPr>
          <w:rFonts w:hint="cs"/>
          <w:b/>
          <w:bCs/>
          <w:rtl/>
        </w:rPr>
        <w:t>تَقُلْ</w:t>
      </w:r>
      <w:r w:rsidR="00E0044C" w:rsidRPr="00E0044C">
        <w:rPr>
          <w:b/>
          <w:bCs/>
          <w:rtl/>
        </w:rPr>
        <w:t xml:space="preserve"> </w:t>
      </w:r>
      <w:r w:rsidR="00E0044C" w:rsidRPr="00E0044C">
        <w:rPr>
          <w:rFonts w:hint="cs"/>
          <w:b/>
          <w:bCs/>
          <w:rtl/>
        </w:rPr>
        <w:t>كُلَّ</w:t>
      </w:r>
      <w:r w:rsidR="00E0044C" w:rsidRPr="00E0044C">
        <w:rPr>
          <w:b/>
          <w:bCs/>
          <w:rtl/>
        </w:rPr>
        <w:t xml:space="preserve"> </w:t>
      </w:r>
      <w:r w:rsidR="00E0044C" w:rsidRPr="00E0044C">
        <w:rPr>
          <w:rFonts w:hint="cs"/>
          <w:b/>
          <w:bCs/>
          <w:rtl/>
        </w:rPr>
        <w:t>مَا</w:t>
      </w:r>
      <w:r w:rsidR="00E0044C" w:rsidRPr="00E0044C">
        <w:rPr>
          <w:b/>
          <w:bCs/>
          <w:rtl/>
        </w:rPr>
        <w:t xml:space="preserve"> </w:t>
      </w:r>
      <w:r w:rsidR="00E0044C" w:rsidRPr="00E0044C">
        <w:rPr>
          <w:rFonts w:hint="cs"/>
          <w:b/>
          <w:bCs/>
          <w:rtl/>
        </w:rPr>
        <w:t>تَعْلَم‏</w:t>
      </w:r>
      <w:r w:rsidR="00E0044C" w:rsidRPr="00E0044C">
        <w:rPr>
          <w:rStyle w:val="FootnoteReference"/>
          <w:b/>
          <w:bCs/>
          <w:rtl/>
        </w:rPr>
        <w:footnoteReference w:id="2"/>
      </w:r>
      <w:r w:rsidR="00E0044C" w:rsidRPr="00E0044C">
        <w:rPr>
          <w:rFonts w:hint="cs"/>
          <w:b/>
          <w:bCs/>
          <w:rtl/>
        </w:rPr>
        <w:t>»</w:t>
      </w:r>
      <w:r w:rsidR="00E0044C">
        <w:rPr>
          <w:rFonts w:hint="cs"/>
          <w:rtl/>
        </w:rPr>
        <w:t>.</w:t>
      </w:r>
      <w:r w:rsidRPr="006156BC">
        <w:rPr>
          <w:rFonts w:hint="cs"/>
          <w:rtl/>
        </w:rPr>
        <w:t xml:space="preserve"> آنچه </w:t>
      </w:r>
      <w:r w:rsidR="00952287">
        <w:rPr>
          <w:rFonts w:hint="cs"/>
          <w:rtl/>
        </w:rPr>
        <w:t>نمی‌دانی</w:t>
      </w:r>
      <w:r w:rsidRPr="006156BC">
        <w:rPr>
          <w:rFonts w:hint="cs"/>
          <w:rtl/>
        </w:rPr>
        <w:t xml:space="preserve"> آن را نگو بلکه هر چه </w:t>
      </w:r>
      <w:r w:rsidR="00952287">
        <w:rPr>
          <w:rFonts w:hint="cs"/>
          <w:rtl/>
        </w:rPr>
        <w:t>می‌دانی</w:t>
      </w:r>
      <w:r w:rsidRPr="006156BC">
        <w:rPr>
          <w:rFonts w:hint="cs"/>
          <w:rtl/>
        </w:rPr>
        <w:t xml:space="preserve"> لازم نیست بگویی و </w:t>
      </w:r>
      <w:r w:rsidR="00E0044C" w:rsidRPr="006156BC">
        <w:rPr>
          <w:rFonts w:hint="cs"/>
          <w:rtl/>
        </w:rPr>
        <w:t xml:space="preserve">آن را </w:t>
      </w:r>
      <w:r w:rsidRPr="006156BC">
        <w:rPr>
          <w:rFonts w:hint="cs"/>
          <w:rtl/>
        </w:rPr>
        <w:t>نگو</w:t>
      </w:r>
      <w:r w:rsidR="00E0044C">
        <w:rPr>
          <w:rFonts w:hint="cs"/>
          <w:rtl/>
        </w:rPr>
        <w:t>. این روایت ششم است.</w:t>
      </w:r>
    </w:p>
    <w:p w:rsidR="00223333" w:rsidRPr="007A08B7" w:rsidRDefault="00223333" w:rsidP="007A08B7">
      <w:pPr>
        <w:pStyle w:val="Heading1"/>
        <w:rPr>
          <w:rtl/>
        </w:rPr>
      </w:pPr>
      <w:bookmarkStart w:id="8" w:name="_Toc406839103"/>
      <w:r w:rsidRPr="007A08B7">
        <w:rPr>
          <w:rFonts w:hint="cs"/>
          <w:rtl/>
        </w:rPr>
        <w:lastRenderedPageBreak/>
        <w:t>روایت هفتم در حرمت قول بغیر علم</w:t>
      </w:r>
      <w:bookmarkEnd w:id="8"/>
    </w:p>
    <w:p w:rsidR="00E007FE" w:rsidRDefault="002772EA" w:rsidP="00E007FE">
      <w:pPr>
        <w:pStyle w:val="NoSpacing"/>
        <w:rPr>
          <w:rtl/>
        </w:rPr>
      </w:pPr>
      <w:r w:rsidRPr="006156BC">
        <w:rPr>
          <w:rFonts w:hint="cs"/>
          <w:rtl/>
        </w:rPr>
        <w:t>روایت هفتم در وصیت</w:t>
      </w:r>
      <w:r w:rsidR="00E0044C">
        <w:rPr>
          <w:rFonts w:hint="cs"/>
          <w:rtl/>
        </w:rPr>
        <w:t xml:space="preserve"> به</w:t>
      </w:r>
      <w:r w:rsidRPr="006156BC">
        <w:rPr>
          <w:rFonts w:hint="cs"/>
          <w:rtl/>
        </w:rPr>
        <w:t xml:space="preserve"> حضرت امام حسن</w:t>
      </w:r>
      <w:r w:rsidR="00E0044C">
        <w:rPr>
          <w:rFonts w:hint="cs"/>
          <w:rtl/>
        </w:rPr>
        <w:t xml:space="preserve"> (</w:t>
      </w:r>
      <w:r w:rsidR="00223333">
        <w:rPr>
          <w:rFonts w:hint="cs"/>
          <w:rtl/>
        </w:rPr>
        <w:t>علیه‌السلام</w:t>
      </w:r>
      <w:r w:rsidR="00E0044C">
        <w:rPr>
          <w:rFonts w:hint="cs"/>
          <w:rtl/>
        </w:rPr>
        <w:t>)</w:t>
      </w:r>
      <w:r w:rsidRPr="006156BC">
        <w:rPr>
          <w:rFonts w:hint="cs"/>
          <w:rtl/>
        </w:rPr>
        <w:t xml:space="preserve"> </w:t>
      </w:r>
      <w:r w:rsidR="00E0044C" w:rsidRPr="006156BC">
        <w:rPr>
          <w:rFonts w:hint="cs"/>
          <w:rtl/>
        </w:rPr>
        <w:t xml:space="preserve">در نامه سی و یکم </w:t>
      </w:r>
      <w:r w:rsidRPr="006156BC">
        <w:rPr>
          <w:rFonts w:hint="cs"/>
          <w:rtl/>
        </w:rPr>
        <w:t>آمده است</w:t>
      </w:r>
      <w:r w:rsidR="00E0044C">
        <w:rPr>
          <w:rFonts w:hint="cs"/>
          <w:rtl/>
        </w:rPr>
        <w:t xml:space="preserve"> و </w:t>
      </w:r>
      <w:r w:rsidRPr="006156BC">
        <w:rPr>
          <w:rFonts w:hint="cs"/>
          <w:rtl/>
        </w:rPr>
        <w:t>فرمود</w:t>
      </w:r>
      <w:r w:rsidR="00E0044C">
        <w:rPr>
          <w:rFonts w:hint="cs"/>
          <w:rtl/>
        </w:rPr>
        <w:t>ه‌ا</w:t>
      </w:r>
      <w:r w:rsidRPr="006156BC">
        <w:rPr>
          <w:rFonts w:hint="cs"/>
          <w:rtl/>
        </w:rPr>
        <w:t>ند</w:t>
      </w:r>
      <w:r w:rsidR="00E0044C">
        <w:rPr>
          <w:rFonts w:hint="cs"/>
          <w:rtl/>
        </w:rPr>
        <w:t>:</w:t>
      </w:r>
      <w:r w:rsidR="00E007FE" w:rsidRPr="00E007FE">
        <w:rPr>
          <w:rFonts w:hint="cs"/>
          <w:rtl/>
        </w:rPr>
        <w:t xml:space="preserve"> </w:t>
      </w:r>
      <w:r w:rsidR="00E007FE" w:rsidRPr="00E007FE">
        <w:rPr>
          <w:rFonts w:hint="cs"/>
          <w:b/>
          <w:bCs/>
          <w:rtl/>
        </w:rPr>
        <w:t>«لَا تَقُلْ‏ مَا لَا تَعْلَمُ‏ وَ إِنْ قَلَّ مَا تَعْلَم‏</w:t>
      </w:r>
      <w:r w:rsidR="00E007FE" w:rsidRPr="00E007FE">
        <w:rPr>
          <w:b/>
          <w:bCs/>
          <w:vertAlign w:val="superscript"/>
          <w:rtl/>
        </w:rPr>
        <w:footnoteReference w:id="3"/>
      </w:r>
      <w:r w:rsidR="00E007FE" w:rsidRPr="00E007FE">
        <w:rPr>
          <w:rFonts w:hint="cs"/>
          <w:b/>
          <w:bCs/>
          <w:rtl/>
        </w:rPr>
        <w:t>».</w:t>
      </w:r>
      <w:r w:rsidR="00E007FE">
        <w:rPr>
          <w:rFonts w:hint="cs"/>
          <w:rtl/>
        </w:rPr>
        <w:t xml:space="preserve"> آنچه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نمی‌دانی</w:t>
      </w:r>
      <w:r w:rsidR="00E007FE">
        <w:rPr>
          <w:rFonts w:hint="cs"/>
          <w:rtl/>
        </w:rPr>
        <w:t>،</w:t>
      </w:r>
      <w:r w:rsidRPr="006156BC">
        <w:rPr>
          <w:rFonts w:hint="cs"/>
          <w:rtl/>
        </w:rPr>
        <w:t xml:space="preserve"> آن را نگو ولو </w:t>
      </w:r>
      <w:r w:rsidR="00952287">
        <w:rPr>
          <w:rFonts w:hint="cs"/>
          <w:rtl/>
        </w:rPr>
        <w:t>آنچه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می‌دانی</w:t>
      </w:r>
      <w:r w:rsidRPr="006156BC">
        <w:rPr>
          <w:rFonts w:hint="cs"/>
          <w:rtl/>
        </w:rPr>
        <w:t xml:space="preserve"> کم است</w:t>
      </w:r>
      <w:r w:rsidR="00E007FE">
        <w:rPr>
          <w:rFonts w:hint="cs"/>
          <w:rtl/>
        </w:rPr>
        <w:t>.</w:t>
      </w:r>
      <w:r w:rsidRPr="006156BC">
        <w:rPr>
          <w:rFonts w:hint="cs"/>
          <w:rtl/>
        </w:rPr>
        <w:t xml:space="preserve"> </w:t>
      </w:r>
      <w:r w:rsidR="00E007FE">
        <w:rPr>
          <w:rFonts w:hint="cs"/>
          <w:rtl/>
        </w:rPr>
        <w:t>ظهور</w:t>
      </w:r>
      <w:r w:rsidRPr="006156BC">
        <w:rPr>
          <w:rFonts w:hint="cs"/>
          <w:rtl/>
        </w:rPr>
        <w:t xml:space="preserve"> </w:t>
      </w:r>
      <w:r w:rsidR="00E007FE" w:rsidRPr="006156BC">
        <w:rPr>
          <w:rFonts w:hint="cs"/>
          <w:rtl/>
        </w:rPr>
        <w:t xml:space="preserve">این دو روایت </w:t>
      </w:r>
      <w:r w:rsidRPr="006156BC">
        <w:rPr>
          <w:rFonts w:hint="cs"/>
          <w:rtl/>
        </w:rPr>
        <w:t>نهی است</w:t>
      </w:r>
      <w:r w:rsidR="00E007FE">
        <w:rPr>
          <w:rFonts w:hint="cs"/>
          <w:rtl/>
        </w:rPr>
        <w:t xml:space="preserve"> و</w:t>
      </w:r>
      <w:r w:rsidRPr="006156BC">
        <w:rPr>
          <w:rFonts w:hint="cs"/>
          <w:rtl/>
        </w:rPr>
        <w:t xml:space="preserve"> اطلاق هم دار</w:t>
      </w:r>
      <w:r w:rsidR="00E007FE">
        <w:rPr>
          <w:rFonts w:hint="cs"/>
          <w:rtl/>
        </w:rPr>
        <w:t>ن</w:t>
      </w:r>
      <w:r w:rsidRPr="006156BC">
        <w:rPr>
          <w:rFonts w:hint="cs"/>
          <w:rtl/>
        </w:rPr>
        <w:t>د و اختصاص به فتوا و احکام ندار</w:t>
      </w:r>
      <w:r w:rsidR="00E007FE">
        <w:rPr>
          <w:rFonts w:hint="cs"/>
          <w:rtl/>
        </w:rPr>
        <w:t>ن</w:t>
      </w:r>
      <w:r w:rsidRPr="006156BC">
        <w:rPr>
          <w:rFonts w:hint="cs"/>
          <w:rtl/>
        </w:rPr>
        <w:t>د</w:t>
      </w:r>
      <w:r w:rsidR="00E007FE">
        <w:rPr>
          <w:rFonts w:hint="cs"/>
          <w:rtl/>
        </w:rPr>
        <w:t>؛</w:t>
      </w:r>
      <w:r w:rsidRPr="006156BC">
        <w:rPr>
          <w:rFonts w:hint="cs"/>
          <w:rtl/>
        </w:rPr>
        <w:t xml:space="preserve"> گرچه این دو روایت سند معتبری ندار</w:t>
      </w:r>
      <w:r w:rsidR="00E007FE">
        <w:rPr>
          <w:rFonts w:hint="cs"/>
          <w:rtl/>
        </w:rPr>
        <w:t>ند.</w:t>
      </w:r>
    </w:p>
    <w:p w:rsidR="002772EA" w:rsidRPr="006156BC" w:rsidRDefault="00E007FE" w:rsidP="002B1CCA">
      <w:pPr>
        <w:pStyle w:val="NoSpacing"/>
        <w:rPr>
          <w:rtl/>
        </w:rPr>
      </w:pPr>
      <w:r>
        <w:rPr>
          <w:rFonts w:hint="cs"/>
          <w:rtl/>
        </w:rPr>
        <w:t xml:space="preserve">تا اینجا </w:t>
      </w:r>
      <w:r w:rsidR="002772EA" w:rsidRPr="006156BC">
        <w:rPr>
          <w:rFonts w:hint="cs"/>
          <w:rtl/>
        </w:rPr>
        <w:t xml:space="preserve">هفت روایت را در قاعده </w:t>
      </w:r>
      <w:r>
        <w:rPr>
          <w:rFonts w:hint="cs"/>
          <w:rtl/>
        </w:rPr>
        <w:t>«</w:t>
      </w:r>
      <w:r w:rsidR="002772EA" w:rsidRPr="006156BC">
        <w:rPr>
          <w:rFonts w:hint="cs"/>
          <w:rtl/>
        </w:rPr>
        <w:t>عدم جواز قول بما لا یعلم</w:t>
      </w:r>
      <w:r>
        <w:rPr>
          <w:rFonts w:hint="cs"/>
          <w:rtl/>
        </w:rPr>
        <w:t>»</w:t>
      </w:r>
      <w:r w:rsidR="002772EA" w:rsidRPr="006156BC">
        <w:rPr>
          <w:rFonts w:hint="cs"/>
          <w:rtl/>
        </w:rPr>
        <w:t xml:space="preserve"> عرض کردیم و </w:t>
      </w:r>
      <w:r>
        <w:rPr>
          <w:rFonts w:hint="cs"/>
          <w:rtl/>
        </w:rPr>
        <w:t>اگرچه در بعضی</w:t>
      </w:r>
      <w:r w:rsidR="002772EA" w:rsidRPr="006156BC">
        <w:rPr>
          <w:rFonts w:hint="cs"/>
          <w:rtl/>
        </w:rPr>
        <w:t xml:space="preserve"> اشکال سندی یا دلالی </w:t>
      </w:r>
      <w:r>
        <w:rPr>
          <w:rFonts w:hint="cs"/>
          <w:rtl/>
        </w:rPr>
        <w:t>و</w:t>
      </w:r>
      <w:r w:rsidR="002772EA" w:rsidRPr="006156BC">
        <w:rPr>
          <w:rFonts w:hint="cs"/>
          <w:rtl/>
        </w:rPr>
        <w:t xml:space="preserve"> یا هر دو بود</w:t>
      </w:r>
      <w:r>
        <w:rPr>
          <w:rFonts w:hint="cs"/>
          <w:rtl/>
        </w:rPr>
        <w:t>؛</w:t>
      </w:r>
      <w:r w:rsidR="002772EA" w:rsidRPr="006156BC">
        <w:rPr>
          <w:rFonts w:hint="cs"/>
          <w:rtl/>
        </w:rPr>
        <w:t xml:space="preserve"> ولی بعضی از این ادله هم سندش تام بود</w:t>
      </w:r>
      <w:r>
        <w:rPr>
          <w:rFonts w:hint="cs"/>
          <w:rtl/>
        </w:rPr>
        <w:t xml:space="preserve"> و</w:t>
      </w:r>
      <w:r w:rsidR="00223333">
        <w:rPr>
          <w:rFonts w:hint="cs"/>
          <w:rtl/>
        </w:rPr>
        <w:t xml:space="preserve"> هم دلالتش بر حرمت تام بود</w:t>
      </w:r>
      <w:r>
        <w:rPr>
          <w:rFonts w:hint="cs"/>
          <w:rtl/>
        </w:rPr>
        <w:t xml:space="preserve"> و </w:t>
      </w:r>
      <w:r w:rsidR="002772EA" w:rsidRPr="006156BC">
        <w:rPr>
          <w:rFonts w:hint="cs"/>
          <w:rtl/>
        </w:rPr>
        <w:t>هم اطلاق داشت</w:t>
      </w:r>
      <w:r>
        <w:rPr>
          <w:rFonts w:hint="cs"/>
          <w:rtl/>
        </w:rPr>
        <w:t>ند و</w:t>
      </w:r>
      <w:r w:rsidR="002772EA" w:rsidRPr="006156BC">
        <w:rPr>
          <w:rFonts w:hint="cs"/>
          <w:rtl/>
        </w:rPr>
        <w:t xml:space="preserve"> غیر قضا و افتا </w:t>
      </w:r>
      <w:r>
        <w:rPr>
          <w:rFonts w:hint="cs"/>
          <w:rtl/>
        </w:rPr>
        <w:t xml:space="preserve">را </w:t>
      </w:r>
      <w:r w:rsidR="002772EA" w:rsidRPr="006156BC">
        <w:rPr>
          <w:rFonts w:hint="cs"/>
          <w:rtl/>
        </w:rPr>
        <w:t xml:space="preserve">هم </w:t>
      </w:r>
      <w:r>
        <w:rPr>
          <w:rFonts w:hint="cs"/>
          <w:rtl/>
        </w:rPr>
        <w:t xml:space="preserve">شامل </w:t>
      </w:r>
      <w:r w:rsidR="00952287">
        <w:rPr>
          <w:rFonts w:hint="cs"/>
          <w:rtl/>
        </w:rPr>
        <w:t>می‌شدند</w:t>
      </w:r>
      <w:r>
        <w:rPr>
          <w:rFonts w:hint="cs"/>
          <w:rtl/>
        </w:rPr>
        <w:t>.</w:t>
      </w:r>
      <w:r w:rsidR="002772EA" w:rsidRPr="006156BC">
        <w:rPr>
          <w:rFonts w:hint="cs"/>
          <w:rtl/>
        </w:rPr>
        <w:t xml:space="preserve"> بعضی</w:t>
      </w:r>
      <w:r>
        <w:rPr>
          <w:rFonts w:hint="cs"/>
          <w:rtl/>
        </w:rPr>
        <w:t xml:space="preserve"> از</w:t>
      </w:r>
      <w:r w:rsidR="002772EA" w:rsidRPr="006156BC">
        <w:rPr>
          <w:rFonts w:hint="cs"/>
          <w:rtl/>
        </w:rPr>
        <w:t xml:space="preserve"> روایات</w:t>
      </w:r>
      <w:r>
        <w:rPr>
          <w:rFonts w:hint="cs"/>
          <w:rtl/>
        </w:rPr>
        <w:t xml:space="preserve"> هم</w:t>
      </w:r>
      <w:r w:rsidR="002772EA" w:rsidRPr="006156BC">
        <w:rPr>
          <w:rFonts w:hint="cs"/>
          <w:rtl/>
        </w:rPr>
        <w:t xml:space="preserve"> که معتبر نیست</w:t>
      </w:r>
      <w:r>
        <w:rPr>
          <w:rFonts w:hint="cs"/>
          <w:rtl/>
        </w:rPr>
        <w:t xml:space="preserve">ند، </w:t>
      </w:r>
      <w:r w:rsidR="00952287">
        <w:rPr>
          <w:rFonts w:hint="cs"/>
          <w:rtl/>
        </w:rPr>
        <w:t>به‌عنوان</w:t>
      </w:r>
      <w:r>
        <w:rPr>
          <w:rFonts w:hint="cs"/>
          <w:rtl/>
        </w:rPr>
        <w:t xml:space="preserve"> مؤ</w:t>
      </w:r>
      <w:r w:rsidR="002772EA" w:rsidRPr="006156BC">
        <w:rPr>
          <w:rFonts w:hint="cs"/>
          <w:rtl/>
        </w:rPr>
        <w:t xml:space="preserve">ید این موضوع را تقویت </w:t>
      </w:r>
      <w:r w:rsidR="00223333">
        <w:rPr>
          <w:rFonts w:hint="cs"/>
          <w:rtl/>
        </w:rPr>
        <w:t>می‌کنند</w:t>
      </w:r>
      <w:r w:rsidR="002772EA" w:rsidRPr="006156BC">
        <w:rPr>
          <w:rFonts w:hint="cs"/>
          <w:rtl/>
        </w:rPr>
        <w:t>. شاید ب</w:t>
      </w:r>
      <w:r>
        <w:rPr>
          <w:rFonts w:hint="cs"/>
          <w:rtl/>
        </w:rPr>
        <w:t>توان</w:t>
      </w:r>
      <w:r w:rsidR="002772EA"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غیرازاین</w:t>
      </w:r>
      <w:r w:rsidR="002772EA" w:rsidRPr="006156BC">
        <w:rPr>
          <w:rFonts w:hint="cs"/>
          <w:rtl/>
        </w:rPr>
        <w:t xml:space="preserve"> روایاتی</w:t>
      </w:r>
      <w:r>
        <w:rPr>
          <w:rFonts w:hint="cs"/>
          <w:rtl/>
        </w:rPr>
        <w:t xml:space="preserve"> که</w:t>
      </w:r>
      <w:r w:rsidR="002772EA" w:rsidRPr="006156BC">
        <w:rPr>
          <w:rFonts w:hint="cs"/>
          <w:rtl/>
        </w:rPr>
        <w:t xml:space="preserve"> در این خصوص </w:t>
      </w:r>
      <w:r>
        <w:rPr>
          <w:rFonts w:hint="cs"/>
          <w:rtl/>
        </w:rPr>
        <w:t>وجود دارد،</w:t>
      </w:r>
      <w:r w:rsidR="002772EA" w:rsidRPr="006156BC">
        <w:rPr>
          <w:rFonts w:hint="cs"/>
          <w:rtl/>
        </w:rPr>
        <w:t xml:space="preserve"> </w:t>
      </w:r>
      <w:r w:rsidR="002B1CCA">
        <w:rPr>
          <w:rFonts w:hint="cs"/>
          <w:rtl/>
        </w:rPr>
        <w:t>حدود</w:t>
      </w:r>
      <w:r w:rsidR="002772EA" w:rsidRPr="006156BC">
        <w:rPr>
          <w:rFonts w:hint="cs"/>
          <w:rtl/>
        </w:rPr>
        <w:t xml:space="preserve"> ده روایت</w:t>
      </w:r>
      <w:r w:rsidR="002B1CCA">
        <w:rPr>
          <w:rFonts w:hint="cs"/>
          <w:rtl/>
        </w:rPr>
        <w:t xml:space="preserve"> هم پیدا کرد</w:t>
      </w:r>
      <w:r w:rsidR="002772EA" w:rsidRPr="006156BC">
        <w:rPr>
          <w:rFonts w:hint="cs"/>
          <w:rtl/>
        </w:rPr>
        <w:t xml:space="preserve"> که د</w:t>
      </w:r>
      <w:r w:rsidR="002B1CCA">
        <w:rPr>
          <w:rFonts w:hint="cs"/>
          <w:rtl/>
        </w:rPr>
        <w:t xml:space="preserve">لالت بر این مسئله </w:t>
      </w:r>
      <w:r w:rsidR="002772EA" w:rsidRPr="006156BC">
        <w:rPr>
          <w:rFonts w:hint="cs"/>
          <w:rtl/>
        </w:rPr>
        <w:t>کن</w:t>
      </w:r>
      <w:r w:rsidR="002B1CCA">
        <w:rPr>
          <w:rFonts w:hint="cs"/>
          <w:rtl/>
        </w:rPr>
        <w:t>ن</w:t>
      </w:r>
      <w:r w:rsidR="002772EA" w:rsidRPr="006156BC">
        <w:rPr>
          <w:rFonts w:hint="cs"/>
          <w:rtl/>
        </w:rPr>
        <w:t>د.</w:t>
      </w:r>
    </w:p>
    <w:p w:rsidR="002B1CCA" w:rsidRDefault="002772EA" w:rsidP="002B1CCA">
      <w:pPr>
        <w:pStyle w:val="NoSpacing"/>
        <w:rPr>
          <w:rtl/>
        </w:rPr>
      </w:pPr>
      <w:r w:rsidRPr="006156BC">
        <w:rPr>
          <w:rFonts w:hint="cs"/>
          <w:rtl/>
        </w:rPr>
        <w:t>اگر ما</w:t>
      </w:r>
      <w:r w:rsidR="002B1CCA">
        <w:rPr>
          <w:rFonts w:hint="cs"/>
          <w:rtl/>
        </w:rPr>
        <w:t xml:space="preserve"> شئت بود و خود این جمله، </w:t>
      </w:r>
      <w:r w:rsidRPr="006156BC">
        <w:rPr>
          <w:rFonts w:hint="cs"/>
          <w:rtl/>
        </w:rPr>
        <w:t xml:space="preserve">احتمالاً </w:t>
      </w:r>
      <w:r w:rsidR="00952287">
        <w:rPr>
          <w:rFonts w:hint="cs"/>
          <w:rtl/>
        </w:rPr>
        <w:t>می‌گفتیم</w:t>
      </w:r>
      <w:r w:rsidR="002B1CCA">
        <w:rPr>
          <w:rFonts w:hint="cs"/>
          <w:rtl/>
        </w:rPr>
        <w:t xml:space="preserve"> که حمل بر آن استحباب </w:t>
      </w:r>
      <w:r w:rsidR="00223333">
        <w:rPr>
          <w:rFonts w:hint="cs"/>
          <w:rtl/>
        </w:rPr>
        <w:t>می‌کنیم</w:t>
      </w:r>
      <w:r w:rsidR="002B1CCA">
        <w:rPr>
          <w:rFonts w:hint="cs"/>
          <w:rtl/>
        </w:rPr>
        <w:t>؛ چون موضوع، عام</w:t>
      </w:r>
      <w:r w:rsidRPr="006156BC">
        <w:rPr>
          <w:rFonts w:hint="cs"/>
          <w:rtl/>
        </w:rPr>
        <w:t xml:space="preserve"> است </w:t>
      </w:r>
      <w:r w:rsidR="002B1CCA">
        <w:rPr>
          <w:rFonts w:hint="cs"/>
          <w:rtl/>
        </w:rPr>
        <w:t>و</w:t>
      </w:r>
      <w:r w:rsidRPr="006156BC">
        <w:rPr>
          <w:rFonts w:hint="cs"/>
          <w:rtl/>
        </w:rPr>
        <w:t xml:space="preserve"> ن</w:t>
      </w:r>
      <w:r w:rsidR="00223333">
        <w:rPr>
          <w:rFonts w:hint="cs"/>
          <w:rtl/>
        </w:rPr>
        <w:t>می‌شود</w:t>
      </w:r>
      <w:r w:rsidRPr="006156BC">
        <w:rPr>
          <w:rFonts w:hint="cs"/>
          <w:rtl/>
        </w:rPr>
        <w:t xml:space="preserve"> </w:t>
      </w:r>
      <w:r w:rsidR="002B1CCA" w:rsidRPr="006156BC">
        <w:rPr>
          <w:rFonts w:hint="cs"/>
          <w:rtl/>
        </w:rPr>
        <w:t>در آنجا قائل</w:t>
      </w:r>
      <w:r w:rsidR="002B1CCA">
        <w:rPr>
          <w:rFonts w:hint="cs"/>
          <w:rtl/>
        </w:rPr>
        <w:t xml:space="preserve"> به</w:t>
      </w:r>
      <w:r w:rsidR="002B1CCA" w:rsidRPr="006156BC">
        <w:rPr>
          <w:rFonts w:hint="cs"/>
          <w:rtl/>
        </w:rPr>
        <w:t xml:space="preserve"> </w:t>
      </w:r>
      <w:r w:rsidRPr="006156BC">
        <w:rPr>
          <w:rFonts w:hint="cs"/>
          <w:rtl/>
        </w:rPr>
        <w:t xml:space="preserve">وجوب </w:t>
      </w:r>
      <w:r w:rsidR="002B1CCA">
        <w:rPr>
          <w:rFonts w:hint="cs"/>
          <w:rtl/>
        </w:rPr>
        <w:t>ش</w:t>
      </w:r>
      <w:r w:rsidRPr="006156BC">
        <w:rPr>
          <w:rFonts w:hint="cs"/>
          <w:rtl/>
        </w:rPr>
        <w:t>د. ولی در این سه موردی که آیه آمده است</w:t>
      </w:r>
      <w:r w:rsidR="002B1CCA">
        <w:rPr>
          <w:rFonts w:hint="cs"/>
          <w:rtl/>
        </w:rPr>
        <w:t>،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به‌خصوص</w:t>
      </w:r>
      <w:r w:rsidR="002B1CCA">
        <w:rPr>
          <w:rFonts w:hint="cs"/>
          <w:rtl/>
        </w:rPr>
        <w:t xml:space="preserve"> در</w:t>
      </w:r>
      <w:r w:rsidRPr="006156BC">
        <w:rPr>
          <w:rFonts w:hint="cs"/>
          <w:rtl/>
        </w:rPr>
        <w:t xml:space="preserve"> مور</w:t>
      </w:r>
      <w:r w:rsidR="002B1CCA">
        <w:rPr>
          <w:rFonts w:hint="cs"/>
          <w:rtl/>
        </w:rPr>
        <w:t>د اول و دوم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وقتی‌که</w:t>
      </w:r>
      <w:r w:rsidRPr="006156BC">
        <w:rPr>
          <w:rFonts w:hint="cs"/>
          <w:rtl/>
        </w:rPr>
        <w:t xml:space="preserve"> </w:t>
      </w:r>
      <w:r w:rsidR="002B1CCA" w:rsidRPr="006156BC">
        <w:rPr>
          <w:rFonts w:hint="cs"/>
          <w:rtl/>
        </w:rPr>
        <w:t xml:space="preserve">موضوع را به یک </w:t>
      </w:r>
      <w:r w:rsidR="00952287">
        <w:rPr>
          <w:rFonts w:hint="cs"/>
          <w:rtl/>
        </w:rPr>
        <w:t>آیه‌ای</w:t>
      </w:r>
      <w:r w:rsidR="002B1CCA" w:rsidRPr="006156BC">
        <w:rPr>
          <w:rFonts w:hint="cs"/>
          <w:rtl/>
        </w:rPr>
        <w:t xml:space="preserve"> </w:t>
      </w:r>
      <w:r w:rsidRPr="006156BC">
        <w:rPr>
          <w:rFonts w:hint="cs"/>
          <w:rtl/>
        </w:rPr>
        <w:t xml:space="preserve">تعلیل </w:t>
      </w:r>
      <w:r w:rsidR="00952287">
        <w:rPr>
          <w:rFonts w:hint="cs"/>
          <w:rtl/>
        </w:rPr>
        <w:t>می‌کند</w:t>
      </w:r>
      <w:r w:rsidR="002B1CCA">
        <w:rPr>
          <w:rFonts w:hint="cs"/>
          <w:rtl/>
        </w:rPr>
        <w:t>؛</w:t>
      </w:r>
      <w:r w:rsidRPr="006156BC">
        <w:rPr>
          <w:rFonts w:hint="cs"/>
          <w:rtl/>
        </w:rPr>
        <w:t xml:space="preserve"> یعنی موضوع آیه آن یک حکم الزامی خیلی جدی است</w:t>
      </w:r>
      <w:r w:rsidR="002B1CCA">
        <w:rPr>
          <w:rFonts w:hint="cs"/>
          <w:rtl/>
        </w:rPr>
        <w:t>،</w:t>
      </w:r>
      <w:r w:rsidRPr="006156BC">
        <w:rPr>
          <w:rFonts w:hint="cs"/>
          <w:rtl/>
        </w:rPr>
        <w:t xml:space="preserve"> </w:t>
      </w:r>
      <w:r w:rsidR="002B1CCA">
        <w:rPr>
          <w:rFonts w:hint="cs"/>
          <w:rtl/>
        </w:rPr>
        <w:t>در این صورت</w:t>
      </w:r>
      <w:r w:rsidRPr="006156BC">
        <w:rPr>
          <w:rFonts w:hint="cs"/>
          <w:rtl/>
        </w:rPr>
        <w:t xml:space="preserve"> این قرینه </w:t>
      </w:r>
      <w:r w:rsidR="00223333">
        <w:rPr>
          <w:rFonts w:hint="cs"/>
          <w:rtl/>
        </w:rPr>
        <w:t>می‌شود</w:t>
      </w:r>
      <w:r w:rsidRPr="006156BC">
        <w:rPr>
          <w:rFonts w:hint="cs"/>
          <w:rtl/>
        </w:rPr>
        <w:t xml:space="preserve"> بر اینکه این ما</w:t>
      </w:r>
      <w:r w:rsidR="002B1CCA">
        <w:rPr>
          <w:rFonts w:hint="cs"/>
          <w:rtl/>
        </w:rPr>
        <w:t xml:space="preserve"> شئت</w:t>
      </w:r>
      <w:r w:rsidRPr="006156BC">
        <w:rPr>
          <w:rFonts w:hint="cs"/>
          <w:rtl/>
        </w:rPr>
        <w:t xml:space="preserve"> که </w:t>
      </w:r>
      <w:r w:rsidR="00952287">
        <w:rPr>
          <w:rFonts w:hint="cs"/>
          <w:rtl/>
        </w:rPr>
        <w:t>می‌گوید</w:t>
      </w:r>
      <w:r w:rsidRPr="006156BC">
        <w:rPr>
          <w:rFonts w:hint="cs"/>
          <w:rtl/>
        </w:rPr>
        <w:t xml:space="preserve"> یعنی آن چیزی که محرم است ولی دلت </w:t>
      </w:r>
      <w:r w:rsidR="00952287">
        <w:rPr>
          <w:rFonts w:hint="cs"/>
          <w:rtl/>
        </w:rPr>
        <w:t>می‌خواهد</w:t>
      </w:r>
      <w:r w:rsidR="002B1CCA">
        <w:rPr>
          <w:rFonts w:hint="cs"/>
          <w:rtl/>
        </w:rPr>
        <w:t>.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می‌گوید</w:t>
      </w:r>
      <w:r w:rsidR="002B1CCA">
        <w:rPr>
          <w:rFonts w:hint="cs"/>
          <w:rtl/>
        </w:rPr>
        <w:t xml:space="preserve"> که</w:t>
      </w:r>
      <w:r w:rsidRPr="006156BC">
        <w:rPr>
          <w:rFonts w:hint="cs"/>
          <w:rtl/>
        </w:rPr>
        <w:t xml:space="preserve"> </w:t>
      </w:r>
      <w:r w:rsidR="002B1CCA" w:rsidRPr="006156BC">
        <w:rPr>
          <w:rFonts w:hint="cs"/>
          <w:rtl/>
        </w:rPr>
        <w:t xml:space="preserve">خودت را </w:t>
      </w:r>
      <w:r w:rsidRPr="006156BC">
        <w:rPr>
          <w:rFonts w:hint="cs"/>
          <w:rtl/>
        </w:rPr>
        <w:t>کنترل کن</w:t>
      </w:r>
      <w:r w:rsidR="002B1CCA">
        <w:rPr>
          <w:rFonts w:hint="cs"/>
          <w:rtl/>
        </w:rPr>
        <w:t xml:space="preserve">. </w:t>
      </w:r>
      <w:r w:rsidRPr="006156BC">
        <w:rPr>
          <w:rFonts w:hint="cs"/>
          <w:rtl/>
        </w:rPr>
        <w:t>به همین دلیل آن نکته را عرض کردم والا</w:t>
      </w:r>
      <w:r w:rsidR="002B1CCA">
        <w:rPr>
          <w:rFonts w:hint="cs"/>
          <w:rtl/>
        </w:rPr>
        <w:t xml:space="preserve"> در ابتدا آن احتمال هم به ذهن </w:t>
      </w:r>
      <w:r w:rsidR="00952287">
        <w:rPr>
          <w:rFonts w:hint="cs"/>
          <w:rtl/>
        </w:rPr>
        <w:t>می‌آمد</w:t>
      </w:r>
      <w:r w:rsidR="002B1CCA">
        <w:rPr>
          <w:rFonts w:hint="cs"/>
          <w:rtl/>
        </w:rPr>
        <w:t>.</w:t>
      </w:r>
    </w:p>
    <w:p w:rsidR="00223333" w:rsidRPr="007A08B7" w:rsidRDefault="00223333" w:rsidP="007A08B7">
      <w:pPr>
        <w:pStyle w:val="Heading1"/>
        <w:rPr>
          <w:rtl/>
        </w:rPr>
      </w:pPr>
      <w:bookmarkStart w:id="9" w:name="_Toc406839104"/>
      <w:r w:rsidRPr="007A08B7">
        <w:rPr>
          <w:rFonts w:hint="cs"/>
          <w:rtl/>
        </w:rPr>
        <w:t>حرمت قول بغیر علم در آیات</w:t>
      </w:r>
      <w:bookmarkEnd w:id="9"/>
    </w:p>
    <w:p w:rsidR="006E3820" w:rsidRDefault="002772EA" w:rsidP="006E3820">
      <w:pPr>
        <w:pStyle w:val="NoSpacing"/>
        <w:rPr>
          <w:rtl/>
        </w:rPr>
      </w:pPr>
      <w:r w:rsidRPr="006156BC">
        <w:rPr>
          <w:rFonts w:hint="cs"/>
          <w:rtl/>
        </w:rPr>
        <w:t>در اینجا ممکن است کسی بگوید</w:t>
      </w:r>
      <w:r w:rsidR="006E3820">
        <w:rPr>
          <w:rFonts w:hint="cs"/>
          <w:rtl/>
        </w:rPr>
        <w:t xml:space="preserve"> که</w:t>
      </w:r>
      <w:r w:rsidR="00223333">
        <w:rPr>
          <w:rFonts w:hint="cs"/>
          <w:rtl/>
        </w:rPr>
        <w:t xml:space="preserve"> این بحث</w:t>
      </w:r>
      <w:r w:rsidR="006E3820">
        <w:rPr>
          <w:rFonts w:hint="cs"/>
          <w:rtl/>
        </w:rPr>
        <w:t xml:space="preserve"> در آیات قرآن چگونه است؟</w:t>
      </w:r>
      <w:r w:rsidRPr="006156BC">
        <w:rPr>
          <w:rFonts w:hint="cs"/>
          <w:rtl/>
        </w:rPr>
        <w:t xml:space="preserve"> مرحوم علامه مجلسی</w:t>
      </w:r>
      <w:r w:rsidR="006E3820" w:rsidRPr="006156BC">
        <w:rPr>
          <w:rFonts w:hint="cs"/>
          <w:rtl/>
        </w:rPr>
        <w:t xml:space="preserve"> </w:t>
      </w:r>
      <w:r w:rsidRPr="006156BC">
        <w:rPr>
          <w:rFonts w:hint="cs"/>
          <w:rtl/>
        </w:rPr>
        <w:t>در ابتدای باب شانزده</w:t>
      </w:r>
      <w:r w:rsidR="006E3820">
        <w:rPr>
          <w:rFonts w:hint="cs"/>
          <w:rtl/>
        </w:rPr>
        <w:t>م،</w:t>
      </w:r>
      <w:r w:rsidRPr="006156BC">
        <w:rPr>
          <w:rFonts w:hint="cs"/>
          <w:rtl/>
        </w:rPr>
        <w:t xml:space="preserve"> آیات مربوط به قول به غیر علم را نقل </w:t>
      </w:r>
      <w:r w:rsidR="00952287">
        <w:rPr>
          <w:rFonts w:hint="cs"/>
          <w:rtl/>
        </w:rPr>
        <w:t>کرده‌اند</w:t>
      </w:r>
      <w:r w:rsidR="006E3820">
        <w:rPr>
          <w:rFonts w:hint="cs"/>
          <w:rtl/>
        </w:rPr>
        <w:t>.</w:t>
      </w:r>
      <w:r w:rsidRPr="006156BC">
        <w:rPr>
          <w:rFonts w:hint="cs"/>
          <w:rtl/>
        </w:rPr>
        <w:t xml:space="preserve"> در این آیات</w:t>
      </w:r>
      <w:r w:rsidR="006E3820">
        <w:rPr>
          <w:rFonts w:hint="cs"/>
          <w:rtl/>
        </w:rPr>
        <w:t>،</w:t>
      </w:r>
      <w:r w:rsidRPr="006156BC">
        <w:rPr>
          <w:rFonts w:hint="cs"/>
          <w:rtl/>
        </w:rPr>
        <w:t xml:space="preserve"> اطلاق پیدا کردن مشکل است</w:t>
      </w:r>
      <w:r w:rsidR="006E3820">
        <w:rPr>
          <w:rFonts w:hint="cs"/>
          <w:rtl/>
        </w:rPr>
        <w:t>؛</w:t>
      </w:r>
      <w:r w:rsidRPr="006156BC">
        <w:rPr>
          <w:rFonts w:hint="cs"/>
          <w:rtl/>
        </w:rPr>
        <w:t xml:space="preserve"> </w:t>
      </w:r>
      <w:r w:rsidR="006E3820">
        <w:rPr>
          <w:rFonts w:hint="cs"/>
          <w:rtl/>
        </w:rPr>
        <w:t>ا</w:t>
      </w:r>
      <w:r w:rsidRPr="006156BC">
        <w:rPr>
          <w:rFonts w:hint="cs"/>
          <w:rtl/>
        </w:rPr>
        <w:t>گرچه در مورد افتا و نسبت به خداوند زیاد دارد</w:t>
      </w:r>
      <w:r w:rsidR="006E3820">
        <w:rPr>
          <w:rFonts w:hint="cs"/>
          <w:rtl/>
        </w:rPr>
        <w:t>؛</w:t>
      </w:r>
      <w:r w:rsidRPr="006156BC">
        <w:rPr>
          <w:rFonts w:hint="cs"/>
          <w:rtl/>
        </w:rPr>
        <w:t xml:space="preserve"> مثلاً در سوره بقره آیه </w:t>
      </w:r>
      <w:r w:rsidR="00952287">
        <w:rPr>
          <w:rtl/>
        </w:rPr>
        <w:t>۸۰</w:t>
      </w:r>
      <w:r w:rsidRPr="006156BC">
        <w:rPr>
          <w:rFonts w:hint="cs"/>
          <w:rtl/>
        </w:rPr>
        <w:t xml:space="preserve"> </w:t>
      </w:r>
      <w:r w:rsidR="006E3820">
        <w:rPr>
          <w:rFonts w:hint="cs"/>
          <w:rtl/>
        </w:rPr>
        <w:t>آمده است:</w:t>
      </w:r>
      <w:r w:rsidRPr="006156BC">
        <w:rPr>
          <w:rFonts w:hint="cs"/>
          <w:rtl/>
        </w:rPr>
        <w:t xml:space="preserve"> </w:t>
      </w:r>
      <w:r w:rsidR="006E3820" w:rsidRPr="006E3820">
        <w:rPr>
          <w:rFonts w:hint="cs"/>
          <w:b/>
          <w:bCs/>
          <w:rtl/>
        </w:rPr>
        <w:t>«تَقُولُونَ‏ عَلَى اللَّهِ ما لا تَعْلَمُون‏»</w:t>
      </w:r>
      <w:r w:rsidR="006E3820">
        <w:rPr>
          <w:rFonts w:hint="cs"/>
          <w:b/>
          <w:bCs/>
          <w:rtl/>
        </w:rPr>
        <w:t xml:space="preserve">. </w:t>
      </w:r>
      <w:r w:rsidR="006E3820" w:rsidRPr="006E3820">
        <w:rPr>
          <w:rFonts w:hint="cs"/>
          <w:rtl/>
        </w:rPr>
        <w:t>در این آیه</w:t>
      </w:r>
      <w:r w:rsidRPr="006156BC">
        <w:rPr>
          <w:rFonts w:hint="cs"/>
          <w:rtl/>
        </w:rPr>
        <w:t xml:space="preserve"> </w:t>
      </w:r>
      <w:r w:rsidR="006E3820">
        <w:rPr>
          <w:rFonts w:hint="cs"/>
          <w:rtl/>
        </w:rPr>
        <w:t>از نسبت دادن</w:t>
      </w:r>
      <w:r w:rsidRPr="006156BC">
        <w:rPr>
          <w:rFonts w:hint="cs"/>
          <w:rtl/>
        </w:rPr>
        <w:t xml:space="preserve"> قول بما </w:t>
      </w:r>
      <w:r w:rsidR="006E3820">
        <w:rPr>
          <w:rFonts w:hint="cs"/>
          <w:rtl/>
        </w:rPr>
        <w:t xml:space="preserve">لا یعلم به خدا </w:t>
      </w:r>
      <w:r w:rsidR="006E3820" w:rsidRPr="006156BC">
        <w:rPr>
          <w:rFonts w:hint="cs"/>
          <w:rtl/>
        </w:rPr>
        <w:t xml:space="preserve">توبیخ </w:t>
      </w:r>
      <w:r w:rsidR="00952287">
        <w:rPr>
          <w:rFonts w:hint="cs"/>
          <w:rtl/>
        </w:rPr>
        <w:t>می‌کند</w:t>
      </w:r>
      <w:r w:rsidR="006E3820">
        <w:rPr>
          <w:rFonts w:hint="cs"/>
          <w:rtl/>
        </w:rPr>
        <w:t xml:space="preserve">؛ </w:t>
      </w:r>
      <w:r w:rsidRPr="006156BC">
        <w:rPr>
          <w:rFonts w:hint="cs"/>
          <w:rtl/>
        </w:rPr>
        <w:t>ولی این خاص است</w:t>
      </w:r>
      <w:r w:rsidR="006E3820">
        <w:rPr>
          <w:rFonts w:hint="cs"/>
          <w:rtl/>
        </w:rPr>
        <w:t>.</w:t>
      </w:r>
    </w:p>
    <w:p w:rsidR="006E3820" w:rsidRDefault="002772EA" w:rsidP="006E3820">
      <w:pPr>
        <w:pStyle w:val="NoSpacing"/>
        <w:rPr>
          <w:b/>
          <w:bCs/>
          <w:rtl/>
        </w:rPr>
      </w:pPr>
      <w:r w:rsidRPr="006156BC">
        <w:rPr>
          <w:rFonts w:hint="cs"/>
          <w:rtl/>
        </w:rPr>
        <w:lastRenderedPageBreak/>
        <w:t xml:space="preserve">در سوره یونس آیه </w:t>
      </w:r>
      <w:r w:rsidR="00952287">
        <w:rPr>
          <w:rtl/>
        </w:rPr>
        <w:t>۶۸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می‌فرماید</w:t>
      </w:r>
      <w:r w:rsidR="006E3820">
        <w:rPr>
          <w:rFonts w:hint="cs"/>
          <w:rtl/>
        </w:rPr>
        <w:t>:</w:t>
      </w:r>
      <w:r w:rsidRPr="006156BC">
        <w:rPr>
          <w:rFonts w:hint="cs"/>
          <w:rtl/>
        </w:rPr>
        <w:t xml:space="preserve"> </w:t>
      </w:r>
      <w:r w:rsidR="006E3820" w:rsidRPr="006E3820">
        <w:rPr>
          <w:rFonts w:hint="cs"/>
          <w:b/>
          <w:bCs/>
          <w:rtl/>
        </w:rPr>
        <w:t>«أَ تَقُولُونَ‏ عَلَى اللَّهِ ما لا تَعْلَمُون‏»</w:t>
      </w:r>
      <w:r w:rsidR="006E3820">
        <w:rPr>
          <w:rFonts w:hint="cs"/>
          <w:rtl/>
        </w:rPr>
        <w:t xml:space="preserve"> </w:t>
      </w:r>
      <w:r w:rsidRPr="006156BC">
        <w:rPr>
          <w:rFonts w:hint="cs"/>
          <w:rtl/>
        </w:rPr>
        <w:t>این هم مربوط به خداوند است. مورد</w:t>
      </w:r>
      <w:r w:rsidR="006E3820">
        <w:rPr>
          <w:rFonts w:hint="cs"/>
          <w:rtl/>
        </w:rPr>
        <w:t xml:space="preserve"> </w:t>
      </w:r>
      <w:r w:rsidRPr="006156BC">
        <w:rPr>
          <w:rFonts w:hint="cs"/>
          <w:rtl/>
        </w:rPr>
        <w:t xml:space="preserve">دیگر </w:t>
      </w:r>
      <w:r w:rsidR="00952287">
        <w:rPr>
          <w:rFonts w:hint="eastAsia"/>
          <w:rtl/>
        </w:rPr>
        <w:t>در</w:t>
      </w:r>
      <w:r w:rsidR="00952287">
        <w:rPr>
          <w:rtl/>
        </w:rPr>
        <w:t xml:space="preserve"> </w:t>
      </w:r>
      <w:r w:rsidR="00952287">
        <w:rPr>
          <w:rFonts w:hint="eastAsia"/>
          <w:rtl/>
        </w:rPr>
        <w:t>سوره</w:t>
      </w:r>
      <w:r w:rsidRPr="006156BC">
        <w:rPr>
          <w:rFonts w:hint="cs"/>
          <w:rtl/>
        </w:rPr>
        <w:t xml:space="preserve"> نور</w:t>
      </w:r>
      <w:r w:rsidR="006E3820">
        <w:rPr>
          <w:rFonts w:hint="cs"/>
          <w:rtl/>
        </w:rPr>
        <w:t xml:space="preserve"> آیه </w:t>
      </w:r>
      <w:r w:rsidR="00952287">
        <w:rPr>
          <w:rtl/>
        </w:rPr>
        <w:t>۱۵</w:t>
      </w:r>
      <w:r w:rsidRPr="006156BC">
        <w:rPr>
          <w:rFonts w:hint="cs"/>
          <w:rtl/>
        </w:rPr>
        <w:t xml:space="preserve"> هست که </w:t>
      </w:r>
      <w:r w:rsidR="00952287">
        <w:rPr>
          <w:rFonts w:hint="cs"/>
          <w:rtl/>
        </w:rPr>
        <w:t>می‌فرماید</w:t>
      </w:r>
      <w:r w:rsidR="006E3820">
        <w:rPr>
          <w:rFonts w:hint="cs"/>
          <w:rtl/>
        </w:rPr>
        <w:t xml:space="preserve">: </w:t>
      </w:r>
      <w:r w:rsidR="006E3820" w:rsidRPr="006E3820">
        <w:rPr>
          <w:rFonts w:hint="cs"/>
          <w:b/>
          <w:bCs/>
          <w:rtl/>
        </w:rPr>
        <w:t>«وَ تَقُولُونَ‏ بِأَفْواهِكُمْ ما لَيْسَ لَكُمْ بِهِ عِلْمٌ وَ تَحْسَبُونَهُ هَيِّناً وَ هُوَ عِنْدَ اللَّهِ عَظيم‏»</w:t>
      </w:r>
      <w:r w:rsidR="006E3820">
        <w:rPr>
          <w:rFonts w:hint="cs"/>
          <w:b/>
          <w:bCs/>
          <w:rtl/>
        </w:rPr>
        <w:t>.</w:t>
      </w:r>
    </w:p>
    <w:p w:rsidR="005C757E" w:rsidRDefault="002772EA" w:rsidP="005C757E">
      <w:pPr>
        <w:pStyle w:val="NoSpacing"/>
        <w:rPr>
          <w:rtl/>
        </w:rPr>
      </w:pPr>
      <w:r w:rsidRPr="006156BC">
        <w:rPr>
          <w:rFonts w:hint="cs"/>
          <w:rtl/>
        </w:rPr>
        <w:t xml:space="preserve">آن دو موردی که </w:t>
      </w:r>
      <w:r w:rsidR="006E3820">
        <w:rPr>
          <w:rFonts w:hint="cs"/>
          <w:rtl/>
        </w:rPr>
        <w:t>«</w:t>
      </w:r>
      <w:r w:rsidR="006E3820" w:rsidRPr="006E3820">
        <w:rPr>
          <w:rFonts w:hint="cs"/>
          <w:b/>
          <w:bCs/>
          <w:rtl/>
        </w:rPr>
        <w:t>أَ تَقُولُونَ‏ عَلَى اللَّهِ</w:t>
      </w:r>
      <w:r w:rsidR="006E3820">
        <w:rPr>
          <w:rFonts w:hint="cs"/>
          <w:b/>
          <w:bCs/>
          <w:rtl/>
        </w:rPr>
        <w:t>»</w:t>
      </w:r>
      <w:r w:rsidR="006E3820" w:rsidRPr="006E3820">
        <w:rPr>
          <w:rFonts w:hint="cs"/>
          <w:b/>
          <w:bCs/>
          <w:rtl/>
        </w:rPr>
        <w:t xml:space="preserve"> </w:t>
      </w:r>
      <w:r w:rsidRPr="006156BC">
        <w:rPr>
          <w:rFonts w:hint="cs"/>
          <w:rtl/>
        </w:rPr>
        <w:t>بود مطلق نبود</w:t>
      </w:r>
      <w:r w:rsidR="005C757E">
        <w:rPr>
          <w:rFonts w:hint="cs"/>
          <w:rtl/>
        </w:rPr>
        <w:t>؛ ولی</w:t>
      </w:r>
      <w:r w:rsidRPr="006156BC">
        <w:rPr>
          <w:rFonts w:hint="cs"/>
          <w:rtl/>
        </w:rPr>
        <w:t xml:space="preserve"> این</w:t>
      </w:r>
      <w:r w:rsidRPr="005C757E">
        <w:rPr>
          <w:rFonts w:hint="cs"/>
          <w:rtl/>
        </w:rPr>
        <w:t xml:space="preserve"> </w:t>
      </w:r>
      <w:r w:rsidR="005C757E" w:rsidRPr="005C757E">
        <w:rPr>
          <w:rFonts w:hint="cs"/>
          <w:rtl/>
        </w:rPr>
        <w:t>مورد</w:t>
      </w:r>
      <w:r w:rsidR="005C757E">
        <w:rPr>
          <w:rFonts w:hint="cs"/>
          <w:b/>
          <w:bCs/>
          <w:rtl/>
        </w:rPr>
        <w:t xml:space="preserve"> </w:t>
      </w:r>
      <w:r w:rsidR="006E3820">
        <w:rPr>
          <w:rFonts w:hint="cs"/>
          <w:b/>
          <w:bCs/>
          <w:rtl/>
        </w:rPr>
        <w:t>«</w:t>
      </w:r>
      <w:r w:rsidRPr="006E3820">
        <w:rPr>
          <w:rFonts w:hint="cs"/>
          <w:b/>
          <w:bCs/>
          <w:rtl/>
        </w:rPr>
        <w:t>علی الله</w:t>
      </w:r>
      <w:r w:rsidR="006E3820">
        <w:rPr>
          <w:rFonts w:hint="cs"/>
          <w:b/>
          <w:bCs/>
          <w:rtl/>
        </w:rPr>
        <w:t>»</w:t>
      </w:r>
      <w:r w:rsidR="005C757E">
        <w:rPr>
          <w:rFonts w:hint="cs"/>
          <w:rtl/>
        </w:rPr>
        <w:t xml:space="preserve"> نیست و</w:t>
      </w:r>
      <w:r w:rsidRPr="006156BC">
        <w:rPr>
          <w:rFonts w:hint="cs"/>
          <w:rtl/>
        </w:rPr>
        <w:t xml:space="preserve"> در قضیه افک است که</w:t>
      </w:r>
      <w:r w:rsidR="006E3820">
        <w:rPr>
          <w:rFonts w:hint="cs"/>
          <w:rtl/>
        </w:rPr>
        <w:t xml:space="preserve"> </w:t>
      </w:r>
      <w:r w:rsidR="00952287">
        <w:rPr>
          <w:rFonts w:hint="cs"/>
          <w:rtl/>
        </w:rPr>
        <w:t>می‌فرماید</w:t>
      </w:r>
      <w:r w:rsidR="006E3820">
        <w:rPr>
          <w:rFonts w:hint="cs"/>
          <w:rtl/>
        </w:rPr>
        <w:t>:</w:t>
      </w:r>
      <w:r w:rsidRPr="006156BC">
        <w:rPr>
          <w:rFonts w:hint="cs"/>
          <w:rtl/>
        </w:rPr>
        <w:t xml:space="preserve"> </w:t>
      </w:r>
      <w:r w:rsidR="005C757E">
        <w:rPr>
          <w:rFonts w:hint="cs"/>
          <w:rtl/>
        </w:rPr>
        <w:t>«</w:t>
      </w:r>
      <w:r w:rsidR="005C757E" w:rsidRPr="005C757E">
        <w:rPr>
          <w:rFonts w:hint="cs"/>
          <w:b/>
          <w:bCs/>
          <w:rtl/>
        </w:rPr>
        <w:t>إِنَ‏ الَّذينَ‏ جاؤُ بِالْإِفْكِ عُصْبَةٌ مِنْكُم‏</w:t>
      </w:r>
      <w:r w:rsidR="005C757E">
        <w:rPr>
          <w:rFonts w:hint="cs"/>
          <w:rtl/>
        </w:rPr>
        <w:t xml:space="preserve">» </w:t>
      </w:r>
      <w:r w:rsidR="005C757E" w:rsidRPr="005C757E">
        <w:rPr>
          <w:rFonts w:hint="cs"/>
          <w:b/>
          <w:bCs/>
          <w:rtl/>
        </w:rPr>
        <w:t>(نور/</w:t>
      </w:r>
      <w:r w:rsidR="00952287">
        <w:rPr>
          <w:b/>
          <w:bCs/>
          <w:rtl/>
        </w:rPr>
        <w:t>۱۱</w:t>
      </w:r>
      <w:r w:rsidR="005C757E" w:rsidRPr="005C757E">
        <w:rPr>
          <w:rFonts w:hint="cs"/>
          <w:b/>
          <w:bCs/>
          <w:rtl/>
        </w:rPr>
        <w:t>)</w:t>
      </w:r>
      <w:r w:rsidR="005C757E">
        <w:rPr>
          <w:rFonts w:hint="cs"/>
          <w:rtl/>
        </w:rPr>
        <w:t xml:space="preserve">. مورد این </w:t>
      </w:r>
      <w:r w:rsidRPr="006156BC">
        <w:rPr>
          <w:rFonts w:hint="cs"/>
          <w:rtl/>
        </w:rPr>
        <w:t xml:space="preserve">جایی است که </w:t>
      </w:r>
      <w:r w:rsidR="005C757E" w:rsidRPr="006156BC">
        <w:rPr>
          <w:rFonts w:hint="cs"/>
          <w:rtl/>
        </w:rPr>
        <w:t xml:space="preserve">به کسی </w:t>
      </w:r>
      <w:r w:rsidRPr="006156BC">
        <w:rPr>
          <w:rFonts w:hint="cs"/>
          <w:rtl/>
        </w:rPr>
        <w:t xml:space="preserve">نسبت فحشا و منکر </w:t>
      </w:r>
      <w:r w:rsidR="00952287">
        <w:rPr>
          <w:rFonts w:hint="cs"/>
          <w:rtl/>
        </w:rPr>
        <w:t>می‌دهد</w:t>
      </w:r>
      <w:r w:rsidR="005C757E">
        <w:rPr>
          <w:rFonts w:hint="cs"/>
          <w:rtl/>
        </w:rPr>
        <w:t xml:space="preserve"> در</w:t>
      </w:r>
      <w:r w:rsidRPr="006156BC">
        <w:rPr>
          <w:rFonts w:hint="cs"/>
          <w:rtl/>
        </w:rPr>
        <w:t xml:space="preserve"> آنجا در مورد ازواج نبی</w:t>
      </w:r>
      <w:r w:rsidR="005C757E">
        <w:rPr>
          <w:rFonts w:hint="cs"/>
          <w:rtl/>
        </w:rPr>
        <w:t xml:space="preserve"> اکرم</w:t>
      </w:r>
      <w:r w:rsidR="00223333">
        <w:rPr>
          <w:rFonts w:hint="cs"/>
          <w:rtl/>
        </w:rPr>
        <w:t xml:space="preserve"> </w:t>
      </w:r>
      <w:r w:rsidR="005C757E">
        <w:rPr>
          <w:rFonts w:hint="cs"/>
          <w:rtl/>
        </w:rPr>
        <w:t>(</w:t>
      </w:r>
      <w:r w:rsidR="00952287">
        <w:rPr>
          <w:rFonts w:hint="eastAsia"/>
          <w:rtl/>
        </w:rPr>
        <w:t>صل</w:t>
      </w:r>
      <w:r w:rsidR="00952287">
        <w:rPr>
          <w:rFonts w:hint="cs"/>
          <w:rtl/>
        </w:rPr>
        <w:t>ی‌</w:t>
      </w:r>
      <w:r w:rsidR="00952287">
        <w:rPr>
          <w:rFonts w:hint="eastAsia"/>
          <w:rtl/>
        </w:rPr>
        <w:t>الله</w:t>
      </w:r>
      <w:r w:rsidR="005C757E">
        <w:rPr>
          <w:rFonts w:hint="cs"/>
          <w:rtl/>
        </w:rPr>
        <w:t xml:space="preserve"> علیه و آله و سلم)</w:t>
      </w:r>
      <w:r w:rsidRPr="006156BC">
        <w:rPr>
          <w:rFonts w:hint="cs"/>
          <w:rtl/>
        </w:rPr>
        <w:t xml:space="preserve"> بوده است</w:t>
      </w:r>
      <w:r w:rsidR="005C757E">
        <w:rPr>
          <w:rFonts w:hint="cs"/>
          <w:rtl/>
        </w:rPr>
        <w:t>.</w:t>
      </w:r>
    </w:p>
    <w:p w:rsidR="00223333" w:rsidRPr="007A08B7" w:rsidRDefault="00223333" w:rsidP="007A08B7">
      <w:pPr>
        <w:pStyle w:val="Heading1"/>
        <w:rPr>
          <w:rtl/>
        </w:rPr>
      </w:pPr>
      <w:bookmarkStart w:id="10" w:name="_Toc406839105"/>
      <w:r w:rsidRPr="007A08B7">
        <w:rPr>
          <w:rFonts w:hint="cs"/>
          <w:rtl/>
        </w:rPr>
        <w:t>قاعده مطلق بودن آیه سوم</w:t>
      </w:r>
      <w:bookmarkEnd w:id="10"/>
    </w:p>
    <w:p w:rsidR="00197544" w:rsidRDefault="002772EA" w:rsidP="00197544">
      <w:pPr>
        <w:pStyle w:val="NoSpacing"/>
        <w:rPr>
          <w:rtl/>
        </w:rPr>
      </w:pPr>
      <w:r w:rsidRPr="006156BC">
        <w:rPr>
          <w:rFonts w:hint="cs"/>
          <w:rtl/>
        </w:rPr>
        <w:t xml:space="preserve">ممکن است کسی بگوید </w:t>
      </w:r>
      <w:r w:rsidR="005C757E">
        <w:rPr>
          <w:rFonts w:hint="cs"/>
          <w:rtl/>
        </w:rPr>
        <w:t xml:space="preserve">که </w:t>
      </w:r>
      <w:r w:rsidR="005C757E" w:rsidRPr="006156BC">
        <w:rPr>
          <w:rFonts w:hint="cs"/>
          <w:rtl/>
        </w:rPr>
        <w:t xml:space="preserve">این آیه سوم </w:t>
      </w:r>
      <w:r w:rsidRPr="006156BC">
        <w:rPr>
          <w:rFonts w:hint="cs"/>
          <w:rtl/>
        </w:rPr>
        <w:t>اطلاق دارد</w:t>
      </w:r>
      <w:r w:rsidR="005C757E">
        <w:rPr>
          <w:rFonts w:hint="cs"/>
          <w:rtl/>
        </w:rPr>
        <w:t>. آن دو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آیه ‌این‌گونه</w:t>
      </w:r>
      <w:r w:rsidRPr="006156BC">
        <w:rPr>
          <w:rFonts w:hint="cs"/>
          <w:rtl/>
        </w:rPr>
        <w:t xml:space="preserve"> </w:t>
      </w:r>
      <w:r w:rsidR="005C757E">
        <w:rPr>
          <w:rFonts w:hint="cs"/>
          <w:rtl/>
        </w:rPr>
        <w:t>است</w:t>
      </w:r>
      <w:r w:rsidRPr="006156BC">
        <w:rPr>
          <w:rFonts w:hint="cs"/>
          <w:rtl/>
        </w:rPr>
        <w:t xml:space="preserve"> که </w:t>
      </w:r>
      <w:r w:rsidR="005C757E" w:rsidRPr="006E3820">
        <w:rPr>
          <w:rFonts w:hint="cs"/>
          <w:b/>
          <w:bCs/>
          <w:rtl/>
        </w:rPr>
        <w:t>«تَقُولُونَ‏ عَلَى اللَّهِ ما لا تَعْلَمُون</w:t>
      </w:r>
      <w:r w:rsidR="005C757E">
        <w:rPr>
          <w:rFonts w:hint="cs"/>
          <w:rtl/>
        </w:rPr>
        <w:t>»</w:t>
      </w:r>
      <w:r w:rsidR="005C757E" w:rsidRPr="006156BC">
        <w:rPr>
          <w:rFonts w:hint="cs"/>
          <w:rtl/>
        </w:rPr>
        <w:t xml:space="preserve"> </w:t>
      </w:r>
      <w:r w:rsidR="005C757E">
        <w:rPr>
          <w:rFonts w:hint="cs"/>
          <w:rtl/>
        </w:rPr>
        <w:t>یک جمله و</w:t>
      </w:r>
      <w:r w:rsidRPr="006156BC">
        <w:rPr>
          <w:rFonts w:hint="cs"/>
          <w:rtl/>
        </w:rPr>
        <w:t xml:space="preserve"> قول علی الله بما لا یعلم</w:t>
      </w:r>
      <w:r w:rsidR="005C757E">
        <w:rPr>
          <w:rFonts w:hint="cs"/>
          <w:rtl/>
        </w:rPr>
        <w:t xml:space="preserve"> است؛ اما اینجا درست است که مورد </w:t>
      </w:r>
      <w:r w:rsidR="00952287">
        <w:rPr>
          <w:rFonts w:hint="cs"/>
          <w:rtl/>
        </w:rPr>
        <w:t>آن‌هم</w:t>
      </w:r>
      <w:r w:rsidRPr="006156BC">
        <w:rPr>
          <w:rFonts w:hint="cs"/>
          <w:rtl/>
        </w:rPr>
        <w:t xml:space="preserve">ان قضیه نسبت فحشا دادن و نوعی قذف بود اما </w:t>
      </w:r>
      <w:r w:rsidR="005C757E">
        <w:rPr>
          <w:rFonts w:hint="cs"/>
          <w:rtl/>
        </w:rPr>
        <w:t>«</w:t>
      </w:r>
      <w:r w:rsidR="005C757E" w:rsidRPr="006E3820">
        <w:rPr>
          <w:rFonts w:hint="cs"/>
          <w:b/>
          <w:bCs/>
          <w:rtl/>
        </w:rPr>
        <w:t>وَ تَقُولُونَ‏ بِأَفْواهِكُمْ ما لَيْسَ لَكُمْ بِهِ عِلْمٌ وَ تَحْسَبُونَهُ هَيِّناً</w:t>
      </w:r>
      <w:r w:rsidR="005C757E">
        <w:rPr>
          <w:rFonts w:hint="cs"/>
          <w:rtl/>
        </w:rPr>
        <w:t>»</w:t>
      </w:r>
      <w:r w:rsidRPr="006156BC">
        <w:rPr>
          <w:rFonts w:hint="cs"/>
          <w:rtl/>
        </w:rPr>
        <w:t xml:space="preserve"> </w:t>
      </w:r>
      <w:r w:rsidR="00197544">
        <w:rPr>
          <w:rFonts w:hint="cs"/>
          <w:rtl/>
        </w:rPr>
        <w:t xml:space="preserve">خودش یک قاعده مطلق است. </w:t>
      </w:r>
      <w:r w:rsidR="00952287">
        <w:rPr>
          <w:rFonts w:hint="cs"/>
          <w:rtl/>
        </w:rPr>
        <w:t>درواقع</w:t>
      </w:r>
      <w:r w:rsidRPr="006156BC">
        <w:rPr>
          <w:rFonts w:hint="cs"/>
          <w:rtl/>
        </w:rPr>
        <w:t xml:space="preserve"> مورد را مصداقی برای این قاعده کلی قرار </w:t>
      </w:r>
      <w:r w:rsidR="00952287">
        <w:rPr>
          <w:rFonts w:hint="cs"/>
          <w:rtl/>
        </w:rPr>
        <w:t>می‌دهد</w:t>
      </w:r>
      <w:r w:rsidR="00197544">
        <w:rPr>
          <w:rFonts w:hint="cs"/>
          <w:rtl/>
        </w:rPr>
        <w:t xml:space="preserve"> و علت</w:t>
      </w:r>
      <w:r w:rsidRPr="006156BC">
        <w:rPr>
          <w:rFonts w:hint="cs"/>
          <w:rtl/>
        </w:rPr>
        <w:t xml:space="preserve"> </w:t>
      </w:r>
      <w:r w:rsidR="00197544">
        <w:rPr>
          <w:rFonts w:hint="cs"/>
          <w:rtl/>
        </w:rPr>
        <w:t>توبیخ، آن است</w:t>
      </w:r>
      <w:r w:rsidRPr="006156BC">
        <w:rPr>
          <w:rFonts w:hint="cs"/>
          <w:rtl/>
        </w:rPr>
        <w:t xml:space="preserve"> که به</w:t>
      </w:r>
      <w:r w:rsidR="00197544">
        <w:rPr>
          <w:rFonts w:hint="cs"/>
          <w:rtl/>
        </w:rPr>
        <w:t xml:space="preserve"> آنچه</w:t>
      </w:r>
      <w:r w:rsidRPr="006156BC">
        <w:rPr>
          <w:rFonts w:hint="cs"/>
          <w:rtl/>
        </w:rPr>
        <w:t xml:space="preserve"> </w:t>
      </w:r>
      <w:r w:rsidR="00197544">
        <w:rPr>
          <w:rFonts w:hint="cs"/>
          <w:rtl/>
        </w:rPr>
        <w:t>علم ندارد بر زبان</w:t>
      </w:r>
      <w:r w:rsidRPr="006156BC">
        <w:rPr>
          <w:rFonts w:hint="cs"/>
          <w:rtl/>
        </w:rPr>
        <w:t xml:space="preserve"> جاری </w:t>
      </w:r>
      <w:r w:rsidR="00952287">
        <w:rPr>
          <w:rFonts w:hint="cs"/>
          <w:rtl/>
        </w:rPr>
        <w:t>می‌کند</w:t>
      </w:r>
      <w:r w:rsidR="00197544">
        <w:rPr>
          <w:rFonts w:hint="cs"/>
          <w:rtl/>
        </w:rPr>
        <w:t>.</w:t>
      </w:r>
    </w:p>
    <w:p w:rsidR="00197544" w:rsidRDefault="002772EA" w:rsidP="00197544">
      <w:pPr>
        <w:pStyle w:val="NoSpacing"/>
        <w:rPr>
          <w:rtl/>
        </w:rPr>
      </w:pPr>
      <w:r w:rsidRPr="006156BC">
        <w:rPr>
          <w:rFonts w:hint="cs"/>
          <w:rtl/>
        </w:rPr>
        <w:t>این احتمال در این آیه سوم است برخلاف آیه اول و دوم و شاید بی ظهور</w:t>
      </w:r>
      <w:r w:rsidR="00197544" w:rsidRPr="006156BC">
        <w:rPr>
          <w:rFonts w:hint="cs"/>
          <w:rtl/>
        </w:rPr>
        <w:t xml:space="preserve"> هم</w:t>
      </w:r>
      <w:r w:rsidRPr="006156BC">
        <w:rPr>
          <w:rFonts w:hint="cs"/>
          <w:rtl/>
        </w:rPr>
        <w:t xml:space="preserve"> نباشد</w:t>
      </w:r>
      <w:r w:rsidR="00197544">
        <w:rPr>
          <w:rFonts w:hint="cs"/>
          <w:rtl/>
        </w:rPr>
        <w:t>.</w:t>
      </w:r>
      <w:r w:rsidRPr="006156BC">
        <w:rPr>
          <w:rFonts w:hint="cs"/>
          <w:rtl/>
        </w:rPr>
        <w:t xml:space="preserve"> اگر ما این را بپذیریم </w:t>
      </w:r>
      <w:r w:rsidR="00952287">
        <w:rPr>
          <w:rFonts w:hint="eastAsia"/>
          <w:rtl/>
        </w:rPr>
        <w:t>آن‌وقت</w:t>
      </w:r>
      <w:r w:rsidRPr="006156BC">
        <w:rPr>
          <w:rFonts w:hint="cs"/>
          <w:rtl/>
        </w:rPr>
        <w:t xml:space="preserve"> برای این قاعده</w:t>
      </w:r>
      <w:r w:rsidR="00197544">
        <w:rPr>
          <w:rFonts w:hint="cs"/>
          <w:rtl/>
        </w:rPr>
        <w:t>،</w:t>
      </w:r>
      <w:r w:rsidRPr="006156BC">
        <w:rPr>
          <w:rFonts w:hint="cs"/>
          <w:rtl/>
        </w:rPr>
        <w:t xml:space="preserve"> علاوه بر</w:t>
      </w:r>
      <w:r w:rsidR="00197544">
        <w:rPr>
          <w:rFonts w:hint="cs"/>
          <w:rtl/>
        </w:rPr>
        <w:t xml:space="preserve"> آیه </w:t>
      </w:r>
      <w:r w:rsidR="00197544">
        <w:rPr>
          <w:rFonts w:hint="cs"/>
          <w:b/>
          <w:bCs/>
          <w:rtl/>
        </w:rPr>
        <w:t>«</w:t>
      </w:r>
      <w:r w:rsidR="00197544" w:rsidRPr="002772EA">
        <w:rPr>
          <w:rFonts w:hint="cs"/>
          <w:b/>
          <w:bCs/>
          <w:rtl/>
        </w:rPr>
        <w:t>لا</w:t>
      </w:r>
      <w:r w:rsidR="00197544" w:rsidRPr="002772EA">
        <w:rPr>
          <w:b/>
          <w:bCs/>
          <w:rtl/>
        </w:rPr>
        <w:t xml:space="preserve"> </w:t>
      </w:r>
      <w:r w:rsidR="00197544" w:rsidRPr="002772EA">
        <w:rPr>
          <w:rFonts w:hint="cs"/>
          <w:b/>
          <w:bCs/>
          <w:rtl/>
        </w:rPr>
        <w:t>تَقْفُ</w:t>
      </w:r>
      <w:r w:rsidR="00197544" w:rsidRPr="002772EA">
        <w:rPr>
          <w:b/>
          <w:bCs/>
          <w:rtl/>
        </w:rPr>
        <w:t xml:space="preserve"> </w:t>
      </w:r>
      <w:r w:rsidR="00197544" w:rsidRPr="002772EA">
        <w:rPr>
          <w:rFonts w:hint="cs"/>
          <w:b/>
          <w:bCs/>
          <w:rtl/>
        </w:rPr>
        <w:t>ما</w:t>
      </w:r>
      <w:r w:rsidR="00197544" w:rsidRPr="002772EA">
        <w:rPr>
          <w:b/>
          <w:bCs/>
          <w:rtl/>
        </w:rPr>
        <w:t xml:space="preserve"> </w:t>
      </w:r>
      <w:r w:rsidR="00197544" w:rsidRPr="002772EA">
        <w:rPr>
          <w:rFonts w:hint="cs"/>
          <w:b/>
          <w:bCs/>
          <w:rtl/>
        </w:rPr>
        <w:t>لَيْسَ</w:t>
      </w:r>
      <w:r w:rsidR="00197544" w:rsidRPr="002772EA">
        <w:rPr>
          <w:b/>
          <w:bCs/>
          <w:rtl/>
        </w:rPr>
        <w:t xml:space="preserve"> </w:t>
      </w:r>
      <w:r w:rsidR="00197544" w:rsidRPr="002772EA">
        <w:rPr>
          <w:rFonts w:hint="cs"/>
          <w:b/>
          <w:bCs/>
          <w:rtl/>
        </w:rPr>
        <w:t>لَكَ</w:t>
      </w:r>
      <w:r w:rsidR="00197544" w:rsidRPr="002772EA">
        <w:rPr>
          <w:b/>
          <w:bCs/>
          <w:rtl/>
        </w:rPr>
        <w:t xml:space="preserve"> </w:t>
      </w:r>
      <w:r w:rsidR="00197544" w:rsidRPr="002772EA">
        <w:rPr>
          <w:rFonts w:hint="cs"/>
          <w:b/>
          <w:bCs/>
          <w:rtl/>
        </w:rPr>
        <w:t>بِهِ</w:t>
      </w:r>
      <w:r w:rsidR="00197544" w:rsidRPr="002772EA">
        <w:rPr>
          <w:b/>
          <w:bCs/>
          <w:rtl/>
        </w:rPr>
        <w:t xml:space="preserve"> </w:t>
      </w:r>
      <w:r w:rsidR="00197544" w:rsidRPr="002772EA">
        <w:rPr>
          <w:rFonts w:hint="cs"/>
          <w:b/>
          <w:bCs/>
          <w:rtl/>
        </w:rPr>
        <w:t>عِلْمٌ</w:t>
      </w:r>
      <w:r w:rsidR="00197544">
        <w:rPr>
          <w:rFonts w:hint="cs"/>
          <w:rtl/>
        </w:rPr>
        <w:t xml:space="preserve">» </w:t>
      </w:r>
      <w:r w:rsidR="00952287">
        <w:rPr>
          <w:rFonts w:hint="cs"/>
          <w:rtl/>
        </w:rPr>
        <w:t>بنا بر</w:t>
      </w:r>
      <w:r w:rsidRPr="006156BC">
        <w:rPr>
          <w:rFonts w:hint="cs"/>
          <w:rtl/>
        </w:rPr>
        <w:t xml:space="preserve"> استظهاری که مرحوم علامه داشت</w:t>
      </w:r>
      <w:r w:rsidR="00197544">
        <w:rPr>
          <w:rFonts w:hint="cs"/>
          <w:rtl/>
        </w:rPr>
        <w:t>،</w:t>
      </w:r>
      <w:r w:rsidRPr="006156BC">
        <w:rPr>
          <w:rFonts w:hint="cs"/>
          <w:rtl/>
        </w:rPr>
        <w:t xml:space="preserve"> </w:t>
      </w:r>
      <w:r w:rsidR="00197544" w:rsidRPr="006156BC">
        <w:rPr>
          <w:rFonts w:hint="cs"/>
          <w:rtl/>
        </w:rPr>
        <w:t>این آیه</w:t>
      </w:r>
      <w:r w:rsidR="00197544">
        <w:rPr>
          <w:rFonts w:hint="cs"/>
          <w:rtl/>
        </w:rPr>
        <w:t xml:space="preserve"> </w:t>
      </w:r>
      <w:r w:rsidR="00197544" w:rsidRPr="006156BC">
        <w:rPr>
          <w:rFonts w:hint="cs"/>
          <w:rtl/>
        </w:rPr>
        <w:t xml:space="preserve">هم </w:t>
      </w:r>
      <w:r w:rsidR="00197544">
        <w:rPr>
          <w:rFonts w:hint="cs"/>
          <w:rtl/>
        </w:rPr>
        <w:t xml:space="preserve">شاهد </w:t>
      </w:r>
      <w:r w:rsidR="00223333">
        <w:rPr>
          <w:rFonts w:hint="cs"/>
          <w:rtl/>
        </w:rPr>
        <w:t>می‌شود</w:t>
      </w:r>
      <w:r w:rsidR="00197544">
        <w:rPr>
          <w:rFonts w:hint="cs"/>
          <w:rtl/>
        </w:rPr>
        <w:t>.</w:t>
      </w:r>
    </w:p>
    <w:p w:rsidR="00034ECD" w:rsidRDefault="00952287" w:rsidP="00034ECD">
      <w:pPr>
        <w:pStyle w:val="NoSpacing"/>
        <w:rPr>
          <w:rtl/>
        </w:rPr>
      </w:pPr>
      <w:r>
        <w:rPr>
          <w:rFonts w:hint="cs"/>
          <w:rtl/>
        </w:rPr>
        <w:t>درنتیجه</w:t>
      </w:r>
      <w:r w:rsidR="002772EA" w:rsidRPr="006156BC">
        <w:rPr>
          <w:rFonts w:hint="cs"/>
          <w:rtl/>
        </w:rPr>
        <w:t xml:space="preserve"> تا اینجا </w:t>
      </w:r>
      <w:r>
        <w:rPr>
          <w:rFonts w:hint="cs"/>
          <w:rtl/>
        </w:rPr>
        <w:t>به‌غیراز</w:t>
      </w:r>
      <w:r w:rsidR="002772EA" w:rsidRPr="006156BC">
        <w:rPr>
          <w:rFonts w:hint="cs"/>
          <w:rtl/>
        </w:rPr>
        <w:t xml:space="preserve"> آن هفت روایت</w:t>
      </w:r>
      <w:r w:rsidR="00197544">
        <w:rPr>
          <w:rFonts w:hint="cs"/>
          <w:rtl/>
        </w:rPr>
        <w:t>،</w:t>
      </w:r>
      <w:r w:rsidR="002772EA" w:rsidRPr="006156BC">
        <w:rPr>
          <w:rFonts w:hint="cs"/>
          <w:rtl/>
        </w:rPr>
        <w:t xml:space="preserve"> دو آیه هم پیدا کردیم</w:t>
      </w:r>
      <w:r w:rsidR="00197544">
        <w:rPr>
          <w:rFonts w:hint="cs"/>
          <w:rtl/>
        </w:rPr>
        <w:t>؛</w:t>
      </w:r>
      <w:r w:rsidR="002772EA" w:rsidRPr="006156BC">
        <w:rPr>
          <w:rFonts w:hint="cs"/>
          <w:rtl/>
        </w:rPr>
        <w:t xml:space="preserve"> یکی آیه پانزده سوره نور </w:t>
      </w:r>
      <w:r w:rsidR="00197544">
        <w:rPr>
          <w:rFonts w:hint="cs"/>
          <w:rtl/>
        </w:rPr>
        <w:t xml:space="preserve">و دیگری آیه </w:t>
      </w:r>
      <w:r>
        <w:rPr>
          <w:rtl/>
        </w:rPr>
        <w:t>۳۶</w:t>
      </w:r>
      <w:r w:rsidR="00197544">
        <w:rPr>
          <w:rFonts w:hint="cs"/>
          <w:rtl/>
        </w:rPr>
        <w:t xml:space="preserve"> سوره إسراء. </w:t>
      </w:r>
      <w:r w:rsidR="002772EA" w:rsidRPr="006156BC">
        <w:rPr>
          <w:rFonts w:hint="cs"/>
          <w:rtl/>
        </w:rPr>
        <w:t>الب</w:t>
      </w:r>
      <w:r w:rsidR="00034ECD">
        <w:rPr>
          <w:rFonts w:hint="cs"/>
          <w:rtl/>
        </w:rPr>
        <w:t>ته هر دو</w:t>
      </w:r>
      <w:r w:rsidR="002772EA" w:rsidRPr="006156BC">
        <w:rPr>
          <w:rFonts w:hint="cs"/>
          <w:rtl/>
        </w:rPr>
        <w:t xml:space="preserve"> با احتمال است </w:t>
      </w:r>
      <w:r w:rsidR="00034ECD">
        <w:rPr>
          <w:rFonts w:hint="cs"/>
          <w:rtl/>
        </w:rPr>
        <w:t xml:space="preserve">ولی احتمال آیه سوره نور </w:t>
      </w:r>
      <w:r>
        <w:rPr>
          <w:rFonts w:hint="cs"/>
          <w:rtl/>
        </w:rPr>
        <w:t>قوی‌تر</w:t>
      </w:r>
      <w:r w:rsidR="002772EA" w:rsidRPr="006156BC">
        <w:rPr>
          <w:rFonts w:hint="cs"/>
          <w:rtl/>
        </w:rPr>
        <w:t xml:space="preserve"> است</w:t>
      </w:r>
      <w:r w:rsidR="00034ECD">
        <w:rPr>
          <w:rFonts w:hint="cs"/>
          <w:rtl/>
        </w:rPr>
        <w:t xml:space="preserve"> و ظهور بهتری دارد.</w:t>
      </w:r>
    </w:p>
    <w:p w:rsidR="00223333" w:rsidRPr="007A08B7" w:rsidRDefault="00223333" w:rsidP="007A08B7">
      <w:pPr>
        <w:pStyle w:val="Heading1"/>
        <w:rPr>
          <w:rtl/>
        </w:rPr>
      </w:pPr>
      <w:bookmarkStart w:id="11" w:name="_Toc406839106"/>
      <w:r w:rsidRPr="007A08B7">
        <w:rPr>
          <w:rFonts w:hint="cs"/>
          <w:rtl/>
        </w:rPr>
        <w:t>استشهاد به آیه چهارم</w:t>
      </w:r>
      <w:bookmarkEnd w:id="11"/>
    </w:p>
    <w:p w:rsidR="00034ECD" w:rsidRDefault="00034ECD" w:rsidP="00034ECD">
      <w:pPr>
        <w:pStyle w:val="NoSpacing"/>
        <w:rPr>
          <w:rtl/>
        </w:rPr>
      </w:pPr>
      <w:r>
        <w:rPr>
          <w:rFonts w:hint="cs"/>
          <w:rtl/>
        </w:rPr>
        <w:t xml:space="preserve">در </w:t>
      </w:r>
      <w:r w:rsidR="002772EA" w:rsidRPr="006156BC">
        <w:rPr>
          <w:rFonts w:hint="cs"/>
          <w:rtl/>
        </w:rPr>
        <w:t xml:space="preserve">سوره جاثیه آیه </w:t>
      </w:r>
      <w:r w:rsidR="00952287">
        <w:rPr>
          <w:rtl/>
        </w:rPr>
        <w:t>۲۴</w:t>
      </w:r>
      <w:r>
        <w:rPr>
          <w:rFonts w:hint="cs"/>
          <w:rtl/>
        </w:rPr>
        <w:t xml:space="preserve"> خداوند </w:t>
      </w:r>
      <w:r w:rsidR="00952287">
        <w:rPr>
          <w:rFonts w:hint="cs"/>
          <w:rtl/>
        </w:rPr>
        <w:t>می‌فرماید</w:t>
      </w:r>
      <w:r>
        <w:rPr>
          <w:rFonts w:hint="cs"/>
          <w:rtl/>
        </w:rPr>
        <w:t>:</w:t>
      </w:r>
      <w:r w:rsidR="002772EA" w:rsidRPr="006156BC">
        <w:rPr>
          <w:rFonts w:hint="cs"/>
          <w:rtl/>
        </w:rPr>
        <w:t xml:space="preserve"> </w:t>
      </w:r>
      <w:r w:rsidRPr="00034ECD">
        <w:rPr>
          <w:rFonts w:hint="cs"/>
          <w:b/>
          <w:bCs/>
          <w:rtl/>
        </w:rPr>
        <w:t xml:space="preserve">«وَ قالُوا ما هِيَ‏ إِلاَّ حَياتُنَا الدُّنْيا نَمُوتُ وَ نَحْيا وَ ما يُهْلِكُنا إِلاَّ الدَّهْرُ وَ ما لَهُمْ بِذلِكَ مِنْ عِلْمٍ </w:t>
      </w:r>
      <w:r w:rsidR="00952287">
        <w:rPr>
          <w:rFonts w:hint="cs"/>
          <w:b/>
          <w:bCs/>
          <w:rtl/>
        </w:rPr>
        <w:t>آن‌هم</w:t>
      </w:r>
      <w:r w:rsidRPr="00034ECD">
        <w:rPr>
          <w:rFonts w:hint="cs"/>
          <w:b/>
          <w:bCs/>
          <w:rtl/>
        </w:rPr>
        <w:t xml:space="preserve"> إِلاَّ يَظُنُّون»</w:t>
      </w:r>
      <w:r>
        <w:rPr>
          <w:rFonts w:hint="cs"/>
          <w:b/>
          <w:bCs/>
          <w:rtl/>
        </w:rPr>
        <w:t>.</w:t>
      </w:r>
      <w:r w:rsidRPr="00034ECD">
        <w:rPr>
          <w:rFonts w:hint="cs"/>
          <w:b/>
          <w:bCs/>
          <w:rtl/>
        </w:rPr>
        <w:t>‏</w:t>
      </w:r>
      <w:r>
        <w:rPr>
          <w:rFonts w:hint="cs"/>
          <w:rtl/>
        </w:rPr>
        <w:t xml:space="preserve"> </w:t>
      </w:r>
      <w:r w:rsidR="002772EA" w:rsidRPr="006156BC">
        <w:rPr>
          <w:rFonts w:hint="cs"/>
          <w:rtl/>
        </w:rPr>
        <w:t xml:space="preserve">ممکن است کسی به این آیه </w:t>
      </w:r>
      <w:r>
        <w:rPr>
          <w:rFonts w:hint="cs"/>
          <w:rtl/>
        </w:rPr>
        <w:t>استشهاد کن</w:t>
      </w:r>
      <w:r w:rsidR="002772EA" w:rsidRPr="006156BC">
        <w:rPr>
          <w:rFonts w:hint="cs"/>
          <w:rtl/>
        </w:rPr>
        <w:t>د</w:t>
      </w:r>
      <w:r>
        <w:rPr>
          <w:rFonts w:hint="cs"/>
          <w:rtl/>
        </w:rPr>
        <w:t xml:space="preserve"> </w:t>
      </w:r>
      <w:r w:rsidR="00952287">
        <w:rPr>
          <w:rFonts w:hint="cs"/>
          <w:rtl/>
        </w:rPr>
        <w:t>و بگوید</w:t>
      </w:r>
      <w:r>
        <w:rPr>
          <w:rFonts w:hint="cs"/>
          <w:rtl/>
        </w:rPr>
        <w:t>: خداوند</w:t>
      </w:r>
      <w:r w:rsidR="002772EA" w:rsidRPr="006156BC">
        <w:rPr>
          <w:rFonts w:hint="cs"/>
          <w:rtl/>
        </w:rPr>
        <w:t xml:space="preserve"> </w:t>
      </w:r>
      <w:r w:rsidRPr="006156BC">
        <w:rPr>
          <w:rFonts w:hint="cs"/>
          <w:rtl/>
        </w:rPr>
        <w:t>اخبار به چیزی که به آن علم ندارند</w:t>
      </w:r>
      <w:r>
        <w:rPr>
          <w:rFonts w:hint="cs"/>
          <w:rtl/>
        </w:rPr>
        <w:t xml:space="preserve"> را</w:t>
      </w:r>
      <w:r w:rsidRPr="006156BC">
        <w:rPr>
          <w:rFonts w:hint="cs"/>
          <w:rtl/>
        </w:rPr>
        <w:t xml:space="preserve"> </w:t>
      </w:r>
      <w:r w:rsidR="002772EA" w:rsidRPr="006156BC">
        <w:rPr>
          <w:rFonts w:hint="cs"/>
          <w:rtl/>
        </w:rPr>
        <w:t xml:space="preserve">توبیخ </w:t>
      </w:r>
      <w:r w:rsidR="00952287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CE4CE5" w:rsidRDefault="00CE4CE5" w:rsidP="00CE4CE5">
      <w:pPr>
        <w:pStyle w:val="NoSpacing"/>
        <w:rPr>
          <w:rtl/>
        </w:rPr>
      </w:pPr>
      <w:r>
        <w:rPr>
          <w:rFonts w:hint="cs"/>
          <w:rtl/>
        </w:rPr>
        <w:lastRenderedPageBreak/>
        <w:t xml:space="preserve">اشکال در اینجا </w:t>
      </w:r>
      <w:r w:rsidR="002772EA" w:rsidRPr="006156BC">
        <w:rPr>
          <w:rFonts w:hint="cs"/>
          <w:rtl/>
        </w:rPr>
        <w:t>این است که ممکن است اینجا همان بحث اعتقاد باشد</w:t>
      </w:r>
      <w:r>
        <w:rPr>
          <w:rFonts w:hint="cs"/>
          <w:rtl/>
        </w:rPr>
        <w:t>؛</w:t>
      </w:r>
      <w:r w:rsidR="002772EA" w:rsidRPr="006156BC">
        <w:rPr>
          <w:rFonts w:hint="cs"/>
          <w:rtl/>
        </w:rPr>
        <w:t xml:space="preserve"> یعنی </w:t>
      </w:r>
      <w:r>
        <w:rPr>
          <w:rFonts w:hint="cs"/>
          <w:b/>
          <w:bCs/>
          <w:rtl/>
        </w:rPr>
        <w:t>«</w:t>
      </w:r>
      <w:r w:rsidR="002772EA" w:rsidRPr="00CE4CE5">
        <w:rPr>
          <w:rFonts w:hint="cs"/>
          <w:b/>
          <w:bCs/>
          <w:rtl/>
        </w:rPr>
        <w:t>قالوا</w:t>
      </w:r>
      <w:r>
        <w:rPr>
          <w:rFonts w:hint="cs"/>
          <w:rtl/>
        </w:rPr>
        <w:t>»</w:t>
      </w:r>
      <w:r w:rsidR="002772EA" w:rsidRPr="006156BC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="002772EA" w:rsidRPr="006156BC">
        <w:rPr>
          <w:rFonts w:hint="cs"/>
          <w:rtl/>
        </w:rPr>
        <w:t>اینجا یعنی</w:t>
      </w:r>
      <w:r>
        <w:rPr>
          <w:rFonts w:hint="cs"/>
          <w:rtl/>
        </w:rPr>
        <w:t xml:space="preserve"> اینکه رأی و</w:t>
      </w:r>
      <w:r w:rsidR="002772EA" w:rsidRPr="006156BC">
        <w:rPr>
          <w:rFonts w:hint="cs"/>
          <w:rtl/>
        </w:rPr>
        <w:t xml:space="preserve"> نظرشان این است </w:t>
      </w:r>
      <w:r>
        <w:rPr>
          <w:rFonts w:hint="cs"/>
          <w:rtl/>
        </w:rPr>
        <w:t xml:space="preserve">و </w:t>
      </w:r>
      <w:r w:rsidR="002772EA" w:rsidRPr="006156BC">
        <w:rPr>
          <w:rFonts w:hint="cs"/>
          <w:rtl/>
        </w:rPr>
        <w:t xml:space="preserve">اعتقاد به این دارند که </w:t>
      </w:r>
      <w:r>
        <w:rPr>
          <w:rFonts w:hint="cs"/>
          <w:b/>
          <w:bCs/>
          <w:rtl/>
        </w:rPr>
        <w:t>«</w:t>
      </w:r>
      <w:r w:rsidRPr="00034ECD">
        <w:rPr>
          <w:rFonts w:hint="cs"/>
          <w:b/>
          <w:bCs/>
          <w:rtl/>
        </w:rPr>
        <w:t>ما هِيَ‏ إِلاَّ حَياتُنَا الدُّنْيا</w:t>
      </w:r>
      <w:r>
        <w:rPr>
          <w:rFonts w:hint="cs"/>
          <w:b/>
          <w:bCs/>
          <w:rtl/>
        </w:rPr>
        <w:t>»</w:t>
      </w:r>
      <w:r w:rsidRPr="00034ECD">
        <w:rPr>
          <w:rFonts w:hint="cs"/>
          <w:b/>
          <w:bCs/>
          <w:rtl/>
        </w:rPr>
        <w:t xml:space="preserve"> </w:t>
      </w:r>
      <w:r w:rsidR="00952287">
        <w:rPr>
          <w:rFonts w:hint="cs"/>
          <w:rtl/>
        </w:rPr>
        <w:t>درحالی‌که</w:t>
      </w:r>
      <w:r w:rsidR="002772EA" w:rsidRPr="006156BC">
        <w:rPr>
          <w:rFonts w:hint="cs"/>
          <w:rtl/>
        </w:rPr>
        <w:t xml:space="preserve"> علم به این ندارند. بحث ما اعم از این است </w:t>
      </w:r>
      <w:r>
        <w:rPr>
          <w:rFonts w:hint="cs"/>
          <w:rtl/>
        </w:rPr>
        <w:t>و ممکن است اخبار ده</w:t>
      </w:r>
      <w:r w:rsidR="002772EA" w:rsidRPr="006156BC">
        <w:rPr>
          <w:rFonts w:hint="cs"/>
          <w:rtl/>
        </w:rPr>
        <w:t>د ولی اعتقاد نداشته باشد</w:t>
      </w:r>
      <w:r>
        <w:rPr>
          <w:rFonts w:hint="cs"/>
          <w:rtl/>
        </w:rPr>
        <w:t>.</w:t>
      </w:r>
      <w:r w:rsidR="002772EA" w:rsidRPr="006156BC">
        <w:rPr>
          <w:rFonts w:hint="cs"/>
          <w:rtl/>
        </w:rPr>
        <w:t xml:space="preserve"> شک هم دارد </w:t>
      </w:r>
      <w:r>
        <w:rPr>
          <w:rFonts w:hint="cs"/>
          <w:rtl/>
        </w:rPr>
        <w:t xml:space="preserve">و </w:t>
      </w:r>
      <w:r w:rsidR="002772EA" w:rsidRPr="006156BC">
        <w:rPr>
          <w:rFonts w:hint="cs"/>
          <w:rtl/>
        </w:rPr>
        <w:t xml:space="preserve">با شک </w:t>
      </w:r>
      <w:r>
        <w:rPr>
          <w:rFonts w:hint="cs"/>
          <w:rtl/>
        </w:rPr>
        <w:t xml:space="preserve">اخبار </w:t>
      </w:r>
      <w:r w:rsidR="002772EA" w:rsidRPr="006156BC">
        <w:rPr>
          <w:rFonts w:hint="cs"/>
          <w:rtl/>
        </w:rPr>
        <w:t xml:space="preserve">کند. مگر اینکه کسی </w:t>
      </w:r>
      <w:r>
        <w:rPr>
          <w:rFonts w:hint="cs"/>
          <w:rtl/>
        </w:rPr>
        <w:t xml:space="preserve">ظهور </w:t>
      </w:r>
      <w:r w:rsidRPr="00CE4CE5">
        <w:rPr>
          <w:rFonts w:hint="cs"/>
          <w:b/>
          <w:bCs/>
          <w:rtl/>
        </w:rPr>
        <w:t>قالوا</w:t>
      </w:r>
      <w:r>
        <w:rPr>
          <w:rFonts w:hint="cs"/>
          <w:rtl/>
        </w:rPr>
        <w:t xml:space="preserve"> </w:t>
      </w:r>
      <w:r w:rsidR="002772EA" w:rsidRPr="006156BC">
        <w:rPr>
          <w:rFonts w:hint="cs"/>
          <w:rtl/>
        </w:rPr>
        <w:t>را بگیرد</w:t>
      </w:r>
      <w:r>
        <w:rPr>
          <w:rFonts w:hint="cs"/>
          <w:rtl/>
        </w:rPr>
        <w:t>.</w:t>
      </w:r>
    </w:p>
    <w:p w:rsidR="00F00B2F" w:rsidRDefault="002772EA" w:rsidP="00F00B2F">
      <w:pPr>
        <w:pStyle w:val="NoSpacing"/>
        <w:rPr>
          <w:rtl/>
        </w:rPr>
      </w:pPr>
      <w:r w:rsidRPr="006156BC">
        <w:rPr>
          <w:rFonts w:hint="cs"/>
          <w:rtl/>
        </w:rPr>
        <w:t xml:space="preserve">احتمال دیگری که از روز اول به ذهن </w:t>
      </w:r>
      <w:r w:rsidR="00CE4CE5">
        <w:rPr>
          <w:rFonts w:hint="cs"/>
          <w:rtl/>
        </w:rPr>
        <w:t xml:space="preserve">بنده </w:t>
      </w:r>
      <w:r w:rsidRPr="006156BC">
        <w:rPr>
          <w:rFonts w:hint="cs"/>
          <w:rtl/>
        </w:rPr>
        <w:t>آمده و</w:t>
      </w:r>
      <w:r w:rsidR="00223333">
        <w:rPr>
          <w:rFonts w:hint="cs"/>
          <w:rtl/>
        </w:rPr>
        <w:t xml:space="preserve"> </w:t>
      </w:r>
      <w:r w:rsidR="00952287">
        <w:rPr>
          <w:rFonts w:hint="cs"/>
          <w:rtl/>
        </w:rPr>
        <w:t>تابه‌حال</w:t>
      </w:r>
      <w:r w:rsidR="00223333">
        <w:rPr>
          <w:rFonts w:hint="cs"/>
          <w:rtl/>
        </w:rPr>
        <w:t xml:space="preserve"> فقط یک</w:t>
      </w:r>
      <w:r w:rsidRPr="006156BC">
        <w:rPr>
          <w:rFonts w:hint="cs"/>
          <w:rtl/>
        </w:rPr>
        <w:t xml:space="preserve"> شاهد نهایی </w:t>
      </w:r>
      <w:r w:rsidR="00CE4CE5">
        <w:rPr>
          <w:rFonts w:hint="cs"/>
          <w:rtl/>
        </w:rPr>
        <w:t xml:space="preserve">برای آن </w:t>
      </w:r>
      <w:r w:rsidR="00952287">
        <w:rPr>
          <w:rFonts w:hint="cs"/>
          <w:rtl/>
        </w:rPr>
        <w:t>پیداکرده‌ام</w:t>
      </w:r>
      <w:r w:rsidRPr="006156BC">
        <w:rPr>
          <w:rFonts w:hint="cs"/>
          <w:rtl/>
        </w:rPr>
        <w:t xml:space="preserve"> این</w:t>
      </w:r>
      <w:r w:rsidR="00CE4CE5">
        <w:rPr>
          <w:rFonts w:hint="cs"/>
          <w:rtl/>
        </w:rPr>
        <w:t xml:space="preserve"> است</w:t>
      </w:r>
      <w:r w:rsidRPr="006156BC">
        <w:rPr>
          <w:rFonts w:hint="cs"/>
          <w:rtl/>
        </w:rPr>
        <w:t xml:space="preserve"> </w:t>
      </w:r>
      <w:r w:rsidR="00CE4CE5">
        <w:rPr>
          <w:rFonts w:hint="cs"/>
          <w:rtl/>
        </w:rPr>
        <w:t xml:space="preserve">که </w:t>
      </w:r>
      <w:r w:rsidR="00952287">
        <w:rPr>
          <w:rFonts w:hint="cs"/>
          <w:rtl/>
        </w:rPr>
        <w:t>ادله‌ای</w:t>
      </w:r>
      <w:r w:rsidRPr="006156BC">
        <w:rPr>
          <w:rFonts w:hint="cs"/>
          <w:rtl/>
        </w:rPr>
        <w:t xml:space="preserve"> که افترا </w:t>
      </w:r>
      <w:r w:rsidR="00952287">
        <w:rPr>
          <w:rFonts w:hint="cs"/>
          <w:rtl/>
        </w:rPr>
        <w:t>می‌گوید</w:t>
      </w:r>
      <w:r w:rsidR="00F00B2F">
        <w:rPr>
          <w:rFonts w:hint="cs"/>
          <w:rtl/>
        </w:rPr>
        <w:t>،</w:t>
      </w:r>
      <w:r w:rsidRPr="006156BC">
        <w:rPr>
          <w:rFonts w:hint="cs"/>
          <w:rtl/>
        </w:rPr>
        <w:t xml:space="preserve"> اعم است از اینکه چیزی که </w:t>
      </w:r>
      <w:r w:rsidR="00952287">
        <w:rPr>
          <w:rFonts w:hint="cs"/>
          <w:rtl/>
        </w:rPr>
        <w:t>می‌داند</w:t>
      </w:r>
      <w:r w:rsidRPr="006156BC">
        <w:rPr>
          <w:rFonts w:hint="cs"/>
          <w:rtl/>
        </w:rPr>
        <w:t xml:space="preserve"> نیست</w:t>
      </w:r>
      <w:r w:rsidR="00F00B2F">
        <w:rPr>
          <w:rFonts w:hint="cs"/>
          <w:rtl/>
        </w:rPr>
        <w:t xml:space="preserve">، نسبت </w:t>
      </w:r>
      <w:r w:rsidRPr="006156BC">
        <w:rPr>
          <w:rFonts w:hint="cs"/>
          <w:rtl/>
        </w:rPr>
        <w:t>دهد یا چیزی که شک دارد به کسی نسبت بدهد. البته تا آنجا که لغت هست</w:t>
      </w:r>
      <w:r w:rsidR="00F00B2F">
        <w:rPr>
          <w:rFonts w:hint="cs"/>
          <w:rtl/>
        </w:rPr>
        <w:t xml:space="preserve">، </w:t>
      </w:r>
      <w:r w:rsidRPr="006156BC">
        <w:rPr>
          <w:rFonts w:hint="cs"/>
          <w:rtl/>
        </w:rPr>
        <w:t>مقدار</w:t>
      </w:r>
      <w:r w:rsidR="00F00B2F">
        <w:rPr>
          <w:rFonts w:hint="cs"/>
          <w:rtl/>
        </w:rPr>
        <w:t>ی</w:t>
      </w:r>
      <w:r w:rsidRPr="006156BC">
        <w:rPr>
          <w:rFonts w:hint="cs"/>
          <w:rtl/>
        </w:rPr>
        <w:t xml:space="preserve"> دشوار است که </w:t>
      </w:r>
      <w:r w:rsidR="00F00B2F">
        <w:rPr>
          <w:rFonts w:hint="cs"/>
          <w:rtl/>
        </w:rPr>
        <w:t xml:space="preserve">بگوییم: مفهوم لغوی این را </w:t>
      </w:r>
      <w:r w:rsidR="00952287">
        <w:rPr>
          <w:rFonts w:hint="cs"/>
          <w:rtl/>
        </w:rPr>
        <w:t>می‌گیرد</w:t>
      </w:r>
      <w:r w:rsidR="00F00B2F">
        <w:rPr>
          <w:rFonts w:hint="cs"/>
          <w:rtl/>
        </w:rPr>
        <w:t>.</w:t>
      </w:r>
    </w:p>
    <w:p w:rsidR="00223333" w:rsidRPr="007A08B7" w:rsidRDefault="00952287" w:rsidP="007A08B7">
      <w:pPr>
        <w:pStyle w:val="Heading1"/>
        <w:rPr>
          <w:rtl/>
        </w:rPr>
      </w:pPr>
      <w:bookmarkStart w:id="12" w:name="_Toc406839107"/>
      <w:r w:rsidRPr="007A08B7">
        <w:rPr>
          <w:rFonts w:hint="cs"/>
          <w:rtl/>
        </w:rPr>
        <w:t>جمع‌بندی</w:t>
      </w:r>
      <w:r w:rsidR="00223333" w:rsidRPr="007A08B7">
        <w:rPr>
          <w:rFonts w:hint="cs"/>
          <w:rtl/>
        </w:rPr>
        <w:t xml:space="preserve"> بحث</w:t>
      </w:r>
      <w:bookmarkEnd w:id="12"/>
    </w:p>
    <w:p w:rsidR="001667DC" w:rsidRDefault="002772EA" w:rsidP="001667DC">
      <w:pPr>
        <w:pStyle w:val="NoSpacing"/>
        <w:rPr>
          <w:rtl/>
        </w:rPr>
      </w:pPr>
      <w:r w:rsidRPr="006156BC">
        <w:rPr>
          <w:rFonts w:hint="cs"/>
          <w:rtl/>
        </w:rPr>
        <w:t xml:space="preserve">تا اینجا </w:t>
      </w:r>
      <w:r w:rsidR="00952287">
        <w:rPr>
          <w:rFonts w:hint="cs"/>
          <w:rtl/>
        </w:rPr>
        <w:t>جمع‌بندی</w:t>
      </w:r>
      <w:r w:rsidR="001667DC">
        <w:rPr>
          <w:rFonts w:hint="cs"/>
          <w:rtl/>
        </w:rPr>
        <w:t xml:space="preserve"> بحث این است که</w:t>
      </w:r>
      <w:r w:rsidRPr="006156BC">
        <w:rPr>
          <w:rFonts w:hint="cs"/>
          <w:rtl/>
        </w:rPr>
        <w:t xml:space="preserve"> اسناد و اخباری است که شک دارد ولی به شکل جازم خبر </w:t>
      </w:r>
      <w:r w:rsidR="00952287">
        <w:rPr>
          <w:rFonts w:hint="cs"/>
          <w:rtl/>
        </w:rPr>
        <w:t>می‌دهد</w:t>
      </w:r>
      <w:r w:rsidRPr="006156BC">
        <w:rPr>
          <w:rFonts w:hint="cs"/>
          <w:rtl/>
        </w:rPr>
        <w:t xml:space="preserve"> و قصد اخبار هم کرده است</w:t>
      </w:r>
      <w:r w:rsidR="001667DC">
        <w:rPr>
          <w:rFonts w:hint="cs"/>
          <w:rtl/>
        </w:rPr>
        <w:t>،</w:t>
      </w:r>
      <w:r w:rsidRPr="006156BC">
        <w:rPr>
          <w:rFonts w:hint="cs"/>
          <w:rtl/>
        </w:rPr>
        <w:t xml:space="preserve"> حکم این حرام است و دلیلش هم سه آیه آخر</w:t>
      </w:r>
      <w:r w:rsidR="001667DC">
        <w:rPr>
          <w:rFonts w:hint="cs"/>
          <w:rtl/>
        </w:rPr>
        <w:t xml:space="preserve"> شد که</w:t>
      </w:r>
      <w:r w:rsidRPr="006156BC">
        <w:rPr>
          <w:rFonts w:hint="cs"/>
          <w:rtl/>
        </w:rPr>
        <w:t xml:space="preserve"> عرض کرد</w:t>
      </w:r>
      <w:r w:rsidR="001667DC">
        <w:rPr>
          <w:rFonts w:hint="cs"/>
          <w:rtl/>
        </w:rPr>
        <w:t>ی</w:t>
      </w:r>
      <w:r w:rsidRPr="006156BC">
        <w:rPr>
          <w:rFonts w:hint="cs"/>
          <w:rtl/>
        </w:rPr>
        <w:t>م</w:t>
      </w:r>
      <w:r w:rsidR="001667DC">
        <w:rPr>
          <w:rFonts w:hint="cs"/>
          <w:rtl/>
        </w:rPr>
        <w:t>؛</w:t>
      </w:r>
      <w:r w:rsidRPr="006156BC">
        <w:rPr>
          <w:rFonts w:hint="cs"/>
          <w:rtl/>
        </w:rPr>
        <w:t xml:space="preserve"> </w:t>
      </w:r>
      <w:r w:rsidR="001667DC">
        <w:rPr>
          <w:rFonts w:hint="cs"/>
          <w:rtl/>
        </w:rPr>
        <w:t>ا</w:t>
      </w:r>
      <w:r w:rsidRPr="006156BC">
        <w:rPr>
          <w:rFonts w:hint="cs"/>
          <w:rtl/>
        </w:rPr>
        <w:t xml:space="preserve">گرچه در </w:t>
      </w:r>
      <w:r w:rsidR="00952287">
        <w:rPr>
          <w:rFonts w:hint="cs"/>
          <w:rtl/>
        </w:rPr>
        <w:t>هرکدام</w:t>
      </w:r>
      <w:r w:rsidRPr="006156BC">
        <w:rPr>
          <w:rFonts w:hint="cs"/>
          <w:rtl/>
        </w:rPr>
        <w:t xml:space="preserve"> ممکن است به نحوی اشکال بشود </w:t>
      </w:r>
      <w:r w:rsidR="00952287">
        <w:rPr>
          <w:rFonts w:hint="cs"/>
          <w:rtl/>
        </w:rPr>
        <w:t>به‌جز</w:t>
      </w:r>
      <w:r w:rsidRPr="006156BC">
        <w:rPr>
          <w:rFonts w:hint="cs"/>
          <w:rtl/>
        </w:rPr>
        <w:t xml:space="preserve"> آیه سوره نور که دلالتش </w:t>
      </w:r>
      <w:r w:rsidR="00952287">
        <w:rPr>
          <w:rFonts w:hint="cs"/>
          <w:rtl/>
        </w:rPr>
        <w:t>قویی‌تر</w:t>
      </w:r>
      <w:r w:rsidRPr="006156BC">
        <w:rPr>
          <w:rFonts w:hint="cs"/>
          <w:rtl/>
        </w:rPr>
        <w:t xml:space="preserve"> است</w:t>
      </w:r>
      <w:r w:rsidR="001667DC">
        <w:rPr>
          <w:rFonts w:hint="cs"/>
          <w:rtl/>
        </w:rPr>
        <w:t>.</w:t>
      </w:r>
    </w:p>
    <w:p w:rsidR="00662A76" w:rsidRDefault="002772EA" w:rsidP="00662A76">
      <w:pPr>
        <w:pStyle w:val="NoSpacing"/>
        <w:rPr>
          <w:rtl/>
        </w:rPr>
      </w:pPr>
      <w:r w:rsidRPr="006156BC">
        <w:rPr>
          <w:rFonts w:hint="cs"/>
          <w:rtl/>
        </w:rPr>
        <w:t xml:space="preserve">در روایات هم حدود هفت </w:t>
      </w:r>
      <w:r w:rsidR="001667DC">
        <w:rPr>
          <w:rFonts w:hint="cs"/>
          <w:rtl/>
        </w:rPr>
        <w:t xml:space="preserve">روایت </w:t>
      </w:r>
      <w:r w:rsidRPr="006156BC">
        <w:rPr>
          <w:rFonts w:hint="cs"/>
          <w:rtl/>
        </w:rPr>
        <w:t xml:space="preserve">را </w:t>
      </w:r>
      <w:r w:rsidR="001667DC">
        <w:rPr>
          <w:rFonts w:hint="cs"/>
          <w:rtl/>
        </w:rPr>
        <w:t xml:space="preserve">نقل کردیم و بعضی از </w:t>
      </w:r>
      <w:r w:rsidR="00952287">
        <w:rPr>
          <w:rFonts w:hint="cs"/>
          <w:rtl/>
        </w:rPr>
        <w:t>آن‌ها</w:t>
      </w:r>
      <w:r w:rsidR="001667DC">
        <w:rPr>
          <w:rFonts w:hint="cs"/>
          <w:rtl/>
        </w:rPr>
        <w:t xml:space="preserve"> قابل استناد و استشهاد بود. </w:t>
      </w:r>
      <w:r w:rsidR="001667DC" w:rsidRPr="006156BC">
        <w:rPr>
          <w:rFonts w:hint="cs"/>
          <w:rtl/>
        </w:rPr>
        <w:t xml:space="preserve">حکم عقل هم </w:t>
      </w:r>
      <w:r w:rsidRPr="006156BC">
        <w:rPr>
          <w:rFonts w:hint="cs"/>
          <w:rtl/>
        </w:rPr>
        <w:t>در حد مذمومیت وجود دارد</w:t>
      </w:r>
      <w:r w:rsidR="001667DC" w:rsidRPr="001667DC">
        <w:rPr>
          <w:rFonts w:hint="cs"/>
          <w:rtl/>
        </w:rPr>
        <w:t xml:space="preserve"> </w:t>
      </w:r>
      <w:r w:rsidR="001667DC">
        <w:rPr>
          <w:rFonts w:hint="cs"/>
          <w:rtl/>
        </w:rPr>
        <w:t xml:space="preserve">و نه </w:t>
      </w:r>
      <w:r w:rsidR="001667DC" w:rsidRPr="006156BC">
        <w:rPr>
          <w:rFonts w:hint="cs"/>
          <w:rtl/>
        </w:rPr>
        <w:t>در حد حرمت</w:t>
      </w:r>
      <w:r w:rsidRPr="006156BC">
        <w:rPr>
          <w:rFonts w:hint="cs"/>
          <w:rtl/>
        </w:rPr>
        <w:t xml:space="preserve">. عقل </w:t>
      </w:r>
      <w:r w:rsidR="00952287">
        <w:rPr>
          <w:rFonts w:hint="eastAsia"/>
          <w:rtl/>
        </w:rPr>
        <w:t>به‌طور</w:t>
      </w:r>
      <w:r w:rsidRPr="006156BC">
        <w:rPr>
          <w:rFonts w:hint="cs"/>
          <w:rtl/>
        </w:rPr>
        <w:t xml:space="preserve"> مستقل مذمومیت چیزی را که ن</w:t>
      </w:r>
      <w:r w:rsidR="00952287">
        <w:rPr>
          <w:rFonts w:hint="cs"/>
          <w:rtl/>
        </w:rPr>
        <w:t>می‌داند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به‌طور</w:t>
      </w:r>
      <w:r w:rsidRPr="006156BC">
        <w:rPr>
          <w:rFonts w:hint="cs"/>
          <w:rtl/>
        </w:rPr>
        <w:t xml:space="preserve"> جازم آن را اخبار کند این را </w:t>
      </w:r>
      <w:r w:rsidR="00952287">
        <w:rPr>
          <w:rFonts w:hint="cs"/>
          <w:rtl/>
        </w:rPr>
        <w:t>می‌فهمد</w:t>
      </w:r>
      <w:r w:rsidR="001667DC">
        <w:rPr>
          <w:rFonts w:hint="cs"/>
          <w:rtl/>
        </w:rPr>
        <w:t>.</w:t>
      </w:r>
      <w:r w:rsidRPr="006156BC">
        <w:rPr>
          <w:rFonts w:hint="cs"/>
          <w:rtl/>
        </w:rPr>
        <w:t xml:space="preserve"> این در حد کراهت و مذمو</w:t>
      </w:r>
      <w:r w:rsidR="001667DC">
        <w:rPr>
          <w:rFonts w:hint="cs"/>
          <w:rtl/>
        </w:rPr>
        <w:t>میت است نه در حد تحریم و الزام</w:t>
      </w:r>
      <w:r w:rsidR="00186D90">
        <w:rPr>
          <w:rFonts w:hint="eastAsia"/>
          <w:rtl/>
        </w:rPr>
        <w:t>؛</w:t>
      </w:r>
      <w:r w:rsidR="00186D90">
        <w:rPr>
          <w:rtl/>
        </w:rPr>
        <w:t xml:space="preserve"> </w:t>
      </w:r>
      <w:r w:rsidRPr="006156BC">
        <w:rPr>
          <w:rFonts w:hint="cs"/>
          <w:rtl/>
        </w:rPr>
        <w:t xml:space="preserve">بنابراین در کراهت و اخبار به چیزی </w:t>
      </w:r>
      <w:r w:rsidR="00952287">
        <w:rPr>
          <w:rFonts w:hint="cs"/>
          <w:rtl/>
        </w:rPr>
        <w:t>درحالی‌که</w:t>
      </w:r>
      <w:r w:rsidRPr="006156BC">
        <w:rPr>
          <w:rFonts w:hint="cs"/>
          <w:rtl/>
        </w:rPr>
        <w:t xml:space="preserve"> به آن علم ندارد شکی نیست بلکه لا یبعد که </w:t>
      </w:r>
      <w:r w:rsidR="00662A76">
        <w:rPr>
          <w:rFonts w:hint="cs"/>
          <w:rtl/>
        </w:rPr>
        <w:t>حرام هم باشد</w:t>
      </w:r>
      <w:r w:rsidRPr="006156BC">
        <w:rPr>
          <w:rFonts w:hint="cs"/>
          <w:rtl/>
        </w:rPr>
        <w:t>. اگر این را بپذیریم</w:t>
      </w:r>
      <w:r w:rsidR="00662A76">
        <w:rPr>
          <w:rFonts w:hint="cs"/>
          <w:rtl/>
        </w:rPr>
        <w:t>،</w:t>
      </w:r>
      <w:r w:rsidRPr="006156BC">
        <w:rPr>
          <w:rFonts w:hint="cs"/>
          <w:rtl/>
        </w:rPr>
        <w:t xml:space="preserve"> </w:t>
      </w:r>
      <w:r w:rsidR="00662A76" w:rsidRPr="006156BC">
        <w:rPr>
          <w:rFonts w:hint="cs"/>
          <w:rtl/>
        </w:rPr>
        <w:t xml:space="preserve">خودش حکم </w:t>
      </w:r>
      <w:r w:rsidR="00662A76">
        <w:rPr>
          <w:rFonts w:hint="cs"/>
          <w:rtl/>
        </w:rPr>
        <w:t xml:space="preserve">و </w:t>
      </w:r>
      <w:r w:rsidR="00662A76" w:rsidRPr="006156BC">
        <w:rPr>
          <w:rFonts w:hint="cs"/>
          <w:rtl/>
        </w:rPr>
        <w:t xml:space="preserve">قاعده جدیدی </w:t>
      </w:r>
      <w:r w:rsidR="00223333">
        <w:rPr>
          <w:rFonts w:hint="cs"/>
          <w:rtl/>
        </w:rPr>
        <w:t>می‌شود</w:t>
      </w:r>
      <w:r w:rsidR="00662A76">
        <w:rPr>
          <w:rFonts w:hint="cs"/>
          <w:rtl/>
        </w:rPr>
        <w:t xml:space="preserve"> و</w:t>
      </w:r>
      <w:r w:rsidR="00662A76" w:rsidRPr="006156BC">
        <w:rPr>
          <w:rFonts w:hint="cs"/>
          <w:rtl/>
        </w:rPr>
        <w:t xml:space="preserve"> </w:t>
      </w:r>
      <w:r w:rsidRPr="006156BC">
        <w:rPr>
          <w:rFonts w:hint="cs"/>
          <w:rtl/>
        </w:rPr>
        <w:t>باید از باب کذب جدا کرد</w:t>
      </w:r>
      <w:r w:rsidR="00662A76">
        <w:rPr>
          <w:rFonts w:hint="cs"/>
          <w:rtl/>
        </w:rPr>
        <w:t>.</w:t>
      </w:r>
    </w:p>
    <w:p w:rsidR="00223333" w:rsidRPr="007A08B7" w:rsidRDefault="00223333" w:rsidP="007A08B7">
      <w:pPr>
        <w:pStyle w:val="Heading1"/>
        <w:rPr>
          <w:rtl/>
        </w:rPr>
      </w:pPr>
      <w:bookmarkStart w:id="13" w:name="_Toc406839108"/>
      <w:r w:rsidRPr="007A08B7">
        <w:rPr>
          <w:rFonts w:hint="cs"/>
          <w:rtl/>
        </w:rPr>
        <w:t>نکات بحث</w:t>
      </w:r>
      <w:bookmarkEnd w:id="13"/>
    </w:p>
    <w:p w:rsidR="00223333" w:rsidRPr="007A08B7" w:rsidRDefault="00662A76" w:rsidP="007A08B7">
      <w:pPr>
        <w:pStyle w:val="Heading2"/>
        <w:rPr>
          <w:rtl/>
        </w:rPr>
      </w:pPr>
      <w:bookmarkStart w:id="14" w:name="_Toc406839109"/>
      <w:r w:rsidRPr="007A08B7">
        <w:rPr>
          <w:rFonts w:hint="cs"/>
          <w:rtl/>
        </w:rPr>
        <w:t>نکته</w:t>
      </w:r>
      <w:r w:rsidR="00223333" w:rsidRPr="007A08B7">
        <w:rPr>
          <w:rFonts w:hint="cs"/>
          <w:rtl/>
        </w:rPr>
        <w:t xml:space="preserve"> اول</w:t>
      </w:r>
      <w:r w:rsidRPr="007A08B7">
        <w:rPr>
          <w:rFonts w:hint="cs"/>
          <w:rtl/>
        </w:rPr>
        <w:t>:</w:t>
      </w:r>
      <w:r w:rsidR="002772EA" w:rsidRPr="007A08B7">
        <w:rPr>
          <w:rFonts w:hint="cs"/>
          <w:rtl/>
        </w:rPr>
        <w:t xml:space="preserve"> </w:t>
      </w:r>
      <w:r w:rsidR="00952287" w:rsidRPr="007A08B7">
        <w:rPr>
          <w:rFonts w:hint="cs"/>
          <w:rtl/>
        </w:rPr>
        <w:t>حرمت‌های</w:t>
      </w:r>
      <w:r w:rsidR="00223333" w:rsidRPr="007A08B7">
        <w:rPr>
          <w:rFonts w:hint="cs"/>
          <w:rtl/>
        </w:rPr>
        <w:t xml:space="preserve"> موجود در این اخبار</w:t>
      </w:r>
      <w:bookmarkEnd w:id="14"/>
    </w:p>
    <w:p w:rsidR="00662A76" w:rsidRDefault="002772EA" w:rsidP="00662A76">
      <w:pPr>
        <w:pStyle w:val="NoSpacing"/>
        <w:rPr>
          <w:rtl/>
        </w:rPr>
      </w:pPr>
      <w:r w:rsidRPr="006156BC">
        <w:rPr>
          <w:rFonts w:hint="cs"/>
          <w:rtl/>
        </w:rPr>
        <w:t>در این اخبار دو حرمت وجود دارد</w:t>
      </w:r>
      <w:r w:rsidR="00662A76">
        <w:rPr>
          <w:rFonts w:hint="cs"/>
          <w:rtl/>
        </w:rPr>
        <w:t>:</w:t>
      </w:r>
    </w:p>
    <w:p w:rsidR="00662A76" w:rsidRDefault="00952287" w:rsidP="00662A76">
      <w:pPr>
        <w:pStyle w:val="NoSpacing"/>
        <w:rPr>
          <w:rtl/>
        </w:rPr>
      </w:pPr>
      <w:r>
        <w:rPr>
          <w:rtl/>
        </w:rPr>
        <w:t>۱</w:t>
      </w:r>
      <w:r w:rsidR="00662A76">
        <w:rPr>
          <w:rFonts w:hint="cs"/>
          <w:rtl/>
        </w:rPr>
        <w:t xml:space="preserve">: </w:t>
      </w:r>
      <w:r w:rsidR="002772EA" w:rsidRPr="006156BC">
        <w:rPr>
          <w:rFonts w:hint="cs"/>
          <w:rtl/>
        </w:rPr>
        <w:t xml:space="preserve">حرمت از باب مدلول التزامی آن که </w:t>
      </w:r>
      <w:r>
        <w:rPr>
          <w:rFonts w:hint="cs"/>
          <w:rtl/>
        </w:rPr>
        <w:t>درواقع</w:t>
      </w:r>
      <w:r w:rsidR="002772EA" w:rsidRPr="006156BC">
        <w:rPr>
          <w:rFonts w:hint="cs"/>
          <w:rtl/>
        </w:rPr>
        <w:t xml:space="preserve"> مدلول التزامی این </w:t>
      </w:r>
      <w:r>
        <w:rPr>
          <w:rFonts w:hint="cs"/>
          <w:rtl/>
        </w:rPr>
        <w:t>جمله‌ها</w:t>
      </w:r>
      <w:r w:rsidR="002772EA" w:rsidRPr="006156BC">
        <w:rPr>
          <w:rFonts w:hint="cs"/>
          <w:rtl/>
        </w:rPr>
        <w:t xml:space="preserve"> این است که من </w:t>
      </w:r>
      <w:r>
        <w:rPr>
          <w:rFonts w:hint="eastAsia"/>
          <w:rtl/>
        </w:rPr>
        <w:t>اعتقاددارم</w:t>
      </w:r>
      <w:r w:rsidR="00662A76">
        <w:rPr>
          <w:rFonts w:hint="cs"/>
          <w:rtl/>
        </w:rPr>
        <w:t xml:space="preserve"> </w:t>
      </w:r>
      <w:r>
        <w:rPr>
          <w:rFonts w:hint="cs"/>
          <w:rtl/>
        </w:rPr>
        <w:t>درحالی‌که</w:t>
      </w:r>
      <w:r w:rsidR="00662A76">
        <w:rPr>
          <w:rFonts w:hint="cs"/>
          <w:rtl/>
        </w:rPr>
        <w:t xml:space="preserve"> او اعتقاد ندارد.</w:t>
      </w:r>
    </w:p>
    <w:p w:rsidR="00662A76" w:rsidRDefault="00952287" w:rsidP="00662A76">
      <w:pPr>
        <w:pStyle w:val="NoSpacing"/>
        <w:rPr>
          <w:rtl/>
        </w:rPr>
      </w:pPr>
      <w:r>
        <w:rPr>
          <w:rtl/>
        </w:rPr>
        <w:lastRenderedPageBreak/>
        <w:t>۲</w:t>
      </w:r>
      <w:r w:rsidR="00662A76">
        <w:rPr>
          <w:rFonts w:hint="cs"/>
          <w:rtl/>
        </w:rPr>
        <w:t xml:space="preserve">: </w:t>
      </w:r>
      <w:r w:rsidR="002772EA" w:rsidRPr="006156BC">
        <w:rPr>
          <w:rFonts w:hint="cs"/>
          <w:rtl/>
        </w:rPr>
        <w:t xml:space="preserve">حرمت از حیث مدلول مطابقی آن که </w:t>
      </w:r>
      <w:r>
        <w:rPr>
          <w:rFonts w:hint="cs"/>
          <w:rtl/>
        </w:rPr>
        <w:t>آن‌هم</w:t>
      </w:r>
      <w:r w:rsidR="002772EA" w:rsidRPr="006156BC">
        <w:rPr>
          <w:rFonts w:hint="cs"/>
          <w:rtl/>
        </w:rPr>
        <w:t xml:space="preserve"> از این روایات استفاده </w:t>
      </w:r>
      <w:r w:rsidR="00223333">
        <w:rPr>
          <w:rFonts w:hint="cs"/>
          <w:rtl/>
        </w:rPr>
        <w:t>می‌شود</w:t>
      </w:r>
      <w:r w:rsidR="00662A76">
        <w:rPr>
          <w:rFonts w:hint="cs"/>
          <w:rtl/>
        </w:rPr>
        <w:t>؛</w:t>
      </w:r>
      <w:r w:rsidR="002772EA" w:rsidRPr="006156BC">
        <w:rPr>
          <w:rFonts w:hint="cs"/>
          <w:rtl/>
        </w:rPr>
        <w:t xml:space="preserve"> یعنی </w:t>
      </w:r>
      <w:r>
        <w:rPr>
          <w:rFonts w:hint="cs"/>
          <w:rtl/>
        </w:rPr>
        <w:t>ادله‌ای</w:t>
      </w:r>
      <w:r w:rsidR="002772EA" w:rsidRPr="006156BC">
        <w:rPr>
          <w:rFonts w:hint="cs"/>
          <w:rtl/>
        </w:rPr>
        <w:t xml:space="preserve"> که خود آن جمله مطابقی را </w:t>
      </w:r>
      <w:r w:rsidR="00662A76" w:rsidRPr="006156BC">
        <w:rPr>
          <w:rFonts w:hint="cs"/>
          <w:rtl/>
        </w:rPr>
        <w:t xml:space="preserve">تحریم </w:t>
      </w:r>
      <w:r>
        <w:rPr>
          <w:rFonts w:hint="cs"/>
          <w:rtl/>
        </w:rPr>
        <w:t>می‌کند</w:t>
      </w:r>
      <w:r w:rsidR="00662A76">
        <w:rPr>
          <w:rFonts w:hint="cs"/>
          <w:rtl/>
        </w:rPr>
        <w:t>؛</w:t>
      </w:r>
      <w:r w:rsidR="00662A76" w:rsidRPr="006156BC">
        <w:rPr>
          <w:rFonts w:hint="cs"/>
          <w:rtl/>
        </w:rPr>
        <w:t xml:space="preserve"> </w:t>
      </w:r>
      <w:r w:rsidR="002772EA" w:rsidRPr="006156BC">
        <w:rPr>
          <w:rFonts w:hint="cs"/>
          <w:rtl/>
        </w:rPr>
        <w:t>بنابراین موضع دو حرمت است</w:t>
      </w:r>
      <w:r w:rsidR="00662A76">
        <w:rPr>
          <w:rFonts w:hint="cs"/>
          <w:rtl/>
        </w:rPr>
        <w:t>.</w:t>
      </w:r>
    </w:p>
    <w:p w:rsidR="002772EA" w:rsidRPr="006156BC" w:rsidRDefault="002772EA" w:rsidP="00662A76">
      <w:pPr>
        <w:pStyle w:val="NoSpacing"/>
        <w:rPr>
          <w:rtl/>
        </w:rPr>
      </w:pPr>
      <w:r w:rsidRPr="006156BC">
        <w:rPr>
          <w:rFonts w:hint="cs"/>
          <w:rtl/>
        </w:rPr>
        <w:t xml:space="preserve">نظیر این در همه </w:t>
      </w:r>
      <w:r w:rsidR="00952287">
        <w:rPr>
          <w:rFonts w:hint="cs"/>
          <w:rtl/>
        </w:rPr>
        <w:t>خبرهای</w:t>
      </w:r>
      <w:r w:rsidRPr="006156BC">
        <w:rPr>
          <w:rFonts w:hint="cs"/>
          <w:rtl/>
        </w:rPr>
        <w:t xml:space="preserve"> کاذب هم هست</w:t>
      </w:r>
      <w:r w:rsidR="00662A76">
        <w:rPr>
          <w:rFonts w:hint="cs"/>
          <w:rtl/>
        </w:rPr>
        <w:t>.</w:t>
      </w:r>
      <w:r w:rsidRPr="006156BC">
        <w:rPr>
          <w:rFonts w:hint="cs"/>
          <w:rtl/>
        </w:rPr>
        <w:t xml:space="preserve"> در همه </w:t>
      </w:r>
      <w:r w:rsidR="00952287">
        <w:rPr>
          <w:rFonts w:hint="cs"/>
          <w:rtl/>
        </w:rPr>
        <w:t>خبرهای</w:t>
      </w:r>
      <w:r w:rsidRPr="006156BC">
        <w:rPr>
          <w:rFonts w:hint="cs"/>
          <w:rtl/>
        </w:rPr>
        <w:t xml:space="preserve"> کاذب </w:t>
      </w:r>
      <w:r w:rsidR="00952287">
        <w:rPr>
          <w:rFonts w:hint="cs"/>
          <w:rtl/>
        </w:rPr>
        <w:t>درواقع</w:t>
      </w:r>
      <w:r w:rsidRPr="006156BC">
        <w:rPr>
          <w:rFonts w:hint="cs"/>
          <w:rtl/>
        </w:rPr>
        <w:t xml:space="preserve"> </w:t>
      </w:r>
      <w:r w:rsidR="00662A76">
        <w:rPr>
          <w:rFonts w:hint="cs"/>
          <w:rtl/>
        </w:rPr>
        <w:t>یک کذب</w:t>
      </w:r>
      <w:r w:rsidRPr="006156BC">
        <w:rPr>
          <w:rFonts w:hint="cs"/>
          <w:rtl/>
        </w:rPr>
        <w:t xml:space="preserve"> روی مدلول مطابقی </w:t>
      </w:r>
      <w:r w:rsidR="00662A76">
        <w:rPr>
          <w:rFonts w:hint="cs"/>
          <w:rtl/>
        </w:rPr>
        <w:t>است و</w:t>
      </w:r>
      <w:r w:rsidR="00662A76" w:rsidRPr="006156BC">
        <w:rPr>
          <w:rFonts w:hint="cs"/>
          <w:rtl/>
        </w:rPr>
        <w:t xml:space="preserve"> </w:t>
      </w:r>
      <w:r w:rsidRPr="006156BC">
        <w:rPr>
          <w:rFonts w:hint="cs"/>
          <w:rtl/>
        </w:rPr>
        <w:t>ی</w:t>
      </w:r>
      <w:r w:rsidR="00662A76">
        <w:rPr>
          <w:rFonts w:hint="cs"/>
          <w:rtl/>
        </w:rPr>
        <w:t>ک کذب هم روی مدلول التزامی است.</w:t>
      </w:r>
      <w:r w:rsidRPr="006156BC">
        <w:rPr>
          <w:rFonts w:hint="cs"/>
          <w:rtl/>
        </w:rPr>
        <w:t xml:space="preserve"> لذا مثل خود کذب که مشتمل بر دو کذب است</w:t>
      </w:r>
      <w:r w:rsidR="00662A76">
        <w:rPr>
          <w:rFonts w:hint="cs"/>
          <w:rtl/>
        </w:rPr>
        <w:t>،</w:t>
      </w:r>
      <w:r w:rsidRPr="006156BC">
        <w:rPr>
          <w:rFonts w:hint="cs"/>
          <w:rtl/>
        </w:rPr>
        <w:t xml:space="preserve"> اینجا</w:t>
      </w:r>
      <w:r w:rsidR="00662A76">
        <w:rPr>
          <w:rFonts w:hint="cs"/>
          <w:rtl/>
        </w:rPr>
        <w:t xml:space="preserve"> هم</w:t>
      </w:r>
      <w:r w:rsidRPr="006156BC">
        <w:rPr>
          <w:rFonts w:hint="cs"/>
          <w:rtl/>
        </w:rPr>
        <w:t xml:space="preserve"> مشتمل بر دو حرمت است</w:t>
      </w:r>
      <w:r w:rsidR="00662A76">
        <w:rPr>
          <w:rFonts w:hint="cs"/>
          <w:rtl/>
        </w:rPr>
        <w:t>.</w:t>
      </w:r>
    </w:p>
    <w:p w:rsidR="00662A76" w:rsidRDefault="002772EA" w:rsidP="00662A76">
      <w:pPr>
        <w:pStyle w:val="NoSpacing"/>
        <w:rPr>
          <w:rtl/>
        </w:rPr>
      </w:pPr>
      <w:r w:rsidRPr="006156BC">
        <w:rPr>
          <w:rFonts w:hint="cs"/>
          <w:rtl/>
        </w:rPr>
        <w:t xml:space="preserve">خبر کذب که </w:t>
      </w:r>
      <w:r w:rsidR="00952287">
        <w:rPr>
          <w:rFonts w:hint="cs"/>
          <w:rtl/>
        </w:rPr>
        <w:t>می‌گوید</w:t>
      </w:r>
      <w:r w:rsidR="00662A76">
        <w:rPr>
          <w:rFonts w:hint="cs"/>
          <w:rtl/>
        </w:rPr>
        <w:t>،</w:t>
      </w:r>
      <w:r w:rsidRPr="006156BC">
        <w:rPr>
          <w:rFonts w:hint="cs"/>
          <w:rtl/>
        </w:rPr>
        <w:t xml:space="preserve"> این دو گناه دارد</w:t>
      </w:r>
      <w:r w:rsidR="00662A76">
        <w:rPr>
          <w:rFonts w:hint="cs"/>
          <w:rtl/>
        </w:rPr>
        <w:t>؛</w:t>
      </w:r>
      <w:r w:rsidRPr="006156BC">
        <w:rPr>
          <w:rFonts w:hint="cs"/>
          <w:rtl/>
        </w:rPr>
        <w:t xml:space="preserve"> برای اینکه یک کذب مطابقی دارد</w:t>
      </w:r>
      <w:r w:rsidR="00662A76">
        <w:rPr>
          <w:rFonts w:hint="cs"/>
          <w:rtl/>
        </w:rPr>
        <w:t xml:space="preserve"> و</w:t>
      </w:r>
      <w:r w:rsidRPr="006156BC">
        <w:rPr>
          <w:rFonts w:hint="cs"/>
          <w:rtl/>
        </w:rPr>
        <w:t xml:space="preserve"> یک کذب التزامی</w:t>
      </w:r>
      <w:r w:rsidR="00662A76">
        <w:rPr>
          <w:rFonts w:hint="cs"/>
          <w:rtl/>
        </w:rPr>
        <w:t>.</w:t>
      </w:r>
      <w:r w:rsidRPr="006156BC">
        <w:rPr>
          <w:rFonts w:hint="cs"/>
          <w:rtl/>
        </w:rPr>
        <w:t xml:space="preserve"> خبر بما لا یعلم هم دو کذب نیست</w:t>
      </w:r>
      <w:r w:rsidR="00662A76">
        <w:rPr>
          <w:rFonts w:hint="cs"/>
          <w:rtl/>
        </w:rPr>
        <w:t xml:space="preserve"> بلکه</w:t>
      </w:r>
      <w:r w:rsidRPr="006156BC">
        <w:rPr>
          <w:rFonts w:hint="cs"/>
          <w:rtl/>
        </w:rPr>
        <w:t xml:space="preserve"> دو حرمت است</w:t>
      </w:r>
      <w:r w:rsidR="00662A76">
        <w:rPr>
          <w:rFonts w:hint="cs"/>
          <w:rtl/>
        </w:rPr>
        <w:t>: یک</w:t>
      </w:r>
      <w:r w:rsidRPr="006156BC">
        <w:rPr>
          <w:rFonts w:hint="cs"/>
          <w:rtl/>
        </w:rPr>
        <w:t xml:space="preserve"> حرمتش از باب اخبار </w:t>
      </w:r>
      <w:r w:rsidR="00662A76">
        <w:rPr>
          <w:rFonts w:hint="cs"/>
          <w:rtl/>
        </w:rPr>
        <w:t>ب</w:t>
      </w:r>
      <w:r w:rsidRPr="006156BC">
        <w:rPr>
          <w:rFonts w:hint="cs"/>
          <w:rtl/>
        </w:rPr>
        <w:t xml:space="preserve">ما لا یعلم است </w:t>
      </w:r>
      <w:r w:rsidR="00662A76">
        <w:rPr>
          <w:rFonts w:hint="cs"/>
          <w:rtl/>
        </w:rPr>
        <w:t xml:space="preserve">و حرمت دیگرش </w:t>
      </w:r>
      <w:r w:rsidRPr="006156BC">
        <w:rPr>
          <w:rFonts w:hint="cs"/>
          <w:rtl/>
        </w:rPr>
        <w:t>از باب اخبار کذب ب</w:t>
      </w:r>
      <w:r w:rsidR="00662A76">
        <w:rPr>
          <w:rFonts w:hint="cs"/>
          <w:rtl/>
        </w:rPr>
        <w:t>ه مدلول التزامی است.</w:t>
      </w:r>
    </w:p>
    <w:p w:rsidR="004E05A2" w:rsidRDefault="00662A76" w:rsidP="004E05A2">
      <w:pPr>
        <w:pStyle w:val="NoSpacing"/>
        <w:rPr>
          <w:rtl/>
        </w:rPr>
      </w:pPr>
      <w:r>
        <w:rPr>
          <w:rFonts w:hint="cs"/>
          <w:rtl/>
        </w:rPr>
        <w:t>ممکن است</w:t>
      </w:r>
      <w:r w:rsidR="002772EA"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قرینه‌ای</w:t>
      </w:r>
      <w:r w:rsidR="002772EA" w:rsidRPr="006156BC">
        <w:rPr>
          <w:rFonts w:hint="cs"/>
          <w:rtl/>
        </w:rPr>
        <w:t xml:space="preserve"> باشد که </w:t>
      </w:r>
      <w:r w:rsidR="004E05A2">
        <w:rPr>
          <w:rFonts w:hint="cs"/>
          <w:rtl/>
        </w:rPr>
        <w:t>شخص اعتقاد ندارد</w:t>
      </w:r>
      <w:r w:rsidR="002772EA" w:rsidRPr="006156BC">
        <w:rPr>
          <w:rFonts w:hint="cs"/>
          <w:rtl/>
        </w:rPr>
        <w:t xml:space="preserve"> و</w:t>
      </w:r>
      <w:r w:rsidR="004E05A2">
        <w:rPr>
          <w:rFonts w:hint="cs"/>
          <w:rtl/>
        </w:rPr>
        <w:t xml:space="preserve">لی </w:t>
      </w:r>
      <w:r w:rsidR="00952287">
        <w:rPr>
          <w:rFonts w:hint="cs"/>
          <w:rtl/>
        </w:rPr>
        <w:t>درعین‌حال</w:t>
      </w:r>
      <w:r w:rsidR="004E05A2">
        <w:rPr>
          <w:rFonts w:hint="cs"/>
          <w:rtl/>
        </w:rPr>
        <w:t xml:space="preserve"> قصد حکایتش را کرده است.</w:t>
      </w:r>
      <w:r w:rsidR="002772EA" w:rsidRPr="006156BC">
        <w:rPr>
          <w:rFonts w:hint="cs"/>
          <w:rtl/>
        </w:rPr>
        <w:t xml:space="preserve"> </w:t>
      </w:r>
      <w:r w:rsidR="004E05A2">
        <w:rPr>
          <w:rFonts w:hint="cs"/>
          <w:rtl/>
        </w:rPr>
        <w:t xml:space="preserve">در اینجا نیز </w:t>
      </w:r>
      <w:r w:rsidR="002772EA" w:rsidRPr="006156BC">
        <w:rPr>
          <w:rFonts w:hint="cs"/>
          <w:rtl/>
        </w:rPr>
        <w:t>کذب است ولی مدلول التزامی ندارد</w:t>
      </w:r>
      <w:r w:rsidR="00186D90">
        <w:rPr>
          <w:rFonts w:hint="eastAsia"/>
          <w:rtl/>
        </w:rPr>
        <w:t>؛</w:t>
      </w:r>
      <w:r w:rsidR="00186D90">
        <w:rPr>
          <w:rtl/>
        </w:rPr>
        <w:t xml:space="preserve"> </w:t>
      </w:r>
      <w:r w:rsidR="002772EA" w:rsidRPr="006156BC">
        <w:rPr>
          <w:rFonts w:hint="cs"/>
          <w:rtl/>
        </w:rPr>
        <w:t xml:space="preserve">بنابراین در </w:t>
      </w:r>
      <w:r w:rsidR="00952287">
        <w:rPr>
          <w:rFonts w:hint="cs"/>
          <w:rtl/>
        </w:rPr>
        <w:t>کذب‌های</w:t>
      </w:r>
      <w:r w:rsidR="002772EA" w:rsidRPr="006156BC">
        <w:rPr>
          <w:rFonts w:hint="cs"/>
          <w:rtl/>
        </w:rPr>
        <w:t xml:space="preserve"> خبری</w:t>
      </w:r>
      <w:r w:rsidR="004E05A2">
        <w:rPr>
          <w:rFonts w:hint="cs"/>
          <w:rtl/>
        </w:rPr>
        <w:t>،</w:t>
      </w:r>
      <w:r w:rsidR="002772EA" w:rsidRPr="006156BC">
        <w:rPr>
          <w:rFonts w:hint="cs"/>
          <w:rtl/>
        </w:rPr>
        <w:t xml:space="preserve"> دو </w:t>
      </w:r>
      <w:r w:rsidR="004E05A2">
        <w:rPr>
          <w:rFonts w:hint="cs"/>
          <w:rtl/>
        </w:rPr>
        <w:t>کذب ه</w:t>
      </w:r>
      <w:r w:rsidR="002772EA" w:rsidRPr="006156BC">
        <w:rPr>
          <w:rFonts w:hint="cs"/>
          <w:rtl/>
        </w:rPr>
        <w:t>ست که ملازم نیستند</w:t>
      </w:r>
      <w:r w:rsidR="004E05A2">
        <w:rPr>
          <w:rFonts w:hint="cs"/>
          <w:rtl/>
        </w:rPr>
        <w:t xml:space="preserve"> و گاهی هر دو و گاهی یکی</w:t>
      </w:r>
      <w:r w:rsidR="002772EA" w:rsidRPr="006156BC">
        <w:rPr>
          <w:rFonts w:hint="cs"/>
          <w:rtl/>
        </w:rPr>
        <w:t xml:space="preserve"> است</w:t>
      </w:r>
      <w:r w:rsidR="004E05A2">
        <w:rPr>
          <w:rFonts w:hint="cs"/>
          <w:rtl/>
        </w:rPr>
        <w:t>. در اخبار ما لا یعلم هم</w:t>
      </w:r>
      <w:r w:rsidR="002772EA" w:rsidRPr="006156BC">
        <w:rPr>
          <w:rFonts w:hint="cs"/>
          <w:rtl/>
        </w:rPr>
        <w:t xml:space="preserve"> موضوع مستقلی است با </w:t>
      </w:r>
      <w:r w:rsidR="00952287">
        <w:rPr>
          <w:rFonts w:hint="cs"/>
          <w:rtl/>
        </w:rPr>
        <w:t>قطع‌نظر</w:t>
      </w:r>
      <w:r w:rsidR="002772EA" w:rsidRPr="006156BC">
        <w:rPr>
          <w:rFonts w:hint="cs"/>
          <w:rtl/>
        </w:rPr>
        <w:t xml:space="preserve"> از کذب </w:t>
      </w:r>
      <w:r w:rsidR="004E05A2" w:rsidRPr="006156BC">
        <w:rPr>
          <w:rFonts w:hint="cs"/>
          <w:rtl/>
        </w:rPr>
        <w:t xml:space="preserve">البته </w:t>
      </w:r>
      <w:r w:rsidR="002772EA" w:rsidRPr="006156BC">
        <w:rPr>
          <w:rFonts w:hint="cs"/>
          <w:rtl/>
        </w:rPr>
        <w:t xml:space="preserve">در کنارش اخبار التزامی هم وجود دارد که در آن کذب </w:t>
      </w:r>
      <w:r w:rsidR="004E05A2">
        <w:rPr>
          <w:rFonts w:hint="cs"/>
          <w:rtl/>
        </w:rPr>
        <w:t>هم جریان و سریان دارد.</w:t>
      </w:r>
    </w:p>
    <w:p w:rsidR="00223333" w:rsidRPr="007A08B7" w:rsidRDefault="004E05A2" w:rsidP="007A08B7">
      <w:pPr>
        <w:pStyle w:val="Heading2"/>
        <w:rPr>
          <w:rtl/>
        </w:rPr>
      </w:pPr>
      <w:bookmarkStart w:id="15" w:name="_Toc406839110"/>
      <w:r w:rsidRPr="007A08B7">
        <w:rPr>
          <w:rFonts w:hint="cs"/>
          <w:rtl/>
        </w:rPr>
        <w:t>نکته دوم:</w:t>
      </w:r>
      <w:r w:rsidR="002772EA" w:rsidRPr="007A08B7">
        <w:rPr>
          <w:rFonts w:hint="cs"/>
          <w:rtl/>
        </w:rPr>
        <w:t xml:space="preserve"> </w:t>
      </w:r>
      <w:r w:rsidR="00223333" w:rsidRPr="007A08B7">
        <w:rPr>
          <w:rFonts w:hint="cs"/>
          <w:rtl/>
        </w:rPr>
        <w:t>عام بودن اخبار بما لا یعلم</w:t>
      </w:r>
      <w:bookmarkEnd w:id="15"/>
    </w:p>
    <w:p w:rsidR="004E05A2" w:rsidRDefault="002772EA" w:rsidP="00223333">
      <w:pPr>
        <w:pStyle w:val="NoSpacing"/>
        <w:rPr>
          <w:rtl/>
        </w:rPr>
      </w:pPr>
      <w:r w:rsidRPr="006156BC">
        <w:rPr>
          <w:rFonts w:hint="cs"/>
          <w:rtl/>
        </w:rPr>
        <w:t xml:space="preserve">اخبار بما لا یعلم اعم است از اینکه آن امر غیر معلوم مظنون باشد به ظن غیر معتبر یا محتمل باشد </w:t>
      </w:r>
      <w:r w:rsidR="004E05A2">
        <w:rPr>
          <w:rFonts w:hint="cs"/>
          <w:rtl/>
        </w:rPr>
        <w:t xml:space="preserve">و </w:t>
      </w:r>
      <w:r w:rsidRPr="006156BC">
        <w:rPr>
          <w:rFonts w:hint="cs"/>
          <w:rtl/>
        </w:rPr>
        <w:t>یا موهوم باشد</w:t>
      </w:r>
      <w:r w:rsidR="004E05A2">
        <w:rPr>
          <w:rFonts w:hint="cs"/>
          <w:rtl/>
        </w:rPr>
        <w:t>.</w:t>
      </w:r>
      <w:r w:rsidRPr="006156BC">
        <w:rPr>
          <w:rFonts w:hint="cs"/>
          <w:rtl/>
        </w:rPr>
        <w:t xml:space="preserve"> </w:t>
      </w:r>
      <w:r w:rsidR="004E05A2">
        <w:rPr>
          <w:rFonts w:hint="cs"/>
          <w:rtl/>
        </w:rPr>
        <w:t>ما لا یعلم</w:t>
      </w:r>
      <w:r w:rsidRPr="006156BC">
        <w:rPr>
          <w:rFonts w:hint="cs"/>
          <w:rtl/>
        </w:rPr>
        <w:t xml:space="preserve"> در اینجا</w:t>
      </w:r>
      <w:r w:rsidR="004E05A2">
        <w:rPr>
          <w:rFonts w:hint="cs"/>
          <w:rtl/>
        </w:rPr>
        <w:t xml:space="preserve"> یعنی </w:t>
      </w:r>
      <w:r w:rsidR="00952287">
        <w:rPr>
          <w:rFonts w:hint="cs"/>
          <w:rtl/>
        </w:rPr>
        <w:t>آنچه</w:t>
      </w:r>
      <w:r w:rsidRPr="006156BC">
        <w:rPr>
          <w:rFonts w:hint="cs"/>
          <w:rtl/>
        </w:rPr>
        <w:t xml:space="preserve"> حجتی بر آن ندارد</w:t>
      </w:r>
      <w:r w:rsidR="004E05A2">
        <w:rPr>
          <w:rFonts w:hint="cs"/>
          <w:rtl/>
        </w:rPr>
        <w:t>. این قاعده عام است.</w:t>
      </w:r>
    </w:p>
    <w:p w:rsidR="00223333" w:rsidRPr="007A08B7" w:rsidRDefault="002772EA" w:rsidP="007A08B7">
      <w:pPr>
        <w:pStyle w:val="Heading2"/>
        <w:rPr>
          <w:rtl/>
        </w:rPr>
      </w:pPr>
      <w:bookmarkStart w:id="16" w:name="_Toc406839111"/>
      <w:r w:rsidRPr="007A08B7">
        <w:rPr>
          <w:rFonts w:hint="cs"/>
          <w:rtl/>
        </w:rPr>
        <w:t xml:space="preserve">نکته </w:t>
      </w:r>
      <w:r w:rsidR="004E05A2" w:rsidRPr="007A08B7">
        <w:rPr>
          <w:rFonts w:hint="cs"/>
          <w:rtl/>
        </w:rPr>
        <w:t>سوم:</w:t>
      </w:r>
      <w:r w:rsidRPr="007A08B7">
        <w:rPr>
          <w:rFonts w:hint="cs"/>
          <w:rtl/>
        </w:rPr>
        <w:t xml:space="preserve"> </w:t>
      </w:r>
      <w:r w:rsidR="00223333" w:rsidRPr="007A08B7">
        <w:rPr>
          <w:rFonts w:hint="cs"/>
          <w:rtl/>
        </w:rPr>
        <w:t>عام بودن معنای علم در «لا یعلم»</w:t>
      </w:r>
      <w:bookmarkEnd w:id="16"/>
    </w:p>
    <w:p w:rsidR="00AE7AEF" w:rsidRDefault="002772EA" w:rsidP="00AE7AEF">
      <w:pPr>
        <w:pStyle w:val="NoSpacing"/>
        <w:rPr>
          <w:rtl/>
        </w:rPr>
      </w:pPr>
      <w:r w:rsidRPr="006156BC">
        <w:rPr>
          <w:rFonts w:hint="cs"/>
          <w:rtl/>
        </w:rPr>
        <w:t xml:space="preserve">علمی که در اینجا </w:t>
      </w:r>
      <w:r w:rsidR="00952287">
        <w:rPr>
          <w:rFonts w:hint="cs"/>
          <w:rtl/>
        </w:rPr>
        <w:t>گفته‌شده</w:t>
      </w:r>
      <w:r w:rsidRPr="006156BC">
        <w:rPr>
          <w:rFonts w:hint="cs"/>
          <w:rtl/>
        </w:rPr>
        <w:t xml:space="preserve"> </w:t>
      </w:r>
      <w:r w:rsidR="004E05A2">
        <w:rPr>
          <w:rFonts w:hint="cs"/>
          <w:rtl/>
        </w:rPr>
        <w:t>و</w:t>
      </w:r>
      <w:r w:rsidRPr="006156BC">
        <w:rPr>
          <w:rFonts w:hint="cs"/>
          <w:rtl/>
        </w:rPr>
        <w:t xml:space="preserve"> در آیه یا جاهای دیگر آمده</w:t>
      </w:r>
      <w:r w:rsidR="004E05A2">
        <w:rPr>
          <w:rFonts w:hint="cs"/>
          <w:rtl/>
        </w:rPr>
        <w:t>،</w:t>
      </w:r>
      <w:r w:rsidRPr="006156BC">
        <w:rPr>
          <w:rFonts w:hint="cs"/>
          <w:rtl/>
        </w:rPr>
        <w:t xml:space="preserve"> این همان چیزی است که معتبر </w:t>
      </w:r>
      <w:r w:rsidR="004E05A2">
        <w:rPr>
          <w:rFonts w:hint="cs"/>
          <w:rtl/>
        </w:rPr>
        <w:t>و</w:t>
      </w:r>
      <w:r w:rsidRPr="006156BC">
        <w:rPr>
          <w:rFonts w:hint="cs"/>
          <w:rtl/>
        </w:rPr>
        <w:t xml:space="preserve"> مقصود است که اعم است از علم به معنای استدلالی و برهانی یا ظنون و اماراتی که معتبر هست</w:t>
      </w:r>
      <w:r w:rsidR="004E05A2">
        <w:rPr>
          <w:rFonts w:hint="cs"/>
          <w:rtl/>
        </w:rPr>
        <w:t>ند.</w:t>
      </w:r>
    </w:p>
    <w:p w:rsidR="00223333" w:rsidRPr="007A08B7" w:rsidRDefault="002772EA" w:rsidP="007A08B7">
      <w:pPr>
        <w:pStyle w:val="Heading2"/>
        <w:rPr>
          <w:rtl/>
        </w:rPr>
      </w:pPr>
      <w:bookmarkStart w:id="17" w:name="_Toc406839112"/>
      <w:r w:rsidRPr="007A08B7">
        <w:rPr>
          <w:rFonts w:hint="cs"/>
          <w:rtl/>
        </w:rPr>
        <w:t xml:space="preserve">نکته </w:t>
      </w:r>
      <w:r w:rsidR="00AE7AEF" w:rsidRPr="007A08B7">
        <w:rPr>
          <w:rFonts w:hint="cs"/>
          <w:rtl/>
        </w:rPr>
        <w:t>چهارم:</w:t>
      </w:r>
      <w:r w:rsidRPr="007A08B7">
        <w:rPr>
          <w:rFonts w:hint="cs"/>
          <w:rtl/>
        </w:rPr>
        <w:t xml:space="preserve"> </w:t>
      </w:r>
      <w:r w:rsidR="00223333" w:rsidRPr="007A08B7">
        <w:rPr>
          <w:rFonts w:hint="cs"/>
          <w:rtl/>
        </w:rPr>
        <w:t>موضوعیت داشتن عدم معلومیت برای حرمت</w:t>
      </w:r>
      <w:bookmarkEnd w:id="17"/>
    </w:p>
    <w:p w:rsidR="002772EA" w:rsidRPr="006156BC" w:rsidRDefault="00AE7AEF" w:rsidP="00651B19">
      <w:pPr>
        <w:pStyle w:val="NoSpacing"/>
        <w:rPr>
          <w:rtl/>
        </w:rPr>
      </w:pPr>
      <w:r>
        <w:rPr>
          <w:rFonts w:hint="cs"/>
          <w:rtl/>
        </w:rPr>
        <w:t>عدم معلوم</w:t>
      </w:r>
      <w:r w:rsidR="002772EA" w:rsidRPr="006156BC">
        <w:rPr>
          <w:rFonts w:hint="cs"/>
          <w:rtl/>
        </w:rPr>
        <w:t>یت</w:t>
      </w:r>
      <w:r>
        <w:rPr>
          <w:rFonts w:hint="cs"/>
          <w:rtl/>
        </w:rPr>
        <w:t xml:space="preserve"> در</w:t>
      </w:r>
      <w:r w:rsidR="002772EA" w:rsidRPr="006156BC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6156BC">
        <w:rPr>
          <w:rFonts w:hint="cs"/>
          <w:rtl/>
        </w:rPr>
        <w:t>ینجا</w:t>
      </w:r>
      <w:r>
        <w:rPr>
          <w:rFonts w:hint="cs"/>
          <w:rtl/>
        </w:rPr>
        <w:t xml:space="preserve"> برای</w:t>
      </w:r>
      <w:r w:rsidRPr="006156BC">
        <w:rPr>
          <w:rFonts w:hint="cs"/>
          <w:rtl/>
        </w:rPr>
        <w:t xml:space="preserve"> حرمت</w:t>
      </w:r>
      <w:r>
        <w:rPr>
          <w:rFonts w:hint="cs"/>
          <w:rtl/>
        </w:rPr>
        <w:t>،</w:t>
      </w:r>
      <w:r w:rsidRPr="006156BC">
        <w:rPr>
          <w:rFonts w:hint="cs"/>
          <w:rtl/>
        </w:rPr>
        <w:t xml:space="preserve"> </w:t>
      </w:r>
      <w:r>
        <w:rPr>
          <w:rFonts w:hint="cs"/>
          <w:rtl/>
        </w:rPr>
        <w:t xml:space="preserve">موضوعیت دارد </w:t>
      </w:r>
      <w:r w:rsidR="002772EA" w:rsidRPr="006156BC">
        <w:rPr>
          <w:rFonts w:hint="cs"/>
          <w:rtl/>
        </w:rPr>
        <w:t xml:space="preserve">و کار به این ندارد که </w:t>
      </w:r>
      <w:r w:rsidR="00952287">
        <w:rPr>
          <w:rFonts w:hint="cs"/>
          <w:rtl/>
        </w:rPr>
        <w:t>درواقع</w:t>
      </w:r>
      <w:r w:rsidR="002772EA" w:rsidRPr="006156BC">
        <w:rPr>
          <w:rFonts w:hint="cs"/>
          <w:rtl/>
        </w:rPr>
        <w:t xml:space="preserve"> مطابق باشد یا نباشد</w:t>
      </w:r>
      <w:r>
        <w:rPr>
          <w:rFonts w:hint="cs"/>
          <w:rtl/>
        </w:rPr>
        <w:t>؛</w:t>
      </w:r>
      <w:r w:rsidR="002772EA" w:rsidRPr="006156BC">
        <w:rPr>
          <w:rFonts w:hint="cs"/>
          <w:rtl/>
        </w:rPr>
        <w:t xml:space="preserve"> بنابراین اگر</w:t>
      </w:r>
      <w:r>
        <w:rPr>
          <w:rFonts w:hint="cs"/>
          <w:rtl/>
        </w:rPr>
        <w:t xml:space="preserve"> </w:t>
      </w:r>
      <w:r w:rsidR="00952287">
        <w:rPr>
          <w:rFonts w:hint="cs"/>
          <w:rtl/>
        </w:rPr>
        <w:t>بعداً</w:t>
      </w:r>
      <w:r w:rsidR="002772EA" w:rsidRPr="006156BC">
        <w:rPr>
          <w:rFonts w:hint="cs"/>
          <w:rtl/>
        </w:rPr>
        <w:t xml:space="preserve"> کشف ش</w:t>
      </w:r>
      <w:r>
        <w:rPr>
          <w:rFonts w:hint="cs"/>
          <w:rtl/>
        </w:rPr>
        <w:t>و</w:t>
      </w:r>
      <w:r w:rsidR="002772EA" w:rsidRPr="006156BC">
        <w:rPr>
          <w:rFonts w:hint="cs"/>
          <w:rtl/>
        </w:rPr>
        <w:t xml:space="preserve">د </w:t>
      </w:r>
      <w:r>
        <w:rPr>
          <w:rFonts w:hint="cs"/>
          <w:rtl/>
        </w:rPr>
        <w:t xml:space="preserve">که </w:t>
      </w:r>
      <w:r w:rsidR="002772EA" w:rsidRPr="006156BC">
        <w:rPr>
          <w:rFonts w:hint="cs"/>
          <w:rtl/>
        </w:rPr>
        <w:t xml:space="preserve">او با شک این </w:t>
      </w:r>
      <w:r w:rsidRPr="006156BC">
        <w:rPr>
          <w:rFonts w:hint="cs"/>
          <w:rtl/>
        </w:rPr>
        <w:t xml:space="preserve">اسناد جازم </w:t>
      </w:r>
      <w:r w:rsidR="002772EA" w:rsidRPr="006156BC">
        <w:rPr>
          <w:rFonts w:hint="cs"/>
          <w:rtl/>
        </w:rPr>
        <w:t>را داد</w:t>
      </w:r>
      <w:r>
        <w:rPr>
          <w:rFonts w:hint="cs"/>
          <w:rtl/>
        </w:rPr>
        <w:t>ه است</w:t>
      </w:r>
      <w:r w:rsidR="002772EA" w:rsidRPr="006156BC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="002772EA" w:rsidRPr="006156BC">
        <w:rPr>
          <w:rFonts w:hint="cs"/>
          <w:rtl/>
        </w:rPr>
        <w:t>معلوم ش</w:t>
      </w:r>
      <w:r>
        <w:rPr>
          <w:rFonts w:hint="cs"/>
          <w:rtl/>
        </w:rPr>
        <w:t>و</w:t>
      </w:r>
      <w:r w:rsidR="002772EA" w:rsidRPr="006156BC">
        <w:rPr>
          <w:rFonts w:hint="cs"/>
          <w:rtl/>
        </w:rPr>
        <w:t>د</w:t>
      </w:r>
      <w:r>
        <w:rPr>
          <w:rFonts w:hint="cs"/>
          <w:rtl/>
        </w:rPr>
        <w:t xml:space="preserve"> که</w:t>
      </w:r>
      <w:r w:rsidR="002772EA" w:rsidRPr="006156BC">
        <w:rPr>
          <w:rFonts w:hint="cs"/>
          <w:rtl/>
        </w:rPr>
        <w:t xml:space="preserve"> این با واقع مطابق است</w:t>
      </w:r>
      <w:r>
        <w:rPr>
          <w:rFonts w:hint="cs"/>
          <w:rtl/>
        </w:rPr>
        <w:t>،</w:t>
      </w:r>
      <w:r w:rsidR="002772EA"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بازهم</w:t>
      </w:r>
      <w:r w:rsidR="002772EA" w:rsidRPr="006156BC">
        <w:rPr>
          <w:rFonts w:hint="cs"/>
          <w:rtl/>
        </w:rPr>
        <w:t xml:space="preserve"> </w:t>
      </w:r>
      <w:r w:rsidR="002772EA" w:rsidRPr="006156BC">
        <w:rPr>
          <w:rFonts w:hint="cs"/>
          <w:rtl/>
        </w:rPr>
        <w:lastRenderedPageBreak/>
        <w:t>مرتکب خلاف شده است</w:t>
      </w:r>
      <w:r>
        <w:rPr>
          <w:rFonts w:hint="cs"/>
          <w:rtl/>
        </w:rPr>
        <w:t>؛</w:t>
      </w:r>
      <w:r w:rsidR="002772EA"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مثل‌اینکه</w:t>
      </w:r>
      <w:r w:rsidR="002772EA" w:rsidRPr="006156BC">
        <w:rPr>
          <w:rFonts w:hint="cs"/>
          <w:rtl/>
        </w:rPr>
        <w:t xml:space="preserve"> در باب فتوا و قضا </w:t>
      </w:r>
      <w:r w:rsidR="00952287">
        <w:rPr>
          <w:rFonts w:hint="cs"/>
          <w:rtl/>
        </w:rPr>
        <w:t>می‌گویند</w:t>
      </w:r>
      <w:r w:rsidR="00651B19">
        <w:rPr>
          <w:rFonts w:hint="cs"/>
          <w:rtl/>
        </w:rPr>
        <w:t xml:space="preserve"> که</w:t>
      </w:r>
      <w:r w:rsidR="002772EA" w:rsidRPr="006156BC">
        <w:rPr>
          <w:rFonts w:hint="cs"/>
          <w:rtl/>
        </w:rPr>
        <w:t xml:space="preserve"> اگر کسی بر اساس ظنون و </w:t>
      </w:r>
      <w:r w:rsidR="00952287">
        <w:rPr>
          <w:rFonts w:hint="cs"/>
          <w:rtl/>
        </w:rPr>
        <w:t>ادله‌ای</w:t>
      </w:r>
      <w:r w:rsidR="002772EA" w:rsidRPr="006156BC">
        <w:rPr>
          <w:rFonts w:hint="cs"/>
          <w:rtl/>
        </w:rPr>
        <w:t xml:space="preserve"> که به آن علم نداشت و حجت نبود </w:t>
      </w:r>
      <w:r w:rsidR="00651B19" w:rsidRPr="006156BC">
        <w:rPr>
          <w:rFonts w:hint="cs"/>
          <w:rtl/>
        </w:rPr>
        <w:t xml:space="preserve">فتوایی داد </w:t>
      </w:r>
      <w:r w:rsidR="002772EA" w:rsidRPr="006156BC">
        <w:rPr>
          <w:rFonts w:hint="cs"/>
          <w:rtl/>
        </w:rPr>
        <w:t>ولی اتفاقاً با واقع مطابق بود</w:t>
      </w:r>
      <w:r w:rsidR="00651B19">
        <w:rPr>
          <w:rFonts w:hint="cs"/>
          <w:rtl/>
        </w:rPr>
        <w:t>،</w:t>
      </w:r>
      <w:r w:rsidR="002772EA" w:rsidRPr="006156BC">
        <w:rPr>
          <w:rFonts w:hint="cs"/>
          <w:rtl/>
        </w:rPr>
        <w:t xml:space="preserve"> مرتکب گناه شده است</w:t>
      </w:r>
      <w:r w:rsidR="00651B19">
        <w:rPr>
          <w:rFonts w:hint="cs"/>
          <w:rtl/>
        </w:rPr>
        <w:t>.</w:t>
      </w:r>
    </w:p>
    <w:p w:rsidR="00604731" w:rsidRDefault="002772EA" w:rsidP="00604731">
      <w:pPr>
        <w:pStyle w:val="NoSpacing"/>
        <w:rPr>
          <w:rtl/>
        </w:rPr>
      </w:pPr>
      <w:r w:rsidRPr="006156BC">
        <w:rPr>
          <w:rFonts w:hint="cs"/>
          <w:rtl/>
        </w:rPr>
        <w:t xml:space="preserve">ظاهر ادله </w:t>
      </w:r>
      <w:r w:rsidR="00952287">
        <w:rPr>
          <w:rFonts w:hint="cs"/>
          <w:rtl/>
        </w:rPr>
        <w:t>می‌گوید</w:t>
      </w:r>
      <w:r w:rsidR="00651B19">
        <w:rPr>
          <w:rFonts w:hint="cs"/>
          <w:rtl/>
        </w:rPr>
        <w:t>:</w:t>
      </w:r>
      <w:r w:rsidRPr="006156BC">
        <w:rPr>
          <w:rFonts w:hint="cs"/>
          <w:rtl/>
        </w:rPr>
        <w:t xml:space="preserve"> چیزی را که علم نداری خبر بدهی</w:t>
      </w:r>
      <w:r w:rsidR="00651B19">
        <w:rPr>
          <w:rFonts w:hint="cs"/>
          <w:rtl/>
        </w:rPr>
        <w:t>،</w:t>
      </w:r>
      <w:r w:rsidRPr="006156BC">
        <w:rPr>
          <w:rFonts w:hint="cs"/>
          <w:rtl/>
        </w:rPr>
        <w:t xml:space="preserve"> اصل موضوعیت است</w:t>
      </w:r>
      <w:r w:rsidR="00651B19">
        <w:rPr>
          <w:rFonts w:hint="cs"/>
          <w:rtl/>
        </w:rPr>
        <w:t>.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درجایی</w:t>
      </w:r>
      <w:r w:rsidRPr="006156BC">
        <w:rPr>
          <w:rFonts w:hint="cs"/>
          <w:rtl/>
        </w:rPr>
        <w:t xml:space="preserve"> که اصل در عناوین</w:t>
      </w:r>
      <w:r w:rsidR="00651B19">
        <w:rPr>
          <w:rFonts w:hint="cs"/>
          <w:rtl/>
        </w:rPr>
        <w:t>،</w:t>
      </w:r>
      <w:r w:rsidRPr="006156BC">
        <w:rPr>
          <w:rFonts w:hint="cs"/>
          <w:rtl/>
        </w:rPr>
        <w:t xml:space="preserve"> </w:t>
      </w:r>
      <w:r w:rsidR="00604731">
        <w:rPr>
          <w:rFonts w:hint="cs"/>
          <w:rtl/>
        </w:rPr>
        <w:t>خودش موضوع است، حمل آن</w:t>
      </w:r>
      <w:r w:rsidRPr="006156BC">
        <w:rPr>
          <w:rFonts w:hint="cs"/>
          <w:rtl/>
        </w:rPr>
        <w:t xml:space="preserve"> بر طریقیت</w:t>
      </w:r>
      <w:r w:rsidR="00604731">
        <w:rPr>
          <w:rFonts w:hint="cs"/>
          <w:rtl/>
        </w:rPr>
        <w:t>،</w:t>
      </w:r>
      <w:r w:rsidRPr="006156BC">
        <w:rPr>
          <w:rFonts w:hint="cs"/>
          <w:rtl/>
        </w:rPr>
        <w:t xml:space="preserve"> قرینه خاصه </w:t>
      </w:r>
      <w:r w:rsidR="00952287">
        <w:rPr>
          <w:rFonts w:hint="cs"/>
          <w:rtl/>
        </w:rPr>
        <w:t>می‌خواهد</w:t>
      </w:r>
      <w:r w:rsidR="00604731">
        <w:rPr>
          <w:rFonts w:hint="cs"/>
          <w:rtl/>
        </w:rPr>
        <w:t>.</w:t>
      </w:r>
    </w:p>
    <w:p w:rsidR="00604731" w:rsidRDefault="00604731" w:rsidP="00604731">
      <w:pPr>
        <w:pStyle w:val="NoSpacing"/>
        <w:rPr>
          <w:rtl/>
        </w:rPr>
      </w:pPr>
      <w:r>
        <w:rPr>
          <w:rFonts w:hint="cs"/>
          <w:rtl/>
        </w:rPr>
        <w:t>علت</w:t>
      </w:r>
      <w:r w:rsidRPr="006156BC">
        <w:rPr>
          <w:rFonts w:hint="cs"/>
          <w:rtl/>
        </w:rPr>
        <w:t xml:space="preserve"> </w:t>
      </w:r>
      <w:r w:rsidR="002772EA" w:rsidRPr="006156BC">
        <w:rPr>
          <w:rFonts w:hint="cs"/>
          <w:rtl/>
        </w:rPr>
        <w:t xml:space="preserve">تأکید </w:t>
      </w:r>
      <w:r>
        <w:rPr>
          <w:rFonts w:hint="cs"/>
          <w:rtl/>
        </w:rPr>
        <w:t>ما</w:t>
      </w:r>
      <w:r w:rsidR="002772EA" w:rsidRPr="006156BC">
        <w:rPr>
          <w:rFonts w:hint="cs"/>
          <w:rtl/>
        </w:rPr>
        <w:t xml:space="preserve"> این است که اینجا ممکن است کسی احتمال بدهد</w:t>
      </w:r>
      <w:r>
        <w:rPr>
          <w:rFonts w:hint="cs"/>
          <w:rtl/>
        </w:rPr>
        <w:t xml:space="preserve"> و</w:t>
      </w:r>
      <w:r w:rsidR="002772EA" w:rsidRPr="006156BC">
        <w:rPr>
          <w:rFonts w:hint="cs"/>
          <w:rtl/>
        </w:rPr>
        <w:t xml:space="preserve"> بگوید که این به خاطر این است که با واقع مطابق نیست</w:t>
      </w:r>
      <w:r>
        <w:rPr>
          <w:rFonts w:hint="cs"/>
          <w:rtl/>
        </w:rPr>
        <w:t xml:space="preserve">. </w:t>
      </w:r>
      <w:r w:rsidR="002772EA" w:rsidRPr="006156BC">
        <w:rPr>
          <w:rFonts w:hint="cs"/>
          <w:rtl/>
        </w:rPr>
        <w:t>این احتمال خلاف ظاهر و اصل اولیه است که خود آن عنوان موضوعیت دارد</w:t>
      </w:r>
      <w:r>
        <w:rPr>
          <w:rFonts w:hint="cs"/>
          <w:rtl/>
        </w:rPr>
        <w:t>. اینجا یک قرینه خاصی</w:t>
      </w:r>
      <w:r w:rsidR="002772EA" w:rsidRPr="006156BC">
        <w:rPr>
          <w:rFonts w:hint="cs"/>
          <w:rtl/>
        </w:rPr>
        <w:t xml:space="preserve"> هم داریم و آن اینکه این اشکالی که در این اخبار بما لا یعلم بود غیر از کذب بود</w:t>
      </w:r>
      <w:r>
        <w:rPr>
          <w:rFonts w:hint="cs"/>
          <w:rtl/>
        </w:rPr>
        <w:t>.</w:t>
      </w:r>
    </w:p>
    <w:p w:rsidR="002772EA" w:rsidRPr="006156BC" w:rsidRDefault="002772EA" w:rsidP="00604731">
      <w:pPr>
        <w:pStyle w:val="NoSpacing"/>
        <w:rPr>
          <w:rtl/>
        </w:rPr>
      </w:pPr>
      <w:r w:rsidRPr="006156BC">
        <w:rPr>
          <w:rFonts w:hint="cs"/>
          <w:rtl/>
        </w:rPr>
        <w:t>اگر کذب بود ممکن بود بگوییم اصل قصه این است که با واقع مطابق باشد یا نباشد</w:t>
      </w:r>
      <w:r w:rsidR="00604731">
        <w:rPr>
          <w:rFonts w:hint="cs"/>
          <w:rtl/>
        </w:rPr>
        <w:t>؛</w:t>
      </w:r>
      <w:r w:rsidRPr="006156BC">
        <w:rPr>
          <w:rFonts w:hint="cs"/>
          <w:rtl/>
        </w:rPr>
        <w:t xml:space="preserve"> ولی این یک موضوعیتی دارد </w:t>
      </w:r>
      <w:r w:rsidR="00604731">
        <w:rPr>
          <w:rFonts w:hint="cs"/>
          <w:rtl/>
        </w:rPr>
        <w:t xml:space="preserve">که </w:t>
      </w:r>
      <w:r w:rsidRPr="006156BC">
        <w:rPr>
          <w:rFonts w:hint="cs"/>
          <w:rtl/>
        </w:rPr>
        <w:t xml:space="preserve">فراتر از کذب و مستقل از کذب </w:t>
      </w:r>
      <w:r w:rsidR="00604731">
        <w:rPr>
          <w:rFonts w:hint="cs"/>
          <w:rtl/>
        </w:rPr>
        <w:t>است.</w:t>
      </w:r>
      <w:r w:rsidRPr="006156BC">
        <w:rPr>
          <w:rFonts w:hint="cs"/>
          <w:rtl/>
        </w:rPr>
        <w:t xml:space="preserve"> لذا بعید نیست که اینجا </w:t>
      </w:r>
      <w:r w:rsidR="00604731">
        <w:rPr>
          <w:rFonts w:hint="cs"/>
          <w:rtl/>
        </w:rPr>
        <w:t>به حرمت</w:t>
      </w:r>
      <w:r w:rsidRPr="006156BC">
        <w:rPr>
          <w:rFonts w:hint="cs"/>
          <w:rtl/>
        </w:rPr>
        <w:t xml:space="preserve"> </w:t>
      </w:r>
      <w:r w:rsidR="00604731" w:rsidRPr="006156BC">
        <w:rPr>
          <w:rFonts w:hint="cs"/>
          <w:rtl/>
        </w:rPr>
        <w:t xml:space="preserve">قائل بشویم </w:t>
      </w:r>
      <w:r w:rsidRPr="006156BC">
        <w:rPr>
          <w:rFonts w:hint="cs"/>
          <w:rtl/>
        </w:rPr>
        <w:t>ولو با</w:t>
      </w:r>
      <w:r w:rsidR="00604731">
        <w:rPr>
          <w:rFonts w:hint="cs"/>
          <w:rtl/>
        </w:rPr>
        <w:t xml:space="preserve"> واقع هم مطابق باشد</w:t>
      </w:r>
      <w:r w:rsidRPr="006156BC">
        <w:rPr>
          <w:rFonts w:hint="cs"/>
          <w:rtl/>
        </w:rPr>
        <w:t>. این مبحث شانزدهم در ذیل امر قضا بود که</w:t>
      </w:r>
      <w:r w:rsidR="00604731">
        <w:rPr>
          <w:rFonts w:hint="cs"/>
          <w:rtl/>
        </w:rPr>
        <w:t xml:space="preserve"> مرحوم</w:t>
      </w:r>
      <w:r w:rsidRPr="006156BC">
        <w:rPr>
          <w:rFonts w:hint="cs"/>
          <w:rtl/>
        </w:rPr>
        <w:t xml:space="preserve"> امام مطرح </w:t>
      </w:r>
      <w:r w:rsidR="00952287">
        <w:rPr>
          <w:rFonts w:hint="cs"/>
          <w:rtl/>
        </w:rPr>
        <w:t>کرده‌اند</w:t>
      </w:r>
      <w:r w:rsidR="00604731">
        <w:rPr>
          <w:rFonts w:hint="cs"/>
          <w:rtl/>
        </w:rPr>
        <w:t>.</w:t>
      </w:r>
    </w:p>
    <w:p w:rsidR="00604731" w:rsidRDefault="002772EA" w:rsidP="00604731">
      <w:pPr>
        <w:pStyle w:val="NoSpacing"/>
        <w:rPr>
          <w:rtl/>
        </w:rPr>
      </w:pPr>
      <w:r w:rsidRPr="006156BC">
        <w:rPr>
          <w:rFonts w:hint="cs"/>
          <w:rtl/>
        </w:rPr>
        <w:t>بحث در این است که چیزی که ن</w:t>
      </w:r>
      <w:r w:rsidR="00952287">
        <w:rPr>
          <w:rFonts w:hint="cs"/>
          <w:rtl/>
        </w:rPr>
        <w:t>می‌داند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می‌خواهد</w:t>
      </w:r>
      <w:r w:rsidRPr="006156BC">
        <w:rPr>
          <w:rFonts w:hint="cs"/>
          <w:rtl/>
        </w:rPr>
        <w:t xml:space="preserve"> بگوید. اصلاً مفروض این است که مجهول است</w:t>
      </w:r>
      <w:r w:rsidR="00604731">
        <w:rPr>
          <w:rFonts w:hint="cs"/>
          <w:rtl/>
        </w:rPr>
        <w:t>؛</w:t>
      </w:r>
      <w:r w:rsidRPr="006156BC">
        <w:rPr>
          <w:rFonts w:hint="cs"/>
          <w:rtl/>
        </w:rPr>
        <w:t xml:space="preserve"> یعنی ممکن است مطابق باشد</w:t>
      </w:r>
      <w:r w:rsidR="00604731">
        <w:rPr>
          <w:rFonts w:hint="cs"/>
          <w:rtl/>
        </w:rPr>
        <w:t xml:space="preserve"> و</w:t>
      </w:r>
      <w:r w:rsidRPr="006156BC">
        <w:rPr>
          <w:rFonts w:hint="cs"/>
          <w:rtl/>
        </w:rPr>
        <w:t xml:space="preserve"> ممکن است مطابق نباشد. ولی </w:t>
      </w:r>
      <w:r w:rsidR="00952287">
        <w:rPr>
          <w:rFonts w:hint="cs"/>
          <w:rtl/>
        </w:rPr>
        <w:t>بازهم</w:t>
      </w:r>
      <w:r w:rsidR="00604731">
        <w:rPr>
          <w:rFonts w:hint="cs"/>
          <w:rtl/>
        </w:rPr>
        <w:t xml:space="preserve"> ادله اطلاق دارد.</w:t>
      </w:r>
    </w:p>
    <w:p w:rsidR="00152670" w:rsidRPr="00734D59" w:rsidRDefault="002772EA" w:rsidP="009A5271">
      <w:pPr>
        <w:pStyle w:val="NoSpacing"/>
        <w:rPr>
          <w:rtl/>
        </w:rPr>
      </w:pPr>
      <w:r w:rsidRPr="006156BC">
        <w:rPr>
          <w:rFonts w:hint="cs"/>
          <w:rtl/>
        </w:rPr>
        <w:t>اینجا در حدی است که ممکن است یک نوع اطلاق مقامی هم درست کنیم</w:t>
      </w:r>
      <w:r w:rsidR="00604731">
        <w:rPr>
          <w:rFonts w:hint="cs"/>
          <w:rtl/>
        </w:rPr>
        <w:t xml:space="preserve"> و</w:t>
      </w:r>
      <w:r w:rsidRPr="006156BC">
        <w:rPr>
          <w:rFonts w:hint="cs"/>
          <w:rtl/>
        </w:rPr>
        <w:t xml:space="preserve"> بگوییم </w:t>
      </w:r>
      <w:r w:rsidR="00952287">
        <w:rPr>
          <w:rFonts w:hint="cs"/>
          <w:rtl/>
        </w:rPr>
        <w:t>ی</w:t>
      </w:r>
      <w:r w:rsidR="00952287">
        <w:rPr>
          <w:rFonts w:hint="eastAsia"/>
          <w:rtl/>
        </w:rPr>
        <w:t>ک‌چ</w:t>
      </w:r>
      <w:r w:rsidR="00952287">
        <w:rPr>
          <w:rFonts w:hint="cs"/>
          <w:rtl/>
        </w:rPr>
        <w:t>ی</w:t>
      </w:r>
      <w:r w:rsidR="00952287">
        <w:rPr>
          <w:rFonts w:hint="eastAsia"/>
          <w:rtl/>
        </w:rPr>
        <w:t>ز</w:t>
      </w:r>
      <w:r w:rsidR="00952287">
        <w:rPr>
          <w:rFonts w:hint="cs"/>
          <w:rtl/>
        </w:rPr>
        <w:t>ی</w:t>
      </w:r>
      <w:r w:rsidRPr="006156BC">
        <w:rPr>
          <w:rFonts w:hint="cs"/>
          <w:rtl/>
        </w:rPr>
        <w:t xml:space="preserve"> که </w:t>
      </w:r>
      <w:r w:rsidR="00952287">
        <w:rPr>
          <w:rFonts w:hint="cs"/>
          <w:rtl/>
        </w:rPr>
        <w:t>می‌توانست</w:t>
      </w:r>
      <w:r w:rsidRPr="006156BC">
        <w:rPr>
          <w:rFonts w:hint="cs"/>
          <w:rtl/>
        </w:rPr>
        <w:t xml:space="preserve"> مطابق باشد</w:t>
      </w:r>
      <w:r w:rsidR="00604731">
        <w:rPr>
          <w:rFonts w:hint="cs"/>
          <w:rtl/>
        </w:rPr>
        <w:t xml:space="preserve"> و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می‌توانست</w:t>
      </w:r>
      <w:r w:rsidRPr="006156BC">
        <w:rPr>
          <w:rFonts w:hint="cs"/>
          <w:rtl/>
        </w:rPr>
        <w:t xml:space="preserve"> مطابق نباشد</w:t>
      </w:r>
      <w:r w:rsidR="00604731">
        <w:rPr>
          <w:rFonts w:hint="cs"/>
          <w:rtl/>
        </w:rPr>
        <w:t>،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مطلقاً</w:t>
      </w:r>
      <w:r w:rsidRPr="006156BC">
        <w:rPr>
          <w:rFonts w:hint="cs"/>
          <w:rtl/>
        </w:rPr>
        <w:t xml:space="preserve"> </w:t>
      </w:r>
      <w:r w:rsidR="00952287">
        <w:rPr>
          <w:rFonts w:hint="cs"/>
          <w:rtl/>
        </w:rPr>
        <w:t>می‌گویند</w:t>
      </w:r>
      <w:r w:rsidR="00604731">
        <w:rPr>
          <w:rFonts w:hint="cs"/>
          <w:rtl/>
        </w:rPr>
        <w:t xml:space="preserve"> که</w:t>
      </w:r>
      <w:r w:rsidRPr="006156BC">
        <w:rPr>
          <w:rFonts w:hint="cs"/>
          <w:rtl/>
        </w:rPr>
        <w:t xml:space="preserve"> حرام است</w:t>
      </w:r>
      <w:r w:rsidR="00604731">
        <w:rPr>
          <w:rFonts w:hint="cs"/>
          <w:rtl/>
        </w:rPr>
        <w:t>.</w:t>
      </w:r>
      <w:r w:rsidRPr="006156BC">
        <w:rPr>
          <w:rFonts w:hint="cs"/>
          <w:rtl/>
        </w:rPr>
        <w:t xml:space="preserve"> معلوم </w:t>
      </w:r>
      <w:r w:rsidR="00223333">
        <w:rPr>
          <w:rFonts w:hint="cs"/>
          <w:rtl/>
        </w:rPr>
        <w:t>می‌شود</w:t>
      </w:r>
      <w:r w:rsidRPr="006156BC">
        <w:rPr>
          <w:rFonts w:hint="cs"/>
          <w:rtl/>
        </w:rPr>
        <w:t xml:space="preserve"> </w:t>
      </w:r>
      <w:r w:rsidR="00604731">
        <w:rPr>
          <w:rFonts w:hint="cs"/>
          <w:rtl/>
        </w:rPr>
        <w:t xml:space="preserve">که </w:t>
      </w:r>
      <w:r w:rsidRPr="006156BC">
        <w:rPr>
          <w:rFonts w:hint="cs"/>
          <w:rtl/>
        </w:rPr>
        <w:t>مطابقت در این دخیل ن</w:t>
      </w:r>
      <w:r w:rsidR="00604731">
        <w:rPr>
          <w:rFonts w:hint="cs"/>
          <w:rtl/>
        </w:rPr>
        <w:t>یست</w:t>
      </w:r>
      <w:r w:rsidRPr="006156BC">
        <w:rPr>
          <w:rFonts w:hint="cs"/>
          <w:rtl/>
        </w:rPr>
        <w:t xml:space="preserve">. شاید </w:t>
      </w:r>
      <w:r w:rsidR="00952287">
        <w:rPr>
          <w:rFonts w:hint="cs"/>
          <w:rtl/>
        </w:rPr>
        <w:t>فی‌الجمله</w:t>
      </w:r>
      <w:r w:rsidRPr="006156BC">
        <w:rPr>
          <w:rFonts w:hint="cs"/>
          <w:rtl/>
        </w:rPr>
        <w:t xml:space="preserve"> </w:t>
      </w:r>
      <w:r w:rsidR="009A5271">
        <w:rPr>
          <w:rFonts w:hint="cs"/>
          <w:rtl/>
        </w:rPr>
        <w:t>قرینیتی بر این مسئله داشته باشد.</w:t>
      </w:r>
    </w:p>
    <w:sectPr w:rsidR="00152670" w:rsidRPr="00734D59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81" w:rsidRDefault="00F10181" w:rsidP="000D5800">
      <w:pPr>
        <w:spacing w:after="0"/>
      </w:pPr>
      <w:r>
        <w:separator/>
      </w:r>
    </w:p>
  </w:endnote>
  <w:endnote w:type="continuationSeparator" w:id="0">
    <w:p w:rsidR="00F10181" w:rsidRDefault="00F1018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90" w:rsidRDefault="00186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91578461"/>
      <w:docPartObj>
        <w:docPartGallery w:val="Page Numbers (Bottom of Page)"/>
        <w:docPartUnique/>
      </w:docPartObj>
    </w:sdtPr>
    <w:sdtEndPr/>
    <w:sdtContent>
      <w:p w:rsidR="00F97F28" w:rsidRDefault="00F97F28" w:rsidP="004F6B70">
        <w:pPr>
          <w:pStyle w:val="Footer"/>
          <w:jc w:val="center"/>
          <w:rPr>
            <w:rFonts w:hint="c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D90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90" w:rsidRDefault="00186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81" w:rsidRDefault="00F10181" w:rsidP="000D5800">
      <w:pPr>
        <w:spacing w:after="0"/>
      </w:pPr>
      <w:r>
        <w:separator/>
      </w:r>
    </w:p>
  </w:footnote>
  <w:footnote w:type="continuationSeparator" w:id="0">
    <w:p w:rsidR="00F10181" w:rsidRDefault="00F10181" w:rsidP="000D5800">
      <w:pPr>
        <w:spacing w:after="0"/>
      </w:pPr>
      <w:r>
        <w:continuationSeparator/>
      </w:r>
    </w:p>
  </w:footnote>
  <w:footnote w:id="1">
    <w:p w:rsidR="002772EA" w:rsidRPr="004F6B70" w:rsidRDefault="004F6B70" w:rsidP="002772EA">
      <w:pPr>
        <w:pStyle w:val="FootnoteText"/>
        <w:rPr>
          <w:b/>
          <w:bCs/>
          <w:rtl/>
        </w:rPr>
      </w:pPr>
      <w:proofErr w:type="gramStart"/>
      <w:r w:rsidRPr="004F6B70">
        <w:rPr>
          <w:b/>
          <w:bCs/>
        </w:rPr>
        <w:t>-</w:t>
      </w:r>
      <w:r w:rsidR="002772EA" w:rsidRPr="004F6B70">
        <w:rPr>
          <w:rStyle w:val="FootnoteReference"/>
          <w:b/>
          <w:bCs/>
        </w:rPr>
        <w:footnoteRef/>
      </w:r>
      <w:r w:rsidR="002772EA" w:rsidRPr="004F6B70">
        <w:rPr>
          <w:b/>
          <w:bCs/>
          <w:rtl/>
        </w:rPr>
        <w:t xml:space="preserve"> </w:t>
      </w:r>
      <w:r w:rsidR="00952287" w:rsidRPr="004F6B70">
        <w:rPr>
          <w:rFonts w:hint="eastAsia"/>
          <w:b/>
          <w:bCs/>
          <w:rtl/>
        </w:rPr>
        <w:t>بحارالانوار</w:t>
      </w:r>
      <w:r w:rsidR="002772EA" w:rsidRPr="004F6B70">
        <w:rPr>
          <w:rFonts w:hint="cs"/>
          <w:b/>
          <w:bCs/>
          <w:rtl/>
        </w:rPr>
        <w:t xml:space="preserve"> ج </w:t>
      </w:r>
      <w:r w:rsidR="00952287" w:rsidRPr="004F6B70">
        <w:rPr>
          <w:b/>
          <w:bCs/>
          <w:rtl/>
        </w:rPr>
        <w:t>۲</w:t>
      </w:r>
      <w:r w:rsidR="002772EA" w:rsidRPr="004F6B70">
        <w:rPr>
          <w:rFonts w:hint="cs"/>
          <w:b/>
          <w:bCs/>
          <w:rtl/>
        </w:rPr>
        <w:t xml:space="preserve"> ص </w:t>
      </w:r>
      <w:r w:rsidR="00952287" w:rsidRPr="004F6B70">
        <w:rPr>
          <w:b/>
          <w:bCs/>
          <w:rtl/>
        </w:rPr>
        <w:t>۱۱۶</w:t>
      </w:r>
      <w:r w:rsidRPr="004F6B70">
        <w:rPr>
          <w:rFonts w:hint="cs"/>
          <w:b/>
          <w:bCs/>
          <w:rtl/>
        </w:rPr>
        <w:t>.</w:t>
      </w:r>
      <w:proofErr w:type="gramEnd"/>
    </w:p>
  </w:footnote>
  <w:footnote w:id="2">
    <w:p w:rsidR="00E0044C" w:rsidRPr="004F6B70" w:rsidRDefault="00E0044C">
      <w:pPr>
        <w:pStyle w:val="FootnoteText"/>
        <w:rPr>
          <w:b/>
          <w:bCs/>
          <w:rtl/>
        </w:rPr>
      </w:pPr>
      <w:r w:rsidRPr="004F6B70">
        <w:rPr>
          <w:rStyle w:val="FootnoteReference"/>
          <w:b/>
          <w:bCs/>
        </w:rPr>
        <w:footnoteRef/>
      </w:r>
      <w:r w:rsidR="004F6B70" w:rsidRPr="004F6B70">
        <w:rPr>
          <w:rFonts w:hint="cs"/>
          <w:b/>
          <w:bCs/>
          <w:rtl/>
        </w:rPr>
        <w:t>-</w:t>
      </w:r>
      <w:r w:rsidRPr="004F6B70">
        <w:rPr>
          <w:b/>
          <w:bCs/>
          <w:rtl/>
        </w:rPr>
        <w:t xml:space="preserve"> </w:t>
      </w:r>
      <w:r w:rsidR="00952287" w:rsidRPr="004F6B70">
        <w:rPr>
          <w:rFonts w:hint="eastAsia"/>
          <w:b/>
          <w:bCs/>
          <w:rtl/>
        </w:rPr>
        <w:t>بحارالانوار</w:t>
      </w:r>
      <w:r w:rsidRPr="004F6B70">
        <w:rPr>
          <w:rFonts w:hint="cs"/>
          <w:b/>
          <w:bCs/>
          <w:rtl/>
        </w:rPr>
        <w:t xml:space="preserve"> ج </w:t>
      </w:r>
      <w:r w:rsidR="00952287" w:rsidRPr="004F6B70">
        <w:rPr>
          <w:b/>
          <w:bCs/>
          <w:rtl/>
        </w:rPr>
        <w:t>۲</w:t>
      </w:r>
      <w:r w:rsidRPr="004F6B70">
        <w:rPr>
          <w:rFonts w:hint="cs"/>
          <w:b/>
          <w:bCs/>
          <w:rtl/>
        </w:rPr>
        <w:t xml:space="preserve"> ص </w:t>
      </w:r>
      <w:r w:rsidR="00952287" w:rsidRPr="004F6B70">
        <w:rPr>
          <w:b/>
          <w:bCs/>
          <w:rtl/>
        </w:rPr>
        <w:t>۱۲۲</w:t>
      </w:r>
      <w:r w:rsidR="004F6B70" w:rsidRPr="004F6B70">
        <w:rPr>
          <w:rFonts w:hint="cs"/>
          <w:b/>
          <w:bCs/>
          <w:rtl/>
        </w:rPr>
        <w:t>.</w:t>
      </w:r>
    </w:p>
  </w:footnote>
  <w:footnote w:id="3">
    <w:p w:rsidR="00E007FE" w:rsidRPr="004F6B70" w:rsidRDefault="00E007FE" w:rsidP="00E007FE">
      <w:pPr>
        <w:pStyle w:val="FootnoteText"/>
        <w:rPr>
          <w:rFonts w:ascii="Noor_Nazli" w:hAnsi="Noor_Nazli"/>
          <w:b/>
          <w:bCs/>
          <w:color w:val="000000"/>
          <w:rtl/>
        </w:rPr>
      </w:pPr>
      <w:r w:rsidRPr="004F6B70">
        <w:rPr>
          <w:rStyle w:val="FootnoteReference"/>
          <w:rFonts w:eastAsia="2  Lotus"/>
          <w:b/>
          <w:bCs/>
          <w:color w:val="000000"/>
        </w:rPr>
        <w:footnoteRef/>
      </w:r>
      <w:r w:rsidR="004F6B70" w:rsidRPr="004F6B70">
        <w:rPr>
          <w:rFonts w:hint="cs"/>
          <w:b/>
          <w:bCs/>
          <w:color w:val="000000"/>
          <w:rtl/>
        </w:rPr>
        <w:t>-</w:t>
      </w:r>
      <w:r w:rsidRPr="004F6B70">
        <w:rPr>
          <w:b/>
          <w:bCs/>
          <w:color w:val="000000"/>
          <w:rtl/>
        </w:rPr>
        <w:t xml:space="preserve"> نهج البلاغة (للصبحي صالح)</w:t>
      </w:r>
      <w:r w:rsidRPr="004F6B70">
        <w:rPr>
          <w:rFonts w:ascii="Noor_Nazli" w:hAnsi="Noor_Nazli" w:hint="cs"/>
          <w:b/>
          <w:bCs/>
          <w:color w:val="000000"/>
          <w:rtl/>
        </w:rPr>
        <w:t xml:space="preserve"> ص </w:t>
      </w:r>
      <w:r w:rsidR="00952287" w:rsidRPr="004F6B70">
        <w:rPr>
          <w:rFonts w:ascii="Noor_Nazli" w:hAnsi="Noor_Nazli"/>
          <w:b/>
          <w:bCs/>
          <w:color w:val="000000"/>
          <w:rtl/>
        </w:rPr>
        <w:t>۳۹۷</w:t>
      </w:r>
      <w:r w:rsidR="004F6B70" w:rsidRPr="004F6B70">
        <w:rPr>
          <w:rFonts w:ascii="Noor_Nazli" w:hAnsi="Noor_Nazli" w:hint="cs"/>
          <w:b/>
          <w:bCs/>
          <w:color w:val="00000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90" w:rsidRDefault="00186D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20" w:rsidRPr="006E3820" w:rsidRDefault="000D5800" w:rsidP="006E3820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EB7E157" wp14:editId="3F4C74B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</w:rPr>
      <w:drawing>
        <wp:inline distT="0" distB="0" distL="0" distR="0" wp14:anchorId="7325529C" wp14:editId="79DF203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952287">
      <w:rPr>
        <w:rFonts w:ascii="IranNastaliq" w:hAnsi="IranNastaliq" w:cs="IranNastaliq"/>
        <w:sz w:val="40"/>
        <w:szCs w:val="40"/>
        <w:rtl/>
      </w:rPr>
      <w:t xml:space="preserve"> </w:t>
    </w:r>
    <w:r w:rsidR="00DB6216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52287">
      <w:rPr>
        <w:rFonts w:ascii="IranNastaliq" w:hAnsi="IranNastaliq" w:cs="IranNastaliq"/>
        <w:sz w:val="40"/>
        <w:szCs w:val="40"/>
        <w:rtl/>
      </w:rPr>
      <w:t>۲۷۳۷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90" w:rsidRDefault="00186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EA"/>
    <w:rsid w:val="00002DBF"/>
    <w:rsid w:val="00016B3C"/>
    <w:rsid w:val="000175D4"/>
    <w:rsid w:val="00017EE2"/>
    <w:rsid w:val="000228A2"/>
    <w:rsid w:val="000324F1"/>
    <w:rsid w:val="00034ECD"/>
    <w:rsid w:val="0003795B"/>
    <w:rsid w:val="00052BA3"/>
    <w:rsid w:val="00056D96"/>
    <w:rsid w:val="00057E48"/>
    <w:rsid w:val="0006363E"/>
    <w:rsid w:val="000710E3"/>
    <w:rsid w:val="00080DFF"/>
    <w:rsid w:val="00085ED5"/>
    <w:rsid w:val="000A1A51"/>
    <w:rsid w:val="000A29F9"/>
    <w:rsid w:val="000D2D0D"/>
    <w:rsid w:val="000D38B4"/>
    <w:rsid w:val="000D5800"/>
    <w:rsid w:val="000F1897"/>
    <w:rsid w:val="000F68B0"/>
    <w:rsid w:val="000F7E72"/>
    <w:rsid w:val="00101E2D"/>
    <w:rsid w:val="00102CEB"/>
    <w:rsid w:val="00117955"/>
    <w:rsid w:val="00133A57"/>
    <w:rsid w:val="00133E1D"/>
    <w:rsid w:val="0013617D"/>
    <w:rsid w:val="00136442"/>
    <w:rsid w:val="00150D4B"/>
    <w:rsid w:val="00152670"/>
    <w:rsid w:val="00157CE6"/>
    <w:rsid w:val="00162FD4"/>
    <w:rsid w:val="001667DC"/>
    <w:rsid w:val="00166DD8"/>
    <w:rsid w:val="001712D6"/>
    <w:rsid w:val="001757C8"/>
    <w:rsid w:val="00177934"/>
    <w:rsid w:val="00183F26"/>
    <w:rsid w:val="00186D90"/>
    <w:rsid w:val="00192A6A"/>
    <w:rsid w:val="00197544"/>
    <w:rsid w:val="00197CDD"/>
    <w:rsid w:val="001A63E3"/>
    <w:rsid w:val="001B6B1C"/>
    <w:rsid w:val="001C367D"/>
    <w:rsid w:val="001D24F8"/>
    <w:rsid w:val="001D4926"/>
    <w:rsid w:val="001D7A48"/>
    <w:rsid w:val="001E306E"/>
    <w:rsid w:val="001E3FB0"/>
    <w:rsid w:val="001E4FFF"/>
    <w:rsid w:val="001F2E3E"/>
    <w:rsid w:val="00205CA9"/>
    <w:rsid w:val="00223333"/>
    <w:rsid w:val="00224C0A"/>
    <w:rsid w:val="00231BC8"/>
    <w:rsid w:val="002376A5"/>
    <w:rsid w:val="002417C9"/>
    <w:rsid w:val="002529C5"/>
    <w:rsid w:val="00261F97"/>
    <w:rsid w:val="00270294"/>
    <w:rsid w:val="00274486"/>
    <w:rsid w:val="002772EA"/>
    <w:rsid w:val="00283BD7"/>
    <w:rsid w:val="002914BD"/>
    <w:rsid w:val="00293CAA"/>
    <w:rsid w:val="00297263"/>
    <w:rsid w:val="002B1CCA"/>
    <w:rsid w:val="002C56FD"/>
    <w:rsid w:val="002D49E4"/>
    <w:rsid w:val="002E450B"/>
    <w:rsid w:val="002E73F9"/>
    <w:rsid w:val="002F05B9"/>
    <w:rsid w:val="00306156"/>
    <w:rsid w:val="00313F2B"/>
    <w:rsid w:val="003161E0"/>
    <w:rsid w:val="00323CEE"/>
    <w:rsid w:val="003247A5"/>
    <w:rsid w:val="00340BA3"/>
    <w:rsid w:val="00340CA6"/>
    <w:rsid w:val="003641B2"/>
    <w:rsid w:val="00366400"/>
    <w:rsid w:val="00377A2E"/>
    <w:rsid w:val="003963D7"/>
    <w:rsid w:val="00396F28"/>
    <w:rsid w:val="003A1A05"/>
    <w:rsid w:val="003A2654"/>
    <w:rsid w:val="003B00BB"/>
    <w:rsid w:val="003B16DE"/>
    <w:rsid w:val="003C06BF"/>
    <w:rsid w:val="003C612A"/>
    <w:rsid w:val="003C7899"/>
    <w:rsid w:val="003D2F0A"/>
    <w:rsid w:val="003D563F"/>
    <w:rsid w:val="003E1E58"/>
    <w:rsid w:val="003E226B"/>
    <w:rsid w:val="00405199"/>
    <w:rsid w:val="00410699"/>
    <w:rsid w:val="00415360"/>
    <w:rsid w:val="0044591E"/>
    <w:rsid w:val="004651D2"/>
    <w:rsid w:val="00465D26"/>
    <w:rsid w:val="004664AE"/>
    <w:rsid w:val="004679F8"/>
    <w:rsid w:val="00471A32"/>
    <w:rsid w:val="004A1171"/>
    <w:rsid w:val="004B337F"/>
    <w:rsid w:val="004B395C"/>
    <w:rsid w:val="004B4DB5"/>
    <w:rsid w:val="004B7EF9"/>
    <w:rsid w:val="004D5AF0"/>
    <w:rsid w:val="004E05A2"/>
    <w:rsid w:val="004F3596"/>
    <w:rsid w:val="004F6B70"/>
    <w:rsid w:val="005028F9"/>
    <w:rsid w:val="00531FD8"/>
    <w:rsid w:val="00534992"/>
    <w:rsid w:val="00546205"/>
    <w:rsid w:val="005471A1"/>
    <w:rsid w:val="00572E2D"/>
    <w:rsid w:val="00583CF0"/>
    <w:rsid w:val="00590758"/>
    <w:rsid w:val="00592103"/>
    <w:rsid w:val="005A545E"/>
    <w:rsid w:val="005A5862"/>
    <w:rsid w:val="005B0852"/>
    <w:rsid w:val="005C06AE"/>
    <w:rsid w:val="005C757E"/>
    <w:rsid w:val="005D1E86"/>
    <w:rsid w:val="005D52B0"/>
    <w:rsid w:val="005D7E53"/>
    <w:rsid w:val="005E317D"/>
    <w:rsid w:val="00602DC9"/>
    <w:rsid w:val="00604731"/>
    <w:rsid w:val="00610C18"/>
    <w:rsid w:val="0061376C"/>
    <w:rsid w:val="0062465F"/>
    <w:rsid w:val="00636EFA"/>
    <w:rsid w:val="00640F21"/>
    <w:rsid w:val="00641C69"/>
    <w:rsid w:val="00651B19"/>
    <w:rsid w:val="0066229C"/>
    <w:rsid w:val="00662A76"/>
    <w:rsid w:val="00663E14"/>
    <w:rsid w:val="00673B37"/>
    <w:rsid w:val="00687AAC"/>
    <w:rsid w:val="006939B2"/>
    <w:rsid w:val="0069696C"/>
    <w:rsid w:val="006A085A"/>
    <w:rsid w:val="006A0F8B"/>
    <w:rsid w:val="006A3A9F"/>
    <w:rsid w:val="006B7C64"/>
    <w:rsid w:val="006D3A87"/>
    <w:rsid w:val="006E2466"/>
    <w:rsid w:val="006E3820"/>
    <w:rsid w:val="006E5153"/>
    <w:rsid w:val="006F01B4"/>
    <w:rsid w:val="00705F59"/>
    <w:rsid w:val="00706822"/>
    <w:rsid w:val="00731B58"/>
    <w:rsid w:val="00734D59"/>
    <w:rsid w:val="0073609B"/>
    <w:rsid w:val="00750002"/>
    <w:rsid w:val="00752745"/>
    <w:rsid w:val="0076665E"/>
    <w:rsid w:val="007749BC"/>
    <w:rsid w:val="00780C88"/>
    <w:rsid w:val="00780E25"/>
    <w:rsid w:val="007818F0"/>
    <w:rsid w:val="00783462"/>
    <w:rsid w:val="007843CE"/>
    <w:rsid w:val="00787B13"/>
    <w:rsid w:val="00792FAC"/>
    <w:rsid w:val="007A08B7"/>
    <w:rsid w:val="007A5D2F"/>
    <w:rsid w:val="007B2DB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96F92"/>
    <w:rsid w:val="008A236D"/>
    <w:rsid w:val="008B1E2B"/>
    <w:rsid w:val="008B565A"/>
    <w:rsid w:val="008C3414"/>
    <w:rsid w:val="008D36D5"/>
    <w:rsid w:val="008E5204"/>
    <w:rsid w:val="008F4139"/>
    <w:rsid w:val="008F63E3"/>
    <w:rsid w:val="00904F8F"/>
    <w:rsid w:val="00913C3B"/>
    <w:rsid w:val="00915509"/>
    <w:rsid w:val="00922302"/>
    <w:rsid w:val="00926ED7"/>
    <w:rsid w:val="00927388"/>
    <w:rsid w:val="009274FE"/>
    <w:rsid w:val="009401AC"/>
    <w:rsid w:val="00952287"/>
    <w:rsid w:val="009613AC"/>
    <w:rsid w:val="00966954"/>
    <w:rsid w:val="00980643"/>
    <w:rsid w:val="00983135"/>
    <w:rsid w:val="009939E8"/>
    <w:rsid w:val="009A5271"/>
    <w:rsid w:val="009B61C3"/>
    <w:rsid w:val="009B6EB3"/>
    <w:rsid w:val="009C5E95"/>
    <w:rsid w:val="009C7B4F"/>
    <w:rsid w:val="009D6F87"/>
    <w:rsid w:val="009F4EB3"/>
    <w:rsid w:val="00A05874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C456F"/>
    <w:rsid w:val="00AD0304"/>
    <w:rsid w:val="00AD27BE"/>
    <w:rsid w:val="00AE7AEF"/>
    <w:rsid w:val="00AF0F1A"/>
    <w:rsid w:val="00B05B09"/>
    <w:rsid w:val="00B15027"/>
    <w:rsid w:val="00B21CF4"/>
    <w:rsid w:val="00B24300"/>
    <w:rsid w:val="00B30D19"/>
    <w:rsid w:val="00B326EB"/>
    <w:rsid w:val="00B41526"/>
    <w:rsid w:val="00B5706E"/>
    <w:rsid w:val="00B63F15"/>
    <w:rsid w:val="00B8086A"/>
    <w:rsid w:val="00B8143F"/>
    <w:rsid w:val="00B855C4"/>
    <w:rsid w:val="00BA54F4"/>
    <w:rsid w:val="00BB5F7E"/>
    <w:rsid w:val="00BC26F6"/>
    <w:rsid w:val="00BC4833"/>
    <w:rsid w:val="00BD3122"/>
    <w:rsid w:val="00BD3F23"/>
    <w:rsid w:val="00BD40DA"/>
    <w:rsid w:val="00BE50CD"/>
    <w:rsid w:val="00BF0C7C"/>
    <w:rsid w:val="00C11086"/>
    <w:rsid w:val="00C160AF"/>
    <w:rsid w:val="00C22299"/>
    <w:rsid w:val="00C25609"/>
    <w:rsid w:val="00C26607"/>
    <w:rsid w:val="00C34FA9"/>
    <w:rsid w:val="00C51577"/>
    <w:rsid w:val="00C535DB"/>
    <w:rsid w:val="00C5447C"/>
    <w:rsid w:val="00C60D75"/>
    <w:rsid w:val="00C62B39"/>
    <w:rsid w:val="00C64CEA"/>
    <w:rsid w:val="00C73012"/>
    <w:rsid w:val="00C763DD"/>
    <w:rsid w:val="00C84FC0"/>
    <w:rsid w:val="00C9244A"/>
    <w:rsid w:val="00CA2425"/>
    <w:rsid w:val="00CB068D"/>
    <w:rsid w:val="00CB5DA3"/>
    <w:rsid w:val="00CC7593"/>
    <w:rsid w:val="00CC7AB4"/>
    <w:rsid w:val="00CD39DC"/>
    <w:rsid w:val="00CE31E6"/>
    <w:rsid w:val="00CE3B74"/>
    <w:rsid w:val="00CE4CE5"/>
    <w:rsid w:val="00CE66F2"/>
    <w:rsid w:val="00CF3436"/>
    <w:rsid w:val="00CF42E2"/>
    <w:rsid w:val="00CF7916"/>
    <w:rsid w:val="00D158F3"/>
    <w:rsid w:val="00D26741"/>
    <w:rsid w:val="00D3665C"/>
    <w:rsid w:val="00D508CC"/>
    <w:rsid w:val="00D50F4B"/>
    <w:rsid w:val="00D510DF"/>
    <w:rsid w:val="00D60547"/>
    <w:rsid w:val="00D66444"/>
    <w:rsid w:val="00D739DD"/>
    <w:rsid w:val="00D7511C"/>
    <w:rsid w:val="00DA02C2"/>
    <w:rsid w:val="00DB28BB"/>
    <w:rsid w:val="00DB5ADE"/>
    <w:rsid w:val="00DB6216"/>
    <w:rsid w:val="00DC603F"/>
    <w:rsid w:val="00DD3C0D"/>
    <w:rsid w:val="00DD4864"/>
    <w:rsid w:val="00DD71A2"/>
    <w:rsid w:val="00DE1DC4"/>
    <w:rsid w:val="00E0044C"/>
    <w:rsid w:val="00E007FE"/>
    <w:rsid w:val="00E0639C"/>
    <w:rsid w:val="00E067E6"/>
    <w:rsid w:val="00E12531"/>
    <w:rsid w:val="00E143B0"/>
    <w:rsid w:val="00E23EE4"/>
    <w:rsid w:val="00E26D40"/>
    <w:rsid w:val="00E31A78"/>
    <w:rsid w:val="00E44A3C"/>
    <w:rsid w:val="00E5297E"/>
    <w:rsid w:val="00E532ED"/>
    <w:rsid w:val="00E55891"/>
    <w:rsid w:val="00E56636"/>
    <w:rsid w:val="00E6283A"/>
    <w:rsid w:val="00E732A3"/>
    <w:rsid w:val="00E808A5"/>
    <w:rsid w:val="00E83A85"/>
    <w:rsid w:val="00E84C67"/>
    <w:rsid w:val="00E90FC4"/>
    <w:rsid w:val="00EA01EC"/>
    <w:rsid w:val="00EA15B0"/>
    <w:rsid w:val="00EA5D97"/>
    <w:rsid w:val="00EB5D6C"/>
    <w:rsid w:val="00EC4393"/>
    <w:rsid w:val="00ED0991"/>
    <w:rsid w:val="00EE1C07"/>
    <w:rsid w:val="00EE22DA"/>
    <w:rsid w:val="00EE2C91"/>
    <w:rsid w:val="00EE3979"/>
    <w:rsid w:val="00EF138C"/>
    <w:rsid w:val="00F00B2F"/>
    <w:rsid w:val="00F034CE"/>
    <w:rsid w:val="00F10181"/>
    <w:rsid w:val="00F10A0F"/>
    <w:rsid w:val="00F16FBF"/>
    <w:rsid w:val="00F40284"/>
    <w:rsid w:val="00F43B8C"/>
    <w:rsid w:val="00F53013"/>
    <w:rsid w:val="00F5587A"/>
    <w:rsid w:val="00F631EA"/>
    <w:rsid w:val="00F67976"/>
    <w:rsid w:val="00F70BE1"/>
    <w:rsid w:val="00F730EA"/>
    <w:rsid w:val="00F97F28"/>
    <w:rsid w:val="00FA73BF"/>
    <w:rsid w:val="00FB743F"/>
    <w:rsid w:val="00FC0862"/>
    <w:rsid w:val="00FC70FB"/>
    <w:rsid w:val="00FD143D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F6B70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F6B70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F6B70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F6B70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F6B70"/>
    <w:pPr>
      <w:outlineLvl w:val="3"/>
    </w:pPr>
    <w:rPr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F6B7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4F6B7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4F6B70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4F6B7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4F6B7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F6B70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F6B70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F6B70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F6B70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4F6B70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F6B70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F6B70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6B70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4F6B7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F6B7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F6B7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4F6B7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F6B70"/>
    <w:pPr>
      <w:bidi/>
      <w:ind w:firstLine="284"/>
      <w:contextualSpacing/>
      <w:jc w:val="both"/>
    </w:pPr>
    <w:rPr>
      <w:rFonts w:eastAsia="2  Lotus" w:cs="2  Badr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4F6B7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4F6B7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4F6B7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4F6B7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4F6B70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4F6B70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4F6B70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4F6B70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6B70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F6B7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F6B7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F6B7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F6B7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4F6B7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4F6B70"/>
    <w:rPr>
      <w:rFonts w:eastAsia="2  Lotus" w:cs="2  Badr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F6B70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4F6B7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F6B70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F6B7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F6B7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F6B7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F6B7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F6B70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2772E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07F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F6B70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F6B70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F6B70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F6B70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F6B70"/>
    <w:pPr>
      <w:outlineLvl w:val="3"/>
    </w:pPr>
    <w:rPr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F6B7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4F6B7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4F6B70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4F6B7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4F6B7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F6B70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F6B70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F6B70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F6B70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4F6B70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F6B70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F6B70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6B70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4F6B7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F6B7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F6B7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4F6B7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F6B70"/>
    <w:pPr>
      <w:bidi/>
      <w:ind w:firstLine="284"/>
      <w:contextualSpacing/>
      <w:jc w:val="both"/>
    </w:pPr>
    <w:rPr>
      <w:rFonts w:eastAsia="2  Lotus" w:cs="2  Badr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4F6B7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4F6B7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4F6B7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4F6B7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4F6B70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4F6B70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4F6B70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4F6B70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6B70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F6B7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F6B7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F6B7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F6B7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4F6B7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4F6B70"/>
    <w:rPr>
      <w:rFonts w:eastAsia="2  Lotus" w:cs="2  Badr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F6B70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4F6B7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F6B70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F6B7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F6B7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F6B7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F6B7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F6B70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2772E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07F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F271-058E-4F60-A676-1DD66420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304</TotalTime>
  <Pages>8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Eshragh</cp:lastModifiedBy>
  <cp:revision>11</cp:revision>
  <dcterms:created xsi:type="dcterms:W3CDTF">2014-12-20T05:15:00Z</dcterms:created>
  <dcterms:modified xsi:type="dcterms:W3CDTF">2014-12-24T04:43:00Z</dcterms:modified>
</cp:coreProperties>
</file>