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66" w:rsidRPr="009A3D9E" w:rsidRDefault="00126066" w:rsidP="00126066">
      <w:pPr>
        <w:ind w:firstLine="0"/>
        <w:jc w:val="center"/>
        <w:rPr>
          <w:rtl/>
        </w:rPr>
      </w:pPr>
      <w:bookmarkStart w:id="0" w:name="_GoBack"/>
      <w:r w:rsidRPr="009A3D9E">
        <w:rPr>
          <w:rFonts w:hint="cs"/>
          <w:rtl/>
        </w:rPr>
        <w:t xml:space="preserve">بسم </w:t>
      </w:r>
      <w:bookmarkEnd w:id="0"/>
      <w:r w:rsidRPr="009A3D9E">
        <w:rPr>
          <w:rFonts w:hint="cs"/>
          <w:rtl/>
        </w:rPr>
        <w:t>الله الرحمن الرحيم</w:t>
      </w:r>
    </w:p>
    <w:p w:rsidR="00126066" w:rsidRPr="009A3D9E" w:rsidRDefault="00126066" w:rsidP="00AD041B">
      <w:pPr>
        <w:pStyle w:val="Heading1"/>
        <w:rPr>
          <w:rtl/>
        </w:rPr>
      </w:pPr>
      <w:r w:rsidRPr="009A3D9E">
        <w:rPr>
          <w:rFonts w:ascii="Times New Roman" w:hAnsi="Times New Roman" w:cs="Times New Roman" w:hint="cs"/>
          <w:rtl/>
        </w:rPr>
        <w:t> </w:t>
      </w:r>
      <w:bookmarkStart w:id="1" w:name="_Toc408676283"/>
      <w:r w:rsidRPr="009A3D9E">
        <w:rPr>
          <w:rFonts w:hint="cs"/>
          <w:rtl/>
        </w:rPr>
        <w:t>مقدمه</w:t>
      </w:r>
      <w:bookmarkEnd w:id="1"/>
    </w:p>
    <w:p w:rsidR="00126066" w:rsidRPr="009A3D9E" w:rsidRDefault="00126066" w:rsidP="00126066">
      <w:pPr>
        <w:ind w:firstLine="0"/>
        <w:rPr>
          <w:rtl/>
        </w:rPr>
      </w:pPr>
      <w:r w:rsidRPr="009A3D9E">
        <w:rPr>
          <w:rFonts w:hint="cs"/>
          <w:rtl/>
        </w:rPr>
        <w:t>مبحث نوزدهم در ذیل بحث کذب اشاره</w:t>
      </w:r>
      <w:r w:rsidRPr="009A3D9E">
        <w:rPr>
          <w:rtl/>
        </w:rPr>
        <w:t xml:space="preserve"> </w:t>
      </w:r>
      <w:r w:rsidRPr="009A3D9E">
        <w:rPr>
          <w:rFonts w:hint="cs"/>
          <w:rtl/>
        </w:rPr>
        <w:t>به عناوین دیگری است که به نحوی با مبحث کذب ارتباط دارند ولی اخص از کذب می‌باشند</w:t>
      </w:r>
      <w:r w:rsidRPr="009A3D9E">
        <w:rPr>
          <w:rtl/>
        </w:rPr>
        <w:t xml:space="preserve"> </w:t>
      </w:r>
      <w:r w:rsidRPr="009A3D9E">
        <w:rPr>
          <w:rFonts w:hint="cs"/>
          <w:rtl/>
        </w:rPr>
        <w:t>و عنوان محرمه ویژه‌ای دارند که در ادله فقهی به آن اشاره‌شده است.</w:t>
      </w:r>
    </w:p>
    <w:p w:rsidR="00126066" w:rsidRPr="009A3D9E" w:rsidRDefault="00126066" w:rsidP="00126066">
      <w:pPr>
        <w:ind w:firstLine="0"/>
        <w:rPr>
          <w:rtl/>
        </w:rPr>
      </w:pPr>
      <w:r w:rsidRPr="009A3D9E">
        <w:rPr>
          <w:rFonts w:hint="cs"/>
          <w:rtl/>
        </w:rPr>
        <w:t>چند عنوان وجود دارد که به‌طور مستقل، مورد تحریم</w:t>
      </w:r>
      <w:r w:rsidRPr="009A3D9E">
        <w:rPr>
          <w:rtl/>
        </w:rPr>
        <w:t xml:space="preserve"> </w:t>
      </w:r>
      <w:r w:rsidRPr="009A3D9E">
        <w:rPr>
          <w:rFonts w:hint="cs"/>
          <w:rtl/>
        </w:rPr>
        <w:t>قرارگرفته و ادله‌ای بر حرمت آن‌ها وجود دارد و اخص از کذب چه به نحو مطلق و چه به نحو من وجه</w:t>
      </w:r>
      <w:r w:rsidRPr="009A3D9E">
        <w:rPr>
          <w:rtl/>
        </w:rPr>
        <w:t xml:space="preserve"> </w:t>
      </w:r>
      <w:r w:rsidRPr="009A3D9E">
        <w:rPr>
          <w:rFonts w:hint="cs"/>
          <w:rtl/>
        </w:rPr>
        <w:t>هستند.</w:t>
      </w:r>
    </w:p>
    <w:p w:rsidR="00126066" w:rsidRPr="009A3D9E" w:rsidRDefault="00126066" w:rsidP="00126066">
      <w:pPr>
        <w:pStyle w:val="Heading1"/>
        <w:rPr>
          <w:rtl/>
        </w:rPr>
      </w:pPr>
      <w:bookmarkStart w:id="2" w:name="_Toc408676284"/>
      <w:r w:rsidRPr="009A3D9E">
        <w:rPr>
          <w:rFonts w:hint="cs"/>
          <w:rtl/>
        </w:rPr>
        <w:t>افتراء</w:t>
      </w:r>
      <w:bookmarkEnd w:id="2"/>
    </w:p>
    <w:p w:rsidR="00126066" w:rsidRPr="009A3D9E" w:rsidRDefault="00126066" w:rsidP="00126066">
      <w:pPr>
        <w:ind w:firstLine="0"/>
        <w:rPr>
          <w:rtl/>
        </w:rPr>
      </w:pPr>
      <w:r w:rsidRPr="009A3D9E">
        <w:rPr>
          <w:rFonts w:hint="cs"/>
          <w:rtl/>
        </w:rPr>
        <w:t>یکی از این عناوین محرم به‌عنوان خاص که اخص از کذب است، عنوان بهتان و افترا و تهمت است.</w:t>
      </w:r>
    </w:p>
    <w:p w:rsidR="00126066" w:rsidRPr="009A3D9E" w:rsidRDefault="00126066" w:rsidP="00126066">
      <w:pPr>
        <w:ind w:firstLine="0"/>
        <w:rPr>
          <w:rtl/>
        </w:rPr>
      </w:pPr>
      <w:r w:rsidRPr="009A3D9E">
        <w:rPr>
          <w:rFonts w:hint="cs"/>
          <w:rtl/>
        </w:rPr>
        <w:t>سه واژه بهتان، افترا و تهمت یک مطلب را افاده می‌کنند و مضمون همه این واژه‌ها دروغ گفتن است اما نه دروغ گفتن به‌طور مطلق بلکه دروغ گفتن درباره</w:t>
      </w:r>
      <w:r w:rsidRPr="009A3D9E">
        <w:rPr>
          <w:rtl/>
        </w:rPr>
        <w:t xml:space="preserve"> </w:t>
      </w:r>
      <w:r w:rsidRPr="009A3D9E">
        <w:rPr>
          <w:rFonts w:hint="cs"/>
          <w:rtl/>
        </w:rPr>
        <w:t>دیگری می‌باشد. پس کذب‌هایی مانند اینکه باران می‌آید هرچند کذب است اما افترا نیست چون در موردی کسی نیست بنابراین بین کذب و تهمت عموم و خصوص مطلق است. بیان غیرواقع و إخبار از امری برخلاف واقع و نفس الامر اعم از اینکه درباره اشخاص باشد یا در امور دیگر و مسائلی غیر از اشخاص باشد، کذب می‌باشد</w:t>
      </w:r>
      <w:r w:rsidR="009A3D9E" w:rsidRPr="009A3D9E">
        <w:rPr>
          <w:rFonts w:hint="eastAsia"/>
          <w:rtl/>
        </w:rPr>
        <w:t>؛</w:t>
      </w:r>
      <w:r w:rsidR="009A3D9E" w:rsidRPr="009A3D9E">
        <w:rPr>
          <w:rtl/>
        </w:rPr>
        <w:t xml:space="preserve"> </w:t>
      </w:r>
      <w:r w:rsidRPr="009A3D9E">
        <w:rPr>
          <w:rFonts w:hint="cs"/>
          <w:rtl/>
        </w:rPr>
        <w:t>اما بهتان و افتراء و تهمت، همان کذب است منتها درباره افراد است.</w:t>
      </w:r>
      <w:r w:rsidRPr="009A3D9E">
        <w:rPr>
          <w:rtl/>
        </w:rPr>
        <w:t xml:space="preserve"> </w:t>
      </w:r>
      <w:r w:rsidRPr="009A3D9E">
        <w:rPr>
          <w:rFonts w:hint="cs"/>
          <w:rtl/>
        </w:rPr>
        <w:t>ادله قرآنی و روایی</w:t>
      </w:r>
      <w:r w:rsidRPr="009A3D9E">
        <w:rPr>
          <w:rtl/>
        </w:rPr>
        <w:t xml:space="preserve"> </w:t>
      </w:r>
      <w:r w:rsidRPr="009A3D9E">
        <w:rPr>
          <w:rFonts w:hint="cs"/>
          <w:rtl/>
        </w:rPr>
        <w:t>خاص بر حرمت تهمت و افتراء وجود دارد</w:t>
      </w:r>
      <w:r w:rsidRPr="009A3D9E">
        <w:rPr>
          <w:rtl/>
        </w:rPr>
        <w:t xml:space="preserve"> </w:t>
      </w:r>
      <w:r w:rsidRPr="009A3D9E">
        <w:rPr>
          <w:rFonts w:hint="cs"/>
          <w:rtl/>
        </w:rPr>
        <w:t>که حتی اگر این ادله وجود نداشت</w:t>
      </w:r>
      <w:r w:rsidRPr="009A3D9E">
        <w:rPr>
          <w:rtl/>
        </w:rPr>
        <w:t xml:space="preserve"> </w:t>
      </w:r>
      <w:r w:rsidRPr="009A3D9E">
        <w:rPr>
          <w:rFonts w:hint="cs"/>
          <w:rtl/>
        </w:rPr>
        <w:t>باز ادله</w:t>
      </w:r>
      <w:r w:rsidRPr="009A3D9E">
        <w:rPr>
          <w:rtl/>
        </w:rPr>
        <w:t xml:space="preserve"> </w:t>
      </w:r>
      <w:r w:rsidRPr="009A3D9E">
        <w:rPr>
          <w:rFonts w:hint="cs"/>
          <w:rtl/>
        </w:rPr>
        <w:t>دال بر حرمت کذب شامل کذب در مورد شخص دیگر نیز می‌شد. پس حرمت در این موارد با دو عنوان آمده است. منتها این دو حرمت باهم تلفیق می‌شود و</w:t>
      </w:r>
      <w:r w:rsidRPr="009A3D9E">
        <w:rPr>
          <w:rtl/>
        </w:rPr>
        <w:t xml:space="preserve"> </w:t>
      </w:r>
      <w:r w:rsidRPr="009A3D9E">
        <w:rPr>
          <w:rFonts w:hint="cs"/>
          <w:rtl/>
        </w:rPr>
        <w:t>موجب تأکد حرمت می‌شود؛ اگر کسی (معاذ الله) تهمت و افترا بر شخصی زد هم از باب عنوان مطلق کذب حرام است و هم از باب اینکه کذب علی الاشخاص است،</w:t>
      </w:r>
      <w:r w:rsidRPr="009A3D9E">
        <w:rPr>
          <w:rtl/>
        </w:rPr>
        <w:t xml:space="preserve"> </w:t>
      </w:r>
      <w:r w:rsidRPr="009A3D9E">
        <w:rPr>
          <w:rFonts w:hint="cs"/>
          <w:rtl/>
        </w:rPr>
        <w:t>حرمت دیگری دارد که جمع آن موجب</w:t>
      </w:r>
      <w:r w:rsidRPr="009A3D9E">
        <w:rPr>
          <w:rtl/>
        </w:rPr>
        <w:t xml:space="preserve"> </w:t>
      </w:r>
      <w:r w:rsidRPr="009A3D9E">
        <w:rPr>
          <w:rFonts w:hint="cs"/>
          <w:rtl/>
        </w:rPr>
        <w:t>تأکد حرمت می‌شود.</w:t>
      </w:r>
    </w:p>
    <w:p w:rsidR="00126066" w:rsidRPr="009A3D9E" w:rsidRDefault="00126066" w:rsidP="00126066">
      <w:pPr>
        <w:pStyle w:val="Heading2"/>
        <w:rPr>
          <w:rtl/>
        </w:rPr>
      </w:pPr>
      <w:r w:rsidRPr="009A3D9E">
        <w:rPr>
          <w:rFonts w:hint="cs"/>
          <w:rtl/>
        </w:rPr>
        <w:t xml:space="preserve"> </w:t>
      </w:r>
      <w:bookmarkStart w:id="3" w:name="_Toc408676285"/>
      <w:r w:rsidRPr="009A3D9E">
        <w:rPr>
          <w:rFonts w:hint="cs"/>
          <w:rtl/>
        </w:rPr>
        <w:t>انواع اجتماع دو عنوان حرام</w:t>
      </w:r>
      <w:bookmarkEnd w:id="3"/>
      <w:r w:rsidRPr="009A3D9E">
        <w:rPr>
          <w:rFonts w:hint="cs"/>
          <w:rtl/>
        </w:rPr>
        <w:t xml:space="preserve"> </w:t>
      </w:r>
      <w:r w:rsidRPr="009A3D9E">
        <w:rPr>
          <w:rFonts w:ascii="Times New Roman" w:hAnsi="Times New Roman" w:cs="Times New Roman" w:hint="cs"/>
          <w:rtl/>
        </w:rPr>
        <w:t> </w:t>
      </w:r>
    </w:p>
    <w:p w:rsidR="00126066" w:rsidRPr="009A3D9E" w:rsidRDefault="00126066" w:rsidP="00126066">
      <w:pPr>
        <w:ind w:firstLine="0"/>
        <w:rPr>
          <w:rtl/>
        </w:rPr>
      </w:pPr>
      <w:r w:rsidRPr="009A3D9E">
        <w:rPr>
          <w:rFonts w:hint="cs"/>
          <w:rtl/>
        </w:rPr>
        <w:t xml:space="preserve"> اجتماع دو عنوان تحریمی</w:t>
      </w:r>
      <w:r w:rsidRPr="009A3D9E">
        <w:rPr>
          <w:rtl/>
        </w:rPr>
        <w:t xml:space="preserve"> </w:t>
      </w:r>
      <w:r w:rsidRPr="009A3D9E">
        <w:rPr>
          <w:rFonts w:hint="cs"/>
          <w:rtl/>
        </w:rPr>
        <w:t>بر دو نوع است:</w:t>
      </w:r>
    </w:p>
    <w:p w:rsidR="00126066" w:rsidRPr="009A3D9E" w:rsidRDefault="00126066" w:rsidP="00126066">
      <w:pPr>
        <w:numPr>
          <w:ilvl w:val="0"/>
          <w:numId w:val="1"/>
        </w:numPr>
        <w:rPr>
          <w:rtl/>
        </w:rPr>
      </w:pPr>
      <w:r w:rsidRPr="009A3D9E">
        <w:rPr>
          <w:rFonts w:hint="cs"/>
          <w:rtl/>
        </w:rPr>
        <w:t>گاهی دو عنوان جدای از هم هستند که نسبت بین آن‌ها به نحو عموم و خصوص من وجه است که در یکجا جمع می‌شود</w:t>
      </w:r>
      <w:r w:rsidR="009A3D9E" w:rsidRPr="009A3D9E">
        <w:rPr>
          <w:rFonts w:hint="eastAsia"/>
          <w:rtl/>
        </w:rPr>
        <w:t>؛</w:t>
      </w:r>
      <w:r w:rsidR="009A3D9E" w:rsidRPr="009A3D9E">
        <w:rPr>
          <w:rtl/>
        </w:rPr>
        <w:t xml:space="preserve"> </w:t>
      </w:r>
      <w:r w:rsidRPr="009A3D9E">
        <w:rPr>
          <w:rFonts w:hint="cs"/>
          <w:rtl/>
        </w:rPr>
        <w:t xml:space="preserve">مانند شرب خمر و هتک حرمت مسجدالحرام که در مواردی باهم جمع می‌شوند مثل‌اینکه </w:t>
      </w:r>
      <w:r w:rsidRPr="009A3D9E">
        <w:rPr>
          <w:rFonts w:hint="cs"/>
          <w:rtl/>
        </w:rPr>
        <w:lastRenderedPageBreak/>
        <w:t>شخصی در مسجدالحرام شرب خمر کند</w:t>
      </w:r>
      <w:r w:rsidRPr="009A3D9E">
        <w:rPr>
          <w:rtl/>
        </w:rPr>
        <w:t xml:space="preserve"> </w:t>
      </w:r>
      <w:r w:rsidRPr="009A3D9E">
        <w:rPr>
          <w:rFonts w:hint="cs"/>
          <w:rtl/>
        </w:rPr>
        <w:t>که در این صورت مصداق دو عنوان محرم می‌باشد یکی حرمت شرب خمر و دیگری</w:t>
      </w:r>
      <w:r w:rsidRPr="009A3D9E">
        <w:rPr>
          <w:rtl/>
        </w:rPr>
        <w:t xml:space="preserve"> </w:t>
      </w:r>
      <w:r w:rsidRPr="009A3D9E">
        <w:rPr>
          <w:rFonts w:hint="cs"/>
          <w:rtl/>
        </w:rPr>
        <w:t>مصداق</w:t>
      </w:r>
      <w:r w:rsidRPr="009A3D9E">
        <w:rPr>
          <w:rtl/>
        </w:rPr>
        <w:t xml:space="preserve"> </w:t>
      </w:r>
      <w:r w:rsidRPr="009A3D9E">
        <w:rPr>
          <w:rFonts w:hint="cs"/>
          <w:rtl/>
        </w:rPr>
        <w:t>عنوان محرم هتک حرمت مسجد</w:t>
      </w:r>
      <w:r w:rsidRPr="009A3D9E">
        <w:rPr>
          <w:rtl/>
        </w:rPr>
        <w:t xml:space="preserve"> </w:t>
      </w:r>
      <w:r w:rsidRPr="009A3D9E">
        <w:rPr>
          <w:rFonts w:hint="cs"/>
          <w:rtl/>
        </w:rPr>
        <w:t>می‌باشد و نسبت بین آن‌ها عموم و خصوص من وجه می‌باشد.</w:t>
      </w:r>
    </w:p>
    <w:p w:rsidR="00126066" w:rsidRPr="009A3D9E" w:rsidRDefault="00126066" w:rsidP="00126066">
      <w:pPr>
        <w:numPr>
          <w:ilvl w:val="0"/>
          <w:numId w:val="1"/>
        </w:numPr>
      </w:pPr>
      <w:r w:rsidRPr="009A3D9E">
        <w:rPr>
          <w:rFonts w:hint="cs"/>
          <w:rtl/>
        </w:rPr>
        <w:t>گاهی هم نسبت بین آن‌ها عموم و خصوص مطلق می‌باشد و دو عنوان عام و خاص هستند؛ که در این صورت در مورد خاص، هم</w:t>
      </w:r>
      <w:r w:rsidRPr="009A3D9E">
        <w:rPr>
          <w:rtl/>
        </w:rPr>
        <w:t xml:space="preserve"> </w:t>
      </w:r>
      <w:r w:rsidRPr="009A3D9E">
        <w:rPr>
          <w:rFonts w:hint="cs"/>
          <w:rtl/>
        </w:rPr>
        <w:t>عنوان محرم عام وجود دارد هم</w:t>
      </w:r>
      <w:r w:rsidRPr="009A3D9E">
        <w:rPr>
          <w:rtl/>
        </w:rPr>
        <w:t xml:space="preserve"> </w:t>
      </w:r>
      <w:r w:rsidRPr="009A3D9E">
        <w:rPr>
          <w:rFonts w:hint="cs"/>
          <w:rtl/>
        </w:rPr>
        <w:t>عنوان محرم خاص وجود دارد</w:t>
      </w:r>
      <w:r w:rsidR="009A3D9E" w:rsidRPr="009A3D9E">
        <w:rPr>
          <w:rFonts w:hint="eastAsia"/>
          <w:rtl/>
        </w:rPr>
        <w:t>؛</w:t>
      </w:r>
      <w:r w:rsidR="009A3D9E" w:rsidRPr="009A3D9E">
        <w:rPr>
          <w:rtl/>
        </w:rPr>
        <w:t xml:space="preserve"> </w:t>
      </w:r>
      <w:r w:rsidRPr="009A3D9E">
        <w:rPr>
          <w:rFonts w:hint="cs"/>
          <w:rtl/>
        </w:rPr>
        <w:t>مانند محل بحث که کذب</w:t>
      </w:r>
      <w:r w:rsidRPr="009A3D9E">
        <w:rPr>
          <w:rtl/>
        </w:rPr>
        <w:t xml:space="preserve"> </w:t>
      </w:r>
      <w:r w:rsidRPr="009A3D9E">
        <w:rPr>
          <w:rFonts w:hint="cs"/>
          <w:rtl/>
        </w:rPr>
        <w:t>عنوان عام است و افترا عنوان خاص می‌باشد.</w:t>
      </w:r>
    </w:p>
    <w:p w:rsidR="00126066" w:rsidRPr="009A3D9E" w:rsidRDefault="00126066" w:rsidP="00126066">
      <w:pPr>
        <w:ind w:firstLine="0"/>
        <w:rPr>
          <w:rtl/>
        </w:rPr>
      </w:pPr>
      <w:r w:rsidRPr="009A3D9E">
        <w:rPr>
          <w:rFonts w:hint="cs"/>
          <w:rtl/>
        </w:rPr>
        <w:t>در هر دو مورد فوق با اجتماع دو عنوان چه به نحو عموم خصوص مطلق و چه به نحو عموم خصوص من وجه، حرمت تأکد پیدا می‌کند و مضاعف می‌شود.</w:t>
      </w:r>
    </w:p>
    <w:p w:rsidR="00126066" w:rsidRPr="009A3D9E" w:rsidRDefault="00126066" w:rsidP="00126066">
      <w:pPr>
        <w:pStyle w:val="Heading1"/>
        <w:rPr>
          <w:rtl/>
        </w:rPr>
      </w:pPr>
      <w:bookmarkStart w:id="4" w:name="_Toc408676286"/>
      <w:r w:rsidRPr="009A3D9E">
        <w:rPr>
          <w:rFonts w:hint="cs"/>
          <w:rtl/>
        </w:rPr>
        <w:t>بررسی ادله حرمت بهتان</w:t>
      </w:r>
      <w:bookmarkEnd w:id="4"/>
    </w:p>
    <w:p w:rsidR="00126066" w:rsidRPr="009A3D9E" w:rsidRDefault="00126066" w:rsidP="00126066">
      <w:pPr>
        <w:ind w:firstLine="0"/>
        <w:rPr>
          <w:rtl/>
        </w:rPr>
      </w:pPr>
      <w:r w:rsidRPr="009A3D9E">
        <w:rPr>
          <w:rFonts w:hint="cs"/>
          <w:rtl/>
        </w:rPr>
        <w:t>در مورد حرمت بهتان و افترا هم ادله قرآنی وجود دارد و هم ادله روایی وجود دارد.</w:t>
      </w:r>
    </w:p>
    <w:p w:rsidR="00126066" w:rsidRPr="009A3D9E" w:rsidRDefault="00126066" w:rsidP="00126066">
      <w:pPr>
        <w:pStyle w:val="Heading2"/>
        <w:rPr>
          <w:rtl/>
        </w:rPr>
      </w:pPr>
      <w:bookmarkStart w:id="5" w:name="_Toc408676287"/>
      <w:r w:rsidRPr="009A3D9E">
        <w:rPr>
          <w:rFonts w:hint="cs"/>
          <w:rtl/>
        </w:rPr>
        <w:t>ادله قرآنی دال بر حرمت بهتان</w:t>
      </w:r>
      <w:bookmarkEnd w:id="5"/>
    </w:p>
    <w:p w:rsidR="00126066" w:rsidRPr="009A3D9E" w:rsidRDefault="00126066" w:rsidP="00126066">
      <w:pPr>
        <w:ind w:firstLine="0"/>
        <w:rPr>
          <w:rtl/>
        </w:rPr>
      </w:pPr>
      <w:r w:rsidRPr="009A3D9E">
        <w:rPr>
          <w:rFonts w:hint="cs"/>
          <w:rtl/>
        </w:rPr>
        <w:t>در قرآن</w:t>
      </w:r>
      <w:r w:rsidRPr="009A3D9E">
        <w:rPr>
          <w:rtl/>
        </w:rPr>
        <w:t xml:space="preserve"> </w:t>
      </w:r>
      <w:r w:rsidRPr="009A3D9E">
        <w:rPr>
          <w:rFonts w:hint="cs"/>
          <w:rtl/>
        </w:rPr>
        <w:t>دو واژه مرتبط با محل بحث به‌کاررفته است یکی واژه افترا که کثیرا در قرآن به‌کاررفته است اما غالباً در مورد کذب علی الله و الرسول استعمال شده است اما در چند مورد هم در مورد کذب و فریه در غیر کذب علی الله و الرسول استعمال شده است. واژه دیگری که در قرآن به‌کاررفته است، واژه بهتان است که هرچند زیاد استعمال نشده است اما در مورد مطلق بهتان به‌کاررفته است.</w:t>
      </w:r>
    </w:p>
    <w:p w:rsidR="00126066" w:rsidRPr="009A3D9E" w:rsidRDefault="00126066" w:rsidP="00126066">
      <w:pPr>
        <w:pStyle w:val="Heading3"/>
        <w:rPr>
          <w:rtl/>
        </w:rPr>
      </w:pPr>
      <w:bookmarkStart w:id="6" w:name="_Toc408676288"/>
      <w:r w:rsidRPr="009A3D9E">
        <w:rPr>
          <w:rFonts w:hint="cs"/>
          <w:rtl/>
        </w:rPr>
        <w:t>آیه اول: آیه</w:t>
      </w:r>
      <w:r w:rsidRPr="009A3D9E">
        <w:rPr>
          <w:rtl/>
        </w:rPr>
        <w:t xml:space="preserve"> </w:t>
      </w:r>
      <w:r w:rsidRPr="009A3D9E">
        <w:rPr>
          <w:rFonts w:hint="cs"/>
          <w:rtl/>
        </w:rPr>
        <w:t>سوره 112 نسا</w:t>
      </w:r>
      <w:bookmarkEnd w:id="6"/>
    </w:p>
    <w:p w:rsidR="00126066" w:rsidRPr="009A3D9E" w:rsidRDefault="00126066" w:rsidP="009A3D9E">
      <w:pPr>
        <w:ind w:firstLine="0"/>
        <w:rPr>
          <w:rtl/>
        </w:rPr>
      </w:pPr>
      <w:r w:rsidRPr="009A3D9E">
        <w:rPr>
          <w:rFonts w:hint="cs"/>
          <w:rtl/>
        </w:rPr>
        <w:t xml:space="preserve">یکی از آیاتی که در آن واژه بهتان به‌کاررفته است آیه </w:t>
      </w:r>
      <w:r w:rsidRPr="009A3D9E">
        <w:rPr>
          <w:b/>
          <w:bCs/>
          <w:rtl/>
        </w:rPr>
        <w:t>«</w:t>
      </w:r>
      <w:r w:rsidRPr="009A3D9E">
        <w:rPr>
          <w:rFonts w:hint="cs"/>
          <w:b/>
          <w:bCs/>
          <w:rtl/>
        </w:rPr>
        <w:t>وَ مَنْ يَكْسِبْ خَطِيئَةً أَوْ إِثْماً ثُمَّ يَرْمِ بِهِ بَرِيئاً فَقَدِ احْتَمَلَ بُهْتَاناً وَ إِثْماً مُبِينا»</w:t>
      </w:r>
      <w:r w:rsidR="009A3D9E" w:rsidRPr="009A3D9E">
        <w:rPr>
          <w:rFonts w:hint="cs"/>
          <w:b/>
          <w:bCs/>
          <w:rtl/>
        </w:rPr>
        <w:t>(</w:t>
      </w:r>
      <w:r w:rsidR="009A3D9E" w:rsidRPr="009A3D9E">
        <w:rPr>
          <w:rFonts w:hint="cs"/>
          <w:rtl/>
        </w:rPr>
        <w:t>نساء/112</w:t>
      </w:r>
      <w:r w:rsidR="009A3D9E" w:rsidRPr="009A3D9E">
        <w:rPr>
          <w:rFonts w:hint="cs"/>
          <w:b/>
          <w:bCs/>
          <w:rtl/>
        </w:rPr>
        <w:t>)</w:t>
      </w:r>
      <w:r w:rsidRPr="009A3D9E">
        <w:rPr>
          <w:rFonts w:hint="cs"/>
          <w:rtl/>
        </w:rPr>
        <w:t xml:space="preserve"> می‌باشد در این آیه خداوند می‌فرمایند کسی که کار بدی را مرتکب شده است ولی آن کار را به دیگری نسبت می‌دهد مرتکب بهتان و گناه شده است. به چند نکته در ذیل این آیه اشاره می‌کنیم.</w:t>
      </w:r>
    </w:p>
    <w:p w:rsidR="00126066" w:rsidRPr="009A3D9E" w:rsidRDefault="00126066" w:rsidP="00126066">
      <w:pPr>
        <w:pStyle w:val="Heading4"/>
        <w:rPr>
          <w:rtl/>
        </w:rPr>
      </w:pPr>
      <w:bookmarkStart w:id="7" w:name="_Toc408676289"/>
      <w:r w:rsidRPr="009A3D9E">
        <w:rPr>
          <w:rFonts w:hint="cs"/>
          <w:rtl/>
        </w:rPr>
        <w:t>دلالت آیه بر حرمت افترا</w:t>
      </w:r>
      <w:bookmarkEnd w:id="7"/>
    </w:p>
    <w:p w:rsidR="00126066" w:rsidRPr="009A3D9E" w:rsidRDefault="00126066" w:rsidP="00126066">
      <w:pPr>
        <w:ind w:firstLine="0"/>
        <w:rPr>
          <w:rtl/>
        </w:rPr>
      </w:pPr>
      <w:r w:rsidRPr="009A3D9E">
        <w:rPr>
          <w:rFonts w:hint="cs"/>
          <w:rtl/>
        </w:rPr>
        <w:lastRenderedPageBreak/>
        <w:t xml:space="preserve"> نکته اول این است که در این آیه واژه اثم به‌کاررفته است و دلالتش بر حرمت واضح است و واژه مبین بر این دلالت دارد </w:t>
      </w:r>
      <w:r w:rsidRPr="009A3D9E">
        <w:rPr>
          <w:rtl/>
        </w:rPr>
        <w:t>که</w:t>
      </w:r>
      <w:r w:rsidRPr="009A3D9E">
        <w:rPr>
          <w:rFonts w:hint="cs"/>
          <w:rtl/>
        </w:rPr>
        <w:t xml:space="preserve"> </w:t>
      </w:r>
      <w:r w:rsidRPr="009A3D9E">
        <w:rPr>
          <w:rtl/>
        </w:rPr>
        <w:t>گناه</w:t>
      </w:r>
      <w:r w:rsidRPr="009A3D9E">
        <w:rPr>
          <w:rFonts w:hint="cs"/>
          <w:rtl/>
        </w:rPr>
        <w:t xml:space="preserve"> بهتان و افترا آشکار است و عقل آن را می‌فهمد و گناهی نیست که فقط شارع به حرمت آن حکم کرده باشد.</w:t>
      </w:r>
    </w:p>
    <w:p w:rsidR="00126066" w:rsidRPr="009A3D9E" w:rsidRDefault="00126066" w:rsidP="00574513">
      <w:pPr>
        <w:pStyle w:val="Heading4"/>
        <w:rPr>
          <w:rtl/>
        </w:rPr>
      </w:pPr>
      <w:bookmarkStart w:id="8" w:name="_Toc408676290"/>
      <w:r w:rsidRPr="009A3D9E">
        <w:rPr>
          <w:rFonts w:hint="cs"/>
          <w:rtl/>
        </w:rPr>
        <w:t>موضوعیت</w:t>
      </w:r>
      <w:r w:rsidRPr="009A3D9E">
        <w:rPr>
          <w:rtl/>
        </w:rPr>
        <w:t xml:space="preserve"> </w:t>
      </w:r>
      <w:r w:rsidRPr="009A3D9E">
        <w:rPr>
          <w:rFonts w:hint="cs"/>
          <w:rtl/>
        </w:rPr>
        <w:t>صرف بهتان برای حکم حرمت در آیه</w:t>
      </w:r>
      <w:bookmarkEnd w:id="8"/>
    </w:p>
    <w:p w:rsidR="00126066" w:rsidRPr="009A3D9E" w:rsidRDefault="00126066" w:rsidP="00126066">
      <w:pPr>
        <w:ind w:firstLine="0"/>
        <w:rPr>
          <w:rtl/>
        </w:rPr>
      </w:pPr>
      <w:r w:rsidRPr="009A3D9E">
        <w:rPr>
          <w:rFonts w:hint="cs"/>
          <w:rtl/>
        </w:rPr>
        <w:t xml:space="preserve"> نکته دوم این است که ممکن است با توجه به عبارت </w:t>
      </w:r>
      <w:r w:rsidRPr="009A3D9E">
        <w:rPr>
          <w:rtl/>
        </w:rPr>
        <w:t>«</w:t>
      </w:r>
      <w:r w:rsidRPr="009A3D9E">
        <w:rPr>
          <w:rFonts w:hint="cs"/>
          <w:b/>
          <w:bCs/>
          <w:rtl/>
        </w:rPr>
        <w:t>وَ مَنْ يَكْسِبْ خَطِيئَةً أَوْ إِثْماً ثُمَّ يَرْمِ بِهِ بَرِيئاً</w:t>
      </w:r>
      <w:r w:rsidRPr="009A3D9E">
        <w:rPr>
          <w:b/>
          <w:bCs/>
          <w:rtl/>
        </w:rPr>
        <w:t>»</w:t>
      </w:r>
      <w:r w:rsidRPr="009A3D9E">
        <w:rPr>
          <w:rFonts w:hint="cs"/>
          <w:rtl/>
        </w:rPr>
        <w:t xml:space="preserve"> ممکن است گفته شود موضوع این حرمت، مجموع مرکب است یعنی خود گناهی را مرتکب شود به گردن دیگری بیندازد مثل‌اینکه</w:t>
      </w:r>
      <w:r w:rsidRPr="009A3D9E">
        <w:rPr>
          <w:rtl/>
        </w:rPr>
        <w:t xml:space="preserve"> </w:t>
      </w:r>
      <w:r w:rsidRPr="009A3D9E">
        <w:rPr>
          <w:rFonts w:hint="cs"/>
          <w:rtl/>
        </w:rPr>
        <w:t>او دزدی کرده است ولی بگوید دیگری دزدیده است. پس این مرکب و مجموع را می‌گوید اثم مبین است.</w:t>
      </w:r>
      <w:r w:rsidRPr="009A3D9E">
        <w:rPr>
          <w:rtl/>
        </w:rPr>
        <w:t xml:space="preserve"> </w:t>
      </w:r>
      <w:r w:rsidRPr="009A3D9E">
        <w:rPr>
          <w:rFonts w:hint="cs"/>
          <w:rtl/>
        </w:rPr>
        <w:t>در پاسخ باید گفت گرچه این احتمال وجود دارد اما</w:t>
      </w:r>
      <w:r w:rsidRPr="009A3D9E">
        <w:rPr>
          <w:rtl/>
        </w:rPr>
        <w:t xml:space="preserve"> </w:t>
      </w:r>
      <w:r w:rsidRPr="009A3D9E">
        <w:rPr>
          <w:rFonts w:hint="cs"/>
          <w:rtl/>
        </w:rPr>
        <w:t xml:space="preserve">ازنظر عرفی و عقلایی </w:t>
      </w:r>
      <w:r w:rsidRPr="009A3D9E">
        <w:rPr>
          <w:rtl/>
        </w:rPr>
        <w:t>«</w:t>
      </w:r>
      <w:r w:rsidRPr="009A3D9E">
        <w:rPr>
          <w:rFonts w:hint="cs"/>
          <w:b/>
          <w:bCs/>
          <w:rtl/>
        </w:rPr>
        <w:t>يَرْمِ بِهِ بَرِيئاً</w:t>
      </w:r>
      <w:r w:rsidRPr="009A3D9E">
        <w:rPr>
          <w:rtl/>
        </w:rPr>
        <w:t>»</w:t>
      </w:r>
      <w:r w:rsidRPr="009A3D9E">
        <w:rPr>
          <w:rFonts w:hint="cs"/>
          <w:rtl/>
        </w:rPr>
        <w:t xml:space="preserve"> خودش مستقلاً موضوع است</w:t>
      </w:r>
      <w:r w:rsidR="009A3D9E" w:rsidRPr="009A3D9E">
        <w:rPr>
          <w:rFonts w:hint="eastAsia"/>
          <w:rtl/>
        </w:rPr>
        <w:t>؛</w:t>
      </w:r>
      <w:r w:rsidR="009A3D9E" w:rsidRPr="009A3D9E">
        <w:rPr>
          <w:rtl/>
        </w:rPr>
        <w:t xml:space="preserve"> </w:t>
      </w:r>
      <w:r w:rsidR="009A3D9E" w:rsidRPr="009A3D9E">
        <w:rPr>
          <w:rFonts w:hint="eastAsia"/>
          <w:rtl/>
        </w:rPr>
        <w:t>و</w:t>
      </w:r>
      <w:r w:rsidRPr="009A3D9E">
        <w:rPr>
          <w:rFonts w:hint="cs"/>
          <w:rtl/>
        </w:rPr>
        <w:t xml:space="preserve"> علت حرمت این مجموع مرکب را ارتکاب به بهتان قرار داده است و برای بهتان موضوعیت قائل شده است.</w:t>
      </w:r>
    </w:p>
    <w:p w:rsidR="00126066" w:rsidRPr="009A3D9E" w:rsidRDefault="00126066" w:rsidP="00574513">
      <w:pPr>
        <w:pStyle w:val="Heading3"/>
        <w:rPr>
          <w:rtl/>
        </w:rPr>
      </w:pPr>
      <w:bookmarkStart w:id="9" w:name="_Toc408676291"/>
      <w:r w:rsidRPr="009A3D9E">
        <w:rPr>
          <w:rFonts w:hint="cs"/>
          <w:rtl/>
        </w:rPr>
        <w:t>آیه دوم: آیه 58 احزاب</w:t>
      </w:r>
      <w:bookmarkEnd w:id="9"/>
    </w:p>
    <w:p w:rsidR="00126066" w:rsidRPr="009A3D9E" w:rsidRDefault="00126066" w:rsidP="009A3D9E">
      <w:pPr>
        <w:ind w:firstLine="0"/>
        <w:rPr>
          <w:rtl/>
        </w:rPr>
      </w:pPr>
      <w:r w:rsidRPr="009A3D9E">
        <w:rPr>
          <w:rFonts w:hint="cs"/>
          <w:rtl/>
        </w:rPr>
        <w:t xml:space="preserve">آیه دوم در محل بحث آیه </w:t>
      </w:r>
      <w:r w:rsidRPr="009A3D9E">
        <w:rPr>
          <w:b/>
          <w:bCs/>
          <w:rtl/>
        </w:rPr>
        <w:t>«</w:t>
      </w:r>
      <w:r w:rsidRPr="009A3D9E">
        <w:rPr>
          <w:rFonts w:hint="cs"/>
          <w:b/>
          <w:bCs/>
          <w:rtl/>
        </w:rPr>
        <w:t>وَ الَّذِينَ يُؤْذُونَ الْمُؤْمِنِينَ وَ الْمُؤْمِنَاتِ بِغَيْرِ مَا اكْتَسَبُوا فَقَدِ احْتَمَلُوا بُهْتَاناً وَ إِثْماً مُبِينا</w:t>
      </w:r>
      <w:r w:rsidRPr="009A3D9E">
        <w:rPr>
          <w:b/>
          <w:bCs/>
          <w:rtl/>
        </w:rPr>
        <w:t>»</w:t>
      </w:r>
      <w:r w:rsidR="009A3D9E" w:rsidRPr="009A3D9E">
        <w:rPr>
          <w:rFonts w:hint="cs"/>
          <w:b/>
          <w:bCs/>
          <w:rtl/>
        </w:rPr>
        <w:t>(</w:t>
      </w:r>
      <w:r w:rsidR="009A3D9E" w:rsidRPr="009A3D9E">
        <w:rPr>
          <w:rFonts w:ascii="Times New Roman" w:hAnsi="Times New Roman" w:hint="cs"/>
          <w:sz w:val="28"/>
          <w:rtl/>
        </w:rPr>
        <w:t>احزاب/58</w:t>
      </w:r>
      <w:r w:rsidR="009A3D9E" w:rsidRPr="009A3D9E">
        <w:rPr>
          <w:rFonts w:ascii="Times New Roman" w:hAnsi="Times New Roman" w:hint="cs"/>
          <w:sz w:val="28"/>
          <w:rtl/>
        </w:rPr>
        <w:t>)</w:t>
      </w:r>
      <w:r w:rsidRPr="009A3D9E">
        <w:rPr>
          <w:rFonts w:hint="cs"/>
          <w:rtl/>
        </w:rPr>
        <w:t xml:space="preserve"> می‌باشد</w:t>
      </w:r>
      <w:r w:rsidR="009A3D9E" w:rsidRPr="009A3D9E">
        <w:rPr>
          <w:rFonts w:hint="eastAsia"/>
          <w:rtl/>
        </w:rPr>
        <w:t>؛</w:t>
      </w:r>
      <w:r w:rsidR="009A3D9E" w:rsidRPr="009A3D9E">
        <w:rPr>
          <w:rtl/>
        </w:rPr>
        <w:t xml:space="preserve"> </w:t>
      </w:r>
      <w:r w:rsidRPr="009A3D9E">
        <w:rPr>
          <w:rFonts w:hint="cs"/>
          <w:rtl/>
        </w:rPr>
        <w:t>یعنی آن‌هایی که مؤمنین و مومنات را بغیر آنچه آن‌ها انجام داده‌اند آزار می‌دهند</w:t>
      </w:r>
      <w:r w:rsidRPr="009A3D9E">
        <w:rPr>
          <w:rtl/>
        </w:rPr>
        <w:t xml:space="preserve"> </w:t>
      </w:r>
      <w:r w:rsidR="009A3D9E" w:rsidRPr="009A3D9E">
        <w:rPr>
          <w:rtl/>
        </w:rPr>
        <w:t>(</w:t>
      </w:r>
      <w:r w:rsidRPr="009A3D9E">
        <w:rPr>
          <w:rFonts w:hint="cs"/>
          <w:rtl/>
        </w:rPr>
        <w:t>نسبتی به آن‌ها می‌دهند که آن‌ها لم یعملوا) مرتکب بهتان و اثم کثیر شده‌اند. دلالت این آیه هم بر حرمت واضح است و تفاوتش با آیه قبل این است که در آیه قبل موضوع مرکبی آمده بود و احتمال داده‌شده بود</w:t>
      </w:r>
      <w:r w:rsidRPr="009A3D9E">
        <w:rPr>
          <w:rtl/>
        </w:rPr>
        <w:t xml:space="preserve"> </w:t>
      </w:r>
      <w:r w:rsidRPr="009A3D9E">
        <w:rPr>
          <w:rFonts w:hint="cs"/>
          <w:rtl/>
        </w:rPr>
        <w:t>که موضوع مرکب، فقط موضوع حرمت بهتان است</w:t>
      </w:r>
      <w:r w:rsidRPr="009A3D9E">
        <w:rPr>
          <w:rtl/>
        </w:rPr>
        <w:t xml:space="preserve"> </w:t>
      </w:r>
      <w:r w:rsidRPr="009A3D9E">
        <w:rPr>
          <w:rFonts w:hint="cs"/>
          <w:rtl/>
        </w:rPr>
        <w:t>اما در این آیه موضوع مرکب نیست اما قید ایذا آمده که در مورد آن بحث می‌کنیم.</w:t>
      </w:r>
    </w:p>
    <w:p w:rsidR="00126066" w:rsidRPr="009A3D9E" w:rsidRDefault="00126066" w:rsidP="00574513">
      <w:pPr>
        <w:pStyle w:val="Heading2"/>
        <w:rPr>
          <w:rtl/>
        </w:rPr>
      </w:pPr>
      <w:bookmarkStart w:id="10" w:name="_Toc408676292"/>
      <w:r w:rsidRPr="009A3D9E">
        <w:rPr>
          <w:rFonts w:hint="cs"/>
          <w:rtl/>
        </w:rPr>
        <w:t>بررسی ادله روایی</w:t>
      </w:r>
      <w:bookmarkEnd w:id="10"/>
    </w:p>
    <w:p w:rsidR="00126066" w:rsidRPr="009A3D9E" w:rsidRDefault="00126066" w:rsidP="00126066">
      <w:pPr>
        <w:ind w:firstLine="0"/>
        <w:rPr>
          <w:rtl/>
        </w:rPr>
      </w:pPr>
      <w:r w:rsidRPr="009A3D9E">
        <w:rPr>
          <w:rFonts w:hint="cs"/>
          <w:rtl/>
        </w:rPr>
        <w:t>روایات مرتبط با محل بحث زیاد می‌باشد. بابی هم</w:t>
      </w:r>
      <w:r w:rsidRPr="009A3D9E">
        <w:rPr>
          <w:rtl/>
        </w:rPr>
        <w:t xml:space="preserve"> </w:t>
      </w:r>
      <w:r w:rsidRPr="009A3D9E">
        <w:rPr>
          <w:rFonts w:hint="cs"/>
          <w:rtl/>
        </w:rPr>
        <w:t>به‌عنوان باب «باب تحریم البهتان علی المومن و المومنه»</w:t>
      </w:r>
      <w:r w:rsidRPr="009A3D9E">
        <w:rPr>
          <w:rtl/>
        </w:rPr>
        <w:t xml:space="preserve"> </w:t>
      </w:r>
      <w:r w:rsidRPr="009A3D9E">
        <w:rPr>
          <w:rFonts w:hint="cs"/>
          <w:rtl/>
        </w:rPr>
        <w:t>در کتاب حج وسائل الشیعه وجود دارد.</w:t>
      </w:r>
    </w:p>
    <w:p w:rsidR="00126066" w:rsidRPr="009A3D9E" w:rsidRDefault="00126066" w:rsidP="00574513">
      <w:pPr>
        <w:pStyle w:val="Heading3"/>
        <w:rPr>
          <w:rtl/>
        </w:rPr>
      </w:pPr>
      <w:bookmarkStart w:id="11" w:name="_Toc408676293"/>
      <w:r w:rsidRPr="009A3D9E">
        <w:rPr>
          <w:rFonts w:hint="cs"/>
          <w:rtl/>
        </w:rPr>
        <w:lastRenderedPageBreak/>
        <w:t>روایت ابن ابی یعفور</w:t>
      </w:r>
      <w:bookmarkEnd w:id="11"/>
    </w:p>
    <w:p w:rsidR="00126066" w:rsidRPr="009A3D9E" w:rsidRDefault="00126066" w:rsidP="00126066">
      <w:pPr>
        <w:ind w:firstLine="0"/>
        <w:rPr>
          <w:b/>
          <w:bCs/>
          <w:rtl/>
        </w:rPr>
      </w:pPr>
      <w:r w:rsidRPr="009A3D9E">
        <w:rPr>
          <w:b/>
          <w:bCs/>
          <w:rtl/>
        </w:rPr>
        <w:t>«</w:t>
      </w:r>
      <w:r w:rsidRPr="009A3D9E">
        <w:rPr>
          <w:rFonts w:hint="cs"/>
          <w:b/>
          <w:bCs/>
          <w:rtl/>
        </w:rPr>
        <w:t>مُحَمَّدُ بْنُ يَعْقُوبَ عَنْ مُحَمَّدِ بْنِ يَحْيَى عَنْ أَحْمَدَ بْنِ مُحَمَّدِ بْنِ عِيسَى عَنِ الْحَسَنِ بْنِ مَحْبُوبٍ عَنْ مَالِكِ بْنِ عَطِيَّةَ عَنِ ابْنِ أَبِي يَعْفُورٍ عَنْ أَبِي عَبْدِ اللَّهِ ع قَالَ: مَنْ بَهَتَ مُؤْمِناً أَوْ مُؤْمِنَةً بِمَا لَيْسَ فِيهِ - بَعَثَهُ اللَّهُ فِي طِينَةِ خَبَالٍ حَتَّى يَخْرُجَ مِمَّا قَالَ- قُلْتُ وَ مَا طِينَةُ خَبَالٍ قَالَ- صَدِيدٌ يَخْرُجُ مِنْ فُرُوجِ الْمُومِسَاتِ.»</w:t>
      </w:r>
      <w:r w:rsidRPr="009A3D9E">
        <w:rPr>
          <w:b/>
          <w:bCs/>
          <w:vertAlign w:val="superscript"/>
          <w:rtl/>
        </w:rPr>
        <w:footnoteReference w:id="1"/>
      </w:r>
    </w:p>
    <w:p w:rsidR="00126066" w:rsidRPr="009A3D9E" w:rsidRDefault="00126066" w:rsidP="00126066">
      <w:pPr>
        <w:ind w:firstLine="0"/>
        <w:rPr>
          <w:rtl/>
        </w:rPr>
      </w:pPr>
      <w:r w:rsidRPr="009A3D9E">
        <w:rPr>
          <w:rFonts w:hint="cs"/>
          <w:rtl/>
        </w:rPr>
        <w:t>ظاهراً این روایت معتبر می‌باشد امام صادق در این روایت می‌فرمایند</w:t>
      </w:r>
      <w:r w:rsidRPr="009A3D9E">
        <w:rPr>
          <w:rtl/>
        </w:rPr>
        <w:t xml:space="preserve"> </w:t>
      </w:r>
      <w:r w:rsidRPr="009A3D9E">
        <w:rPr>
          <w:rFonts w:hint="cs"/>
          <w:rtl/>
        </w:rPr>
        <w:t>کسی که به مؤمن یا مؤمنه‌ای چیزی که در او نیست را نسبت دهد او را دریک عذاب خاصی محشور می‌کند تا اینکه از آن آزاد شود.</w:t>
      </w:r>
    </w:p>
    <w:p w:rsidR="00126066" w:rsidRPr="009A3D9E" w:rsidRDefault="00574513" w:rsidP="00574513">
      <w:pPr>
        <w:pStyle w:val="Heading3"/>
        <w:rPr>
          <w:rtl/>
        </w:rPr>
      </w:pPr>
      <w:bookmarkStart w:id="12" w:name="_Toc408676294"/>
      <w:r w:rsidRPr="009A3D9E">
        <w:rPr>
          <w:rFonts w:hint="cs"/>
          <w:rtl/>
        </w:rPr>
        <w:t>روای</w:t>
      </w:r>
      <w:r w:rsidR="00126066" w:rsidRPr="009A3D9E">
        <w:rPr>
          <w:rFonts w:hint="cs"/>
          <w:rtl/>
        </w:rPr>
        <w:t>ت عیون اخبار الرضا</w:t>
      </w:r>
      <w:bookmarkEnd w:id="12"/>
    </w:p>
    <w:p w:rsidR="00126066" w:rsidRPr="009A3D9E" w:rsidRDefault="00126066" w:rsidP="00126066">
      <w:pPr>
        <w:ind w:firstLine="0"/>
        <w:rPr>
          <w:rtl/>
        </w:rPr>
      </w:pPr>
      <w:r w:rsidRPr="009A3D9E">
        <w:rPr>
          <w:b/>
          <w:bCs/>
          <w:rtl/>
        </w:rPr>
        <w:t>«</w:t>
      </w:r>
      <w:r w:rsidRPr="009A3D9E">
        <w:rPr>
          <w:rFonts w:hint="cs"/>
          <w:b/>
          <w:bCs/>
          <w:rtl/>
        </w:rPr>
        <w:t xml:space="preserve">وَ فِي عُيُونِ الْأَخْبَارِ بِأَسَانِيدَ تَقَدَّمَتْ فِي إِسْبَاغِ الْوُضُوءِ </w:t>
      </w:r>
      <w:r w:rsidRPr="009A3D9E">
        <w:rPr>
          <w:rFonts w:hint="cs"/>
          <w:b/>
          <w:bCs/>
        </w:rPr>
        <w:t>‌</w:t>
      </w:r>
      <w:r w:rsidRPr="009A3D9E">
        <w:rPr>
          <w:rFonts w:hint="cs"/>
          <w:b/>
          <w:bCs/>
          <w:rtl/>
        </w:rPr>
        <w:t>عَنِ الرِّضَا عَنْ آبَائِهِ ع قَالَ: قَالَ رَسُولُ اللَّهِ ص مَنْ بَهَتَ مُؤْمِناً أَوْ مُؤْمِنَةً أَوْ قَالَ فِيهِ مَا لَيْسَ فِيهِ- أَقَامَهُ اللَّهُ يَوْمَ الْقِيَامَةِ عَلَى تَلٍّ مِنْ نَارٍ- حَتَّى يَخْرُجَ مِمَّا قَالَ فِيهِ.»</w:t>
      </w:r>
      <w:r w:rsidRPr="009A3D9E">
        <w:rPr>
          <w:vertAlign w:val="superscript"/>
          <w:rtl/>
        </w:rPr>
        <w:footnoteReference w:id="2"/>
      </w:r>
      <w:r w:rsidRPr="009A3D9E">
        <w:rPr>
          <w:rFonts w:hint="cs"/>
          <w:rtl/>
        </w:rPr>
        <w:t xml:space="preserve"> در این روایت هم بر بهتان به مؤمن و مؤمنه وعده عذاب داده‌شده است.</w:t>
      </w:r>
    </w:p>
    <w:p w:rsidR="00126066" w:rsidRPr="009A3D9E" w:rsidRDefault="00126066" w:rsidP="00126066">
      <w:pPr>
        <w:ind w:firstLine="0"/>
        <w:rPr>
          <w:rtl/>
        </w:rPr>
      </w:pPr>
    </w:p>
    <w:p w:rsidR="00126066" w:rsidRPr="009A3D9E" w:rsidRDefault="00126066" w:rsidP="00574513">
      <w:pPr>
        <w:pStyle w:val="Heading3"/>
        <w:rPr>
          <w:rtl/>
        </w:rPr>
      </w:pPr>
      <w:bookmarkStart w:id="13" w:name="_Toc408676295"/>
      <w:r w:rsidRPr="009A3D9E">
        <w:rPr>
          <w:rFonts w:hint="cs"/>
          <w:rtl/>
        </w:rPr>
        <w:t>روایات مرتبط با بهتان در باب غیبت</w:t>
      </w:r>
      <w:bookmarkEnd w:id="13"/>
    </w:p>
    <w:p w:rsidR="00126066" w:rsidRPr="009A3D9E" w:rsidRDefault="00126066" w:rsidP="00126066">
      <w:pPr>
        <w:ind w:firstLine="0"/>
        <w:rPr>
          <w:rtl/>
        </w:rPr>
      </w:pPr>
      <w:r w:rsidRPr="009A3D9E">
        <w:rPr>
          <w:rFonts w:hint="cs"/>
          <w:rtl/>
        </w:rPr>
        <w:t>در باب 152 که روایات مربوط به حرمت غیبت می‌باشد نیز روایاتی در مورد بهتان وجود دارد.</w:t>
      </w:r>
    </w:p>
    <w:p w:rsidR="00126066" w:rsidRPr="009A3D9E" w:rsidRDefault="00126066" w:rsidP="00126066">
      <w:pPr>
        <w:ind w:firstLine="0"/>
        <w:rPr>
          <w:rtl/>
        </w:rPr>
      </w:pPr>
      <w:r w:rsidRPr="009A3D9E">
        <w:rPr>
          <w:rFonts w:hint="cs"/>
          <w:rtl/>
        </w:rPr>
        <w:t xml:space="preserve">مانند </w:t>
      </w:r>
      <w:r w:rsidRPr="009A3D9E">
        <w:rPr>
          <w:b/>
          <w:bCs/>
          <w:rtl/>
        </w:rPr>
        <w:t>«</w:t>
      </w:r>
      <w:r w:rsidRPr="009A3D9E">
        <w:rPr>
          <w:rFonts w:hint="cs"/>
          <w:b/>
          <w:bCs/>
          <w:rtl/>
        </w:rPr>
        <w:t>قَالَ اعْلَمْ أَنَّكَ إِذَا ذَكَرْتَهُ بِمَا هُوَ فِيهِ- فَقَدِ اغْتَبْتَهُ وَ إِذَا ذَكَرْتَهُ بِمَا لَيْسَ فِيهِ فَقَدْ بَهَتَّهُ.»</w:t>
      </w:r>
      <w:r w:rsidRPr="009A3D9E">
        <w:rPr>
          <w:rFonts w:eastAsia="2  Lotus"/>
          <w:vertAlign w:val="superscript"/>
          <w:rtl/>
        </w:rPr>
        <w:footnoteReference w:id="3"/>
      </w:r>
      <w:r w:rsidRPr="009A3D9E">
        <w:rPr>
          <w:rFonts w:hint="cs"/>
          <w:rtl/>
        </w:rPr>
        <w:t xml:space="preserve"> این روایت به لحاظ سندی معتبر می‌باشد</w:t>
      </w:r>
      <w:r w:rsidRPr="009A3D9E">
        <w:rPr>
          <w:rtl/>
        </w:rPr>
        <w:t xml:space="preserve"> </w:t>
      </w:r>
      <w:r w:rsidRPr="009A3D9E">
        <w:rPr>
          <w:rFonts w:hint="cs"/>
          <w:rtl/>
        </w:rPr>
        <w:t>و</w:t>
      </w:r>
      <w:r w:rsidRPr="009A3D9E">
        <w:rPr>
          <w:rtl/>
        </w:rPr>
        <w:t xml:space="preserve"> </w:t>
      </w:r>
      <w:r w:rsidRPr="009A3D9E">
        <w:rPr>
          <w:rFonts w:hint="cs"/>
          <w:b/>
          <w:bCs/>
          <w:rtl/>
        </w:rPr>
        <w:t>روایت</w:t>
      </w:r>
      <w:r w:rsidRPr="009A3D9E">
        <w:rPr>
          <w:b/>
          <w:bCs/>
          <w:rtl/>
        </w:rPr>
        <w:t xml:space="preserve"> «</w:t>
      </w:r>
      <w:r w:rsidRPr="009A3D9E">
        <w:rPr>
          <w:rFonts w:hint="cs"/>
          <w:b/>
          <w:bCs/>
          <w:rtl/>
        </w:rPr>
        <w:t>فِي الْمَجَالِسِ عَنْ مُحَمَّدِ بْنِ مُوسَى بْنِ الْمُتَوَكِّلِ عَنْ عَبْدِ اللَّهِ بْنِ جَعْفَرٍ الْحِمْيَرِيِّ عَنْ أَحْمَدَ بْنِ مُحَمَّدِ بْنِ عِيسَى عَنِ الْحَسَنِ بْنِ مَحْبُوبٍ عَنْ عَبْدِ الرَّحْمَنِ بْنِ سَيَابَةَ عَنِ الصَّادِقِ جَعْفَرِ بْنِ مُحَمَّدٍ ع قَالَ: إِنَّ مِنَ الْغِيبَةِ أَنْ تَقُولَ فِي أَخِيكَ مَا سَتَرَهُ اللَّهُ عَلَيْهِ- وَ إِنَّ مِنَ</w:t>
      </w:r>
      <w:r w:rsidRPr="009A3D9E">
        <w:rPr>
          <w:rFonts w:hint="cs"/>
          <w:b/>
          <w:bCs/>
        </w:rPr>
        <w:t>‌</w:t>
      </w:r>
      <w:r w:rsidRPr="009A3D9E">
        <w:rPr>
          <w:rFonts w:hint="cs"/>
          <w:b/>
          <w:bCs/>
          <w:rtl/>
        </w:rPr>
        <w:t xml:space="preserve"> الْبُهْتَانِ أَنْ تَقُولَ فِي أَخِيكَ مَا لَيْسَ فِيهِ.»</w:t>
      </w:r>
      <w:r w:rsidRPr="009A3D9E">
        <w:rPr>
          <w:rFonts w:eastAsia="2  Lotus"/>
          <w:vertAlign w:val="superscript"/>
          <w:rtl/>
        </w:rPr>
        <w:footnoteReference w:id="4"/>
      </w:r>
      <w:r w:rsidRPr="009A3D9E">
        <w:rPr>
          <w:rFonts w:hint="cs"/>
          <w:rtl/>
        </w:rPr>
        <w:t xml:space="preserve"> </w:t>
      </w:r>
      <w:r w:rsidRPr="009A3D9E">
        <w:rPr>
          <w:rtl/>
        </w:rPr>
        <w:t>و «</w:t>
      </w:r>
      <w:r w:rsidRPr="009A3D9E">
        <w:rPr>
          <w:rFonts w:hint="cs"/>
          <w:b/>
          <w:bCs/>
          <w:rtl/>
        </w:rPr>
        <w:t>وَ لَقَدْ حَدَّثَنِي أَبِي عَنْ أَبِيهِ عَنْ آبَائِهِ ع عَنْ رَسُولِ اللَّهِ ص- قَالَ مَنِ اغْتَابَ مُؤْمِناً بِمَا فِيهِ- لَمْ يَجْمَعِ اللَّهُ بَيْنَهُمَا فِي الْجَنَّةِ أَبَداً- وَ مَنِ اغْتَابَ مُؤْمِناً بِمَا لَيْسَ فِيهِ- فَقَدِ انْقَطَعَتِ الْعِصْمَةُ بَيْنَهُمَا- وَ كَانَ الْمُغْتَابُ فِي النَّارِ خَالِداً فِيهَا وَ بِئْسَ الْمَصِيرُ.»</w:t>
      </w:r>
      <w:r w:rsidRPr="009A3D9E">
        <w:rPr>
          <w:rFonts w:eastAsia="2  Lotus"/>
          <w:vertAlign w:val="superscript"/>
          <w:rtl/>
        </w:rPr>
        <w:footnoteReference w:id="5"/>
      </w:r>
      <w:r w:rsidRPr="009A3D9E">
        <w:rPr>
          <w:rFonts w:hint="cs"/>
          <w:rtl/>
        </w:rPr>
        <w:t xml:space="preserve"> و </w:t>
      </w:r>
      <w:r w:rsidRPr="009A3D9E">
        <w:rPr>
          <w:b/>
          <w:bCs/>
          <w:rtl/>
        </w:rPr>
        <w:t>«</w:t>
      </w:r>
      <w:r w:rsidRPr="009A3D9E">
        <w:rPr>
          <w:rFonts w:hint="cs"/>
          <w:b/>
          <w:bCs/>
          <w:rtl/>
        </w:rPr>
        <w:t>الْغِيبَةُ</w:t>
      </w:r>
      <w:r w:rsidRPr="009A3D9E">
        <w:rPr>
          <w:b/>
          <w:bCs/>
          <w:rtl/>
        </w:rPr>
        <w:t xml:space="preserve"> </w:t>
      </w:r>
      <w:r w:rsidRPr="009A3D9E">
        <w:rPr>
          <w:rFonts w:hint="cs"/>
          <w:b/>
          <w:bCs/>
          <w:rtl/>
        </w:rPr>
        <w:t>أَنْ</w:t>
      </w:r>
      <w:r w:rsidRPr="009A3D9E">
        <w:rPr>
          <w:b/>
          <w:bCs/>
          <w:rtl/>
        </w:rPr>
        <w:t xml:space="preserve"> </w:t>
      </w:r>
      <w:r w:rsidRPr="009A3D9E">
        <w:rPr>
          <w:rFonts w:hint="cs"/>
          <w:b/>
          <w:bCs/>
          <w:rtl/>
        </w:rPr>
        <w:t>تَقُولَ</w:t>
      </w:r>
      <w:r w:rsidRPr="009A3D9E">
        <w:rPr>
          <w:b/>
          <w:bCs/>
          <w:rtl/>
        </w:rPr>
        <w:t xml:space="preserve"> </w:t>
      </w:r>
      <w:r w:rsidRPr="009A3D9E">
        <w:rPr>
          <w:rFonts w:hint="cs"/>
          <w:b/>
          <w:bCs/>
          <w:rtl/>
        </w:rPr>
        <w:t>فِي</w:t>
      </w:r>
      <w:r w:rsidRPr="009A3D9E">
        <w:rPr>
          <w:b/>
          <w:bCs/>
          <w:rtl/>
        </w:rPr>
        <w:t xml:space="preserve"> </w:t>
      </w:r>
      <w:r w:rsidRPr="009A3D9E">
        <w:rPr>
          <w:rFonts w:hint="cs"/>
          <w:b/>
          <w:bCs/>
          <w:rtl/>
        </w:rPr>
        <w:lastRenderedPageBreak/>
        <w:t>أَخِيكَ</w:t>
      </w:r>
      <w:r w:rsidRPr="009A3D9E">
        <w:rPr>
          <w:b/>
          <w:bCs/>
          <w:rtl/>
        </w:rPr>
        <w:t xml:space="preserve"> </w:t>
      </w:r>
      <w:r w:rsidRPr="009A3D9E">
        <w:rPr>
          <w:rFonts w:hint="cs"/>
          <w:b/>
          <w:bCs/>
          <w:rtl/>
        </w:rPr>
        <w:t>مَا</w:t>
      </w:r>
      <w:r w:rsidRPr="009A3D9E">
        <w:rPr>
          <w:b/>
          <w:bCs/>
          <w:rtl/>
        </w:rPr>
        <w:t xml:space="preserve"> </w:t>
      </w:r>
      <w:r w:rsidRPr="009A3D9E">
        <w:rPr>
          <w:rFonts w:hint="cs"/>
          <w:b/>
          <w:bCs/>
          <w:rtl/>
        </w:rPr>
        <w:t>قَدْ</w:t>
      </w:r>
      <w:r w:rsidRPr="009A3D9E">
        <w:rPr>
          <w:b/>
          <w:bCs/>
          <w:rtl/>
        </w:rPr>
        <w:t xml:space="preserve"> </w:t>
      </w:r>
      <w:r w:rsidRPr="009A3D9E">
        <w:rPr>
          <w:rFonts w:hint="cs"/>
          <w:b/>
          <w:bCs/>
          <w:rtl/>
        </w:rPr>
        <w:t>سَتَرَهُ</w:t>
      </w:r>
      <w:r w:rsidRPr="009A3D9E">
        <w:rPr>
          <w:b/>
          <w:bCs/>
          <w:rtl/>
        </w:rPr>
        <w:t xml:space="preserve"> </w:t>
      </w:r>
      <w:r w:rsidRPr="009A3D9E">
        <w:rPr>
          <w:rFonts w:hint="cs"/>
          <w:b/>
          <w:bCs/>
          <w:rtl/>
        </w:rPr>
        <w:t>اللَّهُ</w:t>
      </w:r>
      <w:r w:rsidRPr="009A3D9E">
        <w:rPr>
          <w:b/>
          <w:bCs/>
          <w:rtl/>
        </w:rPr>
        <w:t xml:space="preserve"> </w:t>
      </w:r>
      <w:r w:rsidRPr="009A3D9E">
        <w:rPr>
          <w:rFonts w:hint="cs"/>
          <w:b/>
          <w:bCs/>
          <w:rtl/>
        </w:rPr>
        <w:t>عَلَيْهِ</w:t>
      </w:r>
      <w:r w:rsidRPr="009A3D9E">
        <w:rPr>
          <w:b/>
          <w:bCs/>
          <w:rtl/>
        </w:rPr>
        <w:t xml:space="preserve"> </w:t>
      </w:r>
      <w:r w:rsidRPr="009A3D9E">
        <w:rPr>
          <w:rFonts w:hint="cs"/>
          <w:b/>
          <w:bCs/>
          <w:rtl/>
        </w:rPr>
        <w:t>فَأَمَّا</w:t>
      </w:r>
      <w:r w:rsidRPr="009A3D9E">
        <w:rPr>
          <w:b/>
          <w:bCs/>
          <w:rtl/>
        </w:rPr>
        <w:t xml:space="preserve"> </w:t>
      </w:r>
      <w:r w:rsidRPr="009A3D9E">
        <w:rPr>
          <w:rFonts w:hint="cs"/>
          <w:b/>
          <w:bCs/>
          <w:rtl/>
        </w:rPr>
        <w:t>إِذَا</w:t>
      </w:r>
      <w:r w:rsidRPr="009A3D9E">
        <w:rPr>
          <w:b/>
          <w:bCs/>
          <w:rtl/>
        </w:rPr>
        <w:t xml:space="preserve"> </w:t>
      </w:r>
      <w:r w:rsidRPr="009A3D9E">
        <w:rPr>
          <w:rFonts w:hint="cs"/>
          <w:b/>
          <w:bCs/>
          <w:rtl/>
        </w:rPr>
        <w:t>قُلْتَ</w:t>
      </w:r>
      <w:r w:rsidRPr="009A3D9E">
        <w:rPr>
          <w:b/>
          <w:bCs/>
          <w:rtl/>
        </w:rPr>
        <w:t xml:space="preserve"> </w:t>
      </w:r>
      <w:r w:rsidRPr="009A3D9E">
        <w:rPr>
          <w:rFonts w:hint="cs"/>
          <w:b/>
          <w:bCs/>
          <w:rtl/>
        </w:rPr>
        <w:t>مَا</w:t>
      </w:r>
      <w:r w:rsidRPr="009A3D9E">
        <w:rPr>
          <w:b/>
          <w:bCs/>
          <w:rtl/>
        </w:rPr>
        <w:t xml:space="preserve"> </w:t>
      </w:r>
      <w:r w:rsidRPr="009A3D9E">
        <w:rPr>
          <w:rFonts w:hint="cs"/>
          <w:b/>
          <w:bCs/>
          <w:rtl/>
        </w:rPr>
        <w:t>لَيْسَ</w:t>
      </w:r>
      <w:r w:rsidRPr="009A3D9E">
        <w:rPr>
          <w:b/>
          <w:bCs/>
          <w:rtl/>
        </w:rPr>
        <w:t xml:space="preserve"> </w:t>
      </w:r>
      <w:r w:rsidRPr="009A3D9E">
        <w:rPr>
          <w:rFonts w:hint="cs"/>
          <w:b/>
          <w:bCs/>
          <w:rtl/>
        </w:rPr>
        <w:t>فِيهِ</w:t>
      </w:r>
      <w:r w:rsidRPr="009A3D9E">
        <w:rPr>
          <w:b/>
          <w:bCs/>
          <w:rtl/>
        </w:rPr>
        <w:t xml:space="preserve"> </w:t>
      </w:r>
      <w:r w:rsidRPr="009A3D9E">
        <w:rPr>
          <w:rFonts w:hint="cs"/>
          <w:b/>
          <w:bCs/>
          <w:rtl/>
        </w:rPr>
        <w:t>فَذَلِكَ</w:t>
      </w:r>
      <w:r w:rsidRPr="009A3D9E">
        <w:rPr>
          <w:b/>
          <w:bCs/>
          <w:rtl/>
        </w:rPr>
        <w:t xml:space="preserve"> </w:t>
      </w:r>
      <w:r w:rsidRPr="009A3D9E">
        <w:rPr>
          <w:rFonts w:hint="cs"/>
          <w:b/>
          <w:bCs/>
          <w:rtl/>
        </w:rPr>
        <w:t>قَوْلُ</w:t>
      </w:r>
      <w:r w:rsidRPr="009A3D9E">
        <w:rPr>
          <w:b/>
          <w:bCs/>
          <w:rtl/>
        </w:rPr>
        <w:t xml:space="preserve"> </w:t>
      </w:r>
      <w:r w:rsidRPr="009A3D9E">
        <w:rPr>
          <w:rFonts w:hint="cs"/>
          <w:b/>
          <w:bCs/>
          <w:rtl/>
        </w:rPr>
        <w:t>اللَّهِ</w:t>
      </w:r>
      <w:r w:rsidRPr="009A3D9E">
        <w:rPr>
          <w:b/>
          <w:bCs/>
          <w:rtl/>
        </w:rPr>
        <w:t xml:space="preserve"> </w:t>
      </w:r>
      <w:r w:rsidRPr="009A3D9E">
        <w:rPr>
          <w:rFonts w:hint="cs"/>
          <w:b/>
          <w:bCs/>
          <w:rtl/>
        </w:rPr>
        <w:t>عَزَّ</w:t>
      </w:r>
      <w:r w:rsidRPr="009A3D9E">
        <w:rPr>
          <w:b/>
          <w:bCs/>
          <w:rtl/>
        </w:rPr>
        <w:t xml:space="preserve"> </w:t>
      </w:r>
      <w:r w:rsidRPr="009A3D9E">
        <w:rPr>
          <w:rFonts w:hint="cs"/>
          <w:b/>
          <w:bCs/>
          <w:rtl/>
        </w:rPr>
        <w:t>وَ</w:t>
      </w:r>
      <w:r w:rsidRPr="009A3D9E">
        <w:rPr>
          <w:b/>
          <w:bCs/>
          <w:rtl/>
        </w:rPr>
        <w:t xml:space="preserve"> </w:t>
      </w:r>
      <w:r w:rsidRPr="009A3D9E">
        <w:rPr>
          <w:rFonts w:hint="cs"/>
          <w:b/>
          <w:bCs/>
          <w:rtl/>
        </w:rPr>
        <w:t>جَلَ‏</w:t>
      </w:r>
      <w:r w:rsidRPr="009A3D9E">
        <w:rPr>
          <w:b/>
          <w:bCs/>
          <w:rtl/>
        </w:rPr>
        <w:t xml:space="preserve"> </w:t>
      </w:r>
      <w:r w:rsidRPr="009A3D9E">
        <w:rPr>
          <w:rFonts w:hint="cs"/>
          <w:b/>
          <w:bCs/>
          <w:rtl/>
        </w:rPr>
        <w:t>فَقَدِ</w:t>
      </w:r>
      <w:r w:rsidRPr="009A3D9E">
        <w:rPr>
          <w:b/>
          <w:bCs/>
          <w:rtl/>
        </w:rPr>
        <w:t xml:space="preserve"> </w:t>
      </w:r>
      <w:r w:rsidRPr="009A3D9E">
        <w:rPr>
          <w:rFonts w:hint="cs"/>
          <w:b/>
          <w:bCs/>
          <w:rtl/>
        </w:rPr>
        <w:t>احْتَمَلَ</w:t>
      </w:r>
      <w:r w:rsidRPr="009A3D9E">
        <w:rPr>
          <w:b/>
          <w:bCs/>
          <w:rtl/>
        </w:rPr>
        <w:t xml:space="preserve"> </w:t>
      </w:r>
      <w:r w:rsidRPr="009A3D9E">
        <w:rPr>
          <w:rFonts w:hint="cs"/>
          <w:b/>
          <w:bCs/>
          <w:rtl/>
        </w:rPr>
        <w:t>بُهْتاناً</w:t>
      </w:r>
      <w:r w:rsidRPr="009A3D9E">
        <w:rPr>
          <w:b/>
          <w:bCs/>
          <w:rtl/>
        </w:rPr>
        <w:t xml:space="preserve"> </w:t>
      </w:r>
      <w:r w:rsidRPr="009A3D9E">
        <w:rPr>
          <w:rFonts w:hint="cs"/>
          <w:b/>
          <w:bCs/>
          <w:rtl/>
        </w:rPr>
        <w:t>وَ</w:t>
      </w:r>
      <w:r w:rsidRPr="009A3D9E">
        <w:rPr>
          <w:b/>
          <w:bCs/>
          <w:rtl/>
        </w:rPr>
        <w:t xml:space="preserve"> </w:t>
      </w:r>
      <w:r w:rsidRPr="009A3D9E">
        <w:rPr>
          <w:rFonts w:hint="cs"/>
          <w:b/>
          <w:bCs/>
          <w:rtl/>
        </w:rPr>
        <w:t>إِثْماً</w:t>
      </w:r>
      <w:r w:rsidRPr="009A3D9E">
        <w:rPr>
          <w:b/>
          <w:bCs/>
          <w:rtl/>
        </w:rPr>
        <w:t xml:space="preserve"> </w:t>
      </w:r>
      <w:r w:rsidRPr="009A3D9E">
        <w:rPr>
          <w:rFonts w:hint="cs"/>
          <w:b/>
          <w:bCs/>
          <w:rtl/>
        </w:rPr>
        <w:t>مُبِينا</w:t>
      </w:r>
      <w:r w:rsidRPr="009A3D9E">
        <w:rPr>
          <w:rFonts w:hint="cs"/>
          <w:rtl/>
        </w:rPr>
        <w:t>»</w:t>
      </w:r>
      <w:r w:rsidRPr="009A3D9E">
        <w:rPr>
          <w:rFonts w:eastAsia="2  Lotus"/>
          <w:vertAlign w:val="superscript"/>
          <w:rtl/>
        </w:rPr>
        <w:footnoteReference w:id="6"/>
      </w:r>
      <w:r w:rsidRPr="009A3D9E">
        <w:rPr>
          <w:rFonts w:hint="cs"/>
          <w:rtl/>
        </w:rPr>
        <w:t xml:space="preserve"> در روایت آخر</w:t>
      </w:r>
      <w:r w:rsidRPr="009A3D9E">
        <w:rPr>
          <w:rtl/>
        </w:rPr>
        <w:t xml:space="preserve"> </w:t>
      </w:r>
      <w:r w:rsidRPr="009A3D9E">
        <w:rPr>
          <w:rFonts w:hint="cs"/>
          <w:rtl/>
        </w:rPr>
        <w:t>بهتان را بر آیه حرمت بهتان تطبیق داده‌شده</w:t>
      </w:r>
      <w:r w:rsidRPr="009A3D9E">
        <w:rPr>
          <w:rtl/>
        </w:rPr>
        <w:t xml:space="preserve"> </w:t>
      </w:r>
      <w:r w:rsidRPr="009A3D9E">
        <w:rPr>
          <w:rFonts w:hint="cs"/>
          <w:rtl/>
        </w:rPr>
        <w:t>که شبه‌ای که در دلالت آیه وجود دارد با این تطبیق، مرتفع می‌شود.</w:t>
      </w:r>
    </w:p>
    <w:p w:rsidR="00126066" w:rsidRPr="009A3D9E" w:rsidRDefault="00126066" w:rsidP="00574513">
      <w:pPr>
        <w:pStyle w:val="Heading3"/>
        <w:rPr>
          <w:rtl/>
        </w:rPr>
      </w:pPr>
      <w:bookmarkStart w:id="14" w:name="_Toc408676296"/>
      <w:r w:rsidRPr="009A3D9E">
        <w:rPr>
          <w:rFonts w:hint="cs"/>
          <w:rtl/>
        </w:rPr>
        <w:t>روایت</w:t>
      </w:r>
      <w:r w:rsidRPr="009A3D9E">
        <w:rPr>
          <w:rtl/>
        </w:rPr>
        <w:t xml:space="preserve"> </w:t>
      </w:r>
      <w:r w:rsidRPr="009A3D9E">
        <w:rPr>
          <w:rFonts w:hint="cs"/>
          <w:rtl/>
        </w:rPr>
        <w:t>معاویه بن وهب</w:t>
      </w:r>
      <w:bookmarkEnd w:id="14"/>
    </w:p>
    <w:p w:rsidR="00126066" w:rsidRPr="009A3D9E" w:rsidRDefault="00126066" w:rsidP="00126066">
      <w:pPr>
        <w:ind w:firstLine="0"/>
        <w:rPr>
          <w:rtl/>
        </w:rPr>
      </w:pPr>
      <w:r w:rsidRPr="009A3D9E">
        <w:rPr>
          <w:rFonts w:hint="cs"/>
          <w:rtl/>
        </w:rPr>
        <w:t xml:space="preserve"> در روایت دیگری هم در مستدرک آمده است </w:t>
      </w:r>
      <w:r w:rsidRPr="009A3D9E">
        <w:rPr>
          <w:rFonts w:hint="cs"/>
          <w:b/>
          <w:bCs/>
          <w:rtl/>
        </w:rPr>
        <w:t>«الصَّدُوقُ فِي الْخِصَالِ، عَنْ مُحَمَّدِ بْنِ عَلِيٍّ مَاجِيلَوَيْهِ قَالَ</w:t>
      </w:r>
      <w:r w:rsidRPr="009A3D9E">
        <w:rPr>
          <w:rFonts w:hint="cs"/>
          <w:b/>
          <w:bCs/>
        </w:rPr>
        <w:t>‌</w:t>
      </w:r>
      <w:r w:rsidRPr="009A3D9E">
        <w:rPr>
          <w:rFonts w:hint="cs"/>
          <w:b/>
          <w:bCs/>
          <w:rtl/>
        </w:rPr>
        <w:t xml:space="preserve"> حَدَّثَنَا مُحَمَّدُ بْنُ يَحْيَى الْعَطَّارُ عَنْ مُحَمَّدِ بْنِ أَحْمَدَ قَالَ حَدَّثَنِي أَبُو عَبْدِ اللَّهِ الرَّازِيُّ عَنْ سِجَادَةَ وَ اسْمُهُ الْحَسَنُ بْنُ عَلِيِّ بْنِ أَبِي عُثْمَانَ عَنْ مُحَمَّدِ بْنِ أَبِي حَمْزَةَ عَنْ مُعَاوِيَةَ بْنِ وَهْبٍ عَنْ أَبِي عَبْدِ اللَّهِ ع قَالَ: تَبِعَ حَكِيمٌ حَكِيماً سَبْعَ مِائَةِ فَرْسَخٍ فِي سَبْعِ كَلِمَاتٍ فَلَمَّا لَحِقَ بِهِ قَالَ يَا هَذَا مَا أَرْفَعُ مِنَ السَّمَاءِ إِلَى أَنْ قَالَ وَ أَثْقَلُ مِنَ الْجِبَالِ الرَّاسِيَاتِ فَقَالَ لَهُ يَا هَذَا الْحَقُّ أَرْفَعُ مِنَ السَّمَاءِ إِلَى أَنْ قَالَ وَ الْبُهْتَانُ عَلَى الْبَرِي‌ءِ أَثْقَلُ مِنَ الْجِبَالِ الرَّاسِيَات»</w:t>
      </w:r>
      <w:r w:rsidRPr="009A3D9E">
        <w:rPr>
          <w:rFonts w:eastAsia="2  Lotus"/>
          <w:vertAlign w:val="superscript"/>
          <w:rtl/>
        </w:rPr>
        <w:footnoteReference w:id="7"/>
      </w:r>
      <w:r w:rsidRPr="009A3D9E">
        <w:rPr>
          <w:rFonts w:hint="cs"/>
          <w:rtl/>
        </w:rPr>
        <w:t xml:space="preserve"> تهمت بستن به یک انسان بی گناه، تبعات و عقابش از کوه‌های بزرگ هم سنگین‌تر است.</w:t>
      </w:r>
    </w:p>
    <w:p w:rsidR="00126066" w:rsidRPr="009A3D9E" w:rsidRDefault="00126066" w:rsidP="00126066">
      <w:pPr>
        <w:ind w:firstLine="0"/>
        <w:rPr>
          <w:rtl/>
        </w:rPr>
      </w:pPr>
      <w:r w:rsidRPr="009A3D9E">
        <w:rPr>
          <w:rFonts w:hint="cs"/>
          <w:rtl/>
        </w:rPr>
        <w:t>به‌غیراز روایاتی که ذکر شد روایات دیگری در ابواب دیگر آمده است</w:t>
      </w:r>
      <w:r w:rsidRPr="009A3D9E">
        <w:rPr>
          <w:rtl/>
        </w:rPr>
        <w:t xml:space="preserve"> </w:t>
      </w:r>
      <w:r w:rsidRPr="009A3D9E">
        <w:rPr>
          <w:rFonts w:hint="cs"/>
          <w:rtl/>
        </w:rPr>
        <w:t>که با واژگانی</w:t>
      </w:r>
      <w:r w:rsidRPr="009A3D9E">
        <w:rPr>
          <w:rtl/>
        </w:rPr>
        <w:t xml:space="preserve"> </w:t>
      </w:r>
      <w:r w:rsidRPr="009A3D9E">
        <w:rPr>
          <w:rFonts w:hint="cs"/>
          <w:rtl/>
        </w:rPr>
        <w:t>مانند</w:t>
      </w:r>
      <w:r w:rsidRPr="009A3D9E">
        <w:rPr>
          <w:rtl/>
        </w:rPr>
        <w:t xml:space="preserve"> </w:t>
      </w:r>
      <w:r w:rsidRPr="009A3D9E">
        <w:rPr>
          <w:rFonts w:hint="cs"/>
          <w:rtl/>
        </w:rPr>
        <w:t>افتراء، بهتان، تهمت و رمیِ بری‌ نسبت ناروا دادن به دیگری که اخص مطلق</w:t>
      </w:r>
      <w:r w:rsidRPr="009A3D9E">
        <w:rPr>
          <w:rtl/>
        </w:rPr>
        <w:t xml:space="preserve"> </w:t>
      </w:r>
      <w:r w:rsidRPr="009A3D9E">
        <w:rPr>
          <w:rFonts w:hint="cs"/>
          <w:rtl/>
        </w:rPr>
        <w:t>از کذب است،</w:t>
      </w:r>
      <w:r w:rsidRPr="009A3D9E">
        <w:rPr>
          <w:rtl/>
        </w:rPr>
        <w:t xml:space="preserve"> </w:t>
      </w:r>
      <w:r w:rsidRPr="009A3D9E">
        <w:rPr>
          <w:rFonts w:hint="cs"/>
          <w:rtl/>
        </w:rPr>
        <w:t>تحریم شده است که موجب</w:t>
      </w:r>
      <w:r w:rsidRPr="009A3D9E">
        <w:rPr>
          <w:rtl/>
        </w:rPr>
        <w:t xml:space="preserve"> </w:t>
      </w:r>
      <w:r w:rsidRPr="009A3D9E">
        <w:rPr>
          <w:rFonts w:hint="cs"/>
          <w:rtl/>
        </w:rPr>
        <w:t>تأکد عقاب و عذاب در بهتان و افترا است.</w:t>
      </w:r>
    </w:p>
    <w:p w:rsidR="00126066" w:rsidRPr="009A3D9E" w:rsidRDefault="00126066" w:rsidP="00A76969">
      <w:pPr>
        <w:pStyle w:val="Heading2"/>
        <w:rPr>
          <w:rtl/>
        </w:rPr>
      </w:pPr>
      <w:bookmarkStart w:id="15" w:name="_Toc408676297"/>
      <w:r w:rsidRPr="009A3D9E">
        <w:rPr>
          <w:rFonts w:hint="cs"/>
          <w:rtl/>
        </w:rPr>
        <w:t>دلیل عقلی بر حرمت بهتان</w:t>
      </w:r>
      <w:bookmarkEnd w:id="15"/>
    </w:p>
    <w:p w:rsidR="00126066" w:rsidRPr="009A3D9E" w:rsidRDefault="00126066" w:rsidP="00126066">
      <w:pPr>
        <w:ind w:firstLine="0"/>
        <w:rPr>
          <w:rtl/>
        </w:rPr>
      </w:pPr>
      <w:r w:rsidRPr="009A3D9E">
        <w:rPr>
          <w:rFonts w:hint="cs"/>
          <w:rtl/>
        </w:rPr>
        <w:t>به غیر دلایل نقلی که بیان شد بهتان از موضوعاتی است که فی‌الجمله دلیل عقلی بر تحریم آن وجود دارد.</w:t>
      </w:r>
    </w:p>
    <w:p w:rsidR="00126066" w:rsidRPr="009A3D9E" w:rsidRDefault="00126066" w:rsidP="00126066">
      <w:pPr>
        <w:ind w:firstLine="0"/>
        <w:rPr>
          <w:rtl/>
        </w:rPr>
      </w:pPr>
      <w:r w:rsidRPr="009A3D9E">
        <w:rPr>
          <w:rFonts w:hint="cs"/>
          <w:rtl/>
        </w:rPr>
        <w:t>پس هم دلیل عقلی و هم دلیل نقلی اعم از کتاب و سنت دلالت بر حرمت بهتان وجود دارد</w:t>
      </w:r>
      <w:r w:rsidR="009A3D9E" w:rsidRPr="009A3D9E">
        <w:rPr>
          <w:rFonts w:hint="eastAsia"/>
          <w:rtl/>
        </w:rPr>
        <w:t>؛</w:t>
      </w:r>
      <w:r w:rsidR="009A3D9E" w:rsidRPr="009A3D9E">
        <w:rPr>
          <w:rtl/>
        </w:rPr>
        <w:t xml:space="preserve"> </w:t>
      </w:r>
      <w:r w:rsidRPr="009A3D9E">
        <w:rPr>
          <w:rFonts w:hint="cs"/>
          <w:rtl/>
        </w:rPr>
        <w:t>اما اجماع در محل بحث به دلیل مدرکی بودن آن ارزشی ندارد. ضمن اینکه ادله حرمت کذب هم به اطلاقه شامل بهتان و افترا هم می‌شود.</w:t>
      </w:r>
    </w:p>
    <w:p w:rsidR="00126066" w:rsidRPr="009A3D9E" w:rsidRDefault="00126066" w:rsidP="00A76969">
      <w:pPr>
        <w:pStyle w:val="Heading1"/>
        <w:rPr>
          <w:rtl/>
        </w:rPr>
      </w:pPr>
      <w:bookmarkStart w:id="16" w:name="_Toc408676298"/>
      <w:r w:rsidRPr="009A3D9E">
        <w:rPr>
          <w:rFonts w:hint="cs"/>
          <w:rtl/>
        </w:rPr>
        <w:lastRenderedPageBreak/>
        <w:t>اختصاص بهتان به نسبت دادن امر ناروا</w:t>
      </w:r>
      <w:r w:rsidRPr="009A3D9E">
        <w:rPr>
          <w:rtl/>
        </w:rPr>
        <w:t xml:space="preserve"> </w:t>
      </w:r>
      <w:r w:rsidRPr="009A3D9E">
        <w:rPr>
          <w:rFonts w:hint="cs"/>
          <w:rtl/>
        </w:rPr>
        <w:t>و خطا</w:t>
      </w:r>
      <w:bookmarkEnd w:id="16"/>
    </w:p>
    <w:p w:rsidR="00126066" w:rsidRPr="009A3D9E" w:rsidRDefault="00126066" w:rsidP="00126066">
      <w:pPr>
        <w:ind w:firstLine="0"/>
        <w:rPr>
          <w:rtl/>
        </w:rPr>
      </w:pPr>
      <w:r w:rsidRPr="009A3D9E">
        <w:rPr>
          <w:rFonts w:hint="cs"/>
          <w:rtl/>
        </w:rPr>
        <w:t>نکته و سؤالی که در ذیل این بحث وجود دارد این است که</w:t>
      </w:r>
      <w:r w:rsidRPr="009A3D9E">
        <w:rPr>
          <w:rtl/>
        </w:rPr>
        <w:t xml:space="preserve"> </w:t>
      </w:r>
      <w:r w:rsidRPr="009A3D9E">
        <w:rPr>
          <w:rFonts w:hint="cs"/>
          <w:rtl/>
        </w:rPr>
        <w:t>آیا بهتان و افتراء</w:t>
      </w:r>
      <w:r w:rsidRPr="009A3D9E">
        <w:rPr>
          <w:rtl/>
        </w:rPr>
        <w:t xml:space="preserve"> </w:t>
      </w:r>
      <w:r w:rsidRPr="009A3D9E">
        <w:rPr>
          <w:rFonts w:hint="cs"/>
          <w:rtl/>
        </w:rPr>
        <w:t>شامل هر نسبتی به اشخاص که با واقع مطابق نیست، می‌شود</w:t>
      </w:r>
      <w:r w:rsidRPr="009A3D9E">
        <w:rPr>
          <w:rtl/>
        </w:rPr>
        <w:t xml:space="preserve"> </w:t>
      </w:r>
      <w:r w:rsidRPr="009A3D9E">
        <w:rPr>
          <w:rFonts w:hint="cs"/>
          <w:rtl/>
        </w:rPr>
        <w:t>یا اینکه اختصاص به</w:t>
      </w:r>
      <w:r w:rsidRPr="009A3D9E">
        <w:rPr>
          <w:rtl/>
        </w:rPr>
        <w:t xml:space="preserve"> </w:t>
      </w:r>
      <w:r w:rsidRPr="009A3D9E">
        <w:rPr>
          <w:rFonts w:hint="cs"/>
          <w:rtl/>
        </w:rPr>
        <w:t>نسبت اعمال ناشایست و ناروا دارد؟ یعنی اگر نسبتِ کار خوبی به شخصی دهد و بگوید فلان کرامت را از او دیدم درحالی‌که واقعاً چنین نیست و به‌دروغ نسبت امر خیری به او می‌دهد مانند</w:t>
      </w:r>
      <w:r w:rsidRPr="009A3D9E">
        <w:rPr>
          <w:rtl/>
        </w:rPr>
        <w:t xml:space="preserve"> </w:t>
      </w:r>
      <w:r w:rsidRPr="009A3D9E">
        <w:rPr>
          <w:rFonts w:hint="cs"/>
          <w:rtl/>
        </w:rPr>
        <w:t>جعلیاتی که برای بعضی از خلفا و ائمۀ جور جعل می‌کردند،</w:t>
      </w:r>
      <w:r w:rsidRPr="009A3D9E">
        <w:rPr>
          <w:rtl/>
        </w:rPr>
        <w:t xml:space="preserve"> آ</w:t>
      </w:r>
      <w:r w:rsidRPr="009A3D9E">
        <w:rPr>
          <w:rFonts w:hint="cs"/>
          <w:rtl/>
        </w:rPr>
        <w:t>ی</w:t>
      </w:r>
      <w:r w:rsidRPr="009A3D9E">
        <w:rPr>
          <w:rFonts w:hint="eastAsia"/>
          <w:rtl/>
        </w:rPr>
        <w:t>ا</w:t>
      </w:r>
      <w:r w:rsidRPr="009A3D9E">
        <w:rPr>
          <w:rFonts w:hint="cs"/>
          <w:rtl/>
        </w:rPr>
        <w:t xml:space="preserve"> این هم مصداق تهمت و افتراء هم هست؟ یا اختصاص دارد به نسبت غیرواقعی که امر ناروا و شری باشد؟</w:t>
      </w:r>
    </w:p>
    <w:p w:rsidR="00126066" w:rsidRPr="009A3D9E" w:rsidRDefault="00126066" w:rsidP="009A3D9E">
      <w:pPr>
        <w:ind w:firstLine="0"/>
        <w:rPr>
          <w:rtl/>
        </w:rPr>
      </w:pPr>
      <w:r w:rsidRPr="009A3D9E">
        <w:rPr>
          <w:rFonts w:hint="cs"/>
          <w:rtl/>
        </w:rPr>
        <w:t xml:space="preserve">به نظر می‌آید ادلۀ بهتان و تهمت و افتراء اختصاص </w:t>
      </w:r>
      <w:r w:rsidRPr="009A3D9E">
        <w:rPr>
          <w:rtl/>
        </w:rPr>
        <w:t>به</w:t>
      </w:r>
      <w:r w:rsidRPr="009A3D9E">
        <w:rPr>
          <w:rFonts w:hint="cs"/>
          <w:rtl/>
        </w:rPr>
        <w:t xml:space="preserve"> قسم دوم یعنی آنجایی که نسبت شر و ناروا</w:t>
      </w:r>
      <w:r w:rsidRPr="009A3D9E">
        <w:rPr>
          <w:rtl/>
        </w:rPr>
        <w:t xml:space="preserve"> </w:t>
      </w:r>
      <w:r w:rsidRPr="009A3D9E">
        <w:rPr>
          <w:rFonts w:hint="cs"/>
          <w:rtl/>
        </w:rPr>
        <w:t>به دیگری می‌دهد، بشود برای اینکه هم حکم عقل امر لبّی است و قدر متیقنش آن این است که امر بدی را به دیگران نسبت دهد اما اگر امر خوبی را نسبت دهد،</w:t>
      </w:r>
      <w:r w:rsidRPr="009A3D9E">
        <w:rPr>
          <w:rtl/>
        </w:rPr>
        <w:t xml:space="preserve"> </w:t>
      </w:r>
      <w:r w:rsidRPr="009A3D9E">
        <w:rPr>
          <w:rFonts w:hint="cs"/>
          <w:rtl/>
        </w:rPr>
        <w:t>معلوم نیست که حکم عقل به‌طور مستقل در اینجا باشد. آری از باب کذب حرام است</w:t>
      </w:r>
      <w:r w:rsidRPr="009A3D9E">
        <w:rPr>
          <w:rtl/>
        </w:rPr>
        <w:t xml:space="preserve"> </w:t>
      </w:r>
      <w:r w:rsidRPr="009A3D9E">
        <w:rPr>
          <w:rFonts w:hint="cs"/>
          <w:rtl/>
        </w:rPr>
        <w:t>و هم</w:t>
      </w:r>
      <w:r w:rsidRPr="009A3D9E">
        <w:rPr>
          <w:rtl/>
        </w:rPr>
        <w:t xml:space="preserve"> </w:t>
      </w:r>
      <w:r w:rsidRPr="009A3D9E">
        <w:rPr>
          <w:rFonts w:hint="cs"/>
          <w:rtl/>
        </w:rPr>
        <w:t xml:space="preserve">در </w:t>
      </w:r>
      <w:r w:rsidRPr="009A3D9E">
        <w:rPr>
          <w:b/>
          <w:bCs/>
          <w:rtl/>
        </w:rPr>
        <w:t>«</w:t>
      </w:r>
      <w:r w:rsidRPr="009A3D9E">
        <w:rPr>
          <w:rFonts w:hint="cs"/>
          <w:b/>
          <w:bCs/>
          <w:rtl/>
        </w:rPr>
        <w:t>وَ مَنْ يَكْسِبْ خَطِيئَةً أَوْ إِثْماً ثُمَّ يَرْمِ بِهِ بَرِيئاً</w:t>
      </w:r>
      <w:r w:rsidRPr="009A3D9E">
        <w:rPr>
          <w:b/>
          <w:bCs/>
          <w:rtl/>
        </w:rPr>
        <w:t>»</w:t>
      </w:r>
      <w:r w:rsidR="009A3D9E">
        <w:rPr>
          <w:rFonts w:hint="cs"/>
          <w:b/>
          <w:bCs/>
          <w:rtl/>
        </w:rPr>
        <w:t>(</w:t>
      </w:r>
      <w:r w:rsidR="009A3D9E">
        <w:rPr>
          <w:rFonts w:hint="cs"/>
          <w:rtl/>
        </w:rPr>
        <w:t>نسا</w:t>
      </w:r>
      <w:r w:rsidR="009A3D9E">
        <w:rPr>
          <w:rFonts w:hint="cs"/>
          <w:rtl/>
        </w:rPr>
        <w:t>ء</w:t>
      </w:r>
      <w:r w:rsidR="009A3D9E">
        <w:rPr>
          <w:rFonts w:hint="cs"/>
          <w:rtl/>
        </w:rPr>
        <w:t>/112</w:t>
      </w:r>
      <w:r w:rsidR="009A3D9E">
        <w:rPr>
          <w:rFonts w:hint="cs"/>
          <w:rtl/>
        </w:rPr>
        <w:t>)</w:t>
      </w:r>
      <w:r w:rsidRPr="009A3D9E">
        <w:rPr>
          <w:rFonts w:hint="cs"/>
          <w:rtl/>
        </w:rPr>
        <w:t xml:space="preserve"> درباره نسبت خطا و گناه صحبت کرده است و در </w:t>
      </w:r>
      <w:r w:rsidRPr="009A3D9E">
        <w:rPr>
          <w:b/>
          <w:bCs/>
          <w:rtl/>
        </w:rPr>
        <w:t>«</w:t>
      </w:r>
      <w:r w:rsidRPr="009A3D9E">
        <w:rPr>
          <w:rFonts w:hint="cs"/>
          <w:b/>
          <w:bCs/>
          <w:rtl/>
        </w:rPr>
        <w:t>وَ الَّذِينَ يُؤْذُونَ الْمُؤْمِنِينَ وَ الْمُؤْمِنَاتِ بِغَيْرِ مَا اكْتَسَبُوا فَقَدِ احْتَمَلُوا بُهْتَاناً وَ إِثْماً مُبِينا</w:t>
      </w:r>
      <w:r w:rsidRPr="009A3D9E">
        <w:rPr>
          <w:b/>
          <w:bCs/>
          <w:rtl/>
        </w:rPr>
        <w:t>»</w:t>
      </w:r>
      <w:r w:rsidR="009A3D9E">
        <w:rPr>
          <w:rFonts w:hint="cs"/>
          <w:rtl/>
        </w:rPr>
        <w:t>(</w:t>
      </w:r>
      <w:r w:rsidR="009A3D9E" w:rsidRPr="009A3D9E">
        <w:rPr>
          <w:rFonts w:hint="cs"/>
          <w:rtl/>
        </w:rPr>
        <w:t>احزاب/58</w:t>
      </w:r>
      <w:r w:rsidR="009A3D9E">
        <w:rPr>
          <w:rFonts w:hint="cs"/>
          <w:rtl/>
        </w:rPr>
        <w:t>)</w:t>
      </w:r>
      <w:r w:rsidRPr="009A3D9E">
        <w:rPr>
          <w:rFonts w:hint="cs"/>
          <w:rtl/>
        </w:rPr>
        <w:t xml:space="preserve"> ایذا ظهور در امر ناشایست و ناروا دارد.</w:t>
      </w:r>
    </w:p>
    <w:p w:rsidR="00126066" w:rsidRPr="009A3D9E" w:rsidRDefault="00126066" w:rsidP="007C7A5F">
      <w:pPr>
        <w:pStyle w:val="Heading1"/>
        <w:rPr>
          <w:rtl/>
        </w:rPr>
      </w:pPr>
      <w:bookmarkStart w:id="17" w:name="_Toc408676299"/>
      <w:r w:rsidRPr="009A3D9E">
        <w:rPr>
          <w:rFonts w:hint="cs"/>
          <w:rtl/>
        </w:rPr>
        <w:t>احتمالات در معنای ایذا در آیه 58 سوره احزاب</w:t>
      </w:r>
      <w:bookmarkEnd w:id="17"/>
    </w:p>
    <w:p w:rsidR="00126066" w:rsidRPr="009A3D9E" w:rsidRDefault="00126066" w:rsidP="009A3D9E">
      <w:pPr>
        <w:ind w:firstLine="0"/>
        <w:rPr>
          <w:rtl/>
        </w:rPr>
      </w:pPr>
      <w:r w:rsidRPr="009A3D9E">
        <w:rPr>
          <w:rFonts w:hint="cs"/>
          <w:rtl/>
        </w:rPr>
        <w:t xml:space="preserve">کلمه یوذون را در </w:t>
      </w:r>
      <w:r w:rsidRPr="009A3D9E">
        <w:rPr>
          <w:b/>
          <w:bCs/>
          <w:rtl/>
        </w:rPr>
        <w:t>«</w:t>
      </w:r>
      <w:r w:rsidRPr="009A3D9E">
        <w:rPr>
          <w:rFonts w:hint="cs"/>
          <w:b/>
          <w:bCs/>
          <w:rtl/>
        </w:rPr>
        <w:t>وَ الَّذِينَ يُؤْذُونَ الْمُؤْمِنِينَ وَ الْمُؤْمِنَاتِ بِغَيْرِ مَا اكْتَسَبُوا فَقَدِ احْتَمَلُوا بُهْتَاناً وَ إِثْماً مُبِينا</w:t>
      </w:r>
      <w:r w:rsidRPr="009A3D9E">
        <w:rPr>
          <w:b/>
          <w:bCs/>
          <w:rtl/>
        </w:rPr>
        <w:t>»</w:t>
      </w:r>
      <w:r w:rsidR="009A3D9E">
        <w:rPr>
          <w:rFonts w:hint="cs"/>
          <w:rtl/>
        </w:rPr>
        <w:t>(</w:t>
      </w:r>
      <w:r w:rsidR="009A3D9E" w:rsidRPr="009A3D9E">
        <w:rPr>
          <w:rFonts w:hint="cs"/>
          <w:rtl/>
        </w:rPr>
        <w:t>احزاب/58</w:t>
      </w:r>
      <w:r w:rsidR="009A3D9E">
        <w:rPr>
          <w:rFonts w:hint="cs"/>
          <w:rtl/>
        </w:rPr>
        <w:t>)</w:t>
      </w:r>
      <w:r w:rsidR="009A3D9E" w:rsidRPr="009A3D9E">
        <w:rPr>
          <w:rFonts w:hint="cs"/>
          <w:rtl/>
        </w:rPr>
        <w:t xml:space="preserve"> </w:t>
      </w:r>
      <w:r w:rsidRPr="009A3D9E">
        <w:rPr>
          <w:rFonts w:hint="cs"/>
          <w:rtl/>
        </w:rPr>
        <w:t>دو گونه</w:t>
      </w:r>
      <w:r w:rsidRPr="009A3D9E">
        <w:rPr>
          <w:rtl/>
        </w:rPr>
        <w:t xml:space="preserve"> </w:t>
      </w:r>
      <w:r w:rsidRPr="009A3D9E">
        <w:rPr>
          <w:rFonts w:hint="cs"/>
          <w:rtl/>
        </w:rPr>
        <w:t>می‌شود، معنا کرد یکی اینکه مقصود ایذاء فعلی است</w:t>
      </w:r>
      <w:r w:rsidRPr="009A3D9E">
        <w:rPr>
          <w:rtl/>
        </w:rPr>
        <w:t xml:space="preserve"> </w:t>
      </w:r>
      <w:r w:rsidRPr="009A3D9E">
        <w:rPr>
          <w:rFonts w:hint="cs"/>
          <w:rtl/>
        </w:rPr>
        <w:t>و دیگر اینکه مراد ایذاء شأنی باشد؟ اگر مراد</w:t>
      </w:r>
      <w:r w:rsidRPr="009A3D9E">
        <w:rPr>
          <w:rtl/>
        </w:rPr>
        <w:t xml:space="preserve"> </w:t>
      </w:r>
      <w:r w:rsidRPr="009A3D9E">
        <w:rPr>
          <w:rFonts w:hint="cs"/>
          <w:rtl/>
        </w:rPr>
        <w:t xml:space="preserve">ایذاء شأنی باشد در این صورت منطبق بر آیه سوره نساء می‌شود یعنی نسبت دادن چیزی که شأنیت ایذاء دارد؛ و این </w:t>
      </w:r>
      <w:r w:rsidRPr="009A3D9E">
        <w:rPr>
          <w:rtl/>
        </w:rPr>
        <w:t xml:space="preserve">شأنیت </w:t>
      </w:r>
      <w:r w:rsidRPr="009A3D9E">
        <w:rPr>
          <w:rFonts w:hint="cs"/>
          <w:rtl/>
        </w:rPr>
        <w:t>در امورِ ناپسند است</w:t>
      </w:r>
      <w:r w:rsidR="009A3D9E" w:rsidRPr="009A3D9E">
        <w:rPr>
          <w:rFonts w:hint="eastAsia"/>
          <w:rtl/>
        </w:rPr>
        <w:t>؛</w:t>
      </w:r>
      <w:r w:rsidR="009A3D9E" w:rsidRPr="009A3D9E">
        <w:rPr>
          <w:rtl/>
        </w:rPr>
        <w:t xml:space="preserve"> </w:t>
      </w:r>
      <w:r w:rsidR="009A3D9E" w:rsidRPr="009A3D9E">
        <w:rPr>
          <w:rFonts w:hint="eastAsia"/>
          <w:rtl/>
        </w:rPr>
        <w:t>و</w:t>
      </w:r>
      <w:r w:rsidRPr="009A3D9E">
        <w:rPr>
          <w:rFonts w:hint="cs"/>
          <w:rtl/>
        </w:rPr>
        <w:t xml:space="preserve"> اما اگر «یؤذون» فعلی</w:t>
      </w:r>
      <w:r w:rsidRPr="009A3D9E">
        <w:rPr>
          <w:rtl/>
        </w:rPr>
        <w:t xml:space="preserve"> </w:t>
      </w:r>
      <w:r w:rsidRPr="009A3D9E">
        <w:rPr>
          <w:rFonts w:hint="cs"/>
          <w:rtl/>
        </w:rPr>
        <w:t>مراد باشد که اصل در عناوین هم ظهور در فعلیت دارد، در این صورت نه خیر بودن و نه شر بودن ملاک نیست بلکه ایذا فعلی ملاک است</w:t>
      </w:r>
      <w:r w:rsidR="009A3D9E" w:rsidRPr="009A3D9E">
        <w:rPr>
          <w:rFonts w:hint="eastAsia"/>
          <w:rtl/>
        </w:rPr>
        <w:t>؛</w:t>
      </w:r>
      <w:r w:rsidR="009A3D9E" w:rsidRPr="009A3D9E">
        <w:rPr>
          <w:rtl/>
        </w:rPr>
        <w:t xml:space="preserve"> </w:t>
      </w:r>
      <w:r w:rsidRPr="009A3D9E">
        <w:rPr>
          <w:rFonts w:hint="cs"/>
          <w:rtl/>
        </w:rPr>
        <w:t>زیرا ممکن است نسبت خیر به او دهد که او واقعاً ناراحت شود و ممکن هم هست که شری را به او نسبت دهد که او ناراحت نشود. پس نسبت</w:t>
      </w:r>
      <w:r w:rsidRPr="009A3D9E">
        <w:rPr>
          <w:rtl/>
        </w:rPr>
        <w:t xml:space="preserve"> </w:t>
      </w:r>
      <w:r w:rsidRPr="009A3D9E">
        <w:rPr>
          <w:rFonts w:hint="cs"/>
          <w:rtl/>
        </w:rPr>
        <w:t xml:space="preserve">ایذاء فعلی با نسبت </w:t>
      </w:r>
      <w:r w:rsidRPr="009A3D9E">
        <w:rPr>
          <w:rtl/>
        </w:rPr>
        <w:t>خطا</w:t>
      </w:r>
      <w:r w:rsidRPr="009A3D9E">
        <w:rPr>
          <w:rFonts w:hint="cs"/>
          <w:rtl/>
        </w:rPr>
        <w:t xml:space="preserve"> دادن، عموم و خصوص من وجه است. این دو احتمال در آیه وجود دارد</w:t>
      </w:r>
      <w:r w:rsidRPr="009A3D9E">
        <w:rPr>
          <w:rtl/>
        </w:rPr>
        <w:t xml:space="preserve"> </w:t>
      </w:r>
      <w:r w:rsidRPr="009A3D9E">
        <w:rPr>
          <w:rFonts w:hint="cs"/>
          <w:rtl/>
        </w:rPr>
        <w:t>که ظاهر لفظی ادله این است که مراد از ایذا، ایذاء فعلی است اما عرفا ایذا به‌جایی که نسبت ناروا و ناشایستی داده می‌شود،</w:t>
      </w:r>
      <w:r w:rsidRPr="009A3D9E">
        <w:rPr>
          <w:rtl/>
        </w:rPr>
        <w:t xml:space="preserve"> </w:t>
      </w:r>
      <w:r w:rsidRPr="009A3D9E">
        <w:rPr>
          <w:rFonts w:hint="cs"/>
          <w:rtl/>
        </w:rPr>
        <w:t>انصراف دارد و</w:t>
      </w:r>
      <w:r w:rsidRPr="009A3D9E">
        <w:rPr>
          <w:rtl/>
        </w:rPr>
        <w:t xml:space="preserve"> </w:t>
      </w:r>
      <w:r w:rsidRPr="009A3D9E">
        <w:rPr>
          <w:rFonts w:hint="cs"/>
          <w:rtl/>
        </w:rPr>
        <w:t>که در این صورت مراد از ایذا،</w:t>
      </w:r>
      <w:r w:rsidRPr="009A3D9E">
        <w:rPr>
          <w:rtl/>
        </w:rPr>
        <w:t xml:space="preserve"> </w:t>
      </w:r>
      <w:r w:rsidRPr="009A3D9E">
        <w:rPr>
          <w:rFonts w:hint="cs"/>
          <w:rtl/>
        </w:rPr>
        <w:t>ایذا شانی خواهد بود نه فعلی.</w:t>
      </w:r>
    </w:p>
    <w:p w:rsidR="00126066" w:rsidRPr="009A3D9E" w:rsidRDefault="00126066" w:rsidP="00126066">
      <w:pPr>
        <w:ind w:firstLine="0"/>
        <w:rPr>
          <w:rtl/>
        </w:rPr>
      </w:pPr>
      <w:r w:rsidRPr="009A3D9E">
        <w:rPr>
          <w:rFonts w:hint="cs"/>
          <w:rtl/>
        </w:rPr>
        <w:lastRenderedPageBreak/>
        <w:t xml:space="preserve"> حاصل این بحث</w:t>
      </w:r>
      <w:r w:rsidRPr="009A3D9E">
        <w:rPr>
          <w:rtl/>
        </w:rPr>
        <w:t xml:space="preserve"> </w:t>
      </w:r>
      <w:r w:rsidRPr="009A3D9E">
        <w:rPr>
          <w:rFonts w:hint="cs"/>
          <w:rtl/>
        </w:rPr>
        <w:t xml:space="preserve">این می‌شود که حرمت بهتان و افتراء اختصاص دارد به نسبتِ امور </w:t>
      </w:r>
      <w:r w:rsidRPr="009A3D9E">
        <w:rPr>
          <w:rtl/>
        </w:rPr>
        <w:t>شر</w:t>
      </w:r>
      <w:r w:rsidRPr="009A3D9E">
        <w:rPr>
          <w:rFonts w:hint="cs"/>
          <w:rtl/>
        </w:rPr>
        <w:t xml:space="preserve"> و خطا دادن به دیگران؛ حال یا لظاهر الأدله لفظاً یا للإنصراف.</w:t>
      </w:r>
    </w:p>
    <w:p w:rsidR="00126066" w:rsidRPr="009A3D9E" w:rsidRDefault="00126066" w:rsidP="00126066">
      <w:pPr>
        <w:ind w:firstLine="0"/>
        <w:rPr>
          <w:rtl/>
        </w:rPr>
      </w:pPr>
      <w:r w:rsidRPr="009A3D9E">
        <w:rPr>
          <w:rFonts w:ascii="Times New Roman" w:hAnsi="Times New Roman" w:cs="Times New Roman" w:hint="cs"/>
          <w:rtl/>
        </w:rPr>
        <w:t> </w:t>
      </w:r>
    </w:p>
    <w:p w:rsidR="00126066" w:rsidRPr="009A3D9E" w:rsidRDefault="00126066" w:rsidP="007C7A5F">
      <w:pPr>
        <w:pStyle w:val="Heading1"/>
        <w:rPr>
          <w:rtl/>
        </w:rPr>
      </w:pPr>
      <w:bookmarkStart w:id="18" w:name="_Toc408676300"/>
      <w:r w:rsidRPr="009A3D9E">
        <w:rPr>
          <w:rFonts w:hint="cs"/>
          <w:rtl/>
        </w:rPr>
        <w:t>مراد از نسبت ناروا،</w:t>
      </w:r>
      <w:r w:rsidRPr="009A3D9E">
        <w:rPr>
          <w:rtl/>
        </w:rPr>
        <w:t xml:space="preserve"> اعم</w:t>
      </w:r>
      <w:r w:rsidRPr="009A3D9E">
        <w:rPr>
          <w:rFonts w:hint="cs"/>
          <w:rtl/>
        </w:rPr>
        <w:t xml:space="preserve"> از ناروای عرفی و شرعی</w:t>
      </w:r>
      <w:bookmarkEnd w:id="18"/>
    </w:p>
    <w:p w:rsidR="00126066" w:rsidRPr="009A3D9E" w:rsidRDefault="00126066" w:rsidP="00126066">
      <w:pPr>
        <w:ind w:firstLine="0"/>
        <w:rPr>
          <w:rtl/>
        </w:rPr>
      </w:pPr>
      <w:r w:rsidRPr="009A3D9E">
        <w:rPr>
          <w:rFonts w:hint="cs"/>
          <w:rtl/>
        </w:rPr>
        <w:t xml:space="preserve">نکته دیگری که در </w:t>
      </w:r>
      <w:r w:rsidRPr="009A3D9E">
        <w:rPr>
          <w:rtl/>
        </w:rPr>
        <w:t>ا</w:t>
      </w:r>
      <w:r w:rsidRPr="009A3D9E">
        <w:rPr>
          <w:rFonts w:hint="cs"/>
          <w:rtl/>
        </w:rPr>
        <w:t>ی</w:t>
      </w:r>
      <w:r w:rsidRPr="009A3D9E">
        <w:rPr>
          <w:rFonts w:hint="eastAsia"/>
          <w:rtl/>
        </w:rPr>
        <w:t>نجا</w:t>
      </w:r>
      <w:r w:rsidRPr="009A3D9E">
        <w:rPr>
          <w:rFonts w:hint="cs"/>
          <w:rtl/>
        </w:rPr>
        <w:t xml:space="preserve"> وجود دارد این است</w:t>
      </w:r>
      <w:r w:rsidRPr="009A3D9E">
        <w:rPr>
          <w:rtl/>
        </w:rPr>
        <w:t xml:space="preserve"> </w:t>
      </w:r>
      <w:r w:rsidRPr="009A3D9E">
        <w:rPr>
          <w:rFonts w:hint="cs"/>
          <w:rtl/>
        </w:rPr>
        <w:t xml:space="preserve">که نسبت ناروا دادن. اعم از این است که </w:t>
      </w:r>
      <w:r w:rsidRPr="009A3D9E">
        <w:rPr>
          <w:rtl/>
        </w:rPr>
        <w:t>در حدّ</w:t>
      </w:r>
      <w:r w:rsidRPr="009A3D9E">
        <w:rPr>
          <w:rFonts w:hint="cs"/>
          <w:rtl/>
        </w:rPr>
        <w:t xml:space="preserve"> گناه (حرام) باشد و یا اینکه</w:t>
      </w:r>
      <w:r w:rsidRPr="009A3D9E">
        <w:rPr>
          <w:rtl/>
        </w:rPr>
        <w:t xml:space="preserve"> </w:t>
      </w:r>
      <w:r w:rsidRPr="009A3D9E">
        <w:rPr>
          <w:rFonts w:hint="cs"/>
          <w:rtl/>
        </w:rPr>
        <w:t>مکروه باشد یا اینکه عرف آن را چیز ناروا بداند هرچند شرعاً مباح باشد.</w:t>
      </w:r>
    </w:p>
    <w:p w:rsidR="00126066" w:rsidRPr="009A3D9E" w:rsidRDefault="00126066" w:rsidP="00126066">
      <w:pPr>
        <w:ind w:firstLine="0"/>
        <w:rPr>
          <w:rtl/>
        </w:rPr>
      </w:pPr>
      <w:r w:rsidRPr="009A3D9E">
        <w:rPr>
          <w:rFonts w:ascii="Times New Roman" w:hAnsi="Times New Roman" w:cs="Times New Roman" w:hint="cs"/>
          <w:rtl/>
        </w:rPr>
        <w:t> </w:t>
      </w:r>
    </w:p>
    <w:p w:rsidR="00126066" w:rsidRPr="009A3D9E" w:rsidRDefault="00126066" w:rsidP="007C7A5F">
      <w:pPr>
        <w:pStyle w:val="Heading1"/>
        <w:rPr>
          <w:rtl/>
        </w:rPr>
      </w:pPr>
      <w:bookmarkStart w:id="19" w:name="_Toc408676301"/>
      <w:r w:rsidRPr="009A3D9E">
        <w:rPr>
          <w:rFonts w:hint="cs"/>
          <w:rtl/>
        </w:rPr>
        <w:t>عدم اشتراط ایمان در مفتری علیه</w:t>
      </w:r>
      <w:bookmarkEnd w:id="19"/>
    </w:p>
    <w:p w:rsidR="00126066" w:rsidRPr="009A3D9E" w:rsidRDefault="00126066" w:rsidP="00126066">
      <w:pPr>
        <w:ind w:firstLine="0"/>
        <w:rPr>
          <w:rtl/>
        </w:rPr>
      </w:pPr>
      <w:r w:rsidRPr="009A3D9E">
        <w:rPr>
          <w:rFonts w:hint="cs"/>
          <w:rtl/>
        </w:rPr>
        <w:t>بحث دیگری که در اینجا وجود دارد این است که آیا در شخصی که مورد افترا واقع می‌شود ایمان شرط می‌باشد یا خیر؟</w:t>
      </w:r>
    </w:p>
    <w:p w:rsidR="00126066" w:rsidRPr="009A3D9E" w:rsidRDefault="00126066" w:rsidP="000944EA">
      <w:pPr>
        <w:ind w:firstLine="0"/>
        <w:rPr>
          <w:rtl/>
        </w:rPr>
      </w:pPr>
      <w:r w:rsidRPr="009A3D9E">
        <w:rPr>
          <w:rFonts w:hint="cs"/>
          <w:rtl/>
        </w:rPr>
        <w:t xml:space="preserve"> ظاهر آیه </w:t>
      </w:r>
      <w:r w:rsidRPr="009A3D9E">
        <w:rPr>
          <w:b/>
          <w:bCs/>
          <w:rtl/>
        </w:rPr>
        <w:t>«</w:t>
      </w:r>
      <w:r w:rsidRPr="009A3D9E">
        <w:rPr>
          <w:rFonts w:hint="cs"/>
          <w:b/>
          <w:bCs/>
          <w:rtl/>
        </w:rPr>
        <w:t>وَ مَنْ يَكْسِبْ خَطِيئَةً أَوْ إِثْماً ثُمَّ يَرْمِ بِهِ بَرِيئاً فَقَدِ احْتَمَلَ بُهْتَاناً وَ إِثْماً مُبِينا»</w:t>
      </w:r>
      <w:r w:rsidR="000944EA">
        <w:rPr>
          <w:rFonts w:hint="cs"/>
          <w:b/>
          <w:bCs/>
          <w:rtl/>
        </w:rPr>
        <w:t>(</w:t>
      </w:r>
      <w:r w:rsidR="000944EA">
        <w:rPr>
          <w:rFonts w:hint="cs"/>
          <w:rtl/>
        </w:rPr>
        <w:t>نساء/112)</w:t>
      </w:r>
      <w:r w:rsidR="000944EA">
        <w:rPr>
          <w:rFonts w:hint="cs"/>
          <w:rtl/>
        </w:rPr>
        <w:t xml:space="preserve"> </w:t>
      </w:r>
      <w:r w:rsidRPr="009A3D9E">
        <w:rPr>
          <w:rFonts w:hint="cs"/>
          <w:rtl/>
        </w:rPr>
        <w:t>این است که در مفتری علیه شرط است که بری از آن نسبت خطا باشد و نسبت به باقی شروط اطلاق دارد و فرقی میان اینکه مسلمان باشد یا اینکه شیعه باشد وجود ندارد</w:t>
      </w:r>
      <w:r w:rsidRPr="009A3D9E">
        <w:rPr>
          <w:rtl/>
        </w:rPr>
        <w:t xml:space="preserve"> </w:t>
      </w:r>
      <w:r w:rsidRPr="009A3D9E">
        <w:rPr>
          <w:rFonts w:hint="cs"/>
          <w:rtl/>
        </w:rPr>
        <w:t>و در</w:t>
      </w:r>
      <w:r w:rsidRPr="009A3D9E">
        <w:rPr>
          <w:rtl/>
        </w:rPr>
        <w:t xml:space="preserve"> </w:t>
      </w:r>
      <w:r w:rsidRPr="009A3D9E">
        <w:rPr>
          <w:rFonts w:hint="cs"/>
          <w:rtl/>
        </w:rPr>
        <w:t>آیه</w:t>
      </w:r>
      <w:r w:rsidRPr="009A3D9E">
        <w:rPr>
          <w:rtl/>
        </w:rPr>
        <w:t xml:space="preserve"> </w:t>
      </w:r>
      <w:r w:rsidRPr="009A3D9E">
        <w:rPr>
          <w:b/>
          <w:bCs/>
          <w:rtl/>
        </w:rPr>
        <w:t>«</w:t>
      </w:r>
      <w:r w:rsidRPr="009A3D9E">
        <w:rPr>
          <w:rFonts w:hint="cs"/>
          <w:b/>
          <w:bCs/>
          <w:rtl/>
        </w:rPr>
        <w:t>وَ الَّذِينَ يُؤْذُونَ الْمُؤْمِنِينَ وَ الْمُؤْمِنَاتِ بِغَيْرِ مَا اكْتَسَبُوا فَقَدِ احْتَمَلُوا بُهْتَاناً وَ إِثْماً مُبِينا</w:t>
      </w:r>
      <w:r w:rsidRPr="009A3D9E">
        <w:rPr>
          <w:b/>
          <w:bCs/>
          <w:rtl/>
        </w:rPr>
        <w:t>»</w:t>
      </w:r>
      <w:r w:rsidR="000944EA">
        <w:rPr>
          <w:rFonts w:hint="cs"/>
          <w:rtl/>
        </w:rPr>
        <w:t>(</w:t>
      </w:r>
      <w:r w:rsidR="000944EA" w:rsidRPr="009A3D9E">
        <w:rPr>
          <w:rFonts w:hint="cs"/>
          <w:rtl/>
        </w:rPr>
        <w:t>احزاب/58</w:t>
      </w:r>
      <w:r w:rsidR="000944EA">
        <w:rPr>
          <w:rFonts w:hint="cs"/>
          <w:rtl/>
        </w:rPr>
        <w:t xml:space="preserve">) </w:t>
      </w:r>
      <w:r w:rsidRPr="009A3D9E">
        <w:rPr>
          <w:rFonts w:hint="cs"/>
          <w:rtl/>
        </w:rPr>
        <w:t>و بسیاری دیگر از روایات حرمت مقید و محدود به مؤمن می‌باشد</w:t>
      </w:r>
      <w:r w:rsidRPr="009A3D9E">
        <w:rPr>
          <w:rtl/>
        </w:rPr>
        <w:t xml:space="preserve"> </w:t>
      </w:r>
      <w:r w:rsidRPr="009A3D9E">
        <w:rPr>
          <w:rFonts w:hint="cs"/>
          <w:rtl/>
        </w:rPr>
        <w:t>اما ازآنجا</w:t>
      </w:r>
      <w:r w:rsidRPr="009A3D9E">
        <w:rPr>
          <w:rtl/>
        </w:rPr>
        <w:t xml:space="preserve"> </w:t>
      </w:r>
      <w:r w:rsidRPr="009A3D9E">
        <w:rPr>
          <w:rFonts w:hint="cs"/>
          <w:rtl/>
        </w:rPr>
        <w:t>این آیات مفهوم ندارند و حرمت را در غیر مؤمن نفی نکرده است و لسان این دودسته از ادله مثبتین می‌باشد و لسان آن‌ها نفی و اثبات نیست،</w:t>
      </w:r>
      <w:r w:rsidRPr="009A3D9E">
        <w:rPr>
          <w:rtl/>
        </w:rPr>
        <w:t xml:space="preserve"> روا</w:t>
      </w:r>
      <w:r w:rsidRPr="009A3D9E">
        <w:rPr>
          <w:rFonts w:hint="cs"/>
          <w:rtl/>
        </w:rPr>
        <w:t>ی</w:t>
      </w:r>
      <w:r w:rsidRPr="009A3D9E">
        <w:rPr>
          <w:rFonts w:hint="eastAsia"/>
          <w:rtl/>
        </w:rPr>
        <w:t>ات</w:t>
      </w:r>
      <w:r w:rsidRPr="009A3D9E">
        <w:rPr>
          <w:rFonts w:hint="cs"/>
          <w:rtl/>
        </w:rPr>
        <w:t>ی که در آن‌ها حرمت در مورد مؤمن ذکرشده است نمی‌تواند مقید ادله مطلق شود و درنتیجه به‌طور مطلق افترا و بهتان حرام می‌باشد البته این حرمت در مورد مؤمنین</w:t>
      </w:r>
      <w:r w:rsidRPr="009A3D9E">
        <w:rPr>
          <w:rtl/>
        </w:rPr>
        <w:t xml:space="preserve"> </w:t>
      </w:r>
      <w:r w:rsidRPr="009A3D9E">
        <w:rPr>
          <w:rFonts w:hint="cs"/>
          <w:rtl/>
        </w:rPr>
        <w:t>از باب جمع عناوین محرم تأکد دارد همان‌طور که اگر این افترا به خدا و رسولش باشد تأکد بیشتری دارد.</w:t>
      </w:r>
    </w:p>
    <w:p w:rsidR="00126066" w:rsidRPr="009A3D9E" w:rsidRDefault="00126066" w:rsidP="007C7A5F">
      <w:pPr>
        <w:pStyle w:val="Heading1"/>
        <w:rPr>
          <w:rtl/>
        </w:rPr>
      </w:pPr>
      <w:bookmarkStart w:id="20" w:name="_Toc408676302"/>
      <w:r w:rsidRPr="009A3D9E">
        <w:rPr>
          <w:rFonts w:hint="cs"/>
          <w:rtl/>
        </w:rPr>
        <w:t>اطلاق ادله نسبت به متجاهر به فسق</w:t>
      </w:r>
      <w:bookmarkEnd w:id="20"/>
    </w:p>
    <w:p w:rsidR="00126066" w:rsidRPr="009A3D9E" w:rsidRDefault="00126066" w:rsidP="00126066">
      <w:pPr>
        <w:ind w:firstLine="0"/>
        <w:rPr>
          <w:rtl/>
        </w:rPr>
      </w:pPr>
      <w:r w:rsidRPr="009A3D9E">
        <w:rPr>
          <w:rFonts w:hint="cs"/>
          <w:rtl/>
        </w:rPr>
        <w:t>نکته دیگری که در اینجا وجود دارد این است که ادله نسبت به متجاهر به فسق اطلاق دارد و شامل آن‌ها هم می‌شود البته نسبت به اهل بدعت ادعاشده که از حرمت بهتان استثنا شده است که به‌تفصیل به آن خواهیم پرداخت.</w:t>
      </w:r>
    </w:p>
    <w:p w:rsidR="00126066" w:rsidRPr="009A3D9E" w:rsidRDefault="00126066" w:rsidP="007C7A5F">
      <w:pPr>
        <w:pStyle w:val="Heading1"/>
        <w:rPr>
          <w:rtl/>
        </w:rPr>
      </w:pPr>
      <w:bookmarkStart w:id="21" w:name="_Toc408676303"/>
      <w:r w:rsidRPr="009A3D9E">
        <w:rPr>
          <w:rFonts w:hint="cs"/>
          <w:rtl/>
        </w:rPr>
        <w:lastRenderedPageBreak/>
        <w:t>عدم اشتراط بلوغ و عقل</w:t>
      </w:r>
      <w:r w:rsidR="007C7A5F" w:rsidRPr="009A3D9E">
        <w:rPr>
          <w:rFonts w:hint="cs"/>
          <w:rtl/>
        </w:rPr>
        <w:t xml:space="preserve"> در مفتری علیه</w:t>
      </w:r>
      <w:bookmarkEnd w:id="21"/>
    </w:p>
    <w:p w:rsidR="00126066" w:rsidRPr="009A3D9E" w:rsidRDefault="00126066" w:rsidP="00126066">
      <w:pPr>
        <w:ind w:firstLine="0"/>
        <w:rPr>
          <w:rtl/>
        </w:rPr>
      </w:pPr>
      <w:r w:rsidRPr="009A3D9E">
        <w:rPr>
          <w:rFonts w:hint="cs"/>
          <w:rtl/>
        </w:rPr>
        <w:t>بلوغ و عقل در مفتری علیه شرط نمی‌باشد چون بلوغ و عقل از شرایط تکلیف می‌باشند ولی</w:t>
      </w:r>
      <w:r w:rsidRPr="009A3D9E">
        <w:rPr>
          <w:rtl/>
        </w:rPr>
        <w:t xml:space="preserve"> </w:t>
      </w:r>
      <w:r w:rsidRPr="009A3D9E">
        <w:rPr>
          <w:rFonts w:hint="cs"/>
          <w:rtl/>
        </w:rPr>
        <w:t>مفتری علیه در محل بحث</w:t>
      </w:r>
      <w:r w:rsidRPr="009A3D9E">
        <w:rPr>
          <w:rtl/>
        </w:rPr>
        <w:t xml:space="preserve"> </w:t>
      </w:r>
      <w:r w:rsidRPr="009A3D9E">
        <w:rPr>
          <w:rFonts w:hint="cs"/>
          <w:rtl/>
        </w:rPr>
        <w:t>به تکلیفی مکلف نشده است تنها چیزی که بعید نیست و ادله هم به آن انصراف دارد این است که در صبی غیر ممیز و مجنونی که نمی‌فهمد و شأنیت ایذا در او نیست در این صورت ممکن است گفته شود ادله حرمت بهتان و افترا شامل آن نمی‌شود. البته ادله حرمت کذب در این صورت وجود دارد و از این باب حرام می‌باشد.</w:t>
      </w:r>
    </w:p>
    <w:p w:rsidR="00126066" w:rsidRPr="009A3D9E" w:rsidRDefault="00126066" w:rsidP="00126066">
      <w:pPr>
        <w:ind w:firstLine="0"/>
        <w:rPr>
          <w:rtl/>
        </w:rPr>
      </w:pPr>
    </w:p>
    <w:p w:rsidR="00126066" w:rsidRPr="009A3D9E" w:rsidRDefault="00126066" w:rsidP="00172BBD">
      <w:pPr>
        <w:pStyle w:val="Heading1"/>
        <w:rPr>
          <w:rtl/>
        </w:rPr>
      </w:pPr>
      <w:bookmarkStart w:id="22" w:name="_Toc408676304"/>
      <w:r w:rsidRPr="009A3D9E">
        <w:rPr>
          <w:rFonts w:hint="cs"/>
          <w:rtl/>
        </w:rPr>
        <w:t>وجود شرایط حرمت کذب در افترا</w:t>
      </w:r>
      <w:bookmarkEnd w:id="22"/>
    </w:p>
    <w:p w:rsidR="00126066" w:rsidRPr="009A3D9E" w:rsidRDefault="00126066" w:rsidP="00126066">
      <w:pPr>
        <w:ind w:firstLine="0"/>
        <w:rPr>
          <w:rtl/>
        </w:rPr>
      </w:pPr>
      <w:r w:rsidRPr="009A3D9E">
        <w:rPr>
          <w:rFonts w:hint="cs"/>
          <w:rtl/>
        </w:rPr>
        <w:t>مباحث و شرایطی که در بحث کذب گفته شد</w:t>
      </w:r>
      <w:r w:rsidRPr="009A3D9E">
        <w:rPr>
          <w:rtl/>
        </w:rPr>
        <w:t xml:space="preserve"> </w:t>
      </w:r>
      <w:r w:rsidRPr="009A3D9E">
        <w:rPr>
          <w:rFonts w:hint="cs"/>
          <w:rtl/>
        </w:rPr>
        <w:t xml:space="preserve">مانند کذب مخبری و اینکه به داعی جد باشد در مورد افترا هم وجود دارد چون این عنوان اخص از کذب است پس شرایط کذب هم در این بحث وجود دارد. </w:t>
      </w:r>
      <w:r w:rsidRPr="009A3D9E">
        <w:rPr>
          <w:rFonts w:ascii="Times New Roman" w:hAnsi="Times New Roman" w:cs="Times New Roman" w:hint="cs"/>
          <w:rtl/>
        </w:rPr>
        <w:t> </w:t>
      </w:r>
    </w:p>
    <w:p w:rsidR="00126066" w:rsidRPr="009A3D9E" w:rsidRDefault="00126066" w:rsidP="00126066">
      <w:pPr>
        <w:ind w:firstLine="0"/>
      </w:pPr>
    </w:p>
    <w:p w:rsidR="00126066" w:rsidRPr="009A3D9E" w:rsidRDefault="00126066" w:rsidP="00126066">
      <w:pPr>
        <w:ind w:firstLine="0"/>
        <w:rPr>
          <w:rtl/>
        </w:rPr>
      </w:pPr>
    </w:p>
    <w:p w:rsidR="00240F15" w:rsidRPr="009A3D9E" w:rsidRDefault="00240F15"/>
    <w:sectPr w:rsidR="00240F15" w:rsidRPr="009A3D9E"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94" w:rsidRDefault="001D1394" w:rsidP="00126066">
      <w:pPr>
        <w:spacing w:after="0"/>
      </w:pPr>
      <w:r>
        <w:separator/>
      </w:r>
    </w:p>
  </w:endnote>
  <w:endnote w:type="continuationSeparator" w:id="0">
    <w:p w:rsidR="001D1394" w:rsidRDefault="001D1394" w:rsidP="00126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63F6E" w:rsidP="00CE61DD">
    <w:pPr>
      <w:framePr w:wrap="around" w:vAnchor="text" w:hAnchor="text" w:xAlign="center" w:y="1"/>
    </w:pPr>
    <w:r>
      <w:rPr>
        <w:rtl/>
      </w:rPr>
      <w:fldChar w:fldCharType="begin"/>
    </w:r>
    <w:r>
      <w:instrText xml:space="preserve">PAGE  </w:instrText>
    </w:r>
    <w:r>
      <w:rPr>
        <w:rtl/>
      </w:rPr>
      <w:fldChar w:fldCharType="end"/>
    </w:r>
  </w:p>
  <w:p w:rsidR="00AA32E0" w:rsidRDefault="001D1394" w:rsidP="00E2365C">
    <w:pPr>
      <w:ind w:right="360"/>
    </w:pPr>
  </w:p>
  <w:p w:rsidR="00AA32E0" w:rsidRDefault="001D1394"/>
  <w:p w:rsidR="00AA32E0" w:rsidRDefault="001D1394" w:rsidP="00CE61DD"/>
  <w:p w:rsidR="00AA32E0" w:rsidRDefault="001D1394" w:rsidP="00CE61DD"/>
  <w:p w:rsidR="00AA32E0" w:rsidRDefault="001D1394" w:rsidP="00CE61DD"/>
  <w:p w:rsidR="00AA32E0" w:rsidRDefault="001D1394" w:rsidP="00CE61DD"/>
  <w:p w:rsidR="00AA32E0" w:rsidRDefault="001D1394" w:rsidP="00CE61DD"/>
  <w:p w:rsidR="00AA32E0" w:rsidRDefault="001D1394" w:rsidP="00CE61DD"/>
  <w:p w:rsidR="00AA32E0" w:rsidRDefault="001D1394" w:rsidP="0024343B"/>
  <w:p w:rsidR="00AA32E0" w:rsidRDefault="001D1394" w:rsidP="0024343B"/>
  <w:p w:rsidR="00AA32E0" w:rsidRDefault="001D1394" w:rsidP="0024343B"/>
  <w:p w:rsidR="00AA32E0" w:rsidRDefault="001D1394" w:rsidP="003339DE"/>
  <w:p w:rsidR="00AA32E0" w:rsidRDefault="001D1394" w:rsidP="003339DE"/>
  <w:p w:rsidR="00AA32E0" w:rsidRDefault="001D1394" w:rsidP="003339DE"/>
  <w:p w:rsidR="00AA32E0" w:rsidRDefault="001D1394" w:rsidP="003339DE"/>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F77F5F"/>
  <w:p w:rsidR="00AA32E0" w:rsidRDefault="001D1394" w:rsidP="00F77F5F"/>
  <w:p w:rsidR="00AA32E0" w:rsidRDefault="001D1394" w:rsidP="00F77F5F"/>
  <w:p w:rsidR="00AA32E0" w:rsidRDefault="001D1394" w:rsidP="00053028"/>
  <w:p w:rsidR="00AA32E0" w:rsidRDefault="001D139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63F6E" w:rsidP="00CE61DD">
    <w:pPr>
      <w:framePr w:wrap="around" w:vAnchor="text" w:hAnchor="text" w:xAlign="center" w:y="1"/>
    </w:pPr>
    <w:r>
      <w:fldChar w:fldCharType="begin"/>
    </w:r>
    <w:r>
      <w:instrText xml:space="preserve">PAGE  </w:instrText>
    </w:r>
    <w:r>
      <w:fldChar w:fldCharType="separate"/>
    </w:r>
    <w:r w:rsidR="000944EA">
      <w:rPr>
        <w:noProof/>
        <w:rtl/>
      </w:rPr>
      <w:t>1</w:t>
    </w:r>
    <w:r>
      <w:rPr>
        <w:noProof/>
      </w:rPr>
      <w:fldChar w:fldCharType="end"/>
    </w:r>
  </w:p>
  <w:p w:rsidR="00AA32E0" w:rsidRDefault="001D1394" w:rsidP="00053028"/>
  <w:p w:rsidR="00AA32E0" w:rsidRDefault="001D139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94" w:rsidRDefault="001D1394" w:rsidP="00126066">
      <w:pPr>
        <w:spacing w:after="0"/>
      </w:pPr>
      <w:r>
        <w:separator/>
      </w:r>
    </w:p>
  </w:footnote>
  <w:footnote w:type="continuationSeparator" w:id="0">
    <w:p w:rsidR="001D1394" w:rsidRDefault="001D1394" w:rsidP="00126066">
      <w:pPr>
        <w:spacing w:after="0"/>
      </w:pPr>
      <w:r>
        <w:continuationSeparator/>
      </w:r>
    </w:p>
  </w:footnote>
  <w:footnote w:id="1">
    <w:p w:rsidR="00126066" w:rsidRDefault="00126066" w:rsidP="00126066">
      <w:pPr>
        <w:pStyle w:val="FootnoteText"/>
        <w:rPr>
          <w:rtl/>
        </w:rPr>
      </w:pPr>
      <w:r>
        <w:rPr>
          <w:rStyle w:val="FootnoteReference"/>
          <w:rFonts w:eastAsia="2  Lotus"/>
        </w:rPr>
        <w:footnoteRef/>
      </w:r>
      <w:r w:rsidR="009A3D9E">
        <w:rPr>
          <w:rFonts w:hint="cs"/>
          <w:rtl/>
        </w:rPr>
        <w:t xml:space="preserve">- </w:t>
      </w:r>
      <w:r w:rsidRPr="00D7601E">
        <w:rPr>
          <w:rFonts w:hint="cs"/>
          <w:rtl/>
        </w:rPr>
        <w:t>وسائل الشيعة؛ ج‌12، ص: 287</w:t>
      </w:r>
      <w:r w:rsidR="009A3D9E">
        <w:rPr>
          <w:rFonts w:hint="cs"/>
          <w:rtl/>
        </w:rPr>
        <w:t>.</w:t>
      </w:r>
    </w:p>
  </w:footnote>
  <w:footnote w:id="2">
    <w:p w:rsidR="00126066" w:rsidRDefault="00126066" w:rsidP="00126066">
      <w:pPr>
        <w:pStyle w:val="FootnoteText"/>
        <w:rPr>
          <w:rtl/>
        </w:rPr>
      </w:pPr>
      <w:r>
        <w:rPr>
          <w:rStyle w:val="FootnoteReference"/>
          <w:rFonts w:eastAsia="2  Lotus"/>
        </w:rPr>
        <w:footnoteRef/>
      </w:r>
      <w:r w:rsidR="009A3D9E">
        <w:rPr>
          <w:rFonts w:hint="cs"/>
          <w:rtl/>
        </w:rPr>
        <w:t>-</w:t>
      </w:r>
      <w:r>
        <w:rPr>
          <w:rtl/>
        </w:rPr>
        <w:t xml:space="preserve"> </w:t>
      </w:r>
      <w:r w:rsidRPr="009671D8">
        <w:rPr>
          <w:rFonts w:hint="cs"/>
          <w:rtl/>
        </w:rPr>
        <w:t>وسائل الشيعة؛ ج‌12، ص: 287</w:t>
      </w:r>
      <w:r w:rsidR="009A3D9E">
        <w:rPr>
          <w:rFonts w:hint="cs"/>
          <w:rtl/>
        </w:rPr>
        <w:t>.</w:t>
      </w:r>
    </w:p>
  </w:footnote>
  <w:footnote w:id="3">
    <w:p w:rsidR="00126066" w:rsidRDefault="00126066" w:rsidP="009A3D9E">
      <w:pPr>
        <w:pStyle w:val="FootnoteText"/>
      </w:pPr>
      <w:r>
        <w:rPr>
          <w:rStyle w:val="FootnoteReference"/>
          <w:rFonts w:eastAsia="2  Lotus"/>
        </w:rPr>
        <w:footnoteRef/>
      </w:r>
      <w:r w:rsidR="009A3D9E">
        <w:rPr>
          <w:rFonts w:hint="cs"/>
          <w:rtl/>
        </w:rPr>
        <w:t>-</w:t>
      </w:r>
      <w:r>
        <w:rPr>
          <w:rtl/>
        </w:rPr>
        <w:t xml:space="preserve"> </w:t>
      </w:r>
      <w:r w:rsidRPr="00686EC5">
        <w:rPr>
          <w:rFonts w:hint="cs"/>
          <w:rtl/>
        </w:rPr>
        <w:t>وسائل الشيعة؛ ج‌12، ص: 281</w:t>
      </w:r>
      <w:r w:rsidR="009A3D9E">
        <w:rPr>
          <w:rFonts w:hint="cs"/>
          <w:rtl/>
        </w:rPr>
        <w:t>.</w:t>
      </w:r>
    </w:p>
  </w:footnote>
  <w:footnote w:id="4">
    <w:p w:rsidR="00126066" w:rsidRDefault="00126066" w:rsidP="00126066">
      <w:pPr>
        <w:pStyle w:val="FootnoteText"/>
        <w:rPr>
          <w:rtl/>
        </w:rPr>
      </w:pPr>
      <w:r>
        <w:rPr>
          <w:rStyle w:val="FootnoteReference"/>
          <w:rFonts w:eastAsia="2  Lotus"/>
        </w:rPr>
        <w:footnoteRef/>
      </w:r>
      <w:r w:rsidR="009A3D9E">
        <w:rPr>
          <w:rFonts w:hint="cs"/>
          <w:rtl/>
        </w:rPr>
        <w:t>-</w:t>
      </w:r>
      <w:r>
        <w:rPr>
          <w:rtl/>
        </w:rPr>
        <w:t xml:space="preserve"> </w:t>
      </w:r>
      <w:r w:rsidRPr="00E949B9">
        <w:rPr>
          <w:rFonts w:hint="cs"/>
          <w:rtl/>
        </w:rPr>
        <w:t>وسائل الشيعة؛ ج‌12، ص: 282</w:t>
      </w:r>
      <w:r w:rsidR="009A3D9E">
        <w:rPr>
          <w:rFonts w:hint="cs"/>
          <w:rtl/>
        </w:rPr>
        <w:t>.</w:t>
      </w:r>
    </w:p>
  </w:footnote>
  <w:footnote w:id="5">
    <w:p w:rsidR="00126066" w:rsidRDefault="00126066" w:rsidP="00126066">
      <w:pPr>
        <w:pStyle w:val="FootnoteText"/>
        <w:rPr>
          <w:rtl/>
        </w:rPr>
      </w:pPr>
      <w:r>
        <w:rPr>
          <w:rStyle w:val="FootnoteReference"/>
          <w:rFonts w:eastAsia="2  Lotus"/>
        </w:rPr>
        <w:footnoteRef/>
      </w:r>
      <w:r w:rsidR="009A3D9E">
        <w:rPr>
          <w:rFonts w:hint="cs"/>
          <w:rtl/>
        </w:rPr>
        <w:t>-</w:t>
      </w:r>
      <w:r>
        <w:rPr>
          <w:rtl/>
        </w:rPr>
        <w:t xml:space="preserve"> </w:t>
      </w:r>
      <w:r w:rsidRPr="00FD67FD">
        <w:rPr>
          <w:rFonts w:hint="cs"/>
          <w:rtl/>
        </w:rPr>
        <w:t>وسائل الشيعة؛ ج‌12، ص: 285</w:t>
      </w:r>
      <w:r w:rsidR="009A3D9E">
        <w:rPr>
          <w:rFonts w:hint="cs"/>
          <w:rtl/>
        </w:rPr>
        <w:t>.</w:t>
      </w:r>
    </w:p>
  </w:footnote>
  <w:footnote w:id="6">
    <w:p w:rsidR="00126066" w:rsidRDefault="00126066" w:rsidP="00126066">
      <w:pPr>
        <w:pStyle w:val="FootnoteText"/>
        <w:rPr>
          <w:rtl/>
        </w:rPr>
      </w:pPr>
      <w:r>
        <w:rPr>
          <w:rStyle w:val="FootnoteReference"/>
          <w:rFonts w:eastAsia="2  Lotus"/>
        </w:rPr>
        <w:footnoteRef/>
      </w:r>
      <w:r w:rsidR="009A3D9E">
        <w:rPr>
          <w:rFonts w:hint="cs"/>
          <w:rtl/>
        </w:rPr>
        <w:t>-</w:t>
      </w:r>
      <w:r>
        <w:rPr>
          <w:rtl/>
        </w:rPr>
        <w:t xml:space="preserve"> </w:t>
      </w:r>
      <w:r w:rsidRPr="00506C71">
        <w:rPr>
          <w:rFonts w:hint="cs"/>
          <w:rtl/>
        </w:rPr>
        <w:t>وسائل الشيعة؛ ج‌12، ص: 28</w:t>
      </w:r>
      <w:r>
        <w:rPr>
          <w:rFonts w:hint="cs"/>
          <w:rtl/>
        </w:rPr>
        <w:t>6</w:t>
      </w:r>
      <w:r w:rsidR="009A3D9E">
        <w:rPr>
          <w:rFonts w:hint="cs"/>
          <w:rtl/>
        </w:rPr>
        <w:t>.</w:t>
      </w:r>
    </w:p>
  </w:footnote>
  <w:footnote w:id="7">
    <w:p w:rsidR="00126066" w:rsidRDefault="00126066" w:rsidP="00126066">
      <w:pPr>
        <w:pStyle w:val="FootnoteText"/>
        <w:rPr>
          <w:rtl/>
        </w:rPr>
      </w:pPr>
      <w:r>
        <w:rPr>
          <w:rStyle w:val="FootnoteReference"/>
          <w:rFonts w:eastAsia="2  Lotus"/>
        </w:rPr>
        <w:footnoteRef/>
      </w:r>
      <w:r w:rsidR="009A3D9E">
        <w:rPr>
          <w:rFonts w:hint="cs"/>
          <w:rtl/>
        </w:rPr>
        <w:t>-</w:t>
      </w:r>
      <w:r>
        <w:rPr>
          <w:rtl/>
        </w:rPr>
        <w:t xml:space="preserve"> </w:t>
      </w:r>
      <w:r w:rsidRPr="003F7EB6">
        <w:rPr>
          <w:rFonts w:hint="cs"/>
          <w:rtl/>
        </w:rPr>
        <w:t>مستدرك الوسائل و مستنبط المسائل؛ ج‌9، ص: 127</w:t>
      </w:r>
      <w:r w:rsidR="009A3D9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D1394"/>
  <w:p w:rsidR="00AA32E0" w:rsidRDefault="001D1394"/>
  <w:p w:rsidR="00AA32E0" w:rsidRDefault="001D1394" w:rsidP="00CE61DD"/>
  <w:p w:rsidR="00AA32E0" w:rsidRDefault="001D1394" w:rsidP="00CE61DD"/>
  <w:p w:rsidR="00AA32E0" w:rsidRDefault="001D1394" w:rsidP="00CE61DD"/>
  <w:p w:rsidR="00AA32E0" w:rsidRDefault="001D1394" w:rsidP="00CE61DD"/>
  <w:p w:rsidR="00AA32E0" w:rsidRDefault="001D1394" w:rsidP="00CE61DD"/>
  <w:p w:rsidR="00AA32E0" w:rsidRDefault="001D1394" w:rsidP="0024343B"/>
  <w:p w:rsidR="00AA32E0" w:rsidRDefault="001D1394" w:rsidP="0024343B"/>
  <w:p w:rsidR="00AA32E0" w:rsidRDefault="001D1394" w:rsidP="0024343B"/>
  <w:p w:rsidR="00AA32E0" w:rsidRDefault="001D1394" w:rsidP="003339DE"/>
  <w:p w:rsidR="00AA32E0" w:rsidRDefault="001D1394" w:rsidP="003339DE"/>
  <w:p w:rsidR="00AA32E0" w:rsidRDefault="001D1394" w:rsidP="003339DE"/>
  <w:p w:rsidR="00AA32E0" w:rsidRDefault="001D1394" w:rsidP="003339DE"/>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493648"/>
  <w:p w:rsidR="00AA32E0" w:rsidRDefault="001D1394" w:rsidP="00F77F5F"/>
  <w:p w:rsidR="00AA32E0" w:rsidRDefault="001D1394" w:rsidP="00F77F5F"/>
  <w:p w:rsidR="00AA32E0" w:rsidRDefault="001D1394" w:rsidP="00F77F5F"/>
  <w:p w:rsidR="00AA32E0" w:rsidRDefault="001D1394" w:rsidP="00053028"/>
  <w:p w:rsidR="00AA32E0" w:rsidRDefault="001D139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AD041B" w:rsidRDefault="00AD041B" w:rsidP="00AD041B">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9264" behindDoc="0" locked="0" layoutInCell="1" allowOverlap="1" wp14:anchorId="3AC65D99" wp14:editId="67017A8A">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3" w:name="OLE_LINK1"/>
    <w:bookmarkStart w:id="24" w:name="OLE_LINK2"/>
    <w:r>
      <w:rPr>
        <w:noProof/>
      </w:rPr>
      <w:drawing>
        <wp:inline distT="0" distB="0" distL="0" distR="0" wp14:anchorId="3EC6F6AB" wp14:editId="71F1E598">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23"/>
    <w:bookmarkEnd w:id="24"/>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Pr>
        <w:rFonts w:ascii="IranNastaliq" w:hAnsi="IranNastaliq" w:cs="IranNastaliq"/>
        <w:sz w:val="40"/>
        <w:szCs w:val="40"/>
        <w:rtl/>
      </w:rPr>
      <w:t>شماره ثبت: 2</w:t>
    </w:r>
    <w:r>
      <w:rPr>
        <w:rFonts w:ascii="IranNastaliq" w:hAnsi="IranNastaliq" w:cs="IranNastaliq" w:hint="cs"/>
        <w:sz w:val="40"/>
        <w:szCs w:val="40"/>
        <w:rtl/>
      </w:rPr>
      <w:t>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4A77"/>
    <w:multiLevelType w:val="hybridMultilevel"/>
    <w:tmpl w:val="349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66"/>
    <w:rsid w:val="000944EA"/>
    <w:rsid w:val="00126066"/>
    <w:rsid w:val="00172BBD"/>
    <w:rsid w:val="001D1394"/>
    <w:rsid w:val="00240F15"/>
    <w:rsid w:val="00574513"/>
    <w:rsid w:val="006D49B9"/>
    <w:rsid w:val="007C7A5F"/>
    <w:rsid w:val="009A3D9E"/>
    <w:rsid w:val="00A76969"/>
    <w:rsid w:val="00AD041B"/>
    <w:rsid w:val="00C63F6E"/>
    <w:rsid w:val="00E408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606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2606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2606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2606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26066"/>
    <w:pPr>
      <w:outlineLvl w:val="3"/>
    </w:pPr>
    <w:rPr>
      <w:szCs w:val="38"/>
    </w:rPr>
  </w:style>
  <w:style w:type="paragraph" w:styleId="Heading5">
    <w:name w:val="heading 5"/>
    <w:basedOn w:val="Normal"/>
    <w:next w:val="Normal"/>
    <w:link w:val="Heading5Char"/>
    <w:autoRedefine/>
    <w:uiPriority w:val="9"/>
    <w:semiHidden/>
    <w:unhideWhenUsed/>
    <w:qFormat/>
    <w:rsid w:val="0012606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2606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2606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260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26066"/>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26066"/>
    <w:rPr>
      <w:rFonts w:cs="Times New Roman"/>
      <w:vertAlign w:val="superscript"/>
    </w:rPr>
  </w:style>
  <w:style w:type="paragraph" w:styleId="FootnoteText">
    <w:name w:val="footnote text"/>
    <w:basedOn w:val="Normal"/>
    <w:link w:val="FootnoteTextChar"/>
    <w:rsid w:val="0012606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126066"/>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1260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66"/>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12606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26066"/>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26066"/>
    <w:rPr>
      <w:rFonts w:ascii="Cambria" w:eastAsia="2  Lotus" w:hAnsi="Cambria" w:cs="2  Badr"/>
      <w:bCs/>
      <w:szCs w:val="40"/>
    </w:rPr>
  </w:style>
  <w:style w:type="character" w:customStyle="1" w:styleId="Heading4Char">
    <w:name w:val="Heading 4 Char"/>
    <w:aliases w:val="سرفصل4 Char,سرفصل 4 Char"/>
    <w:link w:val="Heading4"/>
    <w:uiPriority w:val="9"/>
    <w:rsid w:val="00126066"/>
    <w:rPr>
      <w:rFonts w:eastAsia="2  Lotus" w:cs="2  Badr"/>
      <w:sz w:val="72"/>
      <w:szCs w:val="38"/>
    </w:rPr>
  </w:style>
  <w:style w:type="paragraph" w:styleId="NoSpacing">
    <w:name w:val="No Spacing"/>
    <w:aliases w:val="متن عربي"/>
    <w:link w:val="NoSpacingChar"/>
    <w:autoRedefine/>
    <w:uiPriority w:val="1"/>
    <w:qFormat/>
    <w:rsid w:val="00126066"/>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126066"/>
    <w:rPr>
      <w:rFonts w:ascii="Cambria" w:eastAsia="2  Lotus" w:hAnsi="Cambria" w:cs="2  Badr"/>
      <w:bCs/>
      <w:szCs w:val="36"/>
    </w:rPr>
  </w:style>
  <w:style w:type="character" w:customStyle="1" w:styleId="Heading6Char">
    <w:name w:val="Heading 6 Char"/>
    <w:link w:val="Heading6"/>
    <w:uiPriority w:val="9"/>
    <w:semiHidden/>
    <w:rsid w:val="00126066"/>
    <w:rPr>
      <w:rFonts w:ascii="Cambria" w:eastAsia="2  Lotus" w:hAnsi="Cambria" w:cs="2  Badr"/>
      <w:bCs/>
      <w:i/>
      <w:szCs w:val="34"/>
    </w:rPr>
  </w:style>
  <w:style w:type="character" w:customStyle="1" w:styleId="Heading7Char">
    <w:name w:val="Heading 7 Char"/>
    <w:link w:val="Heading7"/>
    <w:uiPriority w:val="9"/>
    <w:semiHidden/>
    <w:rsid w:val="0012606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260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26066"/>
    <w:rPr>
      <w:rFonts w:ascii="Cambria" w:eastAsia="2  Lotus" w:hAnsi="Cambria" w:cs="2  Lotus"/>
      <w:i/>
      <w:szCs w:val="28"/>
    </w:rPr>
  </w:style>
  <w:style w:type="paragraph" w:styleId="TOC1">
    <w:name w:val="toc 1"/>
    <w:basedOn w:val="Normal"/>
    <w:next w:val="Normal"/>
    <w:autoRedefine/>
    <w:uiPriority w:val="39"/>
    <w:unhideWhenUsed/>
    <w:qFormat/>
    <w:rsid w:val="00126066"/>
    <w:pPr>
      <w:spacing w:after="0"/>
      <w:ind w:firstLine="0"/>
    </w:pPr>
  </w:style>
  <w:style w:type="paragraph" w:styleId="TOC2">
    <w:name w:val="toc 2"/>
    <w:basedOn w:val="Normal"/>
    <w:next w:val="Normal"/>
    <w:autoRedefine/>
    <w:uiPriority w:val="39"/>
    <w:unhideWhenUsed/>
    <w:qFormat/>
    <w:rsid w:val="00126066"/>
    <w:pPr>
      <w:spacing w:after="0"/>
      <w:ind w:left="221"/>
    </w:pPr>
  </w:style>
  <w:style w:type="paragraph" w:styleId="TOC3">
    <w:name w:val="toc 3"/>
    <w:basedOn w:val="Normal"/>
    <w:next w:val="Normal"/>
    <w:autoRedefine/>
    <w:uiPriority w:val="39"/>
    <w:unhideWhenUsed/>
    <w:qFormat/>
    <w:rsid w:val="00126066"/>
    <w:pPr>
      <w:spacing w:after="0"/>
      <w:ind w:left="442"/>
    </w:pPr>
    <w:rPr>
      <w:rFonts w:eastAsia="2  Lotus"/>
    </w:rPr>
  </w:style>
  <w:style w:type="paragraph" w:styleId="TOC4">
    <w:name w:val="toc 4"/>
    <w:basedOn w:val="Normal"/>
    <w:next w:val="Normal"/>
    <w:autoRedefine/>
    <w:uiPriority w:val="39"/>
    <w:unhideWhenUsed/>
    <w:qFormat/>
    <w:rsid w:val="00126066"/>
    <w:pPr>
      <w:spacing w:after="0"/>
      <w:ind w:left="658"/>
    </w:pPr>
  </w:style>
  <w:style w:type="paragraph" w:styleId="TOC5">
    <w:name w:val="toc 5"/>
    <w:basedOn w:val="Normal"/>
    <w:next w:val="Normal"/>
    <w:autoRedefine/>
    <w:uiPriority w:val="39"/>
    <w:semiHidden/>
    <w:unhideWhenUsed/>
    <w:qFormat/>
    <w:rsid w:val="00126066"/>
    <w:pPr>
      <w:spacing w:after="0"/>
      <w:ind w:left="879"/>
    </w:pPr>
  </w:style>
  <w:style w:type="paragraph" w:styleId="TOC6">
    <w:name w:val="toc 6"/>
    <w:basedOn w:val="Normal"/>
    <w:next w:val="Normal"/>
    <w:autoRedefine/>
    <w:uiPriority w:val="39"/>
    <w:semiHidden/>
    <w:unhideWhenUsed/>
    <w:qFormat/>
    <w:rsid w:val="00126066"/>
    <w:pPr>
      <w:spacing w:after="0"/>
      <w:ind w:left="1100"/>
    </w:pPr>
  </w:style>
  <w:style w:type="paragraph" w:styleId="TOC7">
    <w:name w:val="toc 7"/>
    <w:basedOn w:val="Normal"/>
    <w:next w:val="Normal"/>
    <w:autoRedefine/>
    <w:uiPriority w:val="39"/>
    <w:semiHidden/>
    <w:unhideWhenUsed/>
    <w:qFormat/>
    <w:rsid w:val="00126066"/>
    <w:pPr>
      <w:spacing w:after="0"/>
      <w:ind w:left="1321"/>
    </w:pPr>
  </w:style>
  <w:style w:type="paragraph" w:styleId="Caption">
    <w:name w:val="caption"/>
    <w:basedOn w:val="Normal"/>
    <w:next w:val="Normal"/>
    <w:uiPriority w:val="35"/>
    <w:semiHidden/>
    <w:unhideWhenUsed/>
    <w:qFormat/>
    <w:rsid w:val="00126066"/>
    <w:rPr>
      <w:b/>
      <w:bCs/>
      <w:sz w:val="20"/>
      <w:szCs w:val="20"/>
    </w:rPr>
  </w:style>
  <w:style w:type="paragraph" w:styleId="Title">
    <w:name w:val="Title"/>
    <w:basedOn w:val="Normal"/>
    <w:next w:val="Normal"/>
    <w:link w:val="TitleChar"/>
    <w:autoRedefine/>
    <w:uiPriority w:val="10"/>
    <w:qFormat/>
    <w:rsid w:val="001260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260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2606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26066"/>
    <w:rPr>
      <w:rFonts w:ascii="Cambria" w:eastAsia="2  Badr" w:hAnsi="Cambria" w:cs="Karim"/>
      <w:i/>
      <w:spacing w:val="15"/>
      <w:sz w:val="24"/>
      <w:szCs w:val="60"/>
    </w:rPr>
  </w:style>
  <w:style w:type="character" w:styleId="Emphasis">
    <w:name w:val="Emphasis"/>
    <w:uiPriority w:val="20"/>
    <w:qFormat/>
    <w:rsid w:val="00126066"/>
    <w:rPr>
      <w:rFonts w:cs="2  Lotus"/>
      <w:i/>
      <w:iCs/>
      <w:color w:val="808080"/>
      <w:szCs w:val="32"/>
    </w:rPr>
  </w:style>
  <w:style w:type="character" w:customStyle="1" w:styleId="NoSpacingChar">
    <w:name w:val="No Spacing Char"/>
    <w:aliases w:val="متن عربي Char"/>
    <w:link w:val="NoSpacing"/>
    <w:uiPriority w:val="1"/>
    <w:rsid w:val="00126066"/>
    <w:rPr>
      <w:rFonts w:eastAsia="2  Lotus" w:cs="2  Badr"/>
      <w:sz w:val="72"/>
      <w:szCs w:val="32"/>
    </w:rPr>
  </w:style>
  <w:style w:type="paragraph" w:styleId="ListParagraph">
    <w:name w:val="List Paragraph"/>
    <w:basedOn w:val="Normal"/>
    <w:link w:val="ListParagraphChar"/>
    <w:autoRedefine/>
    <w:uiPriority w:val="34"/>
    <w:qFormat/>
    <w:rsid w:val="00126066"/>
    <w:pPr>
      <w:ind w:left="1134" w:firstLine="0"/>
    </w:pPr>
    <w:rPr>
      <w:rFonts w:eastAsia="2  Lotus" w:cs="2  Lotus"/>
    </w:rPr>
  </w:style>
  <w:style w:type="character" w:customStyle="1" w:styleId="ListParagraphChar">
    <w:name w:val="List Paragraph Char"/>
    <w:link w:val="ListParagraph"/>
    <w:uiPriority w:val="34"/>
    <w:rsid w:val="00126066"/>
    <w:rPr>
      <w:rFonts w:eastAsia="2  Lotus" w:cs="2  Lotus"/>
      <w:sz w:val="22"/>
      <w:szCs w:val="28"/>
    </w:rPr>
  </w:style>
  <w:style w:type="paragraph" w:styleId="Quote">
    <w:name w:val="Quote"/>
    <w:basedOn w:val="Normal"/>
    <w:next w:val="Normal"/>
    <w:link w:val="QuoteChar"/>
    <w:autoRedefine/>
    <w:uiPriority w:val="29"/>
    <w:qFormat/>
    <w:rsid w:val="00126066"/>
    <w:pPr>
      <w:spacing w:before="120" w:after="240"/>
      <w:ind w:left="1134" w:firstLine="0"/>
    </w:pPr>
    <w:rPr>
      <w:rFonts w:cs="B Lotus"/>
      <w:i/>
      <w:sz w:val="20"/>
      <w:szCs w:val="30"/>
    </w:rPr>
  </w:style>
  <w:style w:type="character" w:customStyle="1" w:styleId="QuoteChar">
    <w:name w:val="Quote Char"/>
    <w:link w:val="Quote"/>
    <w:uiPriority w:val="29"/>
    <w:rsid w:val="00126066"/>
    <w:rPr>
      <w:rFonts w:cs="B Lotus"/>
      <w:i/>
      <w:szCs w:val="30"/>
    </w:rPr>
  </w:style>
  <w:style w:type="paragraph" w:styleId="IntenseQuote">
    <w:name w:val="Intense Quote"/>
    <w:basedOn w:val="Normal"/>
    <w:next w:val="Normal"/>
    <w:link w:val="IntenseQuoteChar"/>
    <w:autoRedefine/>
    <w:uiPriority w:val="30"/>
    <w:qFormat/>
    <w:rsid w:val="0012606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26066"/>
    <w:rPr>
      <w:rFonts w:eastAsia="2  Lotus" w:cs="B Lotus"/>
      <w:b/>
      <w:bCs/>
      <w:i/>
      <w:szCs w:val="30"/>
    </w:rPr>
  </w:style>
  <w:style w:type="character" w:styleId="SubtleEmphasis">
    <w:name w:val="Subtle Emphasis"/>
    <w:uiPriority w:val="19"/>
    <w:qFormat/>
    <w:rsid w:val="00126066"/>
    <w:rPr>
      <w:rFonts w:cs="2  Lotus"/>
      <w:i/>
      <w:iCs/>
      <w:color w:val="4A442A"/>
      <w:szCs w:val="32"/>
      <w:u w:val="none"/>
    </w:rPr>
  </w:style>
  <w:style w:type="character" w:styleId="IntenseEmphasis">
    <w:name w:val="Intense Emphasis"/>
    <w:uiPriority w:val="21"/>
    <w:qFormat/>
    <w:rsid w:val="00126066"/>
    <w:rPr>
      <w:rFonts w:cs="2  Lotus"/>
      <w:b/>
      <w:i/>
      <w:iCs/>
      <w:color w:val="auto"/>
      <w:szCs w:val="32"/>
    </w:rPr>
  </w:style>
  <w:style w:type="character" w:styleId="SubtleReference">
    <w:name w:val="Subtle Reference"/>
    <w:aliases w:val="مرجع"/>
    <w:uiPriority w:val="31"/>
    <w:qFormat/>
    <w:rsid w:val="00126066"/>
    <w:rPr>
      <w:rFonts w:cs="2  Lotus"/>
      <w:smallCaps/>
      <w:color w:val="auto"/>
      <w:szCs w:val="28"/>
      <w:u w:val="single"/>
    </w:rPr>
  </w:style>
  <w:style w:type="character" w:styleId="IntenseReference">
    <w:name w:val="Intense Reference"/>
    <w:uiPriority w:val="32"/>
    <w:qFormat/>
    <w:rsid w:val="00126066"/>
    <w:rPr>
      <w:rFonts w:cs="2  Lotus"/>
      <w:b/>
      <w:bCs/>
      <w:smallCaps/>
      <w:color w:val="auto"/>
      <w:spacing w:val="5"/>
      <w:szCs w:val="28"/>
      <w:u w:val="single"/>
    </w:rPr>
  </w:style>
  <w:style w:type="character" w:styleId="BookTitle">
    <w:name w:val="Book Title"/>
    <w:uiPriority w:val="33"/>
    <w:qFormat/>
    <w:rsid w:val="00126066"/>
    <w:rPr>
      <w:rFonts w:cs="2  Titr"/>
      <w:b/>
      <w:bCs/>
      <w:smallCaps/>
      <w:spacing w:val="5"/>
      <w:szCs w:val="100"/>
    </w:rPr>
  </w:style>
  <w:style w:type="paragraph" w:styleId="TOCHeading">
    <w:name w:val="TOC Heading"/>
    <w:basedOn w:val="Heading1"/>
    <w:next w:val="Normal"/>
    <w:uiPriority w:val="39"/>
    <w:semiHidden/>
    <w:unhideWhenUsed/>
    <w:qFormat/>
    <w:rsid w:val="00126066"/>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172BBD"/>
    <w:rPr>
      <w:color w:val="0000FF" w:themeColor="hyperlink"/>
      <w:u w:val="single"/>
    </w:rPr>
  </w:style>
  <w:style w:type="paragraph" w:styleId="Header">
    <w:name w:val="header"/>
    <w:basedOn w:val="Normal"/>
    <w:link w:val="HeaderChar"/>
    <w:uiPriority w:val="99"/>
    <w:unhideWhenUsed/>
    <w:rsid w:val="00172BBD"/>
    <w:pPr>
      <w:tabs>
        <w:tab w:val="center" w:pos="4513"/>
        <w:tab w:val="right" w:pos="9026"/>
      </w:tabs>
      <w:spacing w:after="0"/>
    </w:pPr>
  </w:style>
  <w:style w:type="character" w:customStyle="1" w:styleId="HeaderChar">
    <w:name w:val="Header Char"/>
    <w:basedOn w:val="DefaultParagraphFont"/>
    <w:link w:val="Header"/>
    <w:uiPriority w:val="99"/>
    <w:rsid w:val="00172BBD"/>
    <w:rPr>
      <w:rFonts w:cs="2  Badr"/>
      <w:sz w:val="22"/>
      <w:szCs w:val="28"/>
    </w:rPr>
  </w:style>
  <w:style w:type="paragraph" w:styleId="Footer">
    <w:name w:val="footer"/>
    <w:basedOn w:val="Normal"/>
    <w:link w:val="FooterChar"/>
    <w:uiPriority w:val="99"/>
    <w:unhideWhenUsed/>
    <w:rsid w:val="00172BBD"/>
    <w:pPr>
      <w:tabs>
        <w:tab w:val="center" w:pos="4513"/>
        <w:tab w:val="right" w:pos="9026"/>
      </w:tabs>
      <w:spacing w:after="0"/>
    </w:pPr>
  </w:style>
  <w:style w:type="character" w:customStyle="1" w:styleId="FooterChar">
    <w:name w:val="Footer Char"/>
    <w:basedOn w:val="DefaultParagraphFont"/>
    <w:link w:val="Footer"/>
    <w:uiPriority w:val="99"/>
    <w:rsid w:val="00172BBD"/>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606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2606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2606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2606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26066"/>
    <w:pPr>
      <w:outlineLvl w:val="3"/>
    </w:pPr>
    <w:rPr>
      <w:szCs w:val="38"/>
    </w:rPr>
  </w:style>
  <w:style w:type="paragraph" w:styleId="Heading5">
    <w:name w:val="heading 5"/>
    <w:basedOn w:val="Normal"/>
    <w:next w:val="Normal"/>
    <w:link w:val="Heading5Char"/>
    <w:autoRedefine/>
    <w:uiPriority w:val="9"/>
    <w:semiHidden/>
    <w:unhideWhenUsed/>
    <w:qFormat/>
    <w:rsid w:val="0012606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2606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2606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260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26066"/>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26066"/>
    <w:rPr>
      <w:rFonts w:cs="Times New Roman"/>
      <w:vertAlign w:val="superscript"/>
    </w:rPr>
  </w:style>
  <w:style w:type="paragraph" w:styleId="FootnoteText">
    <w:name w:val="footnote text"/>
    <w:basedOn w:val="Normal"/>
    <w:link w:val="FootnoteTextChar"/>
    <w:rsid w:val="0012606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126066"/>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1260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66"/>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12606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26066"/>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26066"/>
    <w:rPr>
      <w:rFonts w:ascii="Cambria" w:eastAsia="2  Lotus" w:hAnsi="Cambria" w:cs="2  Badr"/>
      <w:bCs/>
      <w:szCs w:val="40"/>
    </w:rPr>
  </w:style>
  <w:style w:type="character" w:customStyle="1" w:styleId="Heading4Char">
    <w:name w:val="Heading 4 Char"/>
    <w:aliases w:val="سرفصل4 Char,سرفصل 4 Char"/>
    <w:link w:val="Heading4"/>
    <w:uiPriority w:val="9"/>
    <w:rsid w:val="00126066"/>
    <w:rPr>
      <w:rFonts w:eastAsia="2  Lotus" w:cs="2  Badr"/>
      <w:sz w:val="72"/>
      <w:szCs w:val="38"/>
    </w:rPr>
  </w:style>
  <w:style w:type="paragraph" w:styleId="NoSpacing">
    <w:name w:val="No Spacing"/>
    <w:aliases w:val="متن عربي"/>
    <w:link w:val="NoSpacingChar"/>
    <w:autoRedefine/>
    <w:uiPriority w:val="1"/>
    <w:qFormat/>
    <w:rsid w:val="00126066"/>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126066"/>
    <w:rPr>
      <w:rFonts w:ascii="Cambria" w:eastAsia="2  Lotus" w:hAnsi="Cambria" w:cs="2  Badr"/>
      <w:bCs/>
      <w:szCs w:val="36"/>
    </w:rPr>
  </w:style>
  <w:style w:type="character" w:customStyle="1" w:styleId="Heading6Char">
    <w:name w:val="Heading 6 Char"/>
    <w:link w:val="Heading6"/>
    <w:uiPriority w:val="9"/>
    <w:semiHidden/>
    <w:rsid w:val="00126066"/>
    <w:rPr>
      <w:rFonts w:ascii="Cambria" w:eastAsia="2  Lotus" w:hAnsi="Cambria" w:cs="2  Badr"/>
      <w:bCs/>
      <w:i/>
      <w:szCs w:val="34"/>
    </w:rPr>
  </w:style>
  <w:style w:type="character" w:customStyle="1" w:styleId="Heading7Char">
    <w:name w:val="Heading 7 Char"/>
    <w:link w:val="Heading7"/>
    <w:uiPriority w:val="9"/>
    <w:semiHidden/>
    <w:rsid w:val="0012606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260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26066"/>
    <w:rPr>
      <w:rFonts w:ascii="Cambria" w:eastAsia="2  Lotus" w:hAnsi="Cambria" w:cs="2  Lotus"/>
      <w:i/>
      <w:szCs w:val="28"/>
    </w:rPr>
  </w:style>
  <w:style w:type="paragraph" w:styleId="TOC1">
    <w:name w:val="toc 1"/>
    <w:basedOn w:val="Normal"/>
    <w:next w:val="Normal"/>
    <w:autoRedefine/>
    <w:uiPriority w:val="39"/>
    <w:unhideWhenUsed/>
    <w:qFormat/>
    <w:rsid w:val="00126066"/>
    <w:pPr>
      <w:spacing w:after="0"/>
      <w:ind w:firstLine="0"/>
    </w:pPr>
  </w:style>
  <w:style w:type="paragraph" w:styleId="TOC2">
    <w:name w:val="toc 2"/>
    <w:basedOn w:val="Normal"/>
    <w:next w:val="Normal"/>
    <w:autoRedefine/>
    <w:uiPriority w:val="39"/>
    <w:unhideWhenUsed/>
    <w:qFormat/>
    <w:rsid w:val="00126066"/>
    <w:pPr>
      <w:spacing w:after="0"/>
      <w:ind w:left="221"/>
    </w:pPr>
  </w:style>
  <w:style w:type="paragraph" w:styleId="TOC3">
    <w:name w:val="toc 3"/>
    <w:basedOn w:val="Normal"/>
    <w:next w:val="Normal"/>
    <w:autoRedefine/>
    <w:uiPriority w:val="39"/>
    <w:unhideWhenUsed/>
    <w:qFormat/>
    <w:rsid w:val="00126066"/>
    <w:pPr>
      <w:spacing w:after="0"/>
      <w:ind w:left="442"/>
    </w:pPr>
    <w:rPr>
      <w:rFonts w:eastAsia="2  Lotus"/>
    </w:rPr>
  </w:style>
  <w:style w:type="paragraph" w:styleId="TOC4">
    <w:name w:val="toc 4"/>
    <w:basedOn w:val="Normal"/>
    <w:next w:val="Normal"/>
    <w:autoRedefine/>
    <w:uiPriority w:val="39"/>
    <w:unhideWhenUsed/>
    <w:qFormat/>
    <w:rsid w:val="00126066"/>
    <w:pPr>
      <w:spacing w:after="0"/>
      <w:ind w:left="658"/>
    </w:pPr>
  </w:style>
  <w:style w:type="paragraph" w:styleId="TOC5">
    <w:name w:val="toc 5"/>
    <w:basedOn w:val="Normal"/>
    <w:next w:val="Normal"/>
    <w:autoRedefine/>
    <w:uiPriority w:val="39"/>
    <w:semiHidden/>
    <w:unhideWhenUsed/>
    <w:qFormat/>
    <w:rsid w:val="00126066"/>
    <w:pPr>
      <w:spacing w:after="0"/>
      <w:ind w:left="879"/>
    </w:pPr>
  </w:style>
  <w:style w:type="paragraph" w:styleId="TOC6">
    <w:name w:val="toc 6"/>
    <w:basedOn w:val="Normal"/>
    <w:next w:val="Normal"/>
    <w:autoRedefine/>
    <w:uiPriority w:val="39"/>
    <w:semiHidden/>
    <w:unhideWhenUsed/>
    <w:qFormat/>
    <w:rsid w:val="00126066"/>
    <w:pPr>
      <w:spacing w:after="0"/>
      <w:ind w:left="1100"/>
    </w:pPr>
  </w:style>
  <w:style w:type="paragraph" w:styleId="TOC7">
    <w:name w:val="toc 7"/>
    <w:basedOn w:val="Normal"/>
    <w:next w:val="Normal"/>
    <w:autoRedefine/>
    <w:uiPriority w:val="39"/>
    <w:semiHidden/>
    <w:unhideWhenUsed/>
    <w:qFormat/>
    <w:rsid w:val="00126066"/>
    <w:pPr>
      <w:spacing w:after="0"/>
      <w:ind w:left="1321"/>
    </w:pPr>
  </w:style>
  <w:style w:type="paragraph" w:styleId="Caption">
    <w:name w:val="caption"/>
    <w:basedOn w:val="Normal"/>
    <w:next w:val="Normal"/>
    <w:uiPriority w:val="35"/>
    <w:semiHidden/>
    <w:unhideWhenUsed/>
    <w:qFormat/>
    <w:rsid w:val="00126066"/>
    <w:rPr>
      <w:b/>
      <w:bCs/>
      <w:sz w:val="20"/>
      <w:szCs w:val="20"/>
    </w:rPr>
  </w:style>
  <w:style w:type="paragraph" w:styleId="Title">
    <w:name w:val="Title"/>
    <w:basedOn w:val="Normal"/>
    <w:next w:val="Normal"/>
    <w:link w:val="TitleChar"/>
    <w:autoRedefine/>
    <w:uiPriority w:val="10"/>
    <w:qFormat/>
    <w:rsid w:val="001260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260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2606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26066"/>
    <w:rPr>
      <w:rFonts w:ascii="Cambria" w:eastAsia="2  Badr" w:hAnsi="Cambria" w:cs="Karim"/>
      <w:i/>
      <w:spacing w:val="15"/>
      <w:sz w:val="24"/>
      <w:szCs w:val="60"/>
    </w:rPr>
  </w:style>
  <w:style w:type="character" w:styleId="Emphasis">
    <w:name w:val="Emphasis"/>
    <w:uiPriority w:val="20"/>
    <w:qFormat/>
    <w:rsid w:val="00126066"/>
    <w:rPr>
      <w:rFonts w:cs="2  Lotus"/>
      <w:i/>
      <w:iCs/>
      <w:color w:val="808080"/>
      <w:szCs w:val="32"/>
    </w:rPr>
  </w:style>
  <w:style w:type="character" w:customStyle="1" w:styleId="NoSpacingChar">
    <w:name w:val="No Spacing Char"/>
    <w:aliases w:val="متن عربي Char"/>
    <w:link w:val="NoSpacing"/>
    <w:uiPriority w:val="1"/>
    <w:rsid w:val="00126066"/>
    <w:rPr>
      <w:rFonts w:eastAsia="2  Lotus" w:cs="2  Badr"/>
      <w:sz w:val="72"/>
      <w:szCs w:val="32"/>
    </w:rPr>
  </w:style>
  <w:style w:type="paragraph" w:styleId="ListParagraph">
    <w:name w:val="List Paragraph"/>
    <w:basedOn w:val="Normal"/>
    <w:link w:val="ListParagraphChar"/>
    <w:autoRedefine/>
    <w:uiPriority w:val="34"/>
    <w:qFormat/>
    <w:rsid w:val="00126066"/>
    <w:pPr>
      <w:ind w:left="1134" w:firstLine="0"/>
    </w:pPr>
    <w:rPr>
      <w:rFonts w:eastAsia="2  Lotus" w:cs="2  Lotus"/>
    </w:rPr>
  </w:style>
  <w:style w:type="character" w:customStyle="1" w:styleId="ListParagraphChar">
    <w:name w:val="List Paragraph Char"/>
    <w:link w:val="ListParagraph"/>
    <w:uiPriority w:val="34"/>
    <w:rsid w:val="00126066"/>
    <w:rPr>
      <w:rFonts w:eastAsia="2  Lotus" w:cs="2  Lotus"/>
      <w:sz w:val="22"/>
      <w:szCs w:val="28"/>
    </w:rPr>
  </w:style>
  <w:style w:type="paragraph" w:styleId="Quote">
    <w:name w:val="Quote"/>
    <w:basedOn w:val="Normal"/>
    <w:next w:val="Normal"/>
    <w:link w:val="QuoteChar"/>
    <w:autoRedefine/>
    <w:uiPriority w:val="29"/>
    <w:qFormat/>
    <w:rsid w:val="00126066"/>
    <w:pPr>
      <w:spacing w:before="120" w:after="240"/>
      <w:ind w:left="1134" w:firstLine="0"/>
    </w:pPr>
    <w:rPr>
      <w:rFonts w:cs="B Lotus"/>
      <w:i/>
      <w:sz w:val="20"/>
      <w:szCs w:val="30"/>
    </w:rPr>
  </w:style>
  <w:style w:type="character" w:customStyle="1" w:styleId="QuoteChar">
    <w:name w:val="Quote Char"/>
    <w:link w:val="Quote"/>
    <w:uiPriority w:val="29"/>
    <w:rsid w:val="00126066"/>
    <w:rPr>
      <w:rFonts w:cs="B Lotus"/>
      <w:i/>
      <w:szCs w:val="30"/>
    </w:rPr>
  </w:style>
  <w:style w:type="paragraph" w:styleId="IntenseQuote">
    <w:name w:val="Intense Quote"/>
    <w:basedOn w:val="Normal"/>
    <w:next w:val="Normal"/>
    <w:link w:val="IntenseQuoteChar"/>
    <w:autoRedefine/>
    <w:uiPriority w:val="30"/>
    <w:qFormat/>
    <w:rsid w:val="0012606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26066"/>
    <w:rPr>
      <w:rFonts w:eastAsia="2  Lotus" w:cs="B Lotus"/>
      <w:b/>
      <w:bCs/>
      <w:i/>
      <w:szCs w:val="30"/>
    </w:rPr>
  </w:style>
  <w:style w:type="character" w:styleId="SubtleEmphasis">
    <w:name w:val="Subtle Emphasis"/>
    <w:uiPriority w:val="19"/>
    <w:qFormat/>
    <w:rsid w:val="00126066"/>
    <w:rPr>
      <w:rFonts w:cs="2  Lotus"/>
      <w:i/>
      <w:iCs/>
      <w:color w:val="4A442A"/>
      <w:szCs w:val="32"/>
      <w:u w:val="none"/>
    </w:rPr>
  </w:style>
  <w:style w:type="character" w:styleId="IntenseEmphasis">
    <w:name w:val="Intense Emphasis"/>
    <w:uiPriority w:val="21"/>
    <w:qFormat/>
    <w:rsid w:val="00126066"/>
    <w:rPr>
      <w:rFonts w:cs="2  Lotus"/>
      <w:b/>
      <w:i/>
      <w:iCs/>
      <w:color w:val="auto"/>
      <w:szCs w:val="32"/>
    </w:rPr>
  </w:style>
  <w:style w:type="character" w:styleId="SubtleReference">
    <w:name w:val="Subtle Reference"/>
    <w:aliases w:val="مرجع"/>
    <w:uiPriority w:val="31"/>
    <w:qFormat/>
    <w:rsid w:val="00126066"/>
    <w:rPr>
      <w:rFonts w:cs="2  Lotus"/>
      <w:smallCaps/>
      <w:color w:val="auto"/>
      <w:szCs w:val="28"/>
      <w:u w:val="single"/>
    </w:rPr>
  </w:style>
  <w:style w:type="character" w:styleId="IntenseReference">
    <w:name w:val="Intense Reference"/>
    <w:uiPriority w:val="32"/>
    <w:qFormat/>
    <w:rsid w:val="00126066"/>
    <w:rPr>
      <w:rFonts w:cs="2  Lotus"/>
      <w:b/>
      <w:bCs/>
      <w:smallCaps/>
      <w:color w:val="auto"/>
      <w:spacing w:val="5"/>
      <w:szCs w:val="28"/>
      <w:u w:val="single"/>
    </w:rPr>
  </w:style>
  <w:style w:type="character" w:styleId="BookTitle">
    <w:name w:val="Book Title"/>
    <w:uiPriority w:val="33"/>
    <w:qFormat/>
    <w:rsid w:val="00126066"/>
    <w:rPr>
      <w:rFonts w:cs="2  Titr"/>
      <w:b/>
      <w:bCs/>
      <w:smallCaps/>
      <w:spacing w:val="5"/>
      <w:szCs w:val="100"/>
    </w:rPr>
  </w:style>
  <w:style w:type="paragraph" w:styleId="TOCHeading">
    <w:name w:val="TOC Heading"/>
    <w:basedOn w:val="Heading1"/>
    <w:next w:val="Normal"/>
    <w:uiPriority w:val="39"/>
    <w:semiHidden/>
    <w:unhideWhenUsed/>
    <w:qFormat/>
    <w:rsid w:val="00126066"/>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172BBD"/>
    <w:rPr>
      <w:color w:val="0000FF" w:themeColor="hyperlink"/>
      <w:u w:val="single"/>
    </w:rPr>
  </w:style>
  <w:style w:type="paragraph" w:styleId="Header">
    <w:name w:val="header"/>
    <w:basedOn w:val="Normal"/>
    <w:link w:val="HeaderChar"/>
    <w:uiPriority w:val="99"/>
    <w:unhideWhenUsed/>
    <w:rsid w:val="00172BBD"/>
    <w:pPr>
      <w:tabs>
        <w:tab w:val="center" w:pos="4513"/>
        <w:tab w:val="right" w:pos="9026"/>
      </w:tabs>
      <w:spacing w:after="0"/>
    </w:pPr>
  </w:style>
  <w:style w:type="character" w:customStyle="1" w:styleId="HeaderChar">
    <w:name w:val="Header Char"/>
    <w:basedOn w:val="DefaultParagraphFont"/>
    <w:link w:val="Header"/>
    <w:uiPriority w:val="99"/>
    <w:rsid w:val="00172BBD"/>
    <w:rPr>
      <w:rFonts w:cs="2  Badr"/>
      <w:sz w:val="22"/>
      <w:szCs w:val="28"/>
    </w:rPr>
  </w:style>
  <w:style w:type="paragraph" w:styleId="Footer">
    <w:name w:val="footer"/>
    <w:basedOn w:val="Normal"/>
    <w:link w:val="FooterChar"/>
    <w:uiPriority w:val="99"/>
    <w:unhideWhenUsed/>
    <w:rsid w:val="00172BBD"/>
    <w:pPr>
      <w:tabs>
        <w:tab w:val="center" w:pos="4513"/>
        <w:tab w:val="right" w:pos="9026"/>
      </w:tabs>
      <w:spacing w:after="0"/>
    </w:pPr>
  </w:style>
  <w:style w:type="character" w:customStyle="1" w:styleId="FooterChar">
    <w:name w:val="Footer Char"/>
    <w:basedOn w:val="DefaultParagraphFont"/>
    <w:link w:val="Footer"/>
    <w:uiPriority w:val="99"/>
    <w:rsid w:val="00172BBD"/>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C651-571A-4716-A20A-F3331750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1902</Words>
  <Characters>10844</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Eshragh</cp:lastModifiedBy>
  <cp:revision>2</cp:revision>
  <dcterms:created xsi:type="dcterms:W3CDTF">2015-01-10T14:27:00Z</dcterms:created>
  <dcterms:modified xsi:type="dcterms:W3CDTF">2015-01-11T10:21:00Z</dcterms:modified>
</cp:coreProperties>
</file>