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86" w:rsidRPr="002822DE" w:rsidRDefault="000B2586" w:rsidP="002822DE">
      <w:pPr>
        <w:pStyle w:val="2"/>
        <w:rPr>
          <w:rtl/>
        </w:rPr>
      </w:pPr>
    </w:p>
    <w:p w:rsidR="000B2586" w:rsidRPr="002822DE" w:rsidRDefault="000B2586" w:rsidP="00773F4A">
      <w:pPr>
        <w:pStyle w:val="1"/>
        <w:rPr>
          <w:noProof/>
        </w:rPr>
      </w:pPr>
      <w:r w:rsidRPr="002822DE">
        <w:rPr>
          <w:rFonts w:eastAsiaTheme="minorEastAsia"/>
          <w:szCs w:val="28"/>
          <w:rtl/>
        </w:rPr>
        <w:fldChar w:fldCharType="begin"/>
      </w:r>
      <w:r w:rsidRPr="002822DE">
        <w:rPr>
          <w:rtl/>
        </w:rPr>
        <w:instrText xml:space="preserve"> </w:instrText>
      </w:r>
      <w:r w:rsidRPr="002822DE">
        <w:instrText>TOC</w:instrText>
      </w:r>
      <w:r w:rsidRPr="002822DE">
        <w:rPr>
          <w:rtl/>
        </w:rPr>
        <w:instrText xml:space="preserve"> \</w:instrText>
      </w:r>
      <w:r w:rsidRPr="002822DE">
        <w:instrText>o "</w:instrText>
      </w:r>
      <w:r w:rsidRPr="002822DE">
        <w:rPr>
          <w:rtl/>
        </w:rPr>
        <w:instrText>1-3</w:instrText>
      </w:r>
      <w:r w:rsidRPr="002822DE">
        <w:instrText>" \h \z \u</w:instrText>
      </w:r>
      <w:r w:rsidRPr="002822DE">
        <w:rPr>
          <w:rtl/>
        </w:rPr>
        <w:instrText xml:space="preserve"> </w:instrText>
      </w:r>
      <w:r w:rsidRPr="002822DE">
        <w:rPr>
          <w:rFonts w:eastAsiaTheme="minorEastAsia"/>
          <w:szCs w:val="28"/>
          <w:rtl/>
        </w:rPr>
        <w:fldChar w:fldCharType="separate"/>
      </w:r>
      <w:hyperlink w:anchor="_Toc427535405" w:history="1">
        <w:r w:rsidRPr="002822DE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06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_Toc427535406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2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07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نزول دو آیه مهم در ماه ذی‌الحجه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_Toc427535407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2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08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داستان مباهله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_Toc427535408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2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09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قصه مباهله در سوره آل‌عمران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_Toc427535409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3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0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مطالبی پیرامون داستان مباهله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_Toc427535410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4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1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_Toc427535411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5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2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محرم و عاشورای حسینی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_Toc427535412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5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3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ابعاد مکتب عاشورا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_Toc427535413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6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4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وظیفه روحانیون، مداحان و مردم در ایام محرم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_Toc427535414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6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5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نظم و برنامه‌ریزی در عزاداری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_Toc427535415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7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6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وظایف هیئات عزاداری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_Toc427535416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7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7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بزرگداشت روز خانواده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_Toc427535417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8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8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روز جهانی دیابت و قند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_Toc427535418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8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19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ارتحال مرحوم علامه طباطبایی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_Toc427535419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8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B2586" w:rsidRPr="002822DE" w:rsidRDefault="00A52699" w:rsidP="000B2586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35420" w:history="1"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t>هفته کتاب و کتاب‌خوانی</w:t>
        </w:r>
        <w:r w:rsidR="000B2586" w:rsidRPr="002822DE">
          <w:rPr>
            <w:rFonts w:ascii="IRBadr" w:hAnsi="IRBadr" w:cs="IRBadr"/>
            <w:noProof/>
            <w:webHidden/>
            <w:sz w:val="28"/>
          </w:rPr>
          <w:tab/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B2586" w:rsidRPr="002822DE">
          <w:rPr>
            <w:rFonts w:ascii="IRBadr" w:hAnsi="IRBadr" w:cs="IRBadr"/>
            <w:noProof/>
            <w:webHidden/>
            <w:sz w:val="28"/>
          </w:rPr>
          <w:instrText xml:space="preserve"> PAGEREF _Toc427535420 \h </w:instrTex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B2586" w:rsidRPr="002822DE">
          <w:rPr>
            <w:rFonts w:ascii="IRBadr" w:hAnsi="IRBadr" w:cs="IRBadr"/>
            <w:noProof/>
            <w:webHidden/>
            <w:sz w:val="28"/>
          </w:rPr>
          <w:t>8</w:t>
        </w:r>
        <w:r w:rsidR="000B2586" w:rsidRPr="002822D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22DE" w:rsidRDefault="000B2586" w:rsidP="00773F4A">
      <w:pPr>
        <w:pStyle w:val="2"/>
        <w:rPr>
          <w:rtl/>
        </w:rPr>
      </w:pPr>
      <w:r w:rsidRPr="002822DE">
        <w:rPr>
          <w:rtl/>
        </w:rPr>
        <w:fldChar w:fldCharType="end"/>
      </w:r>
      <w:bookmarkStart w:id="0" w:name="_Toc427535406"/>
    </w:p>
    <w:p w:rsidR="002822DE" w:rsidRDefault="002822DE" w:rsidP="002822DE">
      <w:pPr>
        <w:pStyle w:val="2"/>
        <w:rPr>
          <w:rtl/>
        </w:rPr>
      </w:pPr>
    </w:p>
    <w:p w:rsidR="002822DE" w:rsidRDefault="002822DE" w:rsidP="002822DE">
      <w:pPr>
        <w:pStyle w:val="2"/>
        <w:rPr>
          <w:rtl/>
        </w:rPr>
      </w:pPr>
    </w:p>
    <w:p w:rsidR="002822DE" w:rsidRDefault="002822DE" w:rsidP="002822DE">
      <w:pPr>
        <w:pStyle w:val="2"/>
        <w:rPr>
          <w:rtl/>
        </w:rPr>
      </w:pPr>
    </w:p>
    <w:p w:rsidR="002822DE" w:rsidRPr="002822DE" w:rsidRDefault="002822DE" w:rsidP="002822DE">
      <w:pPr>
        <w:rPr>
          <w:rtl/>
        </w:rPr>
      </w:pPr>
    </w:p>
    <w:p w:rsidR="00152670" w:rsidRDefault="0053280C" w:rsidP="002822DE">
      <w:pPr>
        <w:pStyle w:val="2"/>
        <w:rPr>
          <w:rtl/>
        </w:rPr>
      </w:pPr>
      <w:bookmarkStart w:id="1" w:name="_GoBack"/>
      <w:bookmarkEnd w:id="1"/>
      <w:r w:rsidRPr="002822DE">
        <w:rPr>
          <w:rtl/>
        </w:rPr>
        <w:lastRenderedPageBreak/>
        <w:t>خطبه اول</w:t>
      </w:r>
      <w:bookmarkEnd w:id="0"/>
    </w:p>
    <w:p w:rsidR="002822DE" w:rsidRPr="002822DE" w:rsidRDefault="002822DE" w:rsidP="002822DE">
      <w:pPr>
        <w:jc w:val="both"/>
        <w:rPr>
          <w:rFonts w:ascii="IRBadr" w:hAnsi="IRBadr"/>
          <w:b/>
          <w:bCs/>
          <w:sz w:val="28"/>
        </w:rPr>
      </w:pPr>
      <w:r w:rsidRPr="002822DE">
        <w:rPr>
          <w:rFonts w:ascii="IRBadr" w:hAnsi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2822DE">
        <w:rPr>
          <w:rFonts w:ascii="IRBadr" w:hAnsi="IRBadr"/>
          <w:b/>
          <w:bCs/>
          <w:sz w:val="28"/>
          <w:vertAlign w:val="superscript"/>
          <w:rtl/>
        </w:rPr>
        <w:footnoteReference w:id="1"/>
      </w:r>
      <w:r w:rsidRPr="002822DE">
        <w:rPr>
          <w:rFonts w:ascii="IRBadr" w:hAnsi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/>
          <w:b/>
          <w:bCs/>
          <w:sz w:val="28"/>
          <w:rtl/>
        </w:rPr>
        <w:t xml:space="preserve"> اعوذ</w:t>
      </w:r>
      <w:r w:rsidRPr="002822DE">
        <w:rPr>
          <w:rFonts w:ascii="IRBadr" w:hAnsi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bookmarkStart w:id="2" w:name="OLE_LINK25"/>
      <w:bookmarkStart w:id="3" w:name="OLE_LINK26"/>
      <w:bookmarkStart w:id="4" w:name="OLE_LINK48"/>
      <w:bookmarkStart w:id="5" w:name="OLE_LINK49"/>
      <w:bookmarkStart w:id="6" w:name="OLE_LINK76"/>
      <w:r w:rsidRPr="002822DE">
        <w:rPr>
          <w:rFonts w:ascii="IRBadr" w:hAnsi="IRBadr" w:hint="cs"/>
          <w:b/>
          <w:bCs/>
          <w:sz w:val="28"/>
          <w:rtl/>
        </w:rPr>
        <w:t>«</w:t>
      </w:r>
      <w:r w:rsidRPr="002822DE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bookmarkEnd w:id="2"/>
      <w:bookmarkEnd w:id="3"/>
      <w:r w:rsidRPr="002822DE">
        <w:rPr>
          <w:rFonts w:ascii="IRBadr" w:hAnsi="IRBadr" w:hint="cs"/>
          <w:b/>
          <w:bCs/>
          <w:sz w:val="28"/>
          <w:rtl/>
        </w:rPr>
        <w:t>»</w:t>
      </w:r>
      <w:r w:rsidRPr="002822DE">
        <w:rPr>
          <w:rStyle w:val="aff0"/>
          <w:rFonts w:ascii="IRBadr" w:hAnsi="IRBadr"/>
          <w:b/>
          <w:bCs/>
          <w:sz w:val="28"/>
          <w:rtl/>
        </w:rPr>
        <w:footnoteReference w:id="2"/>
      </w:r>
      <w:r w:rsidRPr="002822DE">
        <w:rPr>
          <w:rFonts w:ascii="IRBadr" w:hAnsi="IRBadr"/>
          <w:b/>
          <w:bCs/>
          <w:sz w:val="28"/>
          <w:rtl/>
        </w:rPr>
        <w:t xml:space="preserve"> </w:t>
      </w:r>
      <w:bookmarkEnd w:id="4"/>
      <w:bookmarkEnd w:id="5"/>
      <w:bookmarkEnd w:id="6"/>
      <w:r w:rsidRPr="002822DE">
        <w:rPr>
          <w:rFonts w:ascii="IRBadr" w:hAnsi="IRBadr"/>
          <w:b/>
          <w:bCs/>
          <w:sz w:val="28"/>
          <w:rtl/>
        </w:rPr>
        <w:t>عِبادَالله اُوصیَکُم</w:t>
      </w:r>
      <w:r w:rsidRPr="002822DE">
        <w:rPr>
          <w:rFonts w:ascii="IRBadr" w:hAnsi="IRBadr" w:hint="cs"/>
          <w:b/>
          <w:bCs/>
          <w:sz w:val="28"/>
          <w:rtl/>
        </w:rPr>
        <w:t xml:space="preserve"> </w:t>
      </w:r>
      <w:r w:rsidRPr="002822DE">
        <w:rPr>
          <w:rFonts w:ascii="IRBadr" w:hAnsi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2822DE">
        <w:rPr>
          <w:rFonts w:ascii="IRBadr" w:hAnsi="IRBadr" w:hint="cs"/>
          <w:b/>
          <w:bCs/>
          <w:sz w:val="28"/>
          <w:rtl/>
        </w:rPr>
        <w:t>َ</w:t>
      </w:r>
      <w:r w:rsidRPr="002822DE">
        <w:rPr>
          <w:rFonts w:ascii="IRBadr" w:hAnsi="IRBadr"/>
          <w:b/>
          <w:bCs/>
          <w:sz w:val="28"/>
          <w:rtl/>
        </w:rPr>
        <w:t>ح</w:t>
      </w:r>
      <w:r w:rsidRPr="002822DE">
        <w:rPr>
          <w:rFonts w:ascii="IRBadr" w:hAnsi="IRBadr" w:hint="cs"/>
          <w:b/>
          <w:bCs/>
          <w:sz w:val="28"/>
          <w:rtl/>
        </w:rPr>
        <w:t>ِ</w:t>
      </w:r>
      <w:r w:rsidRPr="002822DE">
        <w:rPr>
          <w:rFonts w:ascii="IRBadr" w:hAnsi="IRBadr"/>
          <w:b/>
          <w:bCs/>
          <w:sz w:val="28"/>
          <w:rtl/>
        </w:rPr>
        <w:t>م</w:t>
      </w:r>
      <w:r w:rsidRPr="002822DE">
        <w:rPr>
          <w:rFonts w:ascii="IRBadr" w:hAnsi="IRBadr" w:hint="cs"/>
          <w:b/>
          <w:bCs/>
          <w:sz w:val="28"/>
          <w:rtl/>
        </w:rPr>
        <w:t>َ</w:t>
      </w:r>
      <w:r w:rsidRPr="002822DE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2822DE">
        <w:rPr>
          <w:rFonts w:ascii="IRBadr" w:hAnsi="IRBadr" w:hint="cs"/>
          <w:b/>
          <w:bCs/>
          <w:sz w:val="28"/>
          <w:rtl/>
        </w:rPr>
        <w:t>ّ</w:t>
      </w:r>
      <w:r w:rsidRPr="002822DE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2822DE">
        <w:rPr>
          <w:rFonts w:ascii="IRBadr" w:hAnsi="IRBadr" w:hint="cs"/>
          <w:b/>
          <w:bCs/>
          <w:sz w:val="28"/>
          <w:rtl/>
        </w:rPr>
        <w:t>ّ</w:t>
      </w:r>
      <w:r w:rsidRPr="002822DE">
        <w:rPr>
          <w:rFonts w:ascii="IRBadr" w:hAnsi="IRBadr"/>
          <w:b/>
          <w:bCs/>
          <w:sz w:val="28"/>
          <w:rtl/>
        </w:rPr>
        <w:t>اد التقوی.</w:t>
      </w:r>
    </w:p>
    <w:p w:rsidR="00A33764" w:rsidRPr="002822DE" w:rsidRDefault="00A33764" w:rsidP="002822DE">
      <w:pPr>
        <w:pStyle w:val="2"/>
        <w:rPr>
          <w:rtl/>
        </w:rPr>
      </w:pPr>
      <w:bookmarkStart w:id="7" w:name="_Toc427535407"/>
      <w:bookmarkStart w:id="8" w:name="OLE_LINK80"/>
      <w:bookmarkStart w:id="9" w:name="OLE_LINK81"/>
      <w:bookmarkStart w:id="10" w:name="OLE_LINK203"/>
      <w:bookmarkStart w:id="11" w:name="OLE_LINK204"/>
      <w:bookmarkStart w:id="12" w:name="OLE_LINK98"/>
      <w:bookmarkStart w:id="13" w:name="OLE_LINK99"/>
      <w:bookmarkStart w:id="14" w:name="OLE_LINK116"/>
      <w:bookmarkStart w:id="15" w:name="OLE_LINK106"/>
      <w:bookmarkStart w:id="16" w:name="OLE_LINK107"/>
      <w:bookmarkStart w:id="17" w:name="OLE_LINK35"/>
      <w:bookmarkStart w:id="18" w:name="OLE_LINK36"/>
      <w:bookmarkStart w:id="19" w:name="OLE_LINK145"/>
      <w:bookmarkStart w:id="20" w:name="OLE_LINK67"/>
      <w:bookmarkStart w:id="21" w:name="OLE_LINK68"/>
      <w:bookmarkStart w:id="22" w:name="OLE_LINK126"/>
      <w:bookmarkStart w:id="23" w:name="OLE_LINK47"/>
      <w:bookmarkStart w:id="24" w:name="OLE_LINK51"/>
      <w:bookmarkStart w:id="25" w:name="OLE_LINK115"/>
      <w:bookmarkStart w:id="26" w:name="OLE_LINK137"/>
      <w:bookmarkStart w:id="27" w:name="OLE_LINK140"/>
      <w:bookmarkStart w:id="28" w:name="OLE_LINK156"/>
      <w:bookmarkStart w:id="29" w:name="OLE_LINK202"/>
      <w:bookmarkStart w:id="30" w:name="OLE_LINK6"/>
      <w:bookmarkStart w:id="31" w:name="OLE_LINK7"/>
      <w:bookmarkStart w:id="32" w:name="OLE_LINK18"/>
      <w:bookmarkStart w:id="33" w:name="OLE_LINK41"/>
      <w:bookmarkStart w:id="34" w:name="OLE_LINK42"/>
      <w:r w:rsidRPr="002822DE">
        <w:rPr>
          <w:rtl/>
        </w:rPr>
        <w:t>نزول دو آیه مهم در ماه ذی‌الحجه</w:t>
      </w:r>
      <w:bookmarkEnd w:id="7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4711E0" w:rsidRPr="002822DE" w:rsidRDefault="004711E0" w:rsidP="00A33764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در</w:t>
      </w:r>
      <w:r w:rsidR="00A33764" w:rsidRPr="002822DE">
        <w:rPr>
          <w:rFonts w:ascii="IRBadr" w:hAnsi="IRBadr"/>
          <w:sz w:val="28"/>
          <w:rtl/>
        </w:rPr>
        <w:t xml:space="preserve"> ایام پایانی ماه ذی‌الحجه </w:t>
      </w:r>
      <w:r w:rsidRPr="002822DE">
        <w:rPr>
          <w:rFonts w:ascii="IRBadr" w:hAnsi="IRBadr"/>
          <w:sz w:val="28"/>
          <w:rtl/>
        </w:rPr>
        <w:t xml:space="preserve">دو آیه از آیات مهم مربوط به </w:t>
      </w:r>
      <w:r w:rsidR="00952C45" w:rsidRPr="002822DE">
        <w:rPr>
          <w:rFonts w:ascii="IRBadr" w:hAnsi="IRBadr"/>
          <w:sz w:val="28"/>
          <w:rtl/>
        </w:rPr>
        <w:t>اهل‌بیت</w:t>
      </w:r>
      <w:r w:rsidRPr="002822DE">
        <w:rPr>
          <w:rFonts w:ascii="IRBadr" w:hAnsi="IRBadr"/>
          <w:sz w:val="28"/>
          <w:rtl/>
        </w:rPr>
        <w:t xml:space="preserve"> </w:t>
      </w:r>
      <w:r w:rsidR="00952C45" w:rsidRPr="002822DE">
        <w:rPr>
          <w:rFonts w:ascii="IRBadr" w:hAnsi="IRBadr"/>
          <w:sz w:val="28"/>
          <w:rtl/>
        </w:rPr>
        <w:t>نازل‌شده</w:t>
      </w:r>
      <w:r w:rsidRPr="002822DE">
        <w:rPr>
          <w:rFonts w:ascii="IRBadr" w:hAnsi="IRBadr"/>
          <w:sz w:val="28"/>
          <w:rtl/>
        </w:rPr>
        <w:t xml:space="preserve"> است، </w:t>
      </w:r>
      <w:r w:rsidR="00A33764" w:rsidRPr="002822DE">
        <w:rPr>
          <w:rFonts w:ascii="IRBadr" w:hAnsi="IRBadr"/>
          <w:sz w:val="28"/>
          <w:rtl/>
        </w:rPr>
        <w:t xml:space="preserve">روز </w:t>
      </w:r>
      <w:r w:rsidRPr="002822DE">
        <w:rPr>
          <w:rFonts w:ascii="IRBadr" w:hAnsi="IRBadr"/>
          <w:sz w:val="28"/>
          <w:rtl/>
        </w:rPr>
        <w:t>24 ذی‌الحجه روز نزول آیه شریفه مباهله و روز 25 ذی‌</w:t>
      </w:r>
      <w:r w:rsidR="002822DE">
        <w:rPr>
          <w:rFonts w:ascii="IRBadr" w:hAnsi="IRBadr"/>
          <w:sz w:val="28"/>
          <w:rtl/>
        </w:rPr>
        <w:t>الحجه روز نزول آیات سوره هل أ</w:t>
      </w:r>
      <w:r w:rsidR="002822DE">
        <w:rPr>
          <w:rFonts w:ascii="IRBadr" w:hAnsi="IRBadr" w:hint="cs"/>
          <w:sz w:val="28"/>
          <w:rtl/>
        </w:rPr>
        <w:t xml:space="preserve">عطی </w:t>
      </w:r>
      <w:r w:rsidRPr="002822DE">
        <w:rPr>
          <w:rFonts w:ascii="IRBadr" w:hAnsi="IRBadr"/>
          <w:sz w:val="28"/>
          <w:rtl/>
        </w:rPr>
        <w:t>در شأن ائمه و خاندان پیامبر است.</w:t>
      </w:r>
    </w:p>
    <w:p w:rsidR="00502049" w:rsidRPr="002822DE" w:rsidRDefault="00502049" w:rsidP="002822DE">
      <w:pPr>
        <w:pStyle w:val="2"/>
        <w:rPr>
          <w:rtl/>
        </w:rPr>
      </w:pPr>
      <w:bookmarkStart w:id="35" w:name="_Toc427535408"/>
      <w:r w:rsidRPr="002822DE">
        <w:rPr>
          <w:rtl/>
        </w:rPr>
        <w:t>داستان مباهله</w:t>
      </w:r>
      <w:bookmarkEnd w:id="35"/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870759" w:rsidRPr="002822DE" w:rsidRDefault="00870759" w:rsidP="00346A22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گروهی از بزرگان</w:t>
      </w:r>
      <w:r w:rsidR="00346A22" w:rsidRPr="002822DE">
        <w:rPr>
          <w:rFonts w:ascii="IRBadr" w:hAnsi="IRBadr"/>
          <w:sz w:val="28"/>
          <w:rtl/>
        </w:rPr>
        <w:t xml:space="preserve"> نصاری و مسیحیت</w:t>
      </w:r>
      <w:r w:rsidRPr="002822DE">
        <w:rPr>
          <w:rFonts w:ascii="IRBadr" w:hAnsi="IRBadr"/>
          <w:sz w:val="28"/>
          <w:rtl/>
        </w:rPr>
        <w:t xml:space="preserve"> در نجران زندگی می‌کردند، نجران </w:t>
      </w:r>
      <w:r w:rsidR="00346A22" w:rsidRPr="002822DE">
        <w:rPr>
          <w:rFonts w:ascii="IRBadr" w:hAnsi="IRBadr"/>
          <w:sz w:val="28"/>
          <w:rtl/>
        </w:rPr>
        <w:t>منطقه‌ای بین حجاز و یمن بود</w:t>
      </w:r>
      <w:r w:rsidRPr="002822DE">
        <w:rPr>
          <w:rFonts w:ascii="IRBadr" w:hAnsi="IRBadr"/>
          <w:sz w:val="28"/>
          <w:rtl/>
        </w:rPr>
        <w:t xml:space="preserve"> </w:t>
      </w:r>
      <w:r w:rsidR="00346A22" w:rsidRPr="002822DE">
        <w:rPr>
          <w:rFonts w:ascii="IRBadr" w:hAnsi="IRBadr"/>
          <w:sz w:val="28"/>
          <w:rtl/>
        </w:rPr>
        <w:t xml:space="preserve">که </w:t>
      </w:r>
      <w:r w:rsidRPr="002822DE">
        <w:rPr>
          <w:rFonts w:ascii="IRBadr" w:hAnsi="IRBadr"/>
          <w:sz w:val="28"/>
          <w:rtl/>
        </w:rPr>
        <w:t xml:space="preserve">جمع زیادی از مسیحیان </w:t>
      </w:r>
      <w:r w:rsidR="00346A22" w:rsidRPr="002822DE">
        <w:rPr>
          <w:rFonts w:ascii="IRBadr" w:hAnsi="IRBadr"/>
          <w:sz w:val="28"/>
          <w:rtl/>
        </w:rPr>
        <w:t xml:space="preserve">در آنجا </w:t>
      </w:r>
      <w:r w:rsidRPr="002822DE">
        <w:rPr>
          <w:rFonts w:ascii="IRBadr" w:hAnsi="IRBadr"/>
          <w:sz w:val="28"/>
          <w:rtl/>
        </w:rPr>
        <w:t xml:space="preserve">حضور داشتند، پیامبر خدا در سال دهم هجرت نامه‌ای به شهر نجران </w:t>
      </w:r>
      <w:r w:rsidR="00346A22" w:rsidRPr="002822DE">
        <w:rPr>
          <w:rFonts w:ascii="IRBadr" w:hAnsi="IRBadr"/>
          <w:sz w:val="28"/>
          <w:rtl/>
        </w:rPr>
        <w:t>فرستادند</w:t>
      </w:r>
      <w:r w:rsidRPr="002822DE">
        <w:rPr>
          <w:rFonts w:ascii="IRBadr" w:hAnsi="IRBadr"/>
          <w:sz w:val="28"/>
          <w:rtl/>
        </w:rPr>
        <w:t xml:space="preserve"> و علماء و بزرگان نجران را به اسلام دعوت کردند.</w:t>
      </w:r>
      <w:r w:rsidR="00346A22" w:rsidRPr="002822DE">
        <w:rPr>
          <w:rFonts w:ascii="IRBadr" w:hAnsi="IRBadr"/>
          <w:sz w:val="28"/>
          <w:rtl/>
        </w:rPr>
        <w:t xml:space="preserve"> طبعاً مسیحیت و اهل کتاب یا می‌بایست به اسلام </w:t>
      </w:r>
      <w:r w:rsidR="004611A5" w:rsidRPr="002822DE">
        <w:rPr>
          <w:rFonts w:ascii="IRBadr" w:hAnsi="IRBadr"/>
          <w:sz w:val="28"/>
          <w:rtl/>
        </w:rPr>
        <w:t>روی بیاورند یا از اهل ذمّه به شمار بیایند و طبق شرایط ذ</w:t>
      </w:r>
      <w:r w:rsidR="00346A22" w:rsidRPr="002822DE">
        <w:rPr>
          <w:rFonts w:ascii="IRBadr" w:hAnsi="IRBadr"/>
          <w:sz w:val="28"/>
          <w:rtl/>
        </w:rPr>
        <w:t>مّه عمل بکنند.</w:t>
      </w:r>
    </w:p>
    <w:p w:rsidR="00346A22" w:rsidRPr="002822DE" w:rsidRDefault="00346A22" w:rsidP="004611A5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جمعی از این بزرگان عازم مدینه شدند و خدمت پیامبر گرامی </w:t>
      </w:r>
      <w:r w:rsidR="00952C45" w:rsidRPr="002822DE">
        <w:rPr>
          <w:rFonts w:ascii="IRBadr" w:hAnsi="IRBadr"/>
          <w:sz w:val="28"/>
          <w:rtl/>
        </w:rPr>
        <w:t>اسلام (</w:t>
      </w:r>
      <w:r w:rsidRPr="002822DE">
        <w:rPr>
          <w:rFonts w:ascii="IRBadr" w:hAnsi="IRBadr"/>
          <w:sz w:val="28"/>
          <w:rtl/>
        </w:rPr>
        <w:t xml:space="preserve">ص) مشرف شدند و با حضرت بحث کردند، جالب این است که </w:t>
      </w:r>
      <w:r w:rsidR="00952C45" w:rsidRPr="002822DE">
        <w:rPr>
          <w:rFonts w:ascii="IRBadr" w:hAnsi="IRBadr"/>
          <w:sz w:val="28"/>
          <w:rtl/>
        </w:rPr>
        <w:t>این‌ها</w:t>
      </w:r>
      <w:r w:rsidRPr="002822DE">
        <w:rPr>
          <w:rFonts w:ascii="IRBadr" w:hAnsi="IRBadr"/>
          <w:sz w:val="28"/>
          <w:rtl/>
        </w:rPr>
        <w:t xml:space="preserve"> در سال دهم هجری که جمعیت مسلمان‌ها زیاد بود و مدینه مقرّ حکومت اسلامی بود به مسجد آمدند و هما</w:t>
      </w:r>
      <w:r w:rsidR="004611A5" w:rsidRPr="002822DE">
        <w:rPr>
          <w:rFonts w:ascii="IRBadr" w:hAnsi="IRBadr"/>
          <w:sz w:val="28"/>
          <w:rtl/>
        </w:rPr>
        <w:t xml:space="preserve">ن‌جا به عبادات خودشان پرداختند و </w:t>
      </w:r>
      <w:r w:rsidRPr="002822DE">
        <w:rPr>
          <w:rFonts w:ascii="IRBadr" w:hAnsi="IRBadr"/>
          <w:sz w:val="28"/>
          <w:rtl/>
        </w:rPr>
        <w:t xml:space="preserve">ناقوس را به </w:t>
      </w:r>
      <w:r w:rsidR="004611A5" w:rsidRPr="002822DE">
        <w:rPr>
          <w:rFonts w:ascii="IRBadr" w:hAnsi="IRBadr"/>
          <w:sz w:val="28"/>
          <w:rtl/>
        </w:rPr>
        <w:t xml:space="preserve">صدا درآوردند، بعضی از مسلمانان </w:t>
      </w:r>
      <w:r w:rsidRPr="002822DE">
        <w:rPr>
          <w:rFonts w:ascii="IRBadr" w:hAnsi="IRBadr"/>
          <w:sz w:val="28"/>
          <w:rtl/>
        </w:rPr>
        <w:t>اعتراض کردند ولی پیامبر فرمودند بگذارید اعمال خودشان را انجام بدهند.</w:t>
      </w:r>
    </w:p>
    <w:p w:rsidR="004611A5" w:rsidRPr="002822DE" w:rsidRDefault="00E27253" w:rsidP="00997FA8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lastRenderedPageBreak/>
        <w:t xml:space="preserve">سپس </w:t>
      </w:r>
      <w:r w:rsidR="00952C45" w:rsidRPr="002822DE">
        <w:rPr>
          <w:rFonts w:ascii="IRBadr" w:hAnsi="IRBadr"/>
          <w:sz w:val="28"/>
          <w:rtl/>
        </w:rPr>
        <w:t>آن‌ها</w:t>
      </w:r>
      <w:r w:rsidRPr="002822DE">
        <w:rPr>
          <w:rFonts w:ascii="IRBadr" w:hAnsi="IRBadr"/>
          <w:sz w:val="28"/>
          <w:rtl/>
        </w:rPr>
        <w:t xml:space="preserve"> در مورد موضوعاتی از پیغمبر خدا سؤال کردند، ایشان فرمودند: من پیامبر خدا هستم، حضرت عیسی معاذ الله فرزند خدا نیست، این عقیده شما باطل است، او عبد و پیامبر خدا بود، من هم پیامبر خدا هستم و شما را به این دین دعوت می‌کنم، شما </w:t>
      </w:r>
      <w:r w:rsidR="00997FA8" w:rsidRPr="002822DE">
        <w:rPr>
          <w:rFonts w:ascii="IRBadr" w:hAnsi="IRBadr"/>
          <w:sz w:val="28"/>
          <w:rtl/>
        </w:rPr>
        <w:t>هم با این مسائل آشنا هستید.</w:t>
      </w:r>
    </w:p>
    <w:p w:rsidR="00997FA8" w:rsidRPr="002822DE" w:rsidRDefault="00952C45" w:rsidP="00997FA8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آن‌ها</w:t>
      </w:r>
      <w:r w:rsidR="00997FA8" w:rsidRPr="002822DE">
        <w:rPr>
          <w:rFonts w:ascii="IRBadr" w:hAnsi="IRBadr"/>
          <w:sz w:val="28"/>
          <w:rtl/>
        </w:rPr>
        <w:t xml:space="preserve"> بعد از بحث با پیامبر زیر بار نرفتند،</w:t>
      </w:r>
      <w:r w:rsidRPr="002822DE">
        <w:rPr>
          <w:rFonts w:ascii="IRBadr" w:hAnsi="IRBadr"/>
          <w:sz w:val="28"/>
          <w:rtl/>
        </w:rPr>
        <w:t xml:space="preserve"> پیغمبر</w:t>
      </w:r>
      <w:r w:rsidR="00997FA8" w:rsidRPr="002822DE">
        <w:rPr>
          <w:rFonts w:ascii="IRBadr" w:hAnsi="IRBadr"/>
          <w:sz w:val="28"/>
          <w:rtl/>
        </w:rPr>
        <w:t xml:space="preserve"> خدا فرمود بیایید مباهله بکنیم، معنای مباهله این است که </w:t>
      </w:r>
      <w:r w:rsidRPr="002822DE">
        <w:rPr>
          <w:rFonts w:ascii="IRBadr" w:hAnsi="IRBadr"/>
          <w:sz w:val="28"/>
          <w:rtl/>
        </w:rPr>
        <w:t>باهم</w:t>
      </w:r>
      <w:r w:rsidR="00997FA8" w:rsidRPr="002822DE">
        <w:rPr>
          <w:rFonts w:ascii="IRBadr" w:hAnsi="IRBadr"/>
          <w:sz w:val="28"/>
          <w:rtl/>
        </w:rPr>
        <w:t xml:space="preserve"> در یک جایی جمع می‌شویم و همراه </w:t>
      </w:r>
      <w:r w:rsidRPr="002822DE">
        <w:rPr>
          <w:rFonts w:ascii="IRBadr" w:hAnsi="IRBadr"/>
          <w:sz w:val="28"/>
          <w:rtl/>
        </w:rPr>
        <w:t>باهم</w:t>
      </w:r>
      <w:r w:rsidR="00997FA8" w:rsidRPr="002822DE">
        <w:rPr>
          <w:rFonts w:ascii="IRBadr" w:hAnsi="IRBadr"/>
          <w:sz w:val="28"/>
          <w:rtl/>
        </w:rPr>
        <w:t xml:space="preserve"> یکدیگر را نفرین می‌کنیم و می‌گوییم: خدایا </w:t>
      </w:r>
      <w:r w:rsidRPr="002822DE">
        <w:rPr>
          <w:rFonts w:ascii="IRBadr" w:hAnsi="IRBadr"/>
          <w:sz w:val="28"/>
          <w:rtl/>
        </w:rPr>
        <w:t>آن‌که</w:t>
      </w:r>
      <w:r w:rsidR="00997FA8" w:rsidRPr="002822DE">
        <w:rPr>
          <w:rFonts w:ascii="IRBadr" w:hAnsi="IRBadr"/>
          <w:sz w:val="28"/>
          <w:rtl/>
        </w:rPr>
        <w:t xml:space="preserve"> بر حق نیست را نابود بکن.</w:t>
      </w:r>
      <w:r w:rsidR="000B7DB4" w:rsidRPr="002822DE">
        <w:rPr>
          <w:rFonts w:ascii="IRBadr" w:hAnsi="IRBadr"/>
          <w:sz w:val="28"/>
          <w:rtl/>
        </w:rPr>
        <w:t xml:space="preserve"> وقتی </w:t>
      </w:r>
      <w:r w:rsidRPr="002822DE">
        <w:rPr>
          <w:rFonts w:ascii="IRBadr" w:hAnsi="IRBadr"/>
          <w:sz w:val="28"/>
          <w:rtl/>
        </w:rPr>
        <w:t>این‌ها</w:t>
      </w:r>
      <w:r w:rsidR="000B7DB4" w:rsidRPr="002822DE">
        <w:rPr>
          <w:rFonts w:ascii="IRBadr" w:hAnsi="IRBadr"/>
          <w:sz w:val="28"/>
          <w:rtl/>
        </w:rPr>
        <w:t xml:space="preserve"> با این پیشنهاد مواجه شدند کمی ترسیدند، گفتند اجازه بدهید که ما یک شب برویم، فکر بکنیم، مطالعه بکنیم و فردا می‌آییم.</w:t>
      </w:r>
    </w:p>
    <w:p w:rsidR="007A30CB" w:rsidRPr="002822DE" w:rsidRDefault="000B7DB4" w:rsidP="007A30CB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فردای آن روز هم پیغمبر اکرم همراه </w:t>
      </w:r>
      <w:r w:rsidR="00952C45" w:rsidRPr="002822DE">
        <w:rPr>
          <w:rFonts w:ascii="IRBadr" w:hAnsi="IRBadr"/>
          <w:sz w:val="28"/>
          <w:rtl/>
        </w:rPr>
        <w:t>امیرالمؤمنین (</w:t>
      </w:r>
      <w:r w:rsidRPr="002822DE">
        <w:rPr>
          <w:rFonts w:ascii="IRBadr" w:hAnsi="IRBadr"/>
          <w:sz w:val="28"/>
          <w:rtl/>
        </w:rPr>
        <w:t xml:space="preserve">ع)، فاطمه </w:t>
      </w:r>
      <w:r w:rsidR="00952C45" w:rsidRPr="002822DE">
        <w:rPr>
          <w:rFonts w:ascii="IRBadr" w:hAnsi="IRBadr"/>
          <w:sz w:val="28"/>
          <w:rtl/>
        </w:rPr>
        <w:t>زهرا (</w:t>
      </w:r>
      <w:r w:rsidRPr="002822DE">
        <w:rPr>
          <w:rFonts w:ascii="IRBadr" w:hAnsi="IRBadr"/>
          <w:sz w:val="28"/>
          <w:rtl/>
        </w:rPr>
        <w:t xml:space="preserve">س)، امام حسن و امام </w:t>
      </w:r>
      <w:r w:rsidR="00952C45" w:rsidRPr="002822DE">
        <w:rPr>
          <w:rFonts w:ascii="IRBadr" w:hAnsi="IRBadr"/>
          <w:sz w:val="28"/>
          <w:rtl/>
        </w:rPr>
        <w:t>حسین (</w:t>
      </w:r>
      <w:r w:rsidRPr="002822DE">
        <w:rPr>
          <w:rFonts w:ascii="IRBadr" w:hAnsi="IRBadr"/>
          <w:sz w:val="28"/>
          <w:rtl/>
        </w:rPr>
        <w:t xml:space="preserve">ع) حاضر شدند. حضرت فرمود ما آماده مباهله هستیم ولی </w:t>
      </w:r>
      <w:r w:rsidR="00952C45" w:rsidRPr="002822DE">
        <w:rPr>
          <w:rFonts w:ascii="IRBadr" w:hAnsi="IRBadr"/>
          <w:sz w:val="28"/>
          <w:rtl/>
        </w:rPr>
        <w:t>این‌ها</w:t>
      </w:r>
      <w:r w:rsidRPr="002822DE">
        <w:rPr>
          <w:rFonts w:ascii="IRBadr" w:hAnsi="IRBadr"/>
          <w:sz w:val="28"/>
          <w:rtl/>
        </w:rPr>
        <w:t xml:space="preserve"> </w:t>
      </w:r>
      <w:r w:rsidR="00952C45" w:rsidRPr="002822DE">
        <w:rPr>
          <w:rFonts w:ascii="IRBadr" w:hAnsi="IRBadr"/>
          <w:sz w:val="28"/>
          <w:rtl/>
        </w:rPr>
        <w:t>وقتی‌که</w:t>
      </w:r>
      <w:r w:rsidRPr="002822DE">
        <w:rPr>
          <w:rFonts w:ascii="IRBadr" w:hAnsi="IRBadr"/>
          <w:sz w:val="28"/>
          <w:rtl/>
        </w:rPr>
        <w:t xml:space="preserve"> عظمت و شکوه معنوی پیامبر و علم و اعتقاد ایشان را دیدند به خود لرزیدند و </w:t>
      </w:r>
      <w:r w:rsidR="00952C45" w:rsidRPr="002822DE">
        <w:rPr>
          <w:rFonts w:ascii="IRBadr" w:hAnsi="IRBadr"/>
          <w:sz w:val="28"/>
          <w:rtl/>
        </w:rPr>
        <w:t>جرئت</w:t>
      </w:r>
      <w:r w:rsidRPr="002822DE">
        <w:rPr>
          <w:rFonts w:ascii="IRBadr" w:hAnsi="IRBadr"/>
          <w:sz w:val="28"/>
          <w:rtl/>
        </w:rPr>
        <w:t xml:space="preserve"> مباهله نکردند، به دلیل اینکه حق را می‌دیدند</w:t>
      </w:r>
      <w:r w:rsidR="00502049" w:rsidRPr="002822DE">
        <w:rPr>
          <w:rFonts w:ascii="IRBadr" w:hAnsi="IRBadr"/>
          <w:sz w:val="28"/>
          <w:rtl/>
        </w:rPr>
        <w:t>،</w:t>
      </w:r>
      <w:r w:rsidR="007A30CB" w:rsidRPr="002822DE">
        <w:rPr>
          <w:rFonts w:ascii="IRBadr" w:hAnsi="IRBadr"/>
          <w:sz w:val="28"/>
          <w:rtl/>
        </w:rPr>
        <w:t xml:space="preserve"> در روایت هم آمده است که اگر </w:t>
      </w:r>
      <w:r w:rsidR="00952C45" w:rsidRPr="002822DE">
        <w:rPr>
          <w:rFonts w:ascii="IRBadr" w:hAnsi="IRBadr"/>
          <w:sz w:val="28"/>
          <w:rtl/>
        </w:rPr>
        <w:t>این‌ها</w:t>
      </w:r>
      <w:r w:rsidR="007A30CB" w:rsidRPr="002822DE">
        <w:rPr>
          <w:rFonts w:ascii="IRBadr" w:hAnsi="IRBadr"/>
          <w:sz w:val="28"/>
          <w:rtl/>
        </w:rPr>
        <w:t xml:space="preserve"> مباهله می‌کردن</w:t>
      </w:r>
      <w:r w:rsidR="00502049" w:rsidRPr="002822DE">
        <w:rPr>
          <w:rFonts w:ascii="IRBadr" w:hAnsi="IRBadr"/>
          <w:sz w:val="28"/>
          <w:rtl/>
        </w:rPr>
        <w:t>د تمام نجران مسخ و نابود می‌شد</w:t>
      </w:r>
      <w:r w:rsidR="007A30CB" w:rsidRPr="002822DE">
        <w:rPr>
          <w:rFonts w:ascii="IRBadr" w:hAnsi="IRBadr"/>
          <w:sz w:val="28"/>
          <w:rtl/>
        </w:rPr>
        <w:t>. این قصه مباهله یکی از ادلّه حقانیت اسلام است.</w:t>
      </w:r>
    </w:p>
    <w:p w:rsidR="00502049" w:rsidRPr="002822DE" w:rsidRDefault="00502049" w:rsidP="002822DE">
      <w:pPr>
        <w:pStyle w:val="2"/>
        <w:rPr>
          <w:rtl/>
        </w:rPr>
      </w:pPr>
      <w:bookmarkStart w:id="36" w:name="_Toc427535409"/>
      <w:r w:rsidRPr="002822DE">
        <w:rPr>
          <w:rtl/>
        </w:rPr>
        <w:t xml:space="preserve">قصه مباهله در سوره </w:t>
      </w:r>
      <w:r w:rsidR="00952C45" w:rsidRPr="002822DE">
        <w:rPr>
          <w:rtl/>
        </w:rPr>
        <w:t>آل‌عمران</w:t>
      </w:r>
      <w:bookmarkEnd w:id="36"/>
    </w:p>
    <w:p w:rsidR="00502049" w:rsidRPr="002822DE" w:rsidRDefault="00502049" w:rsidP="002822DE">
      <w:pPr>
        <w:pStyle w:val="aff7"/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</w:pPr>
      <w:r w:rsidRPr="002822DE">
        <w:rPr>
          <w:rFonts w:ascii="IRBadr" w:eastAsiaTheme="minorHAnsi" w:hAnsi="IRBadr" w:cs="IRBadr"/>
          <w:noProof w:val="0"/>
          <w:szCs w:val="28"/>
          <w:rtl/>
          <w:lang w:bidi="fa-IR"/>
        </w:rPr>
        <w:t>آیات 61</w:t>
      </w:r>
      <w:r w:rsidR="00952C45" w:rsidRPr="002822DE">
        <w:rPr>
          <w:rFonts w:ascii="IRBadr" w:eastAsiaTheme="minorHAnsi" w:hAnsi="IRBadr" w:cs="IRBadr"/>
          <w:noProof w:val="0"/>
          <w:szCs w:val="28"/>
          <w:rtl/>
          <w:lang w:bidi="fa-IR"/>
        </w:rPr>
        <w:t xml:space="preserve"> و</w:t>
      </w:r>
      <w:r w:rsidRPr="002822DE">
        <w:rPr>
          <w:rFonts w:ascii="IRBadr" w:eastAsiaTheme="minorHAnsi" w:hAnsi="IRBadr" w:cs="IRBadr"/>
          <w:noProof w:val="0"/>
          <w:szCs w:val="28"/>
          <w:rtl/>
          <w:lang w:bidi="fa-IR"/>
        </w:rPr>
        <w:t xml:space="preserve"> 62 سوره </w:t>
      </w:r>
      <w:r w:rsidR="00A60F3F">
        <w:rPr>
          <w:rFonts w:ascii="IRBadr" w:eastAsiaTheme="minorHAnsi" w:hAnsi="IRBadr" w:cs="IRBadr"/>
          <w:noProof w:val="0"/>
          <w:szCs w:val="28"/>
          <w:rtl/>
          <w:lang w:bidi="fa-IR"/>
        </w:rPr>
        <w:t>آل‌عمران</w:t>
      </w:r>
      <w:r w:rsidRPr="002822DE">
        <w:rPr>
          <w:rFonts w:ascii="IRBadr" w:eastAsiaTheme="minorHAnsi" w:hAnsi="IRBadr" w:cs="IRBadr"/>
          <w:noProof w:val="0"/>
          <w:szCs w:val="28"/>
          <w:rtl/>
          <w:lang w:bidi="fa-IR"/>
        </w:rPr>
        <w:t xml:space="preserve"> مربوط به قصه مباهله است، «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أعوذ بالله السّمیع العلیم من الشّیطان الرّجیم بسم الله الرّحمن الرّحیم فَمَنْ حَآجَّ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 xml:space="preserve"> فِ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هِ مِن بَعْدِ مَا جَاء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 xml:space="preserve"> مِنَ الْعِلْمِ فَقُلْ تَعَالَوْاْ نَدْعُ أَبْنَاءنَا وَ أَبْنَاء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مْ وَ نِسَاءنَا وَ نِسَاء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مْ وَ</w:t>
      </w:r>
      <w:bookmarkStart w:id="37" w:name="OLE_LINK8"/>
      <w:bookmarkStart w:id="38" w:name="OLE_LINK9"/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 xml:space="preserve">أَنفُسَنَا </w:t>
      </w:r>
      <w:bookmarkEnd w:id="37"/>
      <w:bookmarkEnd w:id="38"/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وأَنفُسَ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مْ ثُمَّ نَبْتَهِلْ فَنَجْعَل لَّعْنَةُ اللّهِ عَلَ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 xml:space="preserve"> الْ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اذِبِ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نَ، إِنَّ هَذَا لَهُوَ الْقَصَصُ الْحَقُّ وَ مَا مِنْ إِلَهٍ إِلاَّ اللّهُ وَإ ِنَّ اللّهَ لَهُوَ الْعَزِ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زُ الْحَ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کی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مُ، فَإِن تَوَلَّوْاْ فَإِنَّ اللّهَ عَلِ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مٌ بِالْمُفْسِدِ</w:t>
      </w:r>
      <w:r w:rsidR="00952C45"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ی</w:t>
      </w:r>
      <w:r w:rsidRPr="002822DE">
        <w:rPr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t>نَ»</w:t>
      </w:r>
      <w:r w:rsidR="002822DE" w:rsidRPr="002822DE">
        <w:rPr>
          <w:rStyle w:val="aff0"/>
          <w:rFonts w:ascii="IRBadr" w:eastAsiaTheme="minorHAnsi" w:hAnsi="IRBadr" w:cs="IRBadr"/>
          <w:b/>
          <w:bCs/>
          <w:noProof w:val="0"/>
          <w:szCs w:val="28"/>
          <w:rtl/>
          <w:lang w:bidi="fa-IR"/>
        </w:rPr>
        <w:footnoteReference w:id="3"/>
      </w:r>
    </w:p>
    <w:p w:rsidR="00E27253" w:rsidRPr="002822DE" w:rsidRDefault="00C45E58" w:rsidP="002822DE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به پیامبر خطاب می‌</w:t>
      </w:r>
      <w:r w:rsidR="00502049" w:rsidRPr="002822DE">
        <w:rPr>
          <w:rFonts w:ascii="IRBadr" w:hAnsi="IRBadr"/>
          <w:sz w:val="28"/>
          <w:rtl/>
        </w:rPr>
        <w:t>شود</w:t>
      </w:r>
      <w:r w:rsidRPr="002822DE">
        <w:rPr>
          <w:rFonts w:ascii="IRBadr" w:hAnsi="IRBadr"/>
          <w:sz w:val="28"/>
          <w:rtl/>
        </w:rPr>
        <w:t xml:space="preserve">: </w:t>
      </w:r>
      <w:r w:rsidR="002822DE">
        <w:rPr>
          <w:rFonts w:ascii="IRBadr" w:hAnsi="IRBadr"/>
          <w:sz w:val="28"/>
          <w:rtl/>
        </w:rPr>
        <w:t>«</w:t>
      </w:r>
      <w:r w:rsidRPr="002822DE">
        <w:rPr>
          <w:rFonts w:ascii="IRBadr" w:hAnsi="IRBadr"/>
          <w:b/>
          <w:bCs/>
          <w:sz w:val="28"/>
          <w:rtl/>
        </w:rPr>
        <w:t>فَمَنْ حَآجَّ</w:t>
      </w:r>
      <w:r w:rsidR="00952C45" w:rsidRPr="002822DE">
        <w:rPr>
          <w:rFonts w:ascii="IRBadr" w:hAnsi="IRBadr"/>
          <w:b/>
          <w:bCs/>
          <w:sz w:val="28"/>
          <w:rtl/>
        </w:rPr>
        <w:t>ک</w:t>
      </w:r>
      <w:r w:rsidRPr="002822DE">
        <w:rPr>
          <w:rFonts w:ascii="IRBadr" w:hAnsi="IRBadr"/>
          <w:b/>
          <w:bCs/>
          <w:sz w:val="28"/>
          <w:rtl/>
        </w:rPr>
        <w:t xml:space="preserve"> فِ</w:t>
      </w:r>
      <w:r w:rsidR="00952C45" w:rsidRPr="002822DE">
        <w:rPr>
          <w:rFonts w:ascii="IRBadr" w:hAnsi="IRBadr"/>
          <w:b/>
          <w:bCs/>
          <w:sz w:val="28"/>
          <w:rtl/>
        </w:rPr>
        <w:t>ی</w:t>
      </w:r>
      <w:r w:rsidRPr="002822DE">
        <w:rPr>
          <w:rFonts w:ascii="IRBadr" w:hAnsi="IRBadr"/>
          <w:b/>
          <w:bCs/>
          <w:sz w:val="28"/>
          <w:rtl/>
        </w:rPr>
        <w:t>هِ مِن بَعْدِ مَا جَاء</w:t>
      </w:r>
      <w:r w:rsidR="00952C45" w:rsidRPr="002822DE">
        <w:rPr>
          <w:rFonts w:ascii="IRBadr" w:hAnsi="IRBadr"/>
          <w:b/>
          <w:bCs/>
          <w:sz w:val="28"/>
          <w:rtl/>
        </w:rPr>
        <w:t>ک</w:t>
      </w:r>
      <w:r w:rsidRPr="002822DE">
        <w:rPr>
          <w:rFonts w:ascii="IRBadr" w:hAnsi="IRBadr"/>
          <w:b/>
          <w:bCs/>
          <w:sz w:val="28"/>
          <w:rtl/>
        </w:rPr>
        <w:t xml:space="preserve"> مِنَ الْعِلْمِ</w:t>
      </w:r>
      <w:r w:rsidR="002822DE">
        <w:rPr>
          <w:rFonts w:ascii="IRBadr" w:hAnsi="IRBadr"/>
          <w:b/>
          <w:bCs/>
          <w:sz w:val="28"/>
          <w:rtl/>
        </w:rPr>
        <w:t>»</w:t>
      </w:r>
      <w:r w:rsidR="002822DE" w:rsidRPr="002822DE">
        <w:rPr>
          <w:rStyle w:val="aff0"/>
          <w:rFonts w:ascii="IRBadr" w:hAnsi="IRBadr"/>
          <w:b/>
          <w:bCs/>
          <w:sz w:val="28"/>
          <w:rtl/>
        </w:rPr>
        <w:footnoteReference w:id="4"/>
      </w:r>
      <w:r w:rsidR="00502049" w:rsidRPr="002822DE">
        <w:rPr>
          <w:rFonts w:ascii="IRBadr" w:hAnsi="IRBadr"/>
          <w:sz w:val="28"/>
          <w:rtl/>
        </w:rPr>
        <w:t xml:space="preserve"> </w:t>
      </w:r>
      <w:r w:rsidR="00D44FDB" w:rsidRPr="002822DE">
        <w:rPr>
          <w:rFonts w:ascii="IRBadr" w:hAnsi="IRBadr"/>
          <w:sz w:val="28"/>
          <w:rtl/>
        </w:rPr>
        <w:t xml:space="preserve">با </w:t>
      </w:r>
      <w:r w:rsidR="00952C45" w:rsidRPr="002822DE">
        <w:rPr>
          <w:rFonts w:ascii="IRBadr" w:hAnsi="IRBadr"/>
          <w:sz w:val="28"/>
          <w:rtl/>
        </w:rPr>
        <w:t>این‌هایی</w:t>
      </w:r>
      <w:r w:rsidR="00502049" w:rsidRPr="002822DE">
        <w:rPr>
          <w:rFonts w:ascii="IRBadr" w:hAnsi="IRBadr"/>
          <w:sz w:val="28"/>
          <w:rtl/>
        </w:rPr>
        <w:t xml:space="preserve"> که بعد از </w:t>
      </w:r>
      <w:r w:rsidR="00D44FDB" w:rsidRPr="002822DE">
        <w:rPr>
          <w:rFonts w:ascii="IRBadr" w:hAnsi="IRBadr"/>
          <w:sz w:val="28"/>
          <w:rtl/>
        </w:rPr>
        <w:t xml:space="preserve">تبیین حقایق </w:t>
      </w:r>
      <w:r w:rsidR="00502049" w:rsidRPr="002822DE">
        <w:rPr>
          <w:rFonts w:ascii="IRBadr" w:hAnsi="IRBadr"/>
          <w:sz w:val="28"/>
          <w:rtl/>
        </w:rPr>
        <w:t xml:space="preserve">باز هم تسلیم نمی‌شوند و حق را نمی‌پذیرند </w:t>
      </w:r>
      <w:r w:rsidR="00D44FDB" w:rsidRPr="002822DE">
        <w:rPr>
          <w:rFonts w:ascii="IRBadr" w:hAnsi="IRBadr"/>
          <w:sz w:val="28"/>
          <w:rtl/>
        </w:rPr>
        <w:t>مباهله بکن و بگو: ما فرزندانمان را می‌خوانیم، شما هم فرزندانتان را بخوانید، ما زنانمان را می‌آوریم، شما هم زنانتان را بیاورید، و ما هم خودمان می‌آییم و شما هم خودتان بیایید و بعد تضرّع به خدا می‌کنیم و از خدا می‌خواهیم که لعنت و عذاب خود را بر گروهی که دروغگو هستند نازل بکند.</w:t>
      </w:r>
    </w:p>
    <w:p w:rsidR="004350F1" w:rsidRPr="002822DE" w:rsidRDefault="00F30779" w:rsidP="002822DE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lastRenderedPageBreak/>
        <w:t xml:space="preserve">قرآن می‌فرماید: </w:t>
      </w:r>
      <w:r w:rsidR="002822DE">
        <w:rPr>
          <w:rFonts w:ascii="IRBadr" w:hAnsi="IRBadr"/>
          <w:sz w:val="28"/>
          <w:rtl/>
        </w:rPr>
        <w:t>«</w:t>
      </w:r>
      <w:r w:rsidRPr="002822DE">
        <w:rPr>
          <w:rFonts w:ascii="IRBadr" w:hAnsi="IRBadr"/>
          <w:b/>
          <w:bCs/>
          <w:sz w:val="28"/>
          <w:rtl/>
        </w:rPr>
        <w:t>إِنَّ هَذَا لَهُوَ الْقَصَصُ الْحَقُّ</w:t>
      </w:r>
      <w:r w:rsidR="002822DE">
        <w:rPr>
          <w:rFonts w:ascii="IRBadr" w:hAnsi="IRBadr"/>
          <w:b/>
          <w:bCs/>
          <w:sz w:val="28"/>
          <w:rtl/>
        </w:rPr>
        <w:t>»</w:t>
      </w:r>
      <w:r w:rsidR="002822DE" w:rsidRPr="002822DE">
        <w:rPr>
          <w:rStyle w:val="aff0"/>
          <w:rFonts w:ascii="IRBadr" w:hAnsi="IRBadr"/>
          <w:sz w:val="28"/>
          <w:rtl/>
        </w:rPr>
        <w:footnoteReference w:id="5"/>
      </w:r>
      <w:r w:rsidR="0098410B" w:rsidRPr="002822DE">
        <w:rPr>
          <w:rFonts w:ascii="IRBadr" w:hAnsi="IRBadr"/>
          <w:sz w:val="28"/>
          <w:rtl/>
        </w:rPr>
        <w:t xml:space="preserve"> این داستان حق است،</w:t>
      </w:r>
      <w:r w:rsidRPr="002822DE">
        <w:rPr>
          <w:rFonts w:ascii="IRBadr" w:hAnsi="IRBadr"/>
          <w:sz w:val="28"/>
          <w:rtl/>
        </w:rPr>
        <w:t xml:space="preserve"> خدایی جزء خدای یگانه نیست و خداوند عزیز و حکیم است و اگر </w:t>
      </w:r>
      <w:r w:rsidR="00952C45" w:rsidRPr="002822DE">
        <w:rPr>
          <w:rFonts w:ascii="IRBadr" w:hAnsi="IRBadr"/>
          <w:sz w:val="28"/>
          <w:rtl/>
        </w:rPr>
        <w:t>این‌ها</w:t>
      </w:r>
      <w:r w:rsidR="0098410B" w:rsidRPr="002822DE">
        <w:rPr>
          <w:rFonts w:ascii="IRBadr" w:hAnsi="IRBadr"/>
          <w:sz w:val="28"/>
          <w:rtl/>
        </w:rPr>
        <w:t xml:space="preserve"> پشت کردند و نپذیرفتند بد</w:t>
      </w:r>
      <w:r w:rsidR="00952C45" w:rsidRPr="002822DE">
        <w:rPr>
          <w:rFonts w:ascii="IRBadr" w:hAnsi="IRBadr"/>
          <w:sz w:val="28"/>
          <w:rtl/>
        </w:rPr>
        <w:t xml:space="preserve">ان </w:t>
      </w:r>
      <w:r w:rsidR="002822DE">
        <w:rPr>
          <w:rFonts w:ascii="IRBadr" w:hAnsi="IRBadr"/>
          <w:sz w:val="28"/>
          <w:rtl/>
        </w:rPr>
        <w:t>که</w:t>
      </w:r>
      <w:r w:rsidRPr="002822DE">
        <w:rPr>
          <w:rFonts w:ascii="IRBadr" w:hAnsi="IRBadr"/>
          <w:sz w:val="28"/>
          <w:rtl/>
        </w:rPr>
        <w:t xml:space="preserve"> مفسد هستن</w:t>
      </w:r>
      <w:r w:rsidR="0098410B" w:rsidRPr="002822DE">
        <w:rPr>
          <w:rFonts w:ascii="IRBadr" w:hAnsi="IRBadr"/>
          <w:sz w:val="28"/>
          <w:rtl/>
        </w:rPr>
        <w:t xml:space="preserve">د، تاریخ می‌گوید که </w:t>
      </w:r>
      <w:r w:rsidR="00952C45" w:rsidRPr="002822DE">
        <w:rPr>
          <w:rFonts w:ascii="IRBadr" w:hAnsi="IRBadr"/>
          <w:sz w:val="28"/>
          <w:rtl/>
        </w:rPr>
        <w:t>این‌ها</w:t>
      </w:r>
      <w:r w:rsidR="0098410B" w:rsidRPr="002822DE">
        <w:rPr>
          <w:rFonts w:ascii="IRBadr" w:hAnsi="IRBadr"/>
          <w:sz w:val="28"/>
          <w:rtl/>
        </w:rPr>
        <w:t xml:space="preserve"> زیر بار مباهله نرفتند و ترسیدند، چون می‌دانستند حق همان چیزی است که پیامبر خدا تشریح کرده است، عقب‌نشینی کردند و گفتند ما نه مبا</w:t>
      </w:r>
      <w:r w:rsidR="00125590" w:rsidRPr="002822DE">
        <w:rPr>
          <w:rFonts w:ascii="IRBadr" w:hAnsi="IRBadr"/>
          <w:sz w:val="28"/>
          <w:rtl/>
        </w:rPr>
        <w:t>هله می‌کنیم و نه مسلمان می‌شویم و طبق قواعد ذمّه و کفّار ذمّی عمل می‌کنیم.</w:t>
      </w:r>
    </w:p>
    <w:p w:rsidR="00125590" w:rsidRPr="002822DE" w:rsidRDefault="00125590" w:rsidP="0098410B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به همین ترتیب این قصه تمام شد.</w:t>
      </w:r>
    </w:p>
    <w:p w:rsidR="00125590" w:rsidRPr="002822DE" w:rsidRDefault="00125590" w:rsidP="002822DE">
      <w:pPr>
        <w:pStyle w:val="2"/>
        <w:rPr>
          <w:rtl/>
        </w:rPr>
      </w:pPr>
      <w:bookmarkStart w:id="39" w:name="_Toc427535410"/>
      <w:r w:rsidRPr="002822DE">
        <w:rPr>
          <w:rtl/>
        </w:rPr>
        <w:t>مطالبی پیرامون داستان مباهله</w:t>
      </w:r>
      <w:bookmarkEnd w:id="39"/>
    </w:p>
    <w:p w:rsidR="00125590" w:rsidRPr="002822DE" w:rsidRDefault="00125590" w:rsidP="00125590">
      <w:pPr>
        <w:jc w:val="lowKashida"/>
        <w:rPr>
          <w:rFonts w:ascii="IRBadr" w:hAnsi="IRBadr"/>
          <w:sz w:val="28"/>
        </w:rPr>
      </w:pPr>
      <w:r w:rsidRPr="002822DE">
        <w:rPr>
          <w:rFonts w:ascii="IRBadr" w:hAnsi="IRBadr"/>
          <w:sz w:val="28"/>
          <w:rtl/>
        </w:rPr>
        <w:t xml:space="preserve">1. این داستان یکی از مستندات بین اسلام و مسیحیت است، پیامبر اسلام آماده مباهله شد و </w:t>
      </w:r>
      <w:r w:rsidR="00952C45" w:rsidRPr="002822DE">
        <w:rPr>
          <w:rFonts w:ascii="IRBadr" w:hAnsi="IRBadr"/>
          <w:sz w:val="28"/>
          <w:rtl/>
        </w:rPr>
        <w:t>آن‌ها</w:t>
      </w:r>
      <w:r w:rsidRPr="002822DE">
        <w:rPr>
          <w:rFonts w:ascii="IRBadr" w:hAnsi="IRBadr"/>
          <w:sz w:val="28"/>
          <w:rtl/>
        </w:rPr>
        <w:t xml:space="preserve"> ترسیدند، بنابراین معلوم </w:t>
      </w:r>
      <w:r w:rsidR="00952C45" w:rsidRPr="002822DE">
        <w:rPr>
          <w:rFonts w:ascii="IRBadr" w:hAnsi="IRBadr"/>
          <w:sz w:val="28"/>
          <w:rtl/>
        </w:rPr>
        <w:t>می‌شود</w:t>
      </w:r>
      <w:r w:rsidRPr="002822DE">
        <w:rPr>
          <w:rFonts w:ascii="IRBadr" w:hAnsi="IRBadr"/>
          <w:sz w:val="28"/>
          <w:rtl/>
        </w:rPr>
        <w:t xml:space="preserve"> که </w:t>
      </w:r>
      <w:r w:rsidR="00952C45" w:rsidRPr="002822DE">
        <w:rPr>
          <w:rFonts w:ascii="IRBadr" w:hAnsi="IRBadr"/>
          <w:sz w:val="28"/>
          <w:rtl/>
        </w:rPr>
        <w:t>آن‌ها</w:t>
      </w:r>
      <w:r w:rsidRPr="002822DE">
        <w:rPr>
          <w:rFonts w:ascii="IRBadr" w:hAnsi="IRBadr"/>
          <w:sz w:val="28"/>
          <w:rtl/>
        </w:rPr>
        <w:t xml:space="preserve"> نسبت به حقانیت پیامبر خدا اعتقاد داشتند یا حداقل مطمئن نبودند که این اشتباه است، چون اگر یقین داشتند که از ناحیه خدا دین همان دین </w:t>
      </w:r>
      <w:r w:rsidR="00952C45" w:rsidRPr="002822DE">
        <w:rPr>
          <w:rFonts w:ascii="IRBadr" w:hAnsi="IRBadr"/>
          <w:sz w:val="28"/>
          <w:rtl/>
        </w:rPr>
        <w:t>آن‌ها</w:t>
      </w:r>
      <w:r w:rsidRPr="002822DE">
        <w:rPr>
          <w:rFonts w:ascii="IRBadr" w:hAnsi="IRBadr"/>
          <w:sz w:val="28"/>
          <w:rtl/>
        </w:rPr>
        <w:t xml:space="preserve"> است و دین دیگری نیامده است، مباهله می‌کردند.</w:t>
      </w:r>
    </w:p>
    <w:p w:rsidR="00125590" w:rsidRPr="002822DE" w:rsidRDefault="00125590" w:rsidP="005D1D3B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 2. پیامبر خ</w:t>
      </w:r>
      <w:r w:rsidR="00CE4005" w:rsidRPr="002822DE">
        <w:rPr>
          <w:rFonts w:ascii="IRBadr" w:hAnsi="IRBadr"/>
          <w:sz w:val="28"/>
          <w:rtl/>
        </w:rPr>
        <w:t xml:space="preserve">دا در دو مرحله با </w:t>
      </w:r>
      <w:r w:rsidR="00952C45" w:rsidRPr="002822DE">
        <w:rPr>
          <w:rFonts w:ascii="IRBadr" w:hAnsi="IRBadr"/>
          <w:sz w:val="28"/>
          <w:rtl/>
        </w:rPr>
        <w:t>آن‌ها</w:t>
      </w:r>
      <w:r w:rsidR="00CE4005" w:rsidRPr="002822DE">
        <w:rPr>
          <w:rFonts w:ascii="IRBadr" w:hAnsi="IRBadr"/>
          <w:sz w:val="28"/>
          <w:rtl/>
        </w:rPr>
        <w:t xml:space="preserve"> گفتگو کرد، </w:t>
      </w:r>
      <w:r w:rsidRPr="002822DE">
        <w:rPr>
          <w:rFonts w:ascii="IRBadr" w:hAnsi="IRBadr"/>
          <w:sz w:val="28"/>
          <w:rtl/>
        </w:rPr>
        <w:t>اولین مرحله</w:t>
      </w:r>
      <w:r w:rsidR="00A60F3F">
        <w:rPr>
          <w:rFonts w:ascii="IRBadr" w:hAnsi="IRBadr" w:hint="cs"/>
          <w:sz w:val="28"/>
          <w:rtl/>
        </w:rPr>
        <w:t>،</w:t>
      </w:r>
      <w:r w:rsidRPr="002822DE">
        <w:rPr>
          <w:rFonts w:ascii="IRBadr" w:hAnsi="IRBadr"/>
          <w:sz w:val="28"/>
          <w:rtl/>
        </w:rPr>
        <w:t xml:space="preserve"> مرحله استدلال بود،</w:t>
      </w:r>
      <w:r w:rsidR="00CE4005" w:rsidRPr="002822DE">
        <w:rPr>
          <w:rFonts w:ascii="IRBadr" w:hAnsi="IRBadr"/>
          <w:sz w:val="28"/>
          <w:rtl/>
        </w:rPr>
        <w:t xml:space="preserve"> ایشان می‌فرماید: </w:t>
      </w:r>
      <w:r w:rsidRPr="002822DE">
        <w:rPr>
          <w:rFonts w:ascii="IRBadr" w:hAnsi="IRBadr"/>
          <w:sz w:val="28"/>
          <w:rtl/>
        </w:rPr>
        <w:t xml:space="preserve">یک فرد بشری نمی‌تواند </w:t>
      </w:r>
      <w:r w:rsidR="00A60F3F">
        <w:rPr>
          <w:rFonts w:ascii="IRBadr" w:hAnsi="IRBadr"/>
          <w:sz w:val="28"/>
          <w:rtl/>
        </w:rPr>
        <w:t>خدا</w:t>
      </w:r>
      <w:r w:rsidR="00A60F3F">
        <w:rPr>
          <w:rFonts w:ascii="IRBadr" w:hAnsi="IRBadr" w:hint="cs"/>
          <w:sz w:val="28"/>
          <w:rtl/>
        </w:rPr>
        <w:t>یا</w:t>
      </w:r>
      <w:r w:rsidRPr="002822DE">
        <w:rPr>
          <w:rFonts w:ascii="IRBadr" w:hAnsi="IRBadr"/>
          <w:sz w:val="28"/>
          <w:rtl/>
        </w:rPr>
        <w:t xml:space="preserve"> فرزند خدا باشد، </w:t>
      </w:r>
      <w:r w:rsidR="00CE4005" w:rsidRPr="002822DE">
        <w:rPr>
          <w:rFonts w:ascii="IRBadr" w:hAnsi="IRBadr"/>
          <w:sz w:val="28"/>
          <w:rtl/>
        </w:rPr>
        <w:t>او</w:t>
      </w:r>
      <w:r w:rsidRPr="002822DE">
        <w:rPr>
          <w:rFonts w:ascii="IRBadr" w:hAnsi="IRBadr"/>
          <w:sz w:val="28"/>
          <w:rtl/>
        </w:rPr>
        <w:t xml:space="preserve"> هم مانند سایر موجودات از تجلیات خدا </w:t>
      </w:r>
      <w:r w:rsidR="00CE4005" w:rsidRPr="002822DE">
        <w:rPr>
          <w:rFonts w:ascii="IRBadr" w:hAnsi="IRBadr"/>
          <w:sz w:val="28"/>
          <w:rtl/>
        </w:rPr>
        <w:t>است</w:t>
      </w:r>
      <w:r w:rsidRPr="002822DE">
        <w:rPr>
          <w:rFonts w:ascii="IRBadr" w:hAnsi="IRBadr"/>
          <w:sz w:val="28"/>
          <w:rtl/>
        </w:rPr>
        <w:t xml:space="preserve"> </w:t>
      </w:r>
      <w:r w:rsidR="005D1D3B" w:rsidRPr="002822DE">
        <w:rPr>
          <w:rFonts w:ascii="IRBadr" w:hAnsi="IRBadr"/>
          <w:sz w:val="28"/>
          <w:rtl/>
        </w:rPr>
        <w:t xml:space="preserve">و </w:t>
      </w:r>
      <w:r w:rsidRPr="002822DE">
        <w:rPr>
          <w:rFonts w:ascii="IRBadr" w:hAnsi="IRBadr"/>
          <w:sz w:val="28"/>
          <w:rtl/>
        </w:rPr>
        <w:t xml:space="preserve">رنگی از خدایی در </w:t>
      </w:r>
      <w:r w:rsidR="00A60F3F">
        <w:rPr>
          <w:rFonts w:ascii="IRBadr" w:hAnsi="IRBadr"/>
          <w:sz w:val="28"/>
          <w:rtl/>
        </w:rPr>
        <w:t>ه</w:t>
      </w:r>
      <w:r w:rsidR="00A60F3F">
        <w:rPr>
          <w:rFonts w:ascii="IRBadr" w:hAnsi="IRBadr" w:hint="cs"/>
          <w:sz w:val="28"/>
          <w:rtl/>
        </w:rPr>
        <w:t>یچ‌چیزی</w:t>
      </w:r>
      <w:r w:rsidRPr="002822DE">
        <w:rPr>
          <w:rFonts w:ascii="IRBadr" w:hAnsi="IRBadr"/>
          <w:sz w:val="28"/>
          <w:rtl/>
        </w:rPr>
        <w:t xml:space="preserve"> جزء خدا وج</w:t>
      </w:r>
      <w:r w:rsidR="005D1D3B" w:rsidRPr="002822DE">
        <w:rPr>
          <w:rFonts w:ascii="IRBadr" w:hAnsi="IRBadr"/>
          <w:sz w:val="28"/>
          <w:rtl/>
        </w:rPr>
        <w:t>ود ندارد.</w:t>
      </w:r>
      <w:r w:rsidRPr="002822DE">
        <w:rPr>
          <w:rFonts w:ascii="IRBadr" w:hAnsi="IRBadr"/>
          <w:sz w:val="28"/>
          <w:rtl/>
        </w:rPr>
        <w:t xml:space="preserve"> پیامبر خدا پس از استدلال نشانه‌های پیامبری خودش را تبیین کرد، مژده‌هایی که در کتب پیشین برای طلوع خورشید پیامبر </w:t>
      </w:r>
      <w:r w:rsidR="00952C45" w:rsidRPr="002822DE">
        <w:rPr>
          <w:rFonts w:ascii="IRBadr" w:hAnsi="IRBadr"/>
          <w:sz w:val="28"/>
          <w:rtl/>
        </w:rPr>
        <w:t>اسلام (</w:t>
      </w:r>
      <w:r w:rsidRPr="002822DE">
        <w:rPr>
          <w:rFonts w:ascii="IRBadr" w:hAnsi="IRBadr"/>
          <w:sz w:val="28"/>
          <w:rtl/>
        </w:rPr>
        <w:t>ص)</w:t>
      </w:r>
      <w:r w:rsidR="006E2216" w:rsidRPr="002822DE">
        <w:rPr>
          <w:rFonts w:ascii="IRBadr" w:hAnsi="IRBadr"/>
          <w:sz w:val="28"/>
          <w:rtl/>
        </w:rPr>
        <w:t xml:space="preserve"> داده شده بود را بیان کرد، مرحله اول در بحث با </w:t>
      </w:r>
      <w:r w:rsidR="00952C45" w:rsidRPr="002822DE">
        <w:rPr>
          <w:rFonts w:ascii="IRBadr" w:hAnsi="IRBadr"/>
          <w:sz w:val="28"/>
          <w:rtl/>
        </w:rPr>
        <w:t>آن‌ها</w:t>
      </w:r>
      <w:r w:rsidR="006E2216" w:rsidRPr="002822DE">
        <w:rPr>
          <w:rFonts w:ascii="IRBadr" w:hAnsi="IRBadr"/>
          <w:sz w:val="28"/>
          <w:rtl/>
        </w:rPr>
        <w:t xml:space="preserve"> مناظره، بحث بر مبانی عقلی و دقیق و درست بود.</w:t>
      </w:r>
    </w:p>
    <w:p w:rsidR="005D1D3B" w:rsidRPr="002822DE" w:rsidRDefault="005D1D3B" w:rsidP="005D1D3B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اما با تشخیص پیغمبر اسلام مرحله دیگری هم اجرا شد که مرحله مباهله بود که خود مباهله هم دلیل بر حقانیت پیامبر </w:t>
      </w:r>
      <w:r w:rsidR="00952C45" w:rsidRPr="002822DE">
        <w:rPr>
          <w:rFonts w:ascii="IRBadr" w:hAnsi="IRBadr"/>
          <w:sz w:val="28"/>
          <w:rtl/>
        </w:rPr>
        <w:t>خدا (</w:t>
      </w:r>
      <w:r w:rsidRPr="002822DE">
        <w:rPr>
          <w:rFonts w:ascii="IRBadr" w:hAnsi="IRBadr"/>
          <w:sz w:val="28"/>
          <w:rtl/>
        </w:rPr>
        <w:t>ص) شد، بنابراین مباهله بعد از مناظره و استدلال و بحث است.</w:t>
      </w:r>
    </w:p>
    <w:p w:rsidR="005D1D3B" w:rsidRPr="002822DE" w:rsidRDefault="009F01DE" w:rsidP="005469F8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3. یک بعد این آیات عظمت و فضیلت خاندان </w:t>
      </w:r>
      <w:r w:rsidR="00952C45" w:rsidRPr="002822DE">
        <w:rPr>
          <w:rFonts w:ascii="IRBadr" w:hAnsi="IRBadr"/>
          <w:sz w:val="28"/>
          <w:rtl/>
        </w:rPr>
        <w:t>اهل‌بیت</w:t>
      </w:r>
      <w:r w:rsidRPr="002822DE">
        <w:rPr>
          <w:rFonts w:ascii="IRBadr" w:hAnsi="IRBadr"/>
          <w:sz w:val="28"/>
          <w:rtl/>
        </w:rPr>
        <w:t xml:space="preserve"> است، در اینجا می‌فر</w:t>
      </w:r>
      <w:r w:rsidR="00E40651" w:rsidRPr="002822DE">
        <w:rPr>
          <w:rFonts w:ascii="IRBadr" w:hAnsi="IRBadr"/>
          <w:sz w:val="28"/>
          <w:rtl/>
        </w:rPr>
        <w:t xml:space="preserve">ماید: ما فرزندانمان را می‌آوریم؛ </w:t>
      </w:r>
      <w:r w:rsidRPr="002822DE">
        <w:rPr>
          <w:rFonts w:ascii="IRBadr" w:hAnsi="IRBadr"/>
          <w:sz w:val="28"/>
          <w:rtl/>
        </w:rPr>
        <w:t xml:space="preserve">از مفسرین شیعه و سنّی و روایاتی که در صحیح مسلم و در صحیح ترمذی و در کتب معتبر عامّه و اهل سنّت است همه گفتند که فرزندان پیغمبر دو نفر </w:t>
      </w:r>
      <w:r w:rsidR="00C064C6" w:rsidRPr="002822DE">
        <w:rPr>
          <w:rFonts w:ascii="IRBadr" w:hAnsi="IRBadr"/>
          <w:sz w:val="28"/>
          <w:rtl/>
        </w:rPr>
        <w:t>یعنی</w:t>
      </w:r>
      <w:r w:rsidRPr="002822DE">
        <w:rPr>
          <w:rFonts w:ascii="IRBadr" w:hAnsi="IRBadr"/>
          <w:sz w:val="28"/>
          <w:rtl/>
        </w:rPr>
        <w:t xml:space="preserve"> امام </w:t>
      </w:r>
      <w:r w:rsidR="00952C45" w:rsidRPr="002822DE">
        <w:rPr>
          <w:rFonts w:ascii="IRBadr" w:hAnsi="IRBadr"/>
          <w:sz w:val="28"/>
          <w:rtl/>
        </w:rPr>
        <w:t>حسن (</w:t>
      </w:r>
      <w:r w:rsidR="00C064C6" w:rsidRPr="002822DE">
        <w:rPr>
          <w:rFonts w:ascii="IRBadr" w:hAnsi="IRBadr"/>
          <w:sz w:val="28"/>
          <w:rtl/>
        </w:rPr>
        <w:t>ع)</w:t>
      </w:r>
      <w:r w:rsidRPr="002822DE">
        <w:rPr>
          <w:rFonts w:ascii="IRBadr" w:hAnsi="IRBadr"/>
          <w:sz w:val="28"/>
          <w:rtl/>
        </w:rPr>
        <w:t xml:space="preserve"> و امام </w:t>
      </w:r>
      <w:r w:rsidR="00952C45" w:rsidRPr="002822DE">
        <w:rPr>
          <w:rFonts w:ascii="IRBadr" w:hAnsi="IRBadr"/>
          <w:sz w:val="28"/>
          <w:rtl/>
        </w:rPr>
        <w:t>حسین (</w:t>
      </w:r>
      <w:r w:rsidR="00C064C6" w:rsidRPr="002822DE">
        <w:rPr>
          <w:rFonts w:ascii="IRBadr" w:hAnsi="IRBadr"/>
          <w:sz w:val="28"/>
          <w:rtl/>
        </w:rPr>
        <w:t>ع)</w:t>
      </w:r>
      <w:r w:rsidR="005717E3" w:rsidRPr="002822DE">
        <w:rPr>
          <w:rFonts w:ascii="IRBadr" w:hAnsi="IRBadr"/>
          <w:sz w:val="28"/>
          <w:rtl/>
        </w:rPr>
        <w:t xml:space="preserve"> بودند؛ آن زنی که پیامبر گفت ما به همراه خود می‌آوریم فاطمه </w:t>
      </w:r>
      <w:r w:rsidR="00952C45" w:rsidRPr="002822DE">
        <w:rPr>
          <w:rFonts w:ascii="IRBadr" w:hAnsi="IRBadr"/>
          <w:sz w:val="28"/>
          <w:rtl/>
        </w:rPr>
        <w:t>زهرا (</w:t>
      </w:r>
      <w:r w:rsidR="005717E3" w:rsidRPr="002822DE">
        <w:rPr>
          <w:rFonts w:ascii="IRBadr" w:hAnsi="IRBadr"/>
          <w:sz w:val="28"/>
          <w:rtl/>
        </w:rPr>
        <w:t xml:space="preserve">س) بود و از مردان هم امیرالمؤمنین بود که می‌گوید مقصود از </w:t>
      </w:r>
      <w:r w:rsidR="005717E3" w:rsidRPr="002822DE">
        <w:rPr>
          <w:rFonts w:ascii="IRBadr" w:hAnsi="IRBadr"/>
          <w:b/>
          <w:bCs/>
          <w:sz w:val="28"/>
          <w:rtl/>
        </w:rPr>
        <w:t xml:space="preserve">أَنفُسَنَا </w:t>
      </w:r>
      <w:r w:rsidR="005717E3" w:rsidRPr="002822DE">
        <w:rPr>
          <w:rFonts w:ascii="IRBadr" w:hAnsi="IRBadr"/>
          <w:sz w:val="28"/>
          <w:rtl/>
        </w:rPr>
        <w:t xml:space="preserve">در این آیه یعنی امیرالمؤمنین و خود پیغمبر، یعنی امیرالمؤمنین جان پیامبر و خود </w:t>
      </w:r>
      <w:r w:rsidR="005717E3" w:rsidRPr="002822DE">
        <w:rPr>
          <w:rFonts w:ascii="IRBadr" w:hAnsi="IRBadr"/>
          <w:sz w:val="28"/>
          <w:rtl/>
        </w:rPr>
        <w:lastRenderedPageBreak/>
        <w:t>پیامبر است. این روایات را علامه امینی در الغدیر آورده است، مرحوم علامه طباطبایی قسمتی از آن را ضمن همین بحث در المیزان آورده‌اند</w:t>
      </w:r>
      <w:r w:rsidR="005469F8" w:rsidRPr="002822DE">
        <w:rPr>
          <w:rFonts w:ascii="IRBadr" w:hAnsi="IRBadr"/>
          <w:sz w:val="28"/>
          <w:rtl/>
        </w:rPr>
        <w:t xml:space="preserve"> و ده‌ها روایت و حدیث از علمای اهل سنّت گفته‌اند.</w:t>
      </w:r>
    </w:p>
    <w:p w:rsidR="005469F8" w:rsidRPr="002822DE" w:rsidRDefault="005469F8" w:rsidP="005469F8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خیلی بعید است که پیغمبر خدا این‌ها را تصادفی انتخاب کرده باشد، پیغمبر زن‌ها و اصحاب فراوانی داشت، تعبیر پیغمبر این است که من جان خود را می‌آورم، فرزندان خودمان را بیاوریم، زن‌های خودمان را بیاوریم و </w:t>
      </w:r>
      <w:r w:rsidR="00952C45" w:rsidRPr="002822DE">
        <w:rPr>
          <w:rFonts w:ascii="IRBadr" w:hAnsi="IRBadr"/>
          <w:sz w:val="28"/>
          <w:rtl/>
        </w:rPr>
        <w:t>غیرازاین</w:t>
      </w:r>
      <w:r w:rsidRPr="002822DE">
        <w:rPr>
          <w:rFonts w:ascii="IRBadr" w:hAnsi="IRBadr"/>
          <w:sz w:val="28"/>
          <w:rtl/>
        </w:rPr>
        <w:t xml:space="preserve"> چهار نفر کس دیگری را نیاورد. پیغمبر خدا زن‌ها و اصحابی داشت که از نیکان و خوبان بودند اما امتیاز این چهار نفر چیز دیگری است، فاطمه </w:t>
      </w:r>
      <w:r w:rsidR="00952C45" w:rsidRPr="002822DE">
        <w:rPr>
          <w:rFonts w:ascii="IRBadr" w:hAnsi="IRBadr"/>
          <w:sz w:val="28"/>
          <w:rtl/>
        </w:rPr>
        <w:t>زهرا (</w:t>
      </w:r>
      <w:r w:rsidRPr="002822DE">
        <w:rPr>
          <w:rFonts w:ascii="IRBadr" w:hAnsi="IRBadr"/>
          <w:sz w:val="28"/>
          <w:rtl/>
        </w:rPr>
        <w:t xml:space="preserve">س)، حضرت </w:t>
      </w:r>
      <w:r w:rsidR="00952C45" w:rsidRPr="002822DE">
        <w:rPr>
          <w:rFonts w:ascii="IRBadr" w:hAnsi="IRBadr"/>
          <w:sz w:val="28"/>
          <w:rtl/>
        </w:rPr>
        <w:t>امیرالمؤمنین (</w:t>
      </w:r>
      <w:r w:rsidRPr="002822DE">
        <w:rPr>
          <w:rFonts w:ascii="IRBadr" w:hAnsi="IRBadr"/>
          <w:sz w:val="28"/>
          <w:rtl/>
        </w:rPr>
        <w:t xml:space="preserve">ع)، امام حسن و امام </w:t>
      </w:r>
      <w:r w:rsidR="00952C45" w:rsidRPr="002822DE">
        <w:rPr>
          <w:rFonts w:ascii="IRBadr" w:hAnsi="IRBadr"/>
          <w:sz w:val="28"/>
          <w:rtl/>
        </w:rPr>
        <w:t>حسین (</w:t>
      </w:r>
      <w:r w:rsidRPr="002822DE">
        <w:rPr>
          <w:rFonts w:ascii="IRBadr" w:hAnsi="IRBadr"/>
          <w:sz w:val="28"/>
          <w:rtl/>
        </w:rPr>
        <w:t xml:space="preserve">ع) اصحاب کساء و </w:t>
      </w:r>
      <w:r w:rsidR="00952C45" w:rsidRPr="002822DE">
        <w:rPr>
          <w:rFonts w:ascii="IRBadr" w:hAnsi="IRBadr"/>
          <w:sz w:val="28"/>
          <w:rtl/>
        </w:rPr>
        <w:t>اهل‌بیت</w:t>
      </w:r>
      <w:r w:rsidRPr="002822DE">
        <w:rPr>
          <w:rFonts w:ascii="IRBadr" w:hAnsi="IRBadr"/>
          <w:sz w:val="28"/>
          <w:rtl/>
        </w:rPr>
        <w:t xml:space="preserve"> هستند، و ده‌ها آیه در فضیلت و منقلب </w:t>
      </w:r>
      <w:r w:rsidR="00952C45" w:rsidRPr="002822DE">
        <w:rPr>
          <w:rFonts w:ascii="IRBadr" w:hAnsi="IRBadr"/>
          <w:sz w:val="28"/>
          <w:rtl/>
        </w:rPr>
        <w:t>این‌ها</w:t>
      </w:r>
      <w:r w:rsidRPr="002822DE">
        <w:rPr>
          <w:rFonts w:ascii="IRBadr" w:hAnsi="IRBadr"/>
          <w:sz w:val="28"/>
          <w:rtl/>
        </w:rPr>
        <w:t xml:space="preserve"> وارد شده است و یکی از آن آیات مهم هم آیه مباهله است.</w:t>
      </w:r>
    </w:p>
    <w:p w:rsidR="00375F8D" w:rsidRPr="002822DE" w:rsidRDefault="00375F8D" w:rsidP="00375F8D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در </w:t>
      </w:r>
      <w:r w:rsidR="005469F8" w:rsidRPr="002822DE">
        <w:rPr>
          <w:rFonts w:ascii="IRBadr" w:hAnsi="IRBadr"/>
          <w:sz w:val="28"/>
          <w:rtl/>
        </w:rPr>
        <w:t xml:space="preserve">روایات معتبر زیادی </w:t>
      </w:r>
      <w:r w:rsidRPr="002822DE">
        <w:rPr>
          <w:rFonts w:ascii="IRBadr" w:hAnsi="IRBadr"/>
          <w:sz w:val="28"/>
          <w:rtl/>
        </w:rPr>
        <w:t xml:space="preserve">از شیعه و سنی </w:t>
      </w:r>
      <w:r w:rsidR="00952C45" w:rsidRPr="002822DE">
        <w:rPr>
          <w:rFonts w:ascii="IRBadr" w:hAnsi="IRBadr"/>
          <w:sz w:val="28"/>
          <w:rtl/>
        </w:rPr>
        <w:t>گفته</w:t>
      </w:r>
      <w:r w:rsidRPr="002822DE">
        <w:rPr>
          <w:rFonts w:ascii="IRBadr" w:hAnsi="IRBadr"/>
          <w:sz w:val="28"/>
          <w:rtl/>
        </w:rPr>
        <w:t xml:space="preserve"> شده است</w:t>
      </w:r>
      <w:r w:rsidR="005469F8" w:rsidRPr="002822DE">
        <w:rPr>
          <w:rFonts w:ascii="IRBadr" w:hAnsi="IRBadr"/>
          <w:sz w:val="28"/>
          <w:rtl/>
        </w:rPr>
        <w:t xml:space="preserve"> که این ابناءنا فقط امام حسن و امام حسین بود، نساءنا فاطمه زهرا بود و أنفس</w:t>
      </w:r>
      <w:r w:rsidRPr="002822DE">
        <w:rPr>
          <w:rFonts w:ascii="IRBadr" w:hAnsi="IRBadr"/>
          <w:sz w:val="28"/>
          <w:rtl/>
        </w:rPr>
        <w:t xml:space="preserve">نا هم کسی جزء امیرالمؤمنین نبود که البته مقام امیرالمؤمنین در اینجا یک مقام </w:t>
      </w:r>
      <w:r w:rsidR="00952C45" w:rsidRPr="002822DE">
        <w:rPr>
          <w:rFonts w:ascii="IRBadr" w:hAnsi="IRBadr"/>
          <w:sz w:val="28"/>
          <w:rtl/>
        </w:rPr>
        <w:t>فوق‌العاده</w:t>
      </w:r>
      <w:r w:rsidRPr="002822DE">
        <w:rPr>
          <w:rFonts w:ascii="IRBadr" w:hAnsi="IRBadr"/>
          <w:sz w:val="28"/>
          <w:rtl/>
        </w:rPr>
        <w:t xml:space="preserve"> بالایی است برای اینکه می‌گوید ما جان خود را می‌آوریم و جان پیامبر امیرالمؤمنین است.</w:t>
      </w:r>
    </w:p>
    <w:p w:rsidR="00391338" w:rsidRPr="002822DE" w:rsidRDefault="002822DE" w:rsidP="00391338">
      <w:pPr>
        <w:rPr>
          <w:rFonts w:ascii="IRBadr" w:hAnsi="IRBadr"/>
          <w:b/>
          <w:bCs/>
          <w:sz w:val="28"/>
          <w:rtl/>
        </w:rPr>
      </w:pPr>
      <w:bookmarkStart w:id="40" w:name="OLE_LINK180"/>
      <w:bookmarkStart w:id="41" w:name="OLE_LINK181"/>
      <w:r>
        <w:rPr>
          <w:rFonts w:ascii="IRBadr" w:hAnsi="IRBadr"/>
          <w:b/>
          <w:bCs/>
          <w:sz w:val="28"/>
          <w:rtl/>
        </w:rPr>
        <w:t>«</w:t>
      </w:r>
      <w:r w:rsidR="00391338" w:rsidRPr="002822DE">
        <w:rPr>
          <w:rFonts w:ascii="IRBadr" w:hAnsi="IRBadr"/>
          <w:b/>
          <w:bCs/>
          <w:sz w:val="28"/>
          <w:rtl/>
        </w:rPr>
        <w:t>بِسْمِ اللَّهِ الرَّحْمَنِ الرَّحِیم</w:t>
      </w:r>
      <w:r>
        <w:rPr>
          <w:rFonts w:ascii="IRBadr" w:hAnsi="IRBadr" w:hint="cs"/>
          <w:b/>
          <w:bCs/>
          <w:sz w:val="28"/>
          <w:rtl/>
        </w:rPr>
        <w:t>،</w:t>
      </w:r>
      <w:r w:rsidR="00391338" w:rsidRPr="002822DE">
        <w:rPr>
          <w:rFonts w:ascii="IRBadr" w:hAnsi="IRBadr"/>
          <w:b/>
          <w:bCs/>
          <w:sz w:val="28"/>
          <w:rtl/>
        </w:rPr>
        <w:t xml:space="preserve"> إِنَّا أَعْطَیْنَاکَ الْکَوْثَرَ، فَصَلِّ لِرَبِّکَ وَ انْحَرْ، إِنَّ شَانِئَکَ هُوَ الأبْتَرُ</w:t>
      </w:r>
      <w:r>
        <w:rPr>
          <w:rFonts w:ascii="IRBadr" w:hAnsi="IRBadr" w:hint="cs"/>
          <w:b/>
          <w:bCs/>
          <w:sz w:val="28"/>
          <w:rtl/>
        </w:rPr>
        <w:t>»</w:t>
      </w:r>
      <w:r w:rsidR="00391338" w:rsidRPr="002822DE">
        <w:rPr>
          <w:rStyle w:val="aff0"/>
          <w:rFonts w:ascii="IRBadr" w:hAnsi="IRBadr"/>
          <w:b/>
          <w:sz w:val="28"/>
          <w:rtl/>
        </w:rPr>
        <w:footnoteReference w:id="6"/>
      </w:r>
    </w:p>
    <w:p w:rsidR="00375F8D" w:rsidRDefault="00391338" w:rsidP="002822DE">
      <w:pPr>
        <w:pStyle w:val="2"/>
        <w:rPr>
          <w:rtl/>
        </w:rPr>
      </w:pPr>
      <w:bookmarkStart w:id="42" w:name="_Toc427535411"/>
      <w:bookmarkEnd w:id="40"/>
      <w:bookmarkEnd w:id="41"/>
      <w:r w:rsidRPr="002822DE">
        <w:rPr>
          <w:rtl/>
        </w:rPr>
        <w:t>خطبه دوم</w:t>
      </w:r>
      <w:bookmarkEnd w:id="42"/>
    </w:p>
    <w:p w:rsidR="002822DE" w:rsidRPr="00455965" w:rsidRDefault="002822DE" w:rsidP="002822DE">
      <w:pPr>
        <w:jc w:val="both"/>
        <w:rPr>
          <w:rFonts w:ascii="IRBadr" w:hAnsi="IRBadr"/>
          <w:b/>
          <w:bCs/>
          <w:sz w:val="28"/>
        </w:rPr>
      </w:pPr>
      <w:r w:rsidRPr="00455965">
        <w:rPr>
          <w:rFonts w:ascii="IRBadr" w:hAnsi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hint="cs"/>
          <w:b/>
          <w:bCs/>
          <w:sz w:val="28"/>
          <w:rtl/>
        </w:rPr>
        <w:t>،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455965">
        <w:rPr>
          <w:rFonts w:ascii="IRBadr" w:hAnsi="IRBadr"/>
          <w:b/>
          <w:bCs/>
          <w:sz w:val="28"/>
          <w:rtl/>
        </w:rPr>
        <w:lastRenderedPageBreak/>
        <w:t xml:space="preserve">اعوذ باللّه السمیع العلیم من الشیطان الرجیم بسم اللّه الرحمن الرحیم </w:t>
      </w:r>
      <w:r>
        <w:rPr>
          <w:rFonts w:ascii="IRBadr" w:hAnsi="IRBadr"/>
          <w:b/>
          <w:bCs/>
          <w:sz w:val="28"/>
          <w:rtl/>
        </w:rPr>
        <w:t>«</w:t>
      </w:r>
      <w:r w:rsidRPr="002822DE">
        <w:rPr>
          <w:rFonts w:ascii="IRBadr" w:hAnsi="IRBadr"/>
          <w:b/>
          <w:bCs/>
          <w:sz w:val="28"/>
          <w:rtl/>
        </w:rPr>
        <w:t>یا أَیُّهَا الَّذینَ آمَنُوا اتَّقُوا اللَّهَ وَ کُونُوا مَعَ الصَّادِقینَ</w:t>
      </w:r>
      <w:r>
        <w:rPr>
          <w:rFonts w:ascii="IRBadr" w:hAnsi="IRBadr" w:hint="cs"/>
          <w:b/>
          <w:bCs/>
          <w:sz w:val="28"/>
          <w:rtl/>
        </w:rPr>
        <w:t>»</w:t>
      </w:r>
      <w:r w:rsidRPr="002822DE">
        <w:rPr>
          <w:rStyle w:val="aff0"/>
          <w:rFonts w:ascii="IRBadr" w:hAnsi="IRBadr"/>
          <w:b/>
          <w:sz w:val="28"/>
          <w:rtl/>
        </w:rPr>
        <w:footnoteReference w:id="7"/>
      </w:r>
      <w:r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391338" w:rsidRPr="002822DE" w:rsidRDefault="00391338" w:rsidP="002822DE">
      <w:pPr>
        <w:pStyle w:val="2"/>
        <w:rPr>
          <w:rtl/>
        </w:rPr>
      </w:pPr>
      <w:bookmarkStart w:id="43" w:name="_Toc427535412"/>
      <w:bookmarkStart w:id="44" w:name="OLE_LINK138"/>
      <w:bookmarkStart w:id="45" w:name="OLE_LINK139"/>
      <w:bookmarkStart w:id="46" w:name="OLE_LINK152"/>
      <w:r w:rsidRPr="002822DE">
        <w:rPr>
          <w:rtl/>
        </w:rPr>
        <w:t>محرم و عاشورا</w:t>
      </w:r>
      <w:r w:rsidR="00F918E5" w:rsidRPr="002822DE">
        <w:rPr>
          <w:rtl/>
        </w:rPr>
        <w:t>ی حسینی</w:t>
      </w:r>
      <w:bookmarkEnd w:id="43"/>
    </w:p>
    <w:p w:rsidR="00391338" w:rsidRPr="002822DE" w:rsidRDefault="00F918E5" w:rsidP="00F918E5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در شرایط امروز کشور باید از محرم و </w:t>
      </w:r>
      <w:r w:rsidR="00952C45" w:rsidRPr="002822DE">
        <w:rPr>
          <w:rFonts w:ascii="IRBadr" w:hAnsi="IRBadr"/>
          <w:sz w:val="28"/>
          <w:rtl/>
        </w:rPr>
        <w:t>عاشورا</w:t>
      </w:r>
      <w:r w:rsidR="00391338" w:rsidRPr="002822DE">
        <w:rPr>
          <w:rFonts w:ascii="IRBadr" w:hAnsi="IRBadr"/>
          <w:sz w:val="28"/>
          <w:rtl/>
        </w:rPr>
        <w:t xml:space="preserve"> درس گرفت </w:t>
      </w:r>
      <w:r w:rsidRPr="002822DE">
        <w:rPr>
          <w:rFonts w:ascii="IRBadr" w:hAnsi="IRBadr"/>
          <w:sz w:val="28"/>
          <w:rtl/>
        </w:rPr>
        <w:t xml:space="preserve">و </w:t>
      </w:r>
      <w:r w:rsidR="00391338" w:rsidRPr="002822DE">
        <w:rPr>
          <w:rFonts w:ascii="IRBadr" w:hAnsi="IRBadr"/>
          <w:sz w:val="28"/>
          <w:rtl/>
        </w:rPr>
        <w:t xml:space="preserve">در این شرایط بیش از همیشه باید عاشورا را وسیله‌ای برای تقویت روحیه جهادی و روح حماسی و انگیزه دفاع از اسلام و مقابله با دشمنان اسلام </w:t>
      </w:r>
      <w:r w:rsidR="00952C45" w:rsidRPr="002822DE">
        <w:rPr>
          <w:rFonts w:ascii="IRBadr" w:hAnsi="IRBadr"/>
          <w:sz w:val="28"/>
          <w:rtl/>
        </w:rPr>
        <w:t>قرارداد</w:t>
      </w:r>
      <w:r w:rsidRPr="002822DE">
        <w:rPr>
          <w:rFonts w:ascii="IRBadr" w:hAnsi="IRBadr"/>
          <w:sz w:val="28"/>
          <w:rtl/>
        </w:rPr>
        <w:t xml:space="preserve">. امروز ایران در یک مقطع حساسی </w:t>
      </w:r>
      <w:r w:rsidR="00952C45" w:rsidRPr="002822DE">
        <w:rPr>
          <w:rFonts w:ascii="IRBadr" w:hAnsi="IRBadr"/>
          <w:sz w:val="28"/>
          <w:rtl/>
        </w:rPr>
        <w:t>قرارگرفته</w:t>
      </w:r>
      <w:r w:rsidRPr="002822DE">
        <w:rPr>
          <w:rFonts w:ascii="IRBadr" w:hAnsi="IRBadr"/>
          <w:sz w:val="28"/>
          <w:rtl/>
        </w:rPr>
        <w:t xml:space="preserve"> است که بار دیگر سپاه کفر و شرک برای شکستن هیمنه اسلام و مقابله با ارزش‌های بزرگ انقلاب اسلامی به میدان آمده است و با ترفندها و حیله‌های گوناگون </w:t>
      </w:r>
      <w:r w:rsidR="00952C45" w:rsidRPr="002822DE">
        <w:rPr>
          <w:rFonts w:ascii="IRBadr" w:hAnsi="IRBadr"/>
          <w:sz w:val="28"/>
          <w:rtl/>
        </w:rPr>
        <w:t>درصدد</w:t>
      </w:r>
      <w:r w:rsidRPr="002822DE">
        <w:rPr>
          <w:rFonts w:ascii="IRBadr" w:hAnsi="IRBadr"/>
          <w:sz w:val="28"/>
          <w:rtl/>
        </w:rPr>
        <w:t xml:space="preserve"> وارد کردن شکست به جبهه حق قرار گرفته است.</w:t>
      </w:r>
    </w:p>
    <w:p w:rsidR="00BC780A" w:rsidRPr="002822DE" w:rsidRDefault="00F918E5" w:rsidP="00BC780A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باید مقاومت در راه خد</w:t>
      </w:r>
      <w:r w:rsidR="00A60F3F">
        <w:rPr>
          <w:rFonts w:ascii="IRBadr" w:hAnsi="IRBadr" w:hint="cs"/>
          <w:sz w:val="28"/>
          <w:rtl/>
        </w:rPr>
        <w:t>ا</w:t>
      </w:r>
      <w:r w:rsidRPr="002822DE">
        <w:rPr>
          <w:rFonts w:ascii="IRBadr" w:hAnsi="IRBadr"/>
          <w:sz w:val="28"/>
          <w:rtl/>
        </w:rPr>
        <w:t xml:space="preserve"> </w:t>
      </w:r>
      <w:r w:rsidR="00BC780A" w:rsidRPr="002822DE">
        <w:rPr>
          <w:rFonts w:ascii="IRBadr" w:hAnsi="IRBadr"/>
          <w:sz w:val="28"/>
          <w:rtl/>
        </w:rPr>
        <w:t>را از عاشورا الهام گرفت، عاشورا</w:t>
      </w:r>
      <w:r w:rsidRPr="002822DE">
        <w:rPr>
          <w:rFonts w:ascii="IRBadr" w:hAnsi="IRBadr"/>
          <w:sz w:val="28"/>
          <w:rtl/>
        </w:rPr>
        <w:t xml:space="preserve"> برای امت اسلام عزّت‌بخش است، عاشورا </w:t>
      </w:r>
      <w:r w:rsidR="00952C45" w:rsidRPr="002822DE">
        <w:rPr>
          <w:rFonts w:ascii="IRBadr" w:hAnsi="IRBadr"/>
          <w:sz w:val="28"/>
          <w:rtl/>
        </w:rPr>
        <w:t>استقلال آفرین</w:t>
      </w:r>
      <w:r w:rsidRPr="002822DE">
        <w:rPr>
          <w:rFonts w:ascii="IRBadr" w:hAnsi="IRBadr"/>
          <w:sz w:val="28"/>
          <w:rtl/>
        </w:rPr>
        <w:t xml:space="preserve"> است، ما</w:t>
      </w:r>
      <w:r w:rsidR="00BC780A" w:rsidRPr="002822DE">
        <w:rPr>
          <w:rFonts w:ascii="IRBadr" w:hAnsi="IRBadr"/>
          <w:sz w:val="28"/>
          <w:rtl/>
        </w:rPr>
        <w:t xml:space="preserve"> باید</w:t>
      </w:r>
      <w:r w:rsidRPr="002822DE">
        <w:rPr>
          <w:rFonts w:ascii="IRBadr" w:hAnsi="IRBadr"/>
          <w:sz w:val="28"/>
          <w:rtl/>
        </w:rPr>
        <w:t xml:space="preserve"> از مکتب بزرگ عاشورا درس پایداری و مقاومت و ایستادگی در برابر کفار و مشرکین را بیاموزیم و عاشورا را وسیله‌ای برای تقویت ایمان و روح حماسی قرار بدهیم.</w:t>
      </w:r>
    </w:p>
    <w:p w:rsidR="00F918E5" w:rsidRPr="002822DE" w:rsidRDefault="00BC780A" w:rsidP="00BC780A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در ذکرهای مصیبت و در برنامه‌هایی که طراحی می‌شود باید روح حماسی و جهادی و درس مقاومت و ایستادگی را برجسته و ممتاز نشان بدهیم تا نسل جوان از عاشورا این الهام را بگیرد. ملتی که سرمایه عاشورا دارد شکست‌ناپذیر است، این ملت می‌تواند در برابر همه توطئه‌ها و شیطنت‌های شیاطین ایستادگی بکند.</w:t>
      </w:r>
    </w:p>
    <w:p w:rsidR="00BC780A" w:rsidRPr="002822DE" w:rsidRDefault="00BC780A" w:rsidP="00BC780A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همان‌طور که در دوره انقلاب و دفاع مقدس خیل عظیمی از ملت ایران از عاشورا درس گرفتند و با دستمایه عاشورا در برابر سپاه استکبار جهانی به پیروزی رسیدند امروز هم باید عاشورا را سرمایه‌ای برای مقاومت، پایداری و رسیدن به قله‌های بلند پیروزی در برابر کفار و مستکبران </w:t>
      </w:r>
      <w:r w:rsidR="00952C45" w:rsidRPr="002822DE">
        <w:rPr>
          <w:rFonts w:ascii="IRBadr" w:hAnsi="IRBadr"/>
          <w:sz w:val="28"/>
          <w:rtl/>
        </w:rPr>
        <w:t>قرارداد</w:t>
      </w:r>
      <w:r w:rsidRPr="002822DE">
        <w:rPr>
          <w:rFonts w:ascii="IRBadr" w:hAnsi="IRBadr"/>
          <w:sz w:val="28"/>
          <w:rtl/>
        </w:rPr>
        <w:t>.</w:t>
      </w:r>
    </w:p>
    <w:p w:rsidR="00BC780A" w:rsidRPr="002822DE" w:rsidRDefault="009326D3" w:rsidP="00BC780A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روحانیون محترم، مداحان بزرگوار و هیئت‌ها و همه </w:t>
      </w:r>
      <w:r w:rsidR="00952C45" w:rsidRPr="002822DE">
        <w:rPr>
          <w:rFonts w:ascii="IRBadr" w:hAnsi="IRBadr"/>
          <w:sz w:val="28"/>
          <w:rtl/>
        </w:rPr>
        <w:t>متصدیان</w:t>
      </w:r>
      <w:r w:rsidRPr="002822DE">
        <w:rPr>
          <w:rFonts w:ascii="IRBadr" w:hAnsi="IRBadr"/>
          <w:sz w:val="28"/>
          <w:rtl/>
        </w:rPr>
        <w:t xml:space="preserve"> عزاداری باید عزاداری را پرشکوه و با پیام حماسی و جهادی برگزار بکنند.</w:t>
      </w:r>
    </w:p>
    <w:p w:rsidR="00054A74" w:rsidRPr="002822DE" w:rsidRDefault="00054A74" w:rsidP="002822DE">
      <w:pPr>
        <w:pStyle w:val="2"/>
        <w:rPr>
          <w:rtl/>
        </w:rPr>
      </w:pPr>
      <w:bookmarkStart w:id="47" w:name="_Toc427535413"/>
      <w:r w:rsidRPr="002822DE">
        <w:rPr>
          <w:rtl/>
        </w:rPr>
        <w:lastRenderedPageBreak/>
        <w:t>ابعاد مکتب عاشورا</w:t>
      </w:r>
      <w:bookmarkEnd w:id="47"/>
    </w:p>
    <w:p w:rsidR="009326D3" w:rsidRPr="002822DE" w:rsidRDefault="009326D3" w:rsidP="009326D3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باید به همه درس‌ها و ابعاد مکتب عاشورا توجه کرد، بخشی از پیام‌ها و </w:t>
      </w:r>
      <w:r w:rsidR="00952C45" w:rsidRPr="002822DE">
        <w:rPr>
          <w:rFonts w:ascii="IRBadr" w:hAnsi="IRBadr"/>
          <w:sz w:val="28"/>
          <w:rtl/>
        </w:rPr>
        <w:t>درس‌های</w:t>
      </w:r>
      <w:r w:rsidRPr="002822DE">
        <w:rPr>
          <w:rFonts w:ascii="IRBadr" w:hAnsi="IRBadr"/>
          <w:sz w:val="28"/>
          <w:rtl/>
        </w:rPr>
        <w:t xml:space="preserve"> عاشورا اعتقادی است، مربوط به مبانی اعتقادی در حوزه توحید، نبوت، امامت است، </w:t>
      </w:r>
      <w:r w:rsidR="00952C45" w:rsidRPr="002822DE">
        <w:rPr>
          <w:rFonts w:ascii="IRBadr" w:hAnsi="IRBadr"/>
          <w:sz w:val="28"/>
          <w:rtl/>
        </w:rPr>
        <w:t>یک‌بخشی</w:t>
      </w:r>
      <w:r w:rsidRPr="002822DE">
        <w:rPr>
          <w:rFonts w:ascii="IRBadr" w:hAnsi="IRBadr"/>
          <w:sz w:val="28"/>
          <w:rtl/>
        </w:rPr>
        <w:t xml:space="preserve"> از پیام</w:t>
      </w:r>
      <w:r w:rsidR="00054A74" w:rsidRPr="002822DE">
        <w:rPr>
          <w:rFonts w:ascii="IRBadr" w:hAnsi="IRBadr"/>
          <w:sz w:val="28"/>
          <w:rtl/>
        </w:rPr>
        <w:t>‌های عاشورا پیام‌های اخلاقی است، پیام‌هایی که در حوزه اخلاق و عبادت به انسان‌ها می‌دهد و راه و رسم زندگی اخلاقی را به همه انسان‌ها آموخته‌اند، محور سوم درس‌های سیاسی و اجتماعی و حماسی عاشورا است، همه برنامه‌ریزی‌ها باید به هر سه زاویه بپردازد.</w:t>
      </w:r>
    </w:p>
    <w:p w:rsidR="00054A74" w:rsidRPr="002822DE" w:rsidRDefault="00054A74" w:rsidP="009326D3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عاشورا هم باید اعتقادات انسان‌ها را در مبانی اعتقادی قوی بکند، هم باید راه و رسم زندگی اخلاقی را نشان بدهد و هم باید در مقوله سیاست و جهاد و مقاومت الهام‌بخش باشد و به آن توجه شود.</w:t>
      </w:r>
    </w:p>
    <w:p w:rsidR="00EE3B21" w:rsidRPr="002822DE" w:rsidRDefault="00EE3B21" w:rsidP="002822DE">
      <w:pPr>
        <w:pStyle w:val="2"/>
        <w:rPr>
          <w:rtl/>
        </w:rPr>
      </w:pPr>
      <w:bookmarkStart w:id="48" w:name="_Toc427535414"/>
      <w:r w:rsidRPr="002822DE">
        <w:rPr>
          <w:rtl/>
        </w:rPr>
        <w:t xml:space="preserve">وظیفه </w:t>
      </w:r>
      <w:r w:rsidR="00D64F61" w:rsidRPr="002822DE">
        <w:rPr>
          <w:rtl/>
        </w:rPr>
        <w:t>روحانیون،</w:t>
      </w:r>
      <w:r w:rsidRPr="002822DE">
        <w:rPr>
          <w:rtl/>
        </w:rPr>
        <w:t xml:space="preserve"> مداحان </w:t>
      </w:r>
      <w:r w:rsidR="00D64F61" w:rsidRPr="002822DE">
        <w:rPr>
          <w:rtl/>
        </w:rPr>
        <w:t xml:space="preserve">و مردم </w:t>
      </w:r>
      <w:r w:rsidRPr="002822DE">
        <w:rPr>
          <w:rtl/>
        </w:rPr>
        <w:t>در ایام محرم</w:t>
      </w:r>
      <w:bookmarkEnd w:id="48"/>
    </w:p>
    <w:p w:rsidR="00054A74" w:rsidRPr="002822DE" w:rsidRDefault="00054A74" w:rsidP="009326D3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ائمه محترم جماعات و روحانیونی که در این ایام به بیان معارف </w:t>
      </w:r>
      <w:r w:rsidR="00A60F3F">
        <w:rPr>
          <w:rFonts w:ascii="IRBadr" w:hAnsi="IRBadr"/>
          <w:sz w:val="28"/>
          <w:rtl/>
        </w:rPr>
        <w:t>می‌پرداز</w:t>
      </w:r>
      <w:r w:rsidR="00A60F3F">
        <w:rPr>
          <w:rFonts w:ascii="IRBadr" w:hAnsi="IRBadr" w:hint="cs"/>
          <w:sz w:val="28"/>
          <w:rtl/>
        </w:rPr>
        <w:t>ن</w:t>
      </w:r>
      <w:r w:rsidR="00EE3B21" w:rsidRPr="002822DE">
        <w:rPr>
          <w:rFonts w:ascii="IRBadr" w:hAnsi="IRBadr"/>
          <w:sz w:val="28"/>
          <w:rtl/>
        </w:rPr>
        <w:t>د مطالعه و دقت بکنند، ه</w:t>
      </w:r>
      <w:r w:rsidRPr="002822DE">
        <w:rPr>
          <w:rFonts w:ascii="IRBadr" w:hAnsi="IRBadr"/>
          <w:sz w:val="28"/>
          <w:rtl/>
        </w:rPr>
        <w:t xml:space="preserve">ر دفعه که می‌خواهند صحبت بکنند به تاریخ و منابع آیات و روایات مراجعه بکنند و از فرصت این ایام برای ارتقاء علمی و دینی و دانش نسل </w:t>
      </w:r>
      <w:r w:rsidR="00EE3B21" w:rsidRPr="002822DE">
        <w:rPr>
          <w:rFonts w:ascii="IRBadr" w:hAnsi="IRBadr"/>
          <w:sz w:val="28"/>
          <w:rtl/>
        </w:rPr>
        <w:t xml:space="preserve">جوان و </w:t>
      </w:r>
      <w:r w:rsidRPr="002822DE">
        <w:rPr>
          <w:rFonts w:ascii="IRBadr" w:hAnsi="IRBadr"/>
          <w:sz w:val="28"/>
          <w:rtl/>
        </w:rPr>
        <w:t>جامعه استفاده بکنند</w:t>
      </w:r>
      <w:r w:rsidR="00EE3B21" w:rsidRPr="002822DE">
        <w:rPr>
          <w:rFonts w:ascii="IRBadr" w:hAnsi="IRBadr"/>
          <w:sz w:val="28"/>
          <w:rtl/>
        </w:rPr>
        <w:t>، وظیفه روحانیت وظیفه کمی نیست، برای اهل جوان امروزی که اهل تحصیل و دانش است و انواع سؤال‌ها و پرسش‌ها در ذهن دارد باید سخنرانی و حرف زدن با مطالعه باشد.</w:t>
      </w:r>
    </w:p>
    <w:p w:rsidR="00EE3B21" w:rsidRPr="002822DE" w:rsidRDefault="00EE3B21" w:rsidP="00EE3B21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مداحان هم نباید همین‌طور هر چه که از </w:t>
      </w:r>
      <w:r w:rsidR="00A60F3F">
        <w:rPr>
          <w:rFonts w:ascii="IRBadr" w:hAnsi="IRBadr"/>
          <w:sz w:val="28"/>
          <w:rtl/>
        </w:rPr>
        <w:t>هرجا</w:t>
      </w:r>
      <w:r w:rsidR="00A60F3F">
        <w:rPr>
          <w:rFonts w:ascii="IRBadr" w:hAnsi="IRBadr" w:hint="cs"/>
          <w:sz w:val="28"/>
          <w:rtl/>
        </w:rPr>
        <w:t>یی</w:t>
      </w:r>
      <w:r w:rsidRPr="002822DE">
        <w:rPr>
          <w:rFonts w:ascii="IRBadr" w:hAnsi="IRBadr"/>
          <w:sz w:val="28"/>
          <w:rtl/>
        </w:rPr>
        <w:t xml:space="preserve"> شنیدند بخوانند و رد بشوند، به اهل فن و کتاب‌های معتبر مراجعه بکنند و مطالب درست را نقل بکنند، متأسفانه خیلی وقت‌ها حرف‌هایی که در بحث‌ها شنیده می‌شود را او از او شنیده است و دیگری از دیگری </w:t>
      </w:r>
      <w:r w:rsidR="00952C45" w:rsidRPr="002822DE">
        <w:rPr>
          <w:rFonts w:ascii="IRBadr" w:hAnsi="IRBadr"/>
          <w:sz w:val="28"/>
          <w:rtl/>
        </w:rPr>
        <w:t>نشنیده</w:t>
      </w:r>
      <w:r w:rsidRPr="002822DE">
        <w:rPr>
          <w:rFonts w:ascii="IRBadr" w:hAnsi="IRBadr"/>
          <w:sz w:val="28"/>
          <w:rtl/>
        </w:rPr>
        <w:t xml:space="preserve"> است و آخر هم به یک منبع ضعیفی برمی‌گردد.</w:t>
      </w:r>
    </w:p>
    <w:p w:rsidR="00EE3B21" w:rsidRPr="002822DE" w:rsidRDefault="00EE3B21" w:rsidP="00EE3B21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مردم هم باید استقبال بکنند، به همه سخنان توجه بکنند که آیا مرز دارد یا ندارد، این آقای سخنگو آیا اهل دانش و مطالعه است یا نیست، حرف‌های او از کجا ناشی شده است، از کسانی که خبیر و آشنا هستند سؤال شود.</w:t>
      </w:r>
    </w:p>
    <w:p w:rsidR="00D64F61" w:rsidRPr="002822DE" w:rsidRDefault="00D64F61" w:rsidP="00D64F61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وظیفه مردم و هیئت‌ها این است </w:t>
      </w:r>
      <w:r w:rsidR="00EE3B21" w:rsidRPr="002822DE">
        <w:rPr>
          <w:rFonts w:ascii="IRBadr" w:hAnsi="IRBadr"/>
          <w:sz w:val="28"/>
          <w:rtl/>
        </w:rPr>
        <w:t>که</w:t>
      </w:r>
      <w:r w:rsidRPr="002822DE">
        <w:rPr>
          <w:rFonts w:ascii="IRBadr" w:hAnsi="IRBadr"/>
          <w:sz w:val="28"/>
          <w:rtl/>
        </w:rPr>
        <w:t xml:space="preserve"> آدم‌های خوب را روی کار بیاورند، گاهی خرج‌های کذایی برای مداحی که اطلاعی در دست ندارد انجام می‌شود اما برای یک امام جماعت فهمیده خرجی نمی‌شود، بنابراین باید به هزینه‌ها و خرج‌ها توجه کرد، دنبال حقیقت و مطلب رفت و همیشه نباید شکل و ظاهر را دید.</w:t>
      </w:r>
    </w:p>
    <w:p w:rsidR="00D64F61" w:rsidRPr="002822DE" w:rsidRDefault="00D64F61" w:rsidP="00795229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lastRenderedPageBreak/>
        <w:t xml:space="preserve">در عزاداری‌ها </w:t>
      </w:r>
      <w:r w:rsidR="00952C45" w:rsidRPr="002822DE">
        <w:rPr>
          <w:rFonts w:ascii="IRBadr" w:hAnsi="IRBadr"/>
          <w:sz w:val="28"/>
          <w:rtl/>
        </w:rPr>
        <w:t>حتماً</w:t>
      </w:r>
      <w:r w:rsidRPr="002822DE">
        <w:rPr>
          <w:rFonts w:ascii="IRBadr" w:hAnsi="IRBadr"/>
          <w:sz w:val="28"/>
          <w:rtl/>
        </w:rPr>
        <w:t xml:space="preserve"> باید روحانی سخنرانی بکند </w:t>
      </w:r>
      <w:r w:rsidR="00952C45" w:rsidRPr="002822DE">
        <w:rPr>
          <w:rFonts w:ascii="IRBadr" w:hAnsi="IRBadr"/>
          <w:sz w:val="28"/>
          <w:rtl/>
        </w:rPr>
        <w:t>چراکه</w:t>
      </w:r>
      <w:r w:rsidRPr="002822DE">
        <w:rPr>
          <w:rFonts w:ascii="IRBadr" w:hAnsi="IRBadr"/>
          <w:sz w:val="28"/>
          <w:rtl/>
        </w:rPr>
        <w:t xml:space="preserve"> روحانیت می‌تواند دین را حفظ بکند، </w:t>
      </w:r>
      <w:r w:rsidR="00795229" w:rsidRPr="002822DE">
        <w:rPr>
          <w:rFonts w:ascii="IRBadr" w:hAnsi="IRBadr"/>
          <w:sz w:val="28"/>
          <w:rtl/>
        </w:rPr>
        <w:t xml:space="preserve">حالا </w:t>
      </w:r>
      <w:r w:rsidR="00A60F3F">
        <w:rPr>
          <w:rFonts w:ascii="IRBadr" w:hAnsi="IRBadr" w:hint="cs"/>
          <w:sz w:val="28"/>
          <w:rtl/>
        </w:rPr>
        <w:t>یک‌دفعه</w:t>
      </w:r>
      <w:r w:rsidR="00795229" w:rsidRPr="002822DE">
        <w:rPr>
          <w:rFonts w:ascii="IRBadr" w:hAnsi="IRBadr"/>
          <w:sz w:val="28"/>
          <w:rtl/>
        </w:rPr>
        <w:t xml:space="preserve"> یک دکانی باز بشود و روحانیت کنار زده بشود و هزینه‌های اضافی انجام بشود، </w:t>
      </w:r>
      <w:r w:rsidR="00952C45" w:rsidRPr="002822DE">
        <w:rPr>
          <w:rFonts w:ascii="IRBadr" w:hAnsi="IRBadr"/>
          <w:sz w:val="28"/>
          <w:rtl/>
        </w:rPr>
        <w:t>این‌ها</w:t>
      </w:r>
      <w:r w:rsidR="00795229" w:rsidRPr="002822DE">
        <w:rPr>
          <w:rFonts w:ascii="IRBadr" w:hAnsi="IRBadr"/>
          <w:sz w:val="28"/>
          <w:rtl/>
        </w:rPr>
        <w:t xml:space="preserve"> در شأن ملت شهیدپرور نیست.</w:t>
      </w:r>
    </w:p>
    <w:p w:rsidR="00795229" w:rsidRPr="002822DE" w:rsidRDefault="00D9748F" w:rsidP="002822DE">
      <w:pPr>
        <w:pStyle w:val="2"/>
        <w:rPr>
          <w:rtl/>
        </w:rPr>
      </w:pPr>
      <w:bookmarkStart w:id="49" w:name="_Toc427535415"/>
      <w:r w:rsidRPr="002822DE">
        <w:rPr>
          <w:rtl/>
        </w:rPr>
        <w:t>نظم و برنامه‌ریزی در عزاداری</w:t>
      </w:r>
      <w:bookmarkEnd w:id="49"/>
    </w:p>
    <w:p w:rsidR="008020D4" w:rsidRPr="002822DE" w:rsidRDefault="00D9748F" w:rsidP="00795229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نظم و برنامه‌ریزی در آمدن به خیابان، در بیرون آوردن هیئت، در ذبح گاو و گوسفند، در اطعام و غذا دادن باید دارای قاعده و قانون باشد، باید مسئولین آن را اعلام بکنند و مردم هم رعایت بکنند، بلندگوها و برنامه‌هایی که انجام می‌شود نباید مورد آزار و اذیت دیگران بشود،</w:t>
      </w:r>
      <w:r w:rsidR="00DC1DCB" w:rsidRPr="002822DE">
        <w:rPr>
          <w:rFonts w:ascii="IRBadr" w:hAnsi="IRBadr"/>
          <w:sz w:val="28"/>
          <w:rtl/>
        </w:rPr>
        <w:t xml:space="preserve"> فرهنگ ما باید فرهنگی باشد که عزاداری خالصانه و با مغز و محتوا و همراه با برنامه‌ریزی و بدون آزار دادن دیگران و شکستن قانون و مز</w:t>
      </w:r>
      <w:r w:rsidR="008020D4" w:rsidRPr="002822DE">
        <w:rPr>
          <w:rFonts w:ascii="IRBadr" w:hAnsi="IRBadr"/>
          <w:sz w:val="28"/>
          <w:rtl/>
        </w:rPr>
        <w:t>احمت برای دیگران باشد.</w:t>
      </w:r>
    </w:p>
    <w:p w:rsidR="009368E6" w:rsidRPr="002822DE" w:rsidRDefault="009368E6" w:rsidP="002822DE">
      <w:pPr>
        <w:pStyle w:val="2"/>
        <w:rPr>
          <w:rtl/>
        </w:rPr>
      </w:pPr>
      <w:bookmarkStart w:id="50" w:name="_Toc427535416"/>
      <w:r w:rsidRPr="002822DE">
        <w:rPr>
          <w:rtl/>
        </w:rPr>
        <w:t>وظایف هیئات عزاداری</w:t>
      </w:r>
      <w:bookmarkEnd w:id="50"/>
    </w:p>
    <w:p w:rsidR="00D9748F" w:rsidRPr="002822DE" w:rsidRDefault="00DC1DCB" w:rsidP="00795229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هیئات و عزاداری‌هایی وجود دارد که </w:t>
      </w:r>
      <w:r w:rsidR="007E18B8" w:rsidRPr="002822DE">
        <w:rPr>
          <w:rFonts w:ascii="IRBadr" w:hAnsi="IRBadr"/>
          <w:sz w:val="28"/>
          <w:rtl/>
        </w:rPr>
        <w:t xml:space="preserve">از دل </w:t>
      </w:r>
      <w:r w:rsidR="00952C45" w:rsidRPr="002822DE">
        <w:rPr>
          <w:rFonts w:ascii="IRBadr" w:hAnsi="IRBadr"/>
          <w:sz w:val="28"/>
          <w:rtl/>
        </w:rPr>
        <w:t>آن‌ها</w:t>
      </w:r>
      <w:r w:rsidR="007E18B8" w:rsidRPr="002822DE">
        <w:rPr>
          <w:rFonts w:ascii="IRBadr" w:hAnsi="IRBadr"/>
          <w:sz w:val="28"/>
          <w:rtl/>
        </w:rPr>
        <w:t xml:space="preserve"> مؤسسات خیریه و فعالیت‌های خوب فرهنگی بیرون آمده است، حدود پنجاه مؤسسه عزاداری جوانان است که عمدتاً فعال هستند، باید عزاداری‌ها همراه با فعالیت‌های عمیق فرهنگی و معرفتی باشد.</w:t>
      </w:r>
    </w:p>
    <w:p w:rsidR="009368E6" w:rsidRPr="002822DE" w:rsidRDefault="009368E6" w:rsidP="009368E6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باید به همراه عزاداری فقرا و مستمندانی که مشکلات اقتصادی دارند اطعام بشوند، هزینه‌هایی که انجام می‌شود باید به سمت نیازهای اساسی که جامعه، مستمندان و محرومان دارند هدایت بشود، هیئت‌های عزاداری یک ظرفیت بزرگی است که می‌تواند خیلی از مشکلات جامعه را حل بکند.</w:t>
      </w:r>
    </w:p>
    <w:p w:rsidR="009368E6" w:rsidRPr="002822DE" w:rsidRDefault="00952C45" w:rsidP="000300EE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ساخت‌وسازهای</w:t>
      </w:r>
      <w:r w:rsidR="00793724" w:rsidRPr="002822DE">
        <w:rPr>
          <w:rFonts w:ascii="IRBadr" w:hAnsi="IRBadr"/>
          <w:sz w:val="28"/>
          <w:rtl/>
        </w:rPr>
        <w:t xml:space="preserve"> حس</w:t>
      </w:r>
      <w:r w:rsidR="009368E6" w:rsidRPr="002822DE">
        <w:rPr>
          <w:rFonts w:ascii="IRBadr" w:hAnsi="IRBadr"/>
          <w:sz w:val="28"/>
          <w:rtl/>
        </w:rPr>
        <w:t>ینیه‌ها باید طوری باشد که</w:t>
      </w:r>
      <w:r w:rsidR="00793724" w:rsidRPr="002822DE">
        <w:rPr>
          <w:rFonts w:ascii="IRBadr" w:hAnsi="IRBadr"/>
          <w:sz w:val="28"/>
          <w:rtl/>
        </w:rPr>
        <w:t xml:space="preserve"> ضمن </w:t>
      </w:r>
      <w:r w:rsidR="000300EE" w:rsidRPr="002822DE">
        <w:rPr>
          <w:rFonts w:ascii="IRBadr" w:hAnsi="IRBadr"/>
          <w:sz w:val="28"/>
          <w:rtl/>
        </w:rPr>
        <w:t xml:space="preserve">استفاده در ایام عزاداری در سایر مواقع سال </w:t>
      </w:r>
      <w:r w:rsidR="00F86D6C" w:rsidRPr="002822DE">
        <w:rPr>
          <w:rFonts w:ascii="IRBadr" w:hAnsi="IRBadr"/>
          <w:sz w:val="28"/>
          <w:rtl/>
        </w:rPr>
        <w:t xml:space="preserve">هم </w:t>
      </w:r>
      <w:r w:rsidR="000300EE" w:rsidRPr="002822DE">
        <w:rPr>
          <w:rFonts w:ascii="IRBadr" w:hAnsi="IRBadr"/>
          <w:sz w:val="28"/>
          <w:rtl/>
        </w:rPr>
        <w:t>برای مطالعه، برای ورزش و تأمین نیازهای جامعه بتوان از آن استفاده کرد</w:t>
      </w:r>
      <w:r w:rsidR="00F86D6C" w:rsidRPr="002822DE">
        <w:rPr>
          <w:rFonts w:ascii="IRBadr" w:hAnsi="IRBadr"/>
          <w:sz w:val="28"/>
          <w:rtl/>
        </w:rPr>
        <w:t>.</w:t>
      </w:r>
    </w:p>
    <w:p w:rsidR="00F86D6C" w:rsidRPr="002822DE" w:rsidRDefault="00871C71" w:rsidP="003C1F1D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البته از همه </w:t>
      </w:r>
      <w:r w:rsidR="00952C45" w:rsidRPr="002822DE">
        <w:rPr>
          <w:rFonts w:ascii="IRBadr" w:hAnsi="IRBadr"/>
          <w:sz w:val="28"/>
          <w:rtl/>
        </w:rPr>
        <w:t>این‌ها</w:t>
      </w:r>
      <w:r w:rsidRPr="002822DE">
        <w:rPr>
          <w:rFonts w:ascii="IRBadr" w:hAnsi="IRBadr"/>
          <w:sz w:val="28"/>
          <w:rtl/>
        </w:rPr>
        <w:t xml:space="preserve"> </w:t>
      </w:r>
      <w:r w:rsidR="003C1F1D" w:rsidRPr="002822DE">
        <w:rPr>
          <w:rFonts w:ascii="IRBadr" w:hAnsi="IRBadr"/>
          <w:sz w:val="28"/>
          <w:rtl/>
        </w:rPr>
        <w:t xml:space="preserve">این است که </w:t>
      </w:r>
      <w:r w:rsidRPr="002822DE">
        <w:rPr>
          <w:rFonts w:ascii="IRBadr" w:hAnsi="IRBadr"/>
          <w:sz w:val="28"/>
          <w:rtl/>
        </w:rPr>
        <w:t xml:space="preserve">همه حسینیه‌ها و عزاداری‌ها باید با مغز و با شکوه به فعالیت عزاداری و احیاء خاطره بزرگ </w:t>
      </w:r>
      <w:r w:rsidR="003C1F1D" w:rsidRPr="002822DE">
        <w:rPr>
          <w:rFonts w:ascii="IRBadr" w:hAnsi="IRBadr"/>
          <w:sz w:val="28"/>
          <w:rtl/>
        </w:rPr>
        <w:t>عاشورا بپردازند.</w:t>
      </w:r>
    </w:p>
    <w:p w:rsidR="003C1F1D" w:rsidRPr="002822DE" w:rsidRDefault="003C1F1D" w:rsidP="002822DE">
      <w:pPr>
        <w:pStyle w:val="2"/>
        <w:rPr>
          <w:rtl/>
        </w:rPr>
      </w:pPr>
      <w:bookmarkStart w:id="51" w:name="_Toc427535417"/>
      <w:r w:rsidRPr="002822DE">
        <w:rPr>
          <w:rtl/>
        </w:rPr>
        <w:t>بزرگداشت روز خانواده</w:t>
      </w:r>
      <w:bookmarkEnd w:id="51"/>
    </w:p>
    <w:p w:rsidR="00871C71" w:rsidRPr="002822DE" w:rsidRDefault="003C1F1D" w:rsidP="003C1F1D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روز خانواده </w:t>
      </w:r>
      <w:r w:rsidR="00A60F3F">
        <w:rPr>
          <w:rFonts w:ascii="IRBadr" w:hAnsi="IRBadr"/>
          <w:sz w:val="28"/>
          <w:rtl/>
        </w:rPr>
        <w:t>هم‌زمان با نزول سوره هل أ</w:t>
      </w:r>
      <w:r w:rsidR="00A60F3F">
        <w:rPr>
          <w:rFonts w:ascii="IRBadr" w:hAnsi="IRBadr" w:hint="cs"/>
          <w:sz w:val="28"/>
          <w:rtl/>
        </w:rPr>
        <w:t xml:space="preserve">عطی </w:t>
      </w:r>
      <w:r w:rsidR="00871C71" w:rsidRPr="002822DE">
        <w:rPr>
          <w:rFonts w:ascii="IRBadr" w:hAnsi="IRBadr"/>
          <w:sz w:val="28"/>
          <w:rtl/>
        </w:rPr>
        <w:t>است</w:t>
      </w:r>
      <w:r w:rsidRPr="002822DE">
        <w:rPr>
          <w:rFonts w:ascii="IRBadr" w:hAnsi="IRBadr"/>
          <w:sz w:val="28"/>
          <w:rtl/>
        </w:rPr>
        <w:t xml:space="preserve">. خانه و خانواده هسته اصلی جامعه است و امروز در غرب به دلیل فحشاء و منکرات و بی‌توجهی به ارزش‌های الهی بنیان خانواده در حال فروریزی است، شهوت‌رانی‌ها، فروریختن حصارهای حجاب و </w:t>
      </w:r>
      <w:r w:rsidRPr="002822DE">
        <w:rPr>
          <w:rFonts w:ascii="IRBadr" w:hAnsi="IRBadr"/>
          <w:sz w:val="28"/>
          <w:rtl/>
        </w:rPr>
        <w:lastRenderedPageBreak/>
        <w:t xml:space="preserve">عفاف موجب این می‌شود که خانواده‌ها از هم بپاشد، طلاق افزایش پیدا بکند، انسجام در درون خانواده نباشد، </w:t>
      </w:r>
      <w:r w:rsidR="00952C45" w:rsidRPr="002822DE">
        <w:rPr>
          <w:rFonts w:ascii="IRBadr" w:hAnsi="IRBadr"/>
          <w:sz w:val="28"/>
          <w:rtl/>
        </w:rPr>
        <w:t>این‌ها</w:t>
      </w:r>
      <w:r w:rsidRPr="002822DE">
        <w:rPr>
          <w:rFonts w:ascii="IRBadr" w:hAnsi="IRBadr"/>
          <w:sz w:val="28"/>
          <w:rtl/>
        </w:rPr>
        <w:t xml:space="preserve"> آسیب‌هایی است که باید از آن پرهیز کرد.</w:t>
      </w:r>
    </w:p>
    <w:p w:rsidR="003C1F1D" w:rsidRPr="002822DE" w:rsidRDefault="003C1F1D" w:rsidP="003C1F1D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الگوی خانواده ه</w:t>
      </w:r>
      <w:r w:rsidR="00A60F3F">
        <w:rPr>
          <w:rFonts w:ascii="IRBadr" w:hAnsi="IRBadr"/>
          <w:sz w:val="28"/>
          <w:rtl/>
        </w:rPr>
        <w:t>مان الگویی است که در سوره هل أ</w:t>
      </w:r>
      <w:r w:rsidR="00A60F3F">
        <w:rPr>
          <w:rFonts w:ascii="IRBadr" w:hAnsi="IRBadr" w:hint="cs"/>
          <w:sz w:val="28"/>
          <w:rtl/>
        </w:rPr>
        <w:t>عطی</w:t>
      </w:r>
      <w:r w:rsidRPr="002822DE">
        <w:rPr>
          <w:rFonts w:ascii="IRBadr" w:hAnsi="IRBadr"/>
          <w:sz w:val="28"/>
          <w:rtl/>
        </w:rPr>
        <w:t xml:space="preserve"> ترسیم شده است، توجه به مسائل خانوادگی وظیفه همه اعضای خانواده است، نباید از آن غفلت بکنند و باید از انسجام قوی برخوردار باشد چرا که با انسجام خوب خانواده خیلی از مسائل و مشکلات رفع می‌شود.</w:t>
      </w:r>
    </w:p>
    <w:p w:rsidR="003C1F1D" w:rsidRPr="002822DE" w:rsidRDefault="003C1F1D" w:rsidP="002822DE">
      <w:pPr>
        <w:pStyle w:val="2"/>
        <w:rPr>
          <w:rtl/>
        </w:rPr>
      </w:pPr>
      <w:bookmarkStart w:id="52" w:name="_Toc427535418"/>
      <w:r w:rsidRPr="002822DE">
        <w:rPr>
          <w:rtl/>
        </w:rPr>
        <w:t>روز جهانی دیابت و قند</w:t>
      </w:r>
      <w:bookmarkEnd w:id="52"/>
    </w:p>
    <w:p w:rsidR="003C1F1D" w:rsidRPr="002822DE" w:rsidRDefault="003C1F1D" w:rsidP="001440CC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در تحقیقات جدیدی که </w:t>
      </w:r>
      <w:r w:rsidR="001440CC" w:rsidRPr="002822DE">
        <w:rPr>
          <w:rFonts w:ascii="IRBadr" w:hAnsi="IRBadr"/>
          <w:sz w:val="28"/>
          <w:rtl/>
        </w:rPr>
        <w:t xml:space="preserve">در کشور </w:t>
      </w:r>
      <w:r w:rsidRPr="002822DE">
        <w:rPr>
          <w:rFonts w:ascii="IRBadr" w:hAnsi="IRBadr"/>
          <w:sz w:val="28"/>
          <w:rtl/>
        </w:rPr>
        <w:t xml:space="preserve">انجام شده است 12 درصد مبتلا به قند هستند و در استان یزد حدود چهارده درصد </w:t>
      </w:r>
      <w:r w:rsidR="001440CC" w:rsidRPr="002822DE">
        <w:rPr>
          <w:rFonts w:ascii="IRBadr" w:hAnsi="IRBadr"/>
          <w:sz w:val="28"/>
          <w:rtl/>
        </w:rPr>
        <w:t xml:space="preserve">و در </w:t>
      </w:r>
      <w:r w:rsidRPr="002822DE">
        <w:rPr>
          <w:rFonts w:ascii="IRBadr" w:hAnsi="IRBadr"/>
          <w:sz w:val="28"/>
          <w:rtl/>
        </w:rPr>
        <w:t xml:space="preserve">این منطقه از 16 درصد هم بیشتر است. این مرض یک مرض مرموز، مخفی و بسیار مضر </w:t>
      </w:r>
      <w:r w:rsidR="001440CC" w:rsidRPr="002822DE">
        <w:rPr>
          <w:rFonts w:ascii="IRBadr" w:hAnsi="IRBadr"/>
          <w:sz w:val="28"/>
          <w:rtl/>
        </w:rPr>
        <w:t xml:space="preserve">است، </w:t>
      </w:r>
      <w:r w:rsidRPr="002822DE">
        <w:rPr>
          <w:rFonts w:ascii="IRBadr" w:hAnsi="IRBadr"/>
          <w:sz w:val="28"/>
          <w:rtl/>
        </w:rPr>
        <w:t xml:space="preserve">تقریباً سی تا چهل درصد </w:t>
      </w:r>
      <w:r w:rsidR="000B2586" w:rsidRPr="002822DE">
        <w:rPr>
          <w:rFonts w:ascii="IRBadr" w:hAnsi="IRBadr"/>
          <w:sz w:val="28"/>
          <w:rtl/>
        </w:rPr>
        <w:t>مرگ‌ومیرها</w:t>
      </w:r>
      <w:r w:rsidRPr="002822DE">
        <w:rPr>
          <w:rFonts w:ascii="IRBadr" w:hAnsi="IRBadr"/>
          <w:sz w:val="28"/>
          <w:rtl/>
        </w:rPr>
        <w:t xml:space="preserve"> نشان‌دهنده این است که به مسائل قلبی و مسائل مربوط به قند برمی‌گردد.</w:t>
      </w:r>
    </w:p>
    <w:p w:rsidR="003C1F1D" w:rsidRPr="002822DE" w:rsidRDefault="001440CC" w:rsidP="003C1F1D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مسئولین باید در توجیه مردم و توجه به این مقاله کوتاهی نکنند و مردم هم باید به این مسئله توجه بکنند.</w:t>
      </w:r>
    </w:p>
    <w:p w:rsidR="001440CC" w:rsidRPr="002822DE" w:rsidRDefault="001440CC" w:rsidP="002822DE">
      <w:pPr>
        <w:pStyle w:val="2"/>
        <w:rPr>
          <w:rtl/>
        </w:rPr>
      </w:pPr>
      <w:bookmarkStart w:id="53" w:name="_Toc427535419"/>
      <w:r w:rsidRPr="002822DE">
        <w:rPr>
          <w:rtl/>
        </w:rPr>
        <w:t>ارتحال مرحوم علامه طباطبایی</w:t>
      </w:r>
      <w:bookmarkEnd w:id="53"/>
    </w:p>
    <w:bookmarkEnd w:id="44"/>
    <w:bookmarkEnd w:id="45"/>
    <w:bookmarkEnd w:id="46"/>
    <w:p w:rsidR="00391338" w:rsidRPr="002822DE" w:rsidRDefault="005700AE" w:rsidP="007D3A65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>مرحوم علامه</w:t>
      </w:r>
      <w:r w:rsidR="007D3A65" w:rsidRPr="002822DE">
        <w:rPr>
          <w:rFonts w:ascii="IRBadr" w:hAnsi="IRBadr"/>
          <w:sz w:val="28"/>
          <w:rtl/>
        </w:rPr>
        <w:t xml:space="preserve"> طباطبایی صاحب تفسیر المیزان است،</w:t>
      </w:r>
      <w:r w:rsidRPr="002822DE">
        <w:rPr>
          <w:rFonts w:ascii="IRBadr" w:hAnsi="IRBadr"/>
          <w:sz w:val="28"/>
          <w:rtl/>
        </w:rPr>
        <w:t xml:space="preserve"> این شخصیت بزرگ، این مفسر و عارف کم‌نظیر ایرانی </w:t>
      </w:r>
      <w:r w:rsidR="007D3A65" w:rsidRPr="002822DE">
        <w:rPr>
          <w:rFonts w:ascii="IRBadr" w:hAnsi="IRBadr"/>
          <w:sz w:val="28"/>
          <w:rtl/>
        </w:rPr>
        <w:t>از معدود کسانی است که یک حق عظیمی بر گردن همه ملت ایران</w:t>
      </w:r>
      <w:r w:rsidRPr="002822DE">
        <w:rPr>
          <w:rFonts w:ascii="IRBadr" w:hAnsi="IRBadr"/>
          <w:sz w:val="28"/>
          <w:rtl/>
        </w:rPr>
        <w:t xml:space="preserve"> دارد.</w:t>
      </w:r>
    </w:p>
    <w:p w:rsidR="00D865C8" w:rsidRPr="002822DE" w:rsidRDefault="00D865C8" w:rsidP="002822DE">
      <w:pPr>
        <w:pStyle w:val="2"/>
        <w:rPr>
          <w:rtl/>
        </w:rPr>
      </w:pPr>
      <w:bookmarkStart w:id="54" w:name="_Toc427535420"/>
      <w:r w:rsidRPr="002822DE">
        <w:rPr>
          <w:rtl/>
        </w:rPr>
        <w:t>هفته کتاب</w:t>
      </w:r>
      <w:r w:rsidR="007D3A65" w:rsidRPr="002822DE">
        <w:rPr>
          <w:rtl/>
        </w:rPr>
        <w:t xml:space="preserve"> و </w:t>
      </w:r>
      <w:r w:rsidR="000B2586" w:rsidRPr="002822DE">
        <w:rPr>
          <w:rtl/>
        </w:rPr>
        <w:t>کتاب‌خوانی</w:t>
      </w:r>
      <w:bookmarkEnd w:id="54"/>
    </w:p>
    <w:p w:rsidR="00D865C8" w:rsidRPr="002822DE" w:rsidRDefault="00D865C8" w:rsidP="007D3A65">
      <w:pPr>
        <w:jc w:val="lowKashida"/>
        <w:rPr>
          <w:rFonts w:ascii="IRBadr" w:hAnsi="IRBadr"/>
          <w:sz w:val="28"/>
          <w:rtl/>
        </w:rPr>
      </w:pPr>
      <w:r w:rsidRPr="002822DE">
        <w:rPr>
          <w:rFonts w:ascii="IRBadr" w:hAnsi="IRBadr"/>
          <w:sz w:val="28"/>
          <w:rtl/>
        </w:rPr>
        <w:t xml:space="preserve">مطالعه باید فرهنگ قوی و جاری در خانه و کارخانه و محیط‌های عمومی و خصوصی باشد، کتاب خوب بهترین راهنمای زندگی است و هفته کتاب باید وسیله‌ای باشد برای اینکه همه مردم به گسترش کتابخانه، تقویت کتابخانه‌های مدارس و مراکز عمومی </w:t>
      </w:r>
      <w:r w:rsidR="007D3A65" w:rsidRPr="002822DE">
        <w:rPr>
          <w:rFonts w:ascii="IRBadr" w:hAnsi="IRBadr"/>
          <w:sz w:val="28"/>
          <w:rtl/>
        </w:rPr>
        <w:t>توجه کنند</w:t>
      </w:r>
      <w:r w:rsidRPr="002822DE">
        <w:rPr>
          <w:rFonts w:ascii="IRBadr" w:hAnsi="IRBadr"/>
          <w:sz w:val="28"/>
          <w:rtl/>
        </w:rPr>
        <w:t xml:space="preserve"> و فرهنگ مطالعه گسترش پیدا بکند.</w:t>
      </w:r>
    </w:p>
    <w:p w:rsidR="002822DE" w:rsidRPr="00455965" w:rsidRDefault="002822DE" w:rsidP="002822DE">
      <w:pPr>
        <w:rPr>
          <w:sz w:val="28"/>
        </w:rPr>
      </w:pPr>
      <w:r w:rsidRPr="00455965">
        <w:rPr>
          <w:rFonts w:ascii="IRBadr" w:hAnsi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hint="cs"/>
          <w:b/>
          <w:bCs/>
          <w:sz w:val="28"/>
          <w:rtl/>
        </w:rPr>
        <w:t>أ</w:t>
      </w:r>
      <w:r w:rsidRPr="00455965">
        <w:rPr>
          <w:rFonts w:ascii="IRBadr" w:hAnsi="IRBadr"/>
          <w:b/>
          <w:bCs/>
          <w:sz w:val="28"/>
          <w:rtl/>
        </w:rPr>
        <w:t>عز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D3A65" w:rsidRPr="002822DE" w:rsidRDefault="007D3A65" w:rsidP="007D3A65">
      <w:pPr>
        <w:jc w:val="lowKashida"/>
        <w:rPr>
          <w:rFonts w:ascii="IRBadr" w:hAnsi="IRBadr"/>
          <w:sz w:val="28"/>
          <w:rtl/>
        </w:rPr>
      </w:pPr>
    </w:p>
    <w:sectPr w:rsidR="007D3A65" w:rsidRPr="002822D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99" w:rsidRDefault="00A52699" w:rsidP="000D5800">
      <w:r>
        <w:separator/>
      </w:r>
    </w:p>
  </w:endnote>
  <w:endnote w:type="continuationSeparator" w:id="0">
    <w:p w:rsidR="00A52699" w:rsidRDefault="00A5269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DE" w:rsidRDefault="002822D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DE" w:rsidRDefault="002822D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99" w:rsidRDefault="00A52699" w:rsidP="000D5800">
      <w:r>
        <w:separator/>
      </w:r>
    </w:p>
  </w:footnote>
  <w:footnote w:type="continuationSeparator" w:id="0">
    <w:p w:rsidR="00A52699" w:rsidRDefault="00A52699" w:rsidP="000D5800">
      <w:r>
        <w:continuationSeparator/>
      </w:r>
    </w:p>
  </w:footnote>
  <w:footnote w:id="1">
    <w:p w:rsidR="002822DE" w:rsidRPr="002822DE" w:rsidRDefault="002822DE" w:rsidP="002822DE">
      <w:pPr>
        <w:pStyle w:val="a1"/>
        <w:bidi/>
        <w:jc w:val="both"/>
        <w:rPr>
          <w:rFonts w:ascii="IRBadr" w:hAnsi="IRBadr" w:cs="IRBadr"/>
          <w:b/>
          <w:bCs/>
          <w:sz w:val="22"/>
          <w:szCs w:val="22"/>
          <w:rtl/>
        </w:rPr>
      </w:pPr>
      <w:r w:rsidRPr="002822DE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2822DE">
        <w:rPr>
          <w:rFonts w:ascii="IRBadr" w:hAnsi="IRBadr" w:cs="IRBadr"/>
          <w:b/>
          <w:bCs/>
          <w:sz w:val="22"/>
          <w:szCs w:val="22"/>
          <w:rtl/>
        </w:rPr>
        <w:t>. سوره اعراف</w:t>
      </w:r>
      <w:r>
        <w:rPr>
          <w:rFonts w:ascii="IRBadr" w:hAnsi="IRBadr" w:cs="IRBadr" w:hint="cs"/>
          <w:b/>
          <w:bCs/>
          <w:sz w:val="22"/>
          <w:szCs w:val="22"/>
          <w:rtl/>
        </w:rPr>
        <w:t>،</w:t>
      </w:r>
      <w:r w:rsidRPr="002822DE">
        <w:rPr>
          <w:rFonts w:ascii="IRBadr" w:hAnsi="IRBadr" w:cs="IRBadr"/>
          <w:b/>
          <w:bCs/>
          <w:sz w:val="22"/>
          <w:szCs w:val="22"/>
          <w:rtl/>
        </w:rPr>
        <w:t xml:space="preserve"> آیه</w:t>
      </w:r>
      <w:r>
        <w:rPr>
          <w:rFonts w:ascii="IRBadr" w:hAnsi="IRBadr" w:cs="IRBadr" w:hint="cs"/>
          <w:b/>
          <w:bCs/>
          <w:sz w:val="22"/>
          <w:szCs w:val="22"/>
          <w:rtl/>
        </w:rPr>
        <w:t xml:space="preserve"> </w:t>
      </w:r>
      <w:r w:rsidRPr="002822DE">
        <w:rPr>
          <w:rFonts w:ascii="IRBadr" w:hAnsi="IRBadr" w:cs="IRBadr"/>
          <w:b/>
          <w:bCs/>
          <w:sz w:val="22"/>
          <w:szCs w:val="22"/>
          <w:rtl/>
        </w:rPr>
        <w:t>43.</w:t>
      </w:r>
    </w:p>
  </w:footnote>
  <w:footnote w:id="2">
    <w:p w:rsidR="002822DE" w:rsidRDefault="002822DE" w:rsidP="002822DE">
      <w:pPr>
        <w:pStyle w:val="a1"/>
        <w:jc w:val="right"/>
        <w:rPr>
          <w:rtl/>
        </w:rPr>
      </w:pPr>
      <w:r w:rsidRPr="002822DE">
        <w:rPr>
          <w:rFonts w:ascii="IRBadr" w:hAnsi="IRBadr" w:cs="IRBadr"/>
          <w:b/>
          <w:bCs/>
          <w:sz w:val="22"/>
          <w:szCs w:val="22"/>
          <w:rtl/>
        </w:rPr>
        <w:t xml:space="preserve"> سوره مبارکه آل عمران، آیه 102.</w:t>
      </w:r>
      <w:r>
        <w:rPr>
          <w:b/>
          <w:bCs/>
        </w:rPr>
        <w:t>.</w:t>
      </w:r>
      <w:r w:rsidRPr="004711E0">
        <w:rPr>
          <w:rStyle w:val="aff0"/>
          <w:rFonts w:eastAsia="2  Lotus"/>
          <w:b/>
          <w:bCs/>
        </w:rPr>
        <w:footnoteRef/>
      </w:r>
    </w:p>
  </w:footnote>
  <w:footnote w:id="3">
    <w:p w:rsidR="002822DE" w:rsidRPr="002822DE" w:rsidRDefault="002822DE" w:rsidP="002822DE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2822DE">
        <w:rPr>
          <w:rFonts w:ascii="IRBadr" w:hAnsi="IRBadr" w:cs="IRBadr"/>
          <w:sz w:val="22"/>
          <w:szCs w:val="22"/>
          <w:rtl/>
        </w:rPr>
        <w:t xml:space="preserve">. سوره مبارکه </w:t>
      </w:r>
      <w:r w:rsidR="00A60F3F">
        <w:rPr>
          <w:rFonts w:ascii="IRBadr" w:hAnsi="IRBadr" w:cs="IRBadr"/>
          <w:sz w:val="22"/>
          <w:szCs w:val="22"/>
          <w:rtl/>
        </w:rPr>
        <w:t>آل‌عمران</w:t>
      </w:r>
      <w:r w:rsidRPr="002822DE">
        <w:rPr>
          <w:rFonts w:ascii="IRBadr" w:hAnsi="IRBadr" w:cs="IRBadr"/>
          <w:sz w:val="22"/>
          <w:szCs w:val="22"/>
          <w:rtl/>
        </w:rPr>
        <w:t>، آیات 61، 62 و 63.</w:t>
      </w:r>
      <w:r w:rsidRPr="00426B40">
        <w:rPr>
          <w:rStyle w:val="aff0"/>
          <w:b/>
          <w:bCs/>
        </w:rPr>
        <w:footnoteRef/>
      </w:r>
    </w:p>
  </w:footnote>
  <w:footnote w:id="4">
    <w:p w:rsidR="002822DE" w:rsidRPr="002822DE" w:rsidRDefault="002822DE" w:rsidP="002822DE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2822DE">
        <w:rPr>
          <w:rFonts w:ascii="IRBadr" w:hAnsi="IRBadr" w:cs="IRBadr"/>
          <w:sz w:val="22"/>
          <w:szCs w:val="22"/>
          <w:rtl/>
        </w:rPr>
        <w:t xml:space="preserve">. سوره مبارکه </w:t>
      </w:r>
      <w:r w:rsidR="00A60F3F">
        <w:rPr>
          <w:rFonts w:ascii="IRBadr" w:hAnsi="IRBadr" w:cs="IRBadr"/>
          <w:sz w:val="22"/>
          <w:szCs w:val="22"/>
          <w:rtl/>
        </w:rPr>
        <w:t>آل‌عمران</w:t>
      </w:r>
      <w:r w:rsidRPr="002822DE">
        <w:rPr>
          <w:rFonts w:ascii="IRBadr" w:hAnsi="IRBadr" w:cs="IRBadr"/>
          <w:sz w:val="22"/>
          <w:szCs w:val="22"/>
          <w:rtl/>
        </w:rPr>
        <w:t>، آیه 61.</w:t>
      </w:r>
      <w:r w:rsidRPr="002822DE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5">
    <w:p w:rsidR="002822DE" w:rsidRDefault="002822DE" w:rsidP="002822DE">
      <w:pPr>
        <w:pStyle w:val="a1"/>
        <w:jc w:val="right"/>
        <w:rPr>
          <w:rtl/>
        </w:rPr>
      </w:pPr>
      <w:r w:rsidRPr="002822DE">
        <w:rPr>
          <w:rFonts w:ascii="IRBadr" w:hAnsi="IRBadr" w:cs="IRBadr"/>
          <w:sz w:val="22"/>
          <w:szCs w:val="22"/>
          <w:rtl/>
        </w:rPr>
        <w:t xml:space="preserve">. سوره مبارکه </w:t>
      </w:r>
      <w:r w:rsidR="00A60F3F">
        <w:rPr>
          <w:rFonts w:ascii="IRBadr" w:hAnsi="IRBadr" w:cs="IRBadr"/>
          <w:sz w:val="22"/>
          <w:szCs w:val="22"/>
          <w:rtl/>
        </w:rPr>
        <w:t>آل‌عمران</w:t>
      </w:r>
      <w:r w:rsidRPr="002822DE">
        <w:rPr>
          <w:rFonts w:ascii="IRBadr" w:hAnsi="IRBadr" w:cs="IRBadr"/>
          <w:sz w:val="22"/>
          <w:szCs w:val="22"/>
          <w:rtl/>
        </w:rPr>
        <w:t>، آیه 62.</w:t>
      </w:r>
      <w:r w:rsidRPr="0098410B">
        <w:rPr>
          <w:rStyle w:val="aff0"/>
          <w:b/>
          <w:bCs/>
        </w:rPr>
        <w:footnoteRef/>
      </w:r>
    </w:p>
  </w:footnote>
  <w:footnote w:id="6">
    <w:p w:rsidR="00391338" w:rsidRPr="002822DE" w:rsidRDefault="00391338" w:rsidP="00391338">
      <w:pPr>
        <w:pStyle w:val="a1"/>
        <w:jc w:val="right"/>
        <w:rPr>
          <w:rFonts w:ascii="IRBadr" w:hAnsi="IRBadr" w:cs="IRBadr"/>
          <w:b/>
          <w:bCs/>
          <w:rtl/>
        </w:rPr>
      </w:pPr>
      <w:r w:rsidRPr="002822DE">
        <w:rPr>
          <w:rFonts w:ascii="IRBadr" w:hAnsi="IRBadr" w:cs="IRBadr"/>
          <w:sz w:val="22"/>
          <w:szCs w:val="22"/>
          <w:rtl/>
        </w:rPr>
        <w:t>. سوره مبارکه الکوثر.</w:t>
      </w:r>
      <w:r w:rsidRPr="00391338">
        <w:rPr>
          <w:rStyle w:val="aff0"/>
          <w:rFonts w:eastAsia="2  Lotus"/>
          <w:b/>
          <w:bCs/>
        </w:rPr>
        <w:footnoteRef/>
      </w:r>
    </w:p>
  </w:footnote>
  <w:footnote w:id="7">
    <w:p w:rsidR="002822DE" w:rsidRPr="00324255" w:rsidRDefault="002822DE" w:rsidP="002822DE">
      <w:pPr>
        <w:pStyle w:val="a1"/>
        <w:jc w:val="right"/>
        <w:rPr>
          <w:b/>
          <w:bCs/>
          <w:rtl/>
        </w:rPr>
      </w:pPr>
      <w:r w:rsidRPr="002822DE">
        <w:rPr>
          <w:rFonts w:ascii="IRBadr" w:hAnsi="IRBadr" w:cs="IRBadr"/>
          <w:b/>
          <w:bCs/>
          <w:rtl/>
        </w:rPr>
        <w:t xml:space="preserve"> </w:t>
      </w:r>
      <w:r w:rsidRPr="002822DE">
        <w:rPr>
          <w:rFonts w:ascii="IRBadr" w:hAnsi="IRBadr" w:cs="IRBadr"/>
          <w:sz w:val="22"/>
          <w:szCs w:val="22"/>
          <w:rtl/>
        </w:rPr>
        <w:t>سوره مبارکه التوبه، آیه 119.</w:t>
      </w:r>
      <w:r w:rsidRPr="00324255">
        <w:rPr>
          <w:b/>
          <w:bCs/>
        </w:rPr>
        <w:t>.</w:t>
      </w:r>
      <w:r w:rsidRPr="00324255">
        <w:rPr>
          <w:rStyle w:val="aff0"/>
          <w:rFonts w:eastAsia="2  Lotus"/>
          <w:b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DE" w:rsidRDefault="002822D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952C45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55" w:name="OLE_LINK1"/>
    <w:bookmarkStart w:id="56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5"/>
    <w:bookmarkEnd w:id="5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835F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53280C">
      <w:rPr>
        <w:rFonts w:hint="cs"/>
        <w:b/>
        <w:bCs/>
        <w:sz w:val="32"/>
        <w:rtl/>
      </w:rPr>
      <w:t>2882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DE" w:rsidRDefault="002822D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206D2"/>
    <w:multiLevelType w:val="hybridMultilevel"/>
    <w:tmpl w:val="87B2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5318"/>
    <w:multiLevelType w:val="hybridMultilevel"/>
    <w:tmpl w:val="9960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E1C25"/>
    <w:multiLevelType w:val="hybridMultilevel"/>
    <w:tmpl w:val="C8BC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2"/>
    <w:rsid w:val="000228A2"/>
    <w:rsid w:val="000300EE"/>
    <w:rsid w:val="000324F1"/>
    <w:rsid w:val="000400D6"/>
    <w:rsid w:val="00041FE0"/>
    <w:rsid w:val="00052BA3"/>
    <w:rsid w:val="00054A74"/>
    <w:rsid w:val="00061580"/>
    <w:rsid w:val="0006363E"/>
    <w:rsid w:val="00080DFF"/>
    <w:rsid w:val="00085ED5"/>
    <w:rsid w:val="000A1A51"/>
    <w:rsid w:val="000B2586"/>
    <w:rsid w:val="000B7DB4"/>
    <w:rsid w:val="000D2D0D"/>
    <w:rsid w:val="000D5800"/>
    <w:rsid w:val="000F1897"/>
    <w:rsid w:val="000F7E72"/>
    <w:rsid w:val="00101E2D"/>
    <w:rsid w:val="00102405"/>
    <w:rsid w:val="00102CEB"/>
    <w:rsid w:val="00117955"/>
    <w:rsid w:val="00125590"/>
    <w:rsid w:val="00133E1D"/>
    <w:rsid w:val="0013617D"/>
    <w:rsid w:val="00136442"/>
    <w:rsid w:val="0014171E"/>
    <w:rsid w:val="001440CC"/>
    <w:rsid w:val="00150D4B"/>
    <w:rsid w:val="00152670"/>
    <w:rsid w:val="001557E7"/>
    <w:rsid w:val="00166DD8"/>
    <w:rsid w:val="001712D6"/>
    <w:rsid w:val="001757C8"/>
    <w:rsid w:val="00177934"/>
    <w:rsid w:val="00192A6A"/>
    <w:rsid w:val="00197CDD"/>
    <w:rsid w:val="001C113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F2"/>
    <w:rsid w:val="002529C5"/>
    <w:rsid w:val="00255831"/>
    <w:rsid w:val="00270294"/>
    <w:rsid w:val="002822DE"/>
    <w:rsid w:val="002914BD"/>
    <w:rsid w:val="00297263"/>
    <w:rsid w:val="002C56FD"/>
    <w:rsid w:val="002D49E4"/>
    <w:rsid w:val="002D76F2"/>
    <w:rsid w:val="002E450B"/>
    <w:rsid w:val="002E73F9"/>
    <w:rsid w:val="002F05B9"/>
    <w:rsid w:val="003045C3"/>
    <w:rsid w:val="00340BA3"/>
    <w:rsid w:val="00346A22"/>
    <w:rsid w:val="00352B47"/>
    <w:rsid w:val="00366400"/>
    <w:rsid w:val="00375F8D"/>
    <w:rsid w:val="00383BDD"/>
    <w:rsid w:val="00391338"/>
    <w:rsid w:val="003963D7"/>
    <w:rsid w:val="00396F28"/>
    <w:rsid w:val="003A1A05"/>
    <w:rsid w:val="003A2654"/>
    <w:rsid w:val="003A39B9"/>
    <w:rsid w:val="003C06BF"/>
    <w:rsid w:val="003C1F1D"/>
    <w:rsid w:val="003C7899"/>
    <w:rsid w:val="003D2F0A"/>
    <w:rsid w:val="003D563F"/>
    <w:rsid w:val="003E1E58"/>
    <w:rsid w:val="003E2BAB"/>
    <w:rsid w:val="00405199"/>
    <w:rsid w:val="00410699"/>
    <w:rsid w:val="00415360"/>
    <w:rsid w:val="00426B40"/>
    <w:rsid w:val="004350F1"/>
    <w:rsid w:val="0044591E"/>
    <w:rsid w:val="00455B91"/>
    <w:rsid w:val="004611A5"/>
    <w:rsid w:val="004651D2"/>
    <w:rsid w:val="00465D26"/>
    <w:rsid w:val="004679F8"/>
    <w:rsid w:val="004711E0"/>
    <w:rsid w:val="00473DE7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02049"/>
    <w:rsid w:val="00530FD7"/>
    <w:rsid w:val="0053280C"/>
    <w:rsid w:val="005469F8"/>
    <w:rsid w:val="005700AE"/>
    <w:rsid w:val="005717E3"/>
    <w:rsid w:val="00572E2D"/>
    <w:rsid w:val="0059095B"/>
    <w:rsid w:val="00592103"/>
    <w:rsid w:val="005941DD"/>
    <w:rsid w:val="005A545E"/>
    <w:rsid w:val="005A5862"/>
    <w:rsid w:val="005B0852"/>
    <w:rsid w:val="005B20CC"/>
    <w:rsid w:val="005C06AE"/>
    <w:rsid w:val="005D1D3B"/>
    <w:rsid w:val="00610C18"/>
    <w:rsid w:val="00612385"/>
    <w:rsid w:val="0061376C"/>
    <w:rsid w:val="00636EFA"/>
    <w:rsid w:val="006550D6"/>
    <w:rsid w:val="0066229C"/>
    <w:rsid w:val="0066457E"/>
    <w:rsid w:val="0069696C"/>
    <w:rsid w:val="006A085A"/>
    <w:rsid w:val="006D3A87"/>
    <w:rsid w:val="006E2216"/>
    <w:rsid w:val="006F01B4"/>
    <w:rsid w:val="00725E97"/>
    <w:rsid w:val="00734D59"/>
    <w:rsid w:val="0073609B"/>
    <w:rsid w:val="007420A8"/>
    <w:rsid w:val="0075033E"/>
    <w:rsid w:val="00752745"/>
    <w:rsid w:val="0076665E"/>
    <w:rsid w:val="00772185"/>
    <w:rsid w:val="00773F4A"/>
    <w:rsid w:val="007749BC"/>
    <w:rsid w:val="00777BA9"/>
    <w:rsid w:val="00780C88"/>
    <w:rsid w:val="00780E25"/>
    <w:rsid w:val="007818F0"/>
    <w:rsid w:val="00783462"/>
    <w:rsid w:val="00787B13"/>
    <w:rsid w:val="00792FAC"/>
    <w:rsid w:val="00793724"/>
    <w:rsid w:val="00795229"/>
    <w:rsid w:val="007A30CB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D3A65"/>
    <w:rsid w:val="007E03E9"/>
    <w:rsid w:val="007E04EE"/>
    <w:rsid w:val="007E18B8"/>
    <w:rsid w:val="007E7FA7"/>
    <w:rsid w:val="007F0721"/>
    <w:rsid w:val="007F4A90"/>
    <w:rsid w:val="008020D4"/>
    <w:rsid w:val="00803501"/>
    <w:rsid w:val="0080799B"/>
    <w:rsid w:val="00807BE3"/>
    <w:rsid w:val="00811F02"/>
    <w:rsid w:val="008228E8"/>
    <w:rsid w:val="008407A4"/>
    <w:rsid w:val="00844860"/>
    <w:rsid w:val="00845CC4"/>
    <w:rsid w:val="008644F4"/>
    <w:rsid w:val="00870759"/>
    <w:rsid w:val="00871C71"/>
    <w:rsid w:val="00883733"/>
    <w:rsid w:val="008965D2"/>
    <w:rsid w:val="008A236D"/>
    <w:rsid w:val="008B565A"/>
    <w:rsid w:val="008C3414"/>
    <w:rsid w:val="008C490D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326D3"/>
    <w:rsid w:val="009368E6"/>
    <w:rsid w:val="009401AC"/>
    <w:rsid w:val="00952C45"/>
    <w:rsid w:val="009613AC"/>
    <w:rsid w:val="00980643"/>
    <w:rsid w:val="0098410B"/>
    <w:rsid w:val="00997FA8"/>
    <w:rsid w:val="009B46BC"/>
    <w:rsid w:val="009B61C3"/>
    <w:rsid w:val="009C7B4F"/>
    <w:rsid w:val="009F01DE"/>
    <w:rsid w:val="009F4EB3"/>
    <w:rsid w:val="00A06D48"/>
    <w:rsid w:val="00A21834"/>
    <w:rsid w:val="00A31C17"/>
    <w:rsid w:val="00A31FDE"/>
    <w:rsid w:val="00A325EA"/>
    <w:rsid w:val="00A33764"/>
    <w:rsid w:val="00A35AC2"/>
    <w:rsid w:val="00A37C77"/>
    <w:rsid w:val="00A52699"/>
    <w:rsid w:val="00A5418D"/>
    <w:rsid w:val="00A60F3F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5053A"/>
    <w:rsid w:val="00B63F15"/>
    <w:rsid w:val="00BA51A8"/>
    <w:rsid w:val="00BB5F7E"/>
    <w:rsid w:val="00BC26F6"/>
    <w:rsid w:val="00BC4833"/>
    <w:rsid w:val="00BC780A"/>
    <w:rsid w:val="00BD3122"/>
    <w:rsid w:val="00BD40DA"/>
    <w:rsid w:val="00BF3D67"/>
    <w:rsid w:val="00C064C6"/>
    <w:rsid w:val="00C160AF"/>
    <w:rsid w:val="00C22299"/>
    <w:rsid w:val="00C25609"/>
    <w:rsid w:val="00C262D7"/>
    <w:rsid w:val="00C26607"/>
    <w:rsid w:val="00C45E58"/>
    <w:rsid w:val="00C5026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E4005"/>
    <w:rsid w:val="00CF42E2"/>
    <w:rsid w:val="00CF7916"/>
    <w:rsid w:val="00D158F3"/>
    <w:rsid w:val="00D27922"/>
    <w:rsid w:val="00D3665C"/>
    <w:rsid w:val="00D44FDB"/>
    <w:rsid w:val="00D508CC"/>
    <w:rsid w:val="00D50F4B"/>
    <w:rsid w:val="00D60547"/>
    <w:rsid w:val="00D64F61"/>
    <w:rsid w:val="00D66444"/>
    <w:rsid w:val="00D76353"/>
    <w:rsid w:val="00D865C8"/>
    <w:rsid w:val="00D9748F"/>
    <w:rsid w:val="00DB28BB"/>
    <w:rsid w:val="00DC1DC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27253"/>
    <w:rsid w:val="00E4065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3B21"/>
    <w:rsid w:val="00EF138C"/>
    <w:rsid w:val="00F034CE"/>
    <w:rsid w:val="00F10A0F"/>
    <w:rsid w:val="00F30779"/>
    <w:rsid w:val="00F40284"/>
    <w:rsid w:val="00F67976"/>
    <w:rsid w:val="00F70BE1"/>
    <w:rsid w:val="00F86D6C"/>
    <w:rsid w:val="00F918E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3B71A18-8AA5-414B-9DC6-E11310F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2822DE"/>
    <w:pPr>
      <w:keepNext/>
      <w:keepLines/>
      <w:spacing w:after="0" w:line="240" w:lineRule="auto"/>
      <w:outlineLvl w:val="1"/>
    </w:pPr>
    <w:rPr>
      <w:rFonts w:ascii="IRBadr" w:eastAsia="2  Lotus" w:hAnsi="IRBadr"/>
      <w:bCs/>
      <w:sz w:val="44"/>
      <w:szCs w:val="44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2822DE"/>
    <w:rPr>
      <w:rFonts w:ascii="IRBadr" w:eastAsia="2  Lotus" w:hAnsi="IRBadr" w:cs="IR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customStyle="1" w:styleId="aff6">
    <w:name w:val="بداية الصفحات"/>
    <w:basedOn w:val="a"/>
    <w:rsid w:val="00A33764"/>
    <w:pPr>
      <w:pageBreakBefore/>
      <w:spacing w:after="0" w:line="480" w:lineRule="auto"/>
      <w:jc w:val="center"/>
    </w:pPr>
    <w:rPr>
      <w:rFonts w:ascii="Times New Roman" w:eastAsia="Times New Roman" w:hAnsi="Times New Roman" w:cs="Traditional Arabic"/>
      <w:bCs/>
      <w:noProof/>
      <w:color w:val="808080"/>
      <w:szCs w:val="24"/>
      <w:lang w:bidi="ar-SA"/>
    </w:rPr>
  </w:style>
  <w:style w:type="paragraph" w:customStyle="1" w:styleId="aff7">
    <w:name w:val="النص القرآني"/>
    <w:basedOn w:val="a"/>
    <w:rsid w:val="00A33764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6E1F-3649-4F3C-8B8B-F20446D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6</cp:revision>
  <dcterms:created xsi:type="dcterms:W3CDTF">2015-08-16T18:36:00Z</dcterms:created>
  <dcterms:modified xsi:type="dcterms:W3CDTF">2015-08-18T08:03:00Z</dcterms:modified>
</cp:coreProperties>
</file>