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517B7" w:rsidRPr="00DE295E" w:rsidRDefault="00F517B7" w:rsidP="008917DB">
      <w:pPr>
        <w:pStyle w:val="1"/>
        <w:rPr>
          <w:noProof/>
          <w:lang w:bidi="ar-SA"/>
        </w:rPr>
      </w:pPr>
      <w:r w:rsidRPr="00DE295E">
        <w:rPr>
          <w:rFonts w:eastAsiaTheme="minorEastAsia"/>
          <w:rtl/>
        </w:rPr>
        <w:fldChar w:fldCharType="begin"/>
      </w:r>
      <w:r w:rsidRPr="00DE295E">
        <w:rPr>
          <w:rtl/>
        </w:rPr>
        <w:instrText xml:space="preserve"> </w:instrText>
      </w:r>
      <w:r w:rsidRPr="00DE295E">
        <w:instrText>TOC</w:instrText>
      </w:r>
      <w:r w:rsidRPr="00DE295E">
        <w:rPr>
          <w:rtl/>
        </w:rPr>
        <w:instrText xml:space="preserve"> \</w:instrText>
      </w:r>
      <w:r w:rsidRPr="00DE295E">
        <w:instrText>o "1-3" \h \z \u</w:instrText>
      </w:r>
      <w:r w:rsidRPr="00DE295E">
        <w:rPr>
          <w:rtl/>
        </w:rPr>
        <w:instrText xml:space="preserve"> </w:instrText>
      </w:r>
      <w:r w:rsidRPr="00DE295E">
        <w:rPr>
          <w:rFonts w:eastAsiaTheme="minorEastAsia"/>
          <w:rtl/>
        </w:rPr>
        <w:fldChar w:fldCharType="separate"/>
      </w:r>
      <w:hyperlink w:anchor="_Toc427144080" w:history="1">
        <w:r w:rsidRPr="00DE295E">
          <w:rPr>
            <w:rStyle w:val="aff1"/>
            <w:noProof/>
            <w:sz w:val="28"/>
            <w:rtl/>
          </w:rPr>
          <w:t>فهرست مطالب</w:t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1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_Toc427144081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2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2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نهان و آشکار انسان در روز قیامت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_Toc427144082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2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3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چرا در آن دنیا همه چیز آشکار می‏شود؟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_Toc427144083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3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4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_Toc427144084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5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5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گرامی داشت شهیدان ترور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_Toc427144085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5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17B7" w:rsidRPr="00DE295E" w:rsidRDefault="00C82694" w:rsidP="00DE295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144086" w:history="1">
        <w:r w:rsidR="00F517B7" w:rsidRPr="00DE295E">
          <w:rPr>
            <w:rStyle w:val="aff1"/>
            <w:rFonts w:ascii="IRBadr" w:hAnsi="IRBadr" w:cs="IRBadr"/>
            <w:noProof/>
            <w:sz w:val="28"/>
            <w:rtl/>
          </w:rPr>
          <w:t>هفته شورای آموزش و پرورش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tab/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517B7" w:rsidRPr="00DE295E">
          <w:rPr>
            <w:rFonts w:ascii="IRBadr" w:hAnsi="IRBadr" w:cs="IRBadr"/>
            <w:noProof/>
            <w:webHidden/>
            <w:sz w:val="28"/>
          </w:rPr>
          <w:instrText xml:space="preserve"> PAGEREF _Toc427144086 \h </w:instrText>
        </w:r>
        <w:r w:rsidR="00F517B7" w:rsidRPr="00DE295E">
          <w:rPr>
            <w:rFonts w:ascii="IRBadr" w:hAnsi="IRBadr" w:cs="IRBadr"/>
            <w:noProof/>
            <w:webHidden/>
            <w:sz w:val="28"/>
          </w:rPr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517B7" w:rsidRPr="00DE295E">
          <w:rPr>
            <w:rFonts w:ascii="IRBadr" w:hAnsi="IRBadr" w:cs="IRBadr"/>
            <w:noProof/>
            <w:webHidden/>
            <w:sz w:val="28"/>
          </w:rPr>
          <w:t>6</w:t>
        </w:r>
        <w:r w:rsidR="00F517B7" w:rsidRPr="00DE295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45292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45292" w:rsidRPr="00DE295E" w:rsidRDefault="0094529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002FF" w:rsidRPr="00DE295E" w:rsidRDefault="00945292" w:rsidP="00DE295E">
      <w:pPr>
        <w:pStyle w:val="1"/>
      </w:pPr>
      <w:bookmarkStart w:id="0" w:name="_Toc427144081"/>
      <w:r w:rsidRPr="00DE295E">
        <w:rPr>
          <w:rtl/>
        </w:rPr>
        <w:lastRenderedPageBreak/>
        <w:t>خطبه اول</w:t>
      </w:r>
      <w:bookmarkEnd w:id="0"/>
    </w:p>
    <w:p w:rsidR="008002FF" w:rsidRPr="00DE295E" w:rsidRDefault="008002FF" w:rsidP="008917D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اللّه 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 xml:space="preserve">ثم الصلاة و السلام علی سَیِّدِنَا وَ نَبِیِّنَا و حبیب القلوبنا و طبیب نفوسنا </w:t>
      </w: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 شفیع نفوسنا 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>أَبِی الْقَاسِمِ المصطفی مُحَمَّدٍ (ص) وَ عَلی آله الأطیَّبینَ الأطهَرین لاسَیُّما بقیة اللّه فی الارضین.</w:t>
      </w:r>
    </w:p>
    <w:p w:rsidR="008002FF" w:rsidRPr="00DE295E" w:rsidRDefault="008002FF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8002FF" w:rsidRPr="00DE295E" w:rsidRDefault="008002FF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DE295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8002FF" w:rsidRPr="00DE295E" w:rsidRDefault="008002FF" w:rsidP="00DE295E">
      <w:pPr>
        <w:pStyle w:val="1"/>
        <w:rPr>
          <w:rtl/>
        </w:rPr>
      </w:pPr>
      <w:bookmarkStart w:id="1" w:name="_Toc427144082"/>
      <w:r w:rsidRPr="00DE295E">
        <w:rPr>
          <w:rtl/>
        </w:rPr>
        <w:t>نهان و آشکار انسان در روز قیامت</w:t>
      </w:r>
      <w:bookmarkEnd w:id="1"/>
    </w:p>
    <w:p w:rsidR="008002FF" w:rsidRPr="00DE295E" w:rsidRDefault="008002FF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</w:rPr>
        <w:t xml:space="preserve">بحث ما در سوره الطارق بود. بعد از سوگندهایی که خداوند در این سوره یاد کرد موضوع بحث را به سمت معاد سوق داد و فرمودند: </w:t>
      </w:r>
      <w:r w:rsidR="00DE295E">
        <w:rPr>
          <w:rFonts w:ascii="IRBadr" w:hAnsi="IRBadr" w:cs="IRBadr"/>
          <w:sz w:val="28"/>
          <w:szCs w:val="28"/>
          <w:rtl/>
        </w:rPr>
        <w:t>«</w:t>
      </w:r>
      <w:r w:rsidRPr="00DE295E">
        <w:rPr>
          <w:rFonts w:ascii="IRBadr" w:hAnsi="IRBadr" w:cs="IRBadr"/>
          <w:sz w:val="28"/>
          <w:szCs w:val="28"/>
          <w:rtl/>
        </w:rPr>
        <w:t>همان خدای بزرگی که شما را از نطفه و آب گندیده خلق کرد و حیات داد همان خدا در بازگرداندن شما به روز قیامت توانا است.»</w:t>
      </w:r>
      <w:r w:rsidR="003C7C8A" w:rsidRPr="00DE295E">
        <w:rPr>
          <w:rFonts w:ascii="IRBadr" w:hAnsi="IRBadr" w:cs="IRBadr"/>
          <w:sz w:val="28"/>
          <w:szCs w:val="28"/>
          <w:rtl/>
        </w:rPr>
        <w:t xml:space="preserve"> </w:t>
      </w: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«إِنَّهُ عَلَی رَجْعِهِ لَقَادِرٌ»</w:t>
      </w:r>
      <w:r w:rsidRPr="00DE295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8002FF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="003C7C8A" w:rsidRPr="00DE295E">
        <w:rPr>
          <w:rFonts w:ascii="IRBadr" w:hAnsi="IRBadr" w:cs="IRBadr"/>
          <w:sz w:val="28"/>
          <w:szCs w:val="28"/>
          <w:rtl/>
          <w:lang w:bidi="fa-IR"/>
        </w:rPr>
        <w:t xml:space="preserve"> خصوصیت در مورد روز قیامت در قرآن برشمرده شده است و این خصوصیات در سوره الطارق شامل</w:t>
      </w:r>
      <w:r w:rsidR="003C7C8A"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002FF"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یوْمَ تُبْلَی السَّرَائِر»</w:t>
      </w:r>
      <w:r w:rsidR="008002FF" w:rsidRPr="00DE295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3C7C8A"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17DB">
        <w:rPr>
          <w:rFonts w:ascii="IRBadr" w:hAnsi="IRBadr" w:cs="IRBadr" w:hint="cs"/>
          <w:sz w:val="28"/>
          <w:szCs w:val="28"/>
          <w:rtl/>
          <w:lang w:bidi="fa-IR"/>
        </w:rPr>
        <w:t>است؛</w:t>
      </w:r>
      <w:r w:rsidR="003C7C8A" w:rsidRPr="00DE295E">
        <w:rPr>
          <w:rFonts w:ascii="IRBadr" w:hAnsi="IRBadr" w:cs="IRBadr"/>
          <w:sz w:val="28"/>
          <w:szCs w:val="28"/>
          <w:rtl/>
          <w:lang w:bidi="fa-IR"/>
        </w:rPr>
        <w:t xml:space="preserve">«روزی که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C7C8A" w:rsidRPr="00DE295E">
        <w:rPr>
          <w:rFonts w:ascii="IRBadr" w:hAnsi="IRBadr" w:cs="IRBadr"/>
          <w:sz w:val="28"/>
          <w:szCs w:val="28"/>
          <w:rtl/>
          <w:lang w:bidi="fa-IR"/>
        </w:rPr>
        <w:t xml:space="preserve"> پنهان و مخفی زندگی شما هویدا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C7C8A" w:rsidRPr="00DE295E">
        <w:rPr>
          <w:rFonts w:ascii="IRBadr" w:hAnsi="IRBadr" w:cs="IRBadr"/>
          <w:sz w:val="28"/>
          <w:szCs w:val="28"/>
          <w:rtl/>
          <w:cs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3C7C8A" w:rsidRPr="00DE295E" w:rsidRDefault="003C7C8A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در خطبه قبل عرض کردیم انسان به دو قسمت پیدا و نهان تقسیم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cs/>
          <w:lang w:bidi="fa-IR"/>
        </w:rPr>
        <w:t>. قسمت نهان و ناپیدا بسیار عظیم و بزرگ است و روی قسمت ظاهری انسان بسیار نقش دارد و مبنای قسمت آشکار است. هر انسانی دارای یک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گنج مخفی است؛ بین او و خدای اوست. گنج مخفی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حافظهٔ</w:t>
      </w:r>
      <w:r w:rsidRPr="00DE295E">
        <w:rPr>
          <w:rFonts w:ascii="IRBadr" w:hAnsi="IRBadr" w:cs="IRBadr"/>
          <w:sz w:val="28"/>
          <w:szCs w:val="28"/>
          <w:rtl/>
          <w:cs/>
          <w:lang w:bidi="fa-IR"/>
        </w:rPr>
        <w:t xml:space="preserve"> پنهان ما از دیگران پنهان است اما در پیشگاه خداوند کاملاً آشکار است. در نزد خداوند ظاهر و باطن وجود ندارد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اعمال و افکار،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ما کاملاً آشکار است. در نزد خداوند حتی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ذره‌ا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نیز پنهان نیست.</w:t>
      </w:r>
    </w:p>
    <w:p w:rsidR="003C7C8A" w:rsidRPr="00DE295E" w:rsidRDefault="003C7C8A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E29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E295E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 xml:space="preserve">إِنَّهُ </w:t>
      </w:r>
      <w:r w:rsidR="00DE29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 xml:space="preserve">عْلَمُ الْجَهْرَ وَمَا </w:t>
      </w:r>
      <w:r w:rsidR="00DE29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>خْفَ</w:t>
      </w:r>
      <w:r w:rsidR="00DE29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CC7228" w:rsidRPr="00DE295E" w:rsidRDefault="00CC7228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E295E">
        <w:rPr>
          <w:rFonts w:ascii="IRBadr" w:hAnsi="IRBadr" w:cs="IRBadr"/>
          <w:sz w:val="28"/>
          <w:szCs w:val="28"/>
          <w:rtl/>
        </w:rPr>
        <w:lastRenderedPageBreak/>
        <w:t xml:space="preserve">در قرآن آیات زیادی به علم خداوند اشاره کرده است. علم خداوند تا اعماق </w:t>
      </w:r>
      <w:r w:rsidR="00DE295E">
        <w:rPr>
          <w:rFonts w:ascii="IRBadr" w:hAnsi="IRBadr" w:cs="IRBadr"/>
          <w:sz w:val="28"/>
          <w:szCs w:val="28"/>
          <w:rtl/>
        </w:rPr>
        <w:t>پد</w:t>
      </w:r>
      <w:r w:rsidR="00DE295E">
        <w:rPr>
          <w:rFonts w:ascii="IRBadr" w:hAnsi="IRBadr" w:cs="IRBadr" w:hint="cs"/>
          <w:sz w:val="28"/>
          <w:szCs w:val="28"/>
          <w:rtl/>
        </w:rPr>
        <w:t>یده‌ها</w:t>
      </w:r>
      <w:r w:rsidRPr="00DE295E">
        <w:rPr>
          <w:rFonts w:ascii="IRBadr" w:hAnsi="IRBadr" w:cs="IRBadr"/>
          <w:sz w:val="28"/>
          <w:szCs w:val="28"/>
          <w:rtl/>
        </w:rPr>
        <w:t xml:space="preserve"> نفوذ دارد، علمی که در ما </w:t>
      </w:r>
      <w:r w:rsidR="00DE295E">
        <w:rPr>
          <w:rFonts w:ascii="IRBadr" w:hAnsi="IRBadr" w:cs="IRBadr"/>
          <w:sz w:val="28"/>
          <w:szCs w:val="28"/>
          <w:rtl/>
        </w:rPr>
        <w:t>انسان‌ها</w:t>
      </w:r>
      <w:r w:rsidRPr="00DE295E">
        <w:rPr>
          <w:rFonts w:ascii="IRBadr" w:hAnsi="IRBadr" w:cs="IRBadr"/>
          <w:sz w:val="28"/>
          <w:szCs w:val="28"/>
          <w:rtl/>
        </w:rPr>
        <w:t xml:space="preserve"> است </w:t>
      </w:r>
      <w:r w:rsidR="002443A2">
        <w:rPr>
          <w:rFonts w:ascii="IRBadr" w:hAnsi="IRBadr" w:cs="IRBadr"/>
          <w:sz w:val="28"/>
          <w:szCs w:val="28"/>
          <w:rtl/>
        </w:rPr>
        <w:t>به‌صورت</w:t>
      </w:r>
      <w:r w:rsidRPr="00DE295E">
        <w:rPr>
          <w:rFonts w:ascii="IRBadr" w:hAnsi="IRBadr" w:cs="IRBadr"/>
          <w:sz w:val="28"/>
          <w:szCs w:val="28"/>
          <w:rtl/>
        </w:rPr>
        <w:t xml:space="preserve"> آشکار و نهان است اما علم خداوند </w:t>
      </w:r>
      <w:r w:rsidR="002443A2">
        <w:rPr>
          <w:rFonts w:ascii="IRBadr" w:hAnsi="IRBadr" w:cs="IRBadr"/>
          <w:sz w:val="28"/>
          <w:szCs w:val="28"/>
          <w:rtl/>
        </w:rPr>
        <w:t>ا</w:t>
      </w:r>
      <w:r w:rsidR="002443A2">
        <w:rPr>
          <w:rFonts w:ascii="IRBadr" w:hAnsi="IRBadr" w:cs="IRBadr" w:hint="cs"/>
          <w:sz w:val="28"/>
          <w:szCs w:val="28"/>
          <w:rtl/>
        </w:rPr>
        <w:t>ین‌گونه</w:t>
      </w:r>
      <w:r w:rsidRPr="00DE295E">
        <w:rPr>
          <w:rFonts w:ascii="IRBadr" w:hAnsi="IRBadr" w:cs="IRBadr"/>
          <w:sz w:val="28"/>
          <w:szCs w:val="28"/>
          <w:rtl/>
        </w:rPr>
        <w:t xml:space="preserve"> نیست که دارای نهان و آشکار باشد علم خداوند تعالی کاملاً آشکار و ظاهری است.</w:t>
      </w:r>
    </w:p>
    <w:p w:rsidR="00CC7228" w:rsidRPr="00DE295E" w:rsidRDefault="00CC7228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E295E">
        <w:rPr>
          <w:rFonts w:ascii="IRBadr" w:hAnsi="IRBadr" w:cs="IRBadr"/>
          <w:sz w:val="28"/>
          <w:szCs w:val="28"/>
          <w:rtl/>
        </w:rPr>
        <w:t xml:space="preserve">علم خداوند، علم کامل، </w:t>
      </w:r>
      <w:r w:rsidR="002443A2">
        <w:rPr>
          <w:rFonts w:ascii="IRBadr" w:hAnsi="IRBadr" w:cs="IRBadr"/>
          <w:sz w:val="28"/>
          <w:szCs w:val="28"/>
          <w:rtl/>
        </w:rPr>
        <w:t>ب</w:t>
      </w:r>
      <w:r w:rsidR="002443A2">
        <w:rPr>
          <w:rFonts w:ascii="IRBadr" w:hAnsi="IRBadr" w:cs="IRBadr" w:hint="cs"/>
          <w:sz w:val="28"/>
          <w:szCs w:val="28"/>
          <w:rtl/>
        </w:rPr>
        <w:t>ی‌نهایت</w:t>
      </w:r>
      <w:r w:rsidRPr="00DE295E">
        <w:rPr>
          <w:rFonts w:ascii="IRBadr" w:hAnsi="IRBadr" w:cs="IRBadr"/>
          <w:sz w:val="28"/>
          <w:szCs w:val="28"/>
          <w:rtl/>
        </w:rPr>
        <w:t xml:space="preserve">، علم حضوری است و به </w:t>
      </w:r>
      <w:r w:rsidR="00DE295E">
        <w:rPr>
          <w:rFonts w:ascii="IRBadr" w:hAnsi="IRBadr" w:cs="IRBadr"/>
          <w:sz w:val="28"/>
          <w:szCs w:val="28"/>
          <w:rtl/>
        </w:rPr>
        <w:t>حملهٔ</w:t>
      </w:r>
      <w:r w:rsidRPr="00DE295E">
        <w:rPr>
          <w:rFonts w:ascii="IRBadr" w:hAnsi="IRBadr" w:cs="IRBadr"/>
          <w:sz w:val="28"/>
          <w:szCs w:val="28"/>
          <w:rtl/>
        </w:rPr>
        <w:t xml:space="preserve"> ذرات عالم راه دارد و هیچ چیزی در برابر این علم مخفی نیست. یکی از </w:t>
      </w:r>
      <w:r w:rsidR="00DE295E">
        <w:rPr>
          <w:rFonts w:ascii="IRBadr" w:hAnsi="IRBadr" w:cs="IRBadr"/>
          <w:sz w:val="28"/>
          <w:szCs w:val="28"/>
          <w:rtl/>
        </w:rPr>
        <w:t>روش‌ها</w:t>
      </w:r>
      <w:r w:rsidR="00DE295E">
        <w:rPr>
          <w:rFonts w:ascii="IRBadr" w:hAnsi="IRBadr" w:cs="IRBadr" w:hint="cs"/>
          <w:sz w:val="28"/>
          <w:szCs w:val="28"/>
          <w:rtl/>
        </w:rPr>
        <w:t>ی</w:t>
      </w:r>
      <w:r w:rsidRPr="00DE295E">
        <w:rPr>
          <w:rFonts w:ascii="IRBadr" w:hAnsi="IRBadr" w:cs="IRBadr"/>
          <w:sz w:val="28"/>
          <w:szCs w:val="28"/>
          <w:rtl/>
        </w:rPr>
        <w:t xml:space="preserve"> تربیتی قرآن کریم، توجه دادن ما به علم خداوند است و بارها در قرآن تذکر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ی‌دهد</w:t>
      </w:r>
      <w:r w:rsidRPr="00DE295E">
        <w:rPr>
          <w:rFonts w:ascii="IRBadr" w:hAnsi="IRBadr" w:cs="IRBadr"/>
          <w:sz w:val="28"/>
          <w:szCs w:val="28"/>
          <w:rtl/>
        </w:rPr>
        <w:t xml:space="preserve">؛ علم خداوند بر </w:t>
      </w:r>
      <w:r w:rsidR="002443A2">
        <w:rPr>
          <w:rFonts w:ascii="IRBadr" w:hAnsi="IRBadr" w:cs="IRBadr"/>
          <w:sz w:val="28"/>
          <w:szCs w:val="28"/>
          <w:rtl/>
        </w:rPr>
        <w:t>همه‌چ</w:t>
      </w:r>
      <w:r w:rsidR="002443A2">
        <w:rPr>
          <w:rFonts w:ascii="IRBadr" w:hAnsi="IRBadr" w:cs="IRBadr" w:hint="cs"/>
          <w:sz w:val="28"/>
          <w:szCs w:val="28"/>
          <w:rtl/>
        </w:rPr>
        <w:t>یز</w:t>
      </w:r>
      <w:r w:rsidRPr="00DE295E">
        <w:rPr>
          <w:rFonts w:ascii="IRBadr" w:hAnsi="IRBadr" w:cs="IRBadr"/>
          <w:sz w:val="28"/>
          <w:szCs w:val="28"/>
          <w:rtl/>
        </w:rPr>
        <w:t xml:space="preserve"> آگاهی کامل دارد. روابط </w:t>
      </w:r>
      <w:r w:rsidR="00DE295E">
        <w:rPr>
          <w:rFonts w:ascii="IRBadr" w:hAnsi="IRBadr" w:cs="IRBadr"/>
          <w:sz w:val="28"/>
          <w:szCs w:val="28"/>
          <w:rtl/>
        </w:rPr>
        <w:t>انسان‌ها</w:t>
      </w:r>
      <w:r w:rsidRPr="00DE295E">
        <w:rPr>
          <w:rFonts w:ascii="IRBadr" w:hAnsi="IRBadr" w:cs="IRBadr"/>
          <w:sz w:val="28"/>
          <w:szCs w:val="28"/>
          <w:rtl/>
        </w:rPr>
        <w:t xml:space="preserve"> با یکدیگر دارای بُعد نهان و بُعد آشکار است. در روز قیامت اسرار </w:t>
      </w:r>
      <w:r w:rsidR="00DE295E">
        <w:rPr>
          <w:rFonts w:ascii="IRBadr" w:hAnsi="IRBadr" w:cs="IRBadr"/>
          <w:sz w:val="28"/>
          <w:szCs w:val="28"/>
          <w:rtl/>
        </w:rPr>
        <w:t>همهٔ</w:t>
      </w:r>
      <w:r w:rsidRPr="00DE295E">
        <w:rPr>
          <w:rFonts w:ascii="IRBadr" w:hAnsi="IRBadr" w:cs="IRBadr"/>
          <w:sz w:val="28"/>
          <w:szCs w:val="28"/>
          <w:rtl/>
        </w:rPr>
        <w:t xml:space="preserve"> </w:t>
      </w:r>
      <w:r w:rsidR="00DE295E">
        <w:rPr>
          <w:rFonts w:ascii="IRBadr" w:hAnsi="IRBadr" w:cs="IRBadr"/>
          <w:sz w:val="28"/>
          <w:szCs w:val="28"/>
          <w:rtl/>
        </w:rPr>
        <w:t>انسان‌ها</w:t>
      </w:r>
      <w:r w:rsidRPr="00DE295E">
        <w:rPr>
          <w:rFonts w:ascii="IRBadr" w:hAnsi="IRBadr" w:cs="IRBadr"/>
          <w:sz w:val="28"/>
          <w:szCs w:val="28"/>
          <w:rtl/>
        </w:rPr>
        <w:t xml:space="preserve"> بر یکدیگر آشکار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ی‌شود</w:t>
      </w:r>
      <w:r w:rsidRPr="00DE295E">
        <w:rPr>
          <w:rFonts w:ascii="IRBadr" w:hAnsi="IRBadr" w:cs="IRBadr"/>
          <w:sz w:val="28"/>
          <w:szCs w:val="28"/>
          <w:rtl/>
        </w:rPr>
        <w:t xml:space="preserve"> علت آشکار شدن اسرار و </w:t>
      </w:r>
      <w:r w:rsidR="00DE295E">
        <w:rPr>
          <w:rFonts w:ascii="IRBadr" w:hAnsi="IRBadr" w:cs="IRBadr"/>
          <w:sz w:val="28"/>
          <w:szCs w:val="28"/>
          <w:rtl/>
        </w:rPr>
        <w:t>نهان‌ها</w:t>
      </w:r>
      <w:r w:rsidRPr="00DE295E">
        <w:rPr>
          <w:rFonts w:ascii="IRBadr" w:hAnsi="IRBadr" w:cs="IRBadr"/>
          <w:sz w:val="28"/>
          <w:szCs w:val="28"/>
          <w:rtl/>
        </w:rPr>
        <w:t xml:space="preserve"> در روز قیامت دارای چند مطلب است:</w:t>
      </w:r>
    </w:p>
    <w:p w:rsidR="00CC7228" w:rsidRPr="00DE295E" w:rsidRDefault="006836CA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E295E">
        <w:rPr>
          <w:rFonts w:ascii="IRBadr" w:hAnsi="IRBadr" w:cs="IRBadr"/>
          <w:sz w:val="28"/>
          <w:szCs w:val="28"/>
          <w:rtl/>
        </w:rPr>
        <w:t>در رو</w:t>
      </w:r>
      <w:r w:rsidR="0032614E" w:rsidRPr="00DE295E">
        <w:rPr>
          <w:rFonts w:ascii="IRBadr" w:hAnsi="IRBadr" w:cs="IRBadr"/>
          <w:sz w:val="28"/>
          <w:szCs w:val="28"/>
          <w:rtl/>
        </w:rPr>
        <w:t>ز قیامت عالم تغییرات بسیار</w:t>
      </w:r>
      <w:r w:rsidRPr="00DE295E">
        <w:rPr>
          <w:rFonts w:ascii="IRBadr" w:hAnsi="IRBadr" w:cs="IRBadr"/>
          <w:sz w:val="28"/>
          <w:szCs w:val="28"/>
          <w:rtl/>
        </w:rPr>
        <w:t xml:space="preserve"> 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تغییر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ی‌کند</w:t>
      </w:r>
      <w:r w:rsidRPr="00DE295E">
        <w:rPr>
          <w:rFonts w:ascii="IRBadr" w:hAnsi="IRBadr" w:cs="IRBadr"/>
          <w:sz w:val="28"/>
          <w:szCs w:val="28"/>
          <w:rtl/>
        </w:rPr>
        <w:t xml:space="preserve">. </w:t>
      </w:r>
      <w:r w:rsidR="002443A2">
        <w:rPr>
          <w:rFonts w:ascii="IRBadr" w:hAnsi="IRBadr" w:cs="IRBadr"/>
          <w:sz w:val="28"/>
          <w:szCs w:val="28"/>
          <w:rtl/>
        </w:rPr>
        <w:t>به‌طور</w:t>
      </w:r>
      <w:r w:rsidRPr="00DE295E">
        <w:rPr>
          <w:rFonts w:ascii="IRBadr" w:hAnsi="IRBadr" w:cs="IRBadr"/>
          <w:sz w:val="28"/>
          <w:szCs w:val="28"/>
          <w:rtl/>
        </w:rPr>
        <w:t xml:space="preserve"> مثال </w:t>
      </w:r>
      <w:r w:rsidR="002443A2">
        <w:rPr>
          <w:rFonts w:ascii="IRBadr" w:hAnsi="IRBadr" w:cs="IRBadr"/>
          <w:sz w:val="28"/>
          <w:szCs w:val="28"/>
          <w:rtl/>
        </w:rPr>
        <w:t>وقت</w:t>
      </w:r>
      <w:r w:rsidR="002443A2">
        <w:rPr>
          <w:rFonts w:ascii="IRBadr" w:hAnsi="IRBadr" w:cs="IRBadr" w:hint="cs"/>
          <w:sz w:val="28"/>
          <w:szCs w:val="28"/>
          <w:rtl/>
        </w:rPr>
        <w:t>ی‌که</w:t>
      </w:r>
      <w:r w:rsidRPr="00DE295E">
        <w:rPr>
          <w:rFonts w:ascii="IRBadr" w:hAnsi="IRBadr" w:cs="IRBadr"/>
          <w:sz w:val="28"/>
          <w:szCs w:val="28"/>
          <w:rtl/>
        </w:rPr>
        <w:t xml:space="preserve"> بچه در رحم مادر است سطح فهم و درک بچه در </w:t>
      </w:r>
      <w:r w:rsidR="00DE295E">
        <w:rPr>
          <w:rFonts w:ascii="IRBadr" w:hAnsi="IRBadr" w:cs="IRBadr"/>
          <w:sz w:val="28"/>
          <w:szCs w:val="28"/>
          <w:rtl/>
        </w:rPr>
        <w:t>محدودهٔ</w:t>
      </w:r>
      <w:r w:rsidRPr="00DE295E">
        <w:rPr>
          <w:rFonts w:ascii="IRBadr" w:hAnsi="IRBadr" w:cs="IRBadr"/>
          <w:sz w:val="28"/>
          <w:szCs w:val="28"/>
          <w:rtl/>
        </w:rPr>
        <w:t xml:space="preserve"> رحم مادر است اما </w:t>
      </w:r>
      <w:r w:rsidR="002443A2">
        <w:rPr>
          <w:rFonts w:ascii="IRBadr" w:hAnsi="IRBadr" w:cs="IRBadr"/>
          <w:sz w:val="28"/>
          <w:szCs w:val="28"/>
          <w:rtl/>
        </w:rPr>
        <w:t>هنگام</w:t>
      </w:r>
      <w:r w:rsidR="002443A2">
        <w:rPr>
          <w:rFonts w:ascii="IRBadr" w:hAnsi="IRBadr" w:cs="IRBadr" w:hint="cs"/>
          <w:sz w:val="28"/>
          <w:szCs w:val="28"/>
          <w:rtl/>
        </w:rPr>
        <w:t>ی‌که</w:t>
      </w:r>
      <w:r w:rsidRPr="00DE295E">
        <w:rPr>
          <w:rFonts w:ascii="IRBadr" w:hAnsi="IRBadr" w:cs="IRBadr"/>
          <w:sz w:val="28"/>
          <w:szCs w:val="28"/>
          <w:rtl/>
        </w:rPr>
        <w:t xml:space="preserve"> متولد شد دنیا برای او تغییر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ی‌کند</w:t>
      </w:r>
      <w:r w:rsidRPr="00DE295E">
        <w:rPr>
          <w:rFonts w:ascii="IRBadr" w:hAnsi="IRBadr" w:cs="IRBadr"/>
          <w:sz w:val="28"/>
          <w:szCs w:val="28"/>
          <w:rtl/>
        </w:rPr>
        <w:t xml:space="preserve">، دنیایی با قوانین و روابط جدید است. نسبت ما به جهان آخرت روز قیامت مانند نسبت بچه در رحم مادر به عالم بیرون بعد از تولد است، با مرگ تولدی دوباره پیدا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ی‌کنیم</w:t>
      </w:r>
      <w:r w:rsidRPr="00DE295E">
        <w:rPr>
          <w:rFonts w:ascii="IRBadr" w:hAnsi="IRBadr" w:cs="IRBadr"/>
          <w:sz w:val="28"/>
          <w:szCs w:val="28"/>
          <w:rtl/>
        </w:rPr>
        <w:t xml:space="preserve"> و از رحم خاک بیرون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ی‌آییم</w:t>
      </w:r>
      <w:r w:rsidRPr="00DE295E">
        <w:rPr>
          <w:rFonts w:ascii="IRBadr" w:hAnsi="IRBadr" w:cs="IRBadr"/>
          <w:sz w:val="28"/>
          <w:szCs w:val="28"/>
          <w:rtl/>
        </w:rPr>
        <w:t xml:space="preserve"> و وارد دنیای </w:t>
      </w:r>
      <w:r w:rsidR="00DE295E">
        <w:rPr>
          <w:rFonts w:ascii="IRBadr" w:hAnsi="IRBadr" w:cs="IRBadr"/>
          <w:sz w:val="28"/>
          <w:szCs w:val="28"/>
          <w:rtl/>
        </w:rPr>
        <w:t>بزرگ‌تر</w:t>
      </w:r>
      <w:r w:rsidRPr="00DE295E">
        <w:rPr>
          <w:rFonts w:ascii="IRBadr" w:hAnsi="IRBadr" w:cs="IRBadr"/>
          <w:sz w:val="28"/>
          <w:szCs w:val="28"/>
          <w:rtl/>
        </w:rPr>
        <w:t xml:space="preserve"> </w:t>
      </w:r>
      <w:r w:rsidR="00DE295E">
        <w:rPr>
          <w:rFonts w:ascii="IRBadr" w:hAnsi="IRBadr" w:cs="IRBadr"/>
          <w:sz w:val="28"/>
          <w:szCs w:val="28"/>
          <w:rtl/>
        </w:rPr>
        <w:t>م</w:t>
      </w:r>
      <w:r w:rsidR="00DE295E">
        <w:rPr>
          <w:rFonts w:ascii="IRBadr" w:hAnsi="IRBadr" w:cs="IRBadr" w:hint="cs"/>
          <w:sz w:val="28"/>
          <w:szCs w:val="28"/>
          <w:rtl/>
        </w:rPr>
        <w:t>ی‌شویم</w:t>
      </w:r>
      <w:r w:rsidRPr="00DE295E">
        <w:rPr>
          <w:rFonts w:ascii="IRBadr" w:hAnsi="IRBadr" w:cs="IRBadr"/>
          <w:sz w:val="28"/>
          <w:szCs w:val="28"/>
          <w:rtl/>
        </w:rPr>
        <w:t>.</w:t>
      </w:r>
    </w:p>
    <w:p w:rsidR="006836CA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«ی</w:t>
      </w:r>
      <w:r w:rsidR="006836CA" w:rsidRPr="00DE295E">
        <w:rPr>
          <w:rFonts w:ascii="IRBadr" w:hAnsi="IRBadr" w:cs="IRBadr"/>
          <w:b/>
          <w:bCs/>
          <w:sz w:val="28"/>
          <w:szCs w:val="28"/>
          <w:rtl/>
        </w:rPr>
        <w:t>وْمَ تُبَدَّلُ الْأَرْضُ غَ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6836CA" w:rsidRPr="00DE295E">
        <w:rPr>
          <w:rFonts w:ascii="IRBadr" w:hAnsi="IRBadr" w:cs="IRBadr"/>
          <w:b/>
          <w:bCs/>
          <w:sz w:val="28"/>
          <w:szCs w:val="28"/>
          <w:rtl/>
        </w:rPr>
        <w:t>رَ الْأَرْضِ وَالسَّمَاوَاتُ»</w:t>
      </w:r>
      <w:r w:rsidR="006836CA"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2614E" w:rsidRPr="00DE295E">
        <w:rPr>
          <w:rFonts w:ascii="IRBadr" w:hAnsi="IRBadr" w:cs="IRBadr"/>
          <w:sz w:val="28"/>
          <w:szCs w:val="28"/>
          <w:rtl/>
        </w:rPr>
        <w:t>قوانین آن عالم با این عالم کاملاً متفاوت است.</w:t>
      </w:r>
    </w:p>
    <w:p w:rsidR="0032614E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مِ، إِذَا زُلْزِلَتِ الْأَرْضُ </w:t>
      </w:r>
      <w:r>
        <w:rPr>
          <w:rFonts w:ascii="IRBadr" w:hAnsi="IRBadr" w:cs="IRBadr"/>
          <w:b/>
          <w:bCs/>
          <w:sz w:val="28"/>
          <w:szCs w:val="28"/>
          <w:rtl/>
        </w:rPr>
        <w:t>زلزال‌ها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، وَأَخْرَجَتِ الْأَرْضُ أَثْقَالَهَا، وَقَالَ الْإِنْسَانُ مَا لَهَا،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>وْمَئِذٍ تُحَدِّثُ أَخْبَارَهَا، بِأَنَّ رَبَّ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 أَوْحَ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 لَهَا،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وْمَئِذٍ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>صْدُرُ النَّاسُ أَشْتَاتًا لِ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رَوْا أَعْمَالَهُمْ، فَمَنْ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>عْمَلْ مِثْقَالَ ذَرَّةٍ خَ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رًا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رَهُ، وَمَنْ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عْمَلْ مِثْقَالَ ذَرَّةٍ شَرًّا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>رَهُ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32614E"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8002FF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</w:rPr>
        <w:t xml:space="preserve"> 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این آیات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ی‌گوید</w:t>
      </w:r>
      <w:r w:rsidR="0032614E" w:rsidRPr="00DE295E">
        <w:rPr>
          <w:rFonts w:ascii="IRBadr" w:hAnsi="IRBadr" w:cs="IRBadr"/>
          <w:sz w:val="28"/>
          <w:szCs w:val="28"/>
          <w:rtl/>
        </w:rPr>
        <w:t>:</w:t>
      </w:r>
      <w:r>
        <w:rPr>
          <w:rFonts w:ascii="IRBadr" w:hAnsi="IRBadr" w:cs="IRBadr"/>
          <w:sz w:val="28"/>
          <w:szCs w:val="28"/>
          <w:rtl/>
        </w:rPr>
        <w:t xml:space="preserve"> «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جهان دگرگون و قواعد و قوانین جدیدی در این عالم </w:t>
      </w:r>
      <w:r w:rsidR="002443A2">
        <w:rPr>
          <w:rFonts w:ascii="IRBadr" w:hAnsi="IRBadr" w:cs="IRBadr"/>
          <w:sz w:val="28"/>
          <w:szCs w:val="28"/>
          <w:rtl/>
        </w:rPr>
        <w:t>به وجود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ی‌آید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، اسرارها آشکار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32614E" w:rsidRPr="00DE295E">
        <w:rPr>
          <w:rFonts w:ascii="IRBadr" w:hAnsi="IRBadr" w:cs="IRBadr"/>
          <w:sz w:val="28"/>
          <w:szCs w:val="28"/>
          <w:rtl/>
        </w:rPr>
        <w:t xml:space="preserve"> و بر رازهای یکدیگر واقف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ی‌شویم</w:t>
      </w:r>
      <w:r w:rsidR="0032614E" w:rsidRPr="00DE295E">
        <w:rPr>
          <w:rFonts w:ascii="IRBadr" w:hAnsi="IRBadr" w:cs="IRBadr"/>
          <w:sz w:val="28"/>
          <w:szCs w:val="28"/>
          <w:rtl/>
        </w:rPr>
        <w:t>.»</w:t>
      </w:r>
    </w:p>
    <w:p w:rsidR="0032614E" w:rsidRPr="00DE295E" w:rsidRDefault="0032614E" w:rsidP="00DE295E">
      <w:pPr>
        <w:pStyle w:val="1"/>
        <w:rPr>
          <w:rtl/>
        </w:rPr>
      </w:pPr>
      <w:bookmarkStart w:id="2" w:name="_Toc427144083"/>
      <w:r w:rsidRPr="00DE295E">
        <w:rPr>
          <w:rtl/>
        </w:rPr>
        <w:t xml:space="preserve">چرا در آن دنیا همه چیز آشکار </w:t>
      </w:r>
      <w:r w:rsidR="00DE295E">
        <w:rPr>
          <w:rtl/>
        </w:rPr>
        <w:t>م</w:t>
      </w:r>
      <w:r w:rsidR="00DE295E">
        <w:rPr>
          <w:rFonts w:hint="cs"/>
          <w:rtl/>
        </w:rPr>
        <w:t>ی‌</w:t>
      </w:r>
      <w:r w:rsidR="00DE295E">
        <w:rPr>
          <w:rFonts w:hint="eastAsia"/>
          <w:rtl/>
        </w:rPr>
        <w:t>شود</w:t>
      </w:r>
      <w:r w:rsidRPr="00DE295E">
        <w:rPr>
          <w:rtl/>
        </w:rPr>
        <w:t>؟</w:t>
      </w:r>
      <w:bookmarkEnd w:id="2"/>
    </w:p>
    <w:p w:rsidR="0032614E" w:rsidRPr="00DE295E" w:rsidRDefault="0032614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E295E">
        <w:rPr>
          <w:rFonts w:ascii="IRBadr" w:hAnsi="IRBadr" w:cs="IRBadr"/>
          <w:sz w:val="28"/>
          <w:szCs w:val="28"/>
          <w:rtl/>
        </w:rPr>
        <w:t>1- قوانین و قواعد آن دنیا کاملاً متفاوت با این دنیا است.</w:t>
      </w:r>
    </w:p>
    <w:p w:rsidR="008002FF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32614E" w:rsidRPr="00DE295E">
        <w:rPr>
          <w:rFonts w:ascii="IRBadr" w:hAnsi="IRBadr" w:cs="IRBadr"/>
          <w:b/>
          <w:bCs/>
          <w:sz w:val="28"/>
          <w:szCs w:val="28"/>
          <w:rtl/>
        </w:rPr>
        <w:t xml:space="preserve">إِذَا زُلْزِلَتِ الْأَرْضُ </w:t>
      </w:r>
      <w:r>
        <w:rPr>
          <w:rFonts w:ascii="IRBadr" w:hAnsi="IRBadr" w:cs="IRBadr"/>
          <w:b/>
          <w:bCs/>
          <w:sz w:val="28"/>
          <w:szCs w:val="28"/>
          <w:rtl/>
        </w:rPr>
        <w:t>زلزال‌ها»</w:t>
      </w:r>
      <w:r w:rsidR="0032614E"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550041" w:rsidRPr="00DE295E" w:rsidRDefault="00DD5A30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وقتی آن زلزله بزرگ آمد و دنیا در هم ریخت، قوانین این عالم مثل فیزیک، شیمی، ریاضی و غیره معنایی ندارد اما علم توحید و معاد که قوانین حیات ابدی را برای انسان تصویر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، خود را نشان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. تمام علم قوانینی که در این دنیا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ی‌آموزیم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 با تحول دنیا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زم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 خود را از دست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C0DC4" w:rsidRPr="00DE295E" w:rsidRDefault="003C0DC4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2- اعمال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انسان</w:t>
      </w:r>
      <w:r w:rsidR="008917DB">
        <w:rPr>
          <w:rFonts w:ascii="IRBadr" w:hAnsi="IRBadr" w:cs="IRBadr" w:hint="cs"/>
          <w:sz w:val="28"/>
          <w:szCs w:val="28"/>
          <w:rtl/>
          <w:lang w:bidi="fa-IR"/>
        </w:rPr>
        <w:t>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17DB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تجسم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، افکار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یزه‌ها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نمایان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اگرچه امروز در ظاهر خبری از افکار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نهان ما نیست اما در آن دنیا آشکار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C0DC4" w:rsidRPr="00DE295E" w:rsidRDefault="003C0DC4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3- گواهانی وجود دارند و به کارهایی که ما انجام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داده‌ا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گواهی و شهادت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C0DC4" w:rsidRPr="00DE295E" w:rsidRDefault="003C0DC4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4- با برپایی قیامت خود انسان، تمام اعمال خود را اعتراف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. یکی از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عذاب‌ها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قیامت آشکار شدن پرونده سیاه و نقاط ضعف آن است، وقتی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ضعف‌ها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ناپیدایی در میان دوستان و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ی‌آدم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آشکار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این خود عذاب بزرگی است.</w:t>
      </w:r>
    </w:p>
    <w:p w:rsidR="003C0DC4" w:rsidRPr="00DE295E" w:rsidRDefault="003C0DC4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در دعای کمیل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ی‌خوانیم: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517B7"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وَ لا تَفضَحنی بِخَفِیَّ مَا اطَّلَعتَ مِن سِرّی</w:t>
      </w: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E295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3C0DC4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خدایا در روز قیامت از تو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 مردم را با آن اسراری که مخفی </w:t>
      </w:r>
      <w:r>
        <w:rPr>
          <w:rFonts w:ascii="IRBadr" w:hAnsi="IRBadr" w:cs="IRBadr"/>
          <w:sz w:val="28"/>
          <w:szCs w:val="28"/>
          <w:rtl/>
          <w:lang w:bidi="fa-IR"/>
        </w:rPr>
        <w:t>کرده‌ام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 xml:space="preserve"> آشنا نکن، از این افتضاح بزرگ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ی‌ترسم</w:t>
      </w:r>
      <w:r w:rsidR="003C0DC4" w:rsidRPr="00DE295E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3C0DC4" w:rsidRPr="00DE295E" w:rsidRDefault="003C0DC4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رسوایی روز قیامت در میان خلایق یک رسوایی بزرگی است.</w:t>
      </w:r>
    </w:p>
    <w:p w:rsidR="00184962" w:rsidRPr="00DE295E" w:rsidRDefault="0018496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در دعای ابوحمزه ثمالی آمده است: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خدایا مرا بزرگ بدار با مخفی کردن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ع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یب‌ها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گناهانم. اگر روز قیامت فرا رسید تمام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عذاب‌ها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دردها را تحمل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ولی این عشق مرا از دل خود بیرون نکن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184962" w:rsidRPr="00DE295E" w:rsidRDefault="0018496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رسوایی اسرار در آن دنیا طبق قواعد عادی آشکار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اما همین رسوایی در بعضی از جاها با اراده خدا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پوشش داده شود. در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بعدی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ین‌باره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مفصل سخن خواهیم گفت.</w:t>
      </w:r>
    </w:p>
    <w:p w:rsidR="00184962" w:rsidRPr="00DE295E" w:rsidRDefault="00184962" w:rsidP="000D70BD">
      <w:pPr>
        <w:pStyle w:val="1"/>
        <w:rPr>
          <w:rtl/>
        </w:rPr>
      </w:pPr>
      <w:r w:rsidRPr="00DE295E">
        <w:rPr>
          <w:rtl/>
        </w:rPr>
        <w:t xml:space="preserve">مقام </w:t>
      </w:r>
      <w:r w:rsidR="00DE295E">
        <w:rPr>
          <w:rtl/>
        </w:rPr>
        <w:t>امام حسین</w:t>
      </w:r>
      <w:r w:rsidR="00DE295E" w:rsidRPr="00DE295E">
        <w:rPr>
          <w:rtl/>
        </w:rPr>
        <w:t xml:space="preserve"> (ع)</w:t>
      </w:r>
      <w:r w:rsidRPr="00DE295E">
        <w:rPr>
          <w:rtl/>
        </w:rPr>
        <w:t xml:space="preserve"> و واقعه کربلا</w:t>
      </w:r>
    </w:p>
    <w:p w:rsidR="00184962" w:rsidRPr="00DE295E" w:rsidRDefault="0018496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السلام علیک یا اباعبداللّه و علی الارواح 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لت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حلت بفنائک، السلام علی الحسین و علی علی بن الحسین و علی اولاد الحسین و علی اصحاب الحسین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(ع)</w:t>
      </w:r>
    </w:p>
    <w:p w:rsidR="00184962" w:rsidRPr="00DE295E" w:rsidRDefault="00184962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در آستانه اربعین حسینی هستیم، در خصوص اینکه در اربعین حسینی قافله اسراء در کربلا حضور داشتند یا نه،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جدیدی بین مورخین و تحلیل گران اسلامی است اما بدون تردید چه بپذیریم که این قافله ماتم کشیده بر سر قبر سالار شهیدان بودند یا نبودند</w:t>
      </w:r>
      <w:r w:rsidR="008917D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ولی اربعین یک موفقیت خاص و دارای فضیلت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و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است. زیارت اربعین یکی از علائم ایمان است. اربعین با زیارت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جابر بن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عبدالل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ه انصاری نسبت به قبر امام حسین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(ع)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. زیارت امام حسین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(ع)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پ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یام‌آور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 xml:space="preserve"> قیام حسین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(ع)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است شروع شد. هر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آنچه دشمنان امام حسین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(ع)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سعی کردند این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واقعهٔ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بزرگ را از اذه</w:t>
      </w:r>
      <w:bookmarkStart w:id="3" w:name="_GoBack"/>
      <w:bookmarkEnd w:id="3"/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ان عمومی پاک کنند نتوانستند و این آرزو را به گور بردند. چهل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lastRenderedPageBreak/>
        <w:t>روز از شهادت امام حسین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(ع)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نگذشته بود که زیارت این حضرت شروع شد. چه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کسی بعداز شهادت امام حسین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(ع)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بر سر بریده آن حضرت دعا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ی‌خواند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و پیکر پاک او را زیارت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، و کسی جز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جابر بن</w:t>
      </w:r>
      <w:r w:rsidR="008151DB" w:rsidRPr="00DE295E">
        <w:rPr>
          <w:rFonts w:ascii="IRBadr" w:hAnsi="IRBadr" w:cs="IRBadr"/>
          <w:sz w:val="28"/>
          <w:szCs w:val="28"/>
          <w:rtl/>
          <w:lang w:bidi="fa-IR"/>
        </w:rPr>
        <w:t xml:space="preserve"> عبدالله انصاری نیست.</w:t>
      </w:r>
    </w:p>
    <w:p w:rsidR="008151DB" w:rsidRPr="00DE295E" w:rsidRDefault="008151DB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جابر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صحابه‌ا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که بیش از 100 سال عمر کرد و 7 معصوم را دفع کرد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سلام پیامبر را به امام باقر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(ع)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رساند. صحابه که در بیعت رضوان خو را نشان داد و د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ر مواقع متعدد در محضر پیامبر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</w:t>
      </w:r>
      <w:r w:rsidR="00DE295E">
        <w:rPr>
          <w:rFonts w:ascii="IRBadr" w:hAnsi="IRBadr" w:cs="IRBadr" w:hint="cs"/>
          <w:sz w:val="28"/>
          <w:szCs w:val="28"/>
          <w:rtl/>
        </w:rPr>
        <w:t>ص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) 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>بود این صحابه امروز با چشم نابی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نا بر سر قبر مطهر امام حسین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(ع)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آمده است. چشم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نابینایی که کودکی حسین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295E" w:rsidRPr="00DE295E">
        <w:rPr>
          <w:rFonts w:ascii="IRBadr" w:hAnsi="IRBadr" w:cs="IRBadr"/>
          <w:sz w:val="28"/>
          <w:szCs w:val="28"/>
          <w:rtl/>
        </w:rPr>
        <w:t>(ع)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را دیده است، دیده است که این کودک بر پشت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 xml:space="preserve"> پیامبر</w:t>
      </w:r>
      <w:r w:rsidR="00DE295E" w:rsidRPr="00DE295E">
        <w:rPr>
          <w:rFonts w:ascii="IRBadr" w:hAnsi="IRBadr" w:cs="IRBadr"/>
          <w:sz w:val="28"/>
          <w:szCs w:val="28"/>
          <w:rtl/>
        </w:rPr>
        <w:t xml:space="preserve"> (</w:t>
      </w:r>
      <w:r w:rsidR="00DE295E">
        <w:rPr>
          <w:rFonts w:ascii="IRBadr" w:hAnsi="IRBadr" w:cs="IRBadr" w:hint="cs"/>
          <w:sz w:val="28"/>
          <w:szCs w:val="28"/>
          <w:rtl/>
        </w:rPr>
        <w:t>ص</w:t>
      </w:r>
      <w:r w:rsidR="00DE295E" w:rsidRPr="00DE295E">
        <w:rPr>
          <w:rFonts w:ascii="IRBadr" w:hAnsi="IRBadr" w:cs="IRBadr"/>
          <w:sz w:val="28"/>
          <w:szCs w:val="28"/>
          <w:rtl/>
        </w:rPr>
        <w:t>)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ی‌نشست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و پیامبر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05B1" w:rsidRPr="00DE295E">
        <w:rPr>
          <w:rFonts w:ascii="IRBadr" w:hAnsi="IRBadr" w:cs="IRBadr"/>
          <w:sz w:val="28"/>
          <w:szCs w:val="28"/>
          <w:rtl/>
        </w:rPr>
        <w:t xml:space="preserve">(ص) 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سجده خود را طولانی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ت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ا مبادا بر حسین </w:t>
      </w:r>
      <w:r w:rsidR="002F05B1" w:rsidRPr="00DE295E">
        <w:rPr>
          <w:rFonts w:ascii="IRBadr" w:hAnsi="IRBadr" w:cs="IRBadr"/>
          <w:sz w:val="28"/>
          <w:szCs w:val="28"/>
          <w:rtl/>
        </w:rPr>
        <w:t xml:space="preserve">(ع)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صدمه‌ا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وارد شود.</w:t>
      </w:r>
    </w:p>
    <w:p w:rsidR="008151DB" w:rsidRPr="00DE295E" w:rsidRDefault="008151DB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DE295E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DE295E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9"/>
      </w:r>
    </w:p>
    <w:p w:rsidR="008151DB" w:rsidRPr="00DE295E" w:rsidRDefault="008151DB" w:rsidP="00DE295E">
      <w:pPr>
        <w:pStyle w:val="1"/>
        <w:rPr>
          <w:rtl/>
        </w:rPr>
      </w:pPr>
      <w:bookmarkStart w:id="4" w:name="_Toc427144084"/>
      <w:r w:rsidRPr="00DE295E">
        <w:rPr>
          <w:rtl/>
        </w:rPr>
        <w:t>خطبه دوم</w:t>
      </w:r>
      <w:bookmarkEnd w:id="4"/>
    </w:p>
    <w:p w:rsidR="008151DB" w:rsidRPr="00DE295E" w:rsidRDefault="008151DB" w:rsidP="00DE295E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DE295E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الرجیم. بسم‌اللّه الرحمن الرحیم. الحمداللّه ربّ العالمین، ثم الصلاة و السلام علی سیدنا و نبینا أَبِی الْقَاسِمِ مُحَمَّدٍ (ص)، و علی امیرالمؤمنین بعد الصدیقة الطاهره فاطمة الزهرا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الخلفه القائم المنتظر، صلواتک علیهم أجمعین.</w:t>
      </w:r>
    </w:p>
    <w:p w:rsidR="008151DB" w:rsidRPr="00DE295E" w:rsidRDefault="008151DB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8151DB" w:rsidRPr="00DE295E" w:rsidRDefault="008151DB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DE295E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E295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DE295E">
        <w:rPr>
          <w:rFonts w:ascii="IRBadr" w:hAnsi="IRBadr" w:cs="IRBadr"/>
          <w:b/>
          <w:bCs/>
          <w:sz w:val="28"/>
          <w:szCs w:val="28"/>
          <w:rtl/>
        </w:rPr>
        <w:t>عِبادَالله اُو</w:t>
      </w:r>
      <w:r w:rsidR="002F05B1" w:rsidRPr="00DE295E">
        <w:rPr>
          <w:rFonts w:ascii="IRBadr" w:hAnsi="IRBadr" w:cs="IRBadr"/>
          <w:b/>
          <w:bCs/>
          <w:sz w:val="28"/>
          <w:szCs w:val="28"/>
          <w:rtl/>
        </w:rPr>
        <w:t>صیَکُم وَ نَفسیِ بِتَقوَی الله.</w:t>
      </w:r>
    </w:p>
    <w:p w:rsidR="002F05B1" w:rsidRPr="00DE295E" w:rsidRDefault="002F05B1" w:rsidP="00DE295E">
      <w:pPr>
        <w:pStyle w:val="1"/>
        <w:rPr>
          <w:rtl/>
        </w:rPr>
      </w:pPr>
      <w:bookmarkStart w:id="5" w:name="_Toc427144085"/>
      <w:r w:rsidRPr="00DE295E">
        <w:rPr>
          <w:rtl/>
        </w:rPr>
        <w:t>گرامی داشت شهیدان ترور</w:t>
      </w:r>
      <w:bookmarkEnd w:id="5"/>
    </w:p>
    <w:p w:rsidR="002F05B1" w:rsidRPr="00DE295E" w:rsidRDefault="002F05B1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اربعین حسینی و تمام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مناسبت‌ها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که در آخر ماه صفر است را تسلیت عرض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همچنین بر خواندن زیارت اربعین که از یکی علائم مؤمن است تأکید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. شهادت نواب صفوی از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ستاره‌ها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درخشان دوره تاریکی نظام شاهنشاهی و از یاران فداکار اسلام در عصر تاریک رژیم شاه تسلیت عرض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. یاد این شهید بزرگ و همه شهیدان بزرگ انقلاب و هشت سال دفاع مقدس را گرامی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. شهادت دانشمند شهید دکتر احمدی روشن را نیز به خانواده محترم و این شهید تسلیت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151DB" w:rsidRPr="00DE295E" w:rsidRDefault="00DE295E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که ملت ما باید به آن توجه کند این است که ترورها و </w:t>
      </w:r>
      <w:r>
        <w:rPr>
          <w:rFonts w:ascii="IRBadr" w:hAnsi="IRBadr" w:cs="IRBadr"/>
          <w:sz w:val="28"/>
          <w:szCs w:val="28"/>
          <w:rtl/>
          <w:lang w:bidi="fa-IR"/>
        </w:rPr>
        <w:t>تحر</w:t>
      </w:r>
      <w:r>
        <w:rPr>
          <w:rFonts w:ascii="IRBadr" w:hAnsi="IRBadr" w:cs="IRBadr" w:hint="cs"/>
          <w:sz w:val="28"/>
          <w:szCs w:val="28"/>
          <w:rtl/>
          <w:lang w:bidi="fa-IR"/>
        </w:rPr>
        <w:t>یم‌ها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رشد و پیشرفت ملت ما است. در طی 30 سال کشور ما </w:t>
      </w:r>
      <w:r>
        <w:rPr>
          <w:rFonts w:ascii="IRBadr" w:hAnsi="IRBadr" w:cs="IRBadr"/>
          <w:sz w:val="28"/>
          <w:szCs w:val="28"/>
          <w:rtl/>
          <w:lang w:bidi="fa-IR"/>
        </w:rPr>
        <w:t>بزرگ‌تر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قله‌ها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علم و دانش را فتح کرده است و هرگز زیر </w:t>
      </w:r>
      <w:r>
        <w:rPr>
          <w:rFonts w:ascii="IRBadr" w:hAnsi="IRBadr" w:cs="IRBadr"/>
          <w:sz w:val="28"/>
          <w:szCs w:val="28"/>
          <w:rtl/>
          <w:lang w:bidi="fa-IR"/>
        </w:rPr>
        <w:t>سخت‌تر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فشارها دست از پیشرفت برنداشت. بحمداللّه 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کشور ما امروزه سرآمد بسیاری از علم و دانش روز بشری است. این بُرد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عظمت ملت ایران است. کشور ما هرگز در برابر دشمنان کوتاه نخواهد آمد. پیمودن مسیرهای سخت پیشرفت فقط با تحمل </w:t>
      </w:r>
      <w:r>
        <w:rPr>
          <w:rFonts w:ascii="IRBadr" w:hAnsi="IRBadr" w:cs="IRBadr"/>
          <w:sz w:val="28"/>
          <w:szCs w:val="28"/>
          <w:rtl/>
          <w:lang w:bidi="fa-IR"/>
        </w:rPr>
        <w:t>سخت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و اتکا بر </w:t>
      </w:r>
      <w:r>
        <w:rPr>
          <w:rFonts w:ascii="IRBadr" w:hAnsi="IRBadr" w:cs="IRBadr"/>
          <w:sz w:val="28"/>
          <w:szCs w:val="28"/>
          <w:rtl/>
          <w:lang w:bidi="fa-IR"/>
        </w:rPr>
        <w:t>ارزش‌ها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05B1" w:rsidRPr="00DE295E">
        <w:rPr>
          <w:rFonts w:ascii="IRBadr" w:hAnsi="IRBadr" w:cs="IRBadr"/>
          <w:sz w:val="28"/>
          <w:szCs w:val="28"/>
          <w:rtl/>
          <w:lang w:bidi="fa-IR"/>
        </w:rPr>
        <w:t xml:space="preserve"> اسلامی و دینی محقق شده است و این نعمت بزرگ خداست پس در برابر خدا باید شاکر باشیم.</w:t>
      </w:r>
    </w:p>
    <w:p w:rsidR="008A1EAB" w:rsidRPr="00DE295E" w:rsidRDefault="002F05B1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دشمنان بدانند اگر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ی‌خواهید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تحر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یم‌ها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را بر ملت 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 xml:space="preserve">دو چندان کنند، ملت ما ملتی است که هرگز کوتاه نخواهد آمد و در برابر تنگناها مسیر رشد و پیشرفت را طی خواهد کرد. کشور ایران برای رسیدن به این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پ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یشرفت‌ها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 xml:space="preserve"> طبق قوانین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 xml:space="preserve"> حرکت کرد و به پیشرفت دست یافته است اما دشمنان ما خلاف قوانین و برای از صحنه خارج کردن ایران متوسل به ترور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 xml:space="preserve"> بزرگ علمی ما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 xml:space="preserve">، فکر نکنید که با ترور یک شخصیت کشور ما از پای درخواهد آمد بلکه صدها و حتی هزاران شخصیت دیگر پا به عرصه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ی‌گذارند</w:t>
      </w:r>
      <w:r w:rsidR="008A1EAB" w:rsidRPr="00DE29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A1EAB" w:rsidRPr="00DE295E" w:rsidRDefault="008A1EAB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امروز ما در دوره شعب ابوطالب نیستیم، دوره شعب ابوطالب ما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سخت انقلاب بود. امروز موج بیداری اسلامی است و ایران اسلامی با آگاهی و هوشمندی در صحنه است. در موج بیداری اسلامی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ضربه‌ها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سختی که به مزدوران استکبار جهانی از سوی مسلمانان وارد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از سوی دیگر اختلافاتی که بین آمریکا و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دولت‌ها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اروپایی وجود دارد، اسرائیل با زیرکی به کار خود ادامه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و امروز متأسفانه با خبر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شده‌ا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یت‌المقدس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قبلهٔ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اول مسلمانان را پایتخت خود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نام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یده‌اند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. اقدام اسرائیل از طرف ما کاملاً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غ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یرقانونی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است و خلاف قوانین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ب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عمل کرده است.</w:t>
      </w:r>
    </w:p>
    <w:p w:rsidR="008A1EAB" w:rsidRPr="00DE295E" w:rsidRDefault="008A1EAB" w:rsidP="00DE295E">
      <w:pPr>
        <w:pStyle w:val="1"/>
        <w:rPr>
          <w:rtl/>
        </w:rPr>
      </w:pPr>
      <w:bookmarkStart w:id="6" w:name="_Toc427144086"/>
      <w:r w:rsidRPr="00DE295E">
        <w:rPr>
          <w:rtl/>
        </w:rPr>
        <w:t>هفته شورای آموزش و پرورش</w:t>
      </w:r>
      <w:bookmarkEnd w:id="6"/>
    </w:p>
    <w:p w:rsidR="008A1EAB" w:rsidRPr="00DE295E" w:rsidRDefault="008A1EAB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از 24 تا 30 دی ماه هفته شورای آموزش و پرورش است. آموزش و پرورش برای همه مردم است. جایگاهی است برای پرورش فرزندان ما و تربیت نسل آینده این کشور است. آموزش و پرورش را باید با همه جا متفاوت دید. خانواده باید به آموزش و پرورش و فرزندانشان با نگاه </w:t>
      </w:r>
      <w:r w:rsidR="002443A2">
        <w:rPr>
          <w:rFonts w:ascii="IRBadr" w:hAnsi="IRBadr" w:cs="IRBadr"/>
          <w:sz w:val="28"/>
          <w:szCs w:val="28"/>
          <w:rtl/>
          <w:lang w:bidi="fa-IR"/>
        </w:rPr>
        <w:t>و</w:t>
      </w:r>
      <w:r w:rsidR="002443A2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نگاه کنند.</w:t>
      </w:r>
    </w:p>
    <w:p w:rsidR="008A1EAB" w:rsidRPr="00DE295E" w:rsidRDefault="008A1EAB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سعادت دنیا و آخرت ما در گرو تربیت درست فرزندان ماست لذا پدر و ماد</w:t>
      </w:r>
      <w:r w:rsidR="00F517B7" w:rsidRPr="00DE295E">
        <w:rPr>
          <w:rFonts w:ascii="IRBadr" w:hAnsi="IRBadr" w:cs="IRBadr"/>
          <w:sz w:val="28"/>
          <w:szCs w:val="28"/>
          <w:rtl/>
          <w:lang w:bidi="fa-IR"/>
        </w:rPr>
        <w:t xml:space="preserve">ر، مربیان، معلمان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F517B7" w:rsidRPr="00DE295E">
        <w:rPr>
          <w:rFonts w:ascii="IRBadr" w:hAnsi="IRBadr" w:cs="IRBadr"/>
          <w:sz w:val="28"/>
          <w:szCs w:val="28"/>
          <w:rtl/>
          <w:lang w:bidi="fa-IR"/>
        </w:rPr>
        <w:t xml:space="preserve"> سنگینی در برابر تربیت فرزندان دارند. شورای آموزش و پرورش جمعی از مسئولان استان و معلمان منطقه مربوطه هستند. از سال 74 تا سال 90 شورای آموزش و پرورش 173 جلسه برگزار کرده است و نزدیک به 750 مصوبه داشته است.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وظیفه شوراها اعم از: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- ارتقای مدارس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- جلب مردم برای ارتقا و ساخت مدارس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>- مشارکت مسئولان در ارتقا علمی مدارس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- تجلیل نخبگان و تشویق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دانش‌آموزان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برتر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 بسیاری از وظایف دیگر که شوراهای آموزش و پرورش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 xml:space="preserve"> را انجام </w:t>
      </w:r>
      <w:r w:rsidR="00DE295E">
        <w:rPr>
          <w:rFonts w:ascii="IRBadr" w:hAnsi="IRBadr" w:cs="IRBadr"/>
          <w:sz w:val="28"/>
          <w:szCs w:val="28"/>
          <w:rtl/>
          <w:lang w:bidi="fa-IR"/>
        </w:rPr>
        <w:t>م</w:t>
      </w:r>
      <w:r w:rsidR="00DE295E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 w:rsidRPr="00DE295E">
        <w:rPr>
          <w:rFonts w:ascii="IRBadr" w:hAnsi="IRBadr" w:cs="IRBadr"/>
          <w:sz w:val="28"/>
          <w:szCs w:val="28"/>
          <w:rtl/>
          <w:lang w:bidi="fa-IR"/>
        </w:rPr>
        <w:t>. بخش آموزش و پرورش کشور بعد از انقلاب پیشرفت چشمگیری داشته است.</w:t>
      </w:r>
    </w:p>
    <w:p w:rsidR="00F517B7" w:rsidRPr="00DE295E" w:rsidRDefault="00F517B7" w:rsidP="00DE295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E295E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DE295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sectPr w:rsidR="00F517B7" w:rsidRPr="00DE295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94" w:rsidRDefault="00C82694" w:rsidP="000D5800">
      <w:r>
        <w:separator/>
      </w:r>
    </w:p>
  </w:endnote>
  <w:endnote w:type="continuationSeparator" w:id="0">
    <w:p w:rsidR="00C82694" w:rsidRDefault="00C8269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E" w:rsidRDefault="00DE295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E" w:rsidRDefault="00DE295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94" w:rsidRDefault="00C82694" w:rsidP="00417158">
      <w:pPr>
        <w:bidi/>
      </w:pPr>
      <w:r>
        <w:separator/>
      </w:r>
    </w:p>
  </w:footnote>
  <w:footnote w:type="continuationSeparator" w:id="0">
    <w:p w:rsidR="00C82694" w:rsidRDefault="00C82694" w:rsidP="000D5800">
      <w:r>
        <w:continuationSeparator/>
      </w:r>
    </w:p>
  </w:footnote>
  <w:footnote w:id="1">
    <w:p w:rsidR="008002FF" w:rsidRPr="00DE295E" w:rsidRDefault="00DE295E" w:rsidP="008002FF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="008002FF"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="008002FF" w:rsidRPr="007C3E49">
        <w:rPr>
          <w:rFonts w:ascii="IRBadr" w:hAnsi="IRBadr" w:cs="IRBadr"/>
          <w:sz w:val="22"/>
          <w:szCs w:val="22"/>
        </w:rPr>
        <w:t>.</w:t>
      </w:r>
      <w:r w:rsidR="008002FF"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2">
    <w:p w:rsidR="008002FF" w:rsidRPr="00DE295E" w:rsidRDefault="008002FF" w:rsidP="008002F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DE295E">
        <w:rPr>
          <w:rFonts w:ascii="IRBadr" w:hAnsi="IRBadr" w:cs="IRBadr"/>
          <w:sz w:val="22"/>
          <w:szCs w:val="22"/>
          <w:rtl/>
        </w:rPr>
        <w:t>. سوره الطارق، آیه 8</w:t>
      </w:r>
      <w:r w:rsidRPr="00DE295E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3">
    <w:p w:rsidR="008002FF" w:rsidRPr="00DE295E" w:rsidRDefault="008002FF" w:rsidP="008002F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DE295E">
        <w:rPr>
          <w:rFonts w:ascii="IRBadr" w:hAnsi="IRBadr" w:cs="IRBadr"/>
          <w:sz w:val="22"/>
          <w:szCs w:val="22"/>
          <w:rtl/>
        </w:rPr>
        <w:t>. سوره الطارق، آیه 9</w:t>
      </w:r>
      <w:r w:rsidRPr="00DE295E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4">
    <w:p w:rsidR="003C7C8A" w:rsidRDefault="003C7C8A" w:rsidP="003C7C8A">
      <w:pPr>
        <w:pStyle w:val="a1"/>
        <w:jc w:val="right"/>
        <w:rPr>
          <w:rtl/>
        </w:rPr>
      </w:pPr>
      <w:r w:rsidRPr="00DE295E">
        <w:rPr>
          <w:rFonts w:ascii="IRBadr" w:hAnsi="IRBadr" w:cs="IRBadr"/>
          <w:sz w:val="22"/>
          <w:szCs w:val="22"/>
          <w:rtl/>
        </w:rPr>
        <w:t>. سوره الاعلی، آیه 7</w:t>
      </w:r>
      <w:r>
        <w:rPr>
          <w:rStyle w:val="aff0"/>
        </w:rPr>
        <w:footnoteRef/>
      </w:r>
    </w:p>
  </w:footnote>
  <w:footnote w:id="5">
    <w:p w:rsidR="006836CA" w:rsidRDefault="006836CA" w:rsidP="006836CA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6836CA">
        <w:rPr>
          <w:rFonts w:ascii="IRBadr" w:hAnsi="IRBadr" w:cs="IRBadr"/>
          <w:sz w:val="22"/>
          <w:szCs w:val="22"/>
          <w:rtl/>
        </w:rPr>
        <w:t>سوره الابراهیم، آیه 48</w:t>
      </w:r>
      <w:r>
        <w:rPr>
          <w:rStyle w:val="aff0"/>
        </w:rPr>
        <w:footnoteRef/>
      </w:r>
    </w:p>
  </w:footnote>
  <w:footnote w:id="6">
    <w:p w:rsidR="0032614E" w:rsidRDefault="0032614E" w:rsidP="0032614E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32614E">
        <w:rPr>
          <w:rFonts w:ascii="IRBadr" w:hAnsi="IRBadr" w:cs="IRBadr"/>
          <w:sz w:val="22"/>
          <w:szCs w:val="22"/>
          <w:rtl/>
        </w:rPr>
        <w:t>سوره الزلزلة</w:t>
      </w:r>
      <w:r>
        <w:rPr>
          <w:rStyle w:val="aff0"/>
        </w:rPr>
        <w:footnoteRef/>
      </w:r>
    </w:p>
  </w:footnote>
  <w:footnote w:id="7">
    <w:p w:rsidR="0032614E" w:rsidRDefault="0032614E" w:rsidP="0032614E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32614E">
        <w:rPr>
          <w:rFonts w:ascii="IRBadr" w:hAnsi="IRBadr" w:cs="IRBadr"/>
          <w:sz w:val="22"/>
          <w:szCs w:val="22"/>
          <w:rtl/>
        </w:rPr>
        <w:t>سوره الزلزلة</w:t>
      </w:r>
      <w:r w:rsidR="003C0DC4">
        <w:rPr>
          <w:rFonts w:ascii="IRBadr" w:hAnsi="IRBadr" w:cs="IRBadr" w:hint="cs"/>
          <w:sz w:val="22"/>
          <w:szCs w:val="22"/>
          <w:rtl/>
        </w:rPr>
        <w:t>، آیه 1</w:t>
      </w:r>
      <w:r>
        <w:rPr>
          <w:rStyle w:val="aff0"/>
        </w:rPr>
        <w:footnoteRef/>
      </w:r>
    </w:p>
  </w:footnote>
  <w:footnote w:id="8">
    <w:p w:rsidR="00DE295E" w:rsidRPr="00DE295E" w:rsidRDefault="00DE295E" w:rsidP="00DE295E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DE295E">
        <w:rPr>
          <w:rFonts w:ascii="IRBadr" w:hAnsi="IRBadr" w:cs="IRBadr"/>
          <w:sz w:val="22"/>
          <w:szCs w:val="22"/>
          <w:rtl/>
        </w:rPr>
        <w:t>. فرازی از دعای کمیل</w:t>
      </w:r>
      <w:r w:rsidRPr="00DE295E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9">
    <w:p w:rsidR="008151DB" w:rsidRPr="00532135" w:rsidRDefault="008151DB" w:rsidP="008151DB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10">
    <w:p w:rsidR="008151DB" w:rsidRPr="007B185F" w:rsidRDefault="008151DB" w:rsidP="008151DB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11">
    <w:p w:rsidR="00F517B7" w:rsidRDefault="00F517B7" w:rsidP="00F517B7">
      <w:pPr>
        <w:pStyle w:val="a1"/>
        <w:jc w:val="right"/>
        <w:rPr>
          <w:rtl/>
        </w:rPr>
      </w:pPr>
      <w:r w:rsidRPr="0036316D">
        <w:rPr>
          <w:rFonts w:ascii="IRBadr" w:hAnsi="IRBadr" w:cs="IRBadr"/>
          <w:sz w:val="22"/>
          <w:szCs w:val="22"/>
          <w:rtl/>
        </w:rPr>
        <w:t>. سوره الاخلاص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E" w:rsidRDefault="00DE295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945292" w:rsidRDefault="009213B1" w:rsidP="00945292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>
      <w:rPr>
        <w:noProof/>
      </w:rPr>
      <w:drawing>
        <wp:anchor distT="0" distB="0" distL="114300" distR="114300" simplePos="0" relativeHeight="25167052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8CD8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45292" w:rsidRPr="00945292">
      <w:rPr>
        <w:rFonts w:ascii="IRBadr" w:hAnsi="IRBadr" w:cs="IRBadr"/>
        <w:sz w:val="28"/>
        <w:szCs w:val="28"/>
      </w:rPr>
      <w:t xml:space="preserve"> </w:t>
    </w:r>
    <w:r w:rsidR="00945292">
      <w:rPr>
        <w:rFonts w:ascii="IRBadr" w:hAnsi="IRBadr" w:cs="IRBadr"/>
        <w:sz w:val="28"/>
        <w:szCs w:val="28"/>
      </w:rPr>
      <w:t>2917</w:t>
    </w:r>
    <w:r w:rsidR="00945292" w:rsidRPr="00945292">
      <w:rPr>
        <w:rFonts w:ascii="IRBadr" w:hAnsi="IRBadr" w:cs="IRBadr"/>
        <w:sz w:val="28"/>
        <w:szCs w:val="28"/>
      </w:rPr>
      <w:t xml:space="preserve"> </w:t>
    </w:r>
    <w:r w:rsidR="00945292">
      <w:rPr>
        <w:rFonts w:ascii="IranNastaliq" w:hAnsi="IranNastaliq" w:cs="IranNastaliq"/>
        <w:sz w:val="40"/>
        <w:szCs w:val="40"/>
        <w:rtl/>
      </w:rPr>
      <w:t>شماره ثبت</w:t>
    </w:r>
    <w:r w:rsidR="00945292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E" w:rsidRDefault="00DE295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D70BD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686F"/>
    <w:rsid w:val="00166DD8"/>
    <w:rsid w:val="001712D6"/>
    <w:rsid w:val="001757C8"/>
    <w:rsid w:val="00177934"/>
    <w:rsid w:val="00181B55"/>
    <w:rsid w:val="0018496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443A2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1"/>
    <w:rsid w:val="002F05B9"/>
    <w:rsid w:val="002F34AE"/>
    <w:rsid w:val="003045F2"/>
    <w:rsid w:val="003147A5"/>
    <w:rsid w:val="00323E56"/>
    <w:rsid w:val="00325282"/>
    <w:rsid w:val="0032614E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0DC4"/>
    <w:rsid w:val="003C2E8C"/>
    <w:rsid w:val="003C41DE"/>
    <w:rsid w:val="003C7899"/>
    <w:rsid w:val="003C7C8A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81F9F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36CA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02FF"/>
    <w:rsid w:val="00803501"/>
    <w:rsid w:val="00804149"/>
    <w:rsid w:val="0080589C"/>
    <w:rsid w:val="0080799B"/>
    <w:rsid w:val="00807BE3"/>
    <w:rsid w:val="008101E2"/>
    <w:rsid w:val="00811F02"/>
    <w:rsid w:val="00814C90"/>
    <w:rsid w:val="008151DB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17DB"/>
    <w:rsid w:val="0089373C"/>
    <w:rsid w:val="00895F3F"/>
    <w:rsid w:val="008965D2"/>
    <w:rsid w:val="008A1EAB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5292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35A16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2694"/>
    <w:rsid w:val="00C84FC0"/>
    <w:rsid w:val="00C9244A"/>
    <w:rsid w:val="00CA2D0D"/>
    <w:rsid w:val="00CB3BCA"/>
    <w:rsid w:val="00CB5DA3"/>
    <w:rsid w:val="00CC4402"/>
    <w:rsid w:val="00CC7228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295E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17B7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0233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89EA6AA-F43E-48BF-9D58-1852866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E295E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E295E"/>
    <w:rPr>
      <w:rFonts w:ascii="IRBadr" w:eastAsia="2  Lotus" w:hAnsi="IRBadr" w:cs="IRBadr"/>
      <w:b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13C5-61C7-41A8-BE3C-B9F48030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302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18</cp:revision>
  <dcterms:created xsi:type="dcterms:W3CDTF">2015-07-29T09:19:00Z</dcterms:created>
  <dcterms:modified xsi:type="dcterms:W3CDTF">2015-08-15T09:37:00Z</dcterms:modified>
</cp:coreProperties>
</file>