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B0" w:rsidRPr="00387FE5" w:rsidRDefault="003558B0" w:rsidP="0026412F">
      <w:pPr>
        <w:pStyle w:val="Heading1"/>
        <w:rPr>
          <w:rtl/>
        </w:rPr>
      </w:pPr>
      <w:r w:rsidRPr="00387FE5">
        <w:rPr>
          <w:rtl/>
        </w:rPr>
        <w:t>فهرست مطالب</w:t>
      </w:r>
    </w:p>
    <w:p w:rsidR="0026412F" w:rsidRPr="00387FE5" w:rsidRDefault="0026412F" w:rsidP="0026412F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387FE5">
        <w:rPr>
          <w:rFonts w:ascii="IRBadr" w:hAnsi="IRBadr" w:cs="IRBadr"/>
          <w:sz w:val="28"/>
          <w:rtl/>
        </w:rPr>
        <w:fldChar w:fldCharType="begin"/>
      </w:r>
      <w:r w:rsidRPr="00387FE5">
        <w:rPr>
          <w:rFonts w:ascii="IRBadr" w:hAnsi="IRBadr" w:cs="IRBadr"/>
          <w:sz w:val="28"/>
          <w:rtl/>
        </w:rPr>
        <w:instrText xml:space="preserve"> </w:instrText>
      </w:r>
      <w:r w:rsidRPr="00387FE5">
        <w:rPr>
          <w:rFonts w:ascii="IRBadr" w:hAnsi="IRBadr" w:cs="IRBadr"/>
          <w:sz w:val="28"/>
        </w:rPr>
        <w:instrText>TOC</w:instrText>
      </w:r>
      <w:r w:rsidRPr="00387FE5">
        <w:rPr>
          <w:rFonts w:ascii="IRBadr" w:hAnsi="IRBadr" w:cs="IRBadr"/>
          <w:sz w:val="28"/>
          <w:rtl/>
        </w:rPr>
        <w:instrText xml:space="preserve"> \</w:instrText>
      </w:r>
      <w:r w:rsidRPr="00387FE5">
        <w:rPr>
          <w:rFonts w:ascii="IRBadr" w:hAnsi="IRBadr" w:cs="IRBadr"/>
          <w:sz w:val="28"/>
        </w:rPr>
        <w:instrText>o "1-3" \h \z \u</w:instrText>
      </w:r>
      <w:r w:rsidRPr="00387FE5">
        <w:rPr>
          <w:rFonts w:ascii="IRBadr" w:hAnsi="IRBadr" w:cs="IRBadr"/>
          <w:sz w:val="28"/>
          <w:rtl/>
        </w:rPr>
        <w:instrText xml:space="preserve"> </w:instrText>
      </w:r>
      <w:r w:rsidRPr="00387FE5">
        <w:rPr>
          <w:rFonts w:ascii="IRBadr" w:hAnsi="IRBadr" w:cs="IRBadr"/>
          <w:sz w:val="28"/>
          <w:rtl/>
        </w:rPr>
        <w:fldChar w:fldCharType="separate"/>
      </w:r>
      <w:hyperlink w:anchor="_Toc429099318" w:history="1">
        <w:r w:rsidRPr="00387FE5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387FE5">
          <w:rPr>
            <w:rFonts w:ascii="IRBadr" w:hAnsi="IRBadr" w:cs="IRBadr"/>
            <w:noProof/>
            <w:webHidden/>
            <w:sz w:val="28"/>
          </w:rPr>
          <w:tab/>
        </w:r>
        <w:r w:rsidRPr="00387FE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387FE5">
          <w:rPr>
            <w:rFonts w:ascii="IRBadr" w:hAnsi="IRBadr" w:cs="IRBadr"/>
            <w:noProof/>
            <w:webHidden/>
            <w:sz w:val="28"/>
          </w:rPr>
          <w:instrText xml:space="preserve"> PAGEREF _Toc429099318 \h </w:instrText>
        </w:r>
        <w:r w:rsidRPr="00387FE5">
          <w:rPr>
            <w:rFonts w:ascii="IRBadr" w:hAnsi="IRBadr" w:cs="IRBadr"/>
            <w:noProof/>
            <w:webHidden/>
            <w:sz w:val="28"/>
          </w:rPr>
        </w:r>
        <w:r w:rsidRPr="00387FE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387FE5">
          <w:rPr>
            <w:rFonts w:ascii="IRBadr" w:hAnsi="IRBadr" w:cs="IRBadr"/>
            <w:noProof/>
            <w:webHidden/>
            <w:sz w:val="28"/>
          </w:rPr>
          <w:t>2</w:t>
        </w:r>
        <w:r w:rsidRPr="00387FE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6412F" w:rsidRPr="00387FE5" w:rsidRDefault="00F1022C" w:rsidP="0026412F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99319" w:history="1">
        <w:r w:rsidR="0026412F" w:rsidRPr="00387FE5">
          <w:rPr>
            <w:rStyle w:val="Hyperlink"/>
            <w:rFonts w:ascii="IRBadr" w:hAnsi="IRBadr" w:cs="IRBadr"/>
            <w:noProof/>
            <w:sz w:val="28"/>
            <w:rtl/>
          </w:rPr>
          <w:t>انفاق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tab/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6412F" w:rsidRPr="00387FE5">
          <w:rPr>
            <w:rFonts w:ascii="IRBadr" w:hAnsi="IRBadr" w:cs="IRBadr"/>
            <w:noProof/>
            <w:webHidden/>
            <w:sz w:val="28"/>
          </w:rPr>
          <w:instrText xml:space="preserve"> PAGEREF _Toc429099319 \h </w:instrText>
        </w:r>
        <w:r w:rsidR="0026412F" w:rsidRPr="00387FE5">
          <w:rPr>
            <w:rFonts w:ascii="IRBadr" w:hAnsi="IRBadr" w:cs="IRBadr"/>
            <w:noProof/>
            <w:webHidden/>
            <w:sz w:val="28"/>
          </w:rPr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6412F" w:rsidRPr="00387FE5">
          <w:rPr>
            <w:rFonts w:ascii="IRBadr" w:hAnsi="IRBadr" w:cs="IRBadr"/>
            <w:noProof/>
            <w:webHidden/>
            <w:sz w:val="28"/>
          </w:rPr>
          <w:t>2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6412F" w:rsidRPr="00387FE5" w:rsidRDefault="00F1022C" w:rsidP="0026412F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99320" w:history="1">
        <w:r w:rsidR="0026412F" w:rsidRPr="00387FE5">
          <w:rPr>
            <w:rStyle w:val="Hyperlink"/>
            <w:rFonts w:ascii="IRBadr" w:hAnsi="IRBadr" w:cs="IRBadr"/>
            <w:noProof/>
            <w:sz w:val="28"/>
            <w:rtl/>
          </w:rPr>
          <w:t>مسائل انفاق در سوره توبه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tab/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6412F" w:rsidRPr="00387FE5">
          <w:rPr>
            <w:rFonts w:ascii="IRBadr" w:hAnsi="IRBadr" w:cs="IRBadr"/>
            <w:noProof/>
            <w:webHidden/>
            <w:sz w:val="28"/>
          </w:rPr>
          <w:instrText xml:space="preserve"> PAGEREF _Toc429099320 \h </w:instrText>
        </w:r>
        <w:r w:rsidR="0026412F" w:rsidRPr="00387FE5">
          <w:rPr>
            <w:rFonts w:ascii="IRBadr" w:hAnsi="IRBadr" w:cs="IRBadr"/>
            <w:noProof/>
            <w:webHidden/>
            <w:sz w:val="28"/>
          </w:rPr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6412F" w:rsidRPr="00387FE5">
          <w:rPr>
            <w:rFonts w:ascii="IRBadr" w:hAnsi="IRBadr" w:cs="IRBadr"/>
            <w:noProof/>
            <w:webHidden/>
            <w:sz w:val="28"/>
          </w:rPr>
          <w:t>2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6412F" w:rsidRPr="00387FE5" w:rsidRDefault="00F1022C" w:rsidP="0026412F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99321" w:history="1">
        <w:r w:rsidR="0026412F" w:rsidRPr="00387FE5">
          <w:rPr>
            <w:rStyle w:val="Hyperlink"/>
            <w:rFonts w:ascii="IRBadr" w:hAnsi="IRBadr" w:cs="IRBadr"/>
            <w:noProof/>
            <w:sz w:val="28"/>
            <w:rtl/>
          </w:rPr>
          <w:t>چهار صفت برای عدم قبولی اعمال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tab/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6412F" w:rsidRPr="00387FE5">
          <w:rPr>
            <w:rFonts w:ascii="IRBadr" w:hAnsi="IRBadr" w:cs="IRBadr"/>
            <w:noProof/>
            <w:webHidden/>
            <w:sz w:val="28"/>
          </w:rPr>
          <w:instrText xml:space="preserve"> PAGEREF _Toc429099321 \h </w:instrText>
        </w:r>
        <w:r w:rsidR="0026412F" w:rsidRPr="00387FE5">
          <w:rPr>
            <w:rFonts w:ascii="IRBadr" w:hAnsi="IRBadr" w:cs="IRBadr"/>
            <w:noProof/>
            <w:webHidden/>
            <w:sz w:val="28"/>
          </w:rPr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6412F" w:rsidRPr="00387FE5">
          <w:rPr>
            <w:rFonts w:ascii="IRBadr" w:hAnsi="IRBadr" w:cs="IRBadr"/>
            <w:noProof/>
            <w:webHidden/>
            <w:sz w:val="28"/>
          </w:rPr>
          <w:t>3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6412F" w:rsidRPr="00387FE5" w:rsidRDefault="00F1022C" w:rsidP="0026412F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99322" w:history="1">
        <w:r w:rsidR="0026412F" w:rsidRPr="00387FE5">
          <w:rPr>
            <w:rStyle w:val="Hyperlink"/>
            <w:rFonts w:ascii="IRBadr" w:hAnsi="IRBadr" w:cs="IRBadr"/>
            <w:noProof/>
            <w:sz w:val="28"/>
            <w:rtl/>
          </w:rPr>
          <w:t>منافقین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tab/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6412F" w:rsidRPr="00387FE5">
          <w:rPr>
            <w:rFonts w:ascii="IRBadr" w:hAnsi="IRBadr" w:cs="IRBadr"/>
            <w:noProof/>
            <w:webHidden/>
            <w:sz w:val="28"/>
          </w:rPr>
          <w:instrText xml:space="preserve"> PAGEREF _Toc429099322 \h </w:instrText>
        </w:r>
        <w:r w:rsidR="0026412F" w:rsidRPr="00387FE5">
          <w:rPr>
            <w:rFonts w:ascii="IRBadr" w:hAnsi="IRBadr" w:cs="IRBadr"/>
            <w:noProof/>
            <w:webHidden/>
            <w:sz w:val="28"/>
          </w:rPr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6412F" w:rsidRPr="00387FE5">
          <w:rPr>
            <w:rFonts w:ascii="IRBadr" w:hAnsi="IRBadr" w:cs="IRBadr"/>
            <w:noProof/>
            <w:webHidden/>
            <w:sz w:val="28"/>
          </w:rPr>
          <w:t>4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6412F" w:rsidRPr="00387FE5" w:rsidRDefault="00F1022C" w:rsidP="0026412F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99323" w:history="1">
        <w:r w:rsidR="0026412F" w:rsidRPr="00387FE5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tab/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6412F" w:rsidRPr="00387FE5">
          <w:rPr>
            <w:rFonts w:ascii="IRBadr" w:hAnsi="IRBadr" w:cs="IRBadr"/>
            <w:noProof/>
            <w:webHidden/>
            <w:sz w:val="28"/>
          </w:rPr>
          <w:instrText xml:space="preserve"> PAGEREF _Toc429099323 \h </w:instrText>
        </w:r>
        <w:r w:rsidR="0026412F" w:rsidRPr="00387FE5">
          <w:rPr>
            <w:rFonts w:ascii="IRBadr" w:hAnsi="IRBadr" w:cs="IRBadr"/>
            <w:noProof/>
            <w:webHidden/>
            <w:sz w:val="28"/>
          </w:rPr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6412F" w:rsidRPr="00387FE5">
          <w:rPr>
            <w:rFonts w:ascii="IRBadr" w:hAnsi="IRBadr" w:cs="IRBadr"/>
            <w:noProof/>
            <w:webHidden/>
            <w:sz w:val="28"/>
          </w:rPr>
          <w:t>5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6412F" w:rsidRPr="00387FE5" w:rsidRDefault="00F1022C" w:rsidP="0026412F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99324" w:history="1">
        <w:r w:rsidR="0026412F" w:rsidRPr="00387FE5">
          <w:rPr>
            <w:rStyle w:val="Hyperlink"/>
            <w:rFonts w:ascii="IRBadr" w:hAnsi="IRBadr" w:cs="IRBadr"/>
            <w:noProof/>
            <w:sz w:val="28"/>
            <w:rtl/>
          </w:rPr>
          <w:t>سال جدید همراه با زدودن کینه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tab/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6412F" w:rsidRPr="00387FE5">
          <w:rPr>
            <w:rFonts w:ascii="IRBadr" w:hAnsi="IRBadr" w:cs="IRBadr"/>
            <w:noProof/>
            <w:webHidden/>
            <w:sz w:val="28"/>
          </w:rPr>
          <w:instrText xml:space="preserve"> PAGEREF _Toc429099324 \h </w:instrText>
        </w:r>
        <w:r w:rsidR="0026412F" w:rsidRPr="00387FE5">
          <w:rPr>
            <w:rFonts w:ascii="IRBadr" w:hAnsi="IRBadr" w:cs="IRBadr"/>
            <w:noProof/>
            <w:webHidden/>
            <w:sz w:val="28"/>
          </w:rPr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6412F" w:rsidRPr="00387FE5">
          <w:rPr>
            <w:rFonts w:ascii="IRBadr" w:hAnsi="IRBadr" w:cs="IRBadr"/>
            <w:noProof/>
            <w:webHidden/>
            <w:sz w:val="28"/>
          </w:rPr>
          <w:t>5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6412F" w:rsidRPr="00387FE5" w:rsidRDefault="00F1022C" w:rsidP="0026412F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99325" w:history="1">
        <w:r w:rsidR="0026412F" w:rsidRPr="00387FE5">
          <w:rPr>
            <w:rStyle w:val="Hyperlink"/>
            <w:rFonts w:ascii="IRBadr" w:hAnsi="IRBadr" w:cs="IRBadr"/>
            <w:noProof/>
            <w:sz w:val="28"/>
            <w:rtl/>
          </w:rPr>
          <w:t>پرهیز از اسراف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tab/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6412F" w:rsidRPr="00387FE5">
          <w:rPr>
            <w:rFonts w:ascii="IRBadr" w:hAnsi="IRBadr" w:cs="IRBadr"/>
            <w:noProof/>
            <w:webHidden/>
            <w:sz w:val="28"/>
          </w:rPr>
          <w:instrText xml:space="preserve"> PAGEREF _Toc429099325 \h </w:instrText>
        </w:r>
        <w:r w:rsidR="0026412F" w:rsidRPr="00387FE5">
          <w:rPr>
            <w:rFonts w:ascii="IRBadr" w:hAnsi="IRBadr" w:cs="IRBadr"/>
            <w:noProof/>
            <w:webHidden/>
            <w:sz w:val="28"/>
          </w:rPr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6412F" w:rsidRPr="00387FE5">
          <w:rPr>
            <w:rFonts w:ascii="IRBadr" w:hAnsi="IRBadr" w:cs="IRBadr"/>
            <w:noProof/>
            <w:webHidden/>
            <w:sz w:val="28"/>
          </w:rPr>
          <w:t>6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6412F" w:rsidRPr="00387FE5" w:rsidRDefault="00F1022C" w:rsidP="0026412F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99326" w:history="1">
        <w:r w:rsidR="0026412F" w:rsidRPr="00387FE5">
          <w:rPr>
            <w:rStyle w:val="Hyperlink"/>
            <w:rFonts w:ascii="IRBadr" w:hAnsi="IRBadr" w:cs="IRBadr"/>
            <w:noProof/>
            <w:sz w:val="28"/>
            <w:rtl/>
          </w:rPr>
          <w:t>رضایت مردم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tab/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6412F" w:rsidRPr="00387FE5">
          <w:rPr>
            <w:rFonts w:ascii="IRBadr" w:hAnsi="IRBadr" w:cs="IRBadr"/>
            <w:noProof/>
            <w:webHidden/>
            <w:sz w:val="28"/>
          </w:rPr>
          <w:instrText xml:space="preserve"> PAGEREF _Toc429099326 \h </w:instrText>
        </w:r>
        <w:r w:rsidR="0026412F" w:rsidRPr="00387FE5">
          <w:rPr>
            <w:rFonts w:ascii="IRBadr" w:hAnsi="IRBadr" w:cs="IRBadr"/>
            <w:noProof/>
            <w:webHidden/>
            <w:sz w:val="28"/>
          </w:rPr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6412F" w:rsidRPr="00387FE5">
          <w:rPr>
            <w:rFonts w:ascii="IRBadr" w:hAnsi="IRBadr" w:cs="IRBadr"/>
            <w:noProof/>
            <w:webHidden/>
            <w:sz w:val="28"/>
          </w:rPr>
          <w:t>6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6412F" w:rsidRPr="00387FE5" w:rsidRDefault="00F1022C" w:rsidP="0026412F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99327" w:history="1">
        <w:r w:rsidR="0026412F" w:rsidRPr="00387FE5">
          <w:rPr>
            <w:rStyle w:val="Hyperlink"/>
            <w:rFonts w:ascii="IRBadr" w:hAnsi="IRBadr" w:cs="IRBadr"/>
            <w:noProof/>
            <w:sz w:val="28"/>
            <w:rtl/>
          </w:rPr>
          <w:t>نکات قابل توجه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tab/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26412F" w:rsidRPr="00387FE5">
          <w:rPr>
            <w:rFonts w:ascii="IRBadr" w:hAnsi="IRBadr" w:cs="IRBadr"/>
            <w:noProof/>
            <w:webHidden/>
            <w:sz w:val="28"/>
          </w:rPr>
          <w:instrText xml:space="preserve"> PAGEREF _Toc429099327 \h </w:instrText>
        </w:r>
        <w:r w:rsidR="0026412F" w:rsidRPr="00387FE5">
          <w:rPr>
            <w:rFonts w:ascii="IRBadr" w:hAnsi="IRBadr" w:cs="IRBadr"/>
            <w:noProof/>
            <w:webHidden/>
            <w:sz w:val="28"/>
          </w:rPr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26412F" w:rsidRPr="00387FE5">
          <w:rPr>
            <w:rFonts w:ascii="IRBadr" w:hAnsi="IRBadr" w:cs="IRBadr"/>
            <w:noProof/>
            <w:webHidden/>
            <w:sz w:val="28"/>
          </w:rPr>
          <w:t>6</w:t>
        </w:r>
        <w:r w:rsidR="0026412F" w:rsidRPr="00387FE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6412F" w:rsidRPr="00387FE5" w:rsidRDefault="0026412F" w:rsidP="0026412F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558B0" w:rsidRPr="00387FE5" w:rsidRDefault="003558B0" w:rsidP="00B44653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3558B0" w:rsidRPr="00387FE5" w:rsidRDefault="003558B0" w:rsidP="0026412F">
      <w:pPr>
        <w:pStyle w:val="Heading1"/>
      </w:pPr>
      <w:bookmarkStart w:id="0" w:name="_Toc429099318"/>
      <w:r w:rsidRPr="00387FE5">
        <w:rPr>
          <w:rtl/>
        </w:rPr>
        <w:lastRenderedPageBreak/>
        <w:t>خطبه اول</w:t>
      </w:r>
      <w:bookmarkEnd w:id="0"/>
    </w:p>
    <w:p w:rsidR="00CA3210" w:rsidRDefault="003558B0" w:rsidP="00B44653">
      <w:pPr>
        <w:bidi/>
        <w:spacing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CA3210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387FE5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387FE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387FE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3558B0" w:rsidRPr="00387FE5" w:rsidRDefault="00B44653" w:rsidP="00CA3210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A3210">
        <w:rPr>
          <w:rFonts w:ascii="IRBadr" w:hAnsi="IRBadr" w:cs="IRBadr"/>
          <w:sz w:val="28"/>
          <w:szCs w:val="28"/>
          <w:rtl/>
        </w:rPr>
        <w:t>اعوذ</w:t>
      </w:r>
      <w:r w:rsidR="003558B0" w:rsidRPr="00CA3210">
        <w:rPr>
          <w:rFonts w:ascii="IRBadr" w:hAnsi="IRBadr" w:cs="IRBadr"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3558B0" w:rsidRPr="00387FE5">
        <w:rPr>
          <w:rFonts w:ascii="IRBadr" w:hAnsi="IRBadr" w:cs="IRBadr"/>
          <w:b/>
          <w:bCs/>
          <w:sz w:val="28"/>
          <w:szCs w:val="28"/>
          <w:rtl/>
        </w:rPr>
        <w:t xml:space="preserve">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3558B0" w:rsidRPr="00387FE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="003558B0" w:rsidRPr="00387FE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B5698C" w:rsidRPr="00387FE5" w:rsidRDefault="00B5698C" w:rsidP="0026412F">
      <w:pPr>
        <w:pStyle w:val="Heading1"/>
        <w:rPr>
          <w:rtl/>
        </w:rPr>
      </w:pPr>
      <w:bookmarkStart w:id="1" w:name="_Toc429099319"/>
      <w:r w:rsidRPr="00387FE5">
        <w:rPr>
          <w:rtl/>
        </w:rPr>
        <w:t>انفاق</w:t>
      </w:r>
      <w:bookmarkEnd w:id="1"/>
    </w:p>
    <w:p w:rsidR="003558B0" w:rsidRPr="00387FE5" w:rsidRDefault="003558B0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  <w:r w:rsidRPr="00387FE5">
        <w:rPr>
          <w:rFonts w:ascii="IRBadr" w:hAnsi="IRBadr" w:cs="IRBadr"/>
          <w:sz w:val="28"/>
          <w:szCs w:val="28"/>
          <w:rtl/>
        </w:rPr>
        <w:t xml:space="preserve">در بعضی از </w:t>
      </w:r>
      <w:r w:rsidR="00B44653" w:rsidRPr="00387FE5">
        <w:rPr>
          <w:rFonts w:ascii="IRBadr" w:hAnsi="IRBadr" w:cs="IRBadr"/>
          <w:sz w:val="28"/>
          <w:szCs w:val="28"/>
          <w:rtl/>
        </w:rPr>
        <w:t>خطبه‌هایی</w:t>
      </w:r>
      <w:r w:rsidRPr="00387FE5">
        <w:rPr>
          <w:rFonts w:ascii="IRBadr" w:hAnsi="IRBadr" w:cs="IRBadr"/>
          <w:sz w:val="28"/>
          <w:szCs w:val="28"/>
          <w:rtl/>
        </w:rPr>
        <w:t xml:space="preserve"> که قبلاً خوانده شد </w:t>
      </w:r>
      <w:r w:rsidR="00B44653" w:rsidRPr="00387FE5">
        <w:rPr>
          <w:rFonts w:ascii="IRBadr" w:hAnsi="IRBadr" w:cs="IRBadr"/>
          <w:sz w:val="28"/>
          <w:szCs w:val="28"/>
          <w:rtl/>
        </w:rPr>
        <w:t>بحث‌هایی</w:t>
      </w:r>
      <w:r w:rsidRPr="00387FE5">
        <w:rPr>
          <w:rFonts w:ascii="IRBadr" w:hAnsi="IRBadr" w:cs="IRBadr"/>
          <w:sz w:val="28"/>
          <w:szCs w:val="28"/>
          <w:rtl/>
        </w:rPr>
        <w:t xml:space="preserve"> در زمینه انفاق در راه خدا داشتیم رسیدیم به اینجا که در سوره توبه که طبق بعضی از </w:t>
      </w:r>
      <w:r w:rsidR="00B44653" w:rsidRPr="00387FE5">
        <w:rPr>
          <w:rFonts w:ascii="IRBadr" w:hAnsi="IRBadr" w:cs="IRBadr"/>
          <w:sz w:val="28"/>
          <w:szCs w:val="28"/>
          <w:rtl/>
        </w:rPr>
        <w:t>نقل‌ها</w:t>
      </w:r>
      <w:r w:rsidRPr="00387FE5">
        <w:rPr>
          <w:rFonts w:ascii="IRBadr" w:hAnsi="IRBadr" w:cs="IRBadr"/>
          <w:sz w:val="28"/>
          <w:szCs w:val="28"/>
          <w:rtl/>
        </w:rPr>
        <w:t xml:space="preserve"> آخرین </w:t>
      </w:r>
      <w:r w:rsidR="0026412F" w:rsidRPr="00387FE5">
        <w:rPr>
          <w:rFonts w:ascii="IRBadr" w:hAnsi="IRBadr" w:cs="IRBadr"/>
          <w:sz w:val="28"/>
          <w:szCs w:val="28"/>
          <w:rtl/>
        </w:rPr>
        <w:t>سوره‌ای</w:t>
      </w:r>
      <w:r w:rsidRPr="00387FE5">
        <w:rPr>
          <w:rFonts w:ascii="IRBadr" w:hAnsi="IRBadr" w:cs="IRBadr"/>
          <w:sz w:val="28"/>
          <w:szCs w:val="28"/>
          <w:rtl/>
        </w:rPr>
        <w:t xml:space="preserve"> که بر نبی اکرم اسلام حضرت محمد (ص) نازل شده است، مسئله انفاق در جامعه و مسئله انفاق و بعضی از مسائل اجتماعی اسلام بیشتر مطرح شده است.</w:t>
      </w:r>
    </w:p>
    <w:p w:rsidR="00B5698C" w:rsidRPr="00387FE5" w:rsidRDefault="00B5698C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دو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مسئله‌ای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که بیشتر از مسائل دیگر در این سوره و آخرین آیاتی که بر پیامبر (ص) نازل شده است مسائل نفاق و انفاق و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رابطه‌ای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با هم دارند است. در آیات سوره بقره که تشریح شد و توضیح داده شد در این آیات انفاقی در بارگاه خدا ارزش دارد که با قصد خدایی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ابْتِغَاءَ مَرْضَاتِ اللَّهِ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باشد، همراه با منت و آزار نباشد.</w:t>
      </w:r>
    </w:p>
    <w:p w:rsidR="00A7057A" w:rsidRPr="00387FE5" w:rsidRDefault="00A7057A" w:rsidP="0026412F">
      <w:pPr>
        <w:pStyle w:val="Heading1"/>
        <w:rPr>
          <w:rtl/>
        </w:rPr>
      </w:pPr>
      <w:bookmarkStart w:id="2" w:name="_Toc429099320"/>
      <w:r w:rsidRPr="00387FE5">
        <w:rPr>
          <w:rtl/>
        </w:rPr>
        <w:t>مسائل انفاق در سوره توبه</w:t>
      </w:r>
      <w:bookmarkEnd w:id="2"/>
    </w:p>
    <w:p w:rsidR="00B5698C" w:rsidRPr="00387FE5" w:rsidRDefault="00B5698C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اما در سوره توبه آیات 54 به بعد مسائلی درباره انفاق در راه خدا و این که چه چیزهایی مانع از انفاق، مانع از قبولی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مطرح شده است. در این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 xml:space="preserve"> بخش آنچه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می‌خواهم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عرض کنم دو قسمت از آیات توبه است:</w:t>
      </w:r>
    </w:p>
    <w:p w:rsidR="00B5698C" w:rsidRPr="00387FE5" w:rsidRDefault="00B5698C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- قسمت اول مربوط به این است که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انفاق‌هایی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انجام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اما موانعی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نمی‌گذارد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انفاق‌ها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قبول شود و این آیات در باب انفاق و بذل و بخشش مالی نازل شده است.</w:t>
      </w:r>
    </w:p>
    <w:p w:rsidR="00B5698C" w:rsidRPr="00387FE5" w:rsidRDefault="00B5698C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>- قسمت دوم از این آیات مربوط به کسانی است که اهل انفاق، کار خیر و نیک نیستند.</w:t>
      </w:r>
    </w:p>
    <w:p w:rsidR="00A7057A" w:rsidRPr="00387FE5" w:rsidRDefault="00A7057A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قسمت اول از آیه 53 شروع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: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قُلْ أَنْفِقُوا طَوْعًا أَوْ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رْهًا لَنْ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تَقَبَّلَ مِنْ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مْ إِنَّ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مْ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نْتُمْ قَوْمًا فَاسِقِ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نَ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این آیات مربوط به منافقین است و از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نشانه‌های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منافقین این است که در انفاق کردن و در بخشش از دین پایشان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می‌لنگد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، انفاق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یا اگر انفاق کنند طبق آن دستورات خدا انجام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و خداوند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«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به منافقین بگو انفاق کنید چه با رغبت، چه با کراهت این اعمال شما قبول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.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A7057A" w:rsidRPr="00387FE5" w:rsidRDefault="00B44653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7057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إِنَّمَا 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7057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تَقَبَّلُ اللَّهُ مِنَ الْمُتَّقِ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7057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نَ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A7057A"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="00A7057A" w:rsidRPr="00387FE5">
        <w:rPr>
          <w:rFonts w:ascii="IRBadr" w:hAnsi="IRBadr" w:cs="IRBadr"/>
          <w:sz w:val="28"/>
          <w:szCs w:val="28"/>
          <w:rtl/>
          <w:lang w:bidi="fa-IR"/>
        </w:rPr>
        <w:t xml:space="preserve"> اعمال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انسان‌های</w:t>
      </w:r>
      <w:r w:rsidR="00A7057A" w:rsidRPr="00387FE5">
        <w:rPr>
          <w:rFonts w:ascii="IRBadr" w:hAnsi="IRBadr" w:cs="IRBadr"/>
          <w:sz w:val="28"/>
          <w:szCs w:val="28"/>
          <w:rtl/>
          <w:lang w:bidi="fa-IR"/>
        </w:rPr>
        <w:t xml:space="preserve"> دارای تقوا،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خداترس</w:t>
      </w:r>
      <w:r w:rsidR="00CC2A10">
        <w:rPr>
          <w:rFonts w:ascii="IRBadr" w:hAnsi="IRBadr" w:cs="IRBadr"/>
          <w:sz w:val="28"/>
          <w:szCs w:val="28"/>
          <w:rtl/>
          <w:lang w:bidi="fa-IR"/>
        </w:rPr>
        <w:t xml:space="preserve"> و خداجوی مورد</w:t>
      </w:r>
      <w:r w:rsidR="00A7057A" w:rsidRPr="00387FE5">
        <w:rPr>
          <w:rFonts w:ascii="IRBadr" w:hAnsi="IRBadr" w:cs="IRBadr"/>
          <w:sz w:val="28"/>
          <w:szCs w:val="28"/>
          <w:rtl/>
          <w:lang w:bidi="fa-IR"/>
        </w:rPr>
        <w:t xml:space="preserve">قبول بارگاه خداوند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7057A" w:rsidRPr="00387FE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7057A" w:rsidRPr="00387FE5" w:rsidRDefault="00B44653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إِنَّ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مْ 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نْتُمْ قَوْمًا فَاسِقِ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نَ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BE089A"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E089A" w:rsidRPr="00387FE5">
        <w:rPr>
          <w:rFonts w:ascii="IRBadr" w:hAnsi="IRBadr" w:cs="IRBadr"/>
          <w:sz w:val="28"/>
          <w:szCs w:val="28"/>
          <w:rtl/>
          <w:lang w:bidi="fa-IR"/>
        </w:rPr>
        <w:t xml:space="preserve">شما مردم فاسقی بودید که پای معیارهای الهی و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ارزش‌های</w:t>
      </w:r>
      <w:r w:rsidR="00BE089A" w:rsidRPr="00387FE5">
        <w:rPr>
          <w:rFonts w:ascii="IRBadr" w:hAnsi="IRBadr" w:cs="IRBadr"/>
          <w:sz w:val="28"/>
          <w:szCs w:val="28"/>
          <w:rtl/>
          <w:lang w:bidi="fa-IR"/>
        </w:rPr>
        <w:t xml:space="preserve"> الهی نایستادید و از شما، اعمالتان و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BE089A" w:rsidRPr="00387FE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انفاق‌هایتان</w:t>
      </w:r>
      <w:r w:rsidR="00BE089A" w:rsidRPr="00387FE5">
        <w:rPr>
          <w:rFonts w:ascii="IRBadr" w:hAnsi="IRBadr" w:cs="IRBadr"/>
          <w:sz w:val="28"/>
          <w:szCs w:val="28"/>
          <w:rtl/>
          <w:lang w:bidi="fa-IR"/>
        </w:rPr>
        <w:t xml:space="preserve"> مقبول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BE089A" w:rsidRPr="00387FE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E089A" w:rsidRPr="00387FE5" w:rsidRDefault="00B44653" w:rsidP="00B44653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وَمَا مَنَعَهُمْ أَنْ تُقْبَلَ مِنْهُمْ نَفَقَاتُهُمْ إِلَّا أَنَّهُمْ 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فَرُوا بِاللَّهِ وَبِرَسُولِهِ وَلَا 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أْتُونَ الصَّلَاةَ إِلَّا وَهُمْ 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سَالَ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وَلَا 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نْفِقُونَ إِلَّا وَهُمْ 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E089A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ارِهُونَ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BE089A"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BE089A" w:rsidRPr="00387FE5" w:rsidRDefault="00BE089A" w:rsidP="0026412F">
      <w:pPr>
        <w:pStyle w:val="Heading1"/>
        <w:rPr>
          <w:rtl/>
        </w:rPr>
      </w:pPr>
      <w:bookmarkStart w:id="3" w:name="_Toc429099321"/>
      <w:r w:rsidRPr="00387FE5">
        <w:rPr>
          <w:rtl/>
        </w:rPr>
        <w:t>چهار صفت برای عدم قبولی اعمال</w:t>
      </w:r>
      <w:bookmarkEnd w:id="3"/>
    </w:p>
    <w:p w:rsidR="00BE089A" w:rsidRPr="00387FE5" w:rsidRDefault="00BE089A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چهار صفت و مانع برای قبولی اعمال و قبولی انفاق منافقین و نشانه عدم قبولی اعمال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در این آیه اشاره شده است:</w:t>
      </w:r>
    </w:p>
    <w:p w:rsidR="00BE089A" w:rsidRPr="00387FE5" w:rsidRDefault="00BE089A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1)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396DB1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أَنَّهُمْ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396DB1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فَرُوا بِاللَّهِ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396DB1"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  <w:r w:rsidR="00396DB1" w:rsidRPr="00387FE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396DB1" w:rsidRPr="00387FE5">
        <w:rPr>
          <w:rFonts w:ascii="IRBadr" w:hAnsi="IRBadr" w:cs="IRBadr"/>
          <w:sz w:val="28"/>
          <w:szCs w:val="28"/>
          <w:rtl/>
          <w:lang w:bidi="fa-IR"/>
        </w:rPr>
        <w:t xml:space="preserve"> در عمق وجدان و ضمیرشان به خدا اعتقاد ندارند و اعمالی در بارگاه خدا ارزش واقعی دارد که همراه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با ایمان</w:t>
      </w:r>
      <w:r w:rsidR="00396DB1" w:rsidRPr="00387FE5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</w:p>
    <w:p w:rsidR="00396DB1" w:rsidRPr="00387FE5" w:rsidRDefault="00396DB1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2)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«ک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فَرُوا بِاللَّهِ وَبِرَسُولِهِ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9"/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یعنی کافران به رسول عدم اطاعت از رهبری و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پیام‌آور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خدا آن هم مانع قبولی اعمال هست. یعنی ممکن است کسی کفر به خدا نداشته باشد اما تسلیم پیامبر (ص) و رهبری حق نباشد، این خود مانع قبولی اعمال است.</w:t>
      </w:r>
    </w:p>
    <w:p w:rsidR="00396DB1" w:rsidRPr="00387FE5" w:rsidRDefault="00396DB1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3)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وَلَا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أْتُونَ الصَّلَاةَ إِلَّا وَهُمْ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سَالَ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ی»</w:t>
      </w:r>
      <w:r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0"/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نشانه منافقین و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مسئله‌ای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که موجب شده است که اعمال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قبول نشود این است ک نماز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نمی‌خوانند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مگر با کسالت،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بی‌حالی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بی‌رغبتی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که این بدترین صفت برای انسان است و از علائم نفاق و منشأ عدم قبولی نماز است. </w:t>
      </w:r>
      <w:r w:rsidR="00257E1B" w:rsidRPr="00387FE5">
        <w:rPr>
          <w:rFonts w:ascii="IRBadr" w:hAnsi="IRBadr" w:cs="IRBadr"/>
          <w:sz w:val="28"/>
          <w:szCs w:val="28"/>
          <w:rtl/>
          <w:lang w:bidi="fa-IR"/>
        </w:rPr>
        <w:t xml:space="preserve">دین و مجموعه دستورات الهی یک مجموعه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به‌هم‌پیوسته</w:t>
      </w:r>
      <w:r w:rsidR="00257E1B" w:rsidRPr="00387FE5">
        <w:rPr>
          <w:rFonts w:ascii="IRBadr" w:hAnsi="IRBadr" w:cs="IRBadr"/>
          <w:sz w:val="28"/>
          <w:szCs w:val="28"/>
          <w:rtl/>
          <w:lang w:bidi="fa-IR"/>
        </w:rPr>
        <w:t xml:space="preserve"> است اگر نماز درست خوانده شود در اعمال دیگر اثر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می‌گذارد</w:t>
      </w:r>
      <w:r w:rsidR="00257E1B" w:rsidRPr="00387FE5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257E1B" w:rsidRPr="00387FE5">
        <w:rPr>
          <w:rFonts w:ascii="IRBadr" w:hAnsi="IRBadr" w:cs="IRBadr"/>
          <w:sz w:val="28"/>
          <w:szCs w:val="28"/>
          <w:rtl/>
          <w:lang w:bidi="fa-IR"/>
        </w:rPr>
        <w:lastRenderedPageBreak/>
        <w:t>نماز را کم نشمارید و حافظ نماز باشید. نماز رمز معنویت جامعه اسلامی و رمز عبودیت خداست. نماز مبنا و منشأ وصول به درجات بالای رضوان خداست.</w:t>
      </w:r>
    </w:p>
    <w:p w:rsidR="00257E1B" w:rsidRPr="00387FE5" w:rsidRDefault="00257E1B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4)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وَلَا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نْفِقُونَ إِلَّا وَهُمْ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ارِهُونَ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1"/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منافقین کسانی هستند که با کراهت انفاق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ثروت‌ها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انباشته‌اند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اما حقوق خدا را ادا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. یک بخش از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انفاق‌ها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انفاق‌های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واجب است مانند زکات، خمس و وجوه شرعی.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آن‌هایی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ثروت‌های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زیاد دارند اگر به حداقل واجباتش عمل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بسیاری از مستمندان از گرفتاری بیرون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می‌آمدند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و کارهای بزرگ فرهنگی در کشور و جامعه انجام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57E1B" w:rsidRPr="00387FE5" w:rsidRDefault="00257E1B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آن‌هایی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که صنعت کشاورزی زیاد، درآمدهای کلان دارند، حقوق واجبشان را ادا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و به این توصیه حضرت ابوذر که از قرآن گرفته شده بود که ابوذر شمشیر در دست گرفت در مقابل معاویه و گفت این آیه بابش هست و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مسلمان‌ها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هم اگر کسانی باشند که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پول‌ها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را انباشته کنند اما حقوقشان را ادا نکنند روز قیامت بر جبین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داغ زده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. اگر به این توصیه حضرت ابوذر عمل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در دنیا وضع مستمندان خوب بود و برای خودشان 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در آخرت خوب بود.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عوامل عدم قبولی اعمال است.</w:t>
      </w:r>
    </w:p>
    <w:p w:rsidR="00D87B6B" w:rsidRPr="00387FE5" w:rsidRDefault="00D87B6B" w:rsidP="0026412F">
      <w:pPr>
        <w:pStyle w:val="Heading1"/>
        <w:rPr>
          <w:rtl/>
        </w:rPr>
      </w:pPr>
      <w:bookmarkStart w:id="4" w:name="_Toc429099322"/>
      <w:r w:rsidRPr="00387FE5">
        <w:rPr>
          <w:rtl/>
        </w:rPr>
        <w:t>منافقین</w:t>
      </w:r>
      <w:bookmarkEnd w:id="4"/>
    </w:p>
    <w:p w:rsidR="00046DF0" w:rsidRPr="00387FE5" w:rsidRDefault="00B44653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فَلَا تُعْجِبْ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أَمْوَالُهُمْ وَلَا أَوْلَادُهُمْ إِنَّمَا 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رِ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دُ اللَّهُ لِ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عَذِّبَهُمْ بِهَا فِ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الْحَ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اةِ الدُّنْ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وَتَزْهَقَ أَنْفُسُهُمْ وَهُمْ 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افِرُونَ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046DF0"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2"/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به پیامبر (ص) این خطاب دو بار در سوره توبه و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در سوره منافقین آمده است و حرف در مورد منافقین است. پیامبر (ص) مال و مقام منافقان و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بی‌اعتقادان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تو را نگیرد و خود را در برابر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نبازی. این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زیادی‌هایی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که ما به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داده‌ایم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آزمایش خداست و به دلیل اینکه درست استفاده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نکرده‌اند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همین‌ها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موجب عذاب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آن‌هاست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. خداوند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با همین آزمون تدریجی و استدراک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به‌طرف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عذاب ببرد.</w:t>
      </w:r>
    </w:p>
    <w:p w:rsidR="00046DF0" w:rsidRPr="00387FE5" w:rsidRDefault="00B44653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لِ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عَذِّبَهُمْ بِهَا فِ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الْحَ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اةِ الدُّنْ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046DF0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ا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046DF0"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3"/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در همین دنیا عذابش را به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بچشاند و برای آخرت جانشان بیرون رود 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046DF0" w:rsidRPr="00387FE5">
        <w:rPr>
          <w:rFonts w:ascii="IRBadr" w:hAnsi="IRBadr" w:cs="IRBadr"/>
          <w:sz w:val="28"/>
          <w:szCs w:val="28"/>
          <w:rtl/>
          <w:lang w:bidi="fa-IR"/>
        </w:rPr>
        <w:t xml:space="preserve"> کفران به خدا دارند و این امتحان خداست.</w:t>
      </w:r>
    </w:p>
    <w:p w:rsidR="00046DF0" w:rsidRPr="00387FE5" w:rsidRDefault="00046DF0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>در سوره منافقین آمده است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: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736F6C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وَاللَّهُ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36F6C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شْهَدُ إِنَّ الْمُنَافِقِ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36F6C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نَ لَ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736F6C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اذِبُونَ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736F6C"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4"/>
      </w:r>
      <w:r w:rsidR="00736F6C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36F6C" w:rsidRPr="00387FE5">
        <w:rPr>
          <w:rFonts w:ascii="IRBadr" w:hAnsi="IRBadr" w:cs="IRBadr"/>
          <w:sz w:val="28"/>
          <w:szCs w:val="28"/>
          <w:rtl/>
          <w:lang w:bidi="fa-IR"/>
        </w:rPr>
        <w:t xml:space="preserve">خدا گواهی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736F6C" w:rsidRPr="00387FE5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736F6C" w:rsidRPr="00387FE5">
        <w:rPr>
          <w:rFonts w:ascii="IRBadr" w:hAnsi="IRBadr" w:cs="IRBadr"/>
          <w:sz w:val="28"/>
          <w:szCs w:val="28"/>
          <w:rtl/>
          <w:lang w:bidi="fa-IR"/>
        </w:rPr>
        <w:t xml:space="preserve"> دروغ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</w:t>
      </w:r>
      <w:r w:rsidR="0026412F" w:rsidRPr="00387FE5">
        <w:rPr>
          <w:rFonts w:ascii="IRBadr" w:hAnsi="IRBadr" w:cs="IRBadr"/>
          <w:sz w:val="28"/>
          <w:szCs w:val="28"/>
          <w:rtl/>
          <w:lang w:bidi="fa-IR"/>
        </w:rPr>
        <w:t>ی‌گوین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د</w:t>
      </w:r>
      <w:r w:rsidR="00736F6C" w:rsidRPr="00387FE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36F6C" w:rsidRPr="00387FE5" w:rsidRDefault="00B44653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736F6C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لَوْ 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36F6C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جِدُونَ مَلْجَأً أَوْ مَغَارَاتٍ أَوْ مُدَّخَلًا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736F6C"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5"/>
      </w:r>
      <w:r w:rsidR="00736F6C" w:rsidRPr="00387FE5">
        <w:rPr>
          <w:rFonts w:ascii="IRBadr" w:hAnsi="IRBadr" w:cs="IRBadr"/>
          <w:sz w:val="28"/>
          <w:szCs w:val="28"/>
          <w:rtl/>
          <w:lang w:bidi="fa-IR"/>
        </w:rPr>
        <w:t xml:space="preserve"> اگر این منافقان راه فراری از جامعه اسلامی داشتند با شتاب فرار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="00736F6C" w:rsidRPr="00387FE5">
        <w:rPr>
          <w:rFonts w:ascii="IRBadr" w:hAnsi="IRBadr" w:cs="IRBadr"/>
          <w:sz w:val="28"/>
          <w:szCs w:val="28"/>
          <w:rtl/>
          <w:lang w:bidi="fa-IR"/>
        </w:rPr>
        <w:t xml:space="preserve"> تا </w:t>
      </w:r>
      <w:r w:rsidR="009805C5" w:rsidRPr="00387FE5">
        <w:rPr>
          <w:rFonts w:ascii="IRBadr" w:hAnsi="IRBadr" w:cs="IRBadr"/>
          <w:sz w:val="28"/>
          <w:szCs w:val="28"/>
          <w:rtl/>
          <w:lang w:bidi="fa-IR"/>
        </w:rPr>
        <w:t>هیچ‌گاه</w:t>
      </w:r>
      <w:r w:rsidR="00736F6C" w:rsidRPr="00387FE5">
        <w:rPr>
          <w:rFonts w:ascii="IRBadr" w:hAnsi="IRBadr" w:cs="IRBadr"/>
          <w:sz w:val="28"/>
          <w:szCs w:val="28"/>
          <w:rtl/>
          <w:lang w:bidi="fa-IR"/>
        </w:rPr>
        <w:t xml:space="preserve"> در عمق ضمیرشان تسلیم حق نباشند.</w:t>
      </w:r>
    </w:p>
    <w:p w:rsidR="00736F6C" w:rsidRPr="00387FE5" w:rsidRDefault="00736F6C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lastRenderedPageBreak/>
        <w:t>و این هم یکی دیگر از علائم منافقان است: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وَمِنْهُمْ مَنْ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لْمِزُ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فِ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الصَّدَقَاتِ فَإِنْ أُعْطُوا مِنْهَا رَضُوا وَإِنْ لَمْ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عْطَوْا مِنْهَا إِذَا هُمْ 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سْخَطُونَ</w:t>
      </w:r>
      <w:r w:rsidR="00B44653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6"/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منافقان کسانی هستند که پیغمبر اکرم (ص) اعطاء صدقات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، غنائم جنگی را بر اساس مصالحی که از باب رهبری و ولایتشان تشخیص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می‌داد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تقسیم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؛ پیامبر (ص) را سرزنش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که به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بیشتر و به ما کمتر دادید و خداوند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: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گروهی از منافقان تو را در بذل و بخشش و صدقاتی که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می‌دهی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سرزنش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.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736F6C" w:rsidRPr="00387FE5" w:rsidRDefault="00B44653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736F6C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وَلَوْ أَنَّهُمْ رَضُوا مَا آتَاهُمُ اللَّهُ وَرَسُولُهُ وَقَالُوا حَسْبُنَا اللَّهُ سَ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36F6C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ؤْتِ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36F6C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نَا اللَّهُ مِنْ فَضْلِهِ وَرَسُولُهُ إِنَّا إِلَ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736F6C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اللَّهِ رَاغِبُونَ</w:t>
      </w:r>
      <w:r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736F6C"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7"/>
      </w:r>
      <w:r w:rsidR="00D87B6B" w:rsidRPr="00387FE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87B6B" w:rsidRPr="00387FE5">
        <w:rPr>
          <w:rFonts w:ascii="IRBadr" w:hAnsi="IRBadr" w:cs="IRBadr"/>
          <w:sz w:val="28"/>
          <w:szCs w:val="28"/>
          <w:rtl/>
          <w:lang w:bidi="fa-IR"/>
        </w:rPr>
        <w:t xml:space="preserve">چرا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D87B6B" w:rsidRPr="00387FE5">
        <w:rPr>
          <w:rFonts w:ascii="IRBadr" w:hAnsi="IRBadr" w:cs="IRBadr"/>
          <w:sz w:val="28"/>
          <w:szCs w:val="28"/>
          <w:rtl/>
          <w:lang w:bidi="fa-IR"/>
        </w:rPr>
        <w:t xml:space="preserve"> راضی به تسلیم رهبری و ولایت و رسول اکرم اسلام (ص) نیستند و اگر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87B6B" w:rsidRPr="00387FE5">
        <w:rPr>
          <w:rFonts w:ascii="IRBadr" w:hAnsi="IRBadr" w:cs="IRBadr"/>
          <w:sz w:val="28"/>
          <w:szCs w:val="28"/>
          <w:rtl/>
          <w:lang w:bidi="fa-IR"/>
        </w:rPr>
        <w:t xml:space="preserve"> به تسلیم رهبری که رهبری صادق است راضی بودند برای 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87B6B" w:rsidRPr="00387FE5">
        <w:rPr>
          <w:rFonts w:ascii="IRBadr" w:hAnsi="IRBadr" w:cs="IRBadr"/>
          <w:sz w:val="28"/>
          <w:szCs w:val="28"/>
          <w:rtl/>
          <w:lang w:bidi="fa-IR"/>
        </w:rPr>
        <w:t xml:space="preserve"> بهتر بود.</w:t>
      </w:r>
    </w:p>
    <w:p w:rsidR="00D87B6B" w:rsidRPr="00387FE5" w:rsidRDefault="00D87B6B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در دو حدیث در ضمن این آیات که در منابع شیعی هم وارد شده است، یکی از منافقین با تندی و مسخره و توبیخ این حرف را زد که نصیحت برای ائمه و مسلمین اشکالی ندارد. پیامبر (ص) فرمودند: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«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>وای بر تو اگر به عدالت رفتار نکنم دیگر کجا عدالت را سراغ داری؟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D87B6B" w:rsidRPr="00387FE5" w:rsidRDefault="00D87B6B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و باز پیامبر (ص) فرمود: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کسانی هستند که از دین خارج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و علائمی را ذکر کردند که همان خوارج و ابوسعید خزری که در جنگ با خوارج و نهروان بودند که تمام آن علائم و </w:t>
      </w:r>
      <w:r w:rsidR="00B44653" w:rsidRPr="00387FE5">
        <w:rPr>
          <w:rFonts w:ascii="IRBadr" w:hAnsi="IRBadr" w:cs="IRBadr"/>
          <w:sz w:val="28"/>
          <w:szCs w:val="28"/>
          <w:rtl/>
          <w:lang w:bidi="fa-IR"/>
        </w:rPr>
        <w:t>نشانه‌هایی</w:t>
      </w:r>
      <w:r w:rsidRPr="00387FE5">
        <w:rPr>
          <w:rFonts w:ascii="IRBadr" w:hAnsi="IRBadr" w:cs="IRBadr"/>
          <w:sz w:val="28"/>
          <w:szCs w:val="28"/>
          <w:rtl/>
          <w:lang w:bidi="fa-IR"/>
        </w:rPr>
        <w:t xml:space="preserve"> که پیامبر اکرم (ص) آن روز فرمودند در جنگ دیدند.</w:t>
      </w:r>
    </w:p>
    <w:p w:rsidR="003558B0" w:rsidRPr="00387FE5" w:rsidRDefault="003558B0" w:rsidP="00B44653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387FE5">
        <w:rPr>
          <w:rFonts w:ascii="IRBadr" w:hAnsi="IRBadr" w:cs="IRBadr"/>
          <w:b/>
          <w:bCs/>
          <w:sz w:val="28"/>
          <w:szCs w:val="28"/>
          <w:rtl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8"/>
      </w:r>
    </w:p>
    <w:p w:rsidR="003558B0" w:rsidRPr="00387FE5" w:rsidRDefault="003558B0" w:rsidP="0026412F">
      <w:pPr>
        <w:pStyle w:val="Heading1"/>
        <w:rPr>
          <w:rtl/>
        </w:rPr>
      </w:pPr>
      <w:bookmarkStart w:id="5" w:name="_Toc429099323"/>
      <w:r w:rsidRPr="00387FE5">
        <w:rPr>
          <w:rtl/>
        </w:rPr>
        <w:t>خطبه دوم</w:t>
      </w:r>
      <w:bookmarkEnd w:id="5"/>
    </w:p>
    <w:p w:rsidR="00CC2A10" w:rsidRDefault="003558B0" w:rsidP="00B44653">
      <w:pPr>
        <w:bidi/>
        <w:spacing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CC2A10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387FE5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3558B0" w:rsidRPr="00387FE5" w:rsidRDefault="003558B0" w:rsidP="00CC2A10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C2A10">
        <w:rPr>
          <w:rFonts w:ascii="IRBadr" w:hAnsi="IRBadr" w:cs="IRBadr"/>
          <w:sz w:val="28"/>
          <w:szCs w:val="28"/>
          <w:rtl/>
        </w:rPr>
        <w:lastRenderedPageBreak/>
        <w:t>اعوذ باللّه السمیع العلیم من الشیطان الرجیم بسم اللّه الرحمن الرحیم</w:t>
      </w:r>
      <w:r w:rsidRPr="00387FE5">
        <w:rPr>
          <w:rFonts w:ascii="IRBadr" w:hAnsi="IRBadr" w:cs="IRBadr"/>
          <w:b/>
          <w:bCs/>
          <w:sz w:val="28"/>
          <w:szCs w:val="28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387FE5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9"/>
      </w:r>
      <w:r w:rsidRPr="00387FE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04C31" w:rsidRPr="00387FE5" w:rsidRDefault="00D04C31" w:rsidP="0026412F">
      <w:pPr>
        <w:pStyle w:val="Heading1"/>
        <w:rPr>
          <w:rtl/>
        </w:rPr>
      </w:pPr>
      <w:bookmarkStart w:id="6" w:name="_Toc429099324"/>
      <w:r w:rsidRPr="00387FE5">
        <w:rPr>
          <w:rtl/>
        </w:rPr>
        <w:t>سال جدید همراه با زدودن کینه</w:t>
      </w:r>
      <w:bookmarkEnd w:id="6"/>
    </w:p>
    <w:p w:rsidR="00D87B6B" w:rsidRPr="00387FE5" w:rsidRDefault="00D87B6B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87FE5">
        <w:rPr>
          <w:rFonts w:ascii="IRBadr" w:hAnsi="IRBadr" w:cs="IRBadr"/>
          <w:sz w:val="28"/>
          <w:szCs w:val="28"/>
          <w:rtl/>
        </w:rPr>
        <w:t xml:space="preserve">در آستانه سال جدید هستیم و امیدواریم که سال جدید برای امت ما، مردم قهرمان و </w:t>
      </w:r>
      <w:r w:rsidR="009805C5" w:rsidRPr="00387FE5">
        <w:rPr>
          <w:rFonts w:ascii="IRBadr" w:hAnsi="IRBadr" w:cs="IRBadr"/>
          <w:sz w:val="28"/>
          <w:szCs w:val="28"/>
          <w:rtl/>
        </w:rPr>
        <w:t>شهیدپرور</w:t>
      </w:r>
      <w:r w:rsidRPr="00387FE5">
        <w:rPr>
          <w:rFonts w:ascii="IRBadr" w:hAnsi="IRBadr" w:cs="IRBadr"/>
          <w:sz w:val="28"/>
          <w:szCs w:val="28"/>
          <w:rtl/>
        </w:rPr>
        <w:t xml:space="preserve"> ما سالی پر </w:t>
      </w:r>
      <w:r w:rsidR="009805C5" w:rsidRPr="00387FE5">
        <w:rPr>
          <w:rFonts w:ascii="IRBadr" w:hAnsi="IRBadr" w:cs="IRBadr"/>
          <w:sz w:val="28"/>
          <w:szCs w:val="28"/>
          <w:rtl/>
        </w:rPr>
        <w:t>خیروبرکت</w:t>
      </w:r>
      <w:r w:rsidRPr="00387FE5">
        <w:rPr>
          <w:rFonts w:ascii="IRBadr" w:hAnsi="IRBadr" w:cs="IRBadr"/>
          <w:sz w:val="28"/>
          <w:szCs w:val="28"/>
          <w:rtl/>
        </w:rPr>
        <w:t xml:space="preserve"> و سعادت و توفیقات الهی باشد.</w:t>
      </w:r>
    </w:p>
    <w:p w:rsidR="00D87B6B" w:rsidRPr="00387FE5" w:rsidRDefault="00D87B6B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87FE5">
        <w:rPr>
          <w:rFonts w:ascii="IRBadr" w:hAnsi="IRBadr" w:cs="IRBadr"/>
          <w:sz w:val="28"/>
          <w:szCs w:val="28"/>
          <w:rtl/>
        </w:rPr>
        <w:t xml:space="preserve">در این ایام به دلیل آداب و </w:t>
      </w:r>
      <w:r w:rsidR="00B44653" w:rsidRPr="00387FE5">
        <w:rPr>
          <w:rFonts w:ascii="IRBadr" w:hAnsi="IRBadr" w:cs="IRBadr"/>
          <w:sz w:val="28"/>
          <w:szCs w:val="28"/>
          <w:rtl/>
        </w:rPr>
        <w:t>سنت‌هایی</w:t>
      </w:r>
      <w:r w:rsidRPr="00387FE5">
        <w:rPr>
          <w:rFonts w:ascii="IRBadr" w:hAnsi="IRBadr" w:cs="IRBadr"/>
          <w:sz w:val="28"/>
          <w:szCs w:val="28"/>
          <w:rtl/>
        </w:rPr>
        <w:t xml:space="preserve"> که وجود دارد به همین مناسبت نکاتی را عرض و به </w:t>
      </w:r>
      <w:r w:rsidR="009805C5" w:rsidRPr="00387FE5">
        <w:rPr>
          <w:rFonts w:ascii="IRBadr" w:hAnsi="IRBadr" w:cs="IRBadr"/>
          <w:sz w:val="28"/>
          <w:szCs w:val="28"/>
          <w:rtl/>
        </w:rPr>
        <w:t>پاره‌ای</w:t>
      </w:r>
      <w:r w:rsidRPr="00387FE5">
        <w:rPr>
          <w:rFonts w:ascii="IRBadr" w:hAnsi="IRBadr" w:cs="IRBadr"/>
          <w:sz w:val="28"/>
          <w:szCs w:val="28"/>
          <w:rtl/>
        </w:rPr>
        <w:t xml:space="preserve"> از نکاتی که مقام معظم </w:t>
      </w:r>
      <w:r w:rsidR="00B44653" w:rsidRPr="00387FE5">
        <w:rPr>
          <w:rFonts w:ascii="IRBadr" w:hAnsi="IRBadr" w:cs="IRBadr"/>
          <w:sz w:val="28"/>
          <w:szCs w:val="28"/>
          <w:rtl/>
        </w:rPr>
        <w:t>رهبری (</w:t>
      </w:r>
      <w:r w:rsidR="00CC2A10">
        <w:rPr>
          <w:rFonts w:ascii="IRBadr" w:hAnsi="IRBadr" w:cs="IRBadr"/>
          <w:sz w:val="28"/>
          <w:szCs w:val="28"/>
          <w:rtl/>
        </w:rPr>
        <w:t>دام‌ظله</w:t>
      </w:r>
      <w:r w:rsidRPr="00387FE5">
        <w:rPr>
          <w:rFonts w:ascii="IRBadr" w:hAnsi="IRBadr" w:cs="IRBadr"/>
          <w:sz w:val="28"/>
          <w:szCs w:val="28"/>
          <w:rtl/>
        </w:rPr>
        <w:t xml:space="preserve">) در پیام سال جدیدشان برای ما داشتند اشاره </w:t>
      </w:r>
      <w:r w:rsidR="00B44653" w:rsidRPr="00387FE5">
        <w:rPr>
          <w:rFonts w:ascii="IRBadr" w:hAnsi="IRBadr" w:cs="IRBadr"/>
          <w:sz w:val="28"/>
          <w:szCs w:val="28"/>
          <w:rtl/>
        </w:rPr>
        <w:t>می‌کنم</w:t>
      </w:r>
      <w:r w:rsidRPr="00387FE5">
        <w:rPr>
          <w:rFonts w:ascii="IRBadr" w:hAnsi="IRBadr" w:cs="IRBadr"/>
          <w:sz w:val="28"/>
          <w:szCs w:val="28"/>
          <w:rtl/>
        </w:rPr>
        <w:t xml:space="preserve">. عید نوروز و ابتدای سال در حد اعیادی مثل عید فطر و امثال </w:t>
      </w:r>
      <w:r w:rsidR="00B44653" w:rsidRPr="00387FE5">
        <w:rPr>
          <w:rFonts w:ascii="IRBadr" w:hAnsi="IRBadr" w:cs="IRBadr"/>
          <w:sz w:val="28"/>
          <w:szCs w:val="28"/>
          <w:rtl/>
        </w:rPr>
        <w:t>آن‌ها</w:t>
      </w:r>
      <w:r w:rsidRPr="00387FE5">
        <w:rPr>
          <w:rFonts w:ascii="IRBadr" w:hAnsi="IRBadr" w:cs="IRBadr"/>
          <w:sz w:val="28"/>
          <w:szCs w:val="28"/>
          <w:rtl/>
        </w:rPr>
        <w:t xml:space="preserve"> نیست اما </w:t>
      </w:r>
      <w:r w:rsidR="009805C5" w:rsidRPr="00387FE5">
        <w:rPr>
          <w:rFonts w:ascii="IRBadr" w:hAnsi="IRBadr" w:cs="IRBadr"/>
          <w:sz w:val="28"/>
          <w:szCs w:val="28"/>
          <w:rtl/>
        </w:rPr>
        <w:t>درعین‌حال</w:t>
      </w:r>
      <w:r w:rsidRPr="00387FE5">
        <w:rPr>
          <w:rFonts w:ascii="IRBadr" w:hAnsi="IRBadr" w:cs="IRBadr"/>
          <w:sz w:val="28"/>
          <w:szCs w:val="28"/>
          <w:rtl/>
        </w:rPr>
        <w:t xml:space="preserve"> در اسلام اگر به آن چند روایتی که در مسائل شیعه در ب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اب نوروز آمده قبول اشاره کنیم، آن روایات در حد </w:t>
      </w:r>
      <w:r w:rsidR="009805C5" w:rsidRPr="00387FE5">
        <w:rPr>
          <w:rFonts w:ascii="IRBadr" w:hAnsi="IRBadr" w:cs="IRBadr"/>
          <w:sz w:val="28"/>
          <w:szCs w:val="28"/>
          <w:rtl/>
        </w:rPr>
        <w:t>این‌که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روزی است و آداب و مستحباتی دارد اسلام آن را قبول کرده است و به دلیل </w:t>
      </w:r>
      <w:r w:rsidR="009805C5" w:rsidRPr="00387FE5">
        <w:rPr>
          <w:rFonts w:ascii="IRBadr" w:hAnsi="IRBadr" w:cs="IRBadr"/>
          <w:sz w:val="28"/>
          <w:szCs w:val="28"/>
          <w:rtl/>
        </w:rPr>
        <w:t>این‌که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در این ایام به </w:t>
      </w:r>
      <w:r w:rsidR="009805C5" w:rsidRPr="00387FE5">
        <w:rPr>
          <w:rFonts w:ascii="IRBadr" w:hAnsi="IRBadr" w:cs="IRBadr"/>
          <w:sz w:val="28"/>
          <w:szCs w:val="28"/>
          <w:rtl/>
        </w:rPr>
        <w:t>پاره‌ای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از مستحبات و سنن اسلامی عمل </w:t>
      </w:r>
      <w:r w:rsidR="00B44653" w:rsidRPr="00387FE5">
        <w:rPr>
          <w:rFonts w:ascii="IRBadr" w:hAnsi="IRBadr" w:cs="IRBadr"/>
          <w:sz w:val="28"/>
          <w:szCs w:val="28"/>
          <w:rtl/>
        </w:rPr>
        <w:t>می‌شود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</w:t>
      </w:r>
      <w:r w:rsidR="009805C5" w:rsidRPr="00387FE5">
        <w:rPr>
          <w:rFonts w:ascii="IRBadr" w:hAnsi="IRBadr" w:cs="IRBadr"/>
          <w:sz w:val="28"/>
          <w:szCs w:val="28"/>
          <w:rtl/>
        </w:rPr>
        <w:t>ازاین‌جهت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پسندیده است.</w:t>
      </w:r>
    </w:p>
    <w:p w:rsidR="00D04C31" w:rsidRPr="00387FE5" w:rsidRDefault="00D04C31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87FE5">
        <w:rPr>
          <w:rFonts w:ascii="IRBadr" w:hAnsi="IRBadr" w:cs="IRBadr"/>
          <w:sz w:val="28"/>
          <w:szCs w:val="28"/>
          <w:rtl/>
        </w:rPr>
        <w:t xml:space="preserve">یکی از نکات مهم در این مواقع این است که </w:t>
      </w:r>
      <w:r w:rsidR="00B44653" w:rsidRPr="00387FE5">
        <w:rPr>
          <w:rFonts w:ascii="IRBadr" w:hAnsi="IRBadr" w:cs="IRBadr"/>
          <w:sz w:val="28"/>
          <w:szCs w:val="28"/>
          <w:rtl/>
        </w:rPr>
        <w:t>مسلمان‌ها</w:t>
      </w:r>
      <w:r w:rsidRPr="00387FE5">
        <w:rPr>
          <w:rFonts w:ascii="IRBadr" w:hAnsi="IRBadr" w:cs="IRBadr"/>
          <w:sz w:val="28"/>
          <w:szCs w:val="28"/>
          <w:rtl/>
        </w:rPr>
        <w:t xml:space="preserve"> و مؤمنان </w:t>
      </w:r>
      <w:r w:rsidR="00B44653" w:rsidRPr="00387FE5">
        <w:rPr>
          <w:rFonts w:ascii="IRBadr" w:hAnsi="IRBadr" w:cs="IRBadr"/>
          <w:sz w:val="28"/>
          <w:szCs w:val="28"/>
          <w:rtl/>
        </w:rPr>
        <w:t>کینه‌ها</w:t>
      </w:r>
      <w:r w:rsidRPr="00387FE5">
        <w:rPr>
          <w:rFonts w:ascii="IRBadr" w:hAnsi="IRBadr" w:cs="IRBadr"/>
          <w:sz w:val="28"/>
          <w:szCs w:val="28"/>
          <w:rtl/>
        </w:rPr>
        <w:t xml:space="preserve"> و </w:t>
      </w:r>
      <w:r w:rsidR="00B44653" w:rsidRPr="00387FE5">
        <w:rPr>
          <w:rFonts w:ascii="IRBadr" w:hAnsi="IRBadr" w:cs="IRBadr"/>
          <w:sz w:val="28"/>
          <w:szCs w:val="28"/>
          <w:rtl/>
        </w:rPr>
        <w:t>عداوت‌ها</w:t>
      </w:r>
      <w:r w:rsidRPr="00387FE5">
        <w:rPr>
          <w:rFonts w:ascii="IRBadr" w:hAnsi="IRBadr" w:cs="IRBadr"/>
          <w:sz w:val="28"/>
          <w:szCs w:val="28"/>
          <w:rtl/>
        </w:rPr>
        <w:t xml:space="preserve"> و </w:t>
      </w:r>
      <w:r w:rsidR="00B44653" w:rsidRPr="00387FE5">
        <w:rPr>
          <w:rFonts w:ascii="IRBadr" w:hAnsi="IRBadr" w:cs="IRBadr"/>
          <w:sz w:val="28"/>
          <w:szCs w:val="28"/>
          <w:rtl/>
        </w:rPr>
        <w:t>دشمنی‌ها</w:t>
      </w:r>
      <w:r w:rsidRPr="00387FE5">
        <w:rPr>
          <w:rFonts w:ascii="IRBadr" w:hAnsi="IRBadr" w:cs="IRBadr"/>
          <w:sz w:val="28"/>
          <w:szCs w:val="28"/>
          <w:rtl/>
        </w:rPr>
        <w:t xml:space="preserve"> را از </w:t>
      </w:r>
      <w:r w:rsidR="00B44653" w:rsidRPr="00387FE5">
        <w:rPr>
          <w:rFonts w:ascii="IRBadr" w:hAnsi="IRBadr" w:cs="IRBadr"/>
          <w:sz w:val="28"/>
          <w:szCs w:val="28"/>
          <w:rtl/>
        </w:rPr>
        <w:t>قلب‌های</w:t>
      </w:r>
      <w:r w:rsidRPr="00387FE5">
        <w:rPr>
          <w:rFonts w:ascii="IRBadr" w:hAnsi="IRBadr" w:cs="IRBadr"/>
          <w:sz w:val="28"/>
          <w:szCs w:val="28"/>
          <w:rtl/>
        </w:rPr>
        <w:t xml:space="preserve"> یکدیگر پاک کنند و در این ایام در آستانه سال </w:t>
      </w:r>
      <w:r w:rsidR="009805C5" w:rsidRPr="00387FE5">
        <w:rPr>
          <w:rFonts w:ascii="IRBadr" w:hAnsi="IRBadr" w:cs="IRBadr"/>
          <w:sz w:val="28"/>
          <w:szCs w:val="28"/>
          <w:rtl/>
        </w:rPr>
        <w:t>جدید سعی</w:t>
      </w:r>
      <w:r w:rsidRPr="00387FE5">
        <w:rPr>
          <w:rFonts w:ascii="IRBadr" w:hAnsi="IRBadr" w:cs="IRBadr"/>
          <w:sz w:val="28"/>
          <w:szCs w:val="28"/>
          <w:rtl/>
        </w:rPr>
        <w:t xml:space="preserve"> کنیم که عداوت و کینه و </w:t>
      </w:r>
      <w:r w:rsidR="00B44653" w:rsidRPr="00387FE5">
        <w:rPr>
          <w:rFonts w:ascii="IRBadr" w:hAnsi="IRBadr" w:cs="IRBadr"/>
          <w:sz w:val="28"/>
          <w:szCs w:val="28"/>
          <w:rtl/>
        </w:rPr>
        <w:t>بغض‌هایی</w:t>
      </w:r>
      <w:r w:rsidRPr="00387FE5">
        <w:rPr>
          <w:rFonts w:ascii="IRBadr" w:hAnsi="IRBadr" w:cs="IRBadr"/>
          <w:sz w:val="28"/>
          <w:szCs w:val="28"/>
          <w:rtl/>
        </w:rPr>
        <w:t xml:space="preserve"> که ممکن است در طول سال به </w:t>
      </w:r>
      <w:r w:rsidR="00B44653" w:rsidRPr="00387FE5">
        <w:rPr>
          <w:rFonts w:ascii="IRBadr" w:hAnsi="IRBadr" w:cs="IRBadr"/>
          <w:sz w:val="28"/>
          <w:szCs w:val="28"/>
          <w:rtl/>
        </w:rPr>
        <w:t>مناسبت‌های</w:t>
      </w:r>
      <w:r w:rsidRPr="00387FE5">
        <w:rPr>
          <w:rFonts w:ascii="IRBadr" w:hAnsi="IRBadr" w:cs="IRBadr"/>
          <w:sz w:val="28"/>
          <w:szCs w:val="28"/>
          <w:rtl/>
        </w:rPr>
        <w:t xml:space="preserve"> مختلف و </w:t>
      </w:r>
      <w:r w:rsidR="00B44653" w:rsidRPr="00387FE5">
        <w:rPr>
          <w:rFonts w:ascii="IRBadr" w:hAnsi="IRBadr" w:cs="IRBadr"/>
          <w:sz w:val="28"/>
          <w:szCs w:val="28"/>
          <w:rtl/>
        </w:rPr>
        <w:t>دلیل‌های</w:t>
      </w:r>
      <w:r w:rsidRPr="00387FE5">
        <w:rPr>
          <w:rFonts w:ascii="IRBadr" w:hAnsi="IRBadr" w:cs="IRBadr"/>
          <w:sz w:val="28"/>
          <w:szCs w:val="28"/>
          <w:rtl/>
        </w:rPr>
        <w:t xml:space="preserve"> مختلف در میان جامعه و </w:t>
      </w:r>
      <w:r w:rsidR="00B44653" w:rsidRPr="00387FE5">
        <w:rPr>
          <w:rFonts w:ascii="IRBadr" w:hAnsi="IRBadr" w:cs="IRBadr"/>
          <w:sz w:val="28"/>
          <w:szCs w:val="28"/>
          <w:rtl/>
        </w:rPr>
        <w:t>خانواده‌ها</w:t>
      </w:r>
      <w:r w:rsidRPr="00387FE5">
        <w:rPr>
          <w:rFonts w:ascii="IRBadr" w:hAnsi="IRBadr" w:cs="IRBadr"/>
          <w:sz w:val="28"/>
          <w:szCs w:val="28"/>
          <w:rtl/>
        </w:rPr>
        <w:t xml:space="preserve"> و افراد پدید آمده باید از </w:t>
      </w:r>
      <w:r w:rsidR="00B44653" w:rsidRPr="00387FE5">
        <w:rPr>
          <w:rFonts w:ascii="IRBadr" w:hAnsi="IRBadr" w:cs="IRBadr"/>
          <w:sz w:val="28"/>
          <w:szCs w:val="28"/>
          <w:rtl/>
        </w:rPr>
        <w:t>دل‌ها</w:t>
      </w:r>
      <w:r w:rsidRPr="00387FE5">
        <w:rPr>
          <w:rFonts w:ascii="IRBadr" w:hAnsi="IRBadr" w:cs="IRBadr"/>
          <w:sz w:val="28"/>
          <w:szCs w:val="28"/>
          <w:rtl/>
        </w:rPr>
        <w:t xml:space="preserve"> زدود و در روایت هست که یکی از موانع قبولی اعمال کینه و عداوت مؤمنین و مسلمین نسبت به هم است. بنابراین </w:t>
      </w:r>
      <w:r w:rsidR="009805C5" w:rsidRPr="00387FE5">
        <w:rPr>
          <w:rFonts w:ascii="IRBadr" w:hAnsi="IRBadr" w:cs="IRBadr"/>
          <w:sz w:val="28"/>
          <w:szCs w:val="28"/>
          <w:rtl/>
        </w:rPr>
        <w:t>رفت‌وآمدها</w:t>
      </w:r>
      <w:r w:rsidRPr="00387FE5">
        <w:rPr>
          <w:rFonts w:ascii="IRBadr" w:hAnsi="IRBadr" w:cs="IRBadr"/>
          <w:sz w:val="28"/>
          <w:szCs w:val="28"/>
          <w:rtl/>
        </w:rPr>
        <w:t xml:space="preserve">، </w:t>
      </w:r>
      <w:r w:rsidR="009805C5" w:rsidRPr="00387FE5">
        <w:rPr>
          <w:rFonts w:ascii="IRBadr" w:hAnsi="IRBadr" w:cs="IRBadr"/>
          <w:sz w:val="28"/>
          <w:szCs w:val="28"/>
          <w:rtl/>
        </w:rPr>
        <w:t>دیدوبازدیدها</w:t>
      </w:r>
      <w:r w:rsidRPr="00387FE5">
        <w:rPr>
          <w:rFonts w:ascii="IRBadr" w:hAnsi="IRBadr" w:cs="IRBadr"/>
          <w:sz w:val="28"/>
          <w:szCs w:val="28"/>
          <w:rtl/>
        </w:rPr>
        <w:t xml:space="preserve"> و </w:t>
      </w:r>
      <w:r w:rsidR="00B44653" w:rsidRPr="00387FE5">
        <w:rPr>
          <w:rFonts w:ascii="IRBadr" w:hAnsi="IRBadr" w:cs="IRBadr"/>
          <w:sz w:val="28"/>
          <w:szCs w:val="28"/>
          <w:rtl/>
        </w:rPr>
        <w:t>دوستی‌ها</w:t>
      </w:r>
      <w:r w:rsidRPr="00387FE5">
        <w:rPr>
          <w:rFonts w:ascii="IRBadr" w:hAnsi="IRBadr" w:cs="IRBadr"/>
          <w:sz w:val="28"/>
          <w:szCs w:val="28"/>
          <w:rtl/>
        </w:rPr>
        <w:t xml:space="preserve"> و </w:t>
      </w:r>
      <w:r w:rsidR="00B44653" w:rsidRPr="00387FE5">
        <w:rPr>
          <w:rFonts w:ascii="IRBadr" w:hAnsi="IRBadr" w:cs="IRBadr"/>
          <w:sz w:val="28"/>
          <w:szCs w:val="28"/>
          <w:rtl/>
        </w:rPr>
        <w:t>صمیمیت‌ها</w:t>
      </w:r>
      <w:r w:rsidRPr="00387FE5">
        <w:rPr>
          <w:rFonts w:ascii="IRBadr" w:hAnsi="IRBadr" w:cs="IRBadr"/>
          <w:sz w:val="28"/>
          <w:szCs w:val="28"/>
          <w:rtl/>
        </w:rPr>
        <w:t xml:space="preserve"> امر پسندیده و </w:t>
      </w:r>
      <w:r w:rsidR="009805C5" w:rsidRPr="00387FE5">
        <w:rPr>
          <w:rFonts w:ascii="IRBadr" w:hAnsi="IRBadr" w:cs="IRBadr"/>
          <w:sz w:val="28"/>
          <w:szCs w:val="28"/>
          <w:rtl/>
        </w:rPr>
        <w:t>شایسته‌ای</w:t>
      </w:r>
      <w:r w:rsidRPr="00387FE5">
        <w:rPr>
          <w:rFonts w:ascii="IRBadr" w:hAnsi="IRBadr" w:cs="IRBadr"/>
          <w:sz w:val="28"/>
          <w:szCs w:val="28"/>
          <w:rtl/>
        </w:rPr>
        <w:t xml:space="preserve"> است که باید جزء </w:t>
      </w:r>
      <w:r w:rsidR="00B44653" w:rsidRPr="00387FE5">
        <w:rPr>
          <w:rFonts w:ascii="IRBadr" w:hAnsi="IRBadr" w:cs="IRBadr"/>
          <w:sz w:val="28"/>
          <w:szCs w:val="28"/>
          <w:rtl/>
        </w:rPr>
        <w:t>برنامه‌ها</w:t>
      </w:r>
      <w:r w:rsidRPr="00387FE5">
        <w:rPr>
          <w:rFonts w:ascii="IRBadr" w:hAnsi="IRBadr" w:cs="IRBadr"/>
          <w:sz w:val="28"/>
          <w:szCs w:val="28"/>
          <w:rtl/>
        </w:rPr>
        <w:t xml:space="preserve"> قرار داد.</w:t>
      </w:r>
    </w:p>
    <w:p w:rsidR="00D04C31" w:rsidRPr="00387FE5" w:rsidRDefault="00D04C31" w:rsidP="0026412F">
      <w:pPr>
        <w:pStyle w:val="Heading1"/>
        <w:rPr>
          <w:rtl/>
        </w:rPr>
      </w:pPr>
      <w:bookmarkStart w:id="7" w:name="_Toc429099325"/>
      <w:r w:rsidRPr="00387FE5">
        <w:rPr>
          <w:rtl/>
        </w:rPr>
        <w:t>پرهیز از اسراف</w:t>
      </w:r>
      <w:bookmarkEnd w:id="7"/>
    </w:p>
    <w:p w:rsidR="00EF6C49" w:rsidRPr="00387FE5" w:rsidRDefault="00D04C31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87FE5">
        <w:rPr>
          <w:rFonts w:ascii="IRBadr" w:hAnsi="IRBadr" w:cs="IRBadr"/>
          <w:sz w:val="28"/>
          <w:szCs w:val="28"/>
          <w:rtl/>
        </w:rPr>
        <w:t xml:space="preserve">چند </w:t>
      </w:r>
      <w:r w:rsidR="009805C5" w:rsidRPr="00387FE5">
        <w:rPr>
          <w:rFonts w:ascii="IRBadr" w:hAnsi="IRBadr" w:cs="IRBadr"/>
          <w:sz w:val="28"/>
          <w:szCs w:val="28"/>
          <w:rtl/>
        </w:rPr>
        <w:t>نکته‌ای</w:t>
      </w:r>
      <w:r w:rsidRPr="00387FE5">
        <w:rPr>
          <w:rFonts w:ascii="IRBadr" w:hAnsi="IRBadr" w:cs="IRBadr"/>
          <w:sz w:val="28"/>
          <w:szCs w:val="28"/>
          <w:rtl/>
        </w:rPr>
        <w:t xml:space="preserve"> که در اینجا لازم است عرض کنم یکی، </w:t>
      </w:r>
      <w:r w:rsidR="009805C5" w:rsidRPr="00387FE5">
        <w:rPr>
          <w:rFonts w:ascii="IRBadr" w:hAnsi="IRBadr" w:cs="IRBadr"/>
          <w:sz w:val="28"/>
          <w:szCs w:val="28"/>
          <w:rtl/>
        </w:rPr>
        <w:t>پاره‌ای</w:t>
      </w:r>
      <w:r w:rsidRPr="00387FE5">
        <w:rPr>
          <w:rFonts w:ascii="IRBadr" w:hAnsi="IRBadr" w:cs="IRBadr"/>
          <w:sz w:val="28"/>
          <w:szCs w:val="28"/>
          <w:rtl/>
        </w:rPr>
        <w:t xml:space="preserve"> از مسائل فرهنگی و ارزشی است که باید مورد توجه قر</w:t>
      </w:r>
      <w:r w:rsidR="00CC2A10">
        <w:rPr>
          <w:rFonts w:ascii="IRBadr" w:hAnsi="IRBadr" w:cs="IRBadr"/>
          <w:sz w:val="28"/>
          <w:szCs w:val="28"/>
          <w:rtl/>
        </w:rPr>
        <w:t>ار گیرد و مقام معظم رهبری (دام</w:t>
      </w:r>
      <w:r w:rsidR="00CC2A10">
        <w:rPr>
          <w:rFonts w:ascii="IRBadr" w:hAnsi="IRBadr" w:cs="IRBadr" w:hint="cs"/>
          <w:sz w:val="28"/>
          <w:szCs w:val="28"/>
          <w:rtl/>
        </w:rPr>
        <w:t>‌</w:t>
      </w:r>
      <w:r w:rsidRPr="00387FE5">
        <w:rPr>
          <w:rFonts w:ascii="IRBadr" w:hAnsi="IRBadr" w:cs="IRBadr"/>
          <w:sz w:val="28"/>
          <w:szCs w:val="28"/>
          <w:rtl/>
        </w:rPr>
        <w:t>ظله) هم به آن اشاره کردند.</w:t>
      </w:r>
    </w:p>
    <w:p w:rsidR="00D04C31" w:rsidRPr="00387FE5" w:rsidRDefault="00EF6C49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87FE5">
        <w:rPr>
          <w:rFonts w:ascii="IRBadr" w:hAnsi="IRBadr" w:cs="IRBadr"/>
          <w:sz w:val="28"/>
          <w:szCs w:val="28"/>
          <w:rtl/>
        </w:rPr>
        <w:t>-</w:t>
      </w:r>
      <w:r w:rsidR="00B44653" w:rsidRPr="00387FE5">
        <w:rPr>
          <w:rFonts w:ascii="IRBadr" w:hAnsi="IRBadr" w:cs="IRBadr"/>
          <w:sz w:val="28"/>
          <w:szCs w:val="28"/>
          <w:rtl/>
        </w:rPr>
        <w:t xml:space="preserve"> 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پرهیز از اسراف هست و ایشان در پیامشان اشاره به این داشتند که این اسراف هم در </w:t>
      </w:r>
      <w:r w:rsidR="00B44653" w:rsidRPr="00387FE5">
        <w:rPr>
          <w:rFonts w:ascii="IRBadr" w:hAnsi="IRBadr" w:cs="IRBadr"/>
          <w:sz w:val="28"/>
          <w:szCs w:val="28"/>
          <w:rtl/>
        </w:rPr>
        <w:t>خانواده‌ها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، عموم جامعه و در مراکز دولتی و ادارات باید مورد </w:t>
      </w:r>
      <w:r w:rsidR="009805C5" w:rsidRPr="00387FE5">
        <w:rPr>
          <w:rFonts w:ascii="IRBadr" w:hAnsi="IRBadr" w:cs="IRBadr"/>
          <w:sz w:val="28"/>
          <w:szCs w:val="28"/>
          <w:rtl/>
        </w:rPr>
        <w:t>توجه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قرار بگیرد. مصرف </w:t>
      </w:r>
      <w:r w:rsidR="009805C5" w:rsidRPr="00387FE5">
        <w:rPr>
          <w:rFonts w:ascii="IRBadr" w:hAnsi="IRBadr" w:cs="IRBadr"/>
          <w:sz w:val="28"/>
          <w:szCs w:val="28"/>
          <w:rtl/>
        </w:rPr>
        <w:t>بی‌جای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</w:t>
      </w:r>
      <w:r w:rsidR="009805C5" w:rsidRPr="00387FE5">
        <w:rPr>
          <w:rFonts w:ascii="IRBadr" w:hAnsi="IRBadr" w:cs="IRBadr"/>
          <w:sz w:val="28"/>
          <w:szCs w:val="28"/>
          <w:rtl/>
        </w:rPr>
        <w:t>بیت‌المال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مسلمین برخلاف دستوراتی است که از مقامات قانونی کشور ابلاغ </w:t>
      </w:r>
      <w:r w:rsidR="00B44653" w:rsidRPr="00387FE5">
        <w:rPr>
          <w:rFonts w:ascii="IRBadr" w:hAnsi="IRBadr" w:cs="IRBadr"/>
          <w:sz w:val="28"/>
          <w:szCs w:val="28"/>
          <w:rtl/>
        </w:rPr>
        <w:t>می‌شود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. </w:t>
      </w:r>
      <w:r w:rsidR="00B44653" w:rsidRPr="00387FE5">
        <w:rPr>
          <w:rFonts w:ascii="IRBadr" w:hAnsi="IRBadr" w:cs="IRBadr"/>
          <w:sz w:val="28"/>
          <w:szCs w:val="28"/>
          <w:rtl/>
        </w:rPr>
        <w:t>این‌ها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چیزهایی است که باید از آن احتراز شود، در وصول </w:t>
      </w:r>
      <w:r w:rsidR="00B44653" w:rsidRPr="00387FE5">
        <w:rPr>
          <w:rFonts w:ascii="IRBadr" w:hAnsi="IRBadr" w:cs="IRBadr"/>
          <w:sz w:val="28"/>
          <w:szCs w:val="28"/>
          <w:rtl/>
        </w:rPr>
        <w:t>مالیات‌ها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و امثال آن باید توجه شود که رعایت حال </w:t>
      </w:r>
      <w:r w:rsidR="009805C5" w:rsidRPr="00387FE5">
        <w:rPr>
          <w:rFonts w:ascii="IRBadr" w:hAnsi="IRBadr" w:cs="IRBadr"/>
          <w:sz w:val="28"/>
          <w:szCs w:val="28"/>
          <w:rtl/>
        </w:rPr>
        <w:t>متوسطان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شود و البته مردم ما آگاه و هوشیارند، </w:t>
      </w:r>
      <w:r w:rsidR="00B44653" w:rsidRPr="00387FE5">
        <w:rPr>
          <w:rFonts w:ascii="IRBadr" w:hAnsi="IRBadr" w:cs="IRBadr"/>
          <w:sz w:val="28"/>
          <w:szCs w:val="28"/>
          <w:rtl/>
        </w:rPr>
        <w:t>می‌دانند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که انقلاب خدمات بزرگی را انجام داده است، کشور را متحول کرده است اما </w:t>
      </w:r>
      <w:r w:rsidR="009805C5" w:rsidRPr="00387FE5">
        <w:rPr>
          <w:rFonts w:ascii="IRBadr" w:hAnsi="IRBadr" w:cs="IRBadr"/>
          <w:sz w:val="28"/>
          <w:szCs w:val="28"/>
          <w:rtl/>
        </w:rPr>
        <w:t>درعین‌حال</w:t>
      </w:r>
      <w:r w:rsidR="00D04C31" w:rsidRPr="00387FE5">
        <w:rPr>
          <w:rFonts w:ascii="IRBadr" w:hAnsi="IRBadr" w:cs="IRBadr"/>
          <w:sz w:val="28"/>
          <w:szCs w:val="28"/>
          <w:rtl/>
        </w:rPr>
        <w:t xml:space="preserve"> این نوع مسائل هم باید مورد توجه قرار بگیرد.</w:t>
      </w:r>
    </w:p>
    <w:p w:rsidR="00EF6C49" w:rsidRPr="00387FE5" w:rsidRDefault="00EF6C49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87FE5">
        <w:rPr>
          <w:rFonts w:ascii="IRBadr" w:hAnsi="IRBadr" w:cs="IRBadr"/>
          <w:sz w:val="28"/>
          <w:szCs w:val="28"/>
          <w:rtl/>
        </w:rPr>
        <w:lastRenderedPageBreak/>
        <w:t xml:space="preserve">کشوری ما کشوری است که نیاز به کار و تلاش و </w:t>
      </w:r>
      <w:r w:rsidR="009805C5" w:rsidRPr="00387FE5">
        <w:rPr>
          <w:rFonts w:ascii="IRBadr" w:hAnsi="IRBadr" w:cs="IRBadr"/>
          <w:sz w:val="28"/>
          <w:szCs w:val="28"/>
          <w:rtl/>
        </w:rPr>
        <w:t>کم‌مصرف</w:t>
      </w:r>
      <w:r w:rsidRPr="00387FE5">
        <w:rPr>
          <w:rFonts w:ascii="IRBadr" w:hAnsi="IRBadr" w:cs="IRBadr"/>
          <w:sz w:val="28"/>
          <w:szCs w:val="28"/>
          <w:rtl/>
        </w:rPr>
        <w:t xml:space="preserve"> کردن دارد و کشورهایی هم که </w:t>
      </w:r>
      <w:r w:rsidR="009805C5" w:rsidRPr="00387FE5">
        <w:rPr>
          <w:rFonts w:ascii="IRBadr" w:hAnsi="IRBadr" w:cs="IRBadr"/>
          <w:sz w:val="28"/>
          <w:szCs w:val="28"/>
          <w:rtl/>
        </w:rPr>
        <w:t>ازلحاظ</w:t>
      </w:r>
      <w:r w:rsidRPr="00387FE5">
        <w:rPr>
          <w:rFonts w:ascii="IRBadr" w:hAnsi="IRBadr" w:cs="IRBadr"/>
          <w:sz w:val="28"/>
          <w:szCs w:val="28"/>
          <w:rtl/>
        </w:rPr>
        <w:t xml:space="preserve"> اقتصادی و امثال </w:t>
      </w:r>
      <w:r w:rsidR="00B44653" w:rsidRPr="00387FE5">
        <w:rPr>
          <w:rFonts w:ascii="IRBadr" w:hAnsi="IRBadr" w:cs="IRBadr"/>
          <w:sz w:val="28"/>
          <w:szCs w:val="28"/>
          <w:rtl/>
        </w:rPr>
        <w:t>این‌ها</w:t>
      </w:r>
      <w:r w:rsidRPr="00387FE5">
        <w:rPr>
          <w:rFonts w:ascii="IRBadr" w:hAnsi="IRBadr" w:cs="IRBadr"/>
          <w:sz w:val="28"/>
          <w:szCs w:val="28"/>
          <w:rtl/>
        </w:rPr>
        <w:t xml:space="preserve"> </w:t>
      </w:r>
      <w:r w:rsidR="009805C5" w:rsidRPr="00387FE5">
        <w:rPr>
          <w:rFonts w:ascii="IRBadr" w:hAnsi="IRBadr" w:cs="IRBadr"/>
          <w:sz w:val="28"/>
          <w:szCs w:val="28"/>
          <w:rtl/>
        </w:rPr>
        <w:t>به‌جایی</w:t>
      </w:r>
      <w:r w:rsidRPr="00387FE5">
        <w:rPr>
          <w:rFonts w:ascii="IRBadr" w:hAnsi="IRBadr" w:cs="IRBadr"/>
          <w:sz w:val="28"/>
          <w:szCs w:val="28"/>
          <w:rtl/>
        </w:rPr>
        <w:t xml:space="preserve"> </w:t>
      </w:r>
      <w:r w:rsidR="00B44653" w:rsidRPr="00387FE5">
        <w:rPr>
          <w:rFonts w:ascii="IRBadr" w:hAnsi="IRBadr" w:cs="IRBadr"/>
          <w:sz w:val="28"/>
          <w:szCs w:val="28"/>
          <w:rtl/>
        </w:rPr>
        <w:t>رسیده‌اند</w:t>
      </w:r>
      <w:r w:rsidRPr="00387FE5">
        <w:rPr>
          <w:rFonts w:ascii="IRBadr" w:hAnsi="IRBadr" w:cs="IRBadr"/>
          <w:sz w:val="28"/>
          <w:szCs w:val="28"/>
          <w:rtl/>
        </w:rPr>
        <w:t xml:space="preserve">، در این نوع مسائل رعایت اعتدال </w:t>
      </w:r>
      <w:r w:rsidR="00B44653" w:rsidRPr="00387FE5">
        <w:rPr>
          <w:rFonts w:ascii="IRBadr" w:hAnsi="IRBadr" w:cs="IRBadr"/>
          <w:sz w:val="28"/>
          <w:szCs w:val="28"/>
          <w:rtl/>
        </w:rPr>
        <w:t>کرده‌اند</w:t>
      </w:r>
      <w:r w:rsidRPr="00387FE5">
        <w:rPr>
          <w:rFonts w:ascii="IRBadr" w:hAnsi="IRBadr" w:cs="IRBadr"/>
          <w:sz w:val="28"/>
          <w:szCs w:val="28"/>
          <w:rtl/>
        </w:rPr>
        <w:t>.</w:t>
      </w:r>
    </w:p>
    <w:p w:rsidR="00EF6C49" w:rsidRPr="00387FE5" w:rsidRDefault="00EF6C49" w:rsidP="0026412F">
      <w:pPr>
        <w:pStyle w:val="Heading1"/>
        <w:rPr>
          <w:rtl/>
        </w:rPr>
      </w:pPr>
      <w:bookmarkStart w:id="8" w:name="_Toc429099326"/>
      <w:r w:rsidRPr="00387FE5">
        <w:rPr>
          <w:rtl/>
        </w:rPr>
        <w:t>رضایت مردم</w:t>
      </w:r>
      <w:bookmarkEnd w:id="8"/>
    </w:p>
    <w:p w:rsidR="00EF6C49" w:rsidRPr="00387FE5" w:rsidRDefault="00EF6C49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87FE5">
        <w:rPr>
          <w:rFonts w:ascii="IRBadr" w:hAnsi="IRBadr" w:cs="IRBadr"/>
          <w:sz w:val="28"/>
          <w:szCs w:val="28"/>
          <w:rtl/>
        </w:rPr>
        <w:t xml:space="preserve">- نکته دیگر اصلاح </w:t>
      </w:r>
      <w:r w:rsidR="009805C5" w:rsidRPr="00387FE5">
        <w:rPr>
          <w:rFonts w:ascii="IRBadr" w:hAnsi="IRBadr" w:cs="IRBadr"/>
          <w:sz w:val="28"/>
          <w:szCs w:val="28"/>
          <w:rtl/>
        </w:rPr>
        <w:t>پاره‌ای</w:t>
      </w:r>
      <w:r w:rsidRPr="00387FE5">
        <w:rPr>
          <w:rFonts w:ascii="IRBadr" w:hAnsi="IRBadr" w:cs="IRBadr"/>
          <w:sz w:val="28"/>
          <w:szCs w:val="28"/>
          <w:rtl/>
        </w:rPr>
        <w:t xml:space="preserve"> از مشکلاتی است که در ادارات گاهی وجود دارد. مسئولین ادارات و کارمندان ادارات و کسانی که با مردم </w:t>
      </w:r>
      <w:r w:rsidR="009805C5" w:rsidRPr="00387FE5">
        <w:rPr>
          <w:rFonts w:ascii="IRBadr" w:hAnsi="IRBadr" w:cs="IRBadr"/>
          <w:sz w:val="28"/>
          <w:szCs w:val="28"/>
          <w:rtl/>
        </w:rPr>
        <w:t>سروکار</w:t>
      </w:r>
      <w:r w:rsidRPr="00387FE5">
        <w:rPr>
          <w:rFonts w:ascii="IRBadr" w:hAnsi="IRBadr" w:cs="IRBadr"/>
          <w:sz w:val="28"/>
          <w:szCs w:val="28"/>
          <w:rtl/>
        </w:rPr>
        <w:t xml:space="preserve"> دارند سعی کنند که زندگی خود و ارتباط خود را طوری تنظیم کنند که واقعاً این مردم حاضر در صحنه را حفظ کنند. امیرالمؤمنین (ع) هم در نامه مالک اشتر فرمود:</w:t>
      </w:r>
      <w:r w:rsidR="00B44653" w:rsidRPr="00387FE5">
        <w:rPr>
          <w:rFonts w:ascii="IRBadr" w:hAnsi="IRBadr" w:cs="IRBadr"/>
          <w:sz w:val="28"/>
          <w:szCs w:val="28"/>
          <w:rtl/>
        </w:rPr>
        <w:t xml:space="preserve"> «</w:t>
      </w:r>
      <w:r w:rsidRPr="00387FE5">
        <w:rPr>
          <w:rFonts w:ascii="IRBadr" w:hAnsi="IRBadr" w:cs="IRBadr"/>
          <w:sz w:val="28"/>
          <w:szCs w:val="28"/>
          <w:rtl/>
        </w:rPr>
        <w:t xml:space="preserve">اگر </w:t>
      </w:r>
      <w:r w:rsidR="00B44653" w:rsidRPr="00387FE5">
        <w:rPr>
          <w:rFonts w:ascii="IRBadr" w:hAnsi="IRBadr" w:cs="IRBadr"/>
          <w:sz w:val="28"/>
          <w:szCs w:val="28"/>
          <w:rtl/>
        </w:rPr>
        <w:t>توده‌های</w:t>
      </w:r>
      <w:r w:rsidRPr="00387FE5">
        <w:rPr>
          <w:rFonts w:ascii="IRBadr" w:hAnsi="IRBadr" w:cs="IRBadr"/>
          <w:sz w:val="28"/>
          <w:szCs w:val="28"/>
          <w:rtl/>
        </w:rPr>
        <w:t xml:space="preserve"> مردم از تو راضی باشند، مهم نیست که چند آدم متمکن یا آدم فاسد از تو ناراضی باشد، مهم قشرهای معمول جامعه باید از تو راضی باشد.</w:t>
      </w:r>
      <w:r w:rsidR="00B44653" w:rsidRPr="00387FE5">
        <w:rPr>
          <w:rFonts w:ascii="IRBadr" w:hAnsi="IRBadr" w:cs="IRBadr"/>
          <w:sz w:val="28"/>
          <w:szCs w:val="28"/>
          <w:rtl/>
        </w:rPr>
        <w:t>»</w:t>
      </w:r>
    </w:p>
    <w:p w:rsidR="00EF6C49" w:rsidRPr="00387FE5" w:rsidRDefault="00EF6C49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87FE5">
        <w:rPr>
          <w:rFonts w:ascii="IRBadr" w:hAnsi="IRBadr" w:cs="IRBadr"/>
          <w:sz w:val="28"/>
          <w:szCs w:val="28"/>
          <w:rtl/>
        </w:rPr>
        <w:t xml:space="preserve">مردم هم باید به مشکلات کشور و سازندگی و آینده کشور توجه داشته باشند اما </w:t>
      </w:r>
      <w:r w:rsidR="009805C5" w:rsidRPr="00387FE5">
        <w:rPr>
          <w:rFonts w:ascii="IRBadr" w:hAnsi="IRBadr" w:cs="IRBadr"/>
          <w:sz w:val="28"/>
          <w:szCs w:val="28"/>
          <w:rtl/>
        </w:rPr>
        <w:t>درعین‌حال</w:t>
      </w:r>
      <w:r w:rsidRPr="00387FE5">
        <w:rPr>
          <w:rFonts w:ascii="IRBadr" w:hAnsi="IRBadr" w:cs="IRBadr"/>
          <w:sz w:val="28"/>
          <w:szCs w:val="28"/>
          <w:rtl/>
        </w:rPr>
        <w:t xml:space="preserve"> ادارات باید در برخورد با مردم و جلب رضایت مردم و توجه و عنایت بیشتری داشته باشند حتی یک مورد رشوه </w:t>
      </w:r>
      <w:r w:rsidR="009805C5" w:rsidRPr="00387FE5">
        <w:rPr>
          <w:rFonts w:ascii="IRBadr" w:hAnsi="IRBadr" w:cs="IRBadr"/>
          <w:sz w:val="28"/>
          <w:szCs w:val="28"/>
          <w:rtl/>
        </w:rPr>
        <w:t>و امثال</w:t>
      </w:r>
      <w:r w:rsidRPr="00387FE5">
        <w:rPr>
          <w:rFonts w:ascii="IRBadr" w:hAnsi="IRBadr" w:cs="IRBadr"/>
          <w:sz w:val="28"/>
          <w:szCs w:val="28"/>
          <w:rtl/>
        </w:rPr>
        <w:t xml:space="preserve"> </w:t>
      </w:r>
      <w:r w:rsidR="00B44653" w:rsidRPr="00387FE5">
        <w:rPr>
          <w:rFonts w:ascii="IRBadr" w:hAnsi="IRBadr" w:cs="IRBadr"/>
          <w:sz w:val="28"/>
          <w:szCs w:val="28"/>
          <w:rtl/>
        </w:rPr>
        <w:t>این‌ها</w:t>
      </w:r>
      <w:r w:rsidRPr="00387FE5">
        <w:rPr>
          <w:rFonts w:ascii="IRBadr" w:hAnsi="IRBadr" w:cs="IRBadr"/>
          <w:sz w:val="28"/>
          <w:szCs w:val="28"/>
          <w:rtl/>
        </w:rPr>
        <w:t xml:space="preserve"> را نباید ببینیم که این خود خیانت بزرگ و بدترین گناه است. در سال گذشته کشور در سطح کلان برخوردهای خوبی </w:t>
      </w:r>
      <w:r w:rsidR="00B44653" w:rsidRPr="00387FE5">
        <w:rPr>
          <w:rFonts w:ascii="IRBadr" w:hAnsi="IRBadr" w:cs="IRBadr"/>
          <w:sz w:val="28"/>
          <w:szCs w:val="28"/>
          <w:rtl/>
        </w:rPr>
        <w:t>دستگاه‌های</w:t>
      </w:r>
      <w:r w:rsidRPr="00387FE5">
        <w:rPr>
          <w:rFonts w:ascii="IRBadr" w:hAnsi="IRBadr" w:cs="IRBadr"/>
          <w:sz w:val="28"/>
          <w:szCs w:val="28"/>
          <w:rtl/>
        </w:rPr>
        <w:t xml:space="preserve"> قضایی با مفسدین اقتصادی و </w:t>
      </w:r>
      <w:r w:rsidR="009805C5" w:rsidRPr="00387FE5">
        <w:rPr>
          <w:rFonts w:ascii="IRBadr" w:hAnsi="IRBadr" w:cs="IRBadr"/>
          <w:sz w:val="28"/>
          <w:szCs w:val="28"/>
          <w:rtl/>
        </w:rPr>
        <w:t>خیانت‌کاران</w:t>
      </w:r>
      <w:r w:rsidRPr="00387FE5">
        <w:rPr>
          <w:rFonts w:ascii="IRBadr" w:hAnsi="IRBadr" w:cs="IRBadr"/>
          <w:sz w:val="28"/>
          <w:szCs w:val="28"/>
          <w:rtl/>
        </w:rPr>
        <w:t xml:space="preserve"> داشتند.</w:t>
      </w:r>
    </w:p>
    <w:p w:rsidR="00852B55" w:rsidRPr="00387FE5" w:rsidRDefault="00852B55" w:rsidP="0026412F">
      <w:pPr>
        <w:pStyle w:val="Heading1"/>
        <w:rPr>
          <w:rtl/>
        </w:rPr>
      </w:pPr>
      <w:bookmarkStart w:id="9" w:name="_Toc429099327"/>
      <w:r w:rsidRPr="00387FE5">
        <w:rPr>
          <w:rtl/>
        </w:rPr>
        <w:t xml:space="preserve">نکات </w:t>
      </w:r>
      <w:bookmarkEnd w:id="9"/>
      <w:r w:rsidR="009805C5" w:rsidRPr="00387FE5">
        <w:rPr>
          <w:rtl/>
        </w:rPr>
        <w:t>قابل‌توجه</w:t>
      </w:r>
    </w:p>
    <w:p w:rsidR="00852B55" w:rsidRPr="00387FE5" w:rsidRDefault="00EF6C49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87FE5">
        <w:rPr>
          <w:rFonts w:ascii="IRBadr" w:hAnsi="IRBadr" w:cs="IRBadr"/>
          <w:sz w:val="28"/>
          <w:szCs w:val="28"/>
          <w:rtl/>
        </w:rPr>
        <w:t xml:space="preserve">- نکته دیگر مسئله نماز و شرکت در جماعت و اقامه شعائر الهی است که باید مورد توجه عموم جامعه و </w:t>
      </w:r>
      <w:r w:rsidR="009805C5" w:rsidRPr="00387FE5">
        <w:rPr>
          <w:rFonts w:ascii="IRBadr" w:hAnsi="IRBadr" w:cs="IRBadr"/>
          <w:sz w:val="28"/>
          <w:szCs w:val="28"/>
          <w:rtl/>
        </w:rPr>
        <w:t>به‌ویژه</w:t>
      </w:r>
      <w:r w:rsidRPr="00387FE5">
        <w:rPr>
          <w:rFonts w:ascii="IRBadr" w:hAnsi="IRBadr" w:cs="IRBadr"/>
          <w:sz w:val="28"/>
          <w:szCs w:val="28"/>
          <w:rtl/>
        </w:rPr>
        <w:t xml:space="preserve"> </w:t>
      </w:r>
      <w:r w:rsidR="00B44653" w:rsidRPr="00387FE5">
        <w:rPr>
          <w:rFonts w:ascii="IRBadr" w:hAnsi="IRBadr" w:cs="IRBadr"/>
          <w:sz w:val="28"/>
          <w:szCs w:val="28"/>
          <w:rtl/>
        </w:rPr>
        <w:t>جوان‌ها</w:t>
      </w:r>
      <w:r w:rsidRPr="00387FE5">
        <w:rPr>
          <w:rFonts w:ascii="IRBadr" w:hAnsi="IRBadr" w:cs="IRBadr"/>
          <w:sz w:val="28"/>
          <w:szCs w:val="28"/>
          <w:rtl/>
        </w:rPr>
        <w:t xml:space="preserve"> باشد. مسئله حجاب که واقعاً باید به آن عنایت داشته باشیم و همه باید اهل </w:t>
      </w:r>
      <w:r w:rsidR="009805C5" w:rsidRPr="00387FE5">
        <w:rPr>
          <w:rFonts w:ascii="IRBadr" w:hAnsi="IRBadr" w:cs="IRBadr"/>
          <w:sz w:val="28"/>
          <w:szCs w:val="28"/>
          <w:rtl/>
        </w:rPr>
        <w:t>امربه‌معروف</w:t>
      </w:r>
      <w:r w:rsidRPr="00387FE5">
        <w:rPr>
          <w:rFonts w:ascii="IRBadr" w:hAnsi="IRBadr" w:cs="IRBadr"/>
          <w:sz w:val="28"/>
          <w:szCs w:val="28"/>
          <w:rtl/>
        </w:rPr>
        <w:t xml:space="preserve"> و نهی از منکر باشیم.</w:t>
      </w:r>
      <w:r w:rsidR="00852B55" w:rsidRPr="00387FE5">
        <w:rPr>
          <w:rFonts w:ascii="IRBadr" w:hAnsi="IRBadr" w:cs="IRBadr"/>
          <w:sz w:val="28"/>
          <w:szCs w:val="28"/>
          <w:rtl/>
        </w:rPr>
        <w:t xml:space="preserve"> امیدوارم که مسئله </w:t>
      </w:r>
      <w:r w:rsidR="009805C5" w:rsidRPr="00387FE5">
        <w:rPr>
          <w:rFonts w:ascii="IRBadr" w:hAnsi="IRBadr" w:cs="IRBadr"/>
          <w:sz w:val="28"/>
          <w:szCs w:val="28"/>
          <w:rtl/>
        </w:rPr>
        <w:t>امربه‌معروف</w:t>
      </w:r>
      <w:r w:rsidR="00852B55" w:rsidRPr="00387FE5">
        <w:rPr>
          <w:rFonts w:ascii="IRBadr" w:hAnsi="IRBadr" w:cs="IRBadr"/>
          <w:sz w:val="28"/>
          <w:szCs w:val="28"/>
          <w:rtl/>
        </w:rPr>
        <w:t xml:space="preserve"> و نهی از منکر و عفت و </w:t>
      </w:r>
      <w:r w:rsidR="009805C5" w:rsidRPr="00387FE5">
        <w:rPr>
          <w:rFonts w:ascii="IRBadr" w:hAnsi="IRBadr" w:cs="IRBadr"/>
          <w:sz w:val="28"/>
          <w:szCs w:val="28"/>
          <w:rtl/>
        </w:rPr>
        <w:t>پاک‌دامنی</w:t>
      </w:r>
      <w:r w:rsidR="00852B55" w:rsidRPr="00387FE5">
        <w:rPr>
          <w:rFonts w:ascii="IRBadr" w:hAnsi="IRBadr" w:cs="IRBadr"/>
          <w:sz w:val="28"/>
          <w:szCs w:val="28"/>
          <w:rtl/>
        </w:rPr>
        <w:t xml:space="preserve"> در میان </w:t>
      </w:r>
      <w:r w:rsidR="00B44653" w:rsidRPr="00387FE5">
        <w:rPr>
          <w:rFonts w:ascii="IRBadr" w:hAnsi="IRBadr" w:cs="IRBadr"/>
          <w:sz w:val="28"/>
          <w:szCs w:val="28"/>
          <w:rtl/>
        </w:rPr>
        <w:t>جوان‌ها</w:t>
      </w:r>
      <w:r w:rsidR="00852B55" w:rsidRPr="00387FE5">
        <w:rPr>
          <w:rFonts w:ascii="IRBadr" w:hAnsi="IRBadr" w:cs="IRBadr"/>
          <w:sz w:val="28"/>
          <w:szCs w:val="28"/>
          <w:rtl/>
        </w:rPr>
        <w:t xml:space="preserve"> اعم از دختران و پسران مورد توجه قرار گیرد و نیروی انتظامی، برادران بسیجی، و ستاد </w:t>
      </w:r>
      <w:r w:rsidR="009805C5" w:rsidRPr="00387FE5">
        <w:rPr>
          <w:rFonts w:ascii="IRBadr" w:hAnsi="IRBadr" w:cs="IRBadr"/>
          <w:sz w:val="28"/>
          <w:szCs w:val="28"/>
          <w:rtl/>
        </w:rPr>
        <w:t>امربه‌معروف</w:t>
      </w:r>
      <w:r w:rsidR="00852B55" w:rsidRPr="00387FE5">
        <w:rPr>
          <w:rFonts w:ascii="IRBadr" w:hAnsi="IRBadr" w:cs="IRBadr"/>
          <w:sz w:val="28"/>
          <w:szCs w:val="28"/>
          <w:rtl/>
        </w:rPr>
        <w:t xml:space="preserve"> و نهی از منکر وظایف خود را خوب انجام دهند.</w:t>
      </w:r>
    </w:p>
    <w:p w:rsidR="00EF6C49" w:rsidRPr="00387FE5" w:rsidRDefault="00852B55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87FE5">
        <w:rPr>
          <w:rFonts w:ascii="IRBadr" w:hAnsi="IRBadr" w:cs="IRBadr"/>
          <w:sz w:val="28"/>
          <w:szCs w:val="28"/>
          <w:rtl/>
        </w:rPr>
        <w:t xml:space="preserve">- توجه به </w:t>
      </w:r>
      <w:r w:rsidR="00B44653" w:rsidRPr="00387FE5">
        <w:rPr>
          <w:rFonts w:ascii="IRBadr" w:hAnsi="IRBadr" w:cs="IRBadr"/>
          <w:sz w:val="28"/>
          <w:szCs w:val="28"/>
          <w:rtl/>
        </w:rPr>
        <w:t>ارزش‌های</w:t>
      </w:r>
      <w:r w:rsidRPr="00387FE5">
        <w:rPr>
          <w:rFonts w:ascii="IRBadr" w:hAnsi="IRBadr" w:cs="IRBadr"/>
          <w:sz w:val="28"/>
          <w:szCs w:val="28"/>
          <w:rtl/>
        </w:rPr>
        <w:t xml:space="preserve"> جنگ و جهاد و </w:t>
      </w:r>
      <w:r w:rsidR="00B44653" w:rsidRPr="00387FE5">
        <w:rPr>
          <w:rFonts w:ascii="IRBadr" w:hAnsi="IRBadr" w:cs="IRBadr"/>
          <w:sz w:val="28"/>
          <w:szCs w:val="28"/>
          <w:rtl/>
        </w:rPr>
        <w:t>خانواده‌های</w:t>
      </w:r>
      <w:r w:rsidRPr="00387FE5">
        <w:rPr>
          <w:rFonts w:ascii="IRBadr" w:hAnsi="IRBadr" w:cs="IRBadr"/>
          <w:sz w:val="28"/>
          <w:szCs w:val="28"/>
          <w:rtl/>
        </w:rPr>
        <w:t xml:space="preserve"> شهدا مطلب دیگری است که نباید مورد غفلت قرار گیرد. شهدایی که هر چه داریم از </w:t>
      </w:r>
      <w:r w:rsidR="00B44653" w:rsidRPr="00387FE5">
        <w:rPr>
          <w:rFonts w:ascii="IRBadr" w:hAnsi="IRBadr" w:cs="IRBadr"/>
          <w:sz w:val="28"/>
          <w:szCs w:val="28"/>
          <w:rtl/>
        </w:rPr>
        <w:t>آن‌هاست</w:t>
      </w:r>
      <w:r w:rsidRPr="00387FE5">
        <w:rPr>
          <w:rFonts w:ascii="IRBadr" w:hAnsi="IRBadr" w:cs="IRBadr"/>
          <w:sz w:val="28"/>
          <w:szCs w:val="28"/>
          <w:rtl/>
        </w:rPr>
        <w:t xml:space="preserve"> و باید </w:t>
      </w:r>
      <w:r w:rsidR="00B44653" w:rsidRPr="00387FE5">
        <w:rPr>
          <w:rFonts w:ascii="IRBadr" w:hAnsi="IRBadr" w:cs="IRBadr"/>
          <w:sz w:val="28"/>
          <w:szCs w:val="28"/>
          <w:rtl/>
        </w:rPr>
        <w:t>خانواده‌های</w:t>
      </w:r>
      <w:r w:rsidRPr="00387FE5">
        <w:rPr>
          <w:rFonts w:ascii="IRBadr" w:hAnsi="IRBadr" w:cs="IRBadr"/>
          <w:sz w:val="28"/>
          <w:szCs w:val="28"/>
          <w:rtl/>
        </w:rPr>
        <w:t xml:space="preserve"> </w:t>
      </w:r>
      <w:r w:rsidR="00B44653" w:rsidRPr="00387FE5">
        <w:rPr>
          <w:rFonts w:ascii="IRBadr" w:hAnsi="IRBadr" w:cs="IRBadr"/>
          <w:sz w:val="28"/>
          <w:szCs w:val="28"/>
          <w:rtl/>
        </w:rPr>
        <w:t>آن‌ها</w:t>
      </w:r>
      <w:r w:rsidRPr="00387FE5">
        <w:rPr>
          <w:rFonts w:ascii="IRBadr" w:hAnsi="IRBadr" w:cs="IRBadr"/>
          <w:sz w:val="28"/>
          <w:szCs w:val="28"/>
          <w:rtl/>
        </w:rPr>
        <w:t xml:space="preserve"> را تکریم و تجلیل کنیم. مبادا مورد توهین و </w:t>
      </w:r>
      <w:r w:rsidR="009805C5" w:rsidRPr="00387FE5">
        <w:rPr>
          <w:rFonts w:ascii="IRBadr" w:hAnsi="IRBadr" w:cs="IRBadr"/>
          <w:sz w:val="28"/>
          <w:szCs w:val="28"/>
          <w:rtl/>
        </w:rPr>
        <w:t>بی‌اعتنایی</w:t>
      </w:r>
      <w:r w:rsidRPr="00387FE5">
        <w:rPr>
          <w:rFonts w:ascii="IRBadr" w:hAnsi="IRBadr" w:cs="IRBadr"/>
          <w:sz w:val="28"/>
          <w:szCs w:val="28"/>
          <w:rtl/>
        </w:rPr>
        <w:t xml:space="preserve"> قرار گیرند، </w:t>
      </w:r>
      <w:r w:rsidR="00B44653" w:rsidRPr="00387FE5">
        <w:rPr>
          <w:rFonts w:ascii="IRBadr" w:hAnsi="IRBadr" w:cs="IRBadr"/>
          <w:sz w:val="28"/>
          <w:szCs w:val="28"/>
          <w:rtl/>
        </w:rPr>
        <w:t>آن‌ها</w:t>
      </w:r>
      <w:r w:rsidRPr="00387FE5">
        <w:rPr>
          <w:rFonts w:ascii="IRBadr" w:hAnsi="IRBadr" w:cs="IRBadr"/>
          <w:sz w:val="28"/>
          <w:szCs w:val="28"/>
          <w:rtl/>
        </w:rPr>
        <w:t xml:space="preserve"> را کم نگیریم، روزگاری که کشور ما در معرض خطر بودند که این کشور را حفظ کردند.</w:t>
      </w:r>
    </w:p>
    <w:p w:rsidR="003558B0" w:rsidRPr="00387FE5" w:rsidRDefault="00852B55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  <w:r w:rsidRPr="00387FE5">
        <w:rPr>
          <w:rFonts w:ascii="IRBadr" w:hAnsi="IRBadr" w:cs="IRBadr"/>
          <w:sz w:val="28"/>
          <w:szCs w:val="28"/>
          <w:rtl/>
        </w:rPr>
        <w:t xml:space="preserve">- در مسائل اقتصادی کشور ما شرایطی است که سازندگی را با عدالت اجتماعی باید همراه کنند و برنامه دولت باید بر اساس این باشد و ما هم در صنعت، کشاورزی و در کارهای مختلفی که کشور به آن نیاز دارد کار کنیم. اشتغال، آینده جوانان، رشد و ترقی کشور ما نیاز به کار و تلاش </w:t>
      </w:r>
      <w:r w:rsidR="009805C5" w:rsidRPr="00387FE5">
        <w:rPr>
          <w:rFonts w:ascii="IRBadr" w:hAnsi="IRBadr" w:cs="IRBadr"/>
          <w:sz w:val="28"/>
          <w:szCs w:val="28"/>
          <w:rtl/>
        </w:rPr>
        <w:t>و احساس</w:t>
      </w:r>
      <w:r w:rsidRPr="00387FE5">
        <w:rPr>
          <w:rFonts w:ascii="IRBadr" w:hAnsi="IRBadr" w:cs="IRBadr"/>
          <w:sz w:val="28"/>
          <w:szCs w:val="28"/>
          <w:rtl/>
        </w:rPr>
        <w:t xml:space="preserve"> مسئولیت دارد </w:t>
      </w:r>
      <w:r w:rsidR="009805C5" w:rsidRPr="00387FE5">
        <w:rPr>
          <w:rFonts w:ascii="IRBadr" w:hAnsi="IRBadr" w:cs="IRBadr"/>
          <w:sz w:val="28"/>
          <w:szCs w:val="28"/>
          <w:rtl/>
        </w:rPr>
        <w:t>همراه</w:t>
      </w:r>
      <w:r w:rsidRPr="00387FE5">
        <w:rPr>
          <w:rFonts w:ascii="IRBadr" w:hAnsi="IRBadr" w:cs="IRBadr"/>
          <w:sz w:val="28"/>
          <w:szCs w:val="28"/>
          <w:rtl/>
        </w:rPr>
        <w:t xml:space="preserve"> آن باید به محرومان و مستمندان و عدالت اجتماعی توجه شود. در </w:t>
      </w:r>
      <w:r w:rsidR="009805C5" w:rsidRPr="00387FE5">
        <w:rPr>
          <w:rFonts w:ascii="IRBadr" w:hAnsi="IRBadr" w:cs="IRBadr"/>
          <w:sz w:val="28"/>
          <w:szCs w:val="28"/>
          <w:rtl/>
        </w:rPr>
        <w:t>جوان‌های</w:t>
      </w:r>
      <w:r w:rsidRPr="00387FE5">
        <w:rPr>
          <w:rFonts w:ascii="IRBadr" w:hAnsi="IRBadr" w:cs="IRBadr"/>
          <w:sz w:val="28"/>
          <w:szCs w:val="28"/>
          <w:rtl/>
        </w:rPr>
        <w:t xml:space="preserve"> ما باید روح کار و تلاش و جدیت در کارهای اقتصادی، فنی، صنعتی و کارهای مفید برای جامعه باشد. از همه </w:t>
      </w:r>
      <w:r w:rsidR="00B44653" w:rsidRPr="00387FE5">
        <w:rPr>
          <w:rFonts w:ascii="IRBadr" w:hAnsi="IRBadr" w:cs="IRBadr"/>
          <w:sz w:val="28"/>
          <w:szCs w:val="28"/>
          <w:rtl/>
        </w:rPr>
        <w:t>این‌ها</w:t>
      </w:r>
      <w:r w:rsidRPr="00387FE5">
        <w:rPr>
          <w:rFonts w:ascii="IRBadr" w:hAnsi="IRBadr" w:cs="IRBadr"/>
          <w:sz w:val="28"/>
          <w:szCs w:val="28"/>
          <w:rtl/>
        </w:rPr>
        <w:t xml:space="preserve"> </w:t>
      </w:r>
      <w:r w:rsidR="00B44653" w:rsidRPr="00387FE5">
        <w:rPr>
          <w:rFonts w:ascii="IRBadr" w:hAnsi="IRBadr" w:cs="IRBadr"/>
          <w:sz w:val="28"/>
          <w:szCs w:val="28"/>
          <w:rtl/>
        </w:rPr>
        <w:t>مهم‌تر</w:t>
      </w:r>
      <w:r w:rsidRPr="00387FE5">
        <w:rPr>
          <w:rFonts w:ascii="IRBadr" w:hAnsi="IRBadr" w:cs="IRBadr"/>
          <w:sz w:val="28"/>
          <w:szCs w:val="28"/>
          <w:rtl/>
        </w:rPr>
        <w:t xml:space="preserve"> و بالاتر این است که ما باید وحدت خود را زیر نظام رهبری و نظام اسلامی حفظ کنیم. اختلافات </w:t>
      </w:r>
      <w:r w:rsidR="00B44653" w:rsidRPr="00387FE5">
        <w:rPr>
          <w:rFonts w:ascii="IRBadr" w:hAnsi="IRBadr" w:cs="IRBadr"/>
          <w:sz w:val="28"/>
          <w:szCs w:val="28"/>
          <w:rtl/>
        </w:rPr>
        <w:t>سلیقه‌ها</w:t>
      </w:r>
      <w:r w:rsidRPr="00387FE5">
        <w:rPr>
          <w:rFonts w:ascii="IRBadr" w:hAnsi="IRBadr" w:cs="IRBadr"/>
          <w:sz w:val="28"/>
          <w:szCs w:val="28"/>
          <w:rtl/>
        </w:rPr>
        <w:t xml:space="preserve"> را کنار بگذاریم. اتحاد و انسجام و </w:t>
      </w:r>
      <w:r w:rsidR="009805C5" w:rsidRPr="00387FE5">
        <w:rPr>
          <w:rFonts w:ascii="IRBadr" w:hAnsi="IRBadr" w:cs="IRBadr"/>
          <w:sz w:val="28"/>
          <w:szCs w:val="28"/>
          <w:rtl/>
        </w:rPr>
        <w:t>در کنار</w:t>
      </w:r>
      <w:r w:rsidRPr="00387FE5">
        <w:rPr>
          <w:rFonts w:ascii="IRBadr" w:hAnsi="IRBadr" w:cs="IRBadr"/>
          <w:sz w:val="28"/>
          <w:szCs w:val="28"/>
          <w:rtl/>
        </w:rPr>
        <w:t xml:space="preserve"> هم بودن برای پیشرفت امور معنوی و مسائل دیگر شهر لازم است</w:t>
      </w:r>
      <w:r w:rsidR="00B44653" w:rsidRPr="00387FE5">
        <w:rPr>
          <w:rFonts w:ascii="IRBadr" w:hAnsi="IRBadr" w:cs="IRBadr"/>
          <w:sz w:val="28"/>
          <w:szCs w:val="28"/>
          <w:rtl/>
        </w:rPr>
        <w:t>. البته این وحدت با حفظ ارزش‌ها، محورها و معیارهاست.</w:t>
      </w:r>
    </w:p>
    <w:p w:rsidR="003558B0" w:rsidRPr="00387FE5" w:rsidRDefault="003558B0" w:rsidP="00B44653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10" w:name="_GoBack"/>
      <w:r w:rsidRPr="00387FE5">
        <w:rPr>
          <w:rFonts w:ascii="IRBadr" w:hAnsi="IRBadr" w:cs="IRBadr"/>
          <w:b/>
          <w:bCs/>
          <w:sz w:val="28"/>
          <w:szCs w:val="28"/>
          <w:rtl/>
        </w:rPr>
        <w:lastRenderedPageBreak/>
        <w:t>نسئلک</w:t>
      </w:r>
      <w:bookmarkEnd w:id="10"/>
      <w:r w:rsidRPr="00387FE5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3558B0" w:rsidRPr="00387FE5" w:rsidRDefault="003558B0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3558B0" w:rsidRPr="00387FE5" w:rsidRDefault="003558B0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3558B0" w:rsidRPr="00387FE5" w:rsidRDefault="003558B0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</w:p>
    <w:p w:rsidR="003558B0" w:rsidRPr="00387FE5" w:rsidRDefault="003558B0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</w:p>
    <w:p w:rsidR="00550041" w:rsidRPr="00387FE5" w:rsidRDefault="00550041" w:rsidP="00B44653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387FE5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2C" w:rsidRDefault="00F1022C" w:rsidP="000D5800">
      <w:r>
        <w:separator/>
      </w:r>
    </w:p>
  </w:endnote>
  <w:endnote w:type="continuationSeparator" w:id="0">
    <w:p w:rsidR="00F1022C" w:rsidRDefault="00F1022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2F" w:rsidRDefault="00264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6412F" w:rsidRDefault="0026412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A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2F" w:rsidRDefault="00264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2C" w:rsidRDefault="00F1022C" w:rsidP="00417158">
      <w:pPr>
        <w:bidi/>
      </w:pPr>
      <w:r>
        <w:separator/>
      </w:r>
    </w:p>
  </w:footnote>
  <w:footnote w:type="continuationSeparator" w:id="0">
    <w:p w:rsidR="00F1022C" w:rsidRDefault="00F1022C" w:rsidP="000D5800">
      <w:r>
        <w:continuationSeparator/>
      </w:r>
    </w:p>
  </w:footnote>
  <w:footnote w:id="1">
    <w:p w:rsidR="0026412F" w:rsidRPr="00B44653" w:rsidRDefault="0026412F" w:rsidP="003558B0">
      <w:pPr>
        <w:pStyle w:val="FootnoteText"/>
        <w:bidi/>
        <w:jc w:val="both"/>
        <w:rPr>
          <w:rFonts w:ascii="IRBadr" w:hAnsi="IRBadr" w:cs="IRBadr"/>
          <w:rtl/>
        </w:rPr>
      </w:pPr>
      <w:r w:rsidRPr="00B44653">
        <w:rPr>
          <w:rStyle w:val="FootnoteReference"/>
          <w:rFonts w:ascii="IRBadr" w:eastAsia="2  Lotus" w:hAnsi="IRBadr" w:cs="IRBadr"/>
        </w:rPr>
        <w:footnoteRef/>
      </w:r>
      <w:r w:rsidRPr="00B44653">
        <w:rPr>
          <w:rFonts w:ascii="IRBadr" w:hAnsi="IRBadr" w:cs="IRBadr"/>
          <w:rtl/>
        </w:rPr>
        <w:t>. سوره اعراف، آیه 43.</w:t>
      </w:r>
    </w:p>
  </w:footnote>
  <w:footnote w:id="2">
    <w:p w:rsidR="0026412F" w:rsidRPr="00B44653" w:rsidRDefault="0026412F" w:rsidP="003558B0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سوره حشر، آیه 18</w:t>
      </w:r>
      <w:r w:rsidRPr="00B44653">
        <w:rPr>
          <w:rStyle w:val="FootnoteReference"/>
          <w:rFonts w:ascii="IRBadr" w:eastAsia="2  Lotus" w:hAnsi="IRBadr" w:cs="IRBadr"/>
        </w:rPr>
        <w:footnoteRef/>
      </w:r>
    </w:p>
  </w:footnote>
  <w:footnote w:id="3">
    <w:p w:rsidR="0026412F" w:rsidRPr="00B44653" w:rsidRDefault="0026412F" w:rsidP="00B5698C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سوره البقره، آیه 207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4">
    <w:p w:rsidR="0026412F" w:rsidRDefault="0026412F" w:rsidP="00A7057A">
      <w:pPr>
        <w:pStyle w:val="FootnoteText"/>
        <w:jc w:val="right"/>
        <w:rPr>
          <w:rtl/>
        </w:rPr>
      </w:pPr>
      <w:r w:rsidRPr="00B44653">
        <w:rPr>
          <w:rFonts w:ascii="IRBadr" w:hAnsi="IRBadr" w:cs="IRBadr"/>
          <w:rtl/>
        </w:rPr>
        <w:t>. سوره التوبه، آیه 53</w:t>
      </w:r>
      <w:r>
        <w:rPr>
          <w:rStyle w:val="FootnoteReference"/>
        </w:rPr>
        <w:footnoteRef/>
      </w:r>
    </w:p>
  </w:footnote>
  <w:footnote w:id="5">
    <w:p w:rsidR="0026412F" w:rsidRPr="00B44653" w:rsidRDefault="0026412F" w:rsidP="00A7057A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سوره المائده، آیه 27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6">
    <w:p w:rsidR="0026412F" w:rsidRPr="00B44653" w:rsidRDefault="0026412F" w:rsidP="00BE089A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سوره التوبه، آیه 53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7">
    <w:p w:rsidR="0026412F" w:rsidRPr="00B44653" w:rsidRDefault="0026412F" w:rsidP="00BE089A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سوره التوبه، آیه 54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8">
    <w:p w:rsidR="0026412F" w:rsidRPr="00B44653" w:rsidRDefault="0026412F" w:rsidP="00396DB1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همان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9">
    <w:p w:rsidR="0026412F" w:rsidRPr="00B44653" w:rsidRDefault="0026412F" w:rsidP="00396DB1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همان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10">
    <w:p w:rsidR="0026412F" w:rsidRPr="00B44653" w:rsidRDefault="0026412F" w:rsidP="00396DB1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همان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11">
    <w:p w:rsidR="0026412F" w:rsidRDefault="0026412F" w:rsidP="00257E1B">
      <w:pPr>
        <w:pStyle w:val="FootnoteText"/>
        <w:jc w:val="right"/>
        <w:rPr>
          <w:rtl/>
        </w:rPr>
      </w:pPr>
      <w:r w:rsidRPr="00B44653">
        <w:rPr>
          <w:rFonts w:ascii="IRBadr" w:hAnsi="IRBadr" w:cs="IRBadr"/>
          <w:rtl/>
        </w:rPr>
        <w:t>. سوره التوبه، آیه 54</w:t>
      </w:r>
      <w:r>
        <w:rPr>
          <w:rStyle w:val="FootnoteReference"/>
        </w:rPr>
        <w:footnoteRef/>
      </w:r>
    </w:p>
  </w:footnote>
  <w:footnote w:id="12">
    <w:p w:rsidR="0026412F" w:rsidRPr="00B44653" w:rsidRDefault="0026412F" w:rsidP="00046DF0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سوره التوبه، آیه 55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13">
    <w:p w:rsidR="0026412F" w:rsidRPr="00B44653" w:rsidRDefault="0026412F" w:rsidP="00046DF0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سوره التوبه، آیه 55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14">
    <w:p w:rsidR="0026412F" w:rsidRPr="00B44653" w:rsidRDefault="0026412F" w:rsidP="00736F6C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سوره المنافقون، آیه 1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15">
    <w:p w:rsidR="0026412F" w:rsidRPr="00B44653" w:rsidRDefault="0026412F" w:rsidP="00736F6C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سوره التوبه، آیه 57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16">
    <w:p w:rsidR="0026412F" w:rsidRPr="00B44653" w:rsidRDefault="0026412F" w:rsidP="00736F6C">
      <w:pPr>
        <w:pStyle w:val="FootnoteText"/>
        <w:jc w:val="right"/>
        <w:rPr>
          <w:rFonts w:ascii="IRBadr" w:hAnsi="IRBadr" w:cs="IRBadr"/>
          <w:rtl/>
        </w:rPr>
      </w:pPr>
      <w:r w:rsidRPr="00B44653">
        <w:rPr>
          <w:rFonts w:ascii="IRBadr" w:hAnsi="IRBadr" w:cs="IRBadr"/>
          <w:rtl/>
        </w:rPr>
        <w:t>. سوره التوبه، آیه 58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17">
    <w:p w:rsidR="0026412F" w:rsidRDefault="0026412F" w:rsidP="00736F6C">
      <w:pPr>
        <w:pStyle w:val="FootnoteText"/>
        <w:jc w:val="right"/>
        <w:rPr>
          <w:rtl/>
        </w:rPr>
      </w:pPr>
      <w:r w:rsidRPr="00B44653">
        <w:rPr>
          <w:rFonts w:ascii="IRBadr" w:hAnsi="IRBadr" w:cs="IRBadr"/>
          <w:rtl/>
        </w:rPr>
        <w:t>. سوره التوبه، آیه 59</w:t>
      </w:r>
      <w:r w:rsidRPr="00B44653">
        <w:rPr>
          <w:rStyle w:val="FootnoteReference"/>
          <w:rFonts w:ascii="IRBadr" w:hAnsi="IRBadr" w:cs="IRBadr"/>
        </w:rPr>
        <w:footnoteRef/>
      </w:r>
    </w:p>
  </w:footnote>
  <w:footnote w:id="18">
    <w:p w:rsidR="0026412F" w:rsidRDefault="0026412F" w:rsidP="003558B0">
      <w:pPr>
        <w:pStyle w:val="FootnoteText"/>
        <w:jc w:val="right"/>
      </w:pPr>
      <w:r>
        <w:rPr>
          <w:rFonts w:ascii="IRBadr" w:hAnsi="IRBadr" w:cs="IRBadr"/>
          <w:sz w:val="22"/>
          <w:szCs w:val="22"/>
          <w:rtl/>
        </w:rPr>
        <w:t xml:space="preserve">. سوره </w:t>
      </w:r>
      <w:r>
        <w:rPr>
          <w:rFonts w:ascii="IRBadr" w:hAnsi="IRBadr" w:cs="IRBadr" w:hint="cs"/>
          <w:sz w:val="22"/>
          <w:szCs w:val="22"/>
          <w:rtl/>
        </w:rPr>
        <w:t>و</w:t>
      </w:r>
      <w:r>
        <w:rPr>
          <w:rFonts w:ascii="IRBadr" w:hAnsi="IRBadr" w:cs="IRBadr"/>
          <w:sz w:val="22"/>
          <w:szCs w:val="22"/>
          <w:rtl/>
        </w:rPr>
        <w:t>العصر</w:t>
      </w:r>
      <w:r>
        <w:rPr>
          <w:rStyle w:val="FootnoteReference"/>
          <w:rFonts w:eastAsia="2  Lotus"/>
        </w:rPr>
        <w:footnoteRef/>
      </w:r>
    </w:p>
  </w:footnote>
  <w:footnote w:id="19">
    <w:p w:rsidR="0026412F" w:rsidRDefault="0026412F" w:rsidP="003558B0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>
        <w:rPr>
          <w:rFonts w:ascii="IRBadr" w:hAnsi="IRBadr" w:cs="IRBadr"/>
          <w:sz w:val="22"/>
          <w:szCs w:val="22"/>
        </w:rPr>
        <w:t xml:space="preserve"> </w:t>
      </w:r>
      <w:r>
        <w:rPr>
          <w:rFonts w:ascii="IRBadr" w:hAnsi="IRBadr" w:cs="IRBadr"/>
          <w:sz w:val="22"/>
          <w:szCs w:val="22"/>
          <w:rtl/>
        </w:rPr>
        <w:t>سوره آل عمران، آیه 102</w:t>
      </w:r>
      <w:r>
        <w:rPr>
          <w:rFonts w:ascii="IRBadr" w:hAnsi="IRBadr" w:cs="IRBadr"/>
          <w:sz w:val="22"/>
          <w:szCs w:val="22"/>
        </w:rPr>
        <w:t>.</w:t>
      </w:r>
      <w:r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2F" w:rsidRDefault="00264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2F" w:rsidRPr="00550041" w:rsidRDefault="0026412F" w:rsidP="003558B0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1" w:name="OLE_LINK1"/>
    <w:bookmarkStart w:id="12" w:name="OLE_LINK2"/>
    <w:r>
      <w:rPr>
        <w:noProof/>
        <w:lang w:bidi="fa-IR"/>
      </w:rPr>
      <w:drawing>
        <wp:anchor distT="0" distB="0" distL="114300" distR="114300" simplePos="0" relativeHeight="251664384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CC9797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3558B0">
      <w:rPr>
        <w:rFonts w:ascii="IRBadr" w:hAnsi="IRBadr" w:cs="IRBadr"/>
        <w:sz w:val="28"/>
        <w:szCs w:val="28"/>
      </w:rPr>
      <w:t>353</w:t>
    </w:r>
    <w:r w:rsidRPr="003558B0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2F" w:rsidRDefault="00264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46DF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4B2B"/>
    <w:rsid w:val="000A6BD3"/>
    <w:rsid w:val="000B3648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57E1B"/>
    <w:rsid w:val="0026412F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558B0"/>
    <w:rsid w:val="00360E11"/>
    <w:rsid w:val="00366400"/>
    <w:rsid w:val="0036674B"/>
    <w:rsid w:val="00375D15"/>
    <w:rsid w:val="00386B0B"/>
    <w:rsid w:val="00387FE5"/>
    <w:rsid w:val="0039547E"/>
    <w:rsid w:val="003963D7"/>
    <w:rsid w:val="00396DB1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36F6C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52B55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02770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5C5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057A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4653"/>
    <w:rsid w:val="00B46C60"/>
    <w:rsid w:val="00B51EE6"/>
    <w:rsid w:val="00B5698C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089A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A3210"/>
    <w:rsid w:val="00CB3BCA"/>
    <w:rsid w:val="00CB5DA3"/>
    <w:rsid w:val="00CC2A10"/>
    <w:rsid w:val="00CC4402"/>
    <w:rsid w:val="00CE09B7"/>
    <w:rsid w:val="00CE31E6"/>
    <w:rsid w:val="00CE3B74"/>
    <w:rsid w:val="00CE69DA"/>
    <w:rsid w:val="00CF09D7"/>
    <w:rsid w:val="00CF42E2"/>
    <w:rsid w:val="00CF7916"/>
    <w:rsid w:val="00D04C31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87B6B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EF6C49"/>
    <w:rsid w:val="00F034B6"/>
    <w:rsid w:val="00F034CE"/>
    <w:rsid w:val="00F059BB"/>
    <w:rsid w:val="00F05A5F"/>
    <w:rsid w:val="00F1022C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6412F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6412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6412F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6412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EC27-29DD-4651-AC4D-3DC3607C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311</TotalTime>
  <Pages>8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18</cp:revision>
  <dcterms:created xsi:type="dcterms:W3CDTF">2015-07-29T09:19:00Z</dcterms:created>
  <dcterms:modified xsi:type="dcterms:W3CDTF">2015-09-06T09:41:00Z</dcterms:modified>
</cp:coreProperties>
</file>