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0" w:rsidRPr="000F1B41" w:rsidRDefault="006E55F0" w:rsidP="009924FF">
      <w:pPr>
        <w:pStyle w:val="Heading2"/>
        <w:jc w:val="both"/>
        <w:rPr>
          <w:rtl/>
        </w:rPr>
      </w:pPr>
      <w:bookmarkStart w:id="0" w:name="_Toc435111241"/>
      <w:r w:rsidRPr="000F1B41">
        <w:rPr>
          <w:rtl/>
        </w:rPr>
        <w:t>فهرست مطالب:</w:t>
      </w:r>
      <w:bookmarkEnd w:id="0"/>
    </w:p>
    <w:p w:rsidR="006E55F0" w:rsidRPr="000F1B41" w:rsidRDefault="006E55F0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r w:rsidRPr="000F1B41">
        <w:rPr>
          <w:rFonts w:ascii="IRBadr" w:hAnsi="IRBadr" w:cs="IRBadr"/>
          <w:rtl/>
        </w:rPr>
        <w:fldChar w:fldCharType="begin"/>
      </w:r>
      <w:r w:rsidRPr="000F1B41">
        <w:rPr>
          <w:rFonts w:ascii="IRBadr" w:hAnsi="IRBadr" w:cs="IRBadr"/>
          <w:rtl/>
        </w:rPr>
        <w:instrText xml:space="preserve"> </w:instrText>
      </w:r>
      <w:r w:rsidRPr="000F1B41">
        <w:rPr>
          <w:rFonts w:ascii="IRBadr" w:hAnsi="IRBadr" w:cs="IRBadr"/>
        </w:rPr>
        <w:instrText>TOC</w:instrText>
      </w:r>
      <w:r w:rsidRPr="000F1B41">
        <w:rPr>
          <w:rFonts w:ascii="IRBadr" w:hAnsi="IRBadr" w:cs="IRBadr"/>
          <w:rtl/>
        </w:rPr>
        <w:instrText xml:space="preserve"> \</w:instrText>
      </w:r>
      <w:r w:rsidRPr="000F1B41">
        <w:rPr>
          <w:rFonts w:ascii="IRBadr" w:hAnsi="IRBadr" w:cs="IRBadr"/>
        </w:rPr>
        <w:instrText>o "</w:instrText>
      </w:r>
      <w:r w:rsidRPr="000F1B41">
        <w:rPr>
          <w:rFonts w:ascii="IRBadr" w:hAnsi="IRBadr" w:cs="IRBadr"/>
          <w:rtl/>
        </w:rPr>
        <w:instrText>1-3</w:instrText>
      </w:r>
      <w:r w:rsidRPr="000F1B41">
        <w:rPr>
          <w:rFonts w:ascii="IRBadr" w:hAnsi="IRBadr" w:cs="IRBadr"/>
        </w:rPr>
        <w:instrText>" \h \z \u</w:instrText>
      </w:r>
      <w:r w:rsidRPr="000F1B41">
        <w:rPr>
          <w:rFonts w:ascii="IRBadr" w:hAnsi="IRBadr" w:cs="IRBadr"/>
          <w:rtl/>
        </w:rPr>
        <w:instrText xml:space="preserve"> </w:instrText>
      </w:r>
      <w:r w:rsidRPr="000F1B41">
        <w:rPr>
          <w:rFonts w:ascii="IRBadr" w:hAnsi="IRBadr" w:cs="IRBadr"/>
          <w:rtl/>
        </w:rPr>
        <w:fldChar w:fldCharType="separate"/>
      </w:r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2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خطبه اول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_Toc435111242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2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3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دلایل اخلاقی و روحی غافلین و معاندین امام حسین(ع)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_Toc435111243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2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4" w:history="1">
        <w:r w:rsidR="007735DA" w:rsidRPr="000F1B41">
          <w:rPr>
            <w:rStyle w:val="Hyperlink"/>
            <w:rFonts w:ascii="IRBadr" w:hAnsi="IRBadr" w:cs="IRBadr"/>
            <w:noProof/>
            <w:rtl/>
          </w:rPr>
          <w:t>انتقام‌جویی</w:t>
        </w:r>
        <w:r w:rsidR="006E55F0" w:rsidRPr="000F1B41">
          <w:rPr>
            <w:rStyle w:val="Hyperlink"/>
            <w:rFonts w:ascii="IRBadr" w:hAnsi="IRBadr" w:cs="IRBadr"/>
            <w:noProof/>
            <w:rtl/>
          </w:rPr>
          <w:t xml:space="preserve"> کور در عاشورا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_Toc435111244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4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5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خطبه دوم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_Toc435111245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5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6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فراخوانی عزاداران حسینی به تقوا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_Toc435111246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5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7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قدردانی از عزاداران حسینی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_Toc435111247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5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8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ضرورت حضور روحانیت در عزاداری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_Toc435111248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5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49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بایسته‌های عزاداری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_Toc435111249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6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50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عاشورای واقعی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_Toc435111250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6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51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توجه به کتاب و کتاب‌خوانی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_Toc435111251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6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52" w:history="1">
        <w:r w:rsidR="008A5DB2" w:rsidRPr="000F1B41">
          <w:rPr>
            <w:rStyle w:val="Hyperlink"/>
            <w:rFonts w:ascii="IRBadr" w:hAnsi="IRBadr" w:cs="IRBadr"/>
            <w:noProof/>
            <w:rtl/>
          </w:rPr>
          <w:t>سالروز</w:t>
        </w:r>
        <w:r w:rsidR="006E55F0" w:rsidRPr="000F1B41">
          <w:rPr>
            <w:rStyle w:val="Hyperlink"/>
            <w:rFonts w:ascii="IRBadr" w:hAnsi="IRBadr" w:cs="IRBadr"/>
            <w:noProof/>
            <w:rtl/>
          </w:rPr>
          <w:t xml:space="preserve"> آزادسازی سوسنگرد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_Toc435111252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7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53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بزرگداشت شیخ مفید و علامه طباطبایی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_Toc435111253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7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F75C9A" w:rsidP="009924FF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111254" w:history="1">
        <w:r w:rsidR="006E55F0" w:rsidRPr="000F1B41">
          <w:rPr>
            <w:rStyle w:val="Hyperlink"/>
            <w:rFonts w:ascii="IRBadr" w:hAnsi="IRBadr" w:cs="IRBadr"/>
            <w:noProof/>
            <w:rtl/>
          </w:rPr>
          <w:t>دعا</w:t>
        </w:r>
        <w:r w:rsidR="006E55F0" w:rsidRPr="000F1B41">
          <w:rPr>
            <w:rFonts w:ascii="IRBadr" w:hAnsi="IRBadr" w:cs="IRBadr"/>
            <w:noProof/>
            <w:webHidden/>
          </w:rPr>
          <w:tab/>
        </w:r>
        <w:r w:rsidR="006E55F0" w:rsidRPr="000F1B41">
          <w:rPr>
            <w:rFonts w:ascii="IRBadr" w:hAnsi="IRBadr" w:cs="IRBadr"/>
            <w:noProof/>
            <w:webHidden/>
          </w:rPr>
          <w:fldChar w:fldCharType="begin"/>
        </w:r>
        <w:r w:rsidR="006E55F0" w:rsidRPr="000F1B41">
          <w:rPr>
            <w:rFonts w:ascii="IRBadr" w:hAnsi="IRBadr" w:cs="IRBadr"/>
            <w:noProof/>
            <w:webHidden/>
          </w:rPr>
          <w:instrText xml:space="preserve"> PAGEREF _Toc435111254 \h </w:instrText>
        </w:r>
        <w:r w:rsidR="006E55F0" w:rsidRPr="000F1B41">
          <w:rPr>
            <w:rFonts w:ascii="IRBadr" w:hAnsi="IRBadr" w:cs="IRBadr"/>
            <w:noProof/>
            <w:webHidden/>
          </w:rPr>
        </w:r>
        <w:r w:rsidR="006E55F0" w:rsidRPr="000F1B41">
          <w:rPr>
            <w:rFonts w:ascii="IRBadr" w:hAnsi="IRBadr" w:cs="IRBadr"/>
            <w:noProof/>
            <w:webHidden/>
          </w:rPr>
          <w:fldChar w:fldCharType="separate"/>
        </w:r>
        <w:r w:rsidR="006E55F0" w:rsidRPr="000F1B41">
          <w:rPr>
            <w:rFonts w:ascii="IRBadr" w:hAnsi="IRBadr" w:cs="IRBadr"/>
            <w:noProof/>
            <w:webHidden/>
            <w:rtl/>
          </w:rPr>
          <w:t>8</w:t>
        </w:r>
        <w:r w:rsidR="006E55F0" w:rsidRPr="000F1B41">
          <w:rPr>
            <w:rFonts w:ascii="IRBadr" w:hAnsi="IRBadr" w:cs="IRBadr"/>
            <w:noProof/>
            <w:webHidden/>
          </w:rPr>
          <w:fldChar w:fldCharType="end"/>
        </w:r>
      </w:hyperlink>
    </w:p>
    <w:p w:rsidR="006E55F0" w:rsidRPr="000F1B41" w:rsidRDefault="006E55F0" w:rsidP="009924FF">
      <w:pPr>
        <w:jc w:val="both"/>
        <w:rPr>
          <w:rFonts w:ascii="IRBadr" w:hAnsi="IRBadr" w:cs="IRBadr"/>
          <w:rtl/>
        </w:rPr>
      </w:pPr>
      <w:r w:rsidRPr="000F1B41">
        <w:rPr>
          <w:rFonts w:ascii="IRBadr" w:hAnsi="IRBadr" w:cs="IRBadr"/>
          <w:rtl/>
        </w:rPr>
        <w:fldChar w:fldCharType="end"/>
      </w:r>
    </w:p>
    <w:p w:rsidR="006E55F0" w:rsidRPr="000F1B41" w:rsidRDefault="006E55F0" w:rsidP="009924FF">
      <w:pPr>
        <w:bidi w:val="0"/>
        <w:spacing w:after="0" w:line="240" w:lineRule="auto"/>
        <w:jc w:val="both"/>
        <w:rPr>
          <w:rFonts w:ascii="IRBadr" w:eastAsia="2  Lotus" w:hAnsi="IRBadr" w:cs="IRBadr"/>
          <w:bCs/>
          <w:sz w:val="42"/>
          <w:szCs w:val="42"/>
          <w:rtl/>
        </w:rPr>
      </w:pPr>
      <w:bookmarkStart w:id="1" w:name="_Toc435111242"/>
      <w:r w:rsidRPr="000F1B41">
        <w:rPr>
          <w:rFonts w:ascii="IRBadr" w:hAnsi="IRBadr" w:cs="IRBadr"/>
          <w:rtl/>
        </w:rPr>
        <w:br w:type="page"/>
      </w:r>
    </w:p>
    <w:p w:rsidR="00152670" w:rsidRPr="000F1B41" w:rsidRDefault="00ED42BA" w:rsidP="009924FF">
      <w:pPr>
        <w:pStyle w:val="Heading2"/>
        <w:jc w:val="both"/>
        <w:rPr>
          <w:rtl/>
        </w:rPr>
      </w:pPr>
      <w:r w:rsidRPr="000F1B41">
        <w:rPr>
          <w:rtl/>
        </w:rPr>
        <w:lastRenderedPageBreak/>
        <w:t>خطبه اول</w:t>
      </w:r>
      <w:bookmarkEnd w:id="1"/>
    </w:p>
    <w:p w:rsidR="000F1B41" w:rsidRPr="000F1B41" w:rsidRDefault="000429BB" w:rsidP="009924FF">
      <w:pPr>
        <w:pStyle w:val="Heading2"/>
        <w:jc w:val="both"/>
        <w:rPr>
          <w:b/>
          <w:sz w:val="28"/>
          <w:szCs w:val="28"/>
          <w:rtl/>
        </w:rPr>
      </w:pPr>
      <w:bookmarkStart w:id="2" w:name="_Toc435111243"/>
      <w:r w:rsidRPr="000F1B41">
        <w:rPr>
          <w:bCs w:val="0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0F1B41">
        <w:rPr>
          <w:b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0F1B41">
        <w:rPr>
          <w:b/>
          <w:sz w:val="28"/>
          <w:szCs w:val="28"/>
          <w:vertAlign w:val="superscript"/>
          <w:rtl/>
        </w:rPr>
        <w:footnoteReference w:id="1"/>
      </w:r>
      <w:r w:rsidRPr="000F1B41">
        <w:rPr>
          <w:b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FE2E51" w:rsidRPr="000F1B41" w:rsidRDefault="00A1752B" w:rsidP="000F1B41">
      <w:pPr>
        <w:pStyle w:val="Heading2"/>
        <w:jc w:val="both"/>
        <w:rPr>
          <w:rtl/>
        </w:rPr>
      </w:pPr>
      <w:r w:rsidRPr="000F1B41">
        <w:rPr>
          <w:bCs w:val="0"/>
          <w:sz w:val="28"/>
          <w:szCs w:val="28"/>
          <w:rtl/>
        </w:rPr>
        <w:t>اعوذ</w:t>
      </w:r>
      <w:r w:rsidR="000429BB" w:rsidRPr="000F1B41">
        <w:rPr>
          <w:bCs w:val="0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0429BB" w:rsidRPr="000F1B41">
        <w:rPr>
          <w:b/>
          <w:sz w:val="28"/>
          <w:szCs w:val="28"/>
          <w:rtl/>
        </w:rPr>
        <w:t xml:space="preserve"> </w:t>
      </w:r>
      <w:r w:rsidR="00FE2E51" w:rsidRPr="000F1B41">
        <w:rPr>
          <w:b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 w:rsidR="00FE2E51" w:rsidRPr="000F1B41">
        <w:rPr>
          <w:rStyle w:val="FootnoteReference"/>
          <w:b/>
          <w:bCs w:val="0"/>
          <w:sz w:val="28"/>
          <w:szCs w:val="28"/>
          <w:rtl/>
        </w:rPr>
        <w:footnoteReference w:id="2"/>
      </w:r>
      <w:r w:rsidR="00FE2E51" w:rsidRPr="000F1B41">
        <w:rPr>
          <w:rFonts w:eastAsia="Times New Roman"/>
          <w:sz w:val="24"/>
          <w:szCs w:val="24"/>
          <w:rtl/>
        </w:rPr>
        <w:t xml:space="preserve"> </w:t>
      </w:r>
      <w:r w:rsidR="00FE2E51" w:rsidRPr="000F1B41">
        <w:rPr>
          <w:b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F1B41" w:rsidRPr="000F1B41" w:rsidRDefault="000F1B41" w:rsidP="000F1B41">
      <w:pPr>
        <w:rPr>
          <w:rFonts w:ascii="IRBadr" w:hAnsi="IRBadr" w:cs="IRBadr"/>
          <w:rtl/>
        </w:rPr>
      </w:pPr>
    </w:p>
    <w:p w:rsidR="002C3BE2" w:rsidRPr="000F1B41" w:rsidRDefault="002C3BE2" w:rsidP="009924FF">
      <w:pPr>
        <w:pStyle w:val="Heading2"/>
        <w:jc w:val="both"/>
        <w:rPr>
          <w:rtl/>
        </w:rPr>
      </w:pPr>
      <w:r w:rsidRPr="000F1B41">
        <w:rPr>
          <w:rtl/>
        </w:rPr>
        <w:t xml:space="preserve">دلایل اخلاقی و روحی غافلین و معاندین امام </w:t>
      </w:r>
      <w:r w:rsidR="00170999" w:rsidRPr="000F1B41">
        <w:rPr>
          <w:rtl/>
        </w:rPr>
        <w:t>حسین (</w:t>
      </w:r>
      <w:r w:rsidRPr="000F1B41">
        <w:rPr>
          <w:rtl/>
        </w:rPr>
        <w:t>ع)</w:t>
      </w:r>
      <w:bookmarkEnd w:id="2"/>
    </w:p>
    <w:p w:rsidR="002C3BE2" w:rsidRPr="000F1B41" w:rsidRDefault="002C3BE2" w:rsidP="009924FF">
      <w:pPr>
        <w:spacing w:after="0" w:line="240" w:lineRule="auto"/>
        <w:jc w:val="both"/>
        <w:rPr>
          <w:rFonts w:ascii="IRBadr" w:hAnsi="IRBadr" w:cs="IRBadr"/>
          <w:sz w:val="24"/>
          <w:szCs w:val="24"/>
        </w:rPr>
      </w:pPr>
    </w:p>
    <w:p w:rsidR="006D1C05" w:rsidRPr="000F1B41" w:rsidRDefault="002C3BE2" w:rsidP="009924FF">
      <w:pPr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>علل و عواملی که موجب شد تا جامعه اسلامی از پشتیبانی حجت خدا و امام عصر خویش بازبماند چه بود؟</w:t>
      </w:r>
    </w:p>
    <w:p w:rsidR="006D1C05" w:rsidRPr="000F1B41" w:rsidRDefault="006D1C05" w:rsidP="009924FF">
      <w:pPr>
        <w:pStyle w:val="ListParagraph"/>
        <w:numPr>
          <w:ilvl w:val="0"/>
          <w:numId w:val="4"/>
        </w:numPr>
      </w:pPr>
      <w:r w:rsidRPr="000F1B41">
        <w:rPr>
          <w:rtl/>
        </w:rPr>
        <w:t xml:space="preserve">جهالت‌ها، غفلت‌ها و نادانی‌ها، جمع زیادی در جهان اسلام از طوایف و قبایل و از شهرها و روستاهای دور و نزدیک حقیقت را نمی‌دانستند و </w:t>
      </w:r>
      <w:r w:rsidR="00832C96" w:rsidRPr="000F1B41">
        <w:rPr>
          <w:rtl/>
        </w:rPr>
        <w:t>درصدد</w:t>
      </w:r>
      <w:r w:rsidRPr="000F1B41">
        <w:rPr>
          <w:rtl/>
        </w:rPr>
        <w:t xml:space="preserve"> شناخت </w:t>
      </w:r>
      <w:r w:rsidR="00832C96" w:rsidRPr="000F1B41">
        <w:rPr>
          <w:rtl/>
        </w:rPr>
        <w:t>آن‌هم</w:t>
      </w:r>
      <w:r w:rsidRPr="000F1B41">
        <w:rPr>
          <w:rtl/>
        </w:rPr>
        <w:t xml:space="preserve"> نبودند.</w:t>
      </w:r>
    </w:p>
    <w:p w:rsidR="00ED42BA" w:rsidRPr="000F1B41" w:rsidRDefault="006D1C05" w:rsidP="009924FF">
      <w:pPr>
        <w:pStyle w:val="ListParagraph"/>
        <w:numPr>
          <w:ilvl w:val="0"/>
          <w:numId w:val="4"/>
        </w:numPr>
      </w:pPr>
      <w:r w:rsidRPr="000F1B41">
        <w:rPr>
          <w:rtl/>
        </w:rPr>
        <w:t>کسانی که می‌دانستند ضعف اراده داشتند، اراده استوار و دفاع از حق شرط مهمی است</w:t>
      </w:r>
      <w:r w:rsidR="00124776" w:rsidRPr="000F1B41">
        <w:rPr>
          <w:rtl/>
        </w:rPr>
        <w:t xml:space="preserve">، اگر کاروان کربلا را از همان اول در نظر بگیرند، از پانزدهم رجب تا دهم محرم چه آدم‌هایی آمدند و رفتند، چه کسانی نبودند و ملحق شدند، و باقیمانده این کاروان </w:t>
      </w:r>
      <w:r w:rsidR="00832C96" w:rsidRPr="000F1B41">
        <w:rPr>
          <w:rtl/>
        </w:rPr>
        <w:t>هفتادوچند</w:t>
      </w:r>
      <w:r w:rsidR="00124776" w:rsidRPr="000F1B41">
        <w:rPr>
          <w:rtl/>
        </w:rPr>
        <w:t xml:space="preserve"> نفر </w:t>
      </w:r>
      <w:r w:rsidR="00832C96" w:rsidRPr="000F1B41">
        <w:rPr>
          <w:rtl/>
        </w:rPr>
        <w:t>گفته‌شده</w:t>
      </w:r>
      <w:r w:rsidR="00124776" w:rsidRPr="000F1B41">
        <w:rPr>
          <w:rtl/>
        </w:rPr>
        <w:t xml:space="preserve"> است، </w:t>
      </w:r>
      <w:r w:rsidR="00832C96" w:rsidRPr="000F1B41">
        <w:rPr>
          <w:rtl/>
        </w:rPr>
        <w:t>بااین‌همه</w:t>
      </w:r>
      <w:r w:rsidR="00124776" w:rsidRPr="000F1B41">
        <w:rPr>
          <w:rtl/>
        </w:rPr>
        <w:t xml:space="preserve"> غربالگری </w:t>
      </w:r>
      <w:r w:rsidR="00832C96" w:rsidRPr="000F1B41">
        <w:rPr>
          <w:rtl/>
        </w:rPr>
        <w:t>بازهم</w:t>
      </w:r>
      <w:r w:rsidR="00124776" w:rsidRPr="000F1B41">
        <w:rPr>
          <w:rtl/>
        </w:rPr>
        <w:t xml:space="preserve"> عصاره فضیلت‌ها در این کاروان باقی ماند.</w:t>
      </w:r>
    </w:p>
    <w:p w:rsidR="00124776" w:rsidRPr="000F1B41" w:rsidRDefault="00124776" w:rsidP="009924FF">
      <w:pPr>
        <w:pStyle w:val="ListParagraph"/>
        <w:rPr>
          <w:rtl/>
        </w:rPr>
      </w:pPr>
      <w:r w:rsidRPr="000F1B41">
        <w:rPr>
          <w:rtl/>
        </w:rPr>
        <w:t xml:space="preserve">طبق نقل تواریخ معتبر وقتی امام </w:t>
      </w:r>
      <w:r w:rsidR="00170999" w:rsidRPr="000F1B41">
        <w:rPr>
          <w:rtl/>
        </w:rPr>
        <w:t>علی (</w:t>
      </w:r>
      <w:r w:rsidRPr="000F1B41">
        <w:rPr>
          <w:rtl/>
        </w:rPr>
        <w:t>ع) از جنگ صفین برمی‌گشتند و به صحرای کربلا رسیدند بسیار جمله گویایی در وصف کربلا گفتند.</w:t>
      </w:r>
      <w:r w:rsidR="00551C50" w:rsidRPr="000F1B41">
        <w:rPr>
          <w:rtl/>
        </w:rPr>
        <w:t xml:space="preserve"> ایشان فرمودند: </w:t>
      </w:r>
      <w:r w:rsidR="00170999" w:rsidRPr="000F1B41">
        <w:rPr>
          <w:b/>
          <w:bCs/>
          <w:rtl/>
        </w:rPr>
        <w:t>«</w:t>
      </w:r>
      <w:r w:rsidR="00175F6A" w:rsidRPr="000F1B41">
        <w:rPr>
          <w:b/>
          <w:bCs/>
          <w:rtl/>
        </w:rPr>
        <w:t>هذا...</w:t>
      </w:r>
      <w:r w:rsidR="00EB4C5E" w:rsidRPr="000F1B41">
        <w:rPr>
          <w:b/>
          <w:bCs/>
          <w:rtl/>
        </w:rPr>
        <w:t>مَصَارِعُ عُشَّاقٍ شُهَدَاءَ لَا يَسْبِقُهُمْ مَنْ كَانَ قَبْلَهُمْ وَ لَا يَلْحَقُهُمْ مَنْ بَعْدَهُمْ.</w:t>
      </w:r>
      <w:r w:rsidR="00A1752B" w:rsidRPr="000F1B41">
        <w:rPr>
          <w:b/>
          <w:bCs/>
        </w:rPr>
        <w:t>»</w:t>
      </w:r>
      <w:r w:rsidR="0078564D" w:rsidRPr="000F1B41">
        <w:rPr>
          <w:rStyle w:val="FootnoteReference"/>
          <w:rtl/>
        </w:rPr>
        <w:footnoteReference w:id="3"/>
      </w:r>
      <w:r w:rsidR="0078564D" w:rsidRPr="000F1B41">
        <w:rPr>
          <w:rtl/>
        </w:rPr>
        <w:t xml:space="preserve">، اینجا جای اقامت و توقف کسانی است و جای شهادت عاشقانی است که مانند </w:t>
      </w:r>
      <w:r w:rsidR="00170999" w:rsidRPr="000F1B41">
        <w:rPr>
          <w:rtl/>
        </w:rPr>
        <w:t>این‌ها</w:t>
      </w:r>
      <w:r w:rsidR="0078564D" w:rsidRPr="000F1B41">
        <w:rPr>
          <w:rtl/>
        </w:rPr>
        <w:t xml:space="preserve"> در تاریخ توحید نیامده است و بعد از </w:t>
      </w:r>
      <w:r w:rsidR="00832C96" w:rsidRPr="000F1B41">
        <w:rPr>
          <w:rtl/>
        </w:rPr>
        <w:t>آن‌هم</w:t>
      </w:r>
      <w:r w:rsidR="0078564D" w:rsidRPr="000F1B41">
        <w:rPr>
          <w:rtl/>
        </w:rPr>
        <w:t xml:space="preserve"> نخواهد آمد.</w:t>
      </w:r>
    </w:p>
    <w:p w:rsidR="0078564D" w:rsidRPr="000F1B41" w:rsidRDefault="0078564D" w:rsidP="009924FF">
      <w:pPr>
        <w:pStyle w:val="ListParagraph"/>
        <w:rPr>
          <w:rtl/>
        </w:rPr>
      </w:pPr>
      <w:r w:rsidRPr="000F1B41">
        <w:rPr>
          <w:rtl/>
        </w:rPr>
        <w:t xml:space="preserve">امیرالمؤمنین این‌طور وصف می‌کند و اشک می‌ریزد، شهادت امام </w:t>
      </w:r>
      <w:r w:rsidR="00170999" w:rsidRPr="000F1B41">
        <w:rPr>
          <w:rtl/>
        </w:rPr>
        <w:t>حسین (</w:t>
      </w:r>
      <w:r w:rsidRPr="000F1B41">
        <w:rPr>
          <w:rtl/>
        </w:rPr>
        <w:t xml:space="preserve">ع) از چیزهایی است که روضه‌اش از قبل از اتفاق </w:t>
      </w:r>
      <w:r w:rsidR="00832C96" w:rsidRPr="000F1B41">
        <w:rPr>
          <w:rtl/>
        </w:rPr>
        <w:t>آغازشده</w:t>
      </w:r>
      <w:r w:rsidRPr="000F1B41">
        <w:rPr>
          <w:rtl/>
        </w:rPr>
        <w:t xml:space="preserve"> بود. جمع زیادی می‌دانستند اما عزم و اراده نداشتند حتی نزدیکان امام </w:t>
      </w:r>
      <w:r w:rsidR="00170999" w:rsidRPr="000F1B41">
        <w:rPr>
          <w:rtl/>
        </w:rPr>
        <w:t>حسین (</w:t>
      </w:r>
      <w:r w:rsidRPr="000F1B41">
        <w:rPr>
          <w:rtl/>
        </w:rPr>
        <w:t xml:space="preserve">ع) هم همین‌طور بودند، محمد ابن حنفیه شخص بزرگی بود، برادر امام </w:t>
      </w:r>
      <w:r w:rsidR="00170999" w:rsidRPr="000F1B41">
        <w:rPr>
          <w:rtl/>
        </w:rPr>
        <w:t>حسین (</w:t>
      </w:r>
      <w:r w:rsidRPr="000F1B41">
        <w:rPr>
          <w:rtl/>
        </w:rPr>
        <w:t>ع) و شخصیت بزرگواری بود ولی به هر دلیلی این عزم و اراده در آنجا پیدا نشد.</w:t>
      </w:r>
    </w:p>
    <w:p w:rsidR="0078564D" w:rsidRPr="000F1B41" w:rsidRDefault="0078564D" w:rsidP="009924FF">
      <w:pPr>
        <w:pStyle w:val="ListParagraph"/>
        <w:numPr>
          <w:ilvl w:val="0"/>
          <w:numId w:val="4"/>
        </w:numPr>
      </w:pPr>
      <w:r w:rsidRPr="000F1B41">
        <w:rPr>
          <w:rtl/>
        </w:rPr>
        <w:lastRenderedPageBreak/>
        <w:t>ترس، ترس از دست دادن مال و مقام و آسایش و رفاه و زندگی گاهی زندگی انسان را تباه می‌کند. ترس از دست دادن نعم دنیایی یکی از سپاهیان شیطان است که همه دین و ایمان انسان را ممکن است بگیرد، آدم‌های زیادی را هم همین ترس خانه‌نشین کرد.</w:t>
      </w:r>
    </w:p>
    <w:p w:rsidR="0078564D" w:rsidRPr="000F1B41" w:rsidRDefault="0078564D" w:rsidP="009924FF">
      <w:pPr>
        <w:pStyle w:val="ListParagraph"/>
        <w:numPr>
          <w:ilvl w:val="0"/>
          <w:numId w:val="4"/>
        </w:numPr>
      </w:pPr>
      <w:r w:rsidRPr="000F1B41">
        <w:rPr>
          <w:rtl/>
        </w:rPr>
        <w:t xml:space="preserve">ریاست‌طلبی؛ باید همه </w:t>
      </w:r>
      <w:r w:rsidR="00832C96" w:rsidRPr="000F1B41">
        <w:rPr>
          <w:rtl/>
        </w:rPr>
        <w:t>به‌خصوص</w:t>
      </w:r>
      <w:r w:rsidRPr="000F1B41">
        <w:rPr>
          <w:rtl/>
        </w:rPr>
        <w:t xml:space="preserve"> کسانی که در مقام ریاست و موقعیت‌های اجتماعی</w:t>
      </w:r>
      <w:r w:rsidR="003B73CB" w:rsidRPr="000F1B41">
        <w:rPr>
          <w:rtl/>
        </w:rPr>
        <w:t xml:space="preserve"> و سیاسی</w:t>
      </w:r>
      <w:r w:rsidRPr="000F1B41">
        <w:rPr>
          <w:rtl/>
        </w:rPr>
        <w:t xml:space="preserve"> قرار می‌گیرند باید به خدا پناه ببرند.</w:t>
      </w:r>
      <w:r w:rsidR="00D41B45" w:rsidRPr="000F1B41">
        <w:rPr>
          <w:rtl/>
        </w:rPr>
        <w:t xml:space="preserve"> در روایت شریفه آمده است: </w:t>
      </w:r>
      <w:r w:rsidR="003B73CB" w:rsidRPr="000F1B41">
        <w:rPr>
          <w:rtl/>
        </w:rPr>
        <w:t>«</w:t>
      </w:r>
      <w:r w:rsidR="006C2910" w:rsidRPr="000F1B41">
        <w:rPr>
          <w:b/>
          <w:bCs/>
          <w:rtl/>
        </w:rPr>
        <w:t>آخِرُ ما یخْرُجُ مِنْ قُلُوبِ الصِّدِّیقینَ حُبُّ الْجاه</w:t>
      </w:r>
      <w:r w:rsidR="003B73CB" w:rsidRPr="000F1B41">
        <w:rPr>
          <w:rtl/>
        </w:rPr>
        <w:t>»</w:t>
      </w:r>
      <w:r w:rsidR="00832C96" w:rsidRPr="000F1B41">
        <w:rPr>
          <w:rStyle w:val="FootnoteReference"/>
          <w:rtl/>
        </w:rPr>
        <w:footnoteReference w:id="4"/>
      </w:r>
      <w:r w:rsidR="003B73CB" w:rsidRPr="000F1B41">
        <w:rPr>
          <w:rtl/>
        </w:rPr>
        <w:t xml:space="preserve"> مقامات مؤمنین از درجات کوچک و کم شروع می‌شود و تا به درجات عالی می‌رسد</w:t>
      </w:r>
    </w:p>
    <w:p w:rsidR="003B73CB" w:rsidRPr="000F1B41" w:rsidRDefault="003B73CB" w:rsidP="009924FF">
      <w:pPr>
        <w:jc w:val="both"/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>مقام صد</w:t>
      </w:r>
      <w:r w:rsidR="00170999" w:rsidRPr="000F1B41">
        <w:rPr>
          <w:rFonts w:ascii="IRBadr" w:eastAsia="2  Lotus" w:hAnsi="IRBadr" w:cs="IRBadr"/>
          <w:sz w:val="28"/>
          <w:szCs w:val="28"/>
          <w:rtl/>
        </w:rPr>
        <w:t>ی</w:t>
      </w:r>
      <w:r w:rsidRPr="000F1B41">
        <w:rPr>
          <w:rFonts w:ascii="IRBadr" w:eastAsia="2  Lotus" w:hAnsi="IRBadr" w:cs="IRBadr"/>
          <w:sz w:val="28"/>
          <w:szCs w:val="28"/>
          <w:rtl/>
        </w:rPr>
        <w:t>ق یک مقام خیلی بالا است که از بسیاری از موانع عبور کرده و ناخالصی‌ها از او زدوده شده است، آخرین چیزی که از دل یک انسان بیرون می‌رود علاقه به مقام و ریاست است</w:t>
      </w:r>
      <w:r w:rsidR="006C2910" w:rsidRPr="000F1B41">
        <w:rPr>
          <w:rFonts w:ascii="IRBadr" w:eastAsia="2  Lotus" w:hAnsi="IRBadr" w:cs="IRBadr"/>
          <w:sz w:val="28"/>
          <w:szCs w:val="28"/>
          <w:rtl/>
        </w:rPr>
        <w:t>.</w:t>
      </w:r>
    </w:p>
    <w:p w:rsidR="00124776" w:rsidRPr="000F1B41" w:rsidRDefault="003E2140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 xml:space="preserve">در روایات است که اگر کسی دوست دارد که </w:t>
      </w:r>
      <w:r w:rsidR="00E35054" w:rsidRPr="000F1B41">
        <w:rPr>
          <w:rFonts w:ascii="IRBadr" w:eastAsia="2  Lotus" w:hAnsi="IRBadr" w:cs="IRBadr"/>
          <w:sz w:val="28"/>
          <w:szCs w:val="28"/>
          <w:rtl/>
        </w:rPr>
        <w:t xml:space="preserve">وقتی </w:t>
      </w:r>
      <w:r w:rsidRPr="000F1B41">
        <w:rPr>
          <w:rFonts w:ascii="IRBadr" w:eastAsia="2  Lotus" w:hAnsi="IRBadr" w:cs="IRBadr"/>
          <w:sz w:val="28"/>
          <w:szCs w:val="28"/>
          <w:rtl/>
        </w:rPr>
        <w:t>راه می‌رود عده‌ای پشت او راه بروند و او جلال و شکوه پیدا بک</w:t>
      </w:r>
      <w:r w:rsidR="00E24AB8" w:rsidRPr="000F1B41">
        <w:rPr>
          <w:rFonts w:ascii="IRBadr" w:eastAsia="2  Lotus" w:hAnsi="IRBadr" w:cs="IRBadr"/>
          <w:sz w:val="28"/>
          <w:szCs w:val="28"/>
          <w:rtl/>
        </w:rPr>
        <w:t>ند دوست داشتن این عمل شیطان است</w:t>
      </w:r>
      <w:r w:rsidR="006C76E4" w:rsidRPr="000F1B41">
        <w:rPr>
          <w:rFonts w:ascii="IRBadr" w:eastAsia="2  Lotus" w:hAnsi="IRBadr" w:cs="IRBadr"/>
          <w:sz w:val="28"/>
          <w:szCs w:val="28"/>
          <w:rtl/>
        </w:rPr>
        <w:t xml:space="preserve"> و باید به خدا پناه برد. یکی از مهم‌ترین موانع کمال بشر و اوج‌گیری انسان در مدارج معنویت و اخلاق این است که پست او، شغل و مقام و موقعیت او چنان به دلش چسبیده باشد که سر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دوراهی</w:t>
      </w:r>
      <w:r w:rsidR="006C76E4" w:rsidRPr="000F1B41">
        <w:rPr>
          <w:rFonts w:ascii="IRBadr" w:eastAsia="2  Lotus" w:hAnsi="IRBadr" w:cs="IRBadr"/>
          <w:sz w:val="28"/>
          <w:szCs w:val="28"/>
          <w:rtl/>
        </w:rPr>
        <w:t xml:space="preserve"> تکلیف و مقام که رسید تکلیف را قربانی مقام بکند، گاهی هم ممکن است کسی بر اساس یک وظیفه دنبال مقام برود، خیلی سخت است.</w:t>
      </w:r>
    </w:p>
    <w:p w:rsidR="006C76E4" w:rsidRPr="000F1B41" w:rsidRDefault="006C76E4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 xml:space="preserve">مرحوم مطهری می‌فرمایند وقتی روزهای چهارشنبه درس اخلاق مرحوم </w:t>
      </w:r>
      <w:r w:rsidR="00170999" w:rsidRPr="000F1B41">
        <w:rPr>
          <w:rFonts w:ascii="IRBadr" w:eastAsia="2  Lotus" w:hAnsi="IRBadr" w:cs="IRBadr"/>
          <w:sz w:val="28"/>
          <w:szCs w:val="28"/>
          <w:rtl/>
        </w:rPr>
        <w:t>امام (</w:t>
      </w:r>
      <w:r w:rsidRPr="000F1B41">
        <w:rPr>
          <w:rFonts w:ascii="IRBadr" w:eastAsia="2  Lotus" w:hAnsi="IRBadr" w:cs="IRBadr"/>
          <w:sz w:val="28"/>
          <w:szCs w:val="28"/>
          <w:rtl/>
        </w:rPr>
        <w:t>ره) در مدرسه فیضیه می‌رفتیم چنان سخنان جذاب و شیوای ایشان ما را شارژ می‌کرد که تا یک هفته آثار این درس اخلاق و انفاس قدسی همراه ما بود.</w:t>
      </w:r>
    </w:p>
    <w:p w:rsidR="006C76E4" w:rsidRPr="000F1B41" w:rsidRDefault="006F56FB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>ایشان در درس‌های اخلاقشان فرمودند که کسی در آنجا مسئول آفتابه بود، وقتی کسی می‌آمد این آفتابه را برمی‌داشت می‌گفت نه این را بگذار و آن را بردار فقط به خاطر اینکه حس ریاست خودش را اعمال بکند. ریاست‌طلبی از همین‌جا شروع می‌شود تا آدم‌های بزرگ را که از معنویت و مقامات معنوی ساقط می‌کند.</w:t>
      </w:r>
    </w:p>
    <w:p w:rsidR="006F56FB" w:rsidRPr="000F1B41" w:rsidRDefault="006F56FB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 xml:space="preserve">جریان بنی امیّه از مقام‌خواهی شروع شد. </w:t>
      </w:r>
      <w:r w:rsidR="00170999" w:rsidRPr="000F1B41">
        <w:rPr>
          <w:rFonts w:ascii="IRBadr" w:eastAsia="2  Lotus" w:hAnsi="IRBadr" w:cs="IRBadr"/>
          <w:sz w:val="28"/>
          <w:szCs w:val="28"/>
          <w:rtl/>
        </w:rPr>
        <w:t>این‌ها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تحمل</w:t>
      </w:r>
      <w:r w:rsidR="009E1117" w:rsidRPr="000F1B41">
        <w:rPr>
          <w:rFonts w:ascii="IRBadr" w:eastAsia="2  Lotus" w:hAnsi="IRBadr" w:cs="IRBadr"/>
          <w:sz w:val="28"/>
          <w:szCs w:val="28"/>
          <w:rtl/>
        </w:rPr>
        <w:t xml:space="preserve"> این را نداشتند که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امامت و رهبری مجتمع اسلامی دست کسانی باشد که پیام</w:t>
      </w:r>
      <w:r w:rsidR="009E1117" w:rsidRPr="000F1B41">
        <w:rPr>
          <w:rFonts w:ascii="IRBadr" w:eastAsia="2  Lotus" w:hAnsi="IRBadr" w:cs="IRBadr"/>
          <w:sz w:val="28"/>
          <w:szCs w:val="28"/>
          <w:rtl/>
        </w:rPr>
        <w:t xml:space="preserve">بر </w:t>
      </w:r>
      <w:r w:rsidR="00170999" w:rsidRPr="000F1B41">
        <w:rPr>
          <w:rFonts w:ascii="IRBadr" w:eastAsia="2  Lotus" w:hAnsi="IRBadr" w:cs="IRBadr"/>
          <w:sz w:val="28"/>
          <w:szCs w:val="28"/>
          <w:rtl/>
        </w:rPr>
        <w:t>آن‌ها</w:t>
      </w:r>
      <w:r w:rsidR="009E1117" w:rsidRPr="000F1B41">
        <w:rPr>
          <w:rFonts w:ascii="IRBadr" w:eastAsia="2  Lotus" w:hAnsi="IRBadr" w:cs="IRBadr"/>
          <w:sz w:val="28"/>
          <w:szCs w:val="28"/>
          <w:rtl/>
        </w:rPr>
        <w:t xml:space="preserve"> را تأیید کرد. </w:t>
      </w:r>
      <w:r w:rsidR="005111F2" w:rsidRPr="000F1B41">
        <w:rPr>
          <w:rFonts w:ascii="IRBadr" w:eastAsia="2  Lotus" w:hAnsi="IRBadr" w:cs="IRBadr"/>
          <w:sz w:val="28"/>
          <w:szCs w:val="28"/>
          <w:rtl/>
        </w:rPr>
        <w:t xml:space="preserve">همین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ریاست‌طلبی</w:t>
      </w:r>
      <w:r w:rsidR="005111F2" w:rsidRPr="000F1B41">
        <w:rPr>
          <w:rFonts w:ascii="IRBadr" w:eastAsia="2  Lotus" w:hAnsi="IRBadr" w:cs="IRBadr"/>
          <w:sz w:val="28"/>
          <w:szCs w:val="28"/>
          <w:rtl/>
        </w:rPr>
        <w:t xml:space="preserve"> بود که ابوجهل را وادار می‌کند که وقتی می‌خواهند او را بکشند بگوید پایین‌تر ببر تا سر من بلند باشد.</w:t>
      </w:r>
    </w:p>
    <w:p w:rsidR="00124776" w:rsidRPr="000F1B41" w:rsidRDefault="00455B71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>«</w:t>
      </w:r>
      <w:r w:rsidR="00D85DDC" w:rsidRPr="000F1B41">
        <w:rPr>
          <w:rFonts w:ascii="IRBadr" w:eastAsia="2  Lotus" w:hAnsi="IRBadr" w:cs="IRBadr"/>
          <w:b/>
          <w:bCs/>
          <w:sz w:val="28"/>
          <w:szCs w:val="28"/>
          <w:rtl/>
        </w:rPr>
        <w:t>تِل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ک</w:t>
      </w:r>
      <w:r w:rsidR="00D85DDC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الدّارُ الآخِرَةُ نَجعَلُها لِلَّذ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85DDC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نَ لا 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85DDC" w:rsidRPr="000F1B41">
        <w:rPr>
          <w:rFonts w:ascii="IRBadr" w:eastAsia="2  Lotus" w:hAnsi="IRBadr" w:cs="IRBadr"/>
          <w:b/>
          <w:bCs/>
          <w:sz w:val="28"/>
          <w:szCs w:val="28"/>
          <w:rtl/>
        </w:rPr>
        <w:t>ر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85DDC" w:rsidRPr="000F1B41">
        <w:rPr>
          <w:rFonts w:ascii="IRBadr" w:eastAsia="2  Lotus" w:hAnsi="IRBadr" w:cs="IRBadr"/>
          <w:b/>
          <w:bCs/>
          <w:sz w:val="28"/>
          <w:szCs w:val="28"/>
          <w:rtl/>
        </w:rPr>
        <w:t>دونَ عُلُوًّا فِ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85DDC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الأَرضِ وَلا فَسادًا</w:t>
      </w:r>
      <w:r w:rsidR="00EE426E">
        <w:rPr>
          <w:rFonts w:ascii="IRBadr" w:eastAsia="2  Lotus" w:hAnsi="IRBadr" w:cs="IRBadr" w:hint="cs"/>
          <w:b/>
          <w:bCs/>
          <w:sz w:val="28"/>
          <w:szCs w:val="28"/>
          <w:rtl/>
        </w:rPr>
        <w:t xml:space="preserve"> </w:t>
      </w:r>
      <w:r w:rsidR="003D0BDD" w:rsidRPr="000F1B41">
        <w:rPr>
          <w:rFonts w:ascii="IRBadr" w:eastAsia="2  Lotus" w:hAnsi="IRBadr" w:cs="IRBadr"/>
          <w:b/>
          <w:bCs/>
          <w:sz w:val="28"/>
          <w:szCs w:val="28"/>
          <w:rtl/>
        </w:rPr>
        <w:t>وَالعاقِبَةُ لِلمُتَّق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3D0BDD" w:rsidRPr="000F1B41">
        <w:rPr>
          <w:rFonts w:ascii="IRBadr" w:eastAsia="2  Lotus" w:hAnsi="IRBadr" w:cs="IRBadr"/>
          <w:b/>
          <w:bCs/>
          <w:sz w:val="28"/>
          <w:szCs w:val="28"/>
          <w:rtl/>
        </w:rPr>
        <w:t>نَ</w:t>
      </w:r>
      <w:r w:rsidRPr="000F1B41">
        <w:rPr>
          <w:rFonts w:ascii="IRBadr" w:eastAsia="2  Lotus" w:hAnsi="IRBadr" w:cs="IRBadr"/>
          <w:sz w:val="28"/>
          <w:szCs w:val="28"/>
          <w:rtl/>
        </w:rPr>
        <w:t>»</w:t>
      </w:r>
      <w:r w:rsidR="00D85DDC" w:rsidRPr="000F1B41">
        <w:rPr>
          <w:rFonts w:eastAsia="2  Lotus"/>
          <w:sz w:val="20"/>
          <w:szCs w:val="20"/>
          <w:rtl/>
        </w:rPr>
        <w:footnoteReference w:id="5"/>
      </w:r>
    </w:p>
    <w:p w:rsidR="003D0BDD" w:rsidRPr="000F1B41" w:rsidRDefault="003D0BDD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 xml:space="preserve">آن درجات و مقاماتی که چشمی ندیده و گوشی نشنیده است و فوق تصورات است، آن نعم و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تفضلات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بهشت و فرقان و ملکوت الهی برای کسانی است که </w:t>
      </w:r>
      <w:r w:rsidR="004642A0" w:rsidRPr="000F1B41">
        <w:rPr>
          <w:rFonts w:ascii="IRBadr" w:eastAsia="2  Lotus" w:hAnsi="IRBadr" w:cs="IRBadr"/>
          <w:sz w:val="28"/>
          <w:szCs w:val="28"/>
          <w:rtl/>
        </w:rPr>
        <w:t>مقام‌خواهی در وجودشان نیست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و مسئولیت خود را فقط وظیفه بداند.</w:t>
      </w:r>
    </w:p>
    <w:p w:rsidR="004642A0" w:rsidRPr="000F1B41" w:rsidRDefault="004642A0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lastRenderedPageBreak/>
        <w:t xml:space="preserve">امام رهبر انقلاب باشد یا نباشد وظیفه را انجام می‌دهد، فرمود به من بگویند درود یا بر من مرگ بفرستند برای من فرقی نمی‌کند، این امر امام را امام کرد.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وقتی‌که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بعد از شانزده سال تبعید از او پرسیدند چه احساسی دارید که به وطنت</w:t>
      </w:r>
      <w:r w:rsidR="00A12702" w:rsidRPr="000F1B41">
        <w:rPr>
          <w:rFonts w:ascii="IRBadr" w:eastAsia="2  Lotus" w:hAnsi="IRBadr" w:cs="IRBadr"/>
          <w:sz w:val="28"/>
          <w:szCs w:val="28"/>
          <w:rtl/>
        </w:rPr>
        <w:t xml:space="preserve">ان برمی‌گردید، فرمودند هیچ احساسی ندارم. </w:t>
      </w:r>
      <w:r w:rsidR="0006554C" w:rsidRPr="000F1B41">
        <w:rPr>
          <w:rFonts w:ascii="IRBadr" w:eastAsia="2  Lotus" w:hAnsi="IRBadr" w:cs="IRBadr"/>
          <w:sz w:val="28"/>
          <w:szCs w:val="28"/>
          <w:rtl/>
        </w:rPr>
        <w:t xml:space="preserve">ایشان فرمودند و الله قسم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یک‌قدم</w:t>
      </w:r>
      <w:r w:rsidR="0006554C" w:rsidRPr="000F1B41">
        <w:rPr>
          <w:rFonts w:ascii="IRBadr" w:eastAsia="2  Lotus" w:hAnsi="IRBadr" w:cs="IRBadr"/>
          <w:sz w:val="28"/>
          <w:szCs w:val="28"/>
          <w:rtl/>
        </w:rPr>
        <w:t xml:space="preserve"> برای ریاست برنداشتم. آدم خدایی کسی است که آنجا که وظیفه‌اش است خودش را کنار نکشد و در میدان نقش ایفا بکند</w:t>
      </w:r>
      <w:r w:rsidR="00D62C8B" w:rsidRPr="000F1B41">
        <w:rPr>
          <w:rFonts w:ascii="IRBadr" w:eastAsia="2  Lotus" w:hAnsi="IRBadr" w:cs="IRBadr"/>
          <w:sz w:val="28"/>
          <w:szCs w:val="28"/>
          <w:rtl/>
        </w:rPr>
        <w:t>،</w:t>
      </w:r>
    </w:p>
    <w:p w:rsidR="00D62C8B" w:rsidRPr="000F1B41" w:rsidRDefault="00D62C8B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 xml:space="preserve">مقام‌خواهی و ریاست‌طلبی از مهم‌ترین انگیزه‌های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روان‌شناختی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شیطانی است که در وجود انسان می‌آید تا اینکه مقام خدا و بت او می‌شود و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همه‌چیز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را پای آن قربانی می‌کند، بنی‌امیه مصداق آن است. ابوسفیان گفت حالا که خلافت به دست ما رسید آن را مثل گوی به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هم‌بسپارید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و ن</w:t>
      </w:r>
      <w:r w:rsidR="00DB4C38" w:rsidRPr="000F1B41">
        <w:rPr>
          <w:rFonts w:ascii="IRBadr" w:eastAsia="2  Lotus" w:hAnsi="IRBadr" w:cs="IRBadr"/>
          <w:sz w:val="28"/>
          <w:szCs w:val="28"/>
          <w:rtl/>
        </w:rPr>
        <w:t>گذارید که از دست شما ربوده شود.</w:t>
      </w:r>
    </w:p>
    <w:p w:rsidR="00DB4C38" w:rsidRPr="000F1B41" w:rsidRDefault="00DB4C38" w:rsidP="009924FF">
      <w:pPr>
        <w:rPr>
          <w:rFonts w:ascii="IRBadr" w:eastAsia="2  Lotus" w:hAnsi="IRBadr" w:cs="IRBadr"/>
          <w:sz w:val="28"/>
          <w:szCs w:val="28"/>
          <w:rtl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 xml:space="preserve">راه نجات از مقام‌خواهی این است که نگاه انسان به </w:t>
      </w:r>
      <w:r w:rsidR="009237EB" w:rsidRPr="000F1B41">
        <w:rPr>
          <w:rFonts w:ascii="IRBadr" w:eastAsia="2  Lotus" w:hAnsi="IRBadr" w:cs="IRBadr"/>
          <w:sz w:val="28"/>
          <w:szCs w:val="28"/>
          <w:rtl/>
        </w:rPr>
        <w:t>آن‌طرف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باشد، حضرت فرمودند که برخیزید که میان شما و آن عالم بزرگ جزء یک پلی مانده است، </w:t>
      </w:r>
      <w:r w:rsidR="00170999" w:rsidRPr="000F1B41">
        <w:rPr>
          <w:rFonts w:ascii="IRBadr" w:eastAsia="2  Lotus" w:hAnsi="IRBadr" w:cs="IRBadr"/>
          <w:sz w:val="28"/>
          <w:szCs w:val="28"/>
          <w:rtl/>
        </w:rPr>
        <w:t>آن‌ها</w:t>
      </w:r>
      <w:r w:rsidRPr="000F1B41">
        <w:rPr>
          <w:rFonts w:ascii="IRBadr" w:eastAsia="2  Lotus" w:hAnsi="IRBadr" w:cs="IRBadr"/>
          <w:sz w:val="28"/>
          <w:szCs w:val="28"/>
          <w:rtl/>
        </w:rPr>
        <w:t xml:space="preserve"> یک امتحانی دادند که صبح عاشورا یک حقیقتی را یافتند.</w:t>
      </w:r>
    </w:p>
    <w:p w:rsidR="00DB4C38" w:rsidRPr="000F1B41" w:rsidRDefault="007735DA" w:rsidP="000F1B41">
      <w:pPr>
        <w:jc w:val="both"/>
        <w:rPr>
          <w:rFonts w:ascii="IRBadr" w:eastAsia="2  Lotus" w:hAnsi="IRBadr" w:cs="IRBadr"/>
          <w:sz w:val="28"/>
          <w:szCs w:val="28"/>
        </w:rPr>
      </w:pPr>
      <w:r w:rsidRPr="000F1B41">
        <w:rPr>
          <w:rFonts w:ascii="IRBadr" w:eastAsia="2  Lotus" w:hAnsi="IRBadr" w:cs="IRBadr"/>
          <w:sz w:val="28"/>
          <w:szCs w:val="28"/>
          <w:rtl/>
        </w:rPr>
        <w:t>«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>السَّلاَمُ عَلَ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یک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>ا أَبَا عَبْدِ اللَّهِ وَ عَلَ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الْأَرْوَاحِ الَّتِ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حَلَّتْ 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بِفِنَائِک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السَّلاَمُ عَلَ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الْحُسَ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>نِ وَ عَلَ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عَلِ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بْنِ الْحُسَ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>نِ وَ عَلَ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أَوْلاَدِ الْحُسَ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>نِ وَ عَلَ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DB4C38" w:rsidRPr="000F1B41">
        <w:rPr>
          <w:rFonts w:ascii="IRBadr" w:eastAsia="2  Lotus" w:hAnsi="IRBadr" w:cs="IRBadr"/>
          <w:b/>
          <w:bCs/>
          <w:sz w:val="28"/>
          <w:szCs w:val="28"/>
          <w:rtl/>
        </w:rPr>
        <w:t xml:space="preserve"> أَصْحَابِ </w:t>
      </w:r>
      <w:r w:rsidR="00170999" w:rsidRPr="000F1B41">
        <w:rPr>
          <w:rFonts w:ascii="IRBadr" w:eastAsia="2  Lotus" w:hAnsi="IRBadr" w:cs="IRBadr"/>
          <w:b/>
          <w:bCs/>
          <w:sz w:val="28"/>
          <w:szCs w:val="28"/>
          <w:rtl/>
        </w:rPr>
        <w:t>الْحُسَینِ</w:t>
      </w:r>
      <w:r w:rsidRPr="000F1B41">
        <w:rPr>
          <w:rFonts w:ascii="IRBadr" w:eastAsia="2  Lotus" w:hAnsi="IRBadr" w:cs="IRBadr"/>
          <w:sz w:val="28"/>
          <w:szCs w:val="28"/>
          <w:rtl/>
        </w:rPr>
        <w:t>»</w:t>
      </w:r>
      <w:r w:rsidR="000F1B41" w:rsidRPr="000F1B41">
        <w:rPr>
          <w:rFonts w:eastAsia="2  Lotus"/>
          <w:sz w:val="20"/>
          <w:szCs w:val="20"/>
          <w:rtl/>
        </w:rPr>
        <w:footnoteReference w:id="6"/>
      </w:r>
    </w:p>
    <w:p w:rsidR="00127299" w:rsidRPr="000F1B41" w:rsidRDefault="007735DA" w:rsidP="009924FF">
      <w:pPr>
        <w:pStyle w:val="Heading2"/>
        <w:jc w:val="both"/>
        <w:rPr>
          <w:rtl/>
        </w:rPr>
      </w:pPr>
      <w:bookmarkStart w:id="3" w:name="_Toc435111244"/>
      <w:r w:rsidRPr="000F1B41">
        <w:rPr>
          <w:rtl/>
        </w:rPr>
        <w:t>انتقام‌جویی</w:t>
      </w:r>
      <w:r w:rsidR="00127299" w:rsidRPr="000F1B41">
        <w:rPr>
          <w:rtl/>
        </w:rPr>
        <w:t xml:space="preserve"> کور</w:t>
      </w:r>
      <w:r w:rsidR="00AA5E29" w:rsidRPr="000F1B41">
        <w:rPr>
          <w:rtl/>
        </w:rPr>
        <w:t xml:space="preserve"> در</w:t>
      </w:r>
      <w:r w:rsidR="00127299" w:rsidRPr="000F1B41">
        <w:rPr>
          <w:rtl/>
        </w:rPr>
        <w:t xml:space="preserve"> عاشورا</w:t>
      </w:r>
      <w:bookmarkEnd w:id="3"/>
    </w:p>
    <w:p w:rsidR="00DB4C38" w:rsidRPr="000F1B41" w:rsidRDefault="00DB4C38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جنگ دو نوع است، یک جنگی است که بر اساس دشمنی </w:t>
      </w:r>
      <w:r w:rsidR="007735DA" w:rsidRPr="000F1B41">
        <w:rPr>
          <w:rFonts w:ascii="IRBadr" w:hAnsi="IRBadr" w:cs="IRBadr"/>
          <w:sz w:val="28"/>
          <w:szCs w:val="28"/>
          <w:rtl/>
        </w:rPr>
        <w:t>برقرارشده</w:t>
      </w:r>
      <w:r w:rsidRPr="000F1B41">
        <w:rPr>
          <w:rFonts w:ascii="IRBadr" w:hAnsi="IRBadr" w:cs="IRBadr"/>
          <w:sz w:val="28"/>
          <w:szCs w:val="28"/>
          <w:rtl/>
        </w:rPr>
        <w:t xml:space="preserve"> است و دو گروه برای یک هدفی به ج</w:t>
      </w:r>
      <w:r w:rsidR="007735DA" w:rsidRPr="000F1B41">
        <w:rPr>
          <w:rFonts w:ascii="IRBadr" w:hAnsi="IRBadr" w:cs="IRBadr"/>
          <w:sz w:val="28"/>
          <w:szCs w:val="28"/>
          <w:rtl/>
        </w:rPr>
        <w:t>ا</w:t>
      </w:r>
      <w:r w:rsidR="00832C96" w:rsidRPr="000F1B41">
        <w:rPr>
          <w:rFonts w:ascii="IRBadr" w:hAnsi="IRBadr" w:cs="IRBadr"/>
          <w:sz w:val="28"/>
          <w:szCs w:val="28"/>
          <w:rtl/>
        </w:rPr>
        <w:t>ن‌</w:t>
      </w:r>
      <w:r w:rsidR="004003D3"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832C96" w:rsidRPr="000F1B41">
        <w:rPr>
          <w:rFonts w:ascii="IRBadr" w:hAnsi="IRBadr" w:cs="IRBadr"/>
          <w:sz w:val="28"/>
          <w:szCs w:val="28"/>
          <w:rtl/>
        </w:rPr>
        <w:t>هم</w:t>
      </w:r>
      <w:r w:rsidRPr="000F1B41">
        <w:rPr>
          <w:rFonts w:ascii="IRBadr" w:hAnsi="IRBadr" w:cs="IRBadr"/>
          <w:sz w:val="28"/>
          <w:szCs w:val="28"/>
          <w:rtl/>
        </w:rPr>
        <w:t xml:space="preserve"> افتاده‌اند ولی بر</w:t>
      </w:r>
      <w:r w:rsidR="004003D3" w:rsidRPr="000F1B41">
        <w:rPr>
          <w:rFonts w:ascii="IRBadr" w:hAnsi="IRBadr" w:cs="IRBadr"/>
          <w:sz w:val="28"/>
          <w:szCs w:val="28"/>
          <w:rtl/>
        </w:rPr>
        <w:t xml:space="preserve"> </w:t>
      </w:r>
      <w:r w:rsidRPr="000F1B41">
        <w:rPr>
          <w:rFonts w:ascii="IRBadr" w:hAnsi="IRBadr" w:cs="IRBadr"/>
          <w:sz w:val="28"/>
          <w:szCs w:val="28"/>
          <w:rtl/>
        </w:rPr>
        <w:t xml:space="preserve">اساس حداقل موازین انسانی </w:t>
      </w:r>
      <w:r w:rsidR="004A7B5E" w:rsidRPr="000F1B41">
        <w:rPr>
          <w:rFonts w:ascii="IRBadr" w:hAnsi="IRBadr" w:cs="IRBadr"/>
          <w:sz w:val="28"/>
          <w:szCs w:val="28"/>
          <w:rtl/>
        </w:rPr>
        <w:t xml:space="preserve">و با رعایت حداقل مردانگی و مروت </w:t>
      </w:r>
      <w:r w:rsidRPr="000F1B41">
        <w:rPr>
          <w:rFonts w:ascii="IRBadr" w:hAnsi="IRBadr" w:cs="IRBadr"/>
          <w:sz w:val="28"/>
          <w:szCs w:val="28"/>
          <w:rtl/>
        </w:rPr>
        <w:t xml:space="preserve">عمل می‌کند، جنگ است اما یک مروت انسانی در آن وجود دارد حتی </w:t>
      </w:r>
      <w:r w:rsidR="004003D3" w:rsidRPr="000F1B41">
        <w:rPr>
          <w:rFonts w:ascii="IRBadr" w:hAnsi="IRBadr" w:cs="IRBadr"/>
          <w:sz w:val="28"/>
          <w:szCs w:val="28"/>
          <w:rtl/>
        </w:rPr>
        <w:t>آن‌که</w:t>
      </w:r>
      <w:r w:rsidRPr="000F1B41">
        <w:rPr>
          <w:rFonts w:ascii="IRBadr" w:hAnsi="IRBadr" w:cs="IRBadr"/>
          <w:sz w:val="28"/>
          <w:szCs w:val="28"/>
          <w:rtl/>
        </w:rPr>
        <w:t xml:space="preserve"> باطل است یک چارچوبی را رعایت می‌کند، طبیعت جنگ خشونت و به ج</w:t>
      </w:r>
      <w:r w:rsidR="004003D3" w:rsidRPr="000F1B41">
        <w:rPr>
          <w:rFonts w:ascii="IRBadr" w:hAnsi="IRBadr" w:cs="IRBadr"/>
          <w:sz w:val="28"/>
          <w:szCs w:val="28"/>
          <w:rtl/>
        </w:rPr>
        <w:t>ا</w:t>
      </w:r>
      <w:r w:rsidR="00832C96" w:rsidRPr="000F1B41">
        <w:rPr>
          <w:rFonts w:ascii="IRBadr" w:hAnsi="IRBadr" w:cs="IRBadr"/>
          <w:sz w:val="28"/>
          <w:szCs w:val="28"/>
          <w:rtl/>
        </w:rPr>
        <w:t>ن</w:t>
      </w:r>
      <w:r w:rsidR="004003D3"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832C96" w:rsidRPr="000F1B41">
        <w:rPr>
          <w:rFonts w:ascii="IRBadr" w:hAnsi="IRBadr" w:cs="IRBadr"/>
          <w:sz w:val="28"/>
          <w:szCs w:val="28"/>
          <w:rtl/>
        </w:rPr>
        <w:t>‌هم</w:t>
      </w:r>
      <w:r w:rsidRPr="000F1B41">
        <w:rPr>
          <w:rFonts w:ascii="IRBadr" w:hAnsi="IRBadr" w:cs="IRBadr"/>
          <w:sz w:val="28"/>
          <w:szCs w:val="28"/>
          <w:rtl/>
        </w:rPr>
        <w:t xml:space="preserve"> افتادن دارد، </w:t>
      </w:r>
      <w:r w:rsidR="004003D3" w:rsidRPr="000F1B41">
        <w:rPr>
          <w:rFonts w:ascii="IRBadr" w:hAnsi="IRBadr" w:cs="IRBadr"/>
          <w:sz w:val="28"/>
          <w:szCs w:val="28"/>
          <w:rtl/>
        </w:rPr>
        <w:t>هرکسی</w:t>
      </w:r>
      <w:r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832C96" w:rsidRPr="000F1B41">
        <w:rPr>
          <w:rFonts w:ascii="IRBadr" w:hAnsi="IRBadr" w:cs="IRBadr"/>
          <w:sz w:val="28"/>
          <w:szCs w:val="28"/>
          <w:rtl/>
        </w:rPr>
        <w:t>درصدد</w:t>
      </w:r>
      <w:r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4003D3" w:rsidRPr="000F1B41">
        <w:rPr>
          <w:rFonts w:ascii="IRBadr" w:hAnsi="IRBadr" w:cs="IRBadr"/>
          <w:sz w:val="28"/>
          <w:szCs w:val="28"/>
          <w:rtl/>
        </w:rPr>
        <w:t>مقلوب سازی</w:t>
      </w:r>
      <w:r w:rsidRPr="000F1B41">
        <w:rPr>
          <w:rFonts w:ascii="IRBadr" w:hAnsi="IRBadr" w:cs="IRBadr"/>
          <w:sz w:val="28"/>
          <w:szCs w:val="28"/>
          <w:rtl/>
        </w:rPr>
        <w:t xml:space="preserve"> رقیب برمی‌آید، این پدیده‌ای است که در طول تاریخ بشر وجود داشت</w:t>
      </w:r>
      <w:r w:rsidR="00005FAC" w:rsidRPr="000F1B41">
        <w:rPr>
          <w:rFonts w:ascii="IRBadr" w:hAnsi="IRBadr" w:cs="IRBadr"/>
          <w:sz w:val="28"/>
          <w:szCs w:val="28"/>
          <w:rtl/>
        </w:rPr>
        <w:t>.</w:t>
      </w:r>
    </w:p>
    <w:p w:rsidR="00005FAC" w:rsidRPr="000F1B41" w:rsidRDefault="00005FAC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</w:rPr>
      </w:pPr>
      <w:r w:rsidRPr="000F1B41">
        <w:rPr>
          <w:rFonts w:ascii="IRBadr" w:hAnsi="IRBadr" w:cs="IRBadr"/>
          <w:sz w:val="28"/>
          <w:szCs w:val="28"/>
          <w:rtl/>
        </w:rPr>
        <w:t>نوع دوم جنگی است که در آنجا انتقام‌جویی کور حاکم می‌شود، همه معیارهای مردانگی و مروت و جوا</w:t>
      </w:r>
      <w:r w:rsidR="00D21C53" w:rsidRPr="000F1B41">
        <w:rPr>
          <w:rFonts w:ascii="IRBadr" w:hAnsi="IRBadr" w:cs="IRBadr"/>
          <w:sz w:val="28"/>
          <w:szCs w:val="28"/>
          <w:rtl/>
        </w:rPr>
        <w:t xml:space="preserve">نمردی از میدان جنگ بیرون می‌رود، و </w:t>
      </w:r>
      <w:r w:rsidR="004003D3" w:rsidRPr="000F1B41">
        <w:rPr>
          <w:rFonts w:ascii="IRBadr" w:hAnsi="IRBadr" w:cs="IRBadr"/>
          <w:sz w:val="28"/>
          <w:szCs w:val="28"/>
          <w:rtl/>
        </w:rPr>
        <w:t>بعدازاینکه</w:t>
      </w:r>
      <w:r w:rsidR="00D21C53" w:rsidRPr="000F1B41">
        <w:rPr>
          <w:rFonts w:ascii="IRBadr" w:hAnsi="IRBadr" w:cs="IRBadr"/>
          <w:sz w:val="28"/>
          <w:szCs w:val="28"/>
          <w:rtl/>
        </w:rPr>
        <w:t xml:space="preserve"> پیروز شد </w:t>
      </w:r>
      <w:r w:rsidR="00832C96" w:rsidRPr="000F1B41">
        <w:rPr>
          <w:rFonts w:ascii="IRBadr" w:hAnsi="IRBadr" w:cs="IRBadr"/>
          <w:sz w:val="28"/>
          <w:szCs w:val="28"/>
          <w:rtl/>
        </w:rPr>
        <w:t>بازهم</w:t>
      </w:r>
      <w:r w:rsidR="00D21C53" w:rsidRPr="000F1B41">
        <w:rPr>
          <w:rFonts w:ascii="IRBadr" w:hAnsi="IRBadr" w:cs="IRBadr"/>
          <w:sz w:val="28"/>
          <w:szCs w:val="28"/>
          <w:rtl/>
        </w:rPr>
        <w:t xml:space="preserve"> دست برنمی‌دارد. عاشورا و عملکرد سپاه </w:t>
      </w:r>
      <w:r w:rsidR="004003D3" w:rsidRPr="000F1B41">
        <w:rPr>
          <w:rFonts w:ascii="IRBadr" w:hAnsi="IRBadr" w:cs="IRBadr"/>
          <w:sz w:val="28"/>
          <w:szCs w:val="28"/>
          <w:rtl/>
        </w:rPr>
        <w:t>عبیدالله</w:t>
      </w:r>
      <w:r w:rsidR="00D21C53" w:rsidRPr="000F1B41">
        <w:rPr>
          <w:rFonts w:ascii="IRBadr" w:hAnsi="IRBadr" w:cs="IRBadr"/>
          <w:sz w:val="28"/>
          <w:szCs w:val="28"/>
          <w:rtl/>
        </w:rPr>
        <w:t xml:space="preserve"> و یزید از نوع دوم جنگ است، عاشورا جنگی است که فقط بحث قالب و مقلوب نیست </w:t>
      </w:r>
      <w:r w:rsidR="004003D3" w:rsidRPr="000F1B41">
        <w:rPr>
          <w:rFonts w:ascii="IRBadr" w:hAnsi="IRBadr" w:cs="IRBadr"/>
          <w:sz w:val="28"/>
          <w:szCs w:val="28"/>
          <w:rtl/>
        </w:rPr>
        <w:t>یک‌طرف</w:t>
      </w:r>
      <w:r w:rsidR="00D21C53"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4003D3" w:rsidRPr="000F1B41">
        <w:rPr>
          <w:rFonts w:ascii="IRBadr" w:hAnsi="IRBadr" w:cs="IRBadr"/>
          <w:sz w:val="28"/>
          <w:szCs w:val="28"/>
          <w:rtl/>
        </w:rPr>
        <w:t>آن‌قدر</w:t>
      </w:r>
      <w:r w:rsidR="00D21C53" w:rsidRPr="000F1B41">
        <w:rPr>
          <w:rFonts w:ascii="IRBadr" w:hAnsi="IRBadr" w:cs="IRBadr"/>
          <w:sz w:val="28"/>
          <w:szCs w:val="28"/>
          <w:rtl/>
        </w:rPr>
        <w:t xml:space="preserve"> حیوانی و وحشیانه و خشن حرکت می‌کند که دل هر انسانی ولو کافر را به لرزه درمی‌آورد.</w:t>
      </w:r>
    </w:p>
    <w:p w:rsidR="00127299" w:rsidRPr="000F1B41" w:rsidRDefault="00127299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این عملیات کور کجا خودش را نشان داد؟ یکی اینکه </w:t>
      </w:r>
      <w:r w:rsidR="004003D3" w:rsidRPr="000F1B41">
        <w:rPr>
          <w:rFonts w:ascii="IRBadr" w:hAnsi="IRBadr" w:cs="IRBadr"/>
          <w:sz w:val="28"/>
          <w:szCs w:val="28"/>
          <w:rtl/>
        </w:rPr>
        <w:t>بعدازاینکه</w:t>
      </w:r>
      <w:r w:rsidRPr="000F1B41">
        <w:rPr>
          <w:rFonts w:ascii="IRBadr" w:hAnsi="IRBadr" w:cs="IRBadr"/>
          <w:sz w:val="28"/>
          <w:szCs w:val="28"/>
          <w:rtl/>
        </w:rPr>
        <w:t xml:space="preserve"> اباعبدالله الحسین و اصحاب او به زمین افتادند و به شهادت رسیدند خوب شما </w:t>
      </w:r>
      <w:r w:rsidR="004003D3" w:rsidRPr="000F1B41">
        <w:rPr>
          <w:rFonts w:ascii="IRBadr" w:hAnsi="IRBadr" w:cs="IRBadr"/>
          <w:sz w:val="28"/>
          <w:szCs w:val="28"/>
          <w:rtl/>
        </w:rPr>
        <w:t>به‌ظاهر</w:t>
      </w:r>
      <w:r w:rsidRPr="000F1B41">
        <w:rPr>
          <w:rFonts w:ascii="IRBadr" w:hAnsi="IRBadr" w:cs="IRBadr"/>
          <w:sz w:val="28"/>
          <w:szCs w:val="28"/>
          <w:rtl/>
        </w:rPr>
        <w:t xml:space="preserve"> پیروز شدید با آل الله این‌طور </w:t>
      </w:r>
      <w:r w:rsidR="004003D3" w:rsidRPr="000F1B41">
        <w:rPr>
          <w:rFonts w:ascii="IRBadr" w:hAnsi="IRBadr" w:cs="IRBadr"/>
          <w:sz w:val="28"/>
          <w:szCs w:val="28"/>
          <w:rtl/>
        </w:rPr>
        <w:t>بدعمل</w:t>
      </w:r>
      <w:r w:rsidRPr="000F1B41">
        <w:rPr>
          <w:rFonts w:ascii="IRBadr" w:hAnsi="IRBadr" w:cs="IRBadr"/>
          <w:sz w:val="28"/>
          <w:szCs w:val="28"/>
          <w:rtl/>
        </w:rPr>
        <w:t xml:space="preserve"> نکنید اما این سپاه کافر و لئیم </w:t>
      </w:r>
      <w:r w:rsidR="004003D3" w:rsidRPr="000F1B41">
        <w:rPr>
          <w:rFonts w:ascii="IRBadr" w:hAnsi="IRBadr" w:cs="IRBadr"/>
          <w:sz w:val="28"/>
          <w:szCs w:val="28"/>
          <w:rtl/>
        </w:rPr>
        <w:t>آن‌قدر</w:t>
      </w:r>
      <w:r w:rsidRPr="000F1B41">
        <w:rPr>
          <w:rFonts w:ascii="IRBadr" w:hAnsi="IRBadr" w:cs="IRBadr"/>
          <w:sz w:val="28"/>
          <w:szCs w:val="28"/>
          <w:rtl/>
        </w:rPr>
        <w:t xml:space="preserve"> خشن و پست بودند، یکی از اقدامات </w:t>
      </w:r>
      <w:r w:rsidR="00170999" w:rsidRPr="000F1B41">
        <w:rPr>
          <w:rFonts w:ascii="IRBadr" w:hAnsi="IRBadr" w:cs="IRBadr"/>
          <w:sz w:val="28"/>
          <w:szCs w:val="28"/>
          <w:rtl/>
        </w:rPr>
        <w:t>آن‌ها</w:t>
      </w:r>
      <w:r w:rsidRPr="000F1B41">
        <w:rPr>
          <w:rFonts w:ascii="IRBadr" w:hAnsi="IRBadr" w:cs="IRBadr"/>
          <w:sz w:val="28"/>
          <w:szCs w:val="28"/>
          <w:rtl/>
        </w:rPr>
        <w:t xml:space="preserve"> این بود که اسب‌ها را زین کردند و جسدها را پایمال </w:t>
      </w:r>
      <w:r w:rsidR="00EE426E">
        <w:rPr>
          <w:rFonts w:ascii="IRBadr" w:hAnsi="IRBadr" w:cs="IRBadr"/>
          <w:sz w:val="28"/>
          <w:szCs w:val="28"/>
          <w:rtl/>
        </w:rPr>
        <w:t>سم</w:t>
      </w:r>
      <w:r w:rsidRPr="000F1B41">
        <w:rPr>
          <w:rFonts w:ascii="IRBadr" w:hAnsi="IRBadr" w:cs="IRBadr"/>
          <w:sz w:val="28"/>
          <w:szCs w:val="28"/>
          <w:rtl/>
        </w:rPr>
        <w:t xml:space="preserve"> اسبان کردند.</w:t>
      </w:r>
    </w:p>
    <w:p w:rsidR="00127299" w:rsidRPr="000F1B41" w:rsidRDefault="00375171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</w:rPr>
      </w:pPr>
      <w:r w:rsidRPr="000F1B41">
        <w:rPr>
          <w:rFonts w:ascii="IRBadr" w:hAnsi="IRBadr" w:cs="IRBadr"/>
          <w:sz w:val="28"/>
          <w:szCs w:val="28"/>
          <w:rtl/>
        </w:rPr>
        <w:t>اشاره دیگر اینکه به خیم</w:t>
      </w:r>
      <w:r w:rsidR="004F358A" w:rsidRPr="000F1B41">
        <w:rPr>
          <w:rFonts w:ascii="IRBadr" w:hAnsi="IRBadr" w:cs="IRBadr"/>
          <w:sz w:val="28"/>
          <w:szCs w:val="28"/>
          <w:rtl/>
        </w:rPr>
        <w:t xml:space="preserve">ه‌های امام </w:t>
      </w:r>
      <w:r w:rsidR="00170999" w:rsidRPr="000F1B41">
        <w:rPr>
          <w:rFonts w:ascii="IRBadr" w:hAnsi="IRBadr" w:cs="IRBadr"/>
          <w:sz w:val="28"/>
          <w:szCs w:val="28"/>
          <w:rtl/>
        </w:rPr>
        <w:t>حسین (</w:t>
      </w:r>
      <w:r w:rsidR="004F358A" w:rsidRPr="000F1B41">
        <w:rPr>
          <w:rFonts w:ascii="IRBadr" w:hAnsi="IRBadr" w:cs="IRBadr"/>
          <w:sz w:val="28"/>
          <w:szCs w:val="28"/>
          <w:rtl/>
        </w:rPr>
        <w:t xml:space="preserve">ع) حمله بردند، </w:t>
      </w:r>
      <w:r w:rsidR="004003D3" w:rsidRPr="000F1B41">
        <w:rPr>
          <w:rFonts w:ascii="IRBadr" w:hAnsi="IRBadr" w:cs="IRBadr"/>
          <w:sz w:val="28"/>
          <w:szCs w:val="28"/>
          <w:rtl/>
        </w:rPr>
        <w:t>آن‌قدر</w:t>
      </w:r>
      <w:r w:rsidR="004F358A" w:rsidRPr="000F1B41">
        <w:rPr>
          <w:rFonts w:ascii="IRBadr" w:hAnsi="IRBadr" w:cs="IRBadr"/>
          <w:sz w:val="28"/>
          <w:szCs w:val="28"/>
          <w:rtl/>
        </w:rPr>
        <w:t xml:space="preserve"> از اسباب و وسایل ناچیز خیمه‌ها را بردند که عمر سعد خجالت می‌کشید و گفت این اموال را به خودشان برگردانید.</w:t>
      </w:r>
    </w:p>
    <w:p w:rsidR="0075245A" w:rsidRPr="000F1B41" w:rsidRDefault="008A5DB2" w:rsidP="009924FF">
      <w:pPr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F1B41">
        <w:rPr>
          <w:rFonts w:ascii="IRBadr" w:hAnsi="IRBadr" w:cs="IRBadr"/>
          <w:b/>
          <w:bCs/>
          <w:sz w:val="28"/>
          <w:szCs w:val="28"/>
          <w:rtl/>
        </w:rPr>
        <w:lastRenderedPageBreak/>
        <w:t>«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السَّلاَمُ عَلَ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ا أَبَا عَبْدِ اللَّهِ وَ عَلَ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 xml:space="preserve"> الْأَرْوَاحِ الَّتِ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 xml:space="preserve"> حَلَّتْ بِفِنَائِ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ک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، وَ سَ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عْلَمُ الَّذِ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نَ ظَلَمُوا أَ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 xml:space="preserve"> مُنْقَلَبٍ 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ی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نْقَلِبُونَ</w:t>
      </w:r>
      <w:r w:rsidRPr="000F1B41">
        <w:rPr>
          <w:rFonts w:ascii="IRBadr" w:hAnsi="IRBadr" w:cs="IRBadr"/>
          <w:b/>
          <w:bCs/>
          <w:sz w:val="28"/>
          <w:szCs w:val="28"/>
          <w:rtl/>
        </w:rPr>
        <w:t>»</w:t>
      </w:r>
      <w:r w:rsidR="0075245A" w:rsidRPr="000F1B4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9312F2" w:rsidRPr="000F1B41" w:rsidRDefault="009312F2" w:rsidP="009924FF">
      <w:pPr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75245A" w:rsidRPr="000F1B41" w:rsidRDefault="009312F2" w:rsidP="009924FF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F1B41">
        <w:rPr>
          <w:rFonts w:ascii="IRBadr" w:hAnsi="IRBadr" w:cs="IRBadr"/>
          <w:b/>
          <w:bCs/>
          <w:sz w:val="28"/>
          <w:szCs w:val="28"/>
          <w:rtl/>
        </w:rPr>
        <w:t>«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</w:t>
      </w:r>
      <w:r w:rsidRPr="000F1B4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إِنَّا أَعْطَیْنَاکَ الْکَوْثَرَ ﴿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۱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﴾ فَصَلِّ لِرَبِّکَ وَانْحَرْ ﴿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۲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﴾ إِنَّ شَانِئَکَ هُوَ الأبْتَرُ ﴿</w:t>
      </w:r>
      <w:r w:rsidR="00170999" w:rsidRPr="000F1B41">
        <w:rPr>
          <w:rFonts w:ascii="IRBadr" w:hAnsi="IRBadr" w:cs="IRBadr"/>
          <w:b/>
          <w:bCs/>
          <w:sz w:val="28"/>
          <w:szCs w:val="28"/>
          <w:rtl/>
        </w:rPr>
        <w:t>۳</w:t>
      </w:r>
      <w:r w:rsidR="0075245A" w:rsidRPr="000F1B41">
        <w:rPr>
          <w:rFonts w:ascii="IRBadr" w:hAnsi="IRBadr" w:cs="IRBadr"/>
          <w:b/>
          <w:bCs/>
          <w:sz w:val="28"/>
          <w:szCs w:val="28"/>
          <w:rtl/>
        </w:rPr>
        <w:t>﴾</w:t>
      </w:r>
      <w:r w:rsidR="0075245A" w:rsidRPr="000F1B4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0F1B41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75245A" w:rsidRPr="000F1B41" w:rsidRDefault="00135003" w:rsidP="009924FF">
      <w:pPr>
        <w:pStyle w:val="Heading2"/>
        <w:jc w:val="both"/>
        <w:rPr>
          <w:rtl/>
        </w:rPr>
      </w:pPr>
      <w:bookmarkStart w:id="4" w:name="_Toc435111245"/>
      <w:r w:rsidRPr="000F1B41">
        <w:rPr>
          <w:rtl/>
        </w:rPr>
        <w:t>خطبه دوم</w:t>
      </w:r>
      <w:bookmarkEnd w:id="4"/>
    </w:p>
    <w:p w:rsidR="000F1B41" w:rsidRDefault="004B57B3" w:rsidP="009924FF">
      <w:pPr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0F1B41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0F1B41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135003" w:rsidRPr="000F1B41" w:rsidRDefault="004B57B3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اعوذ باللّه السمیع العلیم من الشیطان الرجیم بسم اللّه الرحمن الرحیم </w:t>
      </w:r>
      <w:r w:rsidRPr="000F1B41">
        <w:rPr>
          <w:rFonts w:ascii="IRBadr" w:hAnsi="IRBadr" w:cs="IRBadr"/>
          <w:b/>
          <w:bCs/>
          <w:szCs w:val="28"/>
          <w:rtl/>
        </w:rPr>
        <w:t>«</w:t>
      </w:r>
      <w:r w:rsidR="00170999" w:rsidRPr="000F1B41">
        <w:rPr>
          <w:rFonts w:ascii="IRBadr" w:hAnsi="IRBadr" w:cs="IRBadr"/>
          <w:b/>
          <w:bCs/>
          <w:szCs w:val="28"/>
          <w:rtl/>
        </w:rPr>
        <w:t>ی</w:t>
      </w:r>
      <w:r w:rsidR="00135003" w:rsidRPr="000F1B41">
        <w:rPr>
          <w:rFonts w:ascii="IRBadr" w:hAnsi="IRBadr" w:cs="IRBadr"/>
          <w:b/>
          <w:bCs/>
          <w:szCs w:val="28"/>
          <w:rtl/>
        </w:rPr>
        <w:t>ا أَ</w:t>
      </w:r>
      <w:r w:rsidR="00170999" w:rsidRPr="000F1B41">
        <w:rPr>
          <w:rFonts w:ascii="IRBadr" w:hAnsi="IRBadr" w:cs="IRBadr"/>
          <w:b/>
          <w:bCs/>
          <w:szCs w:val="28"/>
          <w:rtl/>
        </w:rPr>
        <w:t>ی</w:t>
      </w:r>
      <w:r w:rsidR="00135003" w:rsidRPr="000F1B41">
        <w:rPr>
          <w:rFonts w:ascii="IRBadr" w:hAnsi="IRBadr" w:cs="IRBadr"/>
          <w:b/>
          <w:bCs/>
          <w:szCs w:val="28"/>
          <w:rtl/>
        </w:rPr>
        <w:t>هَا الَّذِ</w:t>
      </w:r>
      <w:r w:rsidR="00170999" w:rsidRPr="000F1B41">
        <w:rPr>
          <w:rFonts w:ascii="IRBadr" w:hAnsi="IRBadr" w:cs="IRBadr"/>
          <w:b/>
          <w:bCs/>
          <w:szCs w:val="28"/>
          <w:rtl/>
        </w:rPr>
        <w:t>ی</w:t>
      </w:r>
      <w:r w:rsidR="00135003" w:rsidRPr="000F1B41">
        <w:rPr>
          <w:rFonts w:ascii="IRBadr" w:hAnsi="IRBadr" w:cs="IRBadr"/>
          <w:b/>
          <w:bCs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170999" w:rsidRPr="000F1B41">
        <w:rPr>
          <w:rFonts w:ascii="IRBadr" w:hAnsi="IRBadr" w:cs="IRBadr"/>
          <w:b/>
          <w:bCs/>
          <w:szCs w:val="28"/>
          <w:rtl/>
        </w:rPr>
        <w:t>ی</w:t>
      </w:r>
      <w:r w:rsidR="00135003" w:rsidRPr="000F1B41">
        <w:rPr>
          <w:rFonts w:ascii="IRBadr" w:hAnsi="IRBadr" w:cs="IRBadr"/>
          <w:b/>
          <w:bCs/>
          <w:szCs w:val="28"/>
          <w:rtl/>
        </w:rPr>
        <w:t>رٌ بِمَا تَعْمَلُونَ</w:t>
      </w:r>
      <w:r w:rsidRPr="000F1B41">
        <w:rPr>
          <w:rFonts w:ascii="IRBadr" w:hAnsi="IRBadr" w:cs="IRBadr"/>
          <w:b/>
          <w:bCs/>
          <w:szCs w:val="28"/>
          <w:rtl/>
        </w:rPr>
        <w:t>»</w:t>
      </w:r>
      <w:r w:rsidRPr="000F1B41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  <w:r w:rsidR="00135003" w:rsidRPr="000F1B41">
        <w:rPr>
          <w:rStyle w:val="FootnoteReference"/>
          <w:rFonts w:ascii="IRBadr" w:hAnsi="IRBadr" w:cs="IRBadr"/>
          <w:b/>
          <w:bCs/>
          <w:szCs w:val="28"/>
          <w:rtl/>
        </w:rPr>
        <w:footnoteReference w:id="9"/>
      </w:r>
    </w:p>
    <w:p w:rsidR="002F259F" w:rsidRPr="000F1B41" w:rsidRDefault="002F259F" w:rsidP="009924FF">
      <w:pPr>
        <w:pStyle w:val="Heading2"/>
        <w:jc w:val="both"/>
        <w:rPr>
          <w:rtl/>
        </w:rPr>
      </w:pPr>
      <w:bookmarkStart w:id="5" w:name="_Toc435111246"/>
      <w:r w:rsidRPr="000F1B41">
        <w:rPr>
          <w:rtl/>
        </w:rPr>
        <w:t>فراخوانی عزاداران حسینی به تقوا</w:t>
      </w:r>
      <w:bookmarkEnd w:id="5"/>
    </w:p>
    <w:p w:rsidR="00135003" w:rsidRPr="000F1B41" w:rsidRDefault="00135003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فریاد دعوت به تقوا و پرهیزکاری فریاد همه انبیاء و اولیاء و </w:t>
      </w:r>
      <w:r w:rsidR="00170999" w:rsidRPr="000F1B41">
        <w:rPr>
          <w:rFonts w:ascii="IRBadr" w:hAnsi="IRBadr" w:cs="IRBadr"/>
          <w:sz w:val="28"/>
          <w:szCs w:val="28"/>
          <w:rtl/>
        </w:rPr>
        <w:t>صلح است</w:t>
      </w:r>
      <w:r w:rsidRPr="000F1B41">
        <w:rPr>
          <w:rFonts w:ascii="IRBadr" w:hAnsi="IRBadr" w:cs="IRBadr"/>
          <w:sz w:val="28"/>
          <w:szCs w:val="28"/>
          <w:rtl/>
        </w:rPr>
        <w:t xml:space="preserve"> و فراخوانی است که هیچ</w:t>
      </w:r>
      <w:r w:rsidR="002F259F" w:rsidRPr="000F1B41">
        <w:rPr>
          <w:rFonts w:ascii="IRBadr" w:hAnsi="IRBadr" w:cs="IRBadr"/>
          <w:sz w:val="28"/>
          <w:szCs w:val="28"/>
          <w:rtl/>
        </w:rPr>
        <w:t xml:space="preserve">‌گاه نباید مورد غفلت قرار گیرد و تکرار آن هیچ‌گاه نباید </w:t>
      </w:r>
      <w:r w:rsidR="008A5DB2" w:rsidRPr="000F1B41">
        <w:rPr>
          <w:rFonts w:ascii="IRBadr" w:hAnsi="IRBadr" w:cs="IRBadr"/>
          <w:sz w:val="28"/>
          <w:szCs w:val="28"/>
          <w:rtl/>
        </w:rPr>
        <w:t>خسته‌کننده</w:t>
      </w:r>
      <w:r w:rsidR="002F259F" w:rsidRPr="000F1B41">
        <w:rPr>
          <w:rFonts w:ascii="IRBadr" w:hAnsi="IRBadr" w:cs="IRBadr"/>
          <w:sz w:val="28"/>
          <w:szCs w:val="28"/>
          <w:rtl/>
        </w:rPr>
        <w:t xml:space="preserve"> باشد زیرا تقوا، پارسائی و پرهیزکاری غذای روح ما و سرمایه ابدی زندگی ماست. دعوت و فراخوانی به تقوا از اجزاء فریضه بزرگ عبادی و سیاسی و معنوی نماز جمعه است و شما و خودم و همه </w:t>
      </w:r>
      <w:r w:rsidR="008A5DB2" w:rsidRPr="000F1B41">
        <w:rPr>
          <w:rFonts w:ascii="IRBadr" w:hAnsi="IRBadr" w:cs="IRBadr"/>
          <w:sz w:val="28"/>
          <w:szCs w:val="28"/>
          <w:rtl/>
        </w:rPr>
        <w:t>شمارا</w:t>
      </w:r>
      <w:r w:rsidR="002F259F" w:rsidRPr="000F1B41">
        <w:rPr>
          <w:rFonts w:ascii="IRBadr" w:hAnsi="IRBadr" w:cs="IRBadr"/>
          <w:sz w:val="28"/>
          <w:szCs w:val="28"/>
          <w:rtl/>
        </w:rPr>
        <w:t xml:space="preserve"> به پارسائی و پرهیزکاری، مراقبت از نفس و مواظبت قلب از ورود این هواهای نفسانی و دعوت‌های شیطانی دعوت می‌کنم. ان‌شاءالله خداوند همه ما را از پارسایان و پرهیزکاران مقرر بفرماید.</w:t>
      </w:r>
    </w:p>
    <w:p w:rsidR="002F259F" w:rsidRPr="000F1B41" w:rsidRDefault="002F259F" w:rsidP="009924FF">
      <w:pPr>
        <w:pStyle w:val="Heading2"/>
        <w:jc w:val="both"/>
        <w:rPr>
          <w:rtl/>
        </w:rPr>
      </w:pPr>
      <w:bookmarkStart w:id="6" w:name="_Toc435111247"/>
      <w:r w:rsidRPr="000F1B41">
        <w:rPr>
          <w:rtl/>
        </w:rPr>
        <w:lastRenderedPageBreak/>
        <w:t>قدردانی از عزاداران حسینی</w:t>
      </w:r>
      <w:bookmarkEnd w:id="6"/>
    </w:p>
    <w:p w:rsidR="002F259F" w:rsidRPr="000F1B41" w:rsidRDefault="002F259F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>جا دارد از تمامی هیئت‌ها، مداحان، روحانیت معزز و مردم و جوانان بزرگوار و تمامی کسانی که پرچم پرافتخار عاشورا را بار دیگر به اهتزاز درآوردید، مراسم عاشورائی را شکوه بخشیدید و در هر کوی و برزن و محفلی نام پرافتخار سالار شهیدان را بلند داشتید زیرا عزاداری سالار شهیدان مایه سعادت دنیا و آخرت است. از تمامی عزیزان به خاطر این همت بلند و شکوهی که در عزا آفریدند تشکر می‌کنم، ان‌شاءالله خداوند همه ما را مأجور بدارد و همه این عزاداری‌ها را در پیشگاه خود مقبول بفرماید.</w:t>
      </w:r>
    </w:p>
    <w:p w:rsidR="002F259F" w:rsidRPr="000F1B41" w:rsidRDefault="002F259F" w:rsidP="009924FF">
      <w:pPr>
        <w:pStyle w:val="Heading2"/>
        <w:jc w:val="both"/>
        <w:rPr>
          <w:rtl/>
        </w:rPr>
      </w:pPr>
      <w:bookmarkStart w:id="7" w:name="_Toc435111248"/>
      <w:r w:rsidRPr="000F1B41">
        <w:rPr>
          <w:rtl/>
        </w:rPr>
        <w:t>ضرورت حضور روحانیت در عزاداری</w:t>
      </w:r>
      <w:bookmarkEnd w:id="7"/>
    </w:p>
    <w:p w:rsidR="006271B5" w:rsidRPr="000F1B41" w:rsidRDefault="002F259F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عزاداری باید با روحانیت، مبلغان </w:t>
      </w:r>
      <w:r w:rsidR="008A5DB2" w:rsidRPr="000F1B41">
        <w:rPr>
          <w:rFonts w:ascii="IRBadr" w:hAnsi="IRBadr" w:cs="IRBadr"/>
          <w:sz w:val="28"/>
          <w:szCs w:val="28"/>
          <w:rtl/>
        </w:rPr>
        <w:t>پاک‌دین</w:t>
      </w:r>
      <w:r w:rsidRPr="000F1B41">
        <w:rPr>
          <w:rFonts w:ascii="IRBadr" w:hAnsi="IRBadr" w:cs="IRBadr"/>
          <w:sz w:val="28"/>
          <w:szCs w:val="28"/>
          <w:rtl/>
        </w:rPr>
        <w:t xml:space="preserve"> و </w:t>
      </w:r>
      <w:r w:rsidR="008A5DB2" w:rsidRPr="000F1B41">
        <w:rPr>
          <w:rFonts w:ascii="IRBadr" w:hAnsi="IRBadr" w:cs="IRBadr"/>
          <w:sz w:val="28"/>
          <w:szCs w:val="28"/>
          <w:rtl/>
        </w:rPr>
        <w:t>تشدیدکنندگان</w:t>
      </w:r>
      <w:r w:rsidRPr="000F1B41">
        <w:rPr>
          <w:rFonts w:ascii="IRBadr" w:hAnsi="IRBadr" w:cs="IRBadr"/>
          <w:sz w:val="28"/>
          <w:szCs w:val="28"/>
          <w:rtl/>
        </w:rPr>
        <w:t xml:space="preserve"> فلسفه عاشورا گره بخورد. جدائی از روحانیت هیچ‌گاه در عزاداری صحیح نیست.</w:t>
      </w:r>
    </w:p>
    <w:p w:rsidR="006271B5" w:rsidRPr="000F1B41" w:rsidRDefault="006271B5" w:rsidP="009924FF">
      <w:pPr>
        <w:pStyle w:val="Heading2"/>
        <w:jc w:val="both"/>
        <w:rPr>
          <w:rtl/>
        </w:rPr>
      </w:pPr>
      <w:bookmarkStart w:id="8" w:name="_Toc435111249"/>
      <w:r w:rsidRPr="000F1B41">
        <w:rPr>
          <w:rtl/>
        </w:rPr>
        <w:t>بایسته‌های عزاداری</w:t>
      </w:r>
      <w:bookmarkEnd w:id="8"/>
    </w:p>
    <w:p w:rsidR="006271B5" w:rsidRPr="000F1B41" w:rsidRDefault="002F259F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>باید در نظم و انضباط، رعایت بهداشت، توجه به فقرا و مستمندان، اقامه نماز باشکوه ظ</w:t>
      </w:r>
      <w:r w:rsidR="006271B5" w:rsidRPr="000F1B41">
        <w:rPr>
          <w:rFonts w:ascii="IRBadr" w:hAnsi="IRBadr" w:cs="IRBadr"/>
          <w:sz w:val="28"/>
          <w:szCs w:val="28"/>
          <w:rtl/>
        </w:rPr>
        <w:t xml:space="preserve">هر عاشورا و بسیاری مسائل گام‌های مناسبی بود که در عزاداری امسال برداشته شد. حضور جوانان، توجه مداحان به اصول مداحی، حضور روحانیت و بسیاری مسائل دیگر که موجب می‌شود کمیت و کیفیت عزاداری </w:t>
      </w:r>
      <w:r w:rsidR="008A5DB2" w:rsidRPr="000F1B41">
        <w:rPr>
          <w:rFonts w:ascii="IRBadr" w:hAnsi="IRBadr" w:cs="IRBadr"/>
          <w:sz w:val="28"/>
          <w:szCs w:val="28"/>
          <w:rtl/>
        </w:rPr>
        <w:t>سال‌به‌سال</w:t>
      </w:r>
      <w:r w:rsidR="006271B5" w:rsidRPr="000F1B41">
        <w:rPr>
          <w:rFonts w:ascii="IRBadr" w:hAnsi="IRBadr" w:cs="IRBadr"/>
          <w:sz w:val="28"/>
          <w:szCs w:val="28"/>
          <w:rtl/>
        </w:rPr>
        <w:t xml:space="preserve"> افزایش پیدا کند مسائل مهمی است که به آنان توجه شده است و </w:t>
      </w:r>
      <w:r w:rsidR="008A5DB2" w:rsidRPr="000F1B41">
        <w:rPr>
          <w:rFonts w:ascii="IRBadr" w:hAnsi="IRBadr" w:cs="IRBadr"/>
          <w:sz w:val="28"/>
          <w:szCs w:val="28"/>
          <w:rtl/>
        </w:rPr>
        <w:t>ازاین‌جهت</w:t>
      </w:r>
      <w:r w:rsidR="006271B5" w:rsidRPr="000F1B41">
        <w:rPr>
          <w:rFonts w:ascii="IRBadr" w:hAnsi="IRBadr" w:cs="IRBadr"/>
          <w:sz w:val="28"/>
          <w:szCs w:val="28"/>
          <w:rtl/>
        </w:rPr>
        <w:t xml:space="preserve"> باید خداوند را سپاس داشت و هوشمندی و هوشیاری </w:t>
      </w:r>
      <w:r w:rsidR="008A5DB2" w:rsidRPr="000F1B41">
        <w:rPr>
          <w:rFonts w:ascii="IRBadr" w:hAnsi="IRBadr" w:cs="IRBadr"/>
          <w:sz w:val="28"/>
          <w:szCs w:val="28"/>
          <w:rtl/>
        </w:rPr>
        <w:t>شمارا</w:t>
      </w:r>
      <w:r w:rsidR="006271B5" w:rsidRPr="000F1B41">
        <w:rPr>
          <w:rFonts w:ascii="IRBadr" w:hAnsi="IRBadr" w:cs="IRBadr"/>
          <w:sz w:val="28"/>
          <w:szCs w:val="28"/>
          <w:rtl/>
        </w:rPr>
        <w:t xml:space="preserve"> نیز باید قدردانی کرد.</w:t>
      </w:r>
    </w:p>
    <w:p w:rsidR="006271B5" w:rsidRPr="000F1B41" w:rsidRDefault="006271B5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در عزاداری‌ها باید توجه به فلسفه عاشورا و </w:t>
      </w:r>
      <w:r w:rsidR="008A5DB2" w:rsidRPr="000F1B41">
        <w:rPr>
          <w:rFonts w:ascii="IRBadr" w:hAnsi="IRBadr" w:cs="IRBadr"/>
          <w:sz w:val="28"/>
          <w:szCs w:val="28"/>
          <w:rtl/>
        </w:rPr>
        <w:t>امربه‌معروف</w:t>
      </w:r>
      <w:r w:rsidRPr="000F1B41">
        <w:rPr>
          <w:rFonts w:ascii="IRBadr" w:hAnsi="IRBadr" w:cs="IRBadr"/>
          <w:sz w:val="28"/>
          <w:szCs w:val="28"/>
          <w:rtl/>
        </w:rPr>
        <w:t xml:space="preserve"> و نهی از منکر، اصلاح بعضی از تعزیه‌های نامناسب انتظاراتی است که از شما ملت هوشمند و مردم عزیز دور نیست که مسئولین را </w:t>
      </w:r>
      <w:r w:rsidR="008A5DB2" w:rsidRPr="000F1B41">
        <w:rPr>
          <w:rFonts w:ascii="IRBadr" w:hAnsi="IRBadr" w:cs="IRBadr"/>
          <w:sz w:val="28"/>
          <w:szCs w:val="28"/>
          <w:rtl/>
        </w:rPr>
        <w:t>راهنمایی</w:t>
      </w:r>
      <w:r w:rsidRPr="000F1B41">
        <w:rPr>
          <w:rFonts w:ascii="IRBadr" w:hAnsi="IRBadr" w:cs="IRBadr"/>
          <w:sz w:val="28"/>
          <w:szCs w:val="28"/>
          <w:rtl/>
        </w:rPr>
        <w:t xml:space="preserve"> کنید تا عزاداری‌ها </w:t>
      </w:r>
      <w:r w:rsidR="008A5DB2" w:rsidRPr="000F1B41">
        <w:rPr>
          <w:rFonts w:ascii="IRBadr" w:hAnsi="IRBadr" w:cs="IRBadr"/>
          <w:sz w:val="28"/>
          <w:szCs w:val="28"/>
          <w:rtl/>
        </w:rPr>
        <w:t>سال‌به‌سال</w:t>
      </w:r>
      <w:r w:rsidRPr="000F1B41">
        <w:rPr>
          <w:rFonts w:ascii="IRBadr" w:hAnsi="IRBadr" w:cs="IRBadr"/>
          <w:sz w:val="28"/>
          <w:szCs w:val="28"/>
          <w:rtl/>
        </w:rPr>
        <w:t xml:space="preserve"> رواج بیشتری پیدا کند.</w:t>
      </w:r>
    </w:p>
    <w:p w:rsidR="006271B5" w:rsidRPr="000F1B41" w:rsidRDefault="00A73422" w:rsidP="009924FF">
      <w:pPr>
        <w:pStyle w:val="Heading2"/>
        <w:jc w:val="both"/>
        <w:rPr>
          <w:rtl/>
        </w:rPr>
      </w:pPr>
      <w:bookmarkStart w:id="9" w:name="_Toc435111250"/>
      <w:r w:rsidRPr="000F1B41">
        <w:rPr>
          <w:rtl/>
        </w:rPr>
        <w:t>عاشورای واقعی</w:t>
      </w:r>
      <w:bookmarkEnd w:id="9"/>
    </w:p>
    <w:p w:rsidR="00A73422" w:rsidRPr="000F1B41" w:rsidRDefault="006271B5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در جامعه‌ای که اعتیاد، طلاق، هراس از ازدواج و مسائلی از این قبیل وجود داشته باشد، نمی‌تواند معیارهای کامل حسینی را داشته باشد. ملت ایران ملتی است که </w:t>
      </w:r>
      <w:r w:rsidR="008A5DB2" w:rsidRPr="000F1B41">
        <w:rPr>
          <w:rFonts w:ascii="IRBadr" w:hAnsi="IRBadr" w:cs="IRBadr"/>
          <w:sz w:val="28"/>
          <w:szCs w:val="28"/>
          <w:rtl/>
        </w:rPr>
        <w:t>بانام</w:t>
      </w:r>
      <w:r w:rsidRPr="000F1B41">
        <w:rPr>
          <w:rFonts w:ascii="IRBadr" w:hAnsi="IRBadr" w:cs="IRBadr"/>
          <w:sz w:val="28"/>
          <w:szCs w:val="28"/>
          <w:rtl/>
        </w:rPr>
        <w:t xml:space="preserve"> حسین انقلاب کردند، باید بدانند که عاشورای واقعی آن است که این مشکلات را برطرف کند و آسیب‌ها را کاهش دهد. عاشورا پیام اجتماعی، عبادی، معنوی و اخلاقی دارد که باید در جامعه منعکس شود. حماسه سالار شهیدان باید در متن زندگی پیاده شود</w:t>
      </w:r>
      <w:r w:rsidR="00A73422" w:rsidRPr="000F1B41">
        <w:rPr>
          <w:rFonts w:ascii="IRBadr" w:hAnsi="IRBadr" w:cs="IRBadr"/>
          <w:sz w:val="28"/>
          <w:szCs w:val="28"/>
          <w:rtl/>
        </w:rPr>
        <w:t xml:space="preserve"> و باید همزمان با حیات مردم نقش ایفا کنید.</w:t>
      </w:r>
    </w:p>
    <w:p w:rsidR="00A73422" w:rsidRPr="000F1B41" w:rsidRDefault="00A73422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ملتی که از وجود عاشورا برخوردار باشد ذلیل نمی‌شود، به خاطر مسائلی مانند تحریم و تهدید از پا درنمی‌آید، عجز و زبونی در مقابل دشمن نشان نمی‌دهد. اگر ملتی عاشورا را فهمید و پای عاشورا ایستاد تمام دشمنان عالم باید کنار روند و همگی باید در برابر این عظمت عاشورا سر تعظیم فرود بیاورند. </w:t>
      </w:r>
      <w:r w:rsidR="008A5DB2" w:rsidRPr="000F1B41">
        <w:rPr>
          <w:rFonts w:ascii="IRBadr" w:hAnsi="IRBadr" w:cs="IRBadr"/>
          <w:sz w:val="28"/>
          <w:szCs w:val="28"/>
          <w:rtl/>
        </w:rPr>
        <w:t>خواهشمندم</w:t>
      </w:r>
      <w:r w:rsidRPr="000F1B41">
        <w:rPr>
          <w:rFonts w:ascii="IRBadr" w:hAnsi="IRBadr" w:cs="IRBadr"/>
          <w:sz w:val="28"/>
          <w:szCs w:val="28"/>
          <w:rtl/>
        </w:rPr>
        <w:t xml:space="preserve"> پیام عاشورا و استمرار پیام عاشورا را در دستور کار قرار دهید.</w:t>
      </w:r>
    </w:p>
    <w:p w:rsidR="00A73422" w:rsidRPr="000F1B41" w:rsidRDefault="00A73422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>جوانان، نهادها، هیئات و مردم بزرگوار باید سعی کنند این عاشورا همه زندگی را به زندگی حماسی مبدل کند. در عاشورا رشد، پیشرفت، علم، دانش، اخلاق، نماز، پاکی و صفا و خلاصه هر نعمتی در عاشورا وجود دارد. باید عاشورا را قدر بدانیم و عمق و پیام عاشورا را صیانت کنیم.</w:t>
      </w:r>
    </w:p>
    <w:p w:rsidR="00A73422" w:rsidRPr="000F1B41" w:rsidRDefault="00A73422" w:rsidP="009924FF">
      <w:pPr>
        <w:pStyle w:val="Heading2"/>
        <w:jc w:val="both"/>
        <w:rPr>
          <w:rtl/>
        </w:rPr>
      </w:pPr>
      <w:bookmarkStart w:id="10" w:name="_Toc435111251"/>
      <w:r w:rsidRPr="000F1B41">
        <w:rPr>
          <w:rtl/>
        </w:rPr>
        <w:lastRenderedPageBreak/>
        <w:t>توجه به کتاب و کتاب‌خوانی</w:t>
      </w:r>
      <w:bookmarkEnd w:id="10"/>
    </w:p>
    <w:p w:rsidR="00A73422" w:rsidRPr="000F1B41" w:rsidRDefault="00A73422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کتاب‌خوانی مهم‌ترین شاخص رشد در یک جامعه است و هنوز به وضع مناسبی در کتاب‌خوانی نرسیدیم. جامعه اسلامی باید جامعه‌ای اهل درک و فهم و شناخت باشد و </w:t>
      </w:r>
      <w:r w:rsidR="00170999" w:rsidRPr="000F1B41">
        <w:rPr>
          <w:rFonts w:ascii="IRBadr" w:hAnsi="IRBadr" w:cs="IRBadr"/>
          <w:sz w:val="28"/>
          <w:szCs w:val="28"/>
          <w:rtl/>
        </w:rPr>
        <w:t>این‌ها</w:t>
      </w:r>
      <w:r w:rsidR="003D6982" w:rsidRPr="000F1B41">
        <w:rPr>
          <w:rFonts w:ascii="IRBadr" w:hAnsi="IRBadr" w:cs="IRBadr"/>
          <w:sz w:val="28"/>
          <w:szCs w:val="28"/>
          <w:rtl/>
        </w:rPr>
        <w:t xml:space="preserve"> بدون مطالعه امکان ندارد و در</w:t>
      </w:r>
      <w:r w:rsidRPr="000F1B41">
        <w:rPr>
          <w:rFonts w:ascii="IRBadr" w:hAnsi="IRBadr" w:cs="IRBadr"/>
          <w:sz w:val="28"/>
          <w:szCs w:val="28"/>
          <w:rtl/>
        </w:rPr>
        <w:t xml:space="preserve"> مدارس و دانشگاه‌های ما</w:t>
      </w:r>
      <w:r w:rsidR="003D6982" w:rsidRPr="000F1B41">
        <w:rPr>
          <w:rFonts w:ascii="IRBadr" w:hAnsi="IRBadr" w:cs="IRBadr"/>
          <w:sz w:val="28"/>
          <w:szCs w:val="28"/>
          <w:rtl/>
        </w:rPr>
        <w:t xml:space="preserve"> باید</w:t>
      </w:r>
      <w:r w:rsidRPr="000F1B41">
        <w:rPr>
          <w:rFonts w:ascii="IRBadr" w:hAnsi="IRBadr" w:cs="IRBadr"/>
          <w:sz w:val="28"/>
          <w:szCs w:val="28"/>
          <w:rtl/>
        </w:rPr>
        <w:t xml:space="preserve"> جایی برای کتاب‌خوانی وجود داشته باشد. </w:t>
      </w:r>
      <w:r w:rsidR="00537B1D" w:rsidRPr="000F1B41">
        <w:rPr>
          <w:rFonts w:ascii="IRBadr" w:hAnsi="IRBadr" w:cs="IRBadr"/>
          <w:sz w:val="28"/>
          <w:szCs w:val="28"/>
          <w:rtl/>
        </w:rPr>
        <w:t>کارخانه‌ها باید بیشتر به مسائل فرهنگی توجه کنند و باید شرایط پیشرفت علمی و اخلاقی و مطالعه را برای کارگرانشان فراهم کنند.</w:t>
      </w:r>
    </w:p>
    <w:p w:rsidR="00555019" w:rsidRPr="000F1B41" w:rsidRDefault="00555019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در کارخانه‌ها باید فرهنگ نماز، تبلیغ ارزش‌های الهی، مطالعه و کتاب‌خوانی در کارخانه‌ها، مساجد و حسینیه‌ها بیشتر دنبال شود و فضای دانش و بینش باید در تمامی محیط‌های جامعه </w:t>
      </w:r>
      <w:r w:rsidR="008A5DB2" w:rsidRPr="000F1B41">
        <w:rPr>
          <w:rFonts w:ascii="IRBadr" w:hAnsi="IRBadr" w:cs="IRBadr"/>
          <w:sz w:val="28"/>
          <w:szCs w:val="28"/>
          <w:rtl/>
        </w:rPr>
        <w:t>روبه‌پیشرفت</w:t>
      </w:r>
      <w:r w:rsidRPr="000F1B41">
        <w:rPr>
          <w:rFonts w:ascii="IRBadr" w:hAnsi="IRBadr" w:cs="IRBadr"/>
          <w:sz w:val="28"/>
          <w:szCs w:val="28"/>
          <w:rtl/>
        </w:rPr>
        <w:t xml:space="preserve"> باشد. در هفته کتاب و کتاب‌خوانی گفته می‌شود کتاب و ابزارهای سازنده باید در تمامی محیط‌های جامعه رواج پیدا کند و </w:t>
      </w:r>
      <w:r w:rsidR="00170999" w:rsidRPr="000F1B41">
        <w:rPr>
          <w:rFonts w:ascii="IRBadr" w:hAnsi="IRBadr" w:cs="IRBadr"/>
          <w:sz w:val="28"/>
          <w:szCs w:val="28"/>
          <w:rtl/>
        </w:rPr>
        <w:t>ثانیاً</w:t>
      </w:r>
      <w:r w:rsidRPr="000F1B41">
        <w:rPr>
          <w:rFonts w:ascii="IRBadr" w:hAnsi="IRBadr" w:cs="IRBadr"/>
          <w:sz w:val="28"/>
          <w:szCs w:val="28"/>
          <w:rtl/>
        </w:rPr>
        <w:t xml:space="preserve"> به هوش باشید تا ابزارهای فاسد و مسموم فرهنگی نسل جوان را تباه نکند. هر شخصی باید دقایقی از وقت خود را برای مطالعه در تمامی حوزه‌ها صرف کند و </w:t>
      </w:r>
      <w:r w:rsidR="008A5DB2" w:rsidRPr="000F1B41">
        <w:rPr>
          <w:rFonts w:ascii="IRBadr" w:hAnsi="IRBadr" w:cs="IRBadr"/>
          <w:sz w:val="28"/>
          <w:szCs w:val="28"/>
          <w:rtl/>
        </w:rPr>
        <w:t>این‌یک</w:t>
      </w:r>
      <w:r w:rsidRPr="000F1B41">
        <w:rPr>
          <w:rFonts w:ascii="IRBadr" w:hAnsi="IRBadr" w:cs="IRBadr"/>
          <w:sz w:val="28"/>
          <w:szCs w:val="28"/>
          <w:rtl/>
        </w:rPr>
        <w:t xml:space="preserve"> امر مهمی است که در هفته کتاب و کتاب‌خوانی به آن تأکید شود.</w:t>
      </w:r>
    </w:p>
    <w:p w:rsidR="002F259F" w:rsidRPr="000F1B41" w:rsidRDefault="008A5DB2" w:rsidP="009924FF">
      <w:pPr>
        <w:pStyle w:val="Heading2"/>
        <w:jc w:val="both"/>
        <w:rPr>
          <w:rtl/>
        </w:rPr>
      </w:pPr>
      <w:bookmarkStart w:id="11" w:name="_Toc435111252"/>
      <w:r w:rsidRPr="000F1B41">
        <w:rPr>
          <w:rtl/>
        </w:rPr>
        <w:t>سالروز</w:t>
      </w:r>
      <w:r w:rsidR="00555019" w:rsidRPr="000F1B41">
        <w:rPr>
          <w:rtl/>
        </w:rPr>
        <w:t xml:space="preserve"> آزادسازی سوسنگرد</w:t>
      </w:r>
      <w:bookmarkEnd w:id="11"/>
    </w:p>
    <w:p w:rsidR="00555019" w:rsidRPr="000F1B41" w:rsidRDefault="00555019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26 آبان سال روز آزادسازی سوسنگرد است که این تاریخ در زمان جنگ خیلی مهم بود زیرا سوسنگرد را دشمن برای سکویی برای تصرف آبادان اشغال کرده بود و از آن می‌خواست جهت سقوط اهواز </w:t>
      </w:r>
      <w:r w:rsidR="00A1752B" w:rsidRPr="000F1B41">
        <w:rPr>
          <w:rFonts w:ascii="IRBadr" w:hAnsi="IRBadr" w:cs="IRBadr"/>
          <w:sz w:val="28"/>
          <w:szCs w:val="28"/>
          <w:rtl/>
        </w:rPr>
        <w:t>به‌عنوان</w:t>
      </w:r>
      <w:r w:rsidRPr="000F1B41">
        <w:rPr>
          <w:rFonts w:ascii="IRBadr" w:hAnsi="IRBadr" w:cs="IRBadr"/>
          <w:sz w:val="28"/>
          <w:szCs w:val="28"/>
          <w:rtl/>
        </w:rPr>
        <w:t xml:space="preserve"> یک پایگاه مهم ایران اسلامی استفاده کند که خیلی تبعات سنگینی به بار داشت. </w:t>
      </w:r>
      <w:r w:rsidR="00975620" w:rsidRPr="000F1B41">
        <w:rPr>
          <w:rFonts w:ascii="IRBadr" w:hAnsi="IRBadr" w:cs="IRBadr"/>
          <w:sz w:val="28"/>
          <w:szCs w:val="28"/>
          <w:rtl/>
        </w:rPr>
        <w:t xml:space="preserve">آزادسازی سوسنگرد با نقشه ویژه مرحوم شهید </w:t>
      </w:r>
      <w:r w:rsidR="00A1752B" w:rsidRPr="000F1B41">
        <w:rPr>
          <w:rFonts w:ascii="IRBadr" w:hAnsi="IRBadr" w:cs="IRBadr"/>
          <w:sz w:val="28"/>
          <w:szCs w:val="28"/>
          <w:rtl/>
        </w:rPr>
        <w:t>چمران</w:t>
      </w:r>
      <w:r w:rsidR="00170999"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975620" w:rsidRPr="000F1B41">
        <w:rPr>
          <w:rFonts w:ascii="IRBadr" w:hAnsi="IRBadr" w:cs="IRBadr"/>
          <w:sz w:val="28"/>
          <w:szCs w:val="28"/>
          <w:rtl/>
        </w:rPr>
        <w:t xml:space="preserve">و با پیگیری‌ها و عنایت‌های خاص مقام معظم رهبری در </w:t>
      </w:r>
      <w:r w:rsidR="00A1752B" w:rsidRPr="000F1B41">
        <w:rPr>
          <w:rFonts w:ascii="IRBadr" w:hAnsi="IRBadr" w:cs="IRBadr"/>
          <w:sz w:val="28"/>
          <w:szCs w:val="28"/>
          <w:rtl/>
        </w:rPr>
        <w:t>آن‌وقت</w:t>
      </w:r>
      <w:r w:rsidR="00975620" w:rsidRPr="000F1B41">
        <w:rPr>
          <w:rFonts w:ascii="IRBadr" w:hAnsi="IRBadr" w:cs="IRBadr"/>
          <w:sz w:val="28"/>
          <w:szCs w:val="28"/>
          <w:rtl/>
        </w:rPr>
        <w:t xml:space="preserve"> و با فداکاری و شجاعت جوانان بی‌نظیر و شهدای </w:t>
      </w:r>
      <w:r w:rsidR="00A1752B" w:rsidRPr="000F1B41">
        <w:rPr>
          <w:rFonts w:ascii="IRBadr" w:hAnsi="IRBadr" w:cs="IRBadr"/>
          <w:sz w:val="28"/>
          <w:szCs w:val="28"/>
          <w:rtl/>
        </w:rPr>
        <w:t>گران‌قدر</w:t>
      </w:r>
      <w:r w:rsidR="00975620" w:rsidRPr="000F1B41">
        <w:rPr>
          <w:rFonts w:ascii="IRBadr" w:hAnsi="IRBadr" w:cs="IRBadr"/>
          <w:sz w:val="28"/>
          <w:szCs w:val="28"/>
          <w:rtl/>
        </w:rPr>
        <w:t xml:space="preserve"> ما بود که فصل زرین در تاریخ دفاع مقدس می‌باشد که یاد این روز را گرامی می‌داریم و بر ارواح شهیدان سرافراز و شهدای کربلا صلواتی می‌فرستیم.</w:t>
      </w:r>
    </w:p>
    <w:p w:rsidR="00975620" w:rsidRPr="000F1B41" w:rsidRDefault="00975620" w:rsidP="009924F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شهر ما در مسیر چند شهر مهم و صنعتی </w:t>
      </w:r>
      <w:r w:rsidR="00A1752B" w:rsidRPr="000F1B41">
        <w:rPr>
          <w:rFonts w:ascii="IRBadr" w:hAnsi="IRBadr" w:cs="IRBadr"/>
          <w:sz w:val="28"/>
          <w:szCs w:val="28"/>
          <w:rtl/>
        </w:rPr>
        <w:t>قرارگرفته</w:t>
      </w:r>
      <w:r w:rsidRPr="000F1B41">
        <w:rPr>
          <w:rFonts w:ascii="IRBadr" w:hAnsi="IRBadr" w:cs="IRBadr"/>
          <w:sz w:val="28"/>
          <w:szCs w:val="28"/>
          <w:rtl/>
        </w:rPr>
        <w:t xml:space="preserve"> است و موجب شده است تا شهرهای ما پذیرای غیربومی‌ها و مهاجرین باشد. ما با حضور مهاجران و غیربومی‌ها مخالفت نداریم اما چند انتظار از آنان داریم که مسئولین و مردم باید به آن توجه کنند:</w:t>
      </w:r>
    </w:p>
    <w:p w:rsidR="00975620" w:rsidRPr="000F1B41" w:rsidRDefault="00975620" w:rsidP="009924FF">
      <w:pPr>
        <w:pStyle w:val="ListParagraph"/>
        <w:numPr>
          <w:ilvl w:val="0"/>
          <w:numId w:val="5"/>
        </w:numPr>
      </w:pPr>
      <w:r w:rsidRPr="000F1B41">
        <w:rPr>
          <w:rtl/>
        </w:rPr>
        <w:t>مسئولین و صاحبان صنایع و کارخانه‌ها باید یک مهندسی کنیم و تدبیری انجام دهیم تا کسانی که وارد شهر می‌شوند، مقید به آداب و ضوابط و فرهنگ دینی و اخلاقی باشند و فقط به سرمایه‌ها و کارخانه‌های ما نگاه اقتصادی نداشته باشند. صاحبان مشاغل حرف باید نگاهی فرهنگی داشته باشند تا انسان‌های سالم را به کار بگیرند.</w:t>
      </w:r>
    </w:p>
    <w:p w:rsidR="00975620" w:rsidRPr="000F1B41" w:rsidRDefault="00975620" w:rsidP="009924FF">
      <w:pPr>
        <w:pStyle w:val="ListParagraph"/>
        <w:numPr>
          <w:ilvl w:val="0"/>
          <w:numId w:val="5"/>
        </w:numPr>
      </w:pPr>
      <w:r w:rsidRPr="000F1B41">
        <w:rPr>
          <w:rtl/>
        </w:rPr>
        <w:t xml:space="preserve">صاحبان صنایع باید تلاش کنند تا به سمت صنعت‌های بالاتر و بهتر پیش روند. امروزه بیکاری در سطح </w:t>
      </w:r>
      <w:r w:rsidR="00A1752B" w:rsidRPr="000F1B41">
        <w:rPr>
          <w:rtl/>
        </w:rPr>
        <w:t>تحصیل‌کرده‌ها</w:t>
      </w:r>
      <w:r w:rsidRPr="000F1B41">
        <w:rPr>
          <w:rtl/>
        </w:rPr>
        <w:t xml:space="preserve"> </w:t>
      </w:r>
      <w:r w:rsidR="00A1752B" w:rsidRPr="000F1B41">
        <w:rPr>
          <w:rtl/>
        </w:rPr>
        <w:t>به‌مراتب</w:t>
      </w:r>
      <w:r w:rsidRPr="000F1B41">
        <w:rPr>
          <w:rtl/>
        </w:rPr>
        <w:t xml:space="preserve"> بیشتر از کارگران معمولی است؛ و باید صنایعی در شهر آورده شود تا جواب‌گوی آنان نیز باشد.</w:t>
      </w:r>
    </w:p>
    <w:p w:rsidR="00975620" w:rsidRPr="000F1B41" w:rsidRDefault="00975620" w:rsidP="009924FF">
      <w:pPr>
        <w:pStyle w:val="ListParagraph"/>
        <w:numPr>
          <w:ilvl w:val="0"/>
          <w:numId w:val="5"/>
        </w:numPr>
      </w:pPr>
      <w:r w:rsidRPr="000F1B41">
        <w:rPr>
          <w:rtl/>
        </w:rPr>
        <w:t xml:space="preserve">وظیفه مردم است که ضمن تکریم غیربومی‌ها باید در محلات و مناطق مواظبت کنند که خطوط قرمز دینی و اخلاقی و فرهنگ جامعه حفظ شود. این امر مهمی است و جوانان و نسل آینده ما در معرض خطر می‌باشند گاهی غیربومیان و حتی بومیان باعث </w:t>
      </w:r>
      <w:r w:rsidR="00170999" w:rsidRPr="000F1B41">
        <w:rPr>
          <w:rtl/>
        </w:rPr>
        <w:t>می‌شوند</w:t>
      </w:r>
      <w:r w:rsidRPr="000F1B41">
        <w:rPr>
          <w:rtl/>
        </w:rPr>
        <w:t xml:space="preserve"> تا فرهنگ خانواده، طهارت و پاکی شهر تخریب شود.</w:t>
      </w:r>
    </w:p>
    <w:p w:rsidR="00975620" w:rsidRPr="000F1B41" w:rsidRDefault="00975620" w:rsidP="009924FF">
      <w:pPr>
        <w:pStyle w:val="ListParagraph"/>
        <w:numPr>
          <w:ilvl w:val="0"/>
          <w:numId w:val="5"/>
        </w:numPr>
      </w:pPr>
      <w:r w:rsidRPr="000F1B41">
        <w:rPr>
          <w:rtl/>
        </w:rPr>
        <w:t>از عزیزان مهاجر نیز تقاضا می‌شود تا فرهنگ اخلاقی، دینی و ارزش‌های متعالی را توجه کنند.</w:t>
      </w:r>
    </w:p>
    <w:p w:rsidR="00975620" w:rsidRPr="000F1B41" w:rsidRDefault="00213BCE" w:rsidP="009924FF">
      <w:pPr>
        <w:pStyle w:val="Heading2"/>
        <w:jc w:val="both"/>
        <w:rPr>
          <w:rtl/>
        </w:rPr>
      </w:pPr>
      <w:bookmarkStart w:id="12" w:name="_Toc435111253"/>
      <w:r w:rsidRPr="000F1B41">
        <w:rPr>
          <w:rtl/>
        </w:rPr>
        <w:lastRenderedPageBreak/>
        <w:t>بزرگداشت شیخ مفید و علامه طباطبایی</w:t>
      </w:r>
      <w:bookmarkEnd w:id="12"/>
    </w:p>
    <w:p w:rsidR="00975620" w:rsidRPr="000F1B41" w:rsidRDefault="00975620" w:rsidP="009924FF">
      <w:pPr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در پایان یاد مرحوم شیخ مفید و همچنین علامه طباطبایی که روزهای این دو بزرگوار در این هفته قرار دارد را گرامی می‌داریم. </w:t>
      </w:r>
      <w:r w:rsidR="00A1752B" w:rsidRPr="000F1B41">
        <w:rPr>
          <w:rFonts w:ascii="IRBadr" w:hAnsi="IRBadr" w:cs="IRBadr"/>
          <w:sz w:val="28"/>
          <w:szCs w:val="28"/>
          <w:rtl/>
        </w:rPr>
        <w:t>دوشخصیتی</w:t>
      </w:r>
      <w:r w:rsidRPr="000F1B41">
        <w:rPr>
          <w:rFonts w:ascii="IRBadr" w:hAnsi="IRBadr" w:cs="IRBadr"/>
          <w:sz w:val="28"/>
          <w:szCs w:val="28"/>
          <w:rtl/>
        </w:rPr>
        <w:t xml:space="preserve"> که یکی در عصر پیشین نقش بزرگی در انتشار اسلام و معارف اهل‌بیت داشت و حق بزرگی بر گردن تمامی ما دارد. </w:t>
      </w:r>
      <w:r w:rsidR="00213BCE" w:rsidRPr="000F1B41">
        <w:rPr>
          <w:rFonts w:ascii="IRBadr" w:hAnsi="IRBadr" w:cs="IRBadr"/>
          <w:sz w:val="28"/>
          <w:szCs w:val="28"/>
          <w:rtl/>
        </w:rPr>
        <w:t xml:space="preserve">شیخ مفید بیش از 200 کتاب دارد و حوزه بغداد را اداره کردند؛ شخصیتی که </w:t>
      </w:r>
      <w:r w:rsidR="00A1752B" w:rsidRPr="000F1B41">
        <w:rPr>
          <w:rFonts w:ascii="IRBadr" w:hAnsi="IRBadr" w:cs="IRBadr"/>
          <w:sz w:val="28"/>
          <w:szCs w:val="28"/>
          <w:rtl/>
        </w:rPr>
        <w:t>هنگامی‌که</w:t>
      </w:r>
      <w:r w:rsidR="00213BCE" w:rsidRPr="000F1B41">
        <w:rPr>
          <w:rFonts w:ascii="IRBadr" w:hAnsi="IRBadr" w:cs="IRBadr"/>
          <w:sz w:val="28"/>
          <w:szCs w:val="28"/>
          <w:rtl/>
        </w:rPr>
        <w:t xml:space="preserve"> از دنیا رفتند با تمامی کارهایی که برای خدمت به تشیع انجام داده بودند، هزاران عالم و </w:t>
      </w:r>
      <w:r w:rsidR="00A1752B" w:rsidRPr="000F1B41">
        <w:rPr>
          <w:rFonts w:ascii="IRBadr" w:hAnsi="IRBadr" w:cs="IRBadr"/>
          <w:sz w:val="28"/>
          <w:szCs w:val="28"/>
          <w:rtl/>
        </w:rPr>
        <w:t>غیر عالم</w:t>
      </w:r>
      <w:r w:rsidR="00213BCE" w:rsidRPr="000F1B41">
        <w:rPr>
          <w:rFonts w:ascii="IRBadr" w:hAnsi="IRBadr" w:cs="IRBadr"/>
          <w:sz w:val="28"/>
          <w:szCs w:val="28"/>
          <w:rtl/>
        </w:rPr>
        <w:t xml:space="preserve"> سنی نیز در </w:t>
      </w:r>
      <w:r w:rsidR="00A1752B" w:rsidRPr="000F1B41">
        <w:rPr>
          <w:rFonts w:ascii="IRBadr" w:hAnsi="IRBadr" w:cs="IRBadr"/>
          <w:sz w:val="28"/>
          <w:szCs w:val="28"/>
          <w:rtl/>
        </w:rPr>
        <w:t>تشییع‌جنازه</w:t>
      </w:r>
      <w:r w:rsidR="00213BCE" w:rsidRPr="000F1B41">
        <w:rPr>
          <w:rFonts w:ascii="IRBadr" w:hAnsi="IRBadr" w:cs="IRBadr"/>
          <w:sz w:val="28"/>
          <w:szCs w:val="28"/>
          <w:rtl/>
        </w:rPr>
        <w:t xml:space="preserve"> او شرکت کردند.</w:t>
      </w:r>
    </w:p>
    <w:p w:rsidR="00213BCE" w:rsidRPr="000F1B41" w:rsidRDefault="00213BCE" w:rsidP="009924FF">
      <w:pPr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مرحوم علامه طباطبایی که در عصر ما نیز از نوادر روزگار ما و صاحب یک فکر عمیق الهی، قرآنی، دینی و فلسفی بود و بسیاری از ذخایر امروزی که ما امروزه از طریق شهید مطهری و سایر بزرگان در دست داریم به پردازش ایشان است. بر روان این </w:t>
      </w:r>
      <w:r w:rsidR="00A1752B" w:rsidRPr="000F1B41">
        <w:rPr>
          <w:rFonts w:ascii="IRBadr" w:hAnsi="IRBadr" w:cs="IRBadr"/>
          <w:sz w:val="28"/>
          <w:szCs w:val="28"/>
          <w:rtl/>
        </w:rPr>
        <w:t>دوعالم</w:t>
      </w:r>
      <w:r w:rsidRPr="000F1B41">
        <w:rPr>
          <w:rFonts w:ascii="IRBadr" w:hAnsi="IRBadr" w:cs="IRBadr"/>
          <w:sz w:val="28"/>
          <w:szCs w:val="28"/>
          <w:rtl/>
        </w:rPr>
        <w:t xml:space="preserve"> بزرگوار و سایر علما و بزرگواران و همگی ذوی‌الحقوق و درگذشتگان این جمع و شهدای عالی‌مقام و در رأس همه سید و سالار شهیدان و یاران باوفای او سه صلوات ختم </w:t>
      </w:r>
      <w:r w:rsidR="00A1752B" w:rsidRPr="000F1B41">
        <w:rPr>
          <w:rFonts w:ascii="IRBadr" w:hAnsi="IRBadr" w:cs="IRBadr"/>
          <w:sz w:val="28"/>
          <w:szCs w:val="28"/>
          <w:rtl/>
        </w:rPr>
        <w:t>فرمایید</w:t>
      </w:r>
      <w:r w:rsidRPr="000F1B41">
        <w:rPr>
          <w:rFonts w:ascii="IRBadr" w:hAnsi="IRBadr" w:cs="IRBadr"/>
          <w:sz w:val="28"/>
          <w:szCs w:val="28"/>
          <w:rtl/>
        </w:rPr>
        <w:t>.</w:t>
      </w:r>
    </w:p>
    <w:p w:rsidR="00213BCE" w:rsidRPr="000F1B41" w:rsidRDefault="00213BCE" w:rsidP="009924FF">
      <w:pPr>
        <w:pStyle w:val="Heading2"/>
        <w:jc w:val="both"/>
        <w:rPr>
          <w:rtl/>
        </w:rPr>
      </w:pPr>
      <w:bookmarkStart w:id="13" w:name="_Toc435111254"/>
      <w:r w:rsidRPr="000F1B41">
        <w:rPr>
          <w:rtl/>
        </w:rPr>
        <w:t>دعا</w:t>
      </w:r>
      <w:bookmarkEnd w:id="13"/>
    </w:p>
    <w:p w:rsidR="00213BCE" w:rsidRPr="000F1B41" w:rsidRDefault="00213BCE" w:rsidP="009924FF">
      <w:pPr>
        <w:jc w:val="both"/>
        <w:rPr>
          <w:rFonts w:ascii="IRBadr" w:hAnsi="IRBadr" w:cs="IRBadr"/>
          <w:sz w:val="28"/>
          <w:szCs w:val="28"/>
          <w:rtl/>
        </w:rPr>
      </w:pPr>
      <w:r w:rsidRPr="000F1B41">
        <w:rPr>
          <w:rFonts w:ascii="IRBadr" w:hAnsi="IRBadr" w:cs="IRBadr"/>
          <w:sz w:val="28"/>
          <w:szCs w:val="28"/>
          <w:rtl/>
        </w:rPr>
        <w:t xml:space="preserve">خدایا دل‌های ما </w:t>
      </w:r>
      <w:r w:rsidR="00A1752B" w:rsidRPr="000F1B41">
        <w:rPr>
          <w:rFonts w:ascii="IRBadr" w:hAnsi="IRBadr" w:cs="IRBadr"/>
          <w:sz w:val="28"/>
          <w:szCs w:val="28"/>
          <w:rtl/>
        </w:rPr>
        <w:t>را به</w:t>
      </w:r>
      <w:r w:rsidRPr="000F1B41">
        <w:rPr>
          <w:rFonts w:ascii="IRBadr" w:hAnsi="IRBadr" w:cs="IRBadr"/>
          <w:sz w:val="28"/>
          <w:szCs w:val="28"/>
          <w:rtl/>
        </w:rPr>
        <w:t xml:space="preserve"> انوار ایمان و معرفت روشن بفرما همه ما را حسینی قرار بده، حسینی از این عالم ببر و به ارزش‌های حسینی و عاشورایی </w:t>
      </w:r>
      <w:r w:rsidR="00A1752B" w:rsidRPr="000F1B41">
        <w:rPr>
          <w:rFonts w:ascii="IRBadr" w:hAnsi="IRBadr" w:cs="IRBadr"/>
          <w:sz w:val="28"/>
          <w:szCs w:val="28"/>
          <w:rtl/>
        </w:rPr>
        <w:t>ثابت‌قدم</w:t>
      </w:r>
      <w:r w:rsidRPr="000F1B41">
        <w:rPr>
          <w:rFonts w:ascii="IRBadr" w:hAnsi="IRBadr" w:cs="IRBadr"/>
          <w:sz w:val="28"/>
          <w:szCs w:val="28"/>
          <w:rtl/>
        </w:rPr>
        <w:t xml:space="preserve"> بدار ما را از تمامی گناهان و مفاسد دور بدار گناهان ما را ببخش توبه ما را بپذیر عبادت‌ها و سوگواری‌ها و همه ملت عزیز ما را در بارگاه خودت مقبول بفرما خدایا شکر و سپاس بر باران رحمت و عنایات تو </w:t>
      </w:r>
      <w:r w:rsidR="00832C96" w:rsidRPr="000F1B41">
        <w:rPr>
          <w:rFonts w:ascii="IRBadr" w:hAnsi="IRBadr" w:cs="IRBadr"/>
          <w:sz w:val="28"/>
          <w:szCs w:val="28"/>
          <w:rtl/>
        </w:rPr>
        <w:t>بازهم</w:t>
      </w:r>
      <w:r w:rsidRPr="000F1B41">
        <w:rPr>
          <w:rFonts w:ascii="IRBadr" w:hAnsi="IRBadr" w:cs="IRBadr"/>
          <w:sz w:val="28"/>
          <w:szCs w:val="28"/>
          <w:rtl/>
        </w:rPr>
        <w:t xml:space="preserve"> باران رحمت و برکات مادی و معنوی خود را بر ما </w:t>
      </w:r>
      <w:r w:rsidR="00A1752B" w:rsidRPr="000F1B41">
        <w:rPr>
          <w:rFonts w:ascii="IRBadr" w:hAnsi="IRBadr" w:cs="IRBadr"/>
          <w:sz w:val="28"/>
          <w:szCs w:val="28"/>
          <w:rtl/>
        </w:rPr>
        <w:t>فرو فرست</w:t>
      </w:r>
      <w:r w:rsidRPr="000F1B41">
        <w:rPr>
          <w:rFonts w:ascii="IRBadr" w:hAnsi="IRBadr" w:cs="IRBadr"/>
          <w:sz w:val="28"/>
          <w:szCs w:val="28"/>
          <w:rtl/>
        </w:rPr>
        <w:t xml:space="preserve"> ارواح طیبه شهدا، شهدای کربلا، روح بلند امام و یاران امام و همه درگذشتگان این جمع و تازه درگذشتگان از این دیار و از این جمع همه را با سید و سالار شهدا محشور بفرما سلام و درود ما را در این ایام عزیز به محضر حضرت </w:t>
      </w:r>
      <w:r w:rsidR="00A1752B" w:rsidRPr="000F1B41">
        <w:rPr>
          <w:rFonts w:ascii="IRBadr" w:hAnsi="IRBadr" w:cs="IRBadr"/>
          <w:sz w:val="28"/>
          <w:szCs w:val="28"/>
          <w:rtl/>
        </w:rPr>
        <w:t>اباعبدالله</w:t>
      </w:r>
      <w:r w:rsidRPr="000F1B41">
        <w:rPr>
          <w:rFonts w:ascii="IRBadr" w:hAnsi="IRBadr" w:cs="IRBadr"/>
          <w:sz w:val="28"/>
          <w:szCs w:val="28"/>
          <w:rtl/>
        </w:rPr>
        <w:t xml:space="preserve"> </w:t>
      </w:r>
      <w:r w:rsidR="00170999" w:rsidRPr="000F1B41">
        <w:rPr>
          <w:rFonts w:ascii="IRBadr" w:hAnsi="IRBadr" w:cs="IRBadr"/>
          <w:sz w:val="28"/>
          <w:szCs w:val="28"/>
          <w:rtl/>
        </w:rPr>
        <w:t>الحسین (</w:t>
      </w:r>
      <w:r w:rsidRPr="000F1B41">
        <w:rPr>
          <w:rFonts w:ascii="IRBadr" w:hAnsi="IRBadr" w:cs="IRBadr"/>
          <w:sz w:val="28"/>
          <w:szCs w:val="28"/>
          <w:rtl/>
        </w:rPr>
        <w:t xml:space="preserve">ع) و یاران باوفای او و همه انبیاء و اولیاء و ائمه و حضرت </w:t>
      </w:r>
      <w:r w:rsidR="00A1752B" w:rsidRPr="000F1B41">
        <w:rPr>
          <w:rFonts w:ascii="IRBadr" w:hAnsi="IRBadr" w:cs="IRBadr"/>
          <w:sz w:val="28"/>
          <w:szCs w:val="28"/>
          <w:rtl/>
        </w:rPr>
        <w:t>ولی‌عصر</w:t>
      </w:r>
      <w:r w:rsidR="00170999" w:rsidRPr="000F1B41">
        <w:rPr>
          <w:rFonts w:ascii="IRBadr" w:hAnsi="IRBadr" w:cs="IRBadr"/>
          <w:sz w:val="28"/>
          <w:szCs w:val="28"/>
          <w:rtl/>
        </w:rPr>
        <w:t xml:space="preserve"> (</w:t>
      </w:r>
      <w:r w:rsidRPr="000F1B41">
        <w:rPr>
          <w:rFonts w:ascii="IRBadr" w:hAnsi="IRBadr" w:cs="IRBadr"/>
          <w:sz w:val="28"/>
          <w:szCs w:val="28"/>
          <w:rtl/>
        </w:rPr>
        <w:t xml:space="preserve">عج) ابلاغ بفرما مریض‌ها و جانبازان را شفا عنایت بفرما گرفتاری‌ها را مرتفع بفرما خدمتگزاران به اسلام و همه ذوی‌الحقوق ما و شخصیت‌های ما و انسان‌های بزرگ و خدوم </w:t>
      </w:r>
      <w:r w:rsidR="00A1752B" w:rsidRPr="000F1B41">
        <w:rPr>
          <w:rFonts w:ascii="IRBadr" w:hAnsi="IRBadr" w:cs="IRBadr"/>
          <w:sz w:val="28"/>
          <w:szCs w:val="28"/>
          <w:rtl/>
        </w:rPr>
        <w:t>به‌ویژه</w:t>
      </w:r>
      <w:r w:rsidRPr="000F1B41">
        <w:rPr>
          <w:rFonts w:ascii="IRBadr" w:hAnsi="IRBadr" w:cs="IRBadr"/>
          <w:sz w:val="28"/>
          <w:szCs w:val="28"/>
          <w:rtl/>
        </w:rPr>
        <w:t xml:space="preserve"> مقام معظم رهبری را مؤید و منصور بدار</w:t>
      </w:r>
      <w:r w:rsidR="0034498E" w:rsidRPr="000F1B41">
        <w:rPr>
          <w:rFonts w:ascii="IRBadr" w:hAnsi="IRBadr" w:cs="IRBadr"/>
          <w:sz w:val="28"/>
          <w:szCs w:val="28"/>
          <w:rtl/>
        </w:rPr>
        <w:t>.</w:t>
      </w:r>
    </w:p>
    <w:p w:rsidR="0034498E" w:rsidRPr="000F1B41" w:rsidRDefault="0034498E" w:rsidP="009924FF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F1B41">
        <w:rPr>
          <w:rFonts w:ascii="IRBadr" w:hAnsi="IRBadr" w:cs="IRBadr"/>
          <w:b/>
          <w:bCs/>
          <w:sz w:val="28"/>
          <w:szCs w:val="28"/>
          <w:rtl/>
        </w:rPr>
        <w:t xml:space="preserve">نسئلک اللهم و </w:t>
      </w:r>
      <w:bookmarkStart w:id="14" w:name="_GoBack"/>
      <w:r w:rsidRPr="000F1B41">
        <w:rPr>
          <w:rFonts w:ascii="IRBadr" w:hAnsi="IRBadr" w:cs="IRBadr"/>
          <w:b/>
          <w:bCs/>
          <w:sz w:val="28"/>
          <w:szCs w:val="28"/>
          <w:rtl/>
        </w:rPr>
        <w:t>ندعوک</w:t>
      </w:r>
      <w:bookmarkEnd w:id="14"/>
      <w:r w:rsidRPr="000F1B41">
        <w:rPr>
          <w:rFonts w:ascii="IRBadr" w:hAnsi="IRBadr" w:cs="IRBadr"/>
          <w:b/>
          <w:bCs/>
          <w:sz w:val="28"/>
          <w:szCs w:val="28"/>
          <w:rtl/>
        </w:rPr>
        <w:t xml:space="preserve">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4498E" w:rsidRPr="000F1B41" w:rsidRDefault="0034498E" w:rsidP="009924FF">
      <w:pPr>
        <w:jc w:val="both"/>
        <w:rPr>
          <w:rFonts w:ascii="IRBadr" w:hAnsi="IRBadr" w:cs="IRBadr"/>
          <w:sz w:val="28"/>
          <w:szCs w:val="28"/>
          <w:rtl/>
        </w:rPr>
      </w:pPr>
    </w:p>
    <w:p w:rsidR="00213BCE" w:rsidRPr="000F1B41" w:rsidRDefault="00213BCE" w:rsidP="009924FF">
      <w:pPr>
        <w:jc w:val="both"/>
        <w:rPr>
          <w:rFonts w:ascii="IRBadr" w:hAnsi="IRBadr" w:cs="IRBadr"/>
          <w:sz w:val="28"/>
          <w:szCs w:val="28"/>
        </w:rPr>
      </w:pPr>
    </w:p>
    <w:sectPr w:rsidR="00213BCE" w:rsidRPr="000F1B41" w:rsidSect="00D27922">
      <w:headerReference w:type="default" r:id="rId9"/>
      <w:footerReference w:type="default" r:id="rId10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9A" w:rsidRDefault="00F75C9A">
      <w:pPr>
        <w:spacing w:after="0" w:line="240" w:lineRule="auto"/>
      </w:pPr>
      <w:r>
        <w:separator/>
      </w:r>
    </w:p>
  </w:endnote>
  <w:endnote w:type="continuationSeparator" w:id="0">
    <w:p w:rsidR="00F75C9A" w:rsidRDefault="00F7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546BB0" w:rsidP="007B0062">
        <w:pPr>
          <w:pStyle w:val="Footer"/>
          <w:jc w:val="center"/>
        </w:pPr>
        <w:r>
          <w:fldChar w:fldCharType="begin"/>
        </w:r>
        <w:r w:rsidR="006E432A">
          <w:instrText xml:space="preserve"> PAGE   \* MERGEFORMAT </w:instrText>
        </w:r>
        <w:r>
          <w:fldChar w:fldCharType="separate"/>
        </w:r>
        <w:r w:rsidR="00EE42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9A" w:rsidRDefault="00F75C9A">
      <w:pPr>
        <w:spacing w:after="0" w:line="240" w:lineRule="auto"/>
      </w:pPr>
      <w:r>
        <w:separator/>
      </w:r>
    </w:p>
  </w:footnote>
  <w:footnote w:type="continuationSeparator" w:id="0">
    <w:p w:rsidR="00F75C9A" w:rsidRDefault="00F75C9A">
      <w:pPr>
        <w:spacing w:after="0" w:line="240" w:lineRule="auto"/>
      </w:pPr>
      <w:r>
        <w:continuationSeparator/>
      </w:r>
    </w:p>
  </w:footnote>
  <w:footnote w:id="1">
    <w:p w:rsidR="000429BB" w:rsidRPr="000F1B41" w:rsidRDefault="000429BB" w:rsidP="000429BB">
      <w:pPr>
        <w:pStyle w:val="FootnoteText"/>
        <w:bidi/>
        <w:jc w:val="both"/>
        <w:rPr>
          <w:rFonts w:ascii="IRBadr" w:hAnsi="IRBadr" w:cs="IRBadr"/>
          <w:bCs/>
          <w:rtl/>
        </w:rPr>
      </w:pPr>
      <w:r w:rsidRPr="000F1B41">
        <w:rPr>
          <w:rStyle w:val="FootnoteReference"/>
          <w:rFonts w:ascii="IRBadr" w:eastAsia="2  Lotus" w:hAnsi="IRBadr" w:cs="IRBadr"/>
          <w:bCs/>
        </w:rPr>
        <w:footnoteRef/>
      </w:r>
      <w:r w:rsidRPr="000F1B41">
        <w:rPr>
          <w:rFonts w:ascii="IRBadr" w:hAnsi="IRBadr" w:cs="IRBadr"/>
          <w:bCs/>
          <w:rtl/>
        </w:rPr>
        <w:t xml:space="preserve">. </w:t>
      </w:r>
      <w:r w:rsidRPr="000F1B41">
        <w:rPr>
          <w:rFonts w:ascii="IRBadr" w:hAnsi="IRBadr" w:cs="IRBadr" w:hint="cs"/>
          <w:bCs/>
          <w:rtl/>
        </w:rPr>
        <w:t xml:space="preserve">سوره </w:t>
      </w:r>
      <w:r w:rsidRPr="000F1B41">
        <w:rPr>
          <w:rFonts w:ascii="IRBadr" w:hAnsi="IRBadr" w:cs="IRBadr"/>
          <w:bCs/>
          <w:rtl/>
        </w:rPr>
        <w:t>اعراف</w:t>
      </w:r>
      <w:r w:rsidRPr="000F1B41">
        <w:rPr>
          <w:rFonts w:ascii="IRBadr" w:hAnsi="IRBadr" w:cs="IRBadr" w:hint="cs"/>
          <w:bCs/>
          <w:rtl/>
        </w:rPr>
        <w:t>،</w:t>
      </w:r>
      <w:r w:rsidRPr="000F1B41">
        <w:rPr>
          <w:rFonts w:ascii="IRBadr" w:hAnsi="IRBadr" w:cs="IRBadr"/>
          <w:bCs/>
          <w:rtl/>
        </w:rPr>
        <w:t xml:space="preserve"> </w:t>
      </w:r>
      <w:r w:rsidRPr="000F1B41">
        <w:rPr>
          <w:rFonts w:ascii="IRBadr" w:hAnsi="IRBadr" w:cs="IRBadr" w:hint="cs"/>
          <w:bCs/>
          <w:rtl/>
        </w:rPr>
        <w:t xml:space="preserve">آیه </w:t>
      </w:r>
      <w:r w:rsidRPr="000F1B41">
        <w:rPr>
          <w:rFonts w:ascii="IRBadr" w:hAnsi="IRBadr" w:cs="IRBadr"/>
          <w:bCs/>
          <w:rtl/>
        </w:rPr>
        <w:t>43.</w:t>
      </w:r>
    </w:p>
  </w:footnote>
  <w:footnote w:id="2">
    <w:p w:rsidR="00FE2E51" w:rsidRPr="000F1B41" w:rsidRDefault="00FE2E51" w:rsidP="00FE2E51">
      <w:pPr>
        <w:pStyle w:val="FootnoteText"/>
        <w:jc w:val="right"/>
        <w:rPr>
          <w:bCs/>
        </w:rPr>
      </w:pPr>
      <w:r w:rsidRPr="000F1B41">
        <w:rPr>
          <w:rFonts w:ascii="IRBadr" w:hAnsi="IRBadr" w:cs="IRBadr"/>
          <w:bCs/>
          <w:rtl/>
        </w:rPr>
        <w:t>. سوره التوبه، آیه 119</w:t>
      </w:r>
      <w:r w:rsidRPr="000F1B41">
        <w:rPr>
          <w:rStyle w:val="FootnoteReference"/>
          <w:rFonts w:eastAsia="2  Lotus"/>
          <w:bCs/>
        </w:rPr>
        <w:footnoteRef/>
      </w:r>
    </w:p>
  </w:footnote>
  <w:footnote w:id="3">
    <w:p w:rsidR="0078564D" w:rsidRPr="000F1B41" w:rsidRDefault="0078564D" w:rsidP="0078564D">
      <w:pPr>
        <w:pStyle w:val="FootnoteText"/>
        <w:jc w:val="right"/>
        <w:rPr>
          <w:bCs/>
        </w:rPr>
      </w:pPr>
      <w:r w:rsidRPr="000F1B41">
        <w:rPr>
          <w:rFonts w:ascii="IRBadr" w:hAnsi="IRBadr" w:cs="IRBadr"/>
          <w:bCs/>
        </w:rPr>
        <w:t>.</w:t>
      </w:r>
      <w:r w:rsidRPr="000F1B41">
        <w:rPr>
          <w:rFonts w:ascii="IRBadr" w:hAnsi="IRBadr" w:cs="IRBadr"/>
          <w:bCs/>
          <w:rtl/>
        </w:rPr>
        <w:t xml:space="preserve">5. </w:t>
      </w:r>
      <w:r w:rsidRPr="000F1B41">
        <w:rPr>
          <w:rStyle w:val="article"/>
          <w:rFonts w:ascii="IRBadr" w:eastAsia="2  Lotus" w:hAnsi="IRBadr" w:cs="IRBadr"/>
          <w:bCs/>
          <w:rtl/>
        </w:rPr>
        <w:t>تهذیب، ج ۶، ص،</w:t>
      </w:r>
      <w:r w:rsidR="00170999" w:rsidRPr="000F1B41">
        <w:rPr>
          <w:rStyle w:val="article"/>
          <w:rFonts w:ascii="IRBadr" w:eastAsia="2  Lotus" w:hAnsi="IRBadr" w:cs="IRBadr"/>
          <w:bCs/>
          <w:rtl/>
        </w:rPr>
        <w:t xml:space="preserve"> </w:t>
      </w:r>
      <w:r w:rsidR="00170999" w:rsidRPr="000F1B41">
        <w:rPr>
          <w:rStyle w:val="article"/>
          <w:rFonts w:ascii="IRBadr" w:eastAsia="2  Lotus" w:hAnsi="IRBadr" w:cs="IRBadr"/>
          <w:bCs/>
          <w:rtl/>
        </w:rPr>
        <w:t>۷۳</w:t>
      </w:r>
      <w:r w:rsidRPr="000F1B41">
        <w:rPr>
          <w:rStyle w:val="article"/>
          <w:rFonts w:ascii="IRBadr" w:eastAsia="2  Lotus" w:hAnsi="IRBadr" w:cs="IRBadr"/>
          <w:bCs/>
          <w:rtl/>
        </w:rPr>
        <w:t xml:space="preserve"> و بحار، ج ۹۸، ص ۱۱۶</w:t>
      </w:r>
    </w:p>
  </w:footnote>
  <w:footnote w:id="4">
    <w:p w:rsidR="00832C96" w:rsidRPr="000F1B41" w:rsidRDefault="00832C96" w:rsidP="009924FF">
      <w:pPr>
        <w:pStyle w:val="FootnoteText"/>
        <w:bidi/>
        <w:rPr>
          <w:rFonts w:ascii="IRBadr" w:hAnsi="IRBadr" w:cs="IRBadr"/>
          <w:bCs/>
          <w:rtl/>
        </w:rPr>
      </w:pPr>
      <w:r w:rsidRPr="000F1B41">
        <w:rPr>
          <w:rStyle w:val="FootnoteReference"/>
          <w:rFonts w:ascii="IRBadr" w:hAnsi="IRBadr" w:cs="IRBadr"/>
          <w:bCs/>
        </w:rPr>
        <w:footnoteRef/>
      </w:r>
      <w:r w:rsidR="009924FF" w:rsidRPr="000F1B41">
        <w:rPr>
          <w:rFonts w:ascii="IRBadr" w:hAnsi="IRBadr" w:cs="IRBadr"/>
          <w:bCs/>
          <w:rtl/>
        </w:rPr>
        <w:t>.</w:t>
      </w:r>
      <w:r w:rsidR="00A1752B" w:rsidRPr="000F1B41">
        <w:rPr>
          <w:rFonts w:ascii="IRBadr" w:hAnsi="IRBadr" w:cs="IRBadr"/>
          <w:bCs/>
          <w:rtl/>
        </w:rPr>
        <w:t xml:space="preserve"> محاسن</w:t>
      </w:r>
      <w:r w:rsidR="009924FF" w:rsidRPr="000F1B41">
        <w:rPr>
          <w:rFonts w:ascii="IRBadr" w:hAnsi="IRBadr" w:cs="IRBadr"/>
          <w:bCs/>
          <w:rtl/>
        </w:rPr>
        <w:t>،</w:t>
      </w:r>
      <w:r w:rsidR="00A1752B" w:rsidRPr="000F1B41">
        <w:rPr>
          <w:rFonts w:ascii="IRBadr" w:hAnsi="IRBadr" w:cs="IRBadr"/>
          <w:bCs/>
          <w:rtl/>
        </w:rPr>
        <w:t xml:space="preserve"> ج</w:t>
      </w:r>
      <w:r w:rsidR="009924FF" w:rsidRPr="000F1B41">
        <w:rPr>
          <w:rFonts w:ascii="IRBadr" w:hAnsi="IRBadr" w:cs="IRBadr"/>
          <w:bCs/>
          <w:rtl/>
        </w:rPr>
        <w:t xml:space="preserve"> 1،</w:t>
      </w:r>
      <w:r w:rsidR="00A1752B" w:rsidRPr="000F1B41">
        <w:rPr>
          <w:rFonts w:ascii="IRBadr" w:hAnsi="IRBadr" w:cs="IRBadr"/>
          <w:bCs/>
          <w:rtl/>
        </w:rPr>
        <w:t xml:space="preserve"> ص 195</w:t>
      </w:r>
    </w:p>
  </w:footnote>
  <w:footnote w:id="5">
    <w:p w:rsidR="00D85DDC" w:rsidRPr="000F1B41" w:rsidRDefault="003D0BDD" w:rsidP="003D0BDD">
      <w:pPr>
        <w:pStyle w:val="FootnoteText"/>
        <w:jc w:val="right"/>
        <w:rPr>
          <w:rFonts w:ascii="IRBadr" w:hAnsi="IRBadr" w:cs="IRBadr"/>
          <w:bCs/>
        </w:rPr>
      </w:pPr>
      <w:r w:rsidRPr="000F1B41">
        <w:rPr>
          <w:rFonts w:ascii="IRBadr" w:hAnsi="IRBadr" w:cs="IRBadr"/>
          <w:bCs/>
          <w:rtl/>
        </w:rPr>
        <w:t>6. سوره القصص، آیه 83.</w:t>
      </w:r>
    </w:p>
  </w:footnote>
  <w:footnote w:id="6">
    <w:p w:rsidR="000F1B41" w:rsidRPr="000F1B41" w:rsidRDefault="000F1B41" w:rsidP="000F1B41">
      <w:pPr>
        <w:pStyle w:val="FootnoteText"/>
        <w:jc w:val="right"/>
        <w:rPr>
          <w:rFonts w:ascii="IRBadr" w:hAnsi="IRBadr" w:cs="IRBadr"/>
          <w:bCs/>
          <w:rtl/>
        </w:rPr>
      </w:pPr>
      <w:r w:rsidRPr="000F1B41">
        <w:rPr>
          <w:rFonts w:ascii="IRBadr" w:hAnsi="IRBadr" w:cs="IRBadr"/>
          <w:bCs/>
          <w:rtl/>
        </w:rPr>
        <w:t xml:space="preserve">7. </w:t>
      </w:r>
      <w:r w:rsidRPr="000F1B41">
        <w:rPr>
          <w:rFonts w:ascii="IRBadr" w:hAnsi="IRBadr" w:cs="IRBadr" w:hint="cs"/>
          <w:bCs/>
          <w:rtl/>
        </w:rPr>
        <w:t>کامل الزیارات،</w:t>
      </w:r>
      <w:r w:rsidRPr="000F1B41">
        <w:rPr>
          <w:rFonts w:ascii="IRBadr" w:hAnsi="IRBadr" w:cs="IRBadr"/>
          <w:bCs/>
          <w:rtl/>
        </w:rPr>
        <w:t xml:space="preserve"> ص 176</w:t>
      </w:r>
    </w:p>
  </w:footnote>
  <w:footnote w:id="7">
    <w:p w:rsidR="0075245A" w:rsidRPr="000F1B41" w:rsidRDefault="0075245A" w:rsidP="0075245A">
      <w:pPr>
        <w:pStyle w:val="FootnoteText"/>
        <w:jc w:val="right"/>
        <w:rPr>
          <w:rFonts w:ascii="IRBadr" w:hAnsi="IRBadr" w:cs="IRBadr"/>
          <w:bCs/>
        </w:rPr>
      </w:pPr>
      <w:r w:rsidRPr="000F1B41">
        <w:rPr>
          <w:rFonts w:ascii="IRBadr" w:hAnsi="IRBadr" w:cs="IRBadr"/>
          <w:bCs/>
          <w:rtl/>
        </w:rPr>
        <w:t>8. سوره الشعراء، آیه 227، صفحه 376.</w:t>
      </w:r>
    </w:p>
  </w:footnote>
  <w:footnote w:id="8">
    <w:p w:rsidR="0075245A" w:rsidRPr="000F1B41" w:rsidRDefault="00CF321A" w:rsidP="0075245A">
      <w:pPr>
        <w:pStyle w:val="FootnoteText"/>
        <w:jc w:val="right"/>
        <w:rPr>
          <w:bCs/>
        </w:rPr>
      </w:pPr>
      <w:r w:rsidRPr="000F1B41">
        <w:rPr>
          <w:rFonts w:ascii="IRBadr" w:hAnsi="IRBadr" w:cs="IRBadr"/>
          <w:bCs/>
          <w:rtl/>
        </w:rPr>
        <w:t>9</w:t>
      </w:r>
      <w:r w:rsidR="0075245A" w:rsidRPr="000F1B41">
        <w:rPr>
          <w:rFonts w:ascii="IRBadr" w:hAnsi="IRBadr" w:cs="IRBadr"/>
          <w:bCs/>
          <w:rtl/>
        </w:rPr>
        <w:t>. سوره الکوثر، سوره 108، صفحه 602.</w:t>
      </w:r>
    </w:p>
  </w:footnote>
  <w:footnote w:id="9">
    <w:p w:rsidR="00135003" w:rsidRPr="000F1B41" w:rsidRDefault="00135003" w:rsidP="00135003">
      <w:pPr>
        <w:pStyle w:val="FootnoteText"/>
        <w:jc w:val="right"/>
        <w:rPr>
          <w:rFonts w:ascii="IRBadr" w:hAnsi="IRBadr" w:cs="IRBadr"/>
          <w:bCs/>
        </w:rPr>
      </w:pPr>
      <w:r w:rsidRPr="000F1B41">
        <w:rPr>
          <w:rFonts w:ascii="IRBadr" w:hAnsi="IRBadr" w:cs="IRBadr"/>
          <w:bCs/>
          <w:rtl/>
        </w:rPr>
        <w:t xml:space="preserve">. سوره مبارکه حشر، آیه 18. </w:t>
      </w:r>
      <w:r w:rsidRPr="000F1B41">
        <w:rPr>
          <w:rStyle w:val="FootnoteReference"/>
          <w:rFonts w:ascii="IRBadr" w:hAnsi="IRBadr" w:cs="IRBadr"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41" w:rsidRPr="00F13A7D" w:rsidRDefault="000F1B41" w:rsidP="000F1B41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</w:rPr>
    </w:pPr>
    <w:bookmarkStart w:id="15" w:name="OLE_LINK1"/>
    <w:bookmarkStart w:id="1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3FAD042" wp14:editId="3814416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</w:rPr>
      <w:pict>
        <v:line id="Straight Connector 2" o:spid="_x0000_s2050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13A7D">
      <w:rPr>
        <w:rFonts w:ascii="IRBadr" w:hAnsi="IRBadr" w:cs="IRBadr"/>
        <w:sz w:val="28"/>
        <w:szCs w:val="28"/>
        <w:rtl/>
      </w:rPr>
      <w:t>شماره ثبت</w:t>
    </w:r>
    <w:r>
      <w:rPr>
        <w:rFonts w:ascii="IRBadr" w:hAnsi="IRBadr" w:cs="IRBadr" w:hint="cs"/>
        <w:sz w:val="28"/>
        <w:szCs w:val="28"/>
        <w:rtl/>
      </w:rPr>
      <w:t>:</w:t>
    </w:r>
    <w:r>
      <w:rPr>
        <w:rFonts w:ascii="IRBadr" w:hAnsi="IRBadr" w:cs="IRBadr"/>
        <w:sz w:val="28"/>
        <w:szCs w:val="28"/>
      </w:rPr>
      <w:t>3691</w:t>
    </w:r>
  </w:p>
  <w:p w:rsidR="00257FA5" w:rsidRPr="000F1B41" w:rsidRDefault="00F75C9A" w:rsidP="000F1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E1B"/>
    <w:multiLevelType w:val="hybridMultilevel"/>
    <w:tmpl w:val="420A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0EE"/>
    <w:multiLevelType w:val="hybridMultilevel"/>
    <w:tmpl w:val="AE02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1C40"/>
    <w:multiLevelType w:val="hybridMultilevel"/>
    <w:tmpl w:val="0F429738"/>
    <w:lvl w:ilvl="0" w:tplc="E21A8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93D97"/>
    <w:multiLevelType w:val="hybridMultilevel"/>
    <w:tmpl w:val="2C74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BA"/>
    <w:rsid w:val="00005FAC"/>
    <w:rsid w:val="000429BB"/>
    <w:rsid w:val="0006554C"/>
    <w:rsid w:val="000D5E11"/>
    <w:rsid w:val="000F1B41"/>
    <w:rsid w:val="000F27B6"/>
    <w:rsid w:val="00124776"/>
    <w:rsid w:val="00127299"/>
    <w:rsid w:val="00135003"/>
    <w:rsid w:val="00170999"/>
    <w:rsid w:val="00175F6A"/>
    <w:rsid w:val="00213BCE"/>
    <w:rsid w:val="002312CD"/>
    <w:rsid w:val="002C3BE2"/>
    <w:rsid w:val="002F259F"/>
    <w:rsid w:val="0034498E"/>
    <w:rsid w:val="00375171"/>
    <w:rsid w:val="003B73CB"/>
    <w:rsid w:val="003D0BDD"/>
    <w:rsid w:val="003D6982"/>
    <w:rsid w:val="003E2140"/>
    <w:rsid w:val="004003D3"/>
    <w:rsid w:val="00417AC1"/>
    <w:rsid w:val="00455B71"/>
    <w:rsid w:val="004642A0"/>
    <w:rsid w:val="004A2FDD"/>
    <w:rsid w:val="004A7B5E"/>
    <w:rsid w:val="004B57B3"/>
    <w:rsid w:val="004F358A"/>
    <w:rsid w:val="005111F2"/>
    <w:rsid w:val="00537B1D"/>
    <w:rsid w:val="00546BB0"/>
    <w:rsid w:val="00551C50"/>
    <w:rsid w:val="00555019"/>
    <w:rsid w:val="006271B5"/>
    <w:rsid w:val="006C2910"/>
    <w:rsid w:val="006C76E4"/>
    <w:rsid w:val="006D1C05"/>
    <w:rsid w:val="006E432A"/>
    <w:rsid w:val="006E55F0"/>
    <w:rsid w:val="006E6C2C"/>
    <w:rsid w:val="006F56FB"/>
    <w:rsid w:val="00745D70"/>
    <w:rsid w:val="0075245A"/>
    <w:rsid w:val="007735DA"/>
    <w:rsid w:val="0078564D"/>
    <w:rsid w:val="007F19A1"/>
    <w:rsid w:val="00832C96"/>
    <w:rsid w:val="008A5DB2"/>
    <w:rsid w:val="009237EB"/>
    <w:rsid w:val="009312F2"/>
    <w:rsid w:val="00975620"/>
    <w:rsid w:val="009924FF"/>
    <w:rsid w:val="009E1117"/>
    <w:rsid w:val="00A12702"/>
    <w:rsid w:val="00A1752B"/>
    <w:rsid w:val="00A616C4"/>
    <w:rsid w:val="00A73422"/>
    <w:rsid w:val="00AA5E29"/>
    <w:rsid w:val="00BE11A5"/>
    <w:rsid w:val="00C84876"/>
    <w:rsid w:val="00CA5BD2"/>
    <w:rsid w:val="00CF321A"/>
    <w:rsid w:val="00D21C53"/>
    <w:rsid w:val="00D41B45"/>
    <w:rsid w:val="00D54FF9"/>
    <w:rsid w:val="00D62C8B"/>
    <w:rsid w:val="00D85DDC"/>
    <w:rsid w:val="00DA665D"/>
    <w:rsid w:val="00DB4C38"/>
    <w:rsid w:val="00DD2E41"/>
    <w:rsid w:val="00E24AB8"/>
    <w:rsid w:val="00E35054"/>
    <w:rsid w:val="00EB4C5E"/>
    <w:rsid w:val="00ED42BA"/>
    <w:rsid w:val="00EE426E"/>
    <w:rsid w:val="00F61CED"/>
    <w:rsid w:val="00F75C9A"/>
    <w:rsid w:val="00FE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5245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61CED"/>
    <w:pPr>
      <w:keepNext/>
      <w:keepLines/>
      <w:spacing w:after="0" w:line="240" w:lineRule="auto"/>
      <w:outlineLvl w:val="1"/>
    </w:pPr>
    <w:rPr>
      <w:rFonts w:ascii="IRBadr" w:eastAsia="2  Lotus" w:hAnsi="IRBadr" w:cs="IRBadr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61CED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455B71"/>
    <w:pPr>
      <w:spacing w:after="0" w:line="240" w:lineRule="auto"/>
      <w:ind w:left="720"/>
      <w:jc w:val="both"/>
    </w:pPr>
    <w:rPr>
      <w:rFonts w:ascii="IRBadr" w:eastAsia="2  Lotus" w:hAnsi="IRBadr" w:cs="IRBadr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455B71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character" w:customStyle="1" w:styleId="article">
    <w:name w:val="article"/>
    <w:basedOn w:val="DefaultParagraphFont"/>
    <w:rsid w:val="00551C50"/>
  </w:style>
  <w:style w:type="character" w:styleId="Strong">
    <w:name w:val="Strong"/>
    <w:basedOn w:val="DefaultParagraphFont"/>
    <w:uiPriority w:val="22"/>
    <w:qFormat/>
    <w:rsid w:val="006C2910"/>
    <w:rPr>
      <w:b/>
      <w:bCs/>
    </w:rPr>
  </w:style>
  <w:style w:type="character" w:customStyle="1" w:styleId="shtxt">
    <w:name w:val="shtxt"/>
    <w:basedOn w:val="DefaultParagraphFont"/>
    <w:rsid w:val="00D85DDC"/>
  </w:style>
  <w:style w:type="paragraph" w:customStyle="1" w:styleId="a">
    <w:name w:val="النص القرآني"/>
    <w:basedOn w:val="Normal"/>
    <w:rsid w:val="00213BCE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8299-C35F-404B-B20C-8563DAD1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10</cp:revision>
  <dcterms:created xsi:type="dcterms:W3CDTF">2015-11-13T01:05:00Z</dcterms:created>
  <dcterms:modified xsi:type="dcterms:W3CDTF">2015-09-08T07:44:00Z</dcterms:modified>
</cp:coreProperties>
</file>