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A6" w:rsidRDefault="008C0116" w:rsidP="007929A6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r w:rsidRPr="008C0116">
        <w:rPr>
          <w:rtl/>
        </w:rPr>
        <w:fldChar w:fldCharType="begin"/>
      </w:r>
      <w:r w:rsidRPr="008C0116">
        <w:rPr>
          <w:rtl/>
        </w:rPr>
        <w:instrText xml:space="preserve"> </w:instrText>
      </w:r>
      <w:r w:rsidRPr="008C0116">
        <w:instrText>TOC</w:instrText>
      </w:r>
      <w:r w:rsidRPr="008C0116">
        <w:rPr>
          <w:rtl/>
        </w:rPr>
        <w:instrText xml:space="preserve"> \</w:instrText>
      </w:r>
      <w:r w:rsidRPr="008C0116">
        <w:instrText>o "1-3" \h \z \u</w:instrText>
      </w:r>
      <w:r w:rsidRPr="008C0116">
        <w:rPr>
          <w:rtl/>
        </w:rPr>
        <w:instrText xml:space="preserve"> </w:instrText>
      </w:r>
      <w:r w:rsidRPr="008C0116">
        <w:rPr>
          <w:rtl/>
        </w:rPr>
        <w:fldChar w:fldCharType="separate"/>
      </w:r>
      <w:hyperlink w:anchor="_Toc427738722" w:history="1">
        <w:r w:rsidR="007929A6" w:rsidRPr="009518FE">
          <w:rPr>
            <w:rStyle w:val="aff1"/>
            <w:rFonts w:hint="eastAsia"/>
            <w:noProof/>
            <w:rtl/>
          </w:rPr>
          <w:t>خطبه</w:t>
        </w:r>
        <w:r w:rsidR="007929A6" w:rsidRPr="009518FE">
          <w:rPr>
            <w:rStyle w:val="aff1"/>
            <w:noProof/>
            <w:rtl/>
          </w:rPr>
          <w:t xml:space="preserve"> </w:t>
        </w:r>
        <w:r w:rsidR="007929A6" w:rsidRPr="009518FE">
          <w:rPr>
            <w:rStyle w:val="aff1"/>
            <w:rFonts w:hint="eastAsia"/>
            <w:noProof/>
            <w:rtl/>
          </w:rPr>
          <w:t>اول</w:t>
        </w:r>
        <w:r w:rsidR="007929A6">
          <w:rPr>
            <w:noProof/>
            <w:webHidden/>
          </w:rPr>
          <w:tab/>
        </w:r>
        <w:r w:rsidR="007929A6">
          <w:rPr>
            <w:noProof/>
            <w:webHidden/>
          </w:rPr>
          <w:fldChar w:fldCharType="begin"/>
        </w:r>
        <w:r w:rsidR="007929A6">
          <w:rPr>
            <w:noProof/>
            <w:webHidden/>
          </w:rPr>
          <w:instrText xml:space="preserve"> PAGEREF _Toc427738722 \h </w:instrText>
        </w:r>
        <w:r w:rsidR="007929A6">
          <w:rPr>
            <w:noProof/>
            <w:webHidden/>
          </w:rPr>
        </w:r>
        <w:r w:rsidR="007929A6">
          <w:rPr>
            <w:noProof/>
            <w:webHidden/>
          </w:rPr>
          <w:fldChar w:fldCharType="separate"/>
        </w:r>
        <w:r w:rsidR="007929A6">
          <w:rPr>
            <w:noProof/>
            <w:webHidden/>
          </w:rPr>
          <w:t>2</w:t>
        </w:r>
        <w:r w:rsidR="007929A6">
          <w:rPr>
            <w:noProof/>
            <w:webHidden/>
          </w:rPr>
          <w:fldChar w:fldCharType="end"/>
        </w:r>
      </w:hyperlink>
    </w:p>
    <w:p w:rsidR="007929A6" w:rsidRDefault="007929A6" w:rsidP="007929A6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7738723" w:history="1">
        <w:r w:rsidRPr="009518FE">
          <w:rPr>
            <w:rStyle w:val="aff1"/>
            <w:rFonts w:hint="eastAsia"/>
            <w:noProof/>
            <w:rtl/>
          </w:rPr>
          <w:t>احترام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و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تحق</w:t>
        </w:r>
        <w:r w:rsidRPr="009518FE">
          <w:rPr>
            <w:rStyle w:val="aff1"/>
            <w:rFonts w:hint="cs"/>
            <w:noProof/>
            <w:rtl/>
          </w:rPr>
          <w:t>ی</w:t>
        </w:r>
        <w:r w:rsidRPr="009518FE">
          <w:rPr>
            <w:rStyle w:val="aff1"/>
            <w:rFonts w:hint="eastAsia"/>
            <w:noProof/>
            <w:rtl/>
          </w:rPr>
          <w:t>ر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نکردن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د</w:t>
        </w:r>
        <w:r w:rsidRPr="009518FE">
          <w:rPr>
            <w:rStyle w:val="aff1"/>
            <w:rFonts w:hint="cs"/>
            <w:noProof/>
            <w:rtl/>
          </w:rPr>
          <w:t>ی</w:t>
        </w:r>
        <w:r w:rsidRPr="009518FE">
          <w:rPr>
            <w:rStyle w:val="aff1"/>
            <w:rFonts w:hint="eastAsia"/>
            <w:noProof/>
            <w:rtl/>
          </w:rPr>
          <w:t>گران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_Toc427738723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929A6" w:rsidRDefault="007929A6" w:rsidP="007929A6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7738724" w:history="1">
        <w:r w:rsidRPr="009518FE">
          <w:rPr>
            <w:rStyle w:val="aff1"/>
            <w:rFonts w:hint="eastAsia"/>
            <w:noProof/>
            <w:rtl/>
          </w:rPr>
          <w:t>آبرو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و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کرامت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انسان‌ها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_Toc427738724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929A6" w:rsidRDefault="007929A6" w:rsidP="007929A6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7738725" w:history="1">
        <w:r w:rsidRPr="009518FE">
          <w:rPr>
            <w:rStyle w:val="aff1"/>
            <w:rFonts w:hint="eastAsia"/>
            <w:noProof/>
            <w:rtl/>
          </w:rPr>
          <w:t>خطبه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_Toc427738725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929A6" w:rsidRDefault="007929A6" w:rsidP="007929A6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7738726" w:history="1">
        <w:r w:rsidRPr="009518FE">
          <w:rPr>
            <w:rStyle w:val="aff1"/>
            <w:rFonts w:hint="eastAsia"/>
            <w:noProof/>
            <w:rtl/>
          </w:rPr>
          <w:t>مناسبت‌ها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_Toc427738726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929A6" w:rsidRDefault="007929A6" w:rsidP="007929A6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7738727" w:history="1">
        <w:r w:rsidRPr="009518FE">
          <w:rPr>
            <w:rStyle w:val="aff1"/>
            <w:rFonts w:hint="eastAsia"/>
            <w:noProof/>
            <w:rtl/>
          </w:rPr>
          <w:t>روز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تحق</w:t>
        </w:r>
        <w:r w:rsidRPr="009518FE">
          <w:rPr>
            <w:rStyle w:val="aff1"/>
            <w:rFonts w:hint="cs"/>
            <w:noProof/>
            <w:rtl/>
          </w:rPr>
          <w:t>ی</w:t>
        </w:r>
        <w:r w:rsidRPr="009518FE">
          <w:rPr>
            <w:rStyle w:val="aff1"/>
            <w:rFonts w:hint="eastAsia"/>
            <w:noProof/>
            <w:rtl/>
          </w:rPr>
          <w:t>ق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و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پژوهش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_Toc427738727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29A6" w:rsidRDefault="007929A6" w:rsidP="007929A6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7738728" w:history="1">
        <w:r w:rsidRPr="009518FE">
          <w:rPr>
            <w:rStyle w:val="aff1"/>
            <w:rFonts w:hint="eastAsia"/>
            <w:noProof/>
            <w:rtl/>
          </w:rPr>
          <w:t>روز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وحدت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حوزه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و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دانشگاه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_Toc427738728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929A6" w:rsidRDefault="007929A6" w:rsidP="007929A6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7738729" w:history="1">
        <w:r w:rsidRPr="009518FE">
          <w:rPr>
            <w:rStyle w:val="aff1"/>
            <w:rFonts w:hint="eastAsia"/>
            <w:noProof/>
            <w:rtl/>
          </w:rPr>
          <w:t>ع</w:t>
        </w:r>
        <w:r w:rsidRPr="009518FE">
          <w:rPr>
            <w:rStyle w:val="aff1"/>
            <w:rFonts w:hint="cs"/>
            <w:noProof/>
            <w:rtl/>
          </w:rPr>
          <w:t>ی</w:t>
        </w:r>
        <w:r w:rsidRPr="009518FE">
          <w:rPr>
            <w:rStyle w:val="aff1"/>
            <w:rFonts w:hint="eastAsia"/>
            <w:noProof/>
            <w:rtl/>
          </w:rPr>
          <w:t>د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قربان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_Toc427738729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929A6" w:rsidRDefault="007929A6" w:rsidP="007929A6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27738730" w:history="1">
        <w:r w:rsidRPr="009518FE">
          <w:rPr>
            <w:rStyle w:val="aff1"/>
            <w:rFonts w:hint="eastAsia"/>
            <w:noProof/>
            <w:rtl/>
          </w:rPr>
          <w:t>سفر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رهبر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بزرگوار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به</w:t>
        </w:r>
        <w:r w:rsidRPr="009518FE">
          <w:rPr>
            <w:rStyle w:val="aff1"/>
            <w:noProof/>
            <w:rtl/>
          </w:rPr>
          <w:t xml:space="preserve"> </w:t>
        </w:r>
        <w:r w:rsidRPr="009518FE">
          <w:rPr>
            <w:rStyle w:val="aff1"/>
            <w:rFonts w:hint="eastAsia"/>
            <w:noProof/>
            <w:rtl/>
          </w:rPr>
          <w:t>استان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_Toc427738730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1DF0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  <w:r w:rsidRPr="008C0116">
        <w:rPr>
          <w:rFonts w:ascii="IRBadr" w:eastAsiaTheme="minorEastAsia" w:hAnsi="IRBadr" w:cs="IRBadr"/>
          <w:sz w:val="28"/>
          <w:rtl/>
        </w:rPr>
        <w:fldChar w:fldCharType="end"/>
      </w: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C0116" w:rsidRPr="008C0116" w:rsidRDefault="008C0116" w:rsidP="008C0116">
      <w:pPr>
        <w:bidi/>
        <w:jc w:val="both"/>
        <w:rPr>
          <w:rFonts w:ascii="IRBadr" w:eastAsiaTheme="minorEastAsia" w:hAnsi="IRBadr" w:cs="IRBadr"/>
          <w:sz w:val="28"/>
          <w:rtl/>
        </w:rPr>
      </w:pPr>
    </w:p>
    <w:p w:rsidR="00864865" w:rsidRPr="008C0116" w:rsidRDefault="003B17E6" w:rsidP="008C0116">
      <w:pPr>
        <w:pStyle w:val="1"/>
        <w:rPr>
          <w:rtl/>
        </w:rPr>
      </w:pPr>
      <w:bookmarkStart w:id="0" w:name="_Toc427738722"/>
      <w:r w:rsidRPr="008C0116">
        <w:rPr>
          <w:rtl/>
        </w:rPr>
        <w:t>خطبه اول</w:t>
      </w:r>
      <w:bookmarkEnd w:id="0"/>
    </w:p>
    <w:p w:rsidR="008C0116" w:rsidRPr="008C0116" w:rsidRDefault="008C0116" w:rsidP="008C0116">
      <w:pPr>
        <w:bidi/>
        <w:jc w:val="both"/>
        <w:rPr>
          <w:rFonts w:ascii="IRBadr" w:hAnsi="IRBadr" w:cs="IRBadr"/>
          <w:b/>
          <w:bCs/>
          <w:sz w:val="28"/>
        </w:rPr>
      </w:pPr>
      <w:r w:rsidRPr="008C0116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8C0116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8C0116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8C0116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</w:t>
      </w:r>
      <w:r>
        <w:rPr>
          <w:rFonts w:ascii="IRBadr" w:hAnsi="IRBadr" w:cs="IRBadr"/>
          <w:b/>
          <w:bCs/>
          <w:sz w:val="28"/>
          <w:rtl/>
        </w:rPr>
        <w:t xml:space="preserve"> </w:t>
      </w:r>
      <w:r w:rsidRPr="008C0116">
        <w:rPr>
          <w:rFonts w:ascii="IRBadr" w:hAnsi="IRBadr" w:cs="IRBadr"/>
          <w:b/>
          <w:bCs/>
          <w:sz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8C0116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>
        <w:rPr>
          <w:rFonts w:ascii="IRBadr" w:hAnsi="IRBadr" w:cs="IRBadr"/>
          <w:b/>
          <w:bCs/>
          <w:sz w:val="28"/>
          <w:rtl/>
        </w:rPr>
        <w:t xml:space="preserve"> </w:t>
      </w:r>
      <w:r w:rsidRPr="008C0116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8C0116" w:rsidRPr="008C0116" w:rsidRDefault="008C0116" w:rsidP="008C0116">
      <w:pPr>
        <w:bidi/>
        <w:jc w:val="both"/>
        <w:rPr>
          <w:rFonts w:ascii="IRBadr" w:hAnsi="IRBadr" w:cs="IRBadr"/>
          <w:sz w:val="28"/>
          <w:rtl/>
        </w:rPr>
      </w:pPr>
    </w:p>
    <w:p w:rsidR="003B17E6" w:rsidRPr="008C0116" w:rsidRDefault="008C0116" w:rsidP="008C0116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3B17E6" w:rsidRPr="008C0116">
        <w:rPr>
          <w:rFonts w:ascii="IRBadr" w:hAnsi="IRBadr" w:cs="IRBadr"/>
          <w:sz w:val="28"/>
          <w:rtl/>
        </w:rPr>
        <w:t xml:space="preserve"> شما برادران و خواهران نمازگزار را به پارسایی،</w:t>
      </w:r>
      <w:r w:rsidR="00D83685" w:rsidRPr="008C0116">
        <w:rPr>
          <w:rFonts w:ascii="IRBadr" w:hAnsi="IRBadr" w:cs="IRBadr"/>
          <w:sz w:val="28"/>
          <w:rtl/>
        </w:rPr>
        <w:t xml:space="preserve"> تقوا</w:t>
      </w:r>
      <w:r w:rsidR="003B17E6" w:rsidRPr="008C0116">
        <w:rPr>
          <w:rFonts w:ascii="IRBadr" w:hAnsi="IRBadr" w:cs="IRBadr"/>
          <w:sz w:val="28"/>
          <w:rtl/>
        </w:rPr>
        <w:t>،</w:t>
      </w:r>
      <w:r w:rsidR="00D83685" w:rsidRPr="008C0116">
        <w:rPr>
          <w:rFonts w:ascii="IRBadr" w:hAnsi="IRBadr" w:cs="IRBadr"/>
          <w:sz w:val="28"/>
          <w:rtl/>
        </w:rPr>
        <w:t xml:space="preserve"> پرهیزکاری</w:t>
      </w:r>
      <w:r w:rsidR="003B17E6" w:rsidRPr="008C0116">
        <w:rPr>
          <w:rFonts w:ascii="IRBadr" w:hAnsi="IRBadr" w:cs="IRBadr"/>
          <w:sz w:val="28"/>
          <w:rtl/>
        </w:rPr>
        <w:t xml:space="preserve"> و </w:t>
      </w:r>
      <w:r w:rsidR="00393745" w:rsidRPr="008C0116">
        <w:rPr>
          <w:rFonts w:ascii="IRBadr" w:hAnsi="IRBadr" w:cs="IRBadr"/>
          <w:sz w:val="28"/>
          <w:rtl/>
        </w:rPr>
        <w:t>بهره‌برداری</w:t>
      </w:r>
      <w:r w:rsidR="003B17E6" w:rsidRPr="008C0116">
        <w:rPr>
          <w:rFonts w:ascii="IRBadr" w:hAnsi="IRBadr" w:cs="IRBadr"/>
          <w:sz w:val="28"/>
          <w:rtl/>
        </w:rPr>
        <w:t xml:space="preserve"> از</w:t>
      </w:r>
      <w:r w:rsidR="00D83685" w:rsidRPr="008C0116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دههٔ</w:t>
      </w:r>
      <w:r w:rsidR="003B17E6" w:rsidRPr="008C0116">
        <w:rPr>
          <w:rFonts w:ascii="IRBadr" w:hAnsi="IRBadr" w:cs="IRBadr"/>
          <w:sz w:val="28"/>
          <w:rtl/>
        </w:rPr>
        <w:t xml:space="preserve"> اول ماه مبارک </w:t>
      </w:r>
      <w:r w:rsidR="00393745" w:rsidRPr="008C0116">
        <w:rPr>
          <w:rFonts w:ascii="IRBadr" w:hAnsi="IRBadr" w:cs="IRBadr"/>
          <w:sz w:val="28"/>
          <w:rtl/>
        </w:rPr>
        <w:t>ذی‌الحجه</w:t>
      </w:r>
      <w:r w:rsidR="003B17E6" w:rsidRPr="008C0116">
        <w:rPr>
          <w:rFonts w:ascii="IRBadr" w:hAnsi="IRBadr" w:cs="IRBadr"/>
          <w:sz w:val="28"/>
          <w:rtl/>
        </w:rPr>
        <w:t xml:space="preserve"> توصیه و سفارش </w:t>
      </w:r>
      <w:r w:rsidR="00D83685" w:rsidRPr="008C0116">
        <w:rPr>
          <w:rFonts w:ascii="IRBadr" w:hAnsi="IRBadr" w:cs="IRBadr"/>
          <w:sz w:val="28"/>
          <w:rtl/>
        </w:rPr>
        <w:t>می‌کنم</w:t>
      </w:r>
      <w:r w:rsidR="003B17E6" w:rsidRPr="008C0116">
        <w:rPr>
          <w:rFonts w:ascii="IRBadr" w:hAnsi="IRBadr" w:cs="IRBadr"/>
          <w:sz w:val="28"/>
          <w:rtl/>
        </w:rPr>
        <w:t>.</w:t>
      </w:r>
    </w:p>
    <w:p w:rsidR="003B17E6" w:rsidRPr="008C0116" w:rsidRDefault="003B17E6" w:rsidP="008C0116">
      <w:pPr>
        <w:bidi/>
        <w:jc w:val="both"/>
        <w:rPr>
          <w:rFonts w:ascii="IRBadr" w:hAnsi="IRBadr" w:cs="IRBadr"/>
          <w:sz w:val="28"/>
          <w:rtl/>
        </w:rPr>
      </w:pPr>
      <w:r w:rsidRPr="008C0116">
        <w:rPr>
          <w:rFonts w:ascii="IRBadr" w:hAnsi="IRBadr" w:cs="IRBadr"/>
          <w:sz w:val="28"/>
          <w:rtl/>
        </w:rPr>
        <w:t xml:space="preserve">امیدواریم خداوند به </w:t>
      </w:r>
      <w:r w:rsidR="008C0116">
        <w:rPr>
          <w:rFonts w:ascii="IRBadr" w:hAnsi="IRBadr" w:cs="IRBadr"/>
          <w:sz w:val="28"/>
          <w:rtl/>
        </w:rPr>
        <w:t>همهٔ</w:t>
      </w:r>
      <w:r w:rsidRPr="008C0116">
        <w:rPr>
          <w:rFonts w:ascii="IRBadr" w:hAnsi="IRBadr" w:cs="IRBadr"/>
          <w:sz w:val="28"/>
          <w:rtl/>
        </w:rPr>
        <w:t xml:space="preserve"> </w:t>
      </w:r>
      <w:r w:rsidR="00653998" w:rsidRPr="008C0116">
        <w:rPr>
          <w:rFonts w:ascii="IRBadr" w:hAnsi="IRBadr" w:cs="IRBadr"/>
          <w:sz w:val="28"/>
          <w:rtl/>
        </w:rPr>
        <w:t>ما توفیق استفاده از این ایام را</w:t>
      </w:r>
      <w:r w:rsidRPr="008C0116">
        <w:rPr>
          <w:rFonts w:ascii="IRBadr" w:hAnsi="IRBadr" w:cs="IRBadr"/>
          <w:sz w:val="28"/>
          <w:rtl/>
        </w:rPr>
        <w:t xml:space="preserve"> عنایت بفرماید.</w:t>
      </w:r>
    </w:p>
    <w:p w:rsidR="003B17E6" w:rsidRPr="008C0116" w:rsidRDefault="007929A6" w:rsidP="007929A6">
      <w:pPr>
        <w:pStyle w:val="1"/>
        <w:rPr>
          <w:rtl/>
        </w:rPr>
      </w:pPr>
      <w:bookmarkStart w:id="1" w:name="_Toc427738723"/>
      <w:r w:rsidRPr="008C0116">
        <w:rPr>
          <w:rtl/>
        </w:rPr>
        <w:t>احترام</w:t>
      </w:r>
      <w:r w:rsidRPr="008C0116">
        <w:rPr>
          <w:rtl/>
        </w:rPr>
        <w:t xml:space="preserve"> </w:t>
      </w:r>
      <w:r w:rsidRPr="008C0116">
        <w:rPr>
          <w:rtl/>
        </w:rPr>
        <w:t>و</w:t>
      </w:r>
      <w:r w:rsidRPr="008C0116">
        <w:rPr>
          <w:rtl/>
        </w:rPr>
        <w:t xml:space="preserve"> </w:t>
      </w:r>
      <w:r w:rsidR="003B17E6" w:rsidRPr="008C0116">
        <w:rPr>
          <w:rtl/>
        </w:rPr>
        <w:t xml:space="preserve">تحقیر </w:t>
      </w:r>
      <w:r w:rsidR="003176F8" w:rsidRPr="008C0116">
        <w:rPr>
          <w:rtl/>
        </w:rPr>
        <w:t xml:space="preserve">نکردن </w:t>
      </w:r>
      <w:r>
        <w:rPr>
          <w:rFonts w:hint="cs"/>
          <w:rtl/>
        </w:rPr>
        <w:t>دیگران</w:t>
      </w:r>
      <w:bookmarkEnd w:id="1"/>
    </w:p>
    <w:p w:rsidR="005428C3" w:rsidRPr="008C0116" w:rsidRDefault="007A45AB" w:rsidP="008C0116">
      <w:pPr>
        <w:bidi/>
        <w:jc w:val="both"/>
        <w:rPr>
          <w:rFonts w:ascii="IRBadr" w:hAnsi="IRBadr" w:cs="IRBadr"/>
          <w:sz w:val="28"/>
          <w:rtl/>
        </w:rPr>
      </w:pPr>
      <w:r w:rsidRPr="008C0116">
        <w:rPr>
          <w:rFonts w:ascii="IRBadr" w:hAnsi="IRBadr" w:cs="IRBadr"/>
          <w:sz w:val="28"/>
          <w:rtl/>
        </w:rPr>
        <w:t xml:space="preserve">تا اضطرار پیدا نشود انسان نباید دیگران را در مقام تربیت و ارتباط تحقیر کند. این یکی از </w:t>
      </w:r>
      <w:r w:rsidR="00D83685" w:rsidRPr="008C0116">
        <w:rPr>
          <w:rFonts w:ascii="IRBadr" w:hAnsi="IRBadr" w:cs="IRBadr"/>
          <w:sz w:val="28"/>
          <w:rtl/>
        </w:rPr>
        <w:t>روش‌های</w:t>
      </w:r>
      <w:r w:rsidRPr="008C0116">
        <w:rPr>
          <w:rFonts w:ascii="IRBadr" w:hAnsi="IRBadr" w:cs="IRBadr"/>
          <w:sz w:val="28"/>
          <w:rtl/>
        </w:rPr>
        <w:t xml:space="preserve"> ناپسندی است که باید از آن پرهیز کرد.</w:t>
      </w:r>
    </w:p>
    <w:p w:rsidR="005428C3" w:rsidRPr="008C0116" w:rsidRDefault="00C877CD" w:rsidP="008C0116">
      <w:pPr>
        <w:bidi/>
        <w:jc w:val="both"/>
        <w:rPr>
          <w:rFonts w:ascii="IRBadr" w:hAnsi="IRBadr" w:cs="IRBadr"/>
          <w:sz w:val="28"/>
          <w:rtl/>
        </w:rPr>
      </w:pPr>
      <w:r w:rsidRPr="008C0116">
        <w:rPr>
          <w:rFonts w:ascii="IRBadr" w:hAnsi="IRBadr" w:cs="IRBadr"/>
          <w:sz w:val="28"/>
          <w:rtl/>
        </w:rPr>
        <w:t xml:space="preserve">دو اصل </w:t>
      </w:r>
      <w:r w:rsidR="00393745" w:rsidRPr="008C0116">
        <w:rPr>
          <w:rFonts w:ascii="IRBadr" w:hAnsi="IRBadr" w:cs="IRBadr"/>
          <w:sz w:val="28"/>
          <w:rtl/>
        </w:rPr>
        <w:t>به‌طورکلی</w:t>
      </w:r>
      <w:r w:rsidRPr="008C0116">
        <w:rPr>
          <w:rFonts w:ascii="IRBadr" w:hAnsi="IRBadr" w:cs="IRBadr"/>
          <w:sz w:val="28"/>
          <w:rtl/>
        </w:rPr>
        <w:t xml:space="preserve"> در اسلام </w:t>
      </w:r>
      <w:r w:rsidR="005428C3" w:rsidRPr="008C0116">
        <w:rPr>
          <w:rFonts w:ascii="IRBadr" w:hAnsi="IRBadr" w:cs="IRBadr"/>
          <w:sz w:val="28"/>
          <w:rtl/>
        </w:rPr>
        <w:t>توجه</w:t>
      </w:r>
      <w:r w:rsidRPr="008C0116">
        <w:rPr>
          <w:rFonts w:ascii="IRBadr" w:hAnsi="IRBadr" w:cs="IRBadr"/>
          <w:sz w:val="28"/>
          <w:rtl/>
        </w:rPr>
        <w:t xml:space="preserve"> شده و</w:t>
      </w:r>
      <w:r w:rsidR="005428C3" w:rsidRPr="008C0116">
        <w:rPr>
          <w:rFonts w:ascii="IRBadr" w:hAnsi="IRBadr" w:cs="IRBadr"/>
          <w:sz w:val="28"/>
          <w:rtl/>
        </w:rPr>
        <w:t xml:space="preserve"> در بحث خانواده </w:t>
      </w:r>
      <w:r w:rsidRPr="008C0116">
        <w:rPr>
          <w:rFonts w:ascii="IRBadr" w:hAnsi="IRBadr" w:cs="IRBadr"/>
          <w:sz w:val="28"/>
          <w:rtl/>
        </w:rPr>
        <w:t>هم امر مهمی است،</w:t>
      </w:r>
    </w:p>
    <w:p w:rsidR="005428C3" w:rsidRPr="008C0116" w:rsidRDefault="005428C3" w:rsidP="008C0116">
      <w:pPr>
        <w:bidi/>
        <w:jc w:val="both"/>
        <w:rPr>
          <w:rFonts w:ascii="IRBadr" w:hAnsi="IRBadr" w:cs="IRBadr"/>
          <w:sz w:val="28"/>
          <w:rtl/>
        </w:rPr>
      </w:pPr>
      <w:r w:rsidRPr="008C0116">
        <w:rPr>
          <w:rFonts w:ascii="IRBadr" w:hAnsi="IRBadr" w:cs="IRBadr"/>
          <w:sz w:val="28"/>
          <w:rtl/>
        </w:rPr>
        <w:t>1.</w:t>
      </w:r>
      <w:r w:rsidR="00D83685" w:rsidRPr="008C0116">
        <w:rPr>
          <w:rFonts w:ascii="IRBadr" w:hAnsi="IRBadr" w:cs="IRBadr"/>
          <w:sz w:val="28"/>
          <w:rtl/>
        </w:rPr>
        <w:t xml:space="preserve"> همدیگر</w:t>
      </w:r>
      <w:r w:rsidRPr="008C0116">
        <w:rPr>
          <w:rFonts w:ascii="IRBadr" w:hAnsi="IRBadr" w:cs="IRBadr"/>
          <w:sz w:val="28"/>
          <w:rtl/>
        </w:rPr>
        <w:t xml:space="preserve"> را تحقیر و کوچک نکنید.</w:t>
      </w:r>
    </w:p>
    <w:p w:rsidR="00CC71D1" w:rsidRPr="008C0116" w:rsidRDefault="005428C3" w:rsidP="008C0116">
      <w:pPr>
        <w:bidi/>
        <w:jc w:val="both"/>
        <w:rPr>
          <w:rFonts w:ascii="IRBadr" w:hAnsi="IRBadr" w:cs="IRBadr"/>
          <w:sz w:val="28"/>
          <w:rtl/>
        </w:rPr>
      </w:pPr>
      <w:r w:rsidRPr="008C0116">
        <w:rPr>
          <w:rFonts w:ascii="IRBadr" w:hAnsi="IRBadr" w:cs="IRBadr"/>
          <w:sz w:val="28"/>
          <w:rtl/>
        </w:rPr>
        <w:t>2.</w:t>
      </w:r>
      <w:r w:rsidR="00D83685" w:rsidRPr="008C0116">
        <w:rPr>
          <w:rFonts w:ascii="IRBadr" w:hAnsi="IRBadr" w:cs="IRBadr"/>
          <w:sz w:val="28"/>
          <w:rtl/>
        </w:rPr>
        <w:t xml:space="preserve"> در</w:t>
      </w:r>
      <w:r w:rsidRPr="008C0116">
        <w:rPr>
          <w:rFonts w:ascii="IRBadr" w:hAnsi="IRBadr" w:cs="IRBadr"/>
          <w:sz w:val="28"/>
          <w:rtl/>
        </w:rPr>
        <w:t xml:space="preserve"> روابط خود، همدیگر را اکرام کنید و با گرمی و صمیمی با هم برخورد کنید. </w:t>
      </w:r>
      <w:r w:rsidR="00CC71D1" w:rsidRPr="008C0116">
        <w:rPr>
          <w:rFonts w:ascii="IRBadr" w:hAnsi="IRBadr" w:cs="IRBadr"/>
          <w:sz w:val="28"/>
          <w:rtl/>
        </w:rPr>
        <w:t xml:space="preserve">در مقام تربیت و اصلاح دیگران هم </w:t>
      </w:r>
      <w:r w:rsidR="00393745" w:rsidRPr="008C0116">
        <w:rPr>
          <w:rFonts w:ascii="IRBadr" w:hAnsi="IRBadr" w:cs="IRBadr"/>
          <w:sz w:val="28"/>
          <w:rtl/>
        </w:rPr>
        <w:t>همین‌طور</w:t>
      </w:r>
      <w:r w:rsidR="00CC71D1" w:rsidRPr="008C0116">
        <w:rPr>
          <w:rFonts w:ascii="IRBadr" w:hAnsi="IRBadr" w:cs="IRBadr"/>
          <w:sz w:val="28"/>
          <w:rtl/>
        </w:rPr>
        <w:t xml:space="preserve"> است.</w:t>
      </w:r>
    </w:p>
    <w:p w:rsidR="00B71986" w:rsidRPr="008C0116" w:rsidRDefault="00B71986" w:rsidP="008C011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C0116">
        <w:rPr>
          <w:rFonts w:ascii="IRBadr" w:hAnsi="IRBadr" w:cs="IRBadr"/>
          <w:sz w:val="28"/>
          <w:szCs w:val="28"/>
          <w:rtl/>
        </w:rPr>
        <w:t>در روایتی از پیامبر (ص) نقل شده:</w:t>
      </w:r>
      <w:r w:rsidR="00D83685" w:rsidRPr="008C0116">
        <w:rPr>
          <w:rFonts w:ascii="IRBadr" w:hAnsi="IRBadr" w:cs="IRBadr"/>
          <w:sz w:val="28"/>
          <w:szCs w:val="28"/>
          <w:rtl/>
        </w:rPr>
        <w:t xml:space="preserve"> </w:t>
      </w:r>
      <w:r w:rsidR="00D83685" w:rsidRPr="008C0116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8C0116">
        <w:rPr>
          <w:rFonts w:ascii="IRBadr" w:hAnsi="IRBadr" w:cs="IRBadr"/>
          <w:b/>
          <w:bCs/>
          <w:sz w:val="28"/>
          <w:szCs w:val="28"/>
          <w:rtl/>
        </w:rPr>
        <w:t>أَ</w:t>
      </w:r>
      <w:r w:rsidR="00D83685" w:rsidRPr="008C011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C0116">
        <w:rPr>
          <w:rFonts w:ascii="IRBadr" w:hAnsi="IRBadr" w:cs="IRBadr"/>
          <w:b/>
          <w:bCs/>
          <w:sz w:val="28"/>
          <w:szCs w:val="28"/>
          <w:rtl/>
        </w:rPr>
        <w:t>رِمُوا أَوْلَادَ</w:t>
      </w:r>
      <w:r w:rsidR="00D83685" w:rsidRPr="008C011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C0116">
        <w:rPr>
          <w:rFonts w:ascii="IRBadr" w:hAnsi="IRBadr" w:cs="IRBadr"/>
          <w:b/>
          <w:bCs/>
          <w:sz w:val="28"/>
          <w:szCs w:val="28"/>
          <w:rtl/>
        </w:rPr>
        <w:t xml:space="preserve">مْ وَ أَحْسِنُوا </w:t>
      </w:r>
      <w:r w:rsidR="00D83685" w:rsidRPr="008C0116">
        <w:rPr>
          <w:rFonts w:ascii="IRBadr" w:hAnsi="IRBadr" w:cs="IRBadr"/>
          <w:b/>
          <w:bCs/>
          <w:sz w:val="28"/>
          <w:szCs w:val="28"/>
          <w:rtl/>
        </w:rPr>
        <w:t>آدَابَهُمْ</w:t>
      </w:r>
      <w:r w:rsidRPr="008C011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83685" w:rsidRPr="008C011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C0116">
        <w:rPr>
          <w:rFonts w:ascii="IRBadr" w:hAnsi="IRBadr" w:cs="IRBadr"/>
          <w:b/>
          <w:bCs/>
          <w:sz w:val="28"/>
          <w:szCs w:val="28"/>
          <w:rtl/>
        </w:rPr>
        <w:t>غْفَرْ لَ</w:t>
      </w:r>
      <w:r w:rsidR="00D83685" w:rsidRPr="008C011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C0116">
        <w:rPr>
          <w:rFonts w:ascii="IRBadr" w:hAnsi="IRBadr" w:cs="IRBadr"/>
          <w:b/>
          <w:bCs/>
          <w:sz w:val="28"/>
          <w:szCs w:val="28"/>
          <w:rtl/>
        </w:rPr>
        <w:t>مْ»</w:t>
      </w:r>
      <w:r w:rsidRPr="008C011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3B17E6" w:rsidRPr="008C0116" w:rsidRDefault="00032FEE" w:rsidP="008C0116">
      <w:pPr>
        <w:bidi/>
        <w:jc w:val="both"/>
        <w:rPr>
          <w:rFonts w:ascii="IRBadr" w:hAnsi="IRBadr" w:cs="IRBadr"/>
          <w:sz w:val="28"/>
          <w:rtl/>
        </w:rPr>
      </w:pPr>
      <w:r w:rsidRPr="008C0116">
        <w:rPr>
          <w:rFonts w:ascii="IRBadr" w:hAnsi="IRBadr" w:cs="IRBadr"/>
          <w:sz w:val="28"/>
          <w:rtl/>
        </w:rPr>
        <w:t xml:space="preserve">به فرزندان احترام بگذارید و با </w:t>
      </w:r>
      <w:r w:rsidR="00D83685" w:rsidRPr="008C0116">
        <w:rPr>
          <w:rFonts w:ascii="IRBadr" w:hAnsi="IRBadr" w:cs="IRBadr"/>
          <w:sz w:val="28"/>
          <w:rtl/>
        </w:rPr>
        <w:t>آن‌ها</w:t>
      </w:r>
      <w:r w:rsidRPr="008C0116">
        <w:rPr>
          <w:rFonts w:ascii="IRBadr" w:hAnsi="IRBadr" w:cs="IRBadr"/>
          <w:sz w:val="28"/>
          <w:rtl/>
        </w:rPr>
        <w:t xml:space="preserve"> با کرامت و بزرگواری برخورد کنید و </w:t>
      </w:r>
      <w:r w:rsidR="00D83685" w:rsidRPr="008C0116">
        <w:rPr>
          <w:rFonts w:ascii="IRBadr" w:hAnsi="IRBadr" w:cs="IRBadr"/>
          <w:sz w:val="28"/>
          <w:rtl/>
        </w:rPr>
        <w:t>آن‌ها</w:t>
      </w:r>
      <w:r w:rsidRPr="008C0116">
        <w:rPr>
          <w:rFonts w:ascii="IRBadr" w:hAnsi="IRBadr" w:cs="IRBadr"/>
          <w:sz w:val="28"/>
          <w:rtl/>
        </w:rPr>
        <w:t xml:space="preserve"> را درست تربیت کنید که خدا شما را خواهد بخشید.</w:t>
      </w:r>
    </w:p>
    <w:p w:rsidR="00653998" w:rsidRPr="008C0116" w:rsidRDefault="00653998" w:rsidP="008C0116">
      <w:pPr>
        <w:pStyle w:val="1"/>
        <w:rPr>
          <w:rtl/>
        </w:rPr>
      </w:pPr>
      <w:bookmarkStart w:id="2" w:name="_Toc427738724"/>
      <w:r w:rsidRPr="008C0116">
        <w:rPr>
          <w:rtl/>
        </w:rPr>
        <w:lastRenderedPageBreak/>
        <w:t xml:space="preserve">آبرو و کرامت </w:t>
      </w:r>
      <w:r w:rsidR="00D83685" w:rsidRPr="008C0116">
        <w:rPr>
          <w:rtl/>
        </w:rPr>
        <w:t>انسان‌ها</w:t>
      </w:r>
      <w:bookmarkEnd w:id="2"/>
    </w:p>
    <w:p w:rsidR="00CD17B5" w:rsidRPr="008C0116" w:rsidRDefault="00CD17B5" w:rsidP="008C0116">
      <w:pPr>
        <w:bidi/>
        <w:jc w:val="both"/>
        <w:rPr>
          <w:rFonts w:ascii="IRBadr" w:hAnsi="IRBadr" w:cs="IRBadr"/>
          <w:sz w:val="28"/>
          <w:rtl/>
        </w:rPr>
      </w:pPr>
      <w:r w:rsidRPr="008C0116">
        <w:rPr>
          <w:rFonts w:ascii="IRBadr" w:hAnsi="IRBadr" w:cs="IRBadr"/>
          <w:sz w:val="28"/>
          <w:rtl/>
        </w:rPr>
        <w:t xml:space="preserve">آبرو و کرامت </w:t>
      </w:r>
      <w:r w:rsidR="00D83685" w:rsidRPr="008C0116">
        <w:rPr>
          <w:rFonts w:ascii="IRBadr" w:hAnsi="IRBadr" w:cs="IRBadr"/>
          <w:sz w:val="28"/>
          <w:rtl/>
        </w:rPr>
        <w:t>انسان‌ها</w:t>
      </w:r>
      <w:r w:rsidRPr="008C0116">
        <w:rPr>
          <w:rFonts w:ascii="IRBadr" w:hAnsi="IRBadr" w:cs="IRBadr"/>
          <w:sz w:val="28"/>
          <w:rtl/>
        </w:rPr>
        <w:t xml:space="preserve"> یک اصل مهم است که اسلام خیلی برای آن ارزش قائل است.</w:t>
      </w:r>
      <w:r w:rsidR="00D83685" w:rsidRPr="008C0116">
        <w:rPr>
          <w:rFonts w:ascii="IRBadr" w:hAnsi="IRBadr" w:cs="IRBadr"/>
          <w:sz w:val="28"/>
          <w:rtl/>
        </w:rPr>
        <w:t xml:space="preserve"> </w:t>
      </w:r>
      <w:r w:rsidR="00D83685" w:rsidRPr="008C0116">
        <w:rPr>
          <w:rFonts w:ascii="IRBadr" w:hAnsi="IRBadr" w:cs="IRBadr"/>
          <w:b/>
          <w:bCs/>
          <w:sz w:val="28"/>
          <w:rtl/>
        </w:rPr>
        <w:t>«</w:t>
      </w:r>
      <w:r w:rsidRPr="008C0116">
        <w:rPr>
          <w:rFonts w:ascii="IRBadr" w:hAnsi="IRBadr" w:cs="IRBadr"/>
          <w:b/>
          <w:bCs/>
          <w:sz w:val="28"/>
          <w:rtl/>
        </w:rPr>
        <w:t xml:space="preserve">وَلَقَدْ </w:t>
      </w:r>
      <w:r w:rsidR="00D83685" w:rsidRPr="008C0116">
        <w:rPr>
          <w:rFonts w:ascii="IRBadr" w:hAnsi="IRBadr" w:cs="IRBadr"/>
          <w:b/>
          <w:bCs/>
          <w:sz w:val="28"/>
          <w:rtl/>
        </w:rPr>
        <w:t>ک</w:t>
      </w:r>
      <w:r w:rsidRPr="008C0116">
        <w:rPr>
          <w:rFonts w:ascii="IRBadr" w:hAnsi="IRBadr" w:cs="IRBadr"/>
          <w:b/>
          <w:bCs/>
          <w:sz w:val="28"/>
          <w:rtl/>
        </w:rPr>
        <w:t>رَّمْنَا بَنِ</w:t>
      </w:r>
      <w:r w:rsidR="00D83685" w:rsidRPr="008C0116">
        <w:rPr>
          <w:rFonts w:ascii="IRBadr" w:hAnsi="IRBadr" w:cs="IRBadr"/>
          <w:b/>
          <w:bCs/>
          <w:sz w:val="28"/>
          <w:rtl/>
        </w:rPr>
        <w:t>ی</w:t>
      </w:r>
      <w:r w:rsidRPr="008C0116">
        <w:rPr>
          <w:rFonts w:ascii="IRBadr" w:hAnsi="IRBadr" w:cs="IRBadr"/>
          <w:b/>
          <w:bCs/>
          <w:sz w:val="28"/>
          <w:rtl/>
        </w:rPr>
        <w:t xml:space="preserve"> آدَمَ»</w:t>
      </w:r>
      <w:r w:rsidRPr="008C0116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Pr="008C0116">
        <w:rPr>
          <w:rFonts w:ascii="IRBadr" w:hAnsi="IRBadr" w:cs="IRBadr"/>
          <w:sz w:val="28"/>
          <w:rtl/>
        </w:rPr>
        <w:t xml:space="preserve"> </w:t>
      </w:r>
      <w:r w:rsidR="0037640A" w:rsidRPr="008C0116">
        <w:rPr>
          <w:rFonts w:ascii="IRBadr" w:hAnsi="IRBadr" w:cs="IRBadr"/>
          <w:sz w:val="28"/>
          <w:rtl/>
        </w:rPr>
        <w:t xml:space="preserve">ما به انسان کرامت و بزرگواری دادیم. </w:t>
      </w:r>
      <w:r w:rsidR="0037640A" w:rsidRPr="008C0116">
        <w:rPr>
          <w:rFonts w:ascii="IRBadr" w:hAnsi="IRBadr" w:cs="IRBadr"/>
          <w:b/>
          <w:bCs/>
          <w:sz w:val="28"/>
          <w:rtl/>
        </w:rPr>
        <w:t>«وَرَبُّ</w:t>
      </w:r>
      <w:r w:rsidR="00D83685" w:rsidRPr="008C0116">
        <w:rPr>
          <w:rFonts w:ascii="IRBadr" w:hAnsi="IRBadr" w:cs="IRBadr"/>
          <w:b/>
          <w:bCs/>
          <w:sz w:val="28"/>
          <w:rtl/>
        </w:rPr>
        <w:t>ک</w:t>
      </w:r>
      <w:r w:rsidR="0037640A" w:rsidRPr="008C0116">
        <w:rPr>
          <w:rFonts w:ascii="IRBadr" w:hAnsi="IRBadr" w:cs="IRBadr"/>
          <w:b/>
          <w:bCs/>
          <w:sz w:val="28"/>
          <w:rtl/>
        </w:rPr>
        <w:t xml:space="preserve"> الْأَ</w:t>
      </w:r>
      <w:r w:rsidR="00D83685" w:rsidRPr="008C0116">
        <w:rPr>
          <w:rFonts w:ascii="IRBadr" w:hAnsi="IRBadr" w:cs="IRBadr"/>
          <w:b/>
          <w:bCs/>
          <w:sz w:val="28"/>
          <w:rtl/>
        </w:rPr>
        <w:t>ک</w:t>
      </w:r>
      <w:r w:rsidR="0037640A" w:rsidRPr="008C0116">
        <w:rPr>
          <w:rFonts w:ascii="IRBadr" w:hAnsi="IRBadr" w:cs="IRBadr"/>
          <w:b/>
          <w:bCs/>
          <w:sz w:val="28"/>
          <w:rtl/>
        </w:rPr>
        <w:t>رَمُ»</w:t>
      </w:r>
      <w:r w:rsidR="0037640A" w:rsidRPr="008C0116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FC130C" w:rsidRPr="008C0116">
        <w:rPr>
          <w:rFonts w:ascii="IRBadr" w:hAnsi="IRBadr" w:cs="IRBadr"/>
          <w:sz w:val="28"/>
          <w:rtl/>
        </w:rPr>
        <w:t xml:space="preserve"> خدا بزرگ است و به بشر بزرگواری داده است و آبرو و حیثیت </w:t>
      </w:r>
      <w:r w:rsidR="00D83685" w:rsidRPr="008C0116">
        <w:rPr>
          <w:rFonts w:ascii="IRBadr" w:hAnsi="IRBadr" w:cs="IRBadr"/>
          <w:sz w:val="28"/>
          <w:rtl/>
        </w:rPr>
        <w:t>انسان‌ها</w:t>
      </w:r>
      <w:r w:rsidR="00FC130C" w:rsidRPr="008C0116">
        <w:rPr>
          <w:rFonts w:ascii="IRBadr" w:hAnsi="IRBadr" w:cs="IRBadr"/>
          <w:sz w:val="28"/>
          <w:rtl/>
        </w:rPr>
        <w:t xml:space="preserve"> یکی از عزیزترین چیزها نزد خدا است.</w:t>
      </w:r>
      <w:r w:rsidR="00D83685" w:rsidRPr="008C0116">
        <w:rPr>
          <w:rFonts w:ascii="IRBadr" w:hAnsi="IRBadr" w:cs="IRBadr"/>
          <w:sz w:val="28"/>
          <w:rtl/>
        </w:rPr>
        <w:t xml:space="preserve"> آبروی</w:t>
      </w:r>
      <w:r w:rsidR="005556F8" w:rsidRPr="008C0116">
        <w:rPr>
          <w:rFonts w:ascii="IRBadr" w:hAnsi="IRBadr" w:cs="IRBadr"/>
          <w:sz w:val="28"/>
          <w:rtl/>
        </w:rPr>
        <w:t xml:space="preserve"> مؤمن حق خودش نیست و خدا اجازه نداده است که </w:t>
      </w:r>
      <w:r w:rsidR="00005B70" w:rsidRPr="008C0116">
        <w:rPr>
          <w:rFonts w:ascii="IRBadr" w:hAnsi="IRBadr" w:cs="IRBadr"/>
          <w:sz w:val="28"/>
          <w:rtl/>
        </w:rPr>
        <w:t>کسی آبروی خودش را ببرد.</w:t>
      </w:r>
    </w:p>
    <w:p w:rsidR="00E40096" w:rsidRPr="008C0116" w:rsidRDefault="00E40096" w:rsidP="008C0116">
      <w:pPr>
        <w:bidi/>
        <w:jc w:val="both"/>
        <w:rPr>
          <w:rFonts w:ascii="IRBadr" w:hAnsi="IRBadr" w:cs="IRBadr"/>
          <w:sz w:val="28"/>
          <w:rtl/>
        </w:rPr>
      </w:pPr>
      <w:r w:rsidRPr="008C0116">
        <w:rPr>
          <w:rFonts w:ascii="IRBadr" w:hAnsi="IRBadr" w:cs="IRBadr"/>
          <w:sz w:val="28"/>
          <w:rtl/>
        </w:rPr>
        <w:t>در بعضی روایات آمده که آبروی مؤمن آبروی خدا است و احترام مؤمن از کعبه بالاتر است.</w:t>
      </w:r>
    </w:p>
    <w:p w:rsidR="00EB5DBE" w:rsidRPr="008C0116" w:rsidRDefault="00E40096" w:rsidP="008C0116">
      <w:pPr>
        <w:bidi/>
        <w:jc w:val="both"/>
        <w:rPr>
          <w:rFonts w:ascii="IRBadr" w:hAnsi="IRBadr" w:cs="IRBadr"/>
          <w:sz w:val="28"/>
          <w:rtl/>
        </w:rPr>
      </w:pPr>
      <w:r w:rsidRPr="008C0116">
        <w:rPr>
          <w:rFonts w:ascii="IRBadr" w:hAnsi="IRBadr" w:cs="IRBadr"/>
          <w:sz w:val="28"/>
          <w:rtl/>
        </w:rPr>
        <w:t xml:space="preserve">کرامت انسان یک اصل قرآنی است و یکی از اصول مهم </w:t>
      </w:r>
      <w:r w:rsidR="00393745" w:rsidRPr="008C0116">
        <w:rPr>
          <w:rFonts w:ascii="IRBadr" w:hAnsi="IRBadr" w:cs="IRBadr"/>
          <w:sz w:val="28"/>
          <w:rtl/>
        </w:rPr>
        <w:t>انسان‌شناسی</w:t>
      </w:r>
      <w:r w:rsidR="00597AFF" w:rsidRPr="008C0116">
        <w:rPr>
          <w:rFonts w:ascii="IRBadr" w:hAnsi="IRBadr" w:cs="IRBadr"/>
          <w:sz w:val="28"/>
          <w:rtl/>
        </w:rPr>
        <w:t xml:space="preserve"> اسلام است.</w:t>
      </w:r>
    </w:p>
    <w:p w:rsidR="00EB5DBE" w:rsidRPr="008C0116" w:rsidRDefault="00EB5DBE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sz w:val="28"/>
          <w:szCs w:val="28"/>
          <w:rtl/>
        </w:rPr>
        <w:t>در روایتی از رسول گرامی اسلام (ص</w:t>
      </w:r>
      <w:r w:rsidR="00D83685" w:rsidRPr="008C0116">
        <w:rPr>
          <w:rFonts w:ascii="IRBadr" w:hAnsi="IRBadr" w:cs="IRBadr"/>
          <w:sz w:val="28"/>
          <w:szCs w:val="28"/>
          <w:rtl/>
        </w:rPr>
        <w:t>) نقل</w:t>
      </w:r>
      <w:r w:rsidRPr="008C0116">
        <w:rPr>
          <w:rFonts w:ascii="IRBadr" w:hAnsi="IRBadr" w:cs="IRBadr"/>
          <w:sz w:val="28"/>
          <w:szCs w:val="28"/>
          <w:rtl/>
        </w:rPr>
        <w:t xml:space="preserve"> شده که فرمودند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: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لَا 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تُحَقِّرَنَ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أَحَداً مِنَ الْمُسْلِمِ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فَإِنَّ صَغِ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رَهُمْ عِنْدَ اللَّهِ 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بِ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ر»</w:t>
      </w:r>
      <w:r w:rsidRPr="008C0116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B97D14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هیچ مسلمانی را تحقیر نکن، برای اینکه </w:t>
      </w:r>
      <w:r w:rsidR="00853782" w:rsidRPr="008C0116">
        <w:rPr>
          <w:rFonts w:ascii="IRBadr" w:hAnsi="IRBadr" w:cs="IRBadr"/>
          <w:color w:val="000000" w:themeColor="text1"/>
          <w:sz w:val="28"/>
          <w:szCs w:val="28"/>
          <w:rtl/>
        </w:rPr>
        <w:t>مسلمان کوچک</w:t>
      </w:r>
      <w:r w:rsidR="00B97D14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 نزد خداوند بزرگ است.</w:t>
      </w:r>
    </w:p>
    <w:p w:rsidR="00787A50" w:rsidRPr="008C0116" w:rsidRDefault="00787A50" w:rsidP="007929A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پیامبر (ص) در روایت دیگری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می‌فرمایند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: 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7929A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حسب امرئ من الشرّ 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أن 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حقّر 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أخاه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المسلم</w:t>
      </w:r>
      <w:r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8C0116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083D77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کسی که دیگری را تحقیر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می‌کند</w:t>
      </w:r>
      <w:r w:rsidR="00083D77" w:rsidRPr="008C0116">
        <w:rPr>
          <w:rFonts w:ascii="IRBadr" w:hAnsi="IRBadr" w:cs="IRBadr"/>
          <w:color w:val="000000" w:themeColor="text1"/>
          <w:sz w:val="28"/>
          <w:szCs w:val="28"/>
          <w:rtl/>
        </w:rPr>
        <w:t>، آدم شروری است.</w:t>
      </w:r>
    </w:p>
    <w:p w:rsidR="00ED4CDD" w:rsidRPr="008C0116" w:rsidRDefault="006F0784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روایتی آمده که حضرت لقمان به فرزندش توصیه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می‌کند 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«ی</w:t>
      </w:r>
      <w:r w:rsidR="00166F7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بُنَ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66F7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لَا تُحَقِّرَنَّ أَحَداً 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بِخُلْقَانِ</w:t>
      </w:r>
      <w:r w:rsidR="00166F7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ثِیابِهِ</w:t>
      </w:r>
      <w:r w:rsidR="00166F7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فَإِنَّ رَبَّ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166F7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رَبَّهُ وَاحِدٌ»</w:t>
      </w:r>
      <w:r w:rsidR="00166F75" w:rsidRPr="008C0116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  <w:r w:rsidR="00166F7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D4CDD" w:rsidRPr="008C0116">
        <w:rPr>
          <w:rFonts w:ascii="IRBadr" w:hAnsi="IRBadr" w:cs="IRBadr"/>
          <w:color w:val="000000" w:themeColor="text1"/>
          <w:sz w:val="28"/>
          <w:szCs w:val="28"/>
          <w:rtl/>
        </w:rPr>
        <w:t>فرزندم کسی را به خاطر اینکه فقیر است و مشکل دارد کوچک نشمار.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</w:t>
      </w:r>
      <w:r w:rsidR="00907860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اینکه خدای تو و او یکی است.</w:t>
      </w:r>
    </w:p>
    <w:p w:rsidR="00907860" w:rsidRPr="008C0116" w:rsidRDefault="00907860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ارزش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کرامت ذاتی و علم و تقوا است.</w:t>
      </w:r>
    </w:p>
    <w:p w:rsidR="00907860" w:rsidRPr="008C0116" w:rsidRDefault="00907860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پیامبر (ص) در جای دیگر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می‌فرمایند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: کسی را تحقیر نکنید، شاید کسی که ت</w:t>
      </w:r>
      <w:r w:rsidR="0043076A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او را تحقیر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می‌کنی 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از اولیای خدا باشد.</w:t>
      </w:r>
    </w:p>
    <w:p w:rsidR="00CD466D" w:rsidRPr="008C0116" w:rsidRDefault="008C0116" w:rsidP="008C0116">
      <w:pPr>
        <w:pStyle w:val="aff2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«</w:t>
      </w:r>
      <w:r w:rsidR="0039374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بسم‌الله</w:t>
      </w:r>
      <w:r w:rsidR="00F32100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الرحمن الرحیم</w:t>
      </w:r>
      <w:r w:rsidRPr="008C011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="00F32100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إِنَّا أَعْطَ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F32100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F32100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F32100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وْثَرَ</w:t>
      </w:r>
      <w:r w:rsidRPr="008C011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،</w:t>
      </w:r>
      <w:r w:rsidR="00F32100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فَصَلِّ لِرَبِّ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F32100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وَانْحَرْ</w:t>
      </w:r>
      <w:r w:rsidRPr="008C011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،</w:t>
      </w:r>
      <w:r w:rsidR="00F32100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إِنَّ شَانِئَ</w:t>
      </w:r>
      <w:r w:rsidR="00D83685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F32100" w:rsidRPr="008C011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هُوَ الْأَبْتَرُ</w:t>
      </w:r>
      <w:r w:rsidRPr="008C0116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»</w:t>
      </w:r>
      <w:r w:rsidR="00F32100" w:rsidRPr="008C0116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9"/>
      </w:r>
    </w:p>
    <w:p w:rsidR="00CD466D" w:rsidRDefault="00CD466D" w:rsidP="008C0116">
      <w:pPr>
        <w:pStyle w:val="1"/>
        <w:rPr>
          <w:rtl/>
        </w:rPr>
      </w:pPr>
      <w:bookmarkStart w:id="3" w:name="_Toc427738725"/>
      <w:r w:rsidRPr="008C0116">
        <w:rPr>
          <w:rtl/>
        </w:rPr>
        <w:lastRenderedPageBreak/>
        <w:t>خطبه دوم</w:t>
      </w:r>
      <w:bookmarkEnd w:id="3"/>
    </w:p>
    <w:p w:rsidR="008C0116" w:rsidRPr="008C0116" w:rsidRDefault="008C0116" w:rsidP="008C0116">
      <w:pPr>
        <w:bidi/>
        <w:jc w:val="both"/>
        <w:rPr>
          <w:b/>
          <w:bCs/>
          <w:rtl/>
        </w:rPr>
      </w:pPr>
      <w:r w:rsidRPr="008C0116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8C0116">
        <w:rPr>
          <w:rFonts w:ascii="IRBadr" w:hAnsi="IRBadr" w:cs="IRBadr" w:hint="cs"/>
          <w:b/>
          <w:bCs/>
          <w:sz w:val="28"/>
          <w:rtl/>
        </w:rPr>
        <w:t>،</w:t>
      </w:r>
      <w:r w:rsidRPr="008C0116">
        <w:rPr>
          <w:rFonts w:ascii="IRBadr" w:hAnsi="IRBadr" w:cs="IRBadr"/>
          <w:b/>
          <w:bCs/>
          <w:sz w:val="28"/>
          <w:rtl/>
        </w:rPr>
        <w:t xml:space="preserve"> </w:t>
      </w:r>
      <w:r w:rsidRPr="008C0116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8C0116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Pr="008C0116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C0116">
        <w:rPr>
          <w:rFonts w:ascii="IRBadr" w:hAnsi="IRBadr" w:cs="IRBadr" w:hint="cs"/>
          <w:b/>
          <w:bCs/>
          <w:color w:val="000000" w:themeColor="text1"/>
          <w:sz w:val="28"/>
          <w:rtl/>
        </w:rPr>
        <w:t>«</w:t>
      </w:r>
      <w:r w:rsidRPr="008C0116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8C0116">
        <w:rPr>
          <w:rFonts w:ascii="IRBadr" w:hAnsi="IRBadr" w:cs="IRBadr" w:hint="cs"/>
          <w:b/>
          <w:bCs/>
          <w:sz w:val="28"/>
          <w:rtl/>
        </w:rPr>
        <w:t>»</w:t>
      </w:r>
      <w:r w:rsidRPr="008C0116">
        <w:rPr>
          <w:rStyle w:val="aff0"/>
          <w:rFonts w:ascii="IRBadr" w:hAnsi="IRBadr" w:cs="IRBadr"/>
          <w:b/>
          <w:bCs/>
          <w:sz w:val="28"/>
          <w:rtl/>
        </w:rPr>
        <w:footnoteReference w:id="10"/>
      </w:r>
      <w:r w:rsidRPr="008C0116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8C0116">
        <w:rPr>
          <w:rFonts w:ascii="IRBadr" w:hAnsi="IRBadr" w:cs="IRBadr" w:hint="cs"/>
          <w:b/>
          <w:bCs/>
          <w:sz w:val="28"/>
          <w:rtl/>
        </w:rPr>
        <w:t>َ</w:t>
      </w:r>
      <w:r w:rsidRPr="008C0116">
        <w:rPr>
          <w:rFonts w:ascii="IRBadr" w:hAnsi="IRBadr" w:cs="IRBadr"/>
          <w:b/>
          <w:bCs/>
          <w:sz w:val="28"/>
          <w:rtl/>
        </w:rPr>
        <w:t>ح</w:t>
      </w:r>
      <w:r w:rsidRPr="008C0116">
        <w:rPr>
          <w:rFonts w:ascii="IRBadr" w:hAnsi="IRBadr" w:cs="IRBadr" w:hint="cs"/>
          <w:b/>
          <w:bCs/>
          <w:sz w:val="28"/>
          <w:rtl/>
        </w:rPr>
        <w:t>ِ</w:t>
      </w:r>
      <w:r w:rsidRPr="008C0116">
        <w:rPr>
          <w:rFonts w:ascii="IRBadr" w:hAnsi="IRBadr" w:cs="IRBadr"/>
          <w:b/>
          <w:bCs/>
          <w:sz w:val="28"/>
          <w:rtl/>
        </w:rPr>
        <w:t>م</w:t>
      </w:r>
      <w:r w:rsidRPr="008C0116">
        <w:rPr>
          <w:rFonts w:ascii="IRBadr" w:hAnsi="IRBadr" w:cs="IRBadr" w:hint="cs"/>
          <w:b/>
          <w:bCs/>
          <w:sz w:val="28"/>
          <w:rtl/>
        </w:rPr>
        <w:t>َ</w:t>
      </w:r>
      <w:r w:rsidRPr="008C0116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8C0116">
        <w:rPr>
          <w:rFonts w:ascii="IRBadr" w:hAnsi="IRBadr" w:cs="IRBadr" w:hint="cs"/>
          <w:b/>
          <w:bCs/>
          <w:sz w:val="28"/>
          <w:rtl/>
        </w:rPr>
        <w:t>ّ</w:t>
      </w:r>
      <w:r w:rsidRPr="008C0116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8C0116">
        <w:rPr>
          <w:rFonts w:ascii="IRBadr" w:hAnsi="IRBadr" w:cs="IRBadr" w:hint="cs"/>
          <w:b/>
          <w:bCs/>
          <w:sz w:val="28"/>
          <w:rtl/>
        </w:rPr>
        <w:t>ّ</w:t>
      </w:r>
      <w:r w:rsidRPr="008C0116">
        <w:rPr>
          <w:rFonts w:ascii="IRBadr" w:hAnsi="IRBadr" w:cs="IRBadr"/>
          <w:b/>
          <w:bCs/>
          <w:sz w:val="28"/>
          <w:rtl/>
        </w:rPr>
        <w:t>اد التقوی.</w:t>
      </w:r>
    </w:p>
    <w:p w:rsidR="007C0CED" w:rsidRPr="008C0116" w:rsidRDefault="007C0CED" w:rsidP="008C0116">
      <w:pPr>
        <w:bidi/>
        <w:jc w:val="both"/>
        <w:rPr>
          <w:rFonts w:ascii="IRBadr" w:hAnsi="IRBadr" w:cs="IRBadr"/>
          <w:sz w:val="28"/>
          <w:rtl/>
        </w:rPr>
      </w:pPr>
    </w:p>
    <w:p w:rsidR="00CD466D" w:rsidRPr="008C0116" w:rsidRDefault="00216775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این ایام بسیار مبارک و مهم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شما را به پارسایی،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پرهیزکاری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، ذکر و شکر خداوند و دعا و نیایش سفارش و دعوت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FC585A" w:rsidRPr="008C0116" w:rsidRDefault="00D83685" w:rsidP="008C0116">
      <w:pPr>
        <w:pStyle w:val="1"/>
        <w:rPr>
          <w:rtl/>
        </w:rPr>
      </w:pPr>
      <w:bookmarkStart w:id="4" w:name="_Toc427738726"/>
      <w:r w:rsidRPr="008C0116">
        <w:rPr>
          <w:rtl/>
        </w:rPr>
        <w:t>مناسبت‌ها</w:t>
      </w:r>
      <w:bookmarkEnd w:id="4"/>
    </w:p>
    <w:p w:rsidR="00CD466D" w:rsidRPr="008C0116" w:rsidRDefault="00BA12A4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شهادت امام باقر (ع) را تسلیت عرض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. در این ایام روز مهم عرفه را در پیش داریم که روز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ویژه‌ای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</w:t>
      </w:r>
      <w:r w:rsidR="00C631AD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حضور در این مراسم عبادی و دعای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دل‌نشین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اباعبدالله‌الحسین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(ع) در روز عرفه مورد تأکید است و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به خواندن این دعا و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بهره‌گیری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 مضامین بلند آن اهتمام داشته باشیم.</w:t>
      </w:r>
    </w:p>
    <w:p w:rsidR="00BA12A4" w:rsidRPr="008C0116" w:rsidRDefault="00BA12A4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روز عرفه علاوه بر عظمت خودش روز شهادت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پیام‌آور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سفیر بزرگ عاشور، حضرت مسلم بن عقیل هم هست که تسلیت عرض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083902" w:rsidRPr="008C0116" w:rsidRDefault="00083902" w:rsidP="008C0116">
      <w:pPr>
        <w:pStyle w:val="1"/>
        <w:rPr>
          <w:rtl/>
        </w:rPr>
      </w:pPr>
      <w:bookmarkStart w:id="5" w:name="_Toc427738727"/>
      <w:r w:rsidRPr="008C0116">
        <w:rPr>
          <w:rtl/>
        </w:rPr>
        <w:lastRenderedPageBreak/>
        <w:t>روز تحقیق و پژوهش</w:t>
      </w:r>
      <w:bookmarkEnd w:id="5"/>
    </w:p>
    <w:p w:rsidR="00275C01" w:rsidRPr="008C0116" w:rsidRDefault="00083902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روز 25 آذر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به‌عنوان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روز تحقیق و پژوهش نامیده شده است</w:t>
      </w:r>
      <w:r w:rsidR="00C631AD" w:rsidRPr="008C011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D07821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به‌عنوان</w:t>
      </w:r>
      <w:r w:rsidR="00D07821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روزی که توجه جامعه را به عظمت و اهمیت و ارزش تحقیق</w:t>
      </w:r>
      <w:r w:rsidR="00DE6D20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پژوهش جلب کند مشخص شده است.</w:t>
      </w:r>
    </w:p>
    <w:p w:rsidR="00DE6D20" w:rsidRPr="008C0116" w:rsidRDefault="00DE6D20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در زندگی بشر تحقیق و پژوهش حرف اول را میزند و نباید از اهمیت آن غفلت کنیم.</w:t>
      </w:r>
    </w:p>
    <w:p w:rsidR="004D414D" w:rsidRPr="008C0116" w:rsidRDefault="004D414D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کشور ما با عنایتی که مقام معظم رهبری داشته و با تأکیداتی که در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برنامه‌های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توسعهٔ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کشور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موردتوجه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قرار گرفته در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سیاست‌ها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راهبردهای کلان کشور تأکید شده که ما برای پیشرفت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و عزت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عظمت و اعتلای انقلاب اسلامی باید به امر علم و دانش اهتمام داشته باشیم.</w:t>
      </w:r>
    </w:p>
    <w:p w:rsidR="004D414D" w:rsidRPr="008C0116" w:rsidRDefault="004D414D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در این زمینه اقداماتی در</w:t>
      </w:r>
      <w:r w:rsidR="008F687B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بخش‌های</w:t>
      </w:r>
      <w:r w:rsidR="008F687B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مختلف کشور انجام شده است</w:t>
      </w:r>
      <w:r w:rsidR="00C631AD" w:rsidRPr="008C011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8F687B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پیشرفت‌هایی</w:t>
      </w:r>
      <w:r w:rsidR="008F687B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در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بخش‌های</w:t>
      </w:r>
      <w:r w:rsidR="008F687B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پزشکی،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نظامی</w:t>
      </w:r>
      <w:r w:rsidR="008F687B" w:rsidRPr="008C0116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مهندسی</w:t>
      </w:r>
      <w:r w:rsidR="008F687B" w:rsidRPr="008C0116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انرژی</w:t>
      </w:r>
      <w:r w:rsidR="008F687B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قلمروهای مختلف داریم، همه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جلوه‌هایی</w:t>
      </w:r>
      <w:r w:rsidR="008F687B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 نوآوری و تحقیق جوانان و همت بلندی علمی و پژوهشی کشور ما است.</w:t>
      </w:r>
    </w:p>
    <w:p w:rsidR="00585F74" w:rsidRPr="008C0116" w:rsidRDefault="00585F74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بدانیم که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کارهای زندگی بشر بر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پا</w:t>
      </w:r>
      <w:r w:rsidR="008C011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C0116">
        <w:rPr>
          <w:rFonts w:ascii="IRBadr" w:hAnsi="IRBadr" w:cs="IRBadr" w:hint="eastAsia"/>
          <w:color w:val="000000" w:themeColor="text1"/>
          <w:sz w:val="28"/>
          <w:szCs w:val="28"/>
          <w:rtl/>
        </w:rPr>
        <w:t>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علم و دانش و تحقیق و پژوهش استوار است</w:t>
      </w:r>
      <w:r w:rsidR="00C631AD" w:rsidRPr="008C011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نهضتی است که شروع شده، نتایج خوبی به بار آورده و نباید </w:t>
      </w:r>
      <w:r w:rsidR="002B10F9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8C011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C0116">
        <w:rPr>
          <w:rFonts w:ascii="IRBadr" w:hAnsi="IRBadr" w:cs="IRBadr" w:hint="eastAsia"/>
          <w:color w:val="000000" w:themeColor="text1"/>
          <w:sz w:val="28"/>
          <w:szCs w:val="28"/>
          <w:rtl/>
        </w:rPr>
        <w:t>انهٔ</w:t>
      </w:r>
      <w:r w:rsidR="002B10F9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راه متوقف شود و نیاز به عزم ملی دارد و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2B10F9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ملت باید به آن توجه کنند.</w:t>
      </w:r>
    </w:p>
    <w:p w:rsidR="000C5017" w:rsidRPr="008C0116" w:rsidRDefault="00783751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اولین </w:t>
      </w:r>
      <w:r w:rsidR="000C5017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راهبردهای استان را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می‌شود</w:t>
      </w:r>
      <w:r w:rsidR="000C5017" w:rsidRPr="008C0116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تحقیق</w:t>
      </w:r>
      <w:r w:rsidR="000C5017" w:rsidRPr="008C0116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پژوهش</w:t>
      </w:r>
      <w:r w:rsidR="000C5017" w:rsidRPr="008C0116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پرورش</w:t>
      </w:r>
      <w:r w:rsidR="000C5017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دانشمندان،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پژوهشگران</w:t>
      </w:r>
      <w:r w:rsidR="000C5017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تولید علم و اندیشه قرار دارد و این استان از این ظرفیت بالا برخوردار است.</w:t>
      </w:r>
    </w:p>
    <w:p w:rsidR="00FD1641" w:rsidRPr="008C0116" w:rsidRDefault="00FD1641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اگر مقامات استان اولویت را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بر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توسعهٔ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علم و دانش،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پرورش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محقق، تولید علم و اندیشه برای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دنیا قرار بدهند این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امکان‌پذیر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 و باید روی آن توجه خاصی شود و این استان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می‌تواند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بار سنگینی از تولید علم و دانش و پرورش محققان بزرگ در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رشته‌های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گوناگون علمی را بر دوش بکشد.</w:t>
      </w:r>
    </w:p>
    <w:p w:rsidR="008F6FA4" w:rsidRPr="008C0116" w:rsidRDefault="008F6FA4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یک طرف </w:t>
      </w:r>
      <w:r w:rsidR="009E6B39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قضیه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="009E6B39" w:rsidRPr="008C0116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حوزه‌ها</w:t>
      </w:r>
      <w:r w:rsidR="009E6B39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مراکز علمی است که باید تفکر خلاق و تولید علم را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هدف‌گیری</w:t>
      </w:r>
      <w:r w:rsidR="009E6B39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کنند 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و طرف دیگر صاحبان صنایع هستند و صنعت ما باید بر اساس علم و پژوهش استوار شود.</w:t>
      </w:r>
    </w:p>
    <w:p w:rsidR="007D394A" w:rsidRPr="008C0116" w:rsidRDefault="007D394A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باید به این توجه کنیم که امر تحقیق،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پژوهش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فکر باید</w:t>
      </w:r>
      <w:r w:rsidR="00071F91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خانه،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، مراکز علمی و دانشگاهی، مراکز صنعتی و</w:t>
      </w:r>
      <w:r w:rsidR="00CF03FE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نه</w:t>
      </w:r>
      <w:r w:rsidR="0087320E" w:rsidRPr="008C0116">
        <w:rPr>
          <w:rFonts w:ascii="IRBadr" w:hAnsi="IRBadr" w:cs="IRBadr"/>
          <w:color w:val="000000" w:themeColor="text1"/>
          <w:sz w:val="28"/>
          <w:szCs w:val="28"/>
          <w:rtl/>
        </w:rPr>
        <w:t>ایتاً اداری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 اساس علم و تحقیق و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روش‌های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علمی استوار باشد.</w:t>
      </w:r>
    </w:p>
    <w:p w:rsidR="005952F0" w:rsidRPr="008C0116" w:rsidRDefault="005952F0" w:rsidP="008C0116">
      <w:pPr>
        <w:pStyle w:val="1"/>
        <w:rPr>
          <w:rtl/>
        </w:rPr>
      </w:pPr>
      <w:bookmarkStart w:id="6" w:name="_Toc427738728"/>
      <w:r w:rsidRPr="008C0116">
        <w:rPr>
          <w:rtl/>
        </w:rPr>
        <w:lastRenderedPageBreak/>
        <w:t>روز وحدت حوزه و دانشگاه</w:t>
      </w:r>
      <w:bookmarkEnd w:id="6"/>
    </w:p>
    <w:p w:rsidR="005952F0" w:rsidRPr="008C0116" w:rsidRDefault="0035530E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27 آذر سالروز شهادت مرحوم مفتح،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عالم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بزرگواری که هم با حوزه آشنا بود و هم در دانشگاه خدمات بزرگی انجام داد و در این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مسیر هم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شهادت رسید؛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یاد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او را گرامی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می‌داریم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6D67BC" w:rsidRPr="008C0116" w:rsidRDefault="008C0116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مسئلهٔ</w:t>
      </w:r>
      <w:r w:rsidR="006D67BC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ارتباط حوزه و دانشگاه و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تحصیل‌کردگان</w:t>
      </w:r>
      <w:r w:rsidR="006D67BC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دانش‌آموختگان</w:t>
      </w:r>
      <w:r w:rsidR="006D67BC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حوزه و دانش</w:t>
      </w:r>
      <w:r w:rsidR="006F132C" w:rsidRPr="008C0116">
        <w:rPr>
          <w:rFonts w:ascii="IRBadr" w:hAnsi="IRBadr" w:cs="IRBadr"/>
          <w:color w:val="000000" w:themeColor="text1"/>
          <w:sz w:val="28"/>
          <w:szCs w:val="28"/>
          <w:rtl/>
        </w:rPr>
        <w:t>گاه امر مهمی است که نباید یک روز</w:t>
      </w:r>
      <w:r w:rsidR="006D67BC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کشور ما مورد غفلت قرار بگیرد.</w:t>
      </w:r>
    </w:p>
    <w:p w:rsidR="006D67BC" w:rsidRPr="008C0116" w:rsidRDefault="006D67BC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سرنوشت این کشور دست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دانش‌آموختگان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حوزه</w:t>
      </w:r>
      <w:r w:rsidR="00513316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دانشگاه و کسانی </w:t>
      </w:r>
      <w:r w:rsidR="00243F83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است </w:t>
      </w:r>
      <w:r w:rsidR="00513316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که در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رشته‌های</w:t>
      </w:r>
      <w:r w:rsidR="00513316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مختلف در حوزه و دانشگاه تحصیل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می‌کنند</w:t>
      </w:r>
      <w:r w:rsidR="00513316" w:rsidRPr="008C0116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365A31" w:rsidRPr="008C0116" w:rsidRDefault="00365A31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اگر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دانش‌آموختگان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تحصیل کنندگان در این مراکز از هم جدا باشند و در جهت مصالح کشور همکاری،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همراهی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همگرایی نداشته باشند، این کشور پیش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نمی‌رود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F551A6" w:rsidRPr="008C0116" w:rsidRDefault="00F551A6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کشور هم نیاز به علم دین و معارف بلند الهی دارد که از حوزه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برمی‌خیزد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هم نیاز به علم و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دانش‌های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گوناگون دارد برای اینکه از صنعت و توسعه رشد پیدا کند.</w:t>
      </w:r>
    </w:p>
    <w:p w:rsidR="00383CB8" w:rsidRPr="008C0116" w:rsidRDefault="00383CB8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یاد و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خاطرهٔ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شهدای حوزه و دانشگاه را گرامی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می‌داریم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تأکید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می‌کنیم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کشور باید به این امر توجه کنند.</w:t>
      </w:r>
    </w:p>
    <w:p w:rsidR="00556758" w:rsidRPr="008C0116" w:rsidRDefault="00556758" w:rsidP="008C0116">
      <w:pPr>
        <w:pStyle w:val="1"/>
        <w:rPr>
          <w:rtl/>
        </w:rPr>
      </w:pPr>
      <w:bookmarkStart w:id="7" w:name="_Toc427738729"/>
      <w:r w:rsidRPr="008C0116">
        <w:rPr>
          <w:rtl/>
        </w:rPr>
        <w:t>عید قربان</w:t>
      </w:r>
      <w:bookmarkEnd w:id="7"/>
    </w:p>
    <w:p w:rsidR="00556758" w:rsidRPr="008C0116" w:rsidRDefault="008C0116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هفتهٔ</w:t>
      </w:r>
      <w:r w:rsidR="00556758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آینده روز عید قربان است.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="00556758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مسئلهٔ</w:t>
      </w:r>
      <w:r w:rsidR="00556758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حضور در نماز عید قربان و قربانی کردن و تو</w:t>
      </w:r>
      <w:r w:rsidR="00FA3DE7" w:rsidRPr="008C0116">
        <w:rPr>
          <w:rFonts w:ascii="IRBadr" w:hAnsi="IRBadr" w:cs="IRBadr"/>
          <w:color w:val="000000" w:themeColor="text1"/>
          <w:sz w:val="28"/>
          <w:szCs w:val="28"/>
          <w:rtl/>
        </w:rPr>
        <w:t>جه به فقرا در بخشش گوشت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556758" w:rsidRPr="008C0116">
        <w:rPr>
          <w:rFonts w:ascii="IRBadr" w:hAnsi="IRBadr" w:cs="IRBadr"/>
          <w:color w:val="000000" w:themeColor="text1"/>
          <w:sz w:val="28"/>
          <w:szCs w:val="28"/>
          <w:rtl/>
        </w:rPr>
        <w:t>توجه شود.</w:t>
      </w:r>
    </w:p>
    <w:p w:rsidR="009F38CB" w:rsidRPr="008C0116" w:rsidRDefault="009F38CB" w:rsidP="008C0116">
      <w:pPr>
        <w:pStyle w:val="1"/>
        <w:rPr>
          <w:rtl/>
        </w:rPr>
      </w:pPr>
      <w:bookmarkStart w:id="8" w:name="_Toc427738730"/>
      <w:r w:rsidRPr="008C0116">
        <w:rPr>
          <w:rtl/>
        </w:rPr>
        <w:t>سفر رهبر بزرگوار به استان</w:t>
      </w:r>
      <w:bookmarkEnd w:id="8"/>
    </w:p>
    <w:p w:rsidR="00D13C9F" w:rsidRPr="008C0116" w:rsidRDefault="00211AA5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حضور رهبر بزرگوار را به مردم این استان تبریک عرض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می‌کنیم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خدا را بر این میزبانی شاکر هستیم</w:t>
      </w:r>
      <w:r w:rsidR="00C631AD" w:rsidRPr="008C011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امیدواریم که این سفر در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ابعاد</w:t>
      </w:r>
      <w:r w:rsidR="00D13C9F" w:rsidRPr="008C0116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سفری پر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خیروبرکت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13C9F" w:rsidRPr="008C0116">
        <w:rPr>
          <w:rFonts w:ascii="IRBadr" w:hAnsi="IRBadr" w:cs="IRBadr"/>
          <w:color w:val="000000" w:themeColor="text1"/>
          <w:sz w:val="28"/>
          <w:szCs w:val="28"/>
          <w:rtl/>
        </w:rPr>
        <w:t>باشد.</w:t>
      </w:r>
    </w:p>
    <w:p w:rsidR="00211AA5" w:rsidRPr="008C0116" w:rsidRDefault="00284E27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مردم و استانی که همواره در مسیر انقلاب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پیش‌قدم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بودند و در این راه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سرمایه‌گذاری‌های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کلان انجام دادند و شهدا و ایثارگران </w:t>
      </w:r>
      <w:r w:rsidR="00393745" w:rsidRPr="008C0116">
        <w:rPr>
          <w:rFonts w:ascii="IRBadr" w:hAnsi="IRBadr" w:cs="IRBadr"/>
          <w:color w:val="000000" w:themeColor="text1"/>
          <w:sz w:val="28"/>
          <w:szCs w:val="28"/>
          <w:rtl/>
        </w:rPr>
        <w:t>گسترده‌ای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این استان تقدیم انقلاب اسلامی کرده،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C0116">
        <w:rPr>
          <w:rFonts w:ascii="IRBadr" w:hAnsi="IRBadr" w:cs="IRBadr"/>
          <w:color w:val="000000" w:themeColor="text1"/>
          <w:sz w:val="28"/>
          <w:szCs w:val="28"/>
          <w:rtl/>
        </w:rPr>
        <w:t>نشان‌دهندهٔ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وفاداری این مردم به </w:t>
      </w:r>
      <w:r w:rsidR="00D83685" w:rsidRPr="008C0116">
        <w:rPr>
          <w:rFonts w:ascii="IRBadr" w:hAnsi="IRBadr" w:cs="IRBadr"/>
          <w:color w:val="000000" w:themeColor="text1"/>
          <w:sz w:val="28"/>
          <w:szCs w:val="28"/>
          <w:rtl/>
        </w:rPr>
        <w:t>آرمان‌های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انقلاب است.</w:t>
      </w:r>
    </w:p>
    <w:p w:rsidR="00B32EFF" w:rsidRPr="008C0116" w:rsidRDefault="00393745" w:rsidP="008C011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ان‌شاءالله</w:t>
      </w:r>
      <w:r w:rsidR="00B32EFF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حضور </w:t>
      </w:r>
      <w:r w:rsidRPr="008C0116">
        <w:rPr>
          <w:rFonts w:ascii="IRBadr" w:hAnsi="IRBadr" w:cs="IRBadr"/>
          <w:color w:val="000000" w:themeColor="text1"/>
          <w:sz w:val="28"/>
          <w:szCs w:val="28"/>
          <w:rtl/>
        </w:rPr>
        <w:t>بابرکت</w:t>
      </w:r>
      <w:r w:rsidR="00B32EFF" w:rsidRPr="008C0116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 مغتنم شمرده شود و هم گرامی داشته شود و با عشق و اخلاص نسبت به این مهمان بزرگوار اظهار ادب و ارادت </w:t>
      </w:r>
      <w:r w:rsidR="00D13C9F" w:rsidRPr="008C0116">
        <w:rPr>
          <w:rFonts w:ascii="IRBadr" w:hAnsi="IRBadr" w:cs="IRBadr"/>
          <w:color w:val="000000" w:themeColor="text1"/>
          <w:sz w:val="28"/>
          <w:szCs w:val="28"/>
          <w:rtl/>
        </w:rPr>
        <w:t>شود.</w:t>
      </w:r>
    </w:p>
    <w:p w:rsidR="008C0116" w:rsidRPr="00455965" w:rsidRDefault="008C0116" w:rsidP="008C0116">
      <w:pPr>
        <w:bidi/>
        <w:rPr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7929A6">
        <w:rPr>
          <w:rFonts w:ascii="IRBadr" w:hAnsi="IRBadr" w:cs="IRBadr" w:hint="cs"/>
          <w:b/>
          <w:bCs/>
          <w:sz w:val="28"/>
          <w:rtl/>
        </w:rPr>
        <w:t>ا</w:t>
      </w:r>
      <w:bookmarkStart w:id="9" w:name="_GoBack"/>
      <w:bookmarkEnd w:id="9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B32EFF" w:rsidRPr="008C0116" w:rsidRDefault="00B32EFF" w:rsidP="008C0116">
      <w:pPr>
        <w:pStyle w:val="aff2"/>
        <w:bidi/>
        <w:rPr>
          <w:rFonts w:ascii="IRBadr" w:hAnsi="IRBadr" w:cs="IRBadr"/>
          <w:color w:val="000000" w:themeColor="text1"/>
          <w:sz w:val="28"/>
          <w:szCs w:val="28"/>
          <w:rtl/>
        </w:rPr>
      </w:pPr>
    </w:p>
    <w:sectPr w:rsidR="00B32EFF" w:rsidRPr="008C0116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23" w:rsidRDefault="00512323" w:rsidP="000D5800">
      <w:r>
        <w:separator/>
      </w:r>
    </w:p>
  </w:endnote>
  <w:endnote w:type="continuationSeparator" w:id="0">
    <w:p w:rsidR="00512323" w:rsidRDefault="0051232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16" w:rsidRDefault="008C011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16" w:rsidRDefault="008C011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23" w:rsidRDefault="00512323" w:rsidP="00181AA3">
      <w:pPr>
        <w:bidi/>
      </w:pPr>
      <w:r>
        <w:separator/>
      </w:r>
    </w:p>
  </w:footnote>
  <w:footnote w:type="continuationSeparator" w:id="0">
    <w:p w:rsidR="00512323" w:rsidRDefault="00512323" w:rsidP="000D5800">
      <w:r>
        <w:continuationSeparator/>
      </w:r>
    </w:p>
  </w:footnote>
  <w:footnote w:id="1">
    <w:p w:rsidR="008C0116" w:rsidRPr="008C0116" w:rsidRDefault="008C0116" w:rsidP="008C0116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8C0116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8C0116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8C0116" w:rsidRPr="008C0116" w:rsidRDefault="008C0116" w:rsidP="008C0116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8C0116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8C0116">
        <w:rPr>
          <w:rFonts w:ascii="IRBadr" w:hAnsi="IRBadr" w:cs="IRBadr"/>
          <w:b/>
          <w:sz w:val="22"/>
          <w:szCs w:val="22"/>
          <w:rtl/>
        </w:rPr>
        <w:t>آل‌عمران، آیه 102</w:t>
      </w:r>
    </w:p>
  </w:footnote>
  <w:footnote w:id="3">
    <w:p w:rsidR="00B71986" w:rsidRPr="008C0116" w:rsidRDefault="00B71986" w:rsidP="00CE5561">
      <w:pPr>
        <w:pStyle w:val="a1"/>
        <w:bidi/>
        <w:rPr>
          <w:rFonts w:ascii="IRBadr" w:hAnsi="IRBadr" w:cs="IRBadr"/>
          <w:b/>
          <w:sz w:val="22"/>
          <w:szCs w:val="22"/>
        </w:rPr>
      </w:pPr>
      <w:r w:rsidRPr="008C0116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8C0116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="00D83685" w:rsidRPr="008C0116">
        <w:rPr>
          <w:rFonts w:ascii="IRBadr" w:hAnsi="IRBadr" w:cs="IRBadr"/>
          <w:b/>
          <w:sz w:val="22"/>
          <w:szCs w:val="22"/>
          <w:rtl/>
        </w:rPr>
        <w:t>وسائل‌الشیعة</w:t>
      </w:r>
      <w:r w:rsidRPr="008C0116">
        <w:rPr>
          <w:rFonts w:ascii="IRBadr" w:hAnsi="IRBadr" w:cs="IRBadr"/>
          <w:b/>
          <w:sz w:val="22"/>
          <w:szCs w:val="22"/>
          <w:rtl/>
        </w:rPr>
        <w:t>،</w:t>
      </w:r>
      <w:r w:rsidR="00D83685" w:rsidRPr="008C0116">
        <w:rPr>
          <w:rFonts w:ascii="IRBadr" w:hAnsi="IRBadr" w:cs="IRBadr"/>
          <w:b/>
          <w:sz w:val="22"/>
          <w:szCs w:val="22"/>
          <w:rtl/>
        </w:rPr>
        <w:t xml:space="preserve"> ج 21</w:t>
      </w:r>
      <w:r w:rsidR="007D0A9F" w:rsidRPr="008C0116">
        <w:rPr>
          <w:rFonts w:ascii="IRBadr" w:hAnsi="IRBadr" w:cs="IRBadr"/>
          <w:b/>
          <w:sz w:val="22"/>
          <w:szCs w:val="22"/>
          <w:rtl/>
        </w:rPr>
        <w:t>،</w:t>
      </w:r>
      <w:r w:rsidR="00D83685" w:rsidRPr="008C0116">
        <w:rPr>
          <w:rFonts w:ascii="IRBadr" w:hAnsi="IRBadr" w:cs="IRBadr"/>
          <w:b/>
          <w:sz w:val="22"/>
          <w:szCs w:val="22"/>
          <w:rtl/>
        </w:rPr>
        <w:t xml:space="preserve"> ص 476</w:t>
      </w:r>
    </w:p>
  </w:footnote>
  <w:footnote w:id="4">
    <w:p w:rsidR="00CD17B5" w:rsidRPr="008C0116" w:rsidRDefault="00CD17B5" w:rsidP="00CE5561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8C0116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8C0116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="00CE5561" w:rsidRPr="008C0116">
        <w:rPr>
          <w:rFonts w:ascii="IRBadr" w:hAnsi="IRBadr" w:cs="IRBadr"/>
          <w:b/>
          <w:sz w:val="22"/>
          <w:szCs w:val="22"/>
          <w:rtl/>
        </w:rPr>
        <w:t xml:space="preserve">سوره </w:t>
      </w:r>
      <w:r w:rsidRPr="008C0116">
        <w:rPr>
          <w:rFonts w:ascii="IRBadr" w:hAnsi="IRBadr" w:cs="IRBadr"/>
          <w:b/>
          <w:sz w:val="22"/>
          <w:szCs w:val="22"/>
          <w:rtl/>
        </w:rPr>
        <w:t>اسراء</w:t>
      </w:r>
      <w:r w:rsidR="008C0116">
        <w:rPr>
          <w:rFonts w:ascii="IRBadr" w:hAnsi="IRBadr" w:cs="IRBadr" w:hint="cs"/>
          <w:b/>
          <w:sz w:val="22"/>
          <w:szCs w:val="22"/>
          <w:rtl/>
        </w:rPr>
        <w:t>،</w:t>
      </w:r>
      <w:r w:rsidRPr="008C0116">
        <w:rPr>
          <w:rFonts w:ascii="IRBadr" w:hAnsi="IRBadr" w:cs="IRBadr"/>
          <w:b/>
          <w:sz w:val="22"/>
          <w:szCs w:val="22"/>
          <w:rtl/>
        </w:rPr>
        <w:t xml:space="preserve"> آیه 70</w:t>
      </w:r>
    </w:p>
  </w:footnote>
  <w:footnote w:id="5">
    <w:p w:rsidR="0037640A" w:rsidRPr="008C0116" w:rsidRDefault="0037640A" w:rsidP="00CE5561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8C0116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8C0116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8C0116">
        <w:rPr>
          <w:rFonts w:ascii="IRBadr" w:hAnsi="IRBadr" w:cs="IRBadr"/>
          <w:b/>
          <w:sz w:val="22"/>
          <w:szCs w:val="22"/>
          <w:rtl/>
        </w:rPr>
        <w:t>سوره علق</w:t>
      </w:r>
      <w:r w:rsidR="008C0116">
        <w:rPr>
          <w:rFonts w:ascii="IRBadr" w:hAnsi="IRBadr" w:cs="IRBadr" w:hint="cs"/>
          <w:b/>
          <w:sz w:val="22"/>
          <w:szCs w:val="22"/>
          <w:rtl/>
        </w:rPr>
        <w:t>،</w:t>
      </w:r>
      <w:r w:rsidRPr="008C0116">
        <w:rPr>
          <w:rFonts w:ascii="IRBadr" w:hAnsi="IRBadr" w:cs="IRBadr"/>
          <w:b/>
          <w:sz w:val="22"/>
          <w:szCs w:val="22"/>
          <w:rtl/>
        </w:rPr>
        <w:t xml:space="preserve"> آیه 3</w:t>
      </w:r>
    </w:p>
  </w:footnote>
  <w:footnote w:id="6">
    <w:p w:rsidR="00EB5DBE" w:rsidRPr="008C0116" w:rsidRDefault="00EB5DBE" w:rsidP="00CE5561">
      <w:pPr>
        <w:pStyle w:val="a1"/>
        <w:bidi/>
        <w:rPr>
          <w:rFonts w:ascii="IRBadr" w:hAnsi="IRBadr" w:cs="IRBadr"/>
          <w:sz w:val="22"/>
          <w:szCs w:val="22"/>
        </w:rPr>
      </w:pPr>
      <w:r w:rsidRPr="008C011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8C0116">
        <w:rPr>
          <w:rFonts w:ascii="IRBadr" w:hAnsi="IRBadr" w:cs="IRBadr" w:hint="cs"/>
          <w:sz w:val="22"/>
          <w:szCs w:val="22"/>
          <w:rtl/>
        </w:rPr>
        <w:t>.</w:t>
      </w:r>
      <w:r w:rsidRPr="008C0116">
        <w:rPr>
          <w:rFonts w:ascii="IRBadr" w:hAnsi="IRBadr" w:cs="IRBadr"/>
          <w:sz w:val="22"/>
          <w:szCs w:val="22"/>
        </w:rPr>
        <w:t xml:space="preserve"> </w:t>
      </w:r>
      <w:r w:rsidRPr="008C0116">
        <w:rPr>
          <w:rFonts w:ascii="IRBadr" w:hAnsi="IRBadr" w:cs="IRBadr"/>
          <w:sz w:val="22"/>
          <w:szCs w:val="22"/>
          <w:rtl/>
        </w:rPr>
        <w:t>مجموعة ورام،</w:t>
      </w:r>
      <w:r w:rsidR="00D83685" w:rsidRPr="008C0116">
        <w:rPr>
          <w:rFonts w:ascii="IRBadr" w:hAnsi="IRBadr" w:cs="IRBadr"/>
          <w:sz w:val="22"/>
          <w:szCs w:val="22"/>
          <w:rtl/>
        </w:rPr>
        <w:t xml:space="preserve"> ج 1</w:t>
      </w:r>
      <w:r w:rsidRPr="008C0116">
        <w:rPr>
          <w:rFonts w:ascii="IRBadr" w:hAnsi="IRBadr" w:cs="IRBadr"/>
          <w:sz w:val="22"/>
          <w:szCs w:val="22"/>
          <w:rtl/>
        </w:rPr>
        <w:t>،</w:t>
      </w:r>
      <w:r w:rsidR="00D83685" w:rsidRPr="008C0116">
        <w:rPr>
          <w:rFonts w:ascii="IRBadr" w:hAnsi="IRBadr" w:cs="IRBadr"/>
          <w:sz w:val="22"/>
          <w:szCs w:val="22"/>
          <w:rtl/>
        </w:rPr>
        <w:t xml:space="preserve"> ص 31</w:t>
      </w:r>
    </w:p>
  </w:footnote>
  <w:footnote w:id="7">
    <w:p w:rsidR="00787A50" w:rsidRPr="008C0116" w:rsidRDefault="00787A50" w:rsidP="00CE5561">
      <w:pPr>
        <w:pStyle w:val="a1"/>
        <w:bidi/>
        <w:rPr>
          <w:rFonts w:ascii="IRBadr" w:hAnsi="IRBadr" w:cs="IRBadr"/>
          <w:sz w:val="22"/>
          <w:szCs w:val="22"/>
        </w:rPr>
      </w:pPr>
      <w:r w:rsidRPr="008C011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8C0116">
        <w:rPr>
          <w:rFonts w:ascii="IRBadr" w:hAnsi="IRBadr" w:cs="IRBadr" w:hint="cs"/>
          <w:sz w:val="22"/>
          <w:szCs w:val="22"/>
          <w:rtl/>
        </w:rPr>
        <w:t xml:space="preserve">. </w:t>
      </w:r>
      <w:r w:rsidR="00D83685" w:rsidRPr="008C0116">
        <w:rPr>
          <w:rFonts w:ascii="IRBadr" w:hAnsi="IRBadr" w:cs="IRBadr"/>
          <w:sz w:val="22"/>
          <w:szCs w:val="22"/>
          <w:rtl/>
        </w:rPr>
        <w:t>نهج‌الفصاحه</w:t>
      </w:r>
      <w:r w:rsidRPr="008C0116">
        <w:rPr>
          <w:rFonts w:ascii="IRBadr" w:hAnsi="IRBadr" w:cs="IRBadr"/>
          <w:sz w:val="22"/>
          <w:szCs w:val="22"/>
          <w:rtl/>
        </w:rPr>
        <w:t>، ص 612</w:t>
      </w:r>
    </w:p>
  </w:footnote>
  <w:footnote w:id="8">
    <w:p w:rsidR="00166F75" w:rsidRPr="008C0116" w:rsidRDefault="00166F75" w:rsidP="00CE5561">
      <w:pPr>
        <w:pStyle w:val="a1"/>
        <w:bidi/>
        <w:rPr>
          <w:rFonts w:ascii="IRBadr" w:hAnsi="IRBadr" w:cs="IRBadr"/>
          <w:sz w:val="22"/>
          <w:szCs w:val="22"/>
        </w:rPr>
      </w:pPr>
      <w:r w:rsidRPr="008C011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8C0116">
        <w:rPr>
          <w:rFonts w:ascii="IRBadr" w:hAnsi="IRBadr" w:cs="IRBadr" w:hint="cs"/>
          <w:sz w:val="22"/>
          <w:szCs w:val="22"/>
          <w:rtl/>
        </w:rPr>
        <w:t xml:space="preserve">. </w:t>
      </w:r>
      <w:r w:rsidRPr="008C0116">
        <w:rPr>
          <w:rFonts w:ascii="IRBadr" w:hAnsi="IRBadr" w:cs="IRBadr"/>
          <w:sz w:val="22"/>
          <w:szCs w:val="22"/>
          <w:rtl/>
        </w:rPr>
        <w:t>بحارالأنوار (ط - ب</w:t>
      </w:r>
      <w:r w:rsidR="00D83685" w:rsidRPr="008C0116">
        <w:rPr>
          <w:rFonts w:ascii="IRBadr" w:hAnsi="IRBadr" w:cs="IRBadr"/>
          <w:sz w:val="22"/>
          <w:szCs w:val="22"/>
          <w:rtl/>
        </w:rPr>
        <w:t>ی</w:t>
      </w:r>
      <w:r w:rsidRPr="008C0116">
        <w:rPr>
          <w:rFonts w:ascii="IRBadr" w:hAnsi="IRBadr" w:cs="IRBadr"/>
          <w:sz w:val="22"/>
          <w:szCs w:val="22"/>
          <w:rtl/>
        </w:rPr>
        <w:t>روت)،</w:t>
      </w:r>
      <w:r w:rsidR="00D83685" w:rsidRPr="008C0116">
        <w:rPr>
          <w:rFonts w:ascii="IRBadr" w:hAnsi="IRBadr" w:cs="IRBadr"/>
          <w:sz w:val="22"/>
          <w:szCs w:val="22"/>
          <w:rtl/>
        </w:rPr>
        <w:t xml:space="preserve"> ج 69</w:t>
      </w:r>
      <w:r w:rsidRPr="008C0116">
        <w:rPr>
          <w:rFonts w:ascii="IRBadr" w:hAnsi="IRBadr" w:cs="IRBadr"/>
          <w:sz w:val="22"/>
          <w:szCs w:val="22"/>
          <w:rtl/>
        </w:rPr>
        <w:t>،</w:t>
      </w:r>
      <w:r w:rsidR="00D83685" w:rsidRPr="008C0116">
        <w:rPr>
          <w:rFonts w:ascii="IRBadr" w:hAnsi="IRBadr" w:cs="IRBadr"/>
          <w:sz w:val="22"/>
          <w:szCs w:val="22"/>
          <w:rtl/>
        </w:rPr>
        <w:t xml:space="preserve"> ص</w:t>
      </w:r>
      <w:r w:rsidRPr="008C0116">
        <w:rPr>
          <w:rFonts w:ascii="IRBadr" w:hAnsi="IRBadr" w:cs="IRBadr"/>
          <w:sz w:val="22"/>
          <w:szCs w:val="22"/>
          <w:rtl/>
        </w:rPr>
        <w:t xml:space="preserve"> 47</w:t>
      </w:r>
    </w:p>
  </w:footnote>
  <w:footnote w:id="9">
    <w:p w:rsidR="00F32100" w:rsidRPr="008C0116" w:rsidRDefault="00F32100" w:rsidP="00CE5561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8C011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8C0116">
        <w:rPr>
          <w:rFonts w:ascii="IRBadr" w:hAnsi="IRBadr" w:cs="IRBadr" w:hint="cs"/>
          <w:sz w:val="22"/>
          <w:szCs w:val="22"/>
          <w:rtl/>
        </w:rPr>
        <w:t xml:space="preserve">. </w:t>
      </w:r>
      <w:r w:rsidRPr="008C0116">
        <w:rPr>
          <w:rFonts w:ascii="IRBadr" w:hAnsi="IRBadr" w:cs="IRBadr"/>
          <w:sz w:val="22"/>
          <w:szCs w:val="22"/>
          <w:rtl/>
        </w:rPr>
        <w:t>سوره کوثر</w:t>
      </w:r>
      <w:r w:rsidR="008C0116">
        <w:rPr>
          <w:rFonts w:ascii="IRBadr" w:hAnsi="IRBadr" w:cs="IRBadr" w:hint="cs"/>
          <w:sz w:val="22"/>
          <w:szCs w:val="22"/>
          <w:rtl/>
        </w:rPr>
        <w:t>،</w:t>
      </w:r>
      <w:r w:rsidR="008C0116">
        <w:rPr>
          <w:rFonts w:ascii="IRBadr" w:hAnsi="IRBadr" w:cs="IRBadr"/>
          <w:sz w:val="22"/>
          <w:szCs w:val="22"/>
          <w:rtl/>
        </w:rPr>
        <w:t xml:space="preserve"> آ</w:t>
      </w:r>
      <w:r w:rsidR="008C0116">
        <w:rPr>
          <w:rFonts w:ascii="IRBadr" w:hAnsi="IRBadr" w:cs="IRBadr" w:hint="cs"/>
          <w:sz w:val="22"/>
          <w:szCs w:val="22"/>
          <w:rtl/>
        </w:rPr>
        <w:t>ی</w:t>
      </w:r>
      <w:r w:rsidR="008C0116">
        <w:rPr>
          <w:rFonts w:ascii="IRBadr" w:hAnsi="IRBadr" w:cs="IRBadr" w:hint="eastAsia"/>
          <w:sz w:val="22"/>
          <w:szCs w:val="22"/>
          <w:rtl/>
        </w:rPr>
        <w:t>ات</w:t>
      </w:r>
      <w:r w:rsidRPr="008C0116">
        <w:rPr>
          <w:rFonts w:ascii="IRBadr" w:hAnsi="IRBadr" w:cs="IRBadr"/>
          <w:sz w:val="22"/>
          <w:szCs w:val="22"/>
          <w:rtl/>
        </w:rPr>
        <w:t xml:space="preserve"> 1 الی 3</w:t>
      </w:r>
    </w:p>
  </w:footnote>
  <w:footnote w:id="10">
    <w:p w:rsidR="008C0116" w:rsidRPr="008C0116" w:rsidRDefault="008C0116" w:rsidP="008C0116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8C011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>
        <w:rPr>
          <w:rFonts w:ascii="IRBadr" w:hAnsi="IRBadr" w:cs="IRBadr" w:hint="cs"/>
          <w:sz w:val="22"/>
          <w:szCs w:val="22"/>
          <w:rtl/>
        </w:rPr>
        <w:t xml:space="preserve">. </w:t>
      </w:r>
      <w:r w:rsidRPr="008C0116">
        <w:rPr>
          <w:rFonts w:ascii="IRBadr" w:hAnsi="IRBadr" w:cs="IRBadr"/>
          <w:sz w:val="22"/>
          <w:szCs w:val="22"/>
          <w:rtl/>
        </w:rPr>
        <w:t>آل‌عمران،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16" w:rsidRDefault="008C011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0" w:name="OLE_LINK1"/>
    <w:bookmarkStart w:id="11" w:name="OLE_LINK2"/>
    <w:r w:rsidRPr="008C0116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 wp14:anchorId="25A9DBF0" wp14:editId="00674CA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="000D5800" w:rsidRPr="008C0116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5F33FB7" wp14:editId="2FDFFBB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6227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F42248" w:rsidRPr="008C0116">
      <w:rPr>
        <w:rFonts w:ascii="IRBadr" w:hAnsi="IRBadr" w:cs="IRBadr"/>
        <w:sz w:val="28"/>
      </w:rPr>
      <w:t>3834</w:t>
    </w:r>
    <w:r w:rsidR="00D83685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16" w:rsidRDefault="008C011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B70"/>
    <w:rsid w:val="00020270"/>
    <w:rsid w:val="000228A2"/>
    <w:rsid w:val="000324F1"/>
    <w:rsid w:val="00032FEE"/>
    <w:rsid w:val="00041FE0"/>
    <w:rsid w:val="00052BA3"/>
    <w:rsid w:val="0006363E"/>
    <w:rsid w:val="00071F91"/>
    <w:rsid w:val="0008039B"/>
    <w:rsid w:val="00080DFF"/>
    <w:rsid w:val="00083902"/>
    <w:rsid w:val="00083D77"/>
    <w:rsid w:val="00085ED5"/>
    <w:rsid w:val="000A1A51"/>
    <w:rsid w:val="000A383F"/>
    <w:rsid w:val="000A7E05"/>
    <w:rsid w:val="000B4592"/>
    <w:rsid w:val="000C31CA"/>
    <w:rsid w:val="000C5017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66F75"/>
    <w:rsid w:val="001712D6"/>
    <w:rsid w:val="001757C8"/>
    <w:rsid w:val="00177934"/>
    <w:rsid w:val="00181363"/>
    <w:rsid w:val="00181AA3"/>
    <w:rsid w:val="00192A6A"/>
    <w:rsid w:val="00197CDD"/>
    <w:rsid w:val="001C367D"/>
    <w:rsid w:val="001C3D79"/>
    <w:rsid w:val="001C5625"/>
    <w:rsid w:val="001D24F8"/>
    <w:rsid w:val="001D542D"/>
    <w:rsid w:val="001E306E"/>
    <w:rsid w:val="001E3FB0"/>
    <w:rsid w:val="001E4FFF"/>
    <w:rsid w:val="001F2E3E"/>
    <w:rsid w:val="00211AA5"/>
    <w:rsid w:val="00213B33"/>
    <w:rsid w:val="00216775"/>
    <w:rsid w:val="0021728C"/>
    <w:rsid w:val="00224C0A"/>
    <w:rsid w:val="002376A5"/>
    <w:rsid w:val="002417C9"/>
    <w:rsid w:val="00243F83"/>
    <w:rsid w:val="002529C5"/>
    <w:rsid w:val="002677B2"/>
    <w:rsid w:val="00270294"/>
    <w:rsid w:val="00275BDE"/>
    <w:rsid w:val="00275C01"/>
    <w:rsid w:val="002774F7"/>
    <w:rsid w:val="00284269"/>
    <w:rsid w:val="00284E27"/>
    <w:rsid w:val="002914BD"/>
    <w:rsid w:val="00297263"/>
    <w:rsid w:val="002B10F9"/>
    <w:rsid w:val="002B2C1A"/>
    <w:rsid w:val="002B726B"/>
    <w:rsid w:val="002C56FD"/>
    <w:rsid w:val="002D49E4"/>
    <w:rsid w:val="002E450B"/>
    <w:rsid w:val="002E73F9"/>
    <w:rsid w:val="002F05B9"/>
    <w:rsid w:val="0030519A"/>
    <w:rsid w:val="00313164"/>
    <w:rsid w:val="003176F8"/>
    <w:rsid w:val="00340BA3"/>
    <w:rsid w:val="00352862"/>
    <w:rsid w:val="0035530E"/>
    <w:rsid w:val="00365A31"/>
    <w:rsid w:val="00366400"/>
    <w:rsid w:val="003665EF"/>
    <w:rsid w:val="0037640A"/>
    <w:rsid w:val="00383CB8"/>
    <w:rsid w:val="003860F1"/>
    <w:rsid w:val="00393745"/>
    <w:rsid w:val="003963D7"/>
    <w:rsid w:val="00396F28"/>
    <w:rsid w:val="003A1A05"/>
    <w:rsid w:val="003A2654"/>
    <w:rsid w:val="003B17E6"/>
    <w:rsid w:val="003C06BF"/>
    <w:rsid w:val="003C1DF0"/>
    <w:rsid w:val="003C7899"/>
    <w:rsid w:val="003D2F0A"/>
    <w:rsid w:val="003D563F"/>
    <w:rsid w:val="003E1E58"/>
    <w:rsid w:val="003E2BAB"/>
    <w:rsid w:val="003F7C00"/>
    <w:rsid w:val="00405199"/>
    <w:rsid w:val="00410699"/>
    <w:rsid w:val="00415360"/>
    <w:rsid w:val="0043076A"/>
    <w:rsid w:val="004314B7"/>
    <w:rsid w:val="0044591E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D414D"/>
    <w:rsid w:val="004F3596"/>
    <w:rsid w:val="00512323"/>
    <w:rsid w:val="00512DFD"/>
    <w:rsid w:val="00513316"/>
    <w:rsid w:val="00513D84"/>
    <w:rsid w:val="00522384"/>
    <w:rsid w:val="005300D7"/>
    <w:rsid w:val="00530FD7"/>
    <w:rsid w:val="005428C3"/>
    <w:rsid w:val="005454B0"/>
    <w:rsid w:val="0055021A"/>
    <w:rsid w:val="005556F8"/>
    <w:rsid w:val="00556758"/>
    <w:rsid w:val="00572E2D"/>
    <w:rsid w:val="00573039"/>
    <w:rsid w:val="00585F74"/>
    <w:rsid w:val="00592103"/>
    <w:rsid w:val="005941DD"/>
    <w:rsid w:val="005952F0"/>
    <w:rsid w:val="00597AFF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610341"/>
    <w:rsid w:val="00610C18"/>
    <w:rsid w:val="00612385"/>
    <w:rsid w:val="0061376C"/>
    <w:rsid w:val="006140EF"/>
    <w:rsid w:val="00636EFA"/>
    <w:rsid w:val="006442BA"/>
    <w:rsid w:val="00653998"/>
    <w:rsid w:val="006610F3"/>
    <w:rsid w:val="0066229C"/>
    <w:rsid w:val="006835B9"/>
    <w:rsid w:val="0069696C"/>
    <w:rsid w:val="006A085A"/>
    <w:rsid w:val="006A7C97"/>
    <w:rsid w:val="006C19D6"/>
    <w:rsid w:val="006D046E"/>
    <w:rsid w:val="006D3A87"/>
    <w:rsid w:val="006D67BC"/>
    <w:rsid w:val="006E5E24"/>
    <w:rsid w:val="006F01B4"/>
    <w:rsid w:val="006F0784"/>
    <w:rsid w:val="006F132C"/>
    <w:rsid w:val="0071125E"/>
    <w:rsid w:val="00731BCC"/>
    <w:rsid w:val="00734D59"/>
    <w:rsid w:val="0073609B"/>
    <w:rsid w:val="00737FD7"/>
    <w:rsid w:val="0075033E"/>
    <w:rsid w:val="00752745"/>
    <w:rsid w:val="0076665E"/>
    <w:rsid w:val="0077098A"/>
    <w:rsid w:val="00772185"/>
    <w:rsid w:val="007749BC"/>
    <w:rsid w:val="00780C88"/>
    <w:rsid w:val="00780E25"/>
    <w:rsid w:val="007818F0"/>
    <w:rsid w:val="00783462"/>
    <w:rsid w:val="00783751"/>
    <w:rsid w:val="00786F1E"/>
    <w:rsid w:val="00787A50"/>
    <w:rsid w:val="00787B13"/>
    <w:rsid w:val="00790596"/>
    <w:rsid w:val="007929A6"/>
    <w:rsid w:val="00792FAC"/>
    <w:rsid w:val="007936D5"/>
    <w:rsid w:val="007A45AB"/>
    <w:rsid w:val="007A5D2F"/>
    <w:rsid w:val="007B0062"/>
    <w:rsid w:val="007B5399"/>
    <w:rsid w:val="007B6FEB"/>
    <w:rsid w:val="007C0CED"/>
    <w:rsid w:val="007C1EF7"/>
    <w:rsid w:val="007C69EF"/>
    <w:rsid w:val="007C710E"/>
    <w:rsid w:val="007D0A9F"/>
    <w:rsid w:val="007D0B88"/>
    <w:rsid w:val="007D1549"/>
    <w:rsid w:val="007D394A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53782"/>
    <w:rsid w:val="008607B7"/>
    <w:rsid w:val="008644F4"/>
    <w:rsid w:val="00864865"/>
    <w:rsid w:val="0087320E"/>
    <w:rsid w:val="008836D7"/>
    <w:rsid w:val="00883733"/>
    <w:rsid w:val="00893978"/>
    <w:rsid w:val="008965D2"/>
    <w:rsid w:val="008A14D3"/>
    <w:rsid w:val="008A236D"/>
    <w:rsid w:val="008A6B24"/>
    <w:rsid w:val="008B565A"/>
    <w:rsid w:val="008C0116"/>
    <w:rsid w:val="008C3414"/>
    <w:rsid w:val="008D030F"/>
    <w:rsid w:val="008D36D5"/>
    <w:rsid w:val="008E3903"/>
    <w:rsid w:val="008F63E3"/>
    <w:rsid w:val="008F687B"/>
    <w:rsid w:val="008F6FA4"/>
    <w:rsid w:val="00907860"/>
    <w:rsid w:val="00910704"/>
    <w:rsid w:val="00913C3B"/>
    <w:rsid w:val="00915509"/>
    <w:rsid w:val="00927388"/>
    <w:rsid w:val="009274FE"/>
    <w:rsid w:val="009278E1"/>
    <w:rsid w:val="009401AC"/>
    <w:rsid w:val="00940E0B"/>
    <w:rsid w:val="009613AC"/>
    <w:rsid w:val="00980643"/>
    <w:rsid w:val="00991477"/>
    <w:rsid w:val="009B46BC"/>
    <w:rsid w:val="009B61C3"/>
    <w:rsid w:val="009C7B4F"/>
    <w:rsid w:val="009E6B39"/>
    <w:rsid w:val="009F38CB"/>
    <w:rsid w:val="009F4EB3"/>
    <w:rsid w:val="00A06D48"/>
    <w:rsid w:val="00A21834"/>
    <w:rsid w:val="00A21C95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2E7E"/>
    <w:rsid w:val="00A9616A"/>
    <w:rsid w:val="00A96F68"/>
    <w:rsid w:val="00A973BA"/>
    <w:rsid w:val="00AA2342"/>
    <w:rsid w:val="00AD0304"/>
    <w:rsid w:val="00AD1E95"/>
    <w:rsid w:val="00AD27BE"/>
    <w:rsid w:val="00AE0A58"/>
    <w:rsid w:val="00AF0F1A"/>
    <w:rsid w:val="00B07E50"/>
    <w:rsid w:val="00B11FE2"/>
    <w:rsid w:val="00B15027"/>
    <w:rsid w:val="00B21CF4"/>
    <w:rsid w:val="00B24300"/>
    <w:rsid w:val="00B32249"/>
    <w:rsid w:val="00B32EFF"/>
    <w:rsid w:val="00B57347"/>
    <w:rsid w:val="00B63F15"/>
    <w:rsid w:val="00B71986"/>
    <w:rsid w:val="00B751E3"/>
    <w:rsid w:val="00B97D14"/>
    <w:rsid w:val="00BA12A4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E1078"/>
    <w:rsid w:val="00BE337B"/>
    <w:rsid w:val="00BF3D67"/>
    <w:rsid w:val="00BF7FB0"/>
    <w:rsid w:val="00C160AF"/>
    <w:rsid w:val="00C1761B"/>
    <w:rsid w:val="00C22299"/>
    <w:rsid w:val="00C25609"/>
    <w:rsid w:val="00C262D7"/>
    <w:rsid w:val="00C26607"/>
    <w:rsid w:val="00C40D07"/>
    <w:rsid w:val="00C60D75"/>
    <w:rsid w:val="00C631AD"/>
    <w:rsid w:val="00C64CEA"/>
    <w:rsid w:val="00C65062"/>
    <w:rsid w:val="00C65401"/>
    <w:rsid w:val="00C73012"/>
    <w:rsid w:val="00C763DD"/>
    <w:rsid w:val="00C80F70"/>
    <w:rsid w:val="00C84FC0"/>
    <w:rsid w:val="00C877CD"/>
    <w:rsid w:val="00C9244A"/>
    <w:rsid w:val="00C943D6"/>
    <w:rsid w:val="00C95902"/>
    <w:rsid w:val="00CB5DA3"/>
    <w:rsid w:val="00CC320C"/>
    <w:rsid w:val="00CC71D1"/>
    <w:rsid w:val="00CD17B5"/>
    <w:rsid w:val="00CD456C"/>
    <w:rsid w:val="00CD466D"/>
    <w:rsid w:val="00CE09B7"/>
    <w:rsid w:val="00CE31E6"/>
    <w:rsid w:val="00CE3B74"/>
    <w:rsid w:val="00CE5561"/>
    <w:rsid w:val="00CF03FE"/>
    <w:rsid w:val="00CF42E2"/>
    <w:rsid w:val="00CF48E7"/>
    <w:rsid w:val="00CF7916"/>
    <w:rsid w:val="00D07821"/>
    <w:rsid w:val="00D13C9F"/>
    <w:rsid w:val="00D158F3"/>
    <w:rsid w:val="00D3665C"/>
    <w:rsid w:val="00D452C0"/>
    <w:rsid w:val="00D508CC"/>
    <w:rsid w:val="00D50F4B"/>
    <w:rsid w:val="00D54997"/>
    <w:rsid w:val="00D60547"/>
    <w:rsid w:val="00D6079F"/>
    <w:rsid w:val="00D66444"/>
    <w:rsid w:val="00D76353"/>
    <w:rsid w:val="00D83685"/>
    <w:rsid w:val="00D83F6A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DE6D20"/>
    <w:rsid w:val="00E0565A"/>
    <w:rsid w:val="00E0639C"/>
    <w:rsid w:val="00E067E6"/>
    <w:rsid w:val="00E12531"/>
    <w:rsid w:val="00E143B0"/>
    <w:rsid w:val="00E40096"/>
    <w:rsid w:val="00E55891"/>
    <w:rsid w:val="00E6283A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B5DBE"/>
    <w:rsid w:val="00EC4393"/>
    <w:rsid w:val="00ED4CDD"/>
    <w:rsid w:val="00EE1C07"/>
    <w:rsid w:val="00EE2C91"/>
    <w:rsid w:val="00EE3979"/>
    <w:rsid w:val="00EF138C"/>
    <w:rsid w:val="00F034CE"/>
    <w:rsid w:val="00F10A0F"/>
    <w:rsid w:val="00F32100"/>
    <w:rsid w:val="00F40284"/>
    <w:rsid w:val="00F42248"/>
    <w:rsid w:val="00F551A6"/>
    <w:rsid w:val="00F67976"/>
    <w:rsid w:val="00F70BE1"/>
    <w:rsid w:val="00FA3DE7"/>
    <w:rsid w:val="00FC0862"/>
    <w:rsid w:val="00FC130C"/>
    <w:rsid w:val="00FC585A"/>
    <w:rsid w:val="00FC70FB"/>
    <w:rsid w:val="00FD143D"/>
    <w:rsid w:val="00FD1641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A929478-2F25-42F1-96CB-635C563C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C0116"/>
    <w:pPr>
      <w:keepNext/>
      <w:keepLines/>
      <w:bidi/>
      <w:jc w:val="both"/>
      <w:outlineLvl w:val="0"/>
    </w:pPr>
    <w:rPr>
      <w:rFonts w:ascii="IRBadr" w:eastAsia="2  Lotus" w:hAnsi="IRBadr" w:cs="IRBadr"/>
      <w:b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C0116"/>
    <w:rPr>
      <w:rFonts w:ascii="IRBadr" w:eastAsia="2  Lotus" w:hAnsi="IRBadr" w:cs="IRBadr"/>
      <w:b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929A6"/>
    <w:pPr>
      <w:tabs>
        <w:tab w:val="right" w:leader="dot" w:pos="9350"/>
      </w:tabs>
      <w:bidi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B719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EC6E-C644-44BC-AF77-BB6EC656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268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92</cp:revision>
  <dcterms:created xsi:type="dcterms:W3CDTF">2015-08-16T16:06:00Z</dcterms:created>
  <dcterms:modified xsi:type="dcterms:W3CDTF">2015-08-19T05:44:00Z</dcterms:modified>
</cp:coreProperties>
</file>