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25C" w:rsidRDefault="00F12BE6" w:rsidP="004D26F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rtl/>
          <w:lang w:bidi="fa-IR"/>
        </w:rPr>
      </w:pPr>
      <w:r w:rsidRPr="004D26F2">
        <w:rPr>
          <w:rFonts w:ascii="IRBadr" w:hAnsi="IRBadr" w:cs="IRBadr" w:hint="cs"/>
          <w:sz w:val="44"/>
          <w:szCs w:val="44"/>
          <w:rtl/>
          <w:lang w:bidi="fa-IR"/>
        </w:rPr>
        <w:t>فهرست مطالب</w:t>
      </w:r>
    </w:p>
    <w:p w:rsidR="00155E65" w:rsidRPr="00155E65" w:rsidRDefault="00155E65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8584238" w:history="1">
        <w:r w:rsidRPr="00155E65">
          <w:rPr>
            <w:rStyle w:val="aff1"/>
            <w:rFonts w:ascii="IRBadr" w:hAnsi="IRBadr" w:cs="IRBadr"/>
            <w:noProof/>
            <w:rtl/>
          </w:rPr>
          <w:t>خطبه اول</w:t>
        </w:r>
        <w:r w:rsidRPr="00155E65">
          <w:rPr>
            <w:rFonts w:ascii="IRBadr" w:hAnsi="IRBadr" w:cs="IRBadr"/>
            <w:noProof/>
            <w:webHidden/>
          </w:rPr>
          <w:tab/>
        </w:r>
        <w:r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Pr="00155E65">
          <w:rPr>
            <w:rFonts w:ascii="IRBadr" w:hAnsi="IRBadr" w:cs="IRBadr"/>
            <w:noProof/>
            <w:webHidden/>
          </w:rPr>
          <w:instrText xml:space="preserve"> PAGEREF _Toc428584238 \h </w:instrText>
        </w:r>
        <w:r w:rsidRPr="00155E65">
          <w:rPr>
            <w:rStyle w:val="aff1"/>
            <w:rFonts w:ascii="IRBadr" w:hAnsi="IRBadr" w:cs="IRBadr"/>
            <w:noProof/>
            <w:rtl/>
          </w:rPr>
        </w:r>
        <w:r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Pr="00155E65">
          <w:rPr>
            <w:rFonts w:ascii="IRBadr" w:hAnsi="IRBadr" w:cs="IRBadr"/>
            <w:noProof/>
            <w:webHidden/>
          </w:rPr>
          <w:t>2</w:t>
        </w:r>
        <w:r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39" w:history="1">
        <w:r w:rsidR="00155E65" w:rsidRPr="00155E65">
          <w:rPr>
            <w:rStyle w:val="aff1"/>
            <w:rFonts w:ascii="IRBadr" w:hAnsi="IRBadr" w:cs="IRBadr"/>
            <w:noProof/>
            <w:rtl/>
          </w:rPr>
          <w:t>شناختی بر زندگی امام محمدباقر (ع)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_Toc428584239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2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0" w:history="1">
        <w:r w:rsidR="00155E65" w:rsidRPr="00155E65">
          <w:rPr>
            <w:rStyle w:val="aff1"/>
            <w:rFonts w:ascii="IRBadr" w:hAnsi="IRBadr" w:cs="IRBadr"/>
            <w:noProof/>
            <w:rtl/>
          </w:rPr>
          <w:t>معجزات و کرامات امام باقر (ع)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_Toc428584240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2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1" w:history="1">
        <w:r w:rsidR="00155E65" w:rsidRPr="00155E65">
          <w:rPr>
            <w:rStyle w:val="aff1"/>
            <w:rFonts w:ascii="IRBadr" w:hAnsi="IRBadr" w:cs="IRBadr"/>
            <w:noProof/>
            <w:rtl/>
          </w:rPr>
          <w:t>امامان ناظر بر اعمال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_Toc428584241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3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2" w:history="1">
        <w:r w:rsidR="00155E65" w:rsidRPr="00155E65">
          <w:rPr>
            <w:rStyle w:val="aff1"/>
            <w:rFonts w:ascii="IRBadr" w:hAnsi="IRBadr" w:cs="IRBadr"/>
            <w:noProof/>
            <w:rtl/>
          </w:rPr>
          <w:t>تربیت شاگردان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_Toc428584242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3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3" w:history="1">
        <w:r w:rsidR="00155E65" w:rsidRPr="00155E65">
          <w:rPr>
            <w:rStyle w:val="aff1"/>
            <w:rFonts w:ascii="IRBadr" w:hAnsi="IRBadr" w:cs="IRBadr"/>
            <w:noProof/>
            <w:rtl/>
          </w:rPr>
          <w:t>خطبه دوم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_Toc428584243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3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155E65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4" w:history="1">
        <w:r w:rsidR="00155E65" w:rsidRPr="00155E65">
          <w:rPr>
            <w:rStyle w:val="aff1"/>
            <w:rFonts w:ascii="IRBadr" w:hAnsi="IRBadr" w:cs="IRBadr"/>
            <w:noProof/>
            <w:rtl/>
          </w:rPr>
          <w:t>روز جهانی ارتباطات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_Toc428584244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4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155E65" w:rsidRPr="00155E65" w:rsidRDefault="008D2C6E" w:rsidP="00C43D6B">
      <w:pPr>
        <w:pStyle w:val="11"/>
        <w:tabs>
          <w:tab w:val="right" w:leader="dot" w:pos="9350"/>
        </w:tabs>
        <w:bidi/>
        <w:jc w:val="right"/>
        <w:rPr>
          <w:rFonts w:ascii="IRBadr" w:hAnsi="IRBadr" w:cs="IRBadr"/>
          <w:noProof/>
          <w:szCs w:val="22"/>
        </w:rPr>
      </w:pPr>
      <w:hyperlink w:anchor="_Toc428584245" w:history="1">
        <w:r w:rsidR="00155E65" w:rsidRPr="00155E65">
          <w:rPr>
            <w:rStyle w:val="aff1"/>
            <w:rFonts w:ascii="IRBadr" w:hAnsi="IRBadr" w:cs="IRBadr"/>
            <w:noProof/>
            <w:rtl/>
          </w:rPr>
          <w:t>اهمیت مطالعه</w:t>
        </w:r>
        <w:r w:rsidR="00155E65" w:rsidRPr="00155E65">
          <w:rPr>
            <w:rFonts w:ascii="IRBadr" w:hAnsi="IRBadr" w:cs="IRBadr"/>
            <w:noProof/>
            <w:webHidden/>
          </w:rPr>
          <w:tab/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begin"/>
        </w:r>
        <w:r w:rsidR="00155E65" w:rsidRPr="00155E65">
          <w:rPr>
            <w:rFonts w:ascii="IRBadr" w:hAnsi="IRBadr" w:cs="IRBadr"/>
            <w:noProof/>
            <w:webHidden/>
          </w:rPr>
          <w:instrText xml:space="preserve"> PAGEREF _Toc428584245 \h </w:instrText>
        </w:r>
        <w:r w:rsidR="00155E65" w:rsidRPr="00155E65">
          <w:rPr>
            <w:rStyle w:val="aff1"/>
            <w:rFonts w:ascii="IRBadr" w:hAnsi="IRBadr" w:cs="IRBadr"/>
            <w:noProof/>
            <w:rtl/>
          </w:rPr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separate"/>
        </w:r>
        <w:r w:rsidR="00155E65" w:rsidRPr="00155E65">
          <w:rPr>
            <w:rFonts w:ascii="IRBadr" w:hAnsi="IRBadr" w:cs="IRBadr"/>
            <w:noProof/>
            <w:webHidden/>
          </w:rPr>
          <w:t>4</w:t>
        </w:r>
        <w:r w:rsidR="00155E65" w:rsidRPr="00155E65">
          <w:rPr>
            <w:rStyle w:val="aff1"/>
            <w:rFonts w:ascii="IRBadr" w:hAnsi="IRBadr" w:cs="IRBadr"/>
            <w:noProof/>
            <w:rtl/>
          </w:rPr>
          <w:fldChar w:fldCharType="end"/>
        </w:r>
      </w:hyperlink>
    </w:p>
    <w:p w:rsidR="004D26F2" w:rsidRPr="004D26F2" w:rsidRDefault="00155E65" w:rsidP="004D26F2">
      <w:pPr>
        <w:bidi/>
        <w:spacing w:after="0" w:line="240" w:lineRule="auto"/>
        <w:jc w:val="both"/>
        <w:rPr>
          <w:rFonts w:ascii="IRBadr" w:hAnsi="IRBadr" w:cs="IRBadr"/>
          <w:sz w:val="44"/>
          <w:szCs w:val="44"/>
          <w:lang w:bidi="fa-IR"/>
        </w:rPr>
      </w:pPr>
      <w:r>
        <w:rPr>
          <w:rFonts w:ascii="IRBadr" w:eastAsiaTheme="minorEastAsia" w:hAnsi="IRBadr" w:cs="IRBadr"/>
          <w:sz w:val="28"/>
          <w:szCs w:val="28"/>
          <w:rtl/>
          <w:lang w:bidi="fa-IR"/>
        </w:rPr>
        <w:fldChar w:fldCharType="end"/>
      </w:r>
    </w:p>
    <w:p w:rsidR="00F12BE6" w:rsidRDefault="00F12BE6" w:rsidP="004D26F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br w:type="page"/>
      </w:r>
    </w:p>
    <w:p w:rsidR="00FB155E" w:rsidRPr="004D26F2" w:rsidRDefault="00FB155E" w:rsidP="00155E65">
      <w:pPr>
        <w:pStyle w:val="1"/>
        <w:rPr>
          <w:rtl/>
        </w:rPr>
      </w:pPr>
      <w:r w:rsidRPr="004D26F2">
        <w:rPr>
          <w:rFonts w:hint="cs"/>
          <w:rtl/>
        </w:rPr>
        <w:lastRenderedPageBreak/>
        <w:t xml:space="preserve"> </w:t>
      </w:r>
      <w:bookmarkStart w:id="0" w:name="_Toc428584238"/>
      <w:r w:rsidRPr="004D26F2">
        <w:rPr>
          <w:rFonts w:hint="cs"/>
          <w:rtl/>
        </w:rPr>
        <w:t>خطبه اول</w:t>
      </w:r>
      <w:bookmarkEnd w:id="0"/>
    </w:p>
    <w:p w:rsidR="00FB155E" w:rsidRDefault="00FB155E" w:rsidP="004D26F2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455965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4D26F2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="004D26F2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DA594D">
        <w:rPr>
          <w:rStyle w:val="aff0"/>
          <w:rFonts w:ascii="IRBadr" w:hAnsi="IRBadr" w:cs="IRBadr"/>
          <w:sz w:val="28"/>
          <w:szCs w:val="28"/>
          <w:rtl/>
        </w:rPr>
        <w:footnoteReference w:id="2"/>
      </w:r>
    </w:p>
    <w:p w:rsidR="00FB155E" w:rsidRPr="00455965" w:rsidRDefault="00FB155E" w:rsidP="004D26F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E8125C" w:rsidRDefault="00E8125C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836086" w:rsidRDefault="00836086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E8125C" w:rsidRPr="004D26F2" w:rsidRDefault="00E8125C" w:rsidP="00C43D6B">
      <w:pPr>
        <w:pStyle w:val="1"/>
      </w:pPr>
      <w:bookmarkStart w:id="1" w:name="_Toc428584239"/>
      <w:r w:rsidRPr="004D26F2">
        <w:rPr>
          <w:rtl/>
        </w:rPr>
        <w:t>شناختی</w:t>
      </w:r>
      <w:r w:rsidR="00C43D6B">
        <w:t xml:space="preserve"> </w:t>
      </w:r>
      <w:r w:rsidR="00C43D6B">
        <w:rPr>
          <w:rFonts w:hint="cs"/>
          <w:rtl/>
        </w:rPr>
        <w:t>از</w:t>
      </w:r>
      <w:r w:rsidRPr="004D26F2">
        <w:rPr>
          <w:rtl/>
        </w:rPr>
        <w:t xml:space="preserve"> زندگی امام </w:t>
      </w:r>
      <w:r w:rsidR="004D26F2">
        <w:rPr>
          <w:rtl/>
        </w:rPr>
        <w:t>محمدباقر (</w:t>
      </w:r>
      <w:r w:rsidRPr="004D26F2">
        <w:rPr>
          <w:rtl/>
        </w:rPr>
        <w:t>ع</w:t>
      </w:r>
      <w:r w:rsidR="00FB155E" w:rsidRPr="004D26F2">
        <w:rPr>
          <w:rtl/>
        </w:rPr>
        <w:t>)</w:t>
      </w:r>
      <w:bookmarkEnd w:id="1"/>
    </w:p>
    <w:p w:rsidR="0026220E" w:rsidRDefault="00E8125C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نام مبارک ایشان محمد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است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 لقب مانند هادی و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باقر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لقب مشهورشان باقرالعلوم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باقرالعلوم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معنی شکافنده علوم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دوران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امامت ایشان همراه با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 xml:space="preserve">شکل‌گیری </w:t>
      </w:r>
      <w:r>
        <w:rPr>
          <w:rFonts w:ascii="IRBadr" w:hAnsi="IRBadr" w:cs="IRBadr" w:hint="cs"/>
          <w:sz w:val="28"/>
          <w:szCs w:val="28"/>
          <w:rtl/>
          <w:lang w:bidi="fa-IR"/>
        </w:rPr>
        <w:t>و آغاز یک دوره تبلیغی برای فرهنگ دین بود.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علوم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معارف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دین رشد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توسعه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بسیار زیادی داشت.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امامان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ما در دوره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امامتشان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رنج‌ها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را متحمل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شدند و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رنج‌ها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به دلیل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حفظ اسلام و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یا ترویج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معارف دین بوده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ائمه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یا در زندان بودند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یا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در تبعید به هر حال تحت هر شرایطی که بودند دست از اسلام و تبلیغ دین برنداشتند.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خلفا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بنی‌عباس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بن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مروان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بنی‌امیه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دشمنی بسیار زیادی را خاندان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داشتند و تحت هیچ شرایطی حاضر به مدارا کردن با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نبودند.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دوره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امامت امام باقر (ع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و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امام صادق (ع)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دوره‌ا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بود که رشد چشمگیری در دوره امامت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>و ترویج علوم پدید آمد.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دو امام شاگردان زیادی را تربیت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کردند و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آن‌ها را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جزء بهترین عالمان دین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قراردادند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سن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امام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باقر (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ب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پنجاه سال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شصت</w:t>
      </w:r>
      <w:r w:rsidR="004E4C82">
        <w:rPr>
          <w:rFonts w:ascii="IRBadr" w:hAnsi="IRBadr" w:cs="IRBadr" w:hint="cs"/>
          <w:sz w:val="28"/>
          <w:szCs w:val="28"/>
          <w:rtl/>
          <w:lang w:bidi="fa-IR"/>
        </w:rPr>
        <w:t xml:space="preserve"> سال بوده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یشان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اولین امامی است که از دو طرف به امام منتهی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طرف مادر به امام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حسن (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و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از طرف پدر به امام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حس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(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ی‌رسند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ائمه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معصوم ما دارای یک سری فضائل و کراماتی بودند و امام باقر (ع) نیز از این کرامات و معجزات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بی‌بهره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نبودند.</w:t>
      </w:r>
    </w:p>
    <w:p w:rsidR="0026220E" w:rsidRPr="004D26F2" w:rsidRDefault="0026220E" w:rsidP="004D26F2">
      <w:pPr>
        <w:pStyle w:val="1"/>
        <w:rPr>
          <w:rtl/>
        </w:rPr>
      </w:pPr>
      <w:bookmarkStart w:id="2" w:name="_Toc428584240"/>
      <w:r w:rsidRPr="004D26F2">
        <w:rPr>
          <w:rtl/>
        </w:rPr>
        <w:t xml:space="preserve">معجزات و کرامات امام </w:t>
      </w:r>
      <w:r w:rsidR="004D26F2">
        <w:rPr>
          <w:rtl/>
        </w:rPr>
        <w:t>باقر (</w:t>
      </w:r>
      <w:r w:rsidRPr="004D26F2">
        <w:rPr>
          <w:rtl/>
        </w:rPr>
        <w:t>ع)</w:t>
      </w:r>
      <w:bookmarkEnd w:id="2"/>
    </w:p>
    <w:p w:rsidR="008E676D" w:rsidRDefault="0026220E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کتب و روایات تاریخی بسیاری از معجزات و کرامات این حضرت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سایر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ائمه مطالبی را ذکر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ابو بصیر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یکی از شاگردان ایشان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بود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علوم این حضرت بهره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می‌برد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روایت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تاریخی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ی‌گوید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من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یال‌ها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نابینا بودم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دیدن محروم بودم،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روز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حضرت گفتم شما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کرامات و معجزاتی هستید و من هم از دیدن شما و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خاندانتان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محروم هستم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ی‌خواهم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شما و سایر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ببینم،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مرا بینا کنید،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حضرت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او را با معجزه الهی بینا کردند و او را از نعمت دیدن شاد کردند.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 w:rsidR="008205EF">
        <w:rPr>
          <w:rFonts w:ascii="IRBadr" w:hAnsi="IRBadr" w:cs="IRBadr" w:hint="cs"/>
          <w:sz w:val="28"/>
          <w:szCs w:val="28"/>
          <w:rtl/>
          <w:lang w:bidi="fa-IR"/>
        </w:rPr>
        <w:t xml:space="preserve"> به ابو بصیر </w:t>
      </w:r>
      <w:r w:rsidR="008205EF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فرمودند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ی‌خواهی</w:t>
      </w:r>
      <w:r w:rsidR="008205EF">
        <w:rPr>
          <w:rFonts w:ascii="IRBadr" w:hAnsi="IRBadr" w:cs="IRBadr" w:hint="cs"/>
          <w:sz w:val="28"/>
          <w:szCs w:val="28"/>
          <w:rtl/>
          <w:lang w:bidi="fa-IR"/>
        </w:rPr>
        <w:t xml:space="preserve"> بهشت بر تو تضمین شود آیا دوباره به نابینایی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برمی‌گردی</w:t>
      </w:r>
      <w:r w:rsidR="008205E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ب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8205EF">
        <w:rPr>
          <w:rFonts w:ascii="IRBadr" w:hAnsi="IRBadr" w:cs="IRBadr" w:hint="cs"/>
          <w:sz w:val="28"/>
          <w:szCs w:val="28"/>
          <w:rtl/>
          <w:lang w:bidi="fa-IR"/>
        </w:rPr>
        <w:t xml:space="preserve"> بصیر 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گفت مرا نابینا کن تا بهشت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بر بهشت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بر من واجب شود.</w:t>
      </w:r>
    </w:p>
    <w:p w:rsidR="008E676D" w:rsidRPr="004D26F2" w:rsidRDefault="004D26F2" w:rsidP="004D26F2">
      <w:pPr>
        <w:pStyle w:val="1"/>
      </w:pPr>
      <w:bookmarkStart w:id="3" w:name="_Toc428584241"/>
      <w:r w:rsidRPr="004D26F2">
        <w:rPr>
          <w:rtl/>
        </w:rPr>
        <w:t>امامان</w:t>
      </w:r>
      <w:r w:rsidR="008E676D" w:rsidRPr="004D26F2">
        <w:rPr>
          <w:rtl/>
        </w:rPr>
        <w:t xml:space="preserve"> ناظر بر اعمال</w:t>
      </w:r>
      <w:bookmarkEnd w:id="3"/>
    </w:p>
    <w:p w:rsidR="008E676D" w:rsidRDefault="008205EF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مرحوم حائری در این مورد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ی‌فرمایند</w:t>
      </w:r>
      <w:r>
        <w:rPr>
          <w:rFonts w:ascii="IRBadr" w:hAnsi="IRBadr" w:cs="IRBadr" w:hint="cs"/>
          <w:sz w:val="28"/>
          <w:szCs w:val="28"/>
          <w:rtl/>
          <w:lang w:bidi="fa-IR"/>
        </w:rPr>
        <w:t>: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فکر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نکنید که تمام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رنج‌ها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مص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یبت‌ها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برای شما بیهوده باشد بلکه تمام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دارای مصلحت و حکمتی است.</w:t>
      </w:r>
      <w:r w:rsidR="0026220E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ابو بصیر خطاب به شیعیان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فرمودند: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چشمانی بر شما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نظاره‌گر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و گوش شنوایی برای شنیدن نیست گمان نکنید که امام زمان (عج) بر شما احاطه ندارد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روایات آمده است که امام زمان ما در هر هفته بر اعمال ما ناظر است و با این اعمال یا خشنود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ناراضی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زمان (عج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) </w:t>
      </w:r>
      <w:r w:rsidR="00155E65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: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گمان نکنید که اعمال شما بر ما عرضه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 بر تمام اعمالتان مشرف هستیم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و هیچ کارتان بر ما پوشیده نیست.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پس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این را بدانیم که اعمال ما باعث خشنودی ائمه و یا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ناراحت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نیز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را بدانیم که اعمال ما در آن دنیا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بی‌نصیب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نیست و ما باید تا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دنیا هستیم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مواظب اعمالمان باشیم.</w:t>
      </w:r>
    </w:p>
    <w:p w:rsidR="008E676D" w:rsidRPr="004D26F2" w:rsidRDefault="008E676D" w:rsidP="004D26F2">
      <w:pPr>
        <w:pStyle w:val="1"/>
        <w:rPr>
          <w:rtl/>
        </w:rPr>
      </w:pPr>
      <w:bookmarkStart w:id="4" w:name="_Toc428584242"/>
      <w:r w:rsidRPr="004D26F2">
        <w:rPr>
          <w:rtl/>
        </w:rPr>
        <w:t>تربیت شاگردان</w:t>
      </w:r>
      <w:bookmarkEnd w:id="4"/>
    </w:p>
    <w:p w:rsidR="008E676D" w:rsidRDefault="00155E65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که در بالا اشاره کردیم امام باق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ر(ع)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دارای شاگردان بسیاری بودند و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را در تمام علوم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اعم از فقه،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حد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یث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فلسفه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و کلام و بسیاری از علوم دیگر تربیت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امروزه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آنچه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در علوم شیعه وجود دارد به دلیل علم امام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باقر (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و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امام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صادق (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>ع) است و شیعه این رشد و</w:t>
      </w:r>
      <w:r w:rsidR="008E676D" w:rsidRPr="008E676D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پ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یشرفت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را مدیون ای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>ن دو</w:t>
      </w:r>
      <w:r w:rsidR="008E676D">
        <w:rPr>
          <w:rFonts w:ascii="IRBadr" w:hAnsi="IRBadr" w:cs="IRBadr" w:hint="cs"/>
          <w:sz w:val="28"/>
          <w:szCs w:val="28"/>
          <w:rtl/>
          <w:lang w:bidi="fa-IR"/>
        </w:rPr>
        <w:t xml:space="preserve"> امام است. 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تعداد شاگردان این حضرت گاهی به چهار هزار نفر نیز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و برای اهل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تسنن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 xml:space="preserve"> که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اعتقادی به ایشان نداشتند بسیار </w:t>
      </w:r>
      <w:r>
        <w:rPr>
          <w:rFonts w:ascii="IRBadr" w:hAnsi="IRBadr" w:cs="IRBadr" w:hint="cs"/>
          <w:sz w:val="28"/>
          <w:szCs w:val="28"/>
          <w:rtl/>
          <w:lang w:bidi="fa-IR"/>
        </w:rPr>
        <w:t>حیرت‌آور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بود.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محمد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بن مسلم که از شاگردان ایشان بودند در روایتی نقل کردند که من از ایشان سی هزار حدیث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شن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>یده‌ام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>. امام باقر (ع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) برا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فراگیری علم تمام شب را بیدار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ی‌ماندند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و از تمام وجود برای یادگیری علم استفاده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ین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را بدانیم که تمام خاندان </w:t>
      </w:r>
      <w:r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>
        <w:rPr>
          <w:rFonts w:ascii="IRBadr" w:hAnsi="IRBadr" w:cs="IRBadr" w:hint="cs"/>
          <w:sz w:val="28"/>
          <w:szCs w:val="28"/>
          <w:rtl/>
          <w:lang w:bidi="fa-IR"/>
        </w:rPr>
        <w:t>یاددادن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علم به مسلمانان کوت</w:t>
      </w:r>
      <w:r>
        <w:rPr>
          <w:rFonts w:ascii="IRBadr" w:hAnsi="IRBadr" w:cs="IRBadr" w:hint="cs"/>
          <w:sz w:val="28"/>
          <w:szCs w:val="28"/>
          <w:rtl/>
          <w:lang w:bidi="fa-IR"/>
        </w:rPr>
        <w:t>ا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هی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نم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ی‌کردند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هرچند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که آنا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>ن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راه بسیار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ضربه‌ها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خوردند و</w:t>
      </w:r>
      <w:r w:rsidR="00AA0BBF">
        <w:rPr>
          <w:rFonts w:ascii="IRBadr" w:hAnsi="IRBadr" w:cs="IRBadr" w:hint="cs"/>
          <w:sz w:val="28"/>
          <w:szCs w:val="28"/>
          <w:rtl/>
          <w:lang w:bidi="fa-IR"/>
        </w:rPr>
        <w:t xml:space="preserve"> رنج را تحمل کردند.</w:t>
      </w:r>
    </w:p>
    <w:p w:rsidR="00F12BE6" w:rsidRPr="00F12BE6" w:rsidRDefault="00F12BE6" w:rsidP="004D26F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بِسْمِ اللّهِ الرَّحْمَنِ الرَّحِ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مِ، اِنَّا أَعْطَ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نَا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الْ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>وْثَرَ، فَصَلِّ لِرَبِّ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وَانْحَرْ، إِنَّ شَانِئَ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20A29">
        <w:rPr>
          <w:rFonts w:ascii="IRBadr" w:hAnsi="IRBadr" w:cs="IRBadr"/>
          <w:b/>
          <w:bCs/>
          <w:sz w:val="28"/>
          <w:szCs w:val="28"/>
          <w:rtl/>
        </w:rPr>
        <w:t xml:space="preserve"> هُوَ الْأَبْتَرُ»</w:t>
      </w:r>
      <w:r>
        <w:rPr>
          <w:rStyle w:val="aff0"/>
          <w:rFonts w:ascii="IRBadr" w:hAnsi="IRBadr" w:cs="IRBadr"/>
          <w:b/>
          <w:bCs/>
          <w:sz w:val="28"/>
          <w:szCs w:val="28"/>
          <w:rtl/>
        </w:rPr>
        <w:footnoteReference w:id="3"/>
      </w:r>
    </w:p>
    <w:p w:rsidR="00F12BE6" w:rsidRPr="004D26F2" w:rsidRDefault="00FB155E" w:rsidP="004D26F2">
      <w:pPr>
        <w:pStyle w:val="1"/>
        <w:rPr>
          <w:rtl/>
        </w:rPr>
      </w:pPr>
      <w:bookmarkStart w:id="5" w:name="_Toc428584243"/>
      <w:r w:rsidRPr="004D26F2">
        <w:rPr>
          <w:rtl/>
        </w:rPr>
        <w:t>خطبه دوم</w:t>
      </w:r>
      <w:bookmarkEnd w:id="5"/>
    </w:p>
    <w:p w:rsidR="00FB155E" w:rsidRDefault="00FB155E" w:rsidP="004D26F2">
      <w:pPr>
        <w:bidi/>
        <w:spacing w:after="0" w:line="240" w:lineRule="auto"/>
        <w:jc w:val="both"/>
        <w:rPr>
          <w:rFonts w:ascii="IRBadr" w:hAnsi="IRBadr" w:cs="IRBadr"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lastRenderedPageBreak/>
        <w:t>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Pr="00DA594D">
        <w:rPr>
          <w:rFonts w:ascii="IRBadr" w:hAnsi="IRBadr" w:cs="IRBadr"/>
          <w:bCs/>
          <w:sz w:val="28"/>
          <w:szCs w:val="28"/>
          <w:rtl/>
        </w:rPr>
        <w:t>«یا أَیهَا الَّذِینَ آمَنُوا اتَّقُوا اللَّهَ وَلْتَنْظُرْ نَفْسٌ مَا قَدَّمَتْ لِغَدٍ وَاتَّقُوا اللَّهَ إِنَّ اللَّهَ خَبِیرٌ بِمَا تَعْمَلُونَ»</w:t>
      </w:r>
      <w:r w:rsidRPr="00DA594D">
        <w:rPr>
          <w:rFonts w:ascii="IRBadr" w:hAnsi="IRBadr" w:cs="IRBadr"/>
          <w:bCs/>
          <w:sz w:val="28"/>
          <w:szCs w:val="28"/>
          <w:vertAlign w:val="superscript"/>
          <w:rtl/>
        </w:rPr>
        <w:footnoteReference w:id="4"/>
      </w:r>
    </w:p>
    <w:p w:rsidR="00FB155E" w:rsidRPr="00455965" w:rsidRDefault="00FB155E" w:rsidP="004D26F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B155E" w:rsidRPr="00E8125C" w:rsidRDefault="00FB155E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p w:rsidR="00AA0BBF" w:rsidRPr="004D26F2" w:rsidRDefault="00AA0BBF" w:rsidP="004D26F2">
      <w:pPr>
        <w:pStyle w:val="1"/>
        <w:rPr>
          <w:rtl/>
        </w:rPr>
      </w:pPr>
      <w:bookmarkStart w:id="6" w:name="_Toc428584244"/>
      <w:r w:rsidRPr="004D26F2">
        <w:rPr>
          <w:rtl/>
        </w:rPr>
        <w:t>روز جهانی ارتباطات</w:t>
      </w:r>
      <w:bookmarkEnd w:id="6"/>
    </w:p>
    <w:p w:rsidR="00AA0BBF" w:rsidRDefault="00AA0BBF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بیست و هفتم اردیبهشت روز جهانی ارتباطات است و این روز را گرامی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ی‌داریم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دن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یای</w:t>
      </w:r>
      <w:r w:rsidR="0075475D">
        <w:rPr>
          <w:rFonts w:ascii="IRBadr" w:hAnsi="IRBadr" w:cs="IRBadr" w:hint="cs"/>
          <w:sz w:val="28"/>
          <w:szCs w:val="28"/>
          <w:rtl/>
          <w:lang w:bidi="fa-IR"/>
        </w:rPr>
        <w:t xml:space="preserve"> امروز دنیای ارتباطات و تحول علم است.</w:t>
      </w:r>
    </w:p>
    <w:p w:rsidR="0075475D" w:rsidRDefault="0075475D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برای انجام دادن هر کاری نیاز به ارتباط و فناوری داریم و این را بدانیم که بشر از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زمان‌های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قدیم به فکر برقراری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ارتباط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محیط اطراف بوده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راد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یو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ماهواره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تلفن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بسیاری از اختراعات بشر امروزی هدفی به غیر از ارتباط نداشته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دوره قبل از انقلاب ما برای اینکه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از سخنان امام آگاه شویم از نوار کاست استفاده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ی‌کردیم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زندگی امروزی تلفن از اختراعات مهم بشر است و ما از این اختراع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ب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یش‌ترین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استفاده را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ی‌بریم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این اختراع تحول عظیمی در دنیای ارتباطات شده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خوشبختانه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بعد از پیروزی انقلاب کشور ما با آنکه زیر فشارها و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تحر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بوده است اما یکی از کشورهای پیش رو در امر ارتباط و مخابرات است.</w:t>
      </w:r>
    </w:p>
    <w:p w:rsidR="0075475D" w:rsidRDefault="0075475D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حال حاضر متخصصین در مخابرات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توانسته‌اند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راه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تلاش‌ها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بسیاری را انجام دهند و اوضاع ارتباطی کشور را در منطقه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و حتی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جهان ارتقاء دهند.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در دوره قبل از انقلاب کشور ما همیشه برای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برقرار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ارتباط و یا اگر در خطوط ارتباطی دچار مشکل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ی‌شد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به کشورهای غربی وابسته بود اما از آثار انقلاب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خودکفایی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در تمام </w:t>
      </w:r>
      <w:r w:rsidR="00155E65">
        <w:rPr>
          <w:rFonts w:ascii="IRBadr" w:hAnsi="IRBadr" w:cs="IRBadr"/>
          <w:sz w:val="28"/>
          <w:szCs w:val="28"/>
          <w:rtl/>
          <w:lang w:bidi="fa-IR"/>
        </w:rPr>
        <w:t>زمینه‌ها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به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خصوص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 xml:space="preserve"> در ع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>لم مخابرات و ارتباط است،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یکی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از دلایل پیشرفت کشورمان در این عرصه تلاش و خودباوری جوانان و اهل علم کشور بوده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همه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ملت و مردم کشور به خصوص مسئولان بدانند که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>پیشرفت و ترقی کشور فقط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باهمت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و توکل به خدا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انجام‌پذیر</w:t>
      </w:r>
      <w:r w:rsidR="00A34CC7"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دولت در مخابرات تعرفه و هزینه مصرف تلفن را کاهش دهد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>مشترکین زیادی خواهان استفاده از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>مخابرات هستند.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کشور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دکل‌ها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مخابراتی بسیار زیادی که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بادانش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جوانان ما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ساخته‌شده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است در حال استفاده </w:t>
      </w:r>
      <w:r w:rsidR="00155E65">
        <w:rPr>
          <w:rFonts w:ascii="IRBadr" w:hAnsi="IRBadr" w:cs="IRBadr"/>
          <w:sz w:val="28"/>
          <w:szCs w:val="28"/>
          <w:rtl/>
          <w:lang w:bidi="fa-IR"/>
        </w:rPr>
        <w:t>است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کابل‌کشی‌های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زیادی نیز در سطح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استان‌ها</w:t>
      </w:r>
      <w:r w:rsidR="0083608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برای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برقراری</w:t>
      </w:r>
      <w:r w:rsidR="0083608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ارتباط بهتر وجود دارد.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ام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یدواریم</w:t>
      </w:r>
      <w:r w:rsidR="0083608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که کشور ما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روزبه‌روز</w:t>
      </w:r>
      <w:r w:rsidR="0083608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گام‌ها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 w:rsidR="00836086">
        <w:rPr>
          <w:rFonts w:ascii="IRBadr" w:hAnsi="IRBadr" w:cs="IRBadr" w:hint="cs"/>
          <w:sz w:val="28"/>
          <w:szCs w:val="28"/>
          <w:rtl/>
          <w:cs/>
          <w:lang w:bidi="fa-IR"/>
        </w:rPr>
        <w:t xml:space="preserve"> بلندی دار عرصه ارتباطات و فناور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>ی داشته باشد.</w:t>
      </w:r>
    </w:p>
    <w:p w:rsidR="00A34CC7" w:rsidRPr="004D26F2" w:rsidRDefault="00A34CC7" w:rsidP="00C43D6B">
      <w:pPr>
        <w:pStyle w:val="1"/>
        <w:rPr>
          <w:rtl/>
        </w:rPr>
      </w:pPr>
      <w:bookmarkStart w:id="7" w:name="_Toc428584245"/>
      <w:r w:rsidRPr="004D26F2">
        <w:rPr>
          <w:rtl/>
        </w:rPr>
        <w:t>اهمیت مطالعه</w:t>
      </w:r>
      <w:bookmarkEnd w:id="7"/>
    </w:p>
    <w:p w:rsidR="00A34CC7" w:rsidRPr="00E8125C" w:rsidRDefault="00A34CC7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دنیای امروز برای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برقراری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ارتباط با دیگران متکی به فناوری و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فناوری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نیست بلکه به فکر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راه‌ها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دیگری هم هست.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کتاب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مطالعه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تأث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بسیار زیادی در بالا بردن فرهنگ دارد.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متأسفانه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 توجه با آماری که داریم نشان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ی‌دهد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سرانه مطالعه در کشور ما بسیار پایین است. ما باید از همان دوران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ابتدا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>یی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دانش آموزان مان را </w:t>
      </w:r>
      <w:r w:rsidR="00155E65">
        <w:rPr>
          <w:rFonts w:ascii="IRBadr" w:hAnsi="IRBadr" w:cs="IRBadr" w:hint="cs"/>
          <w:sz w:val="28"/>
          <w:szCs w:val="28"/>
          <w:rtl/>
          <w:lang w:bidi="fa-IR"/>
        </w:rPr>
        <w:t>نه‌تنها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مطالعه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کتب درسی تشویق کنیم باید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را به 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خواندن سایر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کتاب‌ها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که باعث بالا بردن سطح فکری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آن‌ها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4D26F2">
        <w:rPr>
          <w:rFonts w:ascii="IRBadr" w:hAnsi="IRBadr" w:cs="IRBadr"/>
          <w:sz w:val="28"/>
          <w:szCs w:val="28"/>
          <w:rtl/>
          <w:lang w:bidi="fa-IR"/>
        </w:rPr>
        <w:t>م</w:t>
      </w:r>
      <w:r w:rsidR="004D26F2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تشویق کنیم. والدین و مربیان در امر آموزش وظیفه سنگینی </w:t>
      </w:r>
      <w:r w:rsidR="00E7330D">
        <w:rPr>
          <w:rFonts w:ascii="IRBadr" w:hAnsi="IRBadr" w:cs="IRBadr"/>
          <w:sz w:val="28"/>
          <w:szCs w:val="28"/>
          <w:rtl/>
          <w:lang w:bidi="fa-IR"/>
        </w:rPr>
        <w:t>درا</w:t>
      </w:r>
      <w:r w:rsidR="00E7330D">
        <w:rPr>
          <w:rFonts w:ascii="IRBadr" w:hAnsi="IRBadr" w:cs="IRBadr" w:hint="cs"/>
          <w:sz w:val="28"/>
          <w:szCs w:val="28"/>
          <w:rtl/>
          <w:lang w:bidi="fa-IR"/>
        </w:rPr>
        <w:t>ین‌باره</w:t>
      </w:r>
      <w:r w:rsidR="00836086">
        <w:rPr>
          <w:rFonts w:ascii="IRBadr" w:hAnsi="IRBadr" w:cs="IRBadr" w:hint="cs"/>
          <w:sz w:val="28"/>
          <w:szCs w:val="28"/>
          <w:rtl/>
          <w:lang w:bidi="fa-IR"/>
        </w:rPr>
        <w:t xml:space="preserve"> دارند و باید تلاش خود را به خوبی برای ارتقاء سطح مطالعه دانش آموزان داشته باشند.</w:t>
      </w:r>
    </w:p>
    <w:p w:rsidR="00F12BE6" w:rsidRDefault="00F12BE6" w:rsidP="004D26F2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</w:t>
      </w:r>
      <w:r w:rsidR="00C43D6B">
        <w:rPr>
          <w:rFonts w:ascii="IRBadr" w:hAnsi="IRBadr" w:cs="IRBadr" w:hint="cs"/>
          <w:b/>
          <w:bCs/>
          <w:sz w:val="28"/>
          <w:szCs w:val="28"/>
          <w:rtl/>
        </w:rPr>
        <w:t>ا</w:t>
      </w:r>
      <w:bookmarkStart w:id="8" w:name="_GoBack"/>
      <w:bookmarkEnd w:id="8"/>
      <w:r w:rsidRPr="00455965">
        <w:rPr>
          <w:rFonts w:ascii="IRBadr" w:hAnsi="IRBadr" w:cs="IRBadr"/>
          <w:b/>
          <w:bCs/>
          <w:sz w:val="28"/>
          <w:szCs w:val="28"/>
          <w:rtl/>
        </w:rPr>
        <w:t>حمین. اللهم ارزقنی توفیق الطاعة و بعدالمعصیة و صدق النیّة و عرفان الحرمة؛ اللهم انصر الاسلام و اهله و اخذل الکفر واهله.</w:t>
      </w:r>
    </w:p>
    <w:p w:rsidR="00550041" w:rsidRPr="00E8125C" w:rsidRDefault="00550041" w:rsidP="004D26F2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lang w:bidi="fa-IR"/>
        </w:rPr>
      </w:pPr>
    </w:p>
    <w:sectPr w:rsidR="00550041" w:rsidRPr="00E8125C" w:rsidSect="00D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6E" w:rsidRDefault="008D2C6E" w:rsidP="000D5800">
      <w:r>
        <w:separator/>
      </w:r>
    </w:p>
  </w:endnote>
  <w:endnote w:type="continuationSeparator" w:id="0">
    <w:p w:rsidR="008D2C6E" w:rsidRDefault="008D2C6E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F2" w:rsidRDefault="004D26F2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3D6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F2" w:rsidRDefault="004D26F2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6E" w:rsidRDefault="008D2C6E" w:rsidP="00417158">
      <w:pPr>
        <w:bidi/>
      </w:pPr>
      <w:r>
        <w:separator/>
      </w:r>
    </w:p>
  </w:footnote>
  <w:footnote w:type="continuationSeparator" w:id="0">
    <w:p w:rsidR="008D2C6E" w:rsidRDefault="008D2C6E" w:rsidP="000D5800">
      <w:r>
        <w:continuationSeparator/>
      </w:r>
    </w:p>
  </w:footnote>
  <w:footnote w:id="1">
    <w:p w:rsidR="00FB155E" w:rsidRPr="004D26F2" w:rsidRDefault="00FB155E" w:rsidP="00FB155E">
      <w:pPr>
        <w:pStyle w:val="a1"/>
        <w:bidi/>
        <w:jc w:val="both"/>
        <w:rPr>
          <w:rFonts w:ascii="IRBadr" w:hAnsi="IRBadr" w:cs="IRBadr"/>
          <w:b/>
          <w:rtl/>
        </w:rPr>
      </w:pPr>
      <w:r w:rsidRPr="004D26F2">
        <w:rPr>
          <w:rStyle w:val="aff0"/>
          <w:rFonts w:ascii="IRBadr" w:eastAsia="2  Lotus" w:hAnsi="IRBadr" w:cs="IRBadr"/>
          <w:b/>
        </w:rPr>
        <w:footnoteRef/>
      </w:r>
      <w:r w:rsidRPr="004D26F2">
        <w:rPr>
          <w:rFonts w:ascii="IRBadr" w:hAnsi="IRBadr" w:cs="IRBadr"/>
          <w:b/>
          <w:rtl/>
        </w:rPr>
        <w:t xml:space="preserve">. </w:t>
      </w:r>
      <w:r w:rsidRPr="004D26F2">
        <w:rPr>
          <w:rFonts w:ascii="IRBadr" w:hAnsi="IRBadr" w:cs="IRBadr" w:hint="cs"/>
          <w:b/>
          <w:rtl/>
        </w:rPr>
        <w:t xml:space="preserve">سوره </w:t>
      </w:r>
      <w:r w:rsidRPr="004D26F2">
        <w:rPr>
          <w:rFonts w:ascii="IRBadr" w:hAnsi="IRBadr" w:cs="IRBadr"/>
          <w:b/>
          <w:rtl/>
        </w:rPr>
        <w:t>اعراف</w:t>
      </w:r>
      <w:r w:rsidRPr="004D26F2">
        <w:rPr>
          <w:rFonts w:ascii="IRBadr" w:hAnsi="IRBadr" w:cs="IRBadr" w:hint="cs"/>
          <w:b/>
          <w:rtl/>
        </w:rPr>
        <w:t>،</w:t>
      </w:r>
      <w:r w:rsidRPr="004D26F2">
        <w:rPr>
          <w:rFonts w:ascii="IRBadr" w:hAnsi="IRBadr" w:cs="IRBadr"/>
          <w:b/>
          <w:rtl/>
        </w:rPr>
        <w:t xml:space="preserve"> </w:t>
      </w:r>
      <w:r w:rsidRPr="004D26F2">
        <w:rPr>
          <w:rFonts w:ascii="IRBadr" w:hAnsi="IRBadr" w:cs="IRBadr" w:hint="cs"/>
          <w:b/>
          <w:rtl/>
        </w:rPr>
        <w:t xml:space="preserve">آیه </w:t>
      </w:r>
      <w:r w:rsidRPr="004D26F2">
        <w:rPr>
          <w:rFonts w:ascii="IRBadr" w:hAnsi="IRBadr" w:cs="IRBadr"/>
          <w:b/>
          <w:rtl/>
        </w:rPr>
        <w:t>43.</w:t>
      </w:r>
    </w:p>
  </w:footnote>
  <w:footnote w:id="2">
    <w:p w:rsidR="00FB155E" w:rsidRPr="007B185F" w:rsidRDefault="00FB155E" w:rsidP="00FB155E">
      <w:pPr>
        <w:pStyle w:val="a1"/>
        <w:jc w:val="right"/>
        <w:rPr>
          <w:rFonts w:ascii="IRBadr" w:hAnsi="IRBadr" w:cs="IRBadr"/>
          <w:sz w:val="22"/>
          <w:szCs w:val="22"/>
        </w:rPr>
      </w:pPr>
      <w:r>
        <w:rPr>
          <w:rFonts w:ascii="IRBadr" w:hAnsi="IRBadr" w:cs="IRBadr"/>
          <w:sz w:val="22"/>
          <w:szCs w:val="22"/>
        </w:rPr>
        <w:t xml:space="preserve"> </w:t>
      </w:r>
      <w:r w:rsidRPr="005342E5">
        <w:rPr>
          <w:rFonts w:ascii="IRBadr" w:hAnsi="IRBadr" w:cs="IRBadr"/>
          <w:sz w:val="22"/>
          <w:szCs w:val="22"/>
          <w:rtl/>
        </w:rPr>
        <w:t xml:space="preserve">سوره </w:t>
      </w:r>
      <w:r w:rsidR="00155E65">
        <w:rPr>
          <w:rFonts w:ascii="IRBadr" w:hAnsi="IRBadr" w:cs="IRBadr"/>
          <w:sz w:val="22"/>
          <w:szCs w:val="22"/>
          <w:rtl/>
        </w:rPr>
        <w:t>آل‌عمران</w:t>
      </w:r>
      <w:r w:rsidRPr="005342E5">
        <w:rPr>
          <w:rFonts w:ascii="IRBadr" w:hAnsi="IRBadr" w:cs="IRBadr"/>
          <w:sz w:val="22"/>
          <w:szCs w:val="22"/>
          <w:rtl/>
        </w:rPr>
        <w:t>، آیه 102</w:t>
      </w:r>
      <w:r w:rsidRPr="007C3E49">
        <w:rPr>
          <w:rFonts w:ascii="IRBadr" w:hAnsi="IRBadr" w:cs="IRBadr"/>
          <w:sz w:val="22"/>
          <w:szCs w:val="22"/>
        </w:rPr>
        <w:t>.</w:t>
      </w:r>
      <w:r w:rsidRPr="007C3E49">
        <w:rPr>
          <w:rStyle w:val="aff0"/>
          <w:rFonts w:ascii="IRBadr" w:eastAsia="2  Lotus" w:hAnsi="IRBadr" w:cs="IRBadr"/>
          <w:sz w:val="22"/>
          <w:szCs w:val="22"/>
        </w:rPr>
        <w:footnoteRef/>
      </w:r>
    </w:p>
  </w:footnote>
  <w:footnote w:id="3">
    <w:p w:rsidR="00F12BE6" w:rsidRPr="009A3E30" w:rsidRDefault="00F12BE6" w:rsidP="00F12BE6">
      <w:pPr>
        <w:pStyle w:val="a1"/>
        <w:bidi/>
        <w:rPr>
          <w:rFonts w:ascii="IRBadr" w:hAnsi="IRBadr" w:cs="IRBadr"/>
          <w:rtl/>
        </w:rPr>
      </w:pPr>
      <w:r w:rsidRPr="009A3E30">
        <w:rPr>
          <w:rStyle w:val="aff0"/>
          <w:rFonts w:ascii="IRBadr" w:hAnsi="IRBadr" w:cs="IRBadr"/>
        </w:rPr>
        <w:footnoteRef/>
      </w:r>
      <w:r w:rsidRPr="009A3E30">
        <w:rPr>
          <w:rFonts w:ascii="IRBadr" w:hAnsi="IRBadr" w:cs="IRBadr"/>
          <w:rtl/>
        </w:rPr>
        <w:t>.</w:t>
      </w:r>
      <w:r>
        <w:rPr>
          <w:rFonts w:ascii="IRBadr" w:hAnsi="IRBadr" w:cs="IRBadr"/>
          <w:rtl/>
        </w:rPr>
        <w:t xml:space="preserve"> سوره</w:t>
      </w:r>
      <w:r w:rsidRPr="009A3E30">
        <w:rPr>
          <w:rFonts w:ascii="IRBadr" w:hAnsi="IRBadr" w:cs="IRBadr"/>
          <w:rtl/>
        </w:rPr>
        <w:t xml:space="preserve"> کوثر</w:t>
      </w:r>
    </w:p>
  </w:footnote>
  <w:footnote w:id="4">
    <w:p w:rsidR="00FB155E" w:rsidRDefault="00FB155E" w:rsidP="00FB155E">
      <w:pPr>
        <w:pStyle w:val="a1"/>
        <w:jc w:val="right"/>
        <w:rPr>
          <w:rtl/>
        </w:rPr>
      </w:pPr>
      <w:r>
        <w:rPr>
          <w:rFonts w:hint="cs"/>
          <w:rtl/>
        </w:rPr>
        <w:t>.</w:t>
      </w:r>
      <w:r>
        <w:rPr>
          <w:rFonts w:ascii="IRBadr" w:hAnsi="IRBadr" w:cs="IRBadr"/>
          <w:sz w:val="22"/>
          <w:szCs w:val="22"/>
          <w:rtl/>
        </w:rPr>
        <w:t xml:space="preserve"> سوره</w:t>
      </w:r>
      <w:r w:rsidRPr="00841BBD">
        <w:rPr>
          <w:rFonts w:ascii="IRBadr" w:hAnsi="IRBadr" w:cs="IRBadr"/>
          <w:sz w:val="22"/>
          <w:szCs w:val="22"/>
          <w:rtl/>
        </w:rPr>
        <w:t xml:space="preserve"> حشر، آیه</w:t>
      </w:r>
      <w:r>
        <w:rPr>
          <w:rFonts w:ascii="IRBadr" w:hAnsi="IRBadr" w:cs="IRBadr"/>
          <w:sz w:val="22"/>
          <w:szCs w:val="22"/>
          <w:rtl/>
        </w:rPr>
        <w:t xml:space="preserve"> </w:t>
      </w:r>
      <w:r w:rsidRPr="00841BBD">
        <w:rPr>
          <w:rFonts w:ascii="IRBadr" w:hAnsi="IRBadr" w:cs="IRBadr"/>
          <w:sz w:val="22"/>
          <w:szCs w:val="22"/>
          <w:rtl/>
        </w:rPr>
        <w:t>18</w:t>
      </w:r>
      <w:r>
        <w:rPr>
          <w:rStyle w:val="aff0"/>
          <w:rFonts w:eastAsia="2  Lotus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F2" w:rsidRDefault="004D26F2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9" w:name="OLE_LINK1"/>
    <w:bookmarkStart w:id="10" w:name="OLE_LINK2"/>
    <w:r w:rsidRPr="00E8125C">
      <w:rPr>
        <w:rFonts w:ascii="IRBadr" w:hAnsi="IRBadr" w:cs="IRBadr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5082E68" wp14:editId="25E8ED5A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9"/>
    <w:bookmarkEnd w:id="10"/>
    <w:r w:rsidRPr="00E8125C">
      <w:rPr>
        <w:rFonts w:ascii="IRBadr" w:hAnsi="IRBadr" w:cs="IRBadr"/>
        <w:noProof/>
        <w:sz w:val="28"/>
        <w:szCs w:val="28"/>
      </w:rPr>
      <mc:AlternateContent>
        <mc:Choice Requires="wps">
          <w:drawing>
            <wp:anchor distT="4294967292" distB="4294967292" distL="114300" distR="114300" simplePos="0" relativeHeight="251656192" behindDoc="0" locked="0" layoutInCell="1" allowOverlap="1" wp14:anchorId="73E6578E" wp14:editId="66B9D5D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E81AC5" id="Straight Connector 2" o:spid="_x0000_s1026" style="position:absolute;flip:x;z-index: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E8125C" w:rsidRPr="00E8125C">
      <w:rPr>
        <w:rFonts w:ascii="IRBadr" w:hAnsi="IRBadr" w:cs="IRBadr"/>
        <w:sz w:val="28"/>
        <w:szCs w:val="28"/>
      </w:rPr>
      <w:t>397</w: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6F2" w:rsidRDefault="004D26F2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3524"/>
    <w:rsid w:val="00080DFF"/>
    <w:rsid w:val="00085ED5"/>
    <w:rsid w:val="000958FA"/>
    <w:rsid w:val="000A1A51"/>
    <w:rsid w:val="000A2DA3"/>
    <w:rsid w:val="000A6BD3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55E65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220E"/>
    <w:rsid w:val="00266ADD"/>
    <w:rsid w:val="00270294"/>
    <w:rsid w:val="002914BD"/>
    <w:rsid w:val="002917B5"/>
    <w:rsid w:val="00297263"/>
    <w:rsid w:val="002A3BA7"/>
    <w:rsid w:val="002A4D00"/>
    <w:rsid w:val="002A6624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F32F9"/>
    <w:rsid w:val="003F5A17"/>
    <w:rsid w:val="003F699A"/>
    <w:rsid w:val="00405199"/>
    <w:rsid w:val="00410699"/>
    <w:rsid w:val="00415360"/>
    <w:rsid w:val="00417158"/>
    <w:rsid w:val="00427473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2C8"/>
    <w:rsid w:val="004B0488"/>
    <w:rsid w:val="004B12A7"/>
    <w:rsid w:val="004B337F"/>
    <w:rsid w:val="004B44B9"/>
    <w:rsid w:val="004B4A23"/>
    <w:rsid w:val="004D26F2"/>
    <w:rsid w:val="004D2EF6"/>
    <w:rsid w:val="004D4081"/>
    <w:rsid w:val="004E4308"/>
    <w:rsid w:val="004E4C82"/>
    <w:rsid w:val="004E7CC1"/>
    <w:rsid w:val="004F028C"/>
    <w:rsid w:val="004F3596"/>
    <w:rsid w:val="00511E3E"/>
    <w:rsid w:val="00516328"/>
    <w:rsid w:val="005309B9"/>
    <w:rsid w:val="00530FD7"/>
    <w:rsid w:val="0053269B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E0A8E"/>
    <w:rsid w:val="006F01B4"/>
    <w:rsid w:val="00734D59"/>
    <w:rsid w:val="0073609B"/>
    <w:rsid w:val="007448A1"/>
    <w:rsid w:val="00746284"/>
    <w:rsid w:val="0075033E"/>
    <w:rsid w:val="007526A0"/>
    <w:rsid w:val="00752745"/>
    <w:rsid w:val="0075475D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05EF"/>
    <w:rsid w:val="0082343E"/>
    <w:rsid w:val="008242C5"/>
    <w:rsid w:val="00834C58"/>
    <w:rsid w:val="00836086"/>
    <w:rsid w:val="008407A4"/>
    <w:rsid w:val="00843A60"/>
    <w:rsid w:val="00844860"/>
    <w:rsid w:val="00845CC4"/>
    <w:rsid w:val="008644F4"/>
    <w:rsid w:val="0087239C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2C6E"/>
    <w:rsid w:val="008D36D5"/>
    <w:rsid w:val="008E3903"/>
    <w:rsid w:val="008E676D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50F88"/>
    <w:rsid w:val="00952678"/>
    <w:rsid w:val="0095340E"/>
    <w:rsid w:val="009613AC"/>
    <w:rsid w:val="00962521"/>
    <w:rsid w:val="00980643"/>
    <w:rsid w:val="0099481C"/>
    <w:rsid w:val="00996C57"/>
    <w:rsid w:val="009A3835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31C17"/>
    <w:rsid w:val="00A31FDE"/>
    <w:rsid w:val="00A325EA"/>
    <w:rsid w:val="00A34CC7"/>
    <w:rsid w:val="00A35855"/>
    <w:rsid w:val="00A35AC2"/>
    <w:rsid w:val="00A37C77"/>
    <w:rsid w:val="00A5418D"/>
    <w:rsid w:val="00A725C2"/>
    <w:rsid w:val="00A74959"/>
    <w:rsid w:val="00A769EE"/>
    <w:rsid w:val="00A810A5"/>
    <w:rsid w:val="00A9616A"/>
    <w:rsid w:val="00A96F68"/>
    <w:rsid w:val="00A973BA"/>
    <w:rsid w:val="00AA0130"/>
    <w:rsid w:val="00AA027F"/>
    <w:rsid w:val="00AA0BB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82C2F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31459"/>
    <w:rsid w:val="00C43D6B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42E2"/>
    <w:rsid w:val="00CF7916"/>
    <w:rsid w:val="00D07048"/>
    <w:rsid w:val="00D103B7"/>
    <w:rsid w:val="00D1054A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47F0"/>
    <w:rsid w:val="00DA2BC6"/>
    <w:rsid w:val="00DB28BB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639C"/>
    <w:rsid w:val="00E067E6"/>
    <w:rsid w:val="00E12531"/>
    <w:rsid w:val="00E1355A"/>
    <w:rsid w:val="00E143B0"/>
    <w:rsid w:val="00E1568E"/>
    <w:rsid w:val="00E2282F"/>
    <w:rsid w:val="00E5073A"/>
    <w:rsid w:val="00E50EBE"/>
    <w:rsid w:val="00E55891"/>
    <w:rsid w:val="00E6283A"/>
    <w:rsid w:val="00E657AD"/>
    <w:rsid w:val="00E732A3"/>
    <w:rsid w:val="00E7330D"/>
    <w:rsid w:val="00E776D1"/>
    <w:rsid w:val="00E8125C"/>
    <w:rsid w:val="00E83A85"/>
    <w:rsid w:val="00E90FC4"/>
    <w:rsid w:val="00E9398A"/>
    <w:rsid w:val="00EA01EC"/>
    <w:rsid w:val="00EA15B0"/>
    <w:rsid w:val="00EA5D97"/>
    <w:rsid w:val="00EB1A5B"/>
    <w:rsid w:val="00EB61D6"/>
    <w:rsid w:val="00EC4393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12BE6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A05EE"/>
    <w:rsid w:val="00FB0E46"/>
    <w:rsid w:val="00FB155E"/>
    <w:rsid w:val="00FC0862"/>
    <w:rsid w:val="00FC70FB"/>
    <w:rsid w:val="00FD143D"/>
    <w:rsid w:val="00FD1D9F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BD160667-9115-4610-BF78-8C9E19F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4D26F2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4D26F2"/>
    <w:rPr>
      <w:rFonts w:ascii="IRBadr" w:eastAsia="2  Lotus" w:hAnsi="IRBadr" w:cs="IR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51">
    <w:name w:val="toc 5"/>
    <w:basedOn w:val="a"/>
    <w:next w:val="a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61">
    <w:name w:val="toc 6"/>
    <w:basedOn w:val="a"/>
    <w:next w:val="a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71">
    <w:name w:val="toc 7"/>
    <w:basedOn w:val="a"/>
    <w:next w:val="a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D27922"/>
    <w:rPr>
      <w:vertAlign w:val="superscript"/>
    </w:rPr>
  </w:style>
  <w:style w:type="character" w:styleId="aff1">
    <w:name w:val="Hyperlink"/>
    <w:basedOn w:val="a2"/>
    <w:uiPriority w:val="99"/>
    <w:unhideWhenUsed/>
    <w:rsid w:val="00D27922"/>
    <w:rPr>
      <w:color w:val="0000FF" w:themeColor="hyperlink"/>
      <w:u w:val="single"/>
    </w:rPr>
  </w:style>
  <w:style w:type="paragraph" w:styleId="aff2">
    <w:name w:val="Normal (Web)"/>
    <w:basedOn w:val="a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aff3">
    <w:name w:val="endnote text"/>
    <w:basedOn w:val="a"/>
    <w:link w:val="aff4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aff4">
    <w:name w:val="متن یادداشت پایانی نویسه"/>
    <w:basedOn w:val="a2"/>
    <w:link w:val="aff3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aff5">
    <w:name w:val="endnote reference"/>
    <w:basedOn w:val="a2"/>
    <w:uiPriority w:val="99"/>
    <w:semiHidden/>
    <w:unhideWhenUsed/>
    <w:rsid w:val="004B44B9"/>
    <w:rPr>
      <w:vertAlign w:val="superscript"/>
    </w:rPr>
  </w:style>
  <w:style w:type="paragraph" w:styleId="81">
    <w:name w:val="toc 8"/>
    <w:basedOn w:val="a"/>
    <w:next w:val="a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91">
    <w:name w:val="toc 9"/>
    <w:basedOn w:val="a"/>
    <w:next w:val="a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aff6">
    <w:name w:val="Strong"/>
    <w:basedOn w:val="a2"/>
    <w:uiPriority w:val="22"/>
    <w:qFormat/>
    <w:rsid w:val="004D4081"/>
    <w:rPr>
      <w:b/>
      <w:bCs/>
    </w:rPr>
  </w:style>
  <w:style w:type="character" w:customStyle="1" w:styleId="pzam">
    <w:name w:val="p_zam"/>
    <w:basedOn w:val="a2"/>
    <w:rsid w:val="00B8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B5D07-F0F9-4E12-893A-A47152B1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292</TotalTime>
  <Pages>1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Markaze Asnad</cp:lastModifiedBy>
  <cp:revision>18</cp:revision>
  <dcterms:created xsi:type="dcterms:W3CDTF">2015-07-29T09:19:00Z</dcterms:created>
  <dcterms:modified xsi:type="dcterms:W3CDTF">2015-09-01T07:34:00Z</dcterms:modified>
</cp:coreProperties>
</file>