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A04FB8" w:rsidRDefault="00DA756F" w:rsidP="00374AAC">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bookmarkStart w:id="13" w:name="_Toc422270465"/>
      <w:r w:rsidRPr="00A04FB8">
        <w:rPr>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p>
    <w:p w:rsidR="000F1AB7" w:rsidRPr="00A04FB8" w:rsidRDefault="00DA756F" w:rsidP="000F1AB7">
      <w:pPr>
        <w:pStyle w:val="TOC1"/>
        <w:tabs>
          <w:tab w:val="right" w:leader="dot" w:pos="9017"/>
        </w:tabs>
        <w:bidi/>
        <w:rPr>
          <w:rFonts w:ascii="IRBadr" w:hAnsi="IRBadr" w:cs="IRBadr"/>
          <w:noProof/>
          <w:sz w:val="28"/>
          <w:szCs w:val="28"/>
        </w:rPr>
      </w:pPr>
      <w:r w:rsidRPr="00A04FB8">
        <w:rPr>
          <w:rFonts w:ascii="IRBadr" w:hAnsi="IRBadr" w:cs="IRBadr"/>
          <w:sz w:val="28"/>
          <w:szCs w:val="28"/>
          <w:rtl/>
          <w:lang w:bidi="fa-IR"/>
        </w:rPr>
        <w:fldChar w:fldCharType="begin"/>
      </w:r>
      <w:r w:rsidRPr="00A04FB8">
        <w:rPr>
          <w:rFonts w:ascii="IRBadr" w:hAnsi="IRBadr" w:cs="IRBadr"/>
          <w:sz w:val="28"/>
          <w:szCs w:val="28"/>
          <w:rtl/>
          <w:lang w:bidi="fa-IR"/>
        </w:rPr>
        <w:instrText xml:space="preserve"> </w:instrText>
      </w:r>
      <w:r w:rsidRPr="00A04FB8">
        <w:rPr>
          <w:rFonts w:ascii="IRBadr" w:hAnsi="IRBadr" w:cs="IRBadr"/>
          <w:sz w:val="28"/>
          <w:szCs w:val="28"/>
          <w:lang w:bidi="fa-IR"/>
        </w:rPr>
        <w:instrText>TOC</w:instrText>
      </w:r>
      <w:r w:rsidRPr="00A04FB8">
        <w:rPr>
          <w:rFonts w:ascii="IRBadr" w:hAnsi="IRBadr" w:cs="IRBadr"/>
          <w:sz w:val="28"/>
          <w:szCs w:val="28"/>
          <w:rtl/>
          <w:lang w:bidi="fa-IR"/>
        </w:rPr>
        <w:instrText xml:space="preserve"> \</w:instrText>
      </w:r>
      <w:r w:rsidRPr="00A04FB8">
        <w:rPr>
          <w:rFonts w:ascii="IRBadr" w:hAnsi="IRBadr" w:cs="IRBadr"/>
          <w:sz w:val="28"/>
          <w:szCs w:val="28"/>
          <w:lang w:bidi="fa-IR"/>
        </w:rPr>
        <w:instrText>o "</w:instrText>
      </w:r>
      <w:r w:rsidRPr="00A04FB8">
        <w:rPr>
          <w:rFonts w:ascii="IRBadr" w:hAnsi="IRBadr" w:cs="IRBadr"/>
          <w:sz w:val="28"/>
          <w:szCs w:val="28"/>
          <w:rtl/>
          <w:lang w:bidi="fa-IR"/>
        </w:rPr>
        <w:instrText>1-2</w:instrText>
      </w:r>
      <w:r w:rsidRPr="00A04FB8">
        <w:rPr>
          <w:rFonts w:ascii="IRBadr" w:hAnsi="IRBadr" w:cs="IRBadr"/>
          <w:sz w:val="28"/>
          <w:szCs w:val="28"/>
          <w:lang w:bidi="fa-IR"/>
        </w:rPr>
        <w:instrText>" \h \z \u</w:instrText>
      </w:r>
      <w:r w:rsidRPr="00A04FB8">
        <w:rPr>
          <w:rFonts w:ascii="IRBadr" w:hAnsi="IRBadr" w:cs="IRBadr"/>
          <w:sz w:val="28"/>
          <w:szCs w:val="28"/>
          <w:rtl/>
          <w:lang w:bidi="fa-IR"/>
        </w:rPr>
        <w:instrText xml:space="preserve"> </w:instrText>
      </w:r>
      <w:r w:rsidRPr="00A04FB8">
        <w:rPr>
          <w:rFonts w:ascii="IRBadr" w:hAnsi="IRBadr" w:cs="IRBadr"/>
          <w:sz w:val="28"/>
          <w:szCs w:val="28"/>
          <w:rtl/>
          <w:lang w:bidi="fa-IR"/>
        </w:rPr>
        <w:fldChar w:fldCharType="separate"/>
      </w:r>
      <w:hyperlink w:anchor="_Toc422270466" w:history="1">
        <w:r w:rsidR="000F1AB7" w:rsidRPr="00A04FB8">
          <w:rPr>
            <w:rStyle w:val="Hyperlink"/>
            <w:rFonts w:ascii="IRBadr" w:hAnsi="IRBadr" w:cs="IRBadr"/>
            <w:noProof/>
            <w:sz w:val="28"/>
            <w:szCs w:val="28"/>
            <w:rtl/>
          </w:rPr>
          <w:t>خطبه اول:</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_Toc422270466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2</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67" w:history="1">
        <w:r w:rsidR="000F1AB7" w:rsidRPr="00A04FB8">
          <w:rPr>
            <w:rStyle w:val="Hyperlink"/>
            <w:rFonts w:ascii="IRBadr" w:hAnsi="IRBadr" w:cs="IRBadr"/>
            <w:noProof/>
            <w:sz w:val="28"/>
            <w:szCs w:val="28"/>
            <w:rtl/>
          </w:rPr>
          <w:t>مقدمه:</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_Toc422270467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2</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68" w:history="1">
        <w:r w:rsidR="000F1AB7" w:rsidRPr="00A04FB8">
          <w:rPr>
            <w:rStyle w:val="Hyperlink"/>
            <w:rFonts w:ascii="IRBadr" w:hAnsi="IRBadr" w:cs="IRBadr"/>
            <w:noProof/>
            <w:sz w:val="28"/>
            <w:szCs w:val="28"/>
            <w:rtl/>
          </w:rPr>
          <w:t>توضیح سوره ماعون:</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_Toc422270468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2</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69" w:history="1">
        <w:r w:rsidR="000F1AB7" w:rsidRPr="00A04FB8">
          <w:rPr>
            <w:rStyle w:val="Hyperlink"/>
            <w:rFonts w:ascii="IRBadr" w:hAnsi="IRBadr" w:cs="IRBadr"/>
            <w:noProof/>
            <w:sz w:val="28"/>
            <w:szCs w:val="28"/>
            <w:rtl/>
          </w:rPr>
          <w:t>یتیم:</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_Toc422270469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2</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0" w:history="1">
        <w:r w:rsidR="000F1AB7" w:rsidRPr="00A04FB8">
          <w:rPr>
            <w:rStyle w:val="Hyperlink"/>
            <w:rFonts w:ascii="IRBadr" w:hAnsi="IRBadr" w:cs="IRBadr"/>
            <w:noProof/>
            <w:sz w:val="28"/>
            <w:szCs w:val="28"/>
            <w:rtl/>
          </w:rPr>
          <w:t>وظایف مومن در قبال یتیم:</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_Toc422270470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3</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1" w:history="1">
        <w:r w:rsidR="000F1AB7" w:rsidRPr="00A04FB8">
          <w:rPr>
            <w:rStyle w:val="Hyperlink"/>
            <w:rFonts w:ascii="IRBadr" w:hAnsi="IRBadr" w:cs="IRBadr"/>
            <w:noProof/>
            <w:sz w:val="28"/>
            <w:szCs w:val="28"/>
            <w:rtl/>
          </w:rPr>
          <w:t>رسیدگی و تکریم یتیم:</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_Toc422270471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3</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2" w:history="1">
        <w:r w:rsidR="000F1AB7" w:rsidRPr="00A04FB8">
          <w:rPr>
            <w:rStyle w:val="Hyperlink"/>
            <w:rFonts w:ascii="IRBadr" w:hAnsi="IRBadr" w:cs="IRBadr"/>
            <w:noProof/>
            <w:sz w:val="28"/>
            <w:szCs w:val="28"/>
            <w:rtl/>
          </w:rPr>
          <w:t>سفارش امیرالمومنین در مورد یتیمان:</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_Toc422270472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4</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3" w:history="1">
        <w:r w:rsidR="000F1AB7" w:rsidRPr="00A04FB8">
          <w:rPr>
            <w:rStyle w:val="Hyperlink"/>
            <w:rFonts w:ascii="IRBadr" w:hAnsi="IRBadr" w:cs="IRBadr"/>
            <w:noProof/>
            <w:sz w:val="28"/>
            <w:szCs w:val="28"/>
            <w:rtl/>
          </w:rPr>
          <w:t>احادیثی به نقل از رسول اکرم (ص):</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_Toc422270473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4</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4" w:history="1">
        <w:r w:rsidR="000F1AB7" w:rsidRPr="00A04FB8">
          <w:rPr>
            <w:rStyle w:val="Hyperlink"/>
            <w:rFonts w:ascii="IRBadr" w:hAnsi="IRBadr" w:cs="IRBadr"/>
            <w:noProof/>
            <w:sz w:val="28"/>
            <w:szCs w:val="28"/>
            <w:rtl/>
          </w:rPr>
          <w:t>توجه اجتماعی به یتیمان:</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_Toc422270474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4</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5" w:history="1">
        <w:r w:rsidR="000F1AB7" w:rsidRPr="00A04FB8">
          <w:rPr>
            <w:rStyle w:val="Hyperlink"/>
            <w:rFonts w:ascii="IRBadr" w:hAnsi="IRBadr" w:cs="IRBadr"/>
            <w:noProof/>
            <w:sz w:val="28"/>
            <w:szCs w:val="28"/>
            <w:rtl/>
          </w:rPr>
          <w:t>خطبه دوم:</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_Toc422270475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5</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6" w:history="1">
        <w:r w:rsidR="000F1AB7" w:rsidRPr="00A04FB8">
          <w:rPr>
            <w:rStyle w:val="Hyperlink"/>
            <w:rFonts w:ascii="IRBadr" w:hAnsi="IRBadr" w:cs="IRBadr"/>
            <w:noProof/>
            <w:sz w:val="28"/>
            <w:szCs w:val="28"/>
            <w:rtl/>
          </w:rPr>
          <w:t>مقدمه:</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_Toc422270476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5</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7" w:history="1">
        <w:r w:rsidR="000F1AB7" w:rsidRPr="00A04FB8">
          <w:rPr>
            <w:rStyle w:val="Hyperlink"/>
            <w:rFonts w:ascii="IRBadr" w:hAnsi="IRBadr" w:cs="IRBadr"/>
            <w:noProof/>
            <w:sz w:val="28"/>
            <w:szCs w:val="28"/>
            <w:rtl/>
          </w:rPr>
          <w:t>شهادت امام حسن عسگری و آغاز امامت ولیعصر:</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_Toc422270477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6</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8" w:history="1">
        <w:r w:rsidR="000F1AB7" w:rsidRPr="00A04FB8">
          <w:rPr>
            <w:rStyle w:val="Hyperlink"/>
            <w:rFonts w:ascii="IRBadr" w:hAnsi="IRBadr" w:cs="IRBadr"/>
            <w:noProof/>
            <w:sz w:val="28"/>
            <w:szCs w:val="28"/>
            <w:rtl/>
          </w:rPr>
          <w:t xml:space="preserve">شهادت </w:t>
        </w:r>
        <w:r w:rsidR="00C11B1B" w:rsidRPr="00A04FB8">
          <w:rPr>
            <w:rStyle w:val="Hyperlink"/>
            <w:rFonts w:ascii="IRBadr" w:hAnsi="IRBadr" w:cs="IRBadr"/>
            <w:noProof/>
            <w:sz w:val="28"/>
            <w:szCs w:val="28"/>
            <w:rtl/>
          </w:rPr>
          <w:t>آیت‌الله</w:t>
        </w:r>
        <w:r w:rsidR="000F1AB7" w:rsidRPr="00A04FB8">
          <w:rPr>
            <w:rStyle w:val="Hyperlink"/>
            <w:rFonts w:ascii="IRBadr" w:hAnsi="IRBadr" w:cs="IRBadr"/>
            <w:noProof/>
            <w:sz w:val="28"/>
            <w:szCs w:val="28"/>
            <w:rtl/>
          </w:rPr>
          <w:t xml:space="preserve"> صدر:</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_Toc422270478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6</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79" w:history="1">
        <w:r w:rsidR="000F1AB7" w:rsidRPr="00A04FB8">
          <w:rPr>
            <w:rStyle w:val="Hyperlink"/>
            <w:rFonts w:ascii="IRBadr" w:hAnsi="IRBadr" w:cs="IRBadr"/>
            <w:noProof/>
            <w:sz w:val="28"/>
            <w:szCs w:val="28"/>
            <w:rtl/>
          </w:rPr>
          <w:t>رزمایش پیامبر اکرم(ص):</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_Toc422270479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7</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80" w:history="1">
        <w:r w:rsidR="000F1AB7" w:rsidRPr="00A04FB8">
          <w:rPr>
            <w:rStyle w:val="Hyperlink"/>
            <w:rFonts w:ascii="IRBadr" w:hAnsi="IRBadr" w:cs="IRBadr"/>
            <w:noProof/>
            <w:sz w:val="28"/>
            <w:szCs w:val="28"/>
            <w:rtl/>
          </w:rPr>
          <w:t>هفته سلامت:</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_Toc422270480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7</w:t>
        </w:r>
        <w:r w:rsidR="000F1AB7" w:rsidRPr="00A04FB8">
          <w:rPr>
            <w:rFonts w:ascii="IRBadr" w:hAnsi="IRBadr" w:cs="IRBadr"/>
            <w:noProof/>
            <w:webHidden/>
            <w:sz w:val="28"/>
            <w:szCs w:val="28"/>
          </w:rPr>
          <w:fldChar w:fldCharType="end"/>
        </w:r>
      </w:hyperlink>
    </w:p>
    <w:p w:rsidR="000F1AB7" w:rsidRPr="00A04FB8" w:rsidRDefault="005C4BC8" w:rsidP="000F1AB7">
      <w:pPr>
        <w:pStyle w:val="TOC1"/>
        <w:tabs>
          <w:tab w:val="right" w:leader="dot" w:pos="9017"/>
        </w:tabs>
        <w:bidi/>
        <w:rPr>
          <w:rFonts w:ascii="IRBadr" w:hAnsi="IRBadr" w:cs="IRBadr"/>
          <w:noProof/>
          <w:sz w:val="28"/>
          <w:szCs w:val="28"/>
        </w:rPr>
      </w:pPr>
      <w:hyperlink w:anchor="_Toc422270481" w:history="1">
        <w:r w:rsidR="000F1AB7" w:rsidRPr="00A04FB8">
          <w:rPr>
            <w:rStyle w:val="Hyperlink"/>
            <w:rFonts w:ascii="IRBadr" w:hAnsi="IRBadr" w:cs="IRBadr"/>
            <w:noProof/>
            <w:sz w:val="28"/>
            <w:szCs w:val="28"/>
            <w:rtl/>
          </w:rPr>
          <w:t>زلزله:</w:t>
        </w:r>
        <w:r w:rsidR="000F1AB7" w:rsidRPr="00A04FB8">
          <w:rPr>
            <w:rFonts w:ascii="IRBadr" w:hAnsi="IRBadr" w:cs="IRBadr"/>
            <w:noProof/>
            <w:webHidden/>
            <w:sz w:val="28"/>
            <w:szCs w:val="28"/>
          </w:rPr>
          <w:tab/>
        </w:r>
        <w:r w:rsidR="000F1AB7" w:rsidRPr="00A04FB8">
          <w:rPr>
            <w:rFonts w:ascii="IRBadr" w:hAnsi="IRBadr" w:cs="IRBadr"/>
            <w:noProof/>
            <w:webHidden/>
            <w:sz w:val="28"/>
            <w:szCs w:val="28"/>
          </w:rPr>
          <w:fldChar w:fldCharType="begin"/>
        </w:r>
        <w:r w:rsidR="000F1AB7" w:rsidRPr="00A04FB8">
          <w:rPr>
            <w:rFonts w:ascii="IRBadr" w:hAnsi="IRBadr" w:cs="IRBadr"/>
            <w:noProof/>
            <w:webHidden/>
            <w:sz w:val="28"/>
            <w:szCs w:val="28"/>
          </w:rPr>
          <w:instrText xml:space="preserve"> PAGEREF _Toc422270481 \h </w:instrText>
        </w:r>
        <w:r w:rsidR="000F1AB7" w:rsidRPr="00A04FB8">
          <w:rPr>
            <w:rFonts w:ascii="IRBadr" w:hAnsi="IRBadr" w:cs="IRBadr"/>
            <w:noProof/>
            <w:webHidden/>
            <w:sz w:val="28"/>
            <w:szCs w:val="28"/>
          </w:rPr>
        </w:r>
        <w:r w:rsidR="000F1AB7" w:rsidRPr="00A04FB8">
          <w:rPr>
            <w:rFonts w:ascii="IRBadr" w:hAnsi="IRBadr" w:cs="IRBadr"/>
            <w:noProof/>
            <w:webHidden/>
            <w:sz w:val="28"/>
            <w:szCs w:val="28"/>
          </w:rPr>
          <w:fldChar w:fldCharType="separate"/>
        </w:r>
        <w:r w:rsidR="000F1AB7" w:rsidRPr="00A04FB8">
          <w:rPr>
            <w:rFonts w:ascii="IRBadr" w:hAnsi="IRBadr" w:cs="IRBadr"/>
            <w:noProof/>
            <w:webHidden/>
            <w:sz w:val="28"/>
            <w:szCs w:val="28"/>
          </w:rPr>
          <w:t>8</w:t>
        </w:r>
        <w:r w:rsidR="000F1AB7" w:rsidRPr="00A04FB8">
          <w:rPr>
            <w:rFonts w:ascii="IRBadr" w:hAnsi="IRBadr" w:cs="IRBadr"/>
            <w:noProof/>
            <w:webHidden/>
            <w:sz w:val="28"/>
            <w:szCs w:val="28"/>
          </w:rPr>
          <w:fldChar w:fldCharType="end"/>
        </w:r>
      </w:hyperlink>
    </w:p>
    <w:p w:rsidR="00DA756F" w:rsidRPr="00A04FB8" w:rsidRDefault="00DA756F" w:rsidP="000F1AB7">
      <w:pPr>
        <w:pStyle w:val="TOC1"/>
        <w:tabs>
          <w:tab w:val="right" w:leader="dot" w:pos="9017"/>
        </w:tabs>
        <w:bidi/>
        <w:spacing w:line="240" w:lineRule="auto"/>
        <w:rPr>
          <w:rFonts w:ascii="IRBadr" w:hAnsi="IRBadr" w:cs="IRBadr"/>
          <w:sz w:val="28"/>
          <w:szCs w:val="28"/>
          <w:rtl/>
          <w:lang w:bidi="fa-IR"/>
        </w:rPr>
      </w:pPr>
      <w:r w:rsidRPr="00A04FB8">
        <w:rPr>
          <w:rFonts w:ascii="IRBadr" w:hAnsi="IRBadr" w:cs="IRBadr"/>
          <w:sz w:val="28"/>
          <w:szCs w:val="28"/>
          <w:rtl/>
          <w:lang w:bidi="fa-IR"/>
        </w:rPr>
        <w:fldChar w:fldCharType="end"/>
      </w:r>
    </w:p>
    <w:p w:rsidR="000F1AB7" w:rsidRPr="00A04FB8" w:rsidRDefault="00DA756F" w:rsidP="00374AAC">
      <w:pPr>
        <w:pStyle w:val="Heading1"/>
        <w:rPr>
          <w:rtl/>
        </w:rPr>
      </w:pPr>
      <w:r w:rsidRPr="00A04FB8">
        <w:rPr>
          <w:rtl/>
        </w:rPr>
        <w:br w:type="page"/>
      </w:r>
      <w:bookmarkStart w:id="14" w:name="_Toc422270466"/>
      <w:r w:rsidR="000F1AB7" w:rsidRPr="00A04FB8">
        <w:rPr>
          <w:rtl/>
        </w:rPr>
        <w:lastRenderedPageBreak/>
        <w:t>خطبه اول:</w:t>
      </w:r>
      <w:bookmarkEnd w:id="14"/>
    </w:p>
    <w:p w:rsidR="000F1AB7" w:rsidRPr="00A04FB8" w:rsidRDefault="000F1AB7" w:rsidP="00374AAC">
      <w:pPr>
        <w:pStyle w:val="Heading1"/>
        <w:rPr>
          <w:rtl/>
        </w:rPr>
      </w:pPr>
      <w:bookmarkStart w:id="15" w:name="_Toc422270467"/>
      <w:r w:rsidRPr="00A04FB8">
        <w:rPr>
          <w:rtl/>
        </w:rPr>
        <w:t>مقدمه:</w:t>
      </w:r>
      <w:bookmarkEnd w:id="15"/>
    </w:p>
    <w:p w:rsidR="000F1AB7" w:rsidRPr="00A04FB8" w:rsidRDefault="00374AAC" w:rsidP="00374AAC">
      <w:pPr>
        <w:bidi/>
        <w:jc w:val="both"/>
        <w:rPr>
          <w:rFonts w:ascii="IRBadr" w:hAnsi="IRBadr" w:cs="IRBadr"/>
          <w:sz w:val="28"/>
          <w:szCs w:val="28"/>
          <w:rtl/>
        </w:rPr>
      </w:pPr>
      <w:r w:rsidRPr="00A04FB8">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A04FB8">
        <w:rPr>
          <w:rFonts w:ascii="IRBadr" w:hAnsi="IRBadr" w:cs="IRBadr"/>
          <w:b/>
          <w:bCs/>
          <w:sz w:val="28"/>
          <w:szCs w:val="28"/>
          <w:vertAlign w:val="superscript"/>
          <w:rtl/>
        </w:rPr>
        <w:footnoteReference w:id="1"/>
      </w:r>
      <w:r w:rsidRPr="00A04FB8">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BF4E8F" w:rsidRPr="00A04FB8">
        <w:rPr>
          <w:rFonts w:ascii="IRBadr" w:hAnsi="IRBadr" w:cs="IRBadr"/>
          <w:b/>
          <w:bCs/>
          <w:sz w:val="28"/>
          <w:szCs w:val="28"/>
          <w:rtl/>
        </w:rPr>
        <w:t>.</w:t>
      </w:r>
      <w:r w:rsidRPr="00A04FB8">
        <w:rPr>
          <w:rFonts w:ascii="IRBadr" w:hAnsi="IRBadr" w:cs="IRBadr"/>
          <w:b/>
          <w:bCs/>
          <w:sz w:val="28"/>
          <w:szCs w:val="28"/>
          <w:rtl/>
        </w:rPr>
        <w:t>«</w:t>
      </w:r>
      <w:r w:rsidR="007630C5" w:rsidRPr="00A04FB8">
        <w:rPr>
          <w:rFonts w:ascii="IRBadr" w:hAnsi="IRBadr" w:cs="IRBadr"/>
          <w:b/>
          <w:bCs/>
          <w:sz w:val="28"/>
          <w:szCs w:val="28"/>
          <w:rtl/>
        </w:rPr>
        <w:t>ی</w:t>
      </w:r>
      <w:r w:rsidR="000F1AB7" w:rsidRPr="00A04FB8">
        <w:rPr>
          <w:rFonts w:ascii="IRBadr" w:hAnsi="IRBadr" w:cs="IRBadr"/>
          <w:b/>
          <w:bCs/>
          <w:sz w:val="28"/>
          <w:szCs w:val="28"/>
          <w:rtl/>
        </w:rPr>
        <w:t>ا أَ</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هَا </w:t>
      </w:r>
      <w:r w:rsidR="000F1AB7" w:rsidRPr="00A04FB8">
        <w:rPr>
          <w:rFonts w:ascii="Times New Roman" w:hAnsi="Times New Roman" w:cs="Times New Roman" w:hint="cs"/>
          <w:b/>
          <w:bCs/>
          <w:sz w:val="28"/>
          <w:szCs w:val="28"/>
          <w:rtl/>
        </w:rPr>
        <w:t>ﭐ</w:t>
      </w:r>
      <w:r w:rsidR="000F1AB7" w:rsidRPr="00A04FB8">
        <w:rPr>
          <w:rFonts w:ascii="IRBadr" w:hAnsi="IRBadr" w:cs="IRBadr"/>
          <w:b/>
          <w:bCs/>
          <w:sz w:val="28"/>
          <w:szCs w:val="28"/>
          <w:rtl/>
        </w:rPr>
        <w:t>لَّذِ</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نَ ءَامَنُواْ </w:t>
      </w:r>
      <w:r w:rsidR="000F1AB7" w:rsidRPr="00A04FB8">
        <w:rPr>
          <w:rFonts w:ascii="Times New Roman" w:hAnsi="Times New Roman" w:cs="Times New Roman" w:hint="cs"/>
          <w:b/>
          <w:bCs/>
          <w:sz w:val="28"/>
          <w:szCs w:val="28"/>
          <w:rtl/>
        </w:rPr>
        <w:t>ﭐ</w:t>
      </w:r>
      <w:r w:rsidR="000F1AB7" w:rsidRPr="00A04FB8">
        <w:rPr>
          <w:rFonts w:ascii="IRBadr" w:hAnsi="IRBadr" w:cs="IRBadr"/>
          <w:b/>
          <w:bCs/>
          <w:sz w:val="28"/>
          <w:szCs w:val="28"/>
          <w:rtl/>
        </w:rPr>
        <w:t xml:space="preserve">تَّقُواْ </w:t>
      </w:r>
      <w:r w:rsidR="000F1AB7" w:rsidRPr="00A04FB8">
        <w:rPr>
          <w:rFonts w:ascii="Times New Roman" w:hAnsi="Times New Roman" w:cs="Times New Roman" w:hint="cs"/>
          <w:b/>
          <w:bCs/>
          <w:sz w:val="28"/>
          <w:szCs w:val="28"/>
          <w:rtl/>
        </w:rPr>
        <w:t>ﭐ</w:t>
      </w:r>
      <w:r w:rsidR="000F1AB7" w:rsidRPr="00A04FB8">
        <w:rPr>
          <w:rFonts w:ascii="IRBadr" w:hAnsi="IRBadr" w:cs="IRBadr"/>
          <w:b/>
          <w:bCs/>
          <w:sz w:val="28"/>
          <w:szCs w:val="28"/>
          <w:rtl/>
        </w:rPr>
        <w:t>للَّهَ حَقَّ تُقَاتِهِ وَلَا تَمُوتُنَّ إِلَّا وَأَنتُم</w:t>
      </w:r>
      <w:r w:rsidR="000F1AB7" w:rsidRPr="00A04FB8">
        <w:rPr>
          <w:rFonts w:ascii="IRBadr" w:hAnsi="IRBadr" w:cs="IRBadr"/>
          <w:sz w:val="28"/>
          <w:szCs w:val="28"/>
          <w:rtl/>
        </w:rPr>
        <w:t xml:space="preserve"> </w:t>
      </w:r>
      <w:r w:rsidR="000F1AB7" w:rsidRPr="00A04FB8">
        <w:rPr>
          <w:rFonts w:ascii="IRBadr" w:hAnsi="IRBadr" w:cs="IRBadr"/>
          <w:b/>
          <w:bCs/>
          <w:sz w:val="28"/>
          <w:szCs w:val="28"/>
          <w:rtl/>
        </w:rPr>
        <w:t>مُّسْلِمُونَ</w:t>
      </w:r>
      <w:r w:rsidRPr="00A04FB8">
        <w:rPr>
          <w:rFonts w:ascii="IRBadr" w:hAnsi="IRBadr" w:cs="IRBadr"/>
          <w:b/>
          <w:bCs/>
          <w:sz w:val="28"/>
          <w:szCs w:val="28"/>
          <w:rtl/>
        </w:rPr>
        <w:t>»</w:t>
      </w:r>
      <w:r w:rsidR="000F1AB7" w:rsidRPr="00A04FB8">
        <w:rPr>
          <w:rStyle w:val="FootnoteReference"/>
          <w:rFonts w:ascii="IRBadr" w:hAnsi="IRBadr" w:cs="IRBadr"/>
          <w:b/>
          <w:bCs/>
          <w:sz w:val="28"/>
          <w:szCs w:val="28"/>
          <w:rtl/>
        </w:rPr>
        <w:footnoteReference w:id="2"/>
      </w:r>
      <w:r w:rsidR="000F1AB7" w:rsidRPr="00A04FB8">
        <w:rPr>
          <w:rFonts w:ascii="IRBadr" w:hAnsi="IRBadr" w:cs="IRBadr"/>
          <w:b/>
          <w:bCs/>
          <w:sz w:val="28"/>
          <w:szCs w:val="28"/>
          <w:rtl/>
        </w:rPr>
        <w:t>.</w:t>
      </w:r>
      <w:r w:rsidR="000F1AB7" w:rsidRPr="00A04FB8">
        <w:rPr>
          <w:rFonts w:ascii="IRBadr" w:hAnsi="IRBadr" w:cs="IRBadr"/>
          <w:sz w:val="28"/>
          <w:szCs w:val="28"/>
          <w:rtl/>
        </w:rPr>
        <w:t xml:space="preserve"> </w:t>
      </w:r>
      <w:r w:rsidRPr="00A04FB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همه شما عزیزان را به تقوای الهی سفارش می‌کنم.</w:t>
      </w:r>
    </w:p>
    <w:p w:rsidR="000F1AB7" w:rsidRPr="00A04FB8" w:rsidRDefault="000F1AB7" w:rsidP="00374AAC">
      <w:pPr>
        <w:pStyle w:val="Heading1"/>
        <w:rPr>
          <w:rtl/>
        </w:rPr>
      </w:pPr>
      <w:bookmarkStart w:id="16" w:name="_Toc422270468"/>
      <w:r w:rsidRPr="00A04FB8">
        <w:rPr>
          <w:rtl/>
        </w:rPr>
        <w:t>توضیح سوره ماعون:</w:t>
      </w:r>
      <w:bookmarkEnd w:id="16"/>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بحث ما در سوره ماعون بود و عرض شد که این سوره به دو گروه تقسیم می‌شود. یک دسته مسلمانانی هستند که مبتلای به نفاق هستند و به شرایطی که باید در پیشگاه خدا عمل کنند چه در نماز و چه در واجبات </w:t>
      </w:r>
      <w:r w:rsidR="003A1760" w:rsidRPr="00A04FB8">
        <w:rPr>
          <w:rFonts w:ascii="IRBadr" w:hAnsi="IRBadr" w:cs="IRBadr"/>
          <w:sz w:val="28"/>
          <w:szCs w:val="28"/>
          <w:rtl/>
        </w:rPr>
        <w:t>به‌درستی</w:t>
      </w:r>
      <w:r w:rsidRPr="00A04FB8">
        <w:rPr>
          <w:rFonts w:ascii="IRBadr" w:hAnsi="IRBadr" w:cs="IRBadr"/>
          <w:sz w:val="28"/>
          <w:szCs w:val="28"/>
          <w:rtl/>
        </w:rPr>
        <w:t xml:space="preserve"> عمل نمی‌کنند</w:t>
      </w:r>
      <w:r w:rsidRPr="00A04FB8">
        <w:rPr>
          <w:rFonts w:ascii="IRBadr" w:hAnsi="IRBadr" w:cs="IRBadr"/>
          <w:b/>
          <w:bCs/>
          <w:sz w:val="28"/>
          <w:szCs w:val="28"/>
          <w:rtl/>
        </w:rPr>
        <w:t xml:space="preserve">. </w:t>
      </w:r>
      <w:r w:rsidR="009F799A" w:rsidRPr="00A04FB8">
        <w:rPr>
          <w:rFonts w:ascii="IRBadr" w:hAnsi="IRBadr" w:cs="IRBadr"/>
          <w:b/>
          <w:bCs/>
          <w:sz w:val="28"/>
          <w:szCs w:val="28"/>
          <w:rtl/>
        </w:rPr>
        <w:t>«</w:t>
      </w:r>
      <w:r w:rsidRPr="00A04FB8">
        <w:rPr>
          <w:rFonts w:ascii="IRBadr" w:hAnsi="IRBadr" w:cs="IRBadr"/>
          <w:b/>
          <w:bCs/>
          <w:sz w:val="28"/>
          <w:szCs w:val="28"/>
          <w:rtl/>
        </w:rPr>
        <w:t>أَرَأَ</w:t>
      </w:r>
      <w:r w:rsidR="007630C5" w:rsidRPr="00A04FB8">
        <w:rPr>
          <w:rFonts w:ascii="IRBadr" w:hAnsi="IRBadr" w:cs="IRBadr"/>
          <w:b/>
          <w:bCs/>
          <w:sz w:val="28"/>
          <w:szCs w:val="28"/>
          <w:rtl/>
        </w:rPr>
        <w:t>ی</w:t>
      </w:r>
      <w:r w:rsidRPr="00A04FB8">
        <w:rPr>
          <w:rFonts w:ascii="IRBadr" w:hAnsi="IRBadr" w:cs="IRBadr"/>
          <w:b/>
          <w:bCs/>
          <w:sz w:val="28"/>
          <w:szCs w:val="28"/>
          <w:rtl/>
        </w:rPr>
        <w:t>تَ</w:t>
      </w:r>
      <w:r w:rsidRPr="00A04FB8">
        <w:rPr>
          <w:rFonts w:ascii="IRBadr" w:hAnsi="IRBadr" w:cs="IRBadr"/>
          <w:sz w:val="28"/>
          <w:szCs w:val="28"/>
          <w:rtl/>
        </w:rPr>
        <w:t xml:space="preserve"> </w:t>
      </w:r>
      <w:r w:rsidRPr="00A04FB8">
        <w:rPr>
          <w:rFonts w:ascii="IRBadr" w:hAnsi="IRBadr" w:cs="IRBadr"/>
          <w:b/>
          <w:bCs/>
          <w:sz w:val="28"/>
          <w:szCs w:val="28"/>
          <w:rtl/>
        </w:rPr>
        <w:t>الَّذِ</w:t>
      </w:r>
      <w:r w:rsidR="007630C5" w:rsidRPr="00A04FB8">
        <w:rPr>
          <w:rFonts w:ascii="IRBadr" w:hAnsi="IRBadr" w:cs="IRBadr"/>
          <w:b/>
          <w:bCs/>
          <w:sz w:val="28"/>
          <w:szCs w:val="28"/>
          <w:rtl/>
        </w:rPr>
        <w:t>ی</w:t>
      </w:r>
      <w:r w:rsidRPr="00A04FB8">
        <w:rPr>
          <w:rFonts w:ascii="IRBadr" w:hAnsi="IRBadr" w:cs="IRBadr"/>
          <w:b/>
          <w:bCs/>
          <w:sz w:val="28"/>
          <w:szCs w:val="28"/>
          <w:rtl/>
        </w:rPr>
        <w:t xml:space="preserve"> </w:t>
      </w:r>
      <w:r w:rsidR="007630C5" w:rsidRPr="00A04FB8">
        <w:rPr>
          <w:rFonts w:ascii="IRBadr" w:hAnsi="IRBadr" w:cs="IRBadr"/>
          <w:b/>
          <w:bCs/>
          <w:sz w:val="28"/>
          <w:szCs w:val="28"/>
          <w:rtl/>
        </w:rPr>
        <w:t>یک</w:t>
      </w:r>
      <w:r w:rsidRPr="00A04FB8">
        <w:rPr>
          <w:rFonts w:ascii="IRBadr" w:hAnsi="IRBadr" w:cs="IRBadr"/>
          <w:b/>
          <w:bCs/>
          <w:sz w:val="28"/>
          <w:szCs w:val="28"/>
          <w:rtl/>
        </w:rPr>
        <w:t>ذِّبُ بِالدِّ</w:t>
      </w:r>
      <w:r w:rsidR="007630C5" w:rsidRPr="00A04FB8">
        <w:rPr>
          <w:rFonts w:ascii="IRBadr" w:hAnsi="IRBadr" w:cs="IRBadr"/>
          <w:b/>
          <w:bCs/>
          <w:sz w:val="28"/>
          <w:szCs w:val="28"/>
          <w:rtl/>
        </w:rPr>
        <w:t>ی</w:t>
      </w:r>
      <w:r w:rsidRPr="00A04FB8">
        <w:rPr>
          <w:rFonts w:ascii="IRBadr" w:hAnsi="IRBadr" w:cs="IRBadr"/>
          <w:b/>
          <w:bCs/>
          <w:sz w:val="28"/>
          <w:szCs w:val="28"/>
          <w:rtl/>
        </w:rPr>
        <w:t>نِ؛</w:t>
      </w:r>
      <w:r w:rsidR="009F799A" w:rsidRPr="00A04FB8">
        <w:rPr>
          <w:rFonts w:ascii="IRBadr" w:hAnsi="IRBadr" w:cs="IRBadr"/>
          <w:b/>
          <w:bCs/>
          <w:sz w:val="28"/>
          <w:szCs w:val="28"/>
          <w:rtl/>
        </w:rPr>
        <w:t>»</w:t>
      </w:r>
      <w:r w:rsidRPr="00A04FB8">
        <w:rPr>
          <w:rStyle w:val="FootnoteReference"/>
          <w:rFonts w:ascii="IRBadr" w:hAnsi="IRBadr" w:cs="IRBadr"/>
          <w:b/>
          <w:bCs/>
          <w:sz w:val="28"/>
          <w:szCs w:val="28"/>
          <w:rtl/>
        </w:rPr>
        <w:footnoteReference w:id="3"/>
      </w:r>
      <w:r w:rsidRPr="00A04FB8">
        <w:rPr>
          <w:rFonts w:ascii="IRBadr" w:hAnsi="IRBadr" w:cs="IRBadr"/>
          <w:sz w:val="28"/>
          <w:szCs w:val="28"/>
          <w:rtl/>
        </w:rPr>
        <w:t xml:space="preserve"> آیا دیدی کسی که روز جزا و پاداش را تکذیب کرده و باور ندارد؟ و این شخص </w:t>
      </w:r>
      <w:r w:rsidR="003A1760" w:rsidRPr="00A04FB8">
        <w:rPr>
          <w:rFonts w:ascii="IRBadr" w:hAnsi="IRBadr" w:cs="IRBadr"/>
          <w:sz w:val="28"/>
          <w:szCs w:val="28"/>
          <w:rtl/>
        </w:rPr>
        <w:t>بی‌اعتقاد</w:t>
      </w:r>
      <w:r w:rsidRPr="00A04FB8">
        <w:rPr>
          <w:rFonts w:ascii="IRBadr" w:hAnsi="IRBadr" w:cs="IRBadr"/>
          <w:sz w:val="28"/>
          <w:szCs w:val="28"/>
          <w:rtl/>
        </w:rPr>
        <w:t xml:space="preserve"> به قیامت همان کسی است که </w:t>
      </w:r>
      <w:r w:rsidR="003A1760" w:rsidRPr="00A04FB8">
        <w:rPr>
          <w:rFonts w:ascii="IRBadr" w:hAnsi="IRBadr" w:cs="IRBadr"/>
          <w:sz w:val="28"/>
          <w:szCs w:val="28"/>
          <w:rtl/>
        </w:rPr>
        <w:t>بایتیم</w:t>
      </w:r>
      <w:r w:rsidRPr="00A04FB8">
        <w:rPr>
          <w:rFonts w:ascii="IRBadr" w:hAnsi="IRBadr" w:cs="IRBadr"/>
          <w:sz w:val="28"/>
          <w:szCs w:val="28"/>
          <w:rtl/>
        </w:rPr>
        <w:t xml:space="preserve"> با تندی و خشونت برخورد می‌کند. و نسبت به </w:t>
      </w:r>
      <w:r w:rsidR="007630C5" w:rsidRPr="00A04FB8">
        <w:rPr>
          <w:rFonts w:ascii="IRBadr" w:hAnsi="IRBadr" w:cs="IRBadr"/>
          <w:sz w:val="28"/>
          <w:szCs w:val="28"/>
          <w:rtl/>
        </w:rPr>
        <w:t>مسکین‌ها</w:t>
      </w:r>
      <w:r w:rsidRPr="00A04FB8">
        <w:rPr>
          <w:rFonts w:ascii="IRBadr" w:hAnsi="IRBadr" w:cs="IRBadr"/>
          <w:sz w:val="28"/>
          <w:szCs w:val="28"/>
          <w:rtl/>
        </w:rPr>
        <w:t xml:space="preserve"> عاطفه انسانی و ترغیب به اطعام مساکین ندارد. ویژگی کسی که عالم غیب را قبول ندارد این دو صفت است که نسبت به یتیمان برخورد خشن و تند دارد و نسبت به مسکینان </w:t>
      </w:r>
      <w:r w:rsidR="003A1760" w:rsidRPr="00A04FB8">
        <w:rPr>
          <w:rFonts w:ascii="IRBadr" w:hAnsi="IRBadr" w:cs="IRBadr"/>
          <w:sz w:val="28"/>
          <w:szCs w:val="28"/>
          <w:rtl/>
        </w:rPr>
        <w:t>بی‌اعتناست</w:t>
      </w:r>
      <w:r w:rsidRPr="00A04FB8">
        <w:rPr>
          <w:rFonts w:ascii="IRBadr" w:hAnsi="IRBadr" w:cs="IRBadr"/>
          <w:sz w:val="28"/>
          <w:szCs w:val="28"/>
          <w:rtl/>
        </w:rPr>
        <w:t>. این قسمت اول سوره است که درباره یتیمان است.</w:t>
      </w:r>
    </w:p>
    <w:p w:rsidR="000F1AB7" w:rsidRPr="00A04FB8" w:rsidRDefault="000F1AB7" w:rsidP="00374AAC">
      <w:pPr>
        <w:pStyle w:val="Heading1"/>
        <w:rPr>
          <w:rtl/>
        </w:rPr>
      </w:pPr>
      <w:bookmarkStart w:id="17" w:name="_Toc422270469"/>
      <w:r w:rsidRPr="00A04FB8">
        <w:rPr>
          <w:rtl/>
        </w:rPr>
        <w:t>یتیم:</w:t>
      </w:r>
      <w:bookmarkEnd w:id="17"/>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 در </w:t>
      </w:r>
      <w:r w:rsidR="00A04FB8">
        <w:rPr>
          <w:rFonts w:ascii="IRBadr" w:hAnsi="IRBadr" w:cs="IRBadr"/>
          <w:sz w:val="28"/>
          <w:szCs w:val="28"/>
          <w:rtl/>
        </w:rPr>
        <w:t>قرآن هم</w:t>
      </w:r>
      <w:r w:rsidRPr="00A04FB8">
        <w:rPr>
          <w:rFonts w:ascii="IRBadr" w:hAnsi="IRBadr" w:cs="IRBadr"/>
          <w:sz w:val="28"/>
          <w:szCs w:val="28"/>
          <w:rtl/>
        </w:rPr>
        <w:t xml:space="preserve"> تأکید بر احسان و تکریم یتیم کرده و هم توجه به نیازهای مادی یتیم. اسلام از </w:t>
      </w:r>
      <w:r w:rsidR="003A1760" w:rsidRPr="00A04FB8">
        <w:rPr>
          <w:rFonts w:ascii="IRBadr" w:hAnsi="IRBadr" w:cs="IRBadr"/>
          <w:sz w:val="28"/>
          <w:szCs w:val="28"/>
          <w:rtl/>
        </w:rPr>
        <w:t>ویژگی‌های</w:t>
      </w:r>
      <w:r w:rsidRPr="00A04FB8">
        <w:rPr>
          <w:rFonts w:ascii="IRBadr" w:hAnsi="IRBadr" w:cs="IRBadr"/>
          <w:sz w:val="28"/>
          <w:szCs w:val="28"/>
          <w:rtl/>
        </w:rPr>
        <w:t xml:space="preserve"> </w:t>
      </w:r>
      <w:r w:rsidR="007630C5" w:rsidRPr="00A04FB8">
        <w:rPr>
          <w:rFonts w:ascii="IRBadr" w:hAnsi="IRBadr" w:cs="IRBadr"/>
          <w:sz w:val="28"/>
          <w:szCs w:val="28"/>
          <w:rtl/>
        </w:rPr>
        <w:t>مؤمن</w:t>
      </w:r>
      <w:r w:rsidRPr="00A04FB8">
        <w:rPr>
          <w:rFonts w:ascii="IRBadr" w:hAnsi="IRBadr" w:cs="IRBadr"/>
          <w:sz w:val="28"/>
          <w:szCs w:val="28"/>
          <w:rtl/>
        </w:rPr>
        <w:t xml:space="preserve"> را این می‌داند که در میان اقوام و دوستان احساس درد دارد و نسبت به یتیمان </w:t>
      </w:r>
      <w:r w:rsidR="003A1760" w:rsidRPr="00A04FB8">
        <w:rPr>
          <w:rFonts w:ascii="IRBadr" w:hAnsi="IRBadr" w:cs="IRBadr"/>
          <w:sz w:val="28"/>
          <w:szCs w:val="28"/>
          <w:rtl/>
        </w:rPr>
        <w:t>بی‌تفاوت</w:t>
      </w:r>
      <w:r w:rsidRPr="00A04FB8">
        <w:rPr>
          <w:rFonts w:ascii="IRBadr" w:hAnsi="IRBadr" w:cs="IRBadr"/>
          <w:sz w:val="28"/>
          <w:szCs w:val="28"/>
          <w:rtl/>
        </w:rPr>
        <w:t xml:space="preserve"> نیست. به نیازهای مادی و روحی یتیم توجه و اهتمام دارد. از اصول مهم ایمان است که </w:t>
      </w:r>
      <w:r w:rsidR="007630C5" w:rsidRPr="00A04FB8">
        <w:rPr>
          <w:rFonts w:ascii="IRBadr" w:hAnsi="IRBadr" w:cs="IRBadr"/>
          <w:sz w:val="28"/>
          <w:szCs w:val="28"/>
          <w:rtl/>
        </w:rPr>
        <w:t>انسان‌ها</w:t>
      </w:r>
      <w:r w:rsidRPr="00A04FB8">
        <w:rPr>
          <w:rFonts w:ascii="IRBadr" w:hAnsi="IRBadr" w:cs="IRBadr"/>
          <w:sz w:val="28"/>
          <w:szCs w:val="28"/>
          <w:rtl/>
        </w:rPr>
        <w:t xml:space="preserve"> در برابر یتیمان </w:t>
      </w:r>
      <w:r w:rsidR="003A1760" w:rsidRPr="00A04FB8">
        <w:rPr>
          <w:rFonts w:ascii="IRBadr" w:hAnsi="IRBadr" w:cs="IRBadr"/>
          <w:sz w:val="28"/>
          <w:szCs w:val="28"/>
          <w:rtl/>
        </w:rPr>
        <w:t>بی‌تفاوت</w:t>
      </w:r>
      <w:r w:rsidRPr="00A04FB8">
        <w:rPr>
          <w:rFonts w:ascii="IRBadr" w:hAnsi="IRBadr" w:cs="IRBadr"/>
          <w:sz w:val="28"/>
          <w:szCs w:val="28"/>
          <w:rtl/>
        </w:rPr>
        <w:t xml:space="preserve"> نباشند. </w:t>
      </w:r>
      <w:r w:rsidR="007630C5" w:rsidRPr="00A04FB8">
        <w:rPr>
          <w:rFonts w:ascii="IRBadr" w:hAnsi="IRBadr" w:cs="IRBadr"/>
          <w:sz w:val="28"/>
          <w:szCs w:val="28"/>
          <w:rtl/>
        </w:rPr>
        <w:t>مهم‌ترین</w:t>
      </w:r>
      <w:r w:rsidRPr="00A04FB8">
        <w:rPr>
          <w:rFonts w:ascii="IRBadr" w:hAnsi="IRBadr" w:cs="IRBadr"/>
          <w:sz w:val="28"/>
          <w:szCs w:val="28"/>
          <w:rtl/>
        </w:rPr>
        <w:t xml:space="preserve"> صفت مذموم این است که کسی مال یتیم </w:t>
      </w:r>
      <w:r w:rsidRPr="00A04FB8">
        <w:rPr>
          <w:rFonts w:ascii="IRBadr" w:hAnsi="IRBadr" w:cs="IRBadr"/>
          <w:sz w:val="28"/>
          <w:szCs w:val="28"/>
          <w:rtl/>
        </w:rPr>
        <w:lastRenderedPageBreak/>
        <w:t xml:space="preserve">را بخورد. این بدترین نوع عمل در ارتباط </w:t>
      </w:r>
      <w:r w:rsidR="003A1760" w:rsidRPr="00A04FB8">
        <w:rPr>
          <w:rFonts w:ascii="IRBadr" w:hAnsi="IRBadr" w:cs="IRBadr"/>
          <w:sz w:val="28"/>
          <w:szCs w:val="28"/>
          <w:rtl/>
        </w:rPr>
        <w:t>با یتیم</w:t>
      </w:r>
      <w:r w:rsidRPr="00A04FB8">
        <w:rPr>
          <w:rFonts w:ascii="IRBadr" w:hAnsi="IRBadr" w:cs="IRBadr"/>
          <w:sz w:val="28"/>
          <w:szCs w:val="28"/>
          <w:rtl/>
        </w:rPr>
        <w:t>ان ا</w:t>
      </w:r>
      <w:r w:rsidR="001358C4" w:rsidRPr="00A04FB8">
        <w:rPr>
          <w:rFonts w:ascii="IRBadr" w:hAnsi="IRBadr" w:cs="IRBadr"/>
          <w:sz w:val="28"/>
          <w:szCs w:val="28"/>
          <w:rtl/>
        </w:rPr>
        <w:t>ست. در قرآن کریم و روایات به خوردن</w:t>
      </w:r>
      <w:r w:rsidRPr="00A04FB8">
        <w:rPr>
          <w:rFonts w:ascii="IRBadr" w:hAnsi="IRBadr" w:cs="IRBadr"/>
          <w:sz w:val="28"/>
          <w:szCs w:val="28"/>
          <w:rtl/>
        </w:rPr>
        <w:t xml:space="preserve"> مال یتیم خیلی توجه شده و نکوهش و مذمت کرده است</w:t>
      </w:r>
      <w:r w:rsidRPr="00A04FB8">
        <w:rPr>
          <w:rFonts w:ascii="IRBadr" w:hAnsi="IRBadr" w:cs="IRBadr"/>
          <w:b/>
          <w:bCs/>
          <w:sz w:val="28"/>
          <w:szCs w:val="28"/>
          <w:rtl/>
        </w:rPr>
        <w:t>.</w:t>
      </w:r>
      <w:r w:rsidR="00176257" w:rsidRPr="00A04FB8">
        <w:rPr>
          <w:rFonts w:ascii="IRBadr" w:hAnsi="IRBadr" w:cs="IRBadr"/>
          <w:b/>
          <w:bCs/>
          <w:sz w:val="28"/>
          <w:szCs w:val="28"/>
          <w:rtl/>
        </w:rPr>
        <w:t>«</w:t>
      </w:r>
      <w:r w:rsidRPr="00A04FB8">
        <w:rPr>
          <w:rFonts w:ascii="IRBadr" w:hAnsi="IRBadr" w:cs="IRBadr"/>
          <w:b/>
          <w:bCs/>
          <w:sz w:val="28"/>
          <w:szCs w:val="28"/>
          <w:rtl/>
        </w:rPr>
        <w:t xml:space="preserve"> إِنَّ </w:t>
      </w:r>
      <w:r w:rsidRPr="00A04FB8">
        <w:rPr>
          <w:rFonts w:ascii="Times New Roman" w:hAnsi="Times New Roman" w:cs="Times New Roman" w:hint="cs"/>
          <w:b/>
          <w:bCs/>
          <w:sz w:val="28"/>
          <w:szCs w:val="28"/>
          <w:rtl/>
        </w:rPr>
        <w:t>ﭐ</w:t>
      </w:r>
      <w:r w:rsidRPr="00A04FB8">
        <w:rPr>
          <w:rFonts w:ascii="IRBadr" w:hAnsi="IRBadr" w:cs="IRBadr"/>
          <w:b/>
          <w:bCs/>
          <w:sz w:val="28"/>
          <w:szCs w:val="28"/>
          <w:rtl/>
        </w:rPr>
        <w:t>لَّذِ</w:t>
      </w:r>
      <w:r w:rsidR="007630C5" w:rsidRPr="00A04FB8">
        <w:rPr>
          <w:rFonts w:ascii="IRBadr" w:hAnsi="IRBadr" w:cs="IRBadr"/>
          <w:b/>
          <w:bCs/>
          <w:sz w:val="28"/>
          <w:szCs w:val="28"/>
          <w:rtl/>
        </w:rPr>
        <w:t>ی</w:t>
      </w:r>
      <w:r w:rsidRPr="00A04FB8">
        <w:rPr>
          <w:rFonts w:ascii="IRBadr" w:hAnsi="IRBadr" w:cs="IRBadr"/>
          <w:b/>
          <w:bCs/>
          <w:sz w:val="28"/>
          <w:szCs w:val="28"/>
          <w:rtl/>
        </w:rPr>
        <w:t xml:space="preserve">نَ </w:t>
      </w:r>
      <w:r w:rsidR="007630C5" w:rsidRPr="00A04FB8">
        <w:rPr>
          <w:rFonts w:ascii="IRBadr" w:hAnsi="IRBadr" w:cs="IRBadr"/>
          <w:b/>
          <w:bCs/>
          <w:sz w:val="28"/>
          <w:szCs w:val="28"/>
          <w:rtl/>
        </w:rPr>
        <w:t>ی</w:t>
      </w:r>
      <w:r w:rsidRPr="00A04FB8">
        <w:rPr>
          <w:rFonts w:ascii="IRBadr" w:hAnsi="IRBadr" w:cs="IRBadr"/>
          <w:b/>
          <w:bCs/>
          <w:sz w:val="28"/>
          <w:szCs w:val="28"/>
          <w:rtl/>
        </w:rPr>
        <w:t xml:space="preserve">أْکُلُونَ أَمْوَالَ </w:t>
      </w:r>
      <w:r w:rsidRPr="00A04FB8">
        <w:rPr>
          <w:rFonts w:ascii="Times New Roman" w:hAnsi="Times New Roman" w:cs="Times New Roman" w:hint="cs"/>
          <w:b/>
          <w:bCs/>
          <w:sz w:val="28"/>
          <w:szCs w:val="28"/>
          <w:rtl/>
        </w:rPr>
        <w:t>ﭐ</w:t>
      </w:r>
      <w:r w:rsidRPr="00A04FB8">
        <w:rPr>
          <w:rFonts w:ascii="IRBadr" w:hAnsi="IRBadr" w:cs="IRBadr"/>
          <w:b/>
          <w:bCs/>
          <w:sz w:val="28"/>
          <w:szCs w:val="28"/>
          <w:rtl/>
        </w:rPr>
        <w:t>لْ</w:t>
      </w:r>
      <w:r w:rsidR="007630C5" w:rsidRPr="00A04FB8">
        <w:rPr>
          <w:rFonts w:ascii="IRBadr" w:hAnsi="IRBadr" w:cs="IRBadr"/>
          <w:b/>
          <w:bCs/>
          <w:sz w:val="28"/>
          <w:szCs w:val="28"/>
          <w:rtl/>
        </w:rPr>
        <w:t>ی</w:t>
      </w:r>
      <w:r w:rsidRPr="00A04FB8">
        <w:rPr>
          <w:rFonts w:ascii="IRBadr" w:hAnsi="IRBadr" w:cs="IRBadr"/>
          <w:b/>
          <w:bCs/>
          <w:sz w:val="28"/>
          <w:szCs w:val="28"/>
          <w:rtl/>
        </w:rPr>
        <w:t>تَامَ</w:t>
      </w:r>
      <w:r w:rsidR="007630C5" w:rsidRPr="00A04FB8">
        <w:rPr>
          <w:rFonts w:ascii="IRBadr" w:hAnsi="IRBadr" w:cs="IRBadr"/>
          <w:b/>
          <w:bCs/>
          <w:sz w:val="28"/>
          <w:szCs w:val="28"/>
          <w:rtl/>
        </w:rPr>
        <w:t>ی</w:t>
      </w:r>
      <w:r w:rsidRPr="00A04FB8">
        <w:rPr>
          <w:rFonts w:ascii="IRBadr" w:hAnsi="IRBadr" w:cs="IRBadr"/>
          <w:b/>
          <w:bCs/>
          <w:sz w:val="28"/>
          <w:szCs w:val="28"/>
          <w:rtl/>
        </w:rPr>
        <w:t xml:space="preserve">ٰ ظُلْماً إِنَّمَا </w:t>
      </w:r>
      <w:r w:rsidR="007630C5" w:rsidRPr="00A04FB8">
        <w:rPr>
          <w:rFonts w:ascii="IRBadr" w:hAnsi="IRBadr" w:cs="IRBadr"/>
          <w:b/>
          <w:bCs/>
          <w:sz w:val="28"/>
          <w:szCs w:val="28"/>
          <w:rtl/>
        </w:rPr>
        <w:t>ی</w:t>
      </w:r>
      <w:r w:rsidRPr="00A04FB8">
        <w:rPr>
          <w:rFonts w:ascii="IRBadr" w:hAnsi="IRBadr" w:cs="IRBadr"/>
          <w:b/>
          <w:bCs/>
          <w:sz w:val="28"/>
          <w:szCs w:val="28"/>
          <w:rtl/>
        </w:rPr>
        <w:t>أْکُلُونَ فِ</w:t>
      </w:r>
      <w:r w:rsidR="007630C5" w:rsidRPr="00A04FB8">
        <w:rPr>
          <w:rFonts w:ascii="IRBadr" w:hAnsi="IRBadr" w:cs="IRBadr"/>
          <w:b/>
          <w:bCs/>
          <w:sz w:val="28"/>
          <w:szCs w:val="28"/>
          <w:rtl/>
        </w:rPr>
        <w:t>ی</w:t>
      </w:r>
      <w:r w:rsidRPr="00A04FB8">
        <w:rPr>
          <w:rFonts w:ascii="IRBadr" w:hAnsi="IRBadr" w:cs="IRBadr"/>
          <w:b/>
          <w:bCs/>
          <w:sz w:val="28"/>
          <w:szCs w:val="28"/>
          <w:rtl/>
        </w:rPr>
        <w:t xml:space="preserve"> بُطُونِهِمْ نَاراً وَسَ</w:t>
      </w:r>
      <w:r w:rsidR="007630C5" w:rsidRPr="00A04FB8">
        <w:rPr>
          <w:rFonts w:ascii="IRBadr" w:hAnsi="IRBadr" w:cs="IRBadr"/>
          <w:b/>
          <w:bCs/>
          <w:sz w:val="28"/>
          <w:szCs w:val="28"/>
          <w:rtl/>
        </w:rPr>
        <w:t>ی</w:t>
      </w:r>
      <w:r w:rsidRPr="00A04FB8">
        <w:rPr>
          <w:rFonts w:ascii="IRBadr" w:hAnsi="IRBadr" w:cs="IRBadr"/>
          <w:b/>
          <w:bCs/>
          <w:sz w:val="28"/>
          <w:szCs w:val="28"/>
          <w:rtl/>
        </w:rPr>
        <w:t>صْلَوْنَ سَعِ</w:t>
      </w:r>
      <w:r w:rsidR="007630C5" w:rsidRPr="00A04FB8">
        <w:rPr>
          <w:rFonts w:ascii="IRBadr" w:hAnsi="IRBadr" w:cs="IRBadr"/>
          <w:b/>
          <w:bCs/>
          <w:sz w:val="28"/>
          <w:szCs w:val="28"/>
          <w:rtl/>
        </w:rPr>
        <w:t>ی</w:t>
      </w:r>
      <w:r w:rsidRPr="00A04FB8">
        <w:rPr>
          <w:rFonts w:ascii="IRBadr" w:hAnsi="IRBadr" w:cs="IRBadr"/>
          <w:b/>
          <w:bCs/>
          <w:sz w:val="28"/>
          <w:szCs w:val="28"/>
          <w:rtl/>
        </w:rPr>
        <w:t>راً</w:t>
      </w:r>
      <w:r w:rsidR="00176257" w:rsidRPr="00A04FB8">
        <w:rPr>
          <w:rFonts w:ascii="IRBadr" w:hAnsi="IRBadr" w:cs="IRBadr"/>
          <w:b/>
          <w:bCs/>
          <w:sz w:val="28"/>
          <w:szCs w:val="28"/>
          <w:rtl/>
        </w:rPr>
        <w:t>»</w:t>
      </w:r>
      <w:r w:rsidRPr="00A04FB8">
        <w:rPr>
          <w:rStyle w:val="FootnoteReference"/>
          <w:rFonts w:ascii="IRBadr" w:hAnsi="IRBadr" w:cs="IRBadr"/>
          <w:b/>
          <w:bCs/>
          <w:sz w:val="28"/>
          <w:szCs w:val="28"/>
          <w:rtl/>
        </w:rPr>
        <w:footnoteReference w:id="4"/>
      </w:r>
      <w:r w:rsidRPr="00A04FB8">
        <w:rPr>
          <w:rFonts w:ascii="IRBadr" w:hAnsi="IRBadr" w:cs="IRBadr"/>
          <w:b/>
          <w:bCs/>
          <w:sz w:val="28"/>
          <w:szCs w:val="28"/>
          <w:rtl/>
        </w:rPr>
        <w:t>؛</w:t>
      </w:r>
      <w:r w:rsidRPr="00A04FB8">
        <w:rPr>
          <w:rFonts w:ascii="IRBadr" w:hAnsi="IRBadr" w:cs="IRBadr"/>
          <w:sz w:val="28"/>
          <w:szCs w:val="28"/>
          <w:rtl/>
        </w:rPr>
        <w:t xml:space="preserve"> کسانی که اموال یتیم با ظلم می‌خورند و با مال یتیم تجاوز می‌کنند بدانند که آتش می‌خورند. لذا أکل مال یتیم از گناهان کبیره محسوب می‌شود.</w:t>
      </w:r>
    </w:p>
    <w:p w:rsidR="000F1AB7" w:rsidRPr="00A04FB8" w:rsidRDefault="000F1AB7" w:rsidP="00374AAC">
      <w:pPr>
        <w:pStyle w:val="Heading1"/>
        <w:rPr>
          <w:rtl/>
        </w:rPr>
      </w:pPr>
      <w:bookmarkStart w:id="18" w:name="_Toc422270470"/>
      <w:r w:rsidRPr="00A04FB8">
        <w:rPr>
          <w:rtl/>
        </w:rPr>
        <w:t xml:space="preserve">وظایف </w:t>
      </w:r>
      <w:r w:rsidR="007630C5" w:rsidRPr="00A04FB8">
        <w:rPr>
          <w:rtl/>
        </w:rPr>
        <w:t>مؤمن</w:t>
      </w:r>
      <w:r w:rsidRPr="00A04FB8">
        <w:rPr>
          <w:rtl/>
        </w:rPr>
        <w:t xml:space="preserve"> در قبال یتیم:</w:t>
      </w:r>
      <w:bookmarkEnd w:id="18"/>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وظیفه‌ای که </w:t>
      </w:r>
      <w:r w:rsidR="007630C5" w:rsidRPr="00A04FB8">
        <w:rPr>
          <w:rFonts w:ascii="IRBadr" w:hAnsi="IRBadr" w:cs="IRBadr"/>
          <w:sz w:val="28"/>
          <w:szCs w:val="28"/>
          <w:rtl/>
        </w:rPr>
        <w:t>مؤمن</w:t>
      </w:r>
      <w:r w:rsidRPr="00A04FB8">
        <w:rPr>
          <w:rFonts w:ascii="IRBadr" w:hAnsi="IRBadr" w:cs="IRBadr"/>
          <w:sz w:val="28"/>
          <w:szCs w:val="28"/>
          <w:rtl/>
        </w:rPr>
        <w:t xml:space="preserve"> و جامعه اسلامی نسبت به یتیم دارند خیلی فراتر است. اولین وظیفه مراقبت از مال یتیم است. تأکید اسلام فراتر از این است و اطعام و اکرام یتیم را نباید غفلت کرد. وظیفه ما این است که از اموال خودمان برای عزت و احترام و تأمین نیازهای یتیم مصرف کنیم و </w:t>
      </w:r>
      <w:r w:rsidR="003A1760" w:rsidRPr="00A04FB8">
        <w:rPr>
          <w:rFonts w:ascii="IRBadr" w:hAnsi="IRBadr" w:cs="IRBadr"/>
          <w:sz w:val="28"/>
          <w:szCs w:val="28"/>
          <w:rtl/>
        </w:rPr>
        <w:t>بی‌تفاوت</w:t>
      </w:r>
      <w:r w:rsidRPr="00A04FB8">
        <w:rPr>
          <w:rFonts w:ascii="IRBadr" w:hAnsi="IRBadr" w:cs="IRBadr"/>
          <w:sz w:val="28"/>
          <w:szCs w:val="28"/>
          <w:rtl/>
        </w:rPr>
        <w:t xml:space="preserve"> نباشیم. در سالی که به نام پیامبر </w:t>
      </w:r>
      <w:r w:rsidR="007630C5" w:rsidRPr="00A04FB8">
        <w:rPr>
          <w:rFonts w:ascii="IRBadr" w:hAnsi="IRBadr" w:cs="IRBadr"/>
          <w:sz w:val="28"/>
          <w:szCs w:val="28"/>
          <w:rtl/>
        </w:rPr>
        <w:t>اکرم (</w:t>
      </w:r>
      <w:r w:rsidRPr="00A04FB8">
        <w:rPr>
          <w:rFonts w:ascii="IRBadr" w:hAnsi="IRBadr" w:cs="IRBadr"/>
          <w:sz w:val="28"/>
          <w:szCs w:val="28"/>
          <w:rtl/>
        </w:rPr>
        <w:t xml:space="preserve">ص) نامیده شده از هر چیزی </w:t>
      </w:r>
      <w:r w:rsidR="007630C5" w:rsidRPr="00A04FB8">
        <w:rPr>
          <w:rFonts w:ascii="IRBadr" w:hAnsi="IRBadr" w:cs="IRBadr"/>
          <w:sz w:val="28"/>
          <w:szCs w:val="28"/>
          <w:rtl/>
        </w:rPr>
        <w:t>مهم‌تر</w:t>
      </w:r>
      <w:r w:rsidRPr="00A04FB8">
        <w:rPr>
          <w:rFonts w:ascii="IRBadr" w:hAnsi="IRBadr" w:cs="IRBadr"/>
          <w:sz w:val="28"/>
          <w:szCs w:val="28"/>
          <w:rtl/>
        </w:rPr>
        <w:t xml:space="preserve"> این است که شاخصه‌های اخلاقی پیامبر را </w:t>
      </w:r>
      <w:r w:rsidR="00B93021" w:rsidRPr="00A04FB8">
        <w:rPr>
          <w:rFonts w:ascii="IRBadr" w:hAnsi="IRBadr" w:cs="IRBadr"/>
          <w:sz w:val="28"/>
          <w:szCs w:val="28"/>
          <w:rtl/>
        </w:rPr>
        <w:t>موردتوجه</w:t>
      </w:r>
      <w:r w:rsidRPr="00A04FB8">
        <w:rPr>
          <w:rFonts w:ascii="IRBadr" w:hAnsi="IRBadr" w:cs="IRBadr"/>
          <w:sz w:val="28"/>
          <w:szCs w:val="28"/>
          <w:rtl/>
        </w:rPr>
        <w:t xml:space="preserve"> قرار دهیم و یکی از </w:t>
      </w:r>
      <w:r w:rsidR="007630C5" w:rsidRPr="00A04FB8">
        <w:rPr>
          <w:rFonts w:ascii="IRBadr" w:hAnsi="IRBadr" w:cs="IRBadr"/>
          <w:sz w:val="28"/>
          <w:szCs w:val="28"/>
          <w:rtl/>
        </w:rPr>
        <w:t>آن‌ها</w:t>
      </w:r>
      <w:r w:rsidRPr="00A04FB8">
        <w:rPr>
          <w:rFonts w:ascii="IRBadr" w:hAnsi="IRBadr" w:cs="IRBadr"/>
          <w:sz w:val="28"/>
          <w:szCs w:val="28"/>
          <w:rtl/>
        </w:rPr>
        <w:t xml:space="preserve"> همین انفاق و اکرام به یتیم است. از نشانه‌های انسان مشرک </w:t>
      </w:r>
      <w:r w:rsidR="00B93021" w:rsidRPr="00A04FB8">
        <w:rPr>
          <w:rFonts w:ascii="IRBadr" w:hAnsi="IRBadr" w:cs="IRBadr"/>
          <w:sz w:val="28"/>
          <w:szCs w:val="28"/>
          <w:rtl/>
        </w:rPr>
        <w:t>بی‌اعتنایی</w:t>
      </w:r>
      <w:r w:rsidRPr="00A04FB8">
        <w:rPr>
          <w:rFonts w:ascii="IRBadr" w:hAnsi="IRBadr" w:cs="IRBadr"/>
          <w:sz w:val="28"/>
          <w:szCs w:val="28"/>
          <w:rtl/>
        </w:rPr>
        <w:t xml:space="preserve"> به یتیم است.</w:t>
      </w:r>
    </w:p>
    <w:p w:rsidR="000F1AB7" w:rsidRPr="00A04FB8" w:rsidRDefault="000F1AB7" w:rsidP="00374AAC">
      <w:pPr>
        <w:pStyle w:val="Heading1"/>
        <w:rPr>
          <w:rtl/>
        </w:rPr>
      </w:pPr>
      <w:bookmarkStart w:id="19" w:name="_Toc422270471"/>
      <w:r w:rsidRPr="00A04FB8">
        <w:rPr>
          <w:rtl/>
        </w:rPr>
        <w:t>رسیدگی و تکریم یتیم:</w:t>
      </w:r>
      <w:bookmarkEnd w:id="19"/>
    </w:p>
    <w:p w:rsidR="000F1AB7" w:rsidRPr="00A04FB8" w:rsidRDefault="000F1AB7" w:rsidP="00FF28F7">
      <w:pPr>
        <w:bidi/>
        <w:jc w:val="both"/>
        <w:rPr>
          <w:rFonts w:ascii="IRBadr" w:hAnsi="IRBadr" w:cs="IRBadr"/>
          <w:sz w:val="28"/>
          <w:szCs w:val="28"/>
          <w:rtl/>
        </w:rPr>
      </w:pPr>
      <w:r w:rsidRPr="00A04FB8">
        <w:rPr>
          <w:rFonts w:ascii="IRBadr" w:hAnsi="IRBadr" w:cs="IRBadr"/>
          <w:sz w:val="28"/>
          <w:szCs w:val="28"/>
          <w:rtl/>
        </w:rPr>
        <w:t xml:space="preserve">بخش اول این سوره بنا </w:t>
      </w:r>
      <w:r w:rsidR="00B93021" w:rsidRPr="00A04FB8">
        <w:rPr>
          <w:rFonts w:ascii="IRBadr" w:hAnsi="IRBadr" w:cs="IRBadr"/>
          <w:sz w:val="28"/>
          <w:szCs w:val="28"/>
          <w:rtl/>
        </w:rPr>
        <w:t>به‌احتمال‌قوی</w:t>
      </w:r>
      <w:r w:rsidRPr="00A04FB8">
        <w:rPr>
          <w:rFonts w:ascii="IRBadr" w:hAnsi="IRBadr" w:cs="IRBadr"/>
          <w:sz w:val="28"/>
          <w:szCs w:val="28"/>
          <w:rtl/>
        </w:rPr>
        <w:t xml:space="preserve"> در مکه </w:t>
      </w:r>
      <w:r w:rsidR="00B93021" w:rsidRPr="00A04FB8">
        <w:rPr>
          <w:rFonts w:ascii="IRBadr" w:hAnsi="IRBadr" w:cs="IRBadr"/>
          <w:sz w:val="28"/>
          <w:szCs w:val="28"/>
          <w:rtl/>
        </w:rPr>
        <w:t>نازل‌شده</w:t>
      </w:r>
      <w:r w:rsidRPr="00A04FB8">
        <w:rPr>
          <w:rFonts w:ascii="IRBadr" w:hAnsi="IRBadr" w:cs="IRBadr"/>
          <w:sz w:val="28"/>
          <w:szCs w:val="28"/>
          <w:rtl/>
        </w:rPr>
        <w:t xml:space="preserve"> و</w:t>
      </w:r>
      <w:r w:rsidR="001358C4" w:rsidRPr="00A04FB8">
        <w:rPr>
          <w:rFonts w:ascii="IRBadr" w:hAnsi="IRBadr" w:cs="IRBadr"/>
          <w:sz w:val="28"/>
          <w:szCs w:val="28"/>
          <w:rtl/>
        </w:rPr>
        <w:t xml:space="preserve"> شأن نزولش ابوسفیان یا ولید بن م</w:t>
      </w:r>
      <w:r w:rsidRPr="00A04FB8">
        <w:rPr>
          <w:rFonts w:ascii="IRBadr" w:hAnsi="IRBadr" w:cs="IRBadr"/>
          <w:sz w:val="28"/>
          <w:szCs w:val="28"/>
          <w:rtl/>
        </w:rPr>
        <w:t xml:space="preserve">غیره است. یَدُّعُ در لغت به معنای ردّ با خشونت است که در قرآن مورد نکوهش </w:t>
      </w:r>
      <w:r w:rsidR="00B93021" w:rsidRPr="00A04FB8">
        <w:rPr>
          <w:rFonts w:ascii="IRBadr" w:hAnsi="IRBadr" w:cs="IRBadr"/>
          <w:sz w:val="28"/>
          <w:szCs w:val="28"/>
          <w:rtl/>
        </w:rPr>
        <w:t>قرارگرفته</w:t>
      </w:r>
      <w:r w:rsidRPr="00A04FB8">
        <w:rPr>
          <w:rFonts w:ascii="IRBadr" w:hAnsi="IRBadr" w:cs="IRBadr"/>
          <w:sz w:val="28"/>
          <w:szCs w:val="28"/>
          <w:rtl/>
        </w:rPr>
        <w:t xml:space="preserve"> است. دست رد به سینه یتیم زدن قسم بسیار زشت آن این است که مال خود یتیم را سلب کنند. انسان عواطف انسانی خودش را به یتیم ببخشد، از مال خودش ببخشد، و اگر کسی بخل و دریغ بورزد مشمول این آیه است. ممکن است کسی تمکن مالی نداشته باشد تا یتیم را رسیدگی کند، اما می‌تواند </w:t>
      </w:r>
      <w:r w:rsidR="00B93021" w:rsidRPr="00A04FB8">
        <w:rPr>
          <w:rFonts w:ascii="IRBadr" w:hAnsi="IRBadr" w:cs="IRBadr"/>
          <w:sz w:val="28"/>
          <w:szCs w:val="28"/>
          <w:rtl/>
        </w:rPr>
        <w:t>بااخلاق</w:t>
      </w:r>
      <w:r w:rsidRPr="00A04FB8">
        <w:rPr>
          <w:rFonts w:ascii="IRBadr" w:hAnsi="IRBadr" w:cs="IRBadr"/>
          <w:sz w:val="28"/>
          <w:szCs w:val="28"/>
          <w:rtl/>
        </w:rPr>
        <w:t xml:space="preserve"> خوب، با پیگیری مشکلات، کمک کند. هر چیزی که موجب آرامش و تعالی یتیم می‌شود، جزو اکرام است. و اگر کسی متمکن باشد و با تندی </w:t>
      </w:r>
      <w:r w:rsidR="003A1760" w:rsidRPr="00A04FB8">
        <w:rPr>
          <w:rFonts w:ascii="IRBadr" w:hAnsi="IRBadr" w:cs="IRBadr"/>
          <w:sz w:val="28"/>
          <w:szCs w:val="28"/>
          <w:rtl/>
        </w:rPr>
        <w:t>بایتیم</w:t>
      </w:r>
      <w:r w:rsidRPr="00A04FB8">
        <w:rPr>
          <w:rFonts w:ascii="IRBadr" w:hAnsi="IRBadr" w:cs="IRBadr"/>
          <w:sz w:val="28"/>
          <w:szCs w:val="28"/>
          <w:rtl/>
        </w:rPr>
        <w:t xml:space="preserve"> برخورد کند مشمول این آیه است که </w:t>
      </w:r>
      <w:r w:rsidR="0052583F" w:rsidRPr="00A04FB8">
        <w:rPr>
          <w:rFonts w:ascii="IRBadr" w:hAnsi="IRBadr" w:cs="IRBadr"/>
          <w:b/>
          <w:bCs/>
          <w:sz w:val="28"/>
          <w:szCs w:val="28"/>
          <w:rtl/>
        </w:rPr>
        <w:t xml:space="preserve">« </w:t>
      </w:r>
      <w:r w:rsidR="009F5C3C" w:rsidRPr="00A04FB8">
        <w:rPr>
          <w:rFonts w:ascii="IRBadr" w:hAnsi="IRBadr" w:cs="IRBadr"/>
          <w:b/>
          <w:bCs/>
          <w:sz w:val="28"/>
          <w:szCs w:val="28"/>
          <w:rtl/>
        </w:rPr>
        <w:t xml:space="preserve"> فَذلِكَ الَّذِي يَدُعُّ الْيَتِيم‏</w:t>
      </w:r>
      <w:r w:rsidR="0052583F" w:rsidRPr="00A04FB8">
        <w:rPr>
          <w:rFonts w:ascii="IRBadr" w:hAnsi="IRBadr" w:cs="IRBadr"/>
          <w:b/>
          <w:bCs/>
          <w:sz w:val="28"/>
          <w:szCs w:val="28"/>
          <w:rtl/>
        </w:rPr>
        <w:t>»</w:t>
      </w:r>
      <w:r w:rsidR="000346DE" w:rsidRPr="00A04FB8">
        <w:rPr>
          <w:rStyle w:val="FootnoteReference"/>
          <w:rFonts w:ascii="IRBadr" w:hAnsi="IRBadr" w:cs="IRBadr"/>
          <w:sz w:val="28"/>
          <w:szCs w:val="28"/>
          <w:rtl/>
        </w:rPr>
        <w:footnoteReference w:id="5"/>
      </w:r>
      <w:r w:rsidR="000346DE" w:rsidRPr="00A04FB8">
        <w:rPr>
          <w:rFonts w:ascii="IRBadr" w:hAnsi="IRBadr" w:cs="IRBadr"/>
          <w:sz w:val="28"/>
          <w:szCs w:val="28"/>
          <w:rtl/>
        </w:rPr>
        <w:t xml:space="preserve"> </w:t>
      </w:r>
      <w:r w:rsidRPr="00A04FB8">
        <w:rPr>
          <w:rFonts w:ascii="IRBadr" w:hAnsi="IRBadr" w:cs="IRBadr"/>
          <w:sz w:val="28"/>
          <w:szCs w:val="28"/>
          <w:rtl/>
        </w:rPr>
        <w:t xml:space="preserve"> </w:t>
      </w:r>
      <w:r w:rsidR="00FC0F53" w:rsidRPr="00A04FB8">
        <w:rPr>
          <w:rFonts w:ascii="IRBadr" w:hAnsi="IRBadr" w:cs="IRBadr"/>
          <w:sz w:val="28"/>
          <w:szCs w:val="28"/>
          <w:rtl/>
        </w:rPr>
        <w:t xml:space="preserve">. </w:t>
      </w:r>
      <w:r w:rsidRPr="00A04FB8">
        <w:rPr>
          <w:rFonts w:ascii="IRBadr" w:hAnsi="IRBadr" w:cs="IRBadr"/>
          <w:sz w:val="28"/>
          <w:szCs w:val="28"/>
          <w:rtl/>
        </w:rPr>
        <w:t>این همان انسان ناصالحی است که دست ردّ به سینه یتیم می‌زند</w:t>
      </w:r>
      <w:r w:rsidR="00337BF3" w:rsidRPr="00A04FB8">
        <w:rPr>
          <w:rFonts w:ascii="IRBadr" w:hAnsi="IRBadr" w:cs="IRBadr"/>
          <w:sz w:val="28"/>
          <w:szCs w:val="28"/>
          <w:rtl/>
        </w:rPr>
        <w:t xml:space="preserve"> </w:t>
      </w:r>
      <w:r w:rsidR="00B93021" w:rsidRPr="00A04FB8">
        <w:rPr>
          <w:rFonts w:ascii="IRBadr" w:hAnsi="IRBadr" w:cs="IRBadr"/>
          <w:sz w:val="28"/>
          <w:szCs w:val="28"/>
          <w:rtl/>
        </w:rPr>
        <w:t>ا</w:t>
      </w:r>
      <w:r w:rsidRPr="00A04FB8">
        <w:rPr>
          <w:rFonts w:ascii="IRBadr" w:hAnsi="IRBadr" w:cs="IRBadr"/>
          <w:sz w:val="28"/>
          <w:szCs w:val="28"/>
          <w:rtl/>
        </w:rPr>
        <w:t xml:space="preserve">ین عمل زشتی است که در چند جای قرآن و روایات مورد نکوهش </w:t>
      </w:r>
      <w:r w:rsidR="00B93021" w:rsidRPr="00A04FB8">
        <w:rPr>
          <w:rFonts w:ascii="IRBadr" w:hAnsi="IRBadr" w:cs="IRBadr"/>
          <w:sz w:val="28"/>
          <w:szCs w:val="28"/>
          <w:rtl/>
        </w:rPr>
        <w:t>قرارگرفته</w:t>
      </w:r>
      <w:r w:rsidRPr="00A04FB8">
        <w:rPr>
          <w:rFonts w:ascii="IRBadr" w:hAnsi="IRBadr" w:cs="IRBadr"/>
          <w:sz w:val="28"/>
          <w:szCs w:val="28"/>
          <w:rtl/>
        </w:rPr>
        <w:t xml:space="preserve"> است. عرض کردیم که انسان باید به یتیم احسان و اطعام کند. اطعام یعنی که نیازهای مادی او برطرف شود، اما احسان فراتر است، یعنی هم نیازهای مادی را می‌گیرد و هم تأمین نیازهای روحی </w:t>
      </w:r>
      <w:r w:rsidR="00337BF3" w:rsidRPr="00A04FB8">
        <w:rPr>
          <w:rFonts w:ascii="IRBadr" w:hAnsi="IRBadr" w:cs="IRBadr"/>
          <w:sz w:val="28"/>
          <w:szCs w:val="28"/>
          <w:rtl/>
        </w:rPr>
        <w:t>و عاطفی</w:t>
      </w:r>
      <w:r w:rsidRPr="00A04FB8">
        <w:rPr>
          <w:rFonts w:ascii="IRBadr" w:hAnsi="IRBadr" w:cs="IRBadr"/>
          <w:sz w:val="28"/>
          <w:szCs w:val="28"/>
          <w:rtl/>
        </w:rPr>
        <w:t xml:space="preserve"> یتیم را می‌کند. خویشان و آحاد جامعه </w:t>
      </w:r>
      <w:r w:rsidR="007630C5" w:rsidRPr="00A04FB8">
        <w:rPr>
          <w:rFonts w:ascii="IRBadr" w:hAnsi="IRBadr" w:cs="IRBadr"/>
          <w:sz w:val="28"/>
          <w:szCs w:val="28"/>
          <w:rtl/>
        </w:rPr>
        <w:t>موظف‌اند</w:t>
      </w:r>
      <w:r w:rsidRPr="00A04FB8">
        <w:rPr>
          <w:rFonts w:ascii="IRBadr" w:hAnsi="IRBadr" w:cs="IRBadr"/>
          <w:sz w:val="28"/>
          <w:szCs w:val="28"/>
          <w:rtl/>
        </w:rPr>
        <w:t xml:space="preserve"> که هردو نیاز یتیم را برطرف کنند. چه با مال، چه </w:t>
      </w:r>
      <w:r w:rsidR="00B93021" w:rsidRPr="00A04FB8">
        <w:rPr>
          <w:rFonts w:ascii="IRBadr" w:hAnsi="IRBadr" w:cs="IRBadr"/>
          <w:sz w:val="28"/>
          <w:szCs w:val="28"/>
          <w:rtl/>
        </w:rPr>
        <w:t>بااخلاق</w:t>
      </w:r>
      <w:r w:rsidRPr="00A04FB8">
        <w:rPr>
          <w:rFonts w:ascii="IRBadr" w:hAnsi="IRBadr" w:cs="IRBadr"/>
          <w:sz w:val="28"/>
          <w:szCs w:val="28"/>
          <w:rtl/>
        </w:rPr>
        <w:t xml:space="preserve"> خوش، و چه با پیگیری مشکلات یتیم.</w:t>
      </w:r>
    </w:p>
    <w:p w:rsidR="000F1AB7" w:rsidRPr="00A04FB8" w:rsidRDefault="000F1AB7" w:rsidP="00374AAC">
      <w:pPr>
        <w:pStyle w:val="Heading1"/>
        <w:rPr>
          <w:rtl/>
        </w:rPr>
      </w:pPr>
      <w:bookmarkStart w:id="20" w:name="_Toc422270472"/>
      <w:r w:rsidRPr="00A04FB8">
        <w:rPr>
          <w:rtl/>
        </w:rPr>
        <w:t xml:space="preserve">سفارش </w:t>
      </w:r>
      <w:r w:rsidR="007630C5" w:rsidRPr="00A04FB8">
        <w:rPr>
          <w:rtl/>
        </w:rPr>
        <w:t>امیرالمؤمنین</w:t>
      </w:r>
      <w:r w:rsidRPr="00A04FB8">
        <w:rPr>
          <w:rtl/>
        </w:rPr>
        <w:t xml:space="preserve"> در مورد یتیمان:</w:t>
      </w:r>
      <w:bookmarkEnd w:id="20"/>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lastRenderedPageBreak/>
        <w:t xml:space="preserve">یکی از فرازهای مشهور آخرین </w:t>
      </w:r>
      <w:r w:rsidR="007630C5" w:rsidRPr="00A04FB8">
        <w:rPr>
          <w:rFonts w:ascii="IRBadr" w:hAnsi="IRBadr" w:cs="IRBadr"/>
          <w:sz w:val="28"/>
          <w:szCs w:val="28"/>
          <w:rtl/>
        </w:rPr>
        <w:t>وصیت‌های</w:t>
      </w:r>
      <w:r w:rsidRPr="00A04FB8">
        <w:rPr>
          <w:rFonts w:ascii="IRBadr" w:hAnsi="IRBadr" w:cs="IRBadr"/>
          <w:sz w:val="28"/>
          <w:szCs w:val="28"/>
          <w:rtl/>
        </w:rPr>
        <w:t xml:space="preserve"> </w:t>
      </w:r>
      <w:r w:rsidR="007630C5" w:rsidRPr="00A04FB8">
        <w:rPr>
          <w:rFonts w:ascii="IRBadr" w:hAnsi="IRBadr" w:cs="IRBadr"/>
          <w:sz w:val="28"/>
          <w:szCs w:val="28"/>
          <w:rtl/>
        </w:rPr>
        <w:t>امیرالمؤمنین</w:t>
      </w:r>
      <w:r w:rsidRPr="00A04FB8">
        <w:rPr>
          <w:rFonts w:ascii="IRBadr" w:hAnsi="IRBadr" w:cs="IRBadr"/>
          <w:sz w:val="28"/>
          <w:szCs w:val="28"/>
          <w:rtl/>
        </w:rPr>
        <w:t xml:space="preserve"> در </w:t>
      </w:r>
      <w:r w:rsidR="00337BF3" w:rsidRPr="00A04FB8">
        <w:rPr>
          <w:rFonts w:ascii="IRBadr" w:hAnsi="IRBadr" w:cs="IRBadr"/>
          <w:sz w:val="28"/>
          <w:szCs w:val="28"/>
          <w:rtl/>
        </w:rPr>
        <w:t>نهج‌البلاغه</w:t>
      </w:r>
      <w:r w:rsidRPr="00A04FB8">
        <w:rPr>
          <w:rFonts w:ascii="IRBadr" w:hAnsi="IRBadr" w:cs="IRBadr"/>
          <w:sz w:val="28"/>
          <w:szCs w:val="28"/>
          <w:rtl/>
        </w:rPr>
        <w:t xml:space="preserve"> این است: </w:t>
      </w:r>
      <w:r w:rsidR="007630C5" w:rsidRPr="00A04FB8">
        <w:rPr>
          <w:rFonts w:ascii="IRBadr" w:hAnsi="IRBadr" w:cs="IRBadr"/>
          <w:sz w:val="28"/>
          <w:szCs w:val="28"/>
          <w:rtl/>
        </w:rPr>
        <w:t>امیرالمؤمنین</w:t>
      </w:r>
      <w:r w:rsidRPr="00A04FB8">
        <w:rPr>
          <w:rFonts w:ascii="IRBadr" w:hAnsi="IRBadr" w:cs="IRBadr"/>
          <w:sz w:val="28"/>
          <w:szCs w:val="28"/>
          <w:rtl/>
        </w:rPr>
        <w:t xml:space="preserve"> در بستر شهادت این وصیت را می‌کند: شما سفارش می‌کنم به یتیمان و مبادا که دهان </w:t>
      </w:r>
      <w:r w:rsidR="007630C5" w:rsidRPr="00A04FB8">
        <w:rPr>
          <w:rFonts w:ascii="IRBadr" w:hAnsi="IRBadr" w:cs="IRBadr"/>
          <w:sz w:val="28"/>
          <w:szCs w:val="28"/>
          <w:rtl/>
        </w:rPr>
        <w:t>آن‌ها</w:t>
      </w:r>
      <w:r w:rsidRPr="00A04FB8">
        <w:rPr>
          <w:rFonts w:ascii="IRBadr" w:hAnsi="IRBadr" w:cs="IRBadr"/>
          <w:sz w:val="28"/>
          <w:szCs w:val="28"/>
          <w:rtl/>
        </w:rPr>
        <w:t xml:space="preserve"> را خالی بگذارید و شبی گرسنه بخوابند. مبادا </w:t>
      </w:r>
      <w:r w:rsidR="00337BF3" w:rsidRPr="00A04FB8">
        <w:rPr>
          <w:rFonts w:ascii="IRBadr" w:hAnsi="IRBadr" w:cs="IRBadr"/>
          <w:sz w:val="28"/>
          <w:szCs w:val="28"/>
          <w:rtl/>
        </w:rPr>
        <w:t>باکار</w:t>
      </w:r>
      <w:r w:rsidRPr="00A04FB8">
        <w:rPr>
          <w:rFonts w:ascii="IRBadr" w:hAnsi="IRBadr" w:cs="IRBadr"/>
          <w:sz w:val="28"/>
          <w:szCs w:val="28"/>
          <w:rtl/>
        </w:rPr>
        <w:t xml:space="preserve"> شما حقی از یتیم ضایع شود. شنیدم از رسول خدا (ص) که فرمودند کسی که یتیمی را سرپرستی کند تا او به </w:t>
      </w:r>
      <w:r w:rsidR="00337BF3" w:rsidRPr="00A04FB8">
        <w:rPr>
          <w:rFonts w:ascii="IRBadr" w:hAnsi="IRBadr" w:cs="IRBadr"/>
          <w:sz w:val="28"/>
          <w:szCs w:val="28"/>
          <w:rtl/>
        </w:rPr>
        <w:t>بی‌نیازی</w:t>
      </w:r>
      <w:r w:rsidRPr="00A04FB8">
        <w:rPr>
          <w:rFonts w:ascii="IRBadr" w:hAnsi="IRBadr" w:cs="IRBadr"/>
          <w:sz w:val="28"/>
          <w:szCs w:val="28"/>
          <w:rtl/>
        </w:rPr>
        <w:t xml:space="preserve"> برسد، خداوند بهشت را بر آن شخص واجب می‌کند.</w:t>
      </w:r>
    </w:p>
    <w:p w:rsidR="000F1AB7" w:rsidRPr="00A04FB8" w:rsidRDefault="000F1AB7" w:rsidP="00374AAC">
      <w:pPr>
        <w:pStyle w:val="Heading1"/>
        <w:rPr>
          <w:rtl/>
        </w:rPr>
      </w:pPr>
      <w:bookmarkStart w:id="21" w:name="_Toc422270473"/>
      <w:r w:rsidRPr="00A04FB8">
        <w:rPr>
          <w:rtl/>
        </w:rPr>
        <w:t>احادیثی به نقل از رسول اکرم (ص):</w:t>
      </w:r>
      <w:bookmarkEnd w:id="21"/>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در حدیث دیگری از پیامبر اسلام </w:t>
      </w:r>
      <w:r w:rsidR="00337BF3" w:rsidRPr="00A04FB8">
        <w:rPr>
          <w:rFonts w:ascii="IRBadr" w:hAnsi="IRBadr" w:cs="IRBadr"/>
          <w:sz w:val="28"/>
          <w:szCs w:val="28"/>
          <w:rtl/>
        </w:rPr>
        <w:t>نقل‌شده</w:t>
      </w:r>
      <w:r w:rsidRPr="00A04FB8">
        <w:rPr>
          <w:rFonts w:ascii="IRBadr" w:hAnsi="IRBadr" w:cs="IRBadr"/>
          <w:sz w:val="28"/>
          <w:szCs w:val="28"/>
          <w:rtl/>
        </w:rPr>
        <w:t xml:space="preserve"> است که </w:t>
      </w:r>
      <w:r w:rsidR="000E6AE3" w:rsidRPr="00A04FB8">
        <w:rPr>
          <w:rFonts w:ascii="IRBadr" w:hAnsi="IRBadr" w:cs="IRBadr"/>
          <w:b/>
          <w:bCs/>
          <w:sz w:val="28"/>
          <w:szCs w:val="28"/>
          <w:rtl/>
        </w:rPr>
        <w:t>«</w:t>
      </w:r>
      <w:r w:rsidRPr="00A04FB8">
        <w:rPr>
          <w:rFonts w:ascii="IRBadr" w:hAnsi="IRBadr" w:cs="IRBadr"/>
          <w:b/>
          <w:bCs/>
          <w:sz w:val="28"/>
          <w:szCs w:val="28"/>
          <w:rtl/>
        </w:rPr>
        <w:t>کُم لِلیَتیمَ کَالأبی الرَحیم</w:t>
      </w:r>
      <w:r w:rsidR="000E6AE3" w:rsidRPr="00A04FB8">
        <w:rPr>
          <w:rFonts w:ascii="IRBadr" w:hAnsi="IRBadr" w:cs="IRBadr"/>
          <w:b/>
          <w:bCs/>
          <w:sz w:val="28"/>
          <w:szCs w:val="28"/>
          <w:rtl/>
        </w:rPr>
        <w:t>»</w:t>
      </w:r>
      <w:r w:rsidR="00702BA1" w:rsidRPr="00A04FB8">
        <w:rPr>
          <w:rStyle w:val="FootnoteReference"/>
          <w:rFonts w:ascii="IRBadr" w:hAnsi="IRBadr" w:cs="IRBadr"/>
          <w:b/>
          <w:bCs/>
          <w:sz w:val="28"/>
          <w:szCs w:val="28"/>
          <w:rtl/>
        </w:rPr>
        <w:footnoteReference w:id="6"/>
      </w:r>
      <w:r w:rsidRPr="00A04FB8">
        <w:rPr>
          <w:rFonts w:ascii="IRBadr" w:hAnsi="IRBadr" w:cs="IRBadr"/>
          <w:sz w:val="28"/>
          <w:szCs w:val="28"/>
          <w:rtl/>
        </w:rPr>
        <w:t xml:space="preserve"> تو برای یتیم مثل یک پدر مهربان باش. این نیاز یتیم نیست که فقط با پول، </w:t>
      </w:r>
      <w:r w:rsidR="00337BF3" w:rsidRPr="00A04FB8">
        <w:rPr>
          <w:rFonts w:ascii="IRBadr" w:hAnsi="IRBadr" w:cs="IRBadr"/>
          <w:sz w:val="28"/>
          <w:szCs w:val="28"/>
          <w:rtl/>
        </w:rPr>
        <w:t>آن‌هم</w:t>
      </w:r>
      <w:r w:rsidRPr="00A04FB8">
        <w:rPr>
          <w:rFonts w:ascii="IRBadr" w:hAnsi="IRBadr" w:cs="IRBadr"/>
          <w:sz w:val="28"/>
          <w:szCs w:val="28"/>
          <w:rtl/>
        </w:rPr>
        <w:t xml:space="preserve"> به شکل ناپسندی به او رسیدگی شود. مانند پدر برای یتیم باشد. پدر که به فرزندش چیزی می‌دهد، فرزند احساس حقارت نمی‌کند. این برخوردی بوده که در سیره پیامبر و ائمه شاهد هستیم. ارزش کمک زمانی است که با مهربانی، عواطف انسانی باشد.</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باز در حدیث دیگری از پیامبر اسلام (ص) آمده که </w:t>
      </w:r>
      <w:r w:rsidR="00FC0F53" w:rsidRPr="00A04FB8">
        <w:rPr>
          <w:rFonts w:ascii="IRBadr" w:hAnsi="IRBadr" w:cs="IRBadr"/>
          <w:b/>
          <w:bCs/>
          <w:sz w:val="28"/>
          <w:szCs w:val="28"/>
          <w:rtl/>
        </w:rPr>
        <w:t>«</w:t>
      </w:r>
      <w:r w:rsidRPr="00A04FB8">
        <w:rPr>
          <w:rFonts w:ascii="IRBadr" w:hAnsi="IRBadr" w:cs="IRBadr"/>
          <w:b/>
          <w:bCs/>
          <w:sz w:val="28"/>
          <w:szCs w:val="28"/>
          <w:rtl/>
        </w:rPr>
        <w:t>أَنَ</w:t>
      </w:r>
      <w:r w:rsidR="00C81CD5" w:rsidRPr="00A04FB8">
        <w:rPr>
          <w:rFonts w:ascii="IRBadr" w:hAnsi="IRBadr" w:cs="IRBadr"/>
          <w:b/>
          <w:bCs/>
          <w:sz w:val="28"/>
          <w:szCs w:val="28"/>
          <w:rtl/>
        </w:rPr>
        <w:t>ا وَ کافِلَ الیَتیمُ کَالهاتَین</w:t>
      </w:r>
      <w:r w:rsidR="00FC0F53" w:rsidRPr="00A04FB8">
        <w:rPr>
          <w:rFonts w:ascii="IRBadr" w:hAnsi="IRBadr" w:cs="IRBadr"/>
          <w:b/>
          <w:bCs/>
          <w:sz w:val="28"/>
          <w:szCs w:val="28"/>
          <w:rtl/>
        </w:rPr>
        <w:t>»</w:t>
      </w:r>
      <w:r w:rsidR="007E0E39" w:rsidRPr="00A04FB8">
        <w:rPr>
          <w:rStyle w:val="FootnoteReference"/>
          <w:rFonts w:ascii="IRBadr" w:hAnsi="IRBadr" w:cs="IRBadr"/>
          <w:sz w:val="28"/>
          <w:szCs w:val="28"/>
          <w:rtl/>
        </w:rPr>
        <w:footnoteReference w:id="7"/>
      </w:r>
      <w:r w:rsidRPr="00A04FB8">
        <w:rPr>
          <w:rFonts w:ascii="IRBadr" w:hAnsi="IRBadr" w:cs="IRBadr"/>
          <w:sz w:val="28"/>
          <w:szCs w:val="28"/>
          <w:rtl/>
        </w:rPr>
        <w:t xml:space="preserve"> این حدیث هم در منابع شیعه و هم سنی </w:t>
      </w:r>
      <w:r w:rsidR="00337BF3" w:rsidRPr="00A04FB8">
        <w:rPr>
          <w:rFonts w:ascii="IRBadr" w:hAnsi="IRBadr" w:cs="IRBadr"/>
          <w:sz w:val="28"/>
          <w:szCs w:val="28"/>
          <w:rtl/>
        </w:rPr>
        <w:t>نقل‌شده</w:t>
      </w:r>
      <w:r w:rsidRPr="00A04FB8">
        <w:rPr>
          <w:rFonts w:ascii="IRBadr" w:hAnsi="IRBadr" w:cs="IRBadr"/>
          <w:sz w:val="28"/>
          <w:szCs w:val="28"/>
          <w:rtl/>
        </w:rPr>
        <w:t xml:space="preserve"> است. پیامبر در جمع اصحاب فرمودند من و کسی که یت</w:t>
      </w:r>
      <w:r w:rsidR="00337BF3" w:rsidRPr="00A04FB8">
        <w:rPr>
          <w:rFonts w:ascii="IRBadr" w:hAnsi="IRBadr" w:cs="IRBadr"/>
          <w:sz w:val="28"/>
          <w:szCs w:val="28"/>
          <w:rtl/>
        </w:rPr>
        <w:t>ی</w:t>
      </w:r>
      <w:r w:rsidRPr="00A04FB8">
        <w:rPr>
          <w:rFonts w:ascii="IRBadr" w:hAnsi="IRBadr" w:cs="IRBadr"/>
          <w:sz w:val="28"/>
          <w:szCs w:val="28"/>
          <w:rtl/>
        </w:rPr>
        <w:t>می را سرپرستی کند در بهشت مانند دو انگشت چسبیده به هم هستیم.</w:t>
      </w:r>
      <w:r w:rsidR="007630C5" w:rsidRPr="00A04FB8">
        <w:rPr>
          <w:rFonts w:ascii="IRBadr" w:hAnsi="IRBadr" w:cs="IRBadr"/>
          <w:sz w:val="28"/>
          <w:szCs w:val="28"/>
          <w:rtl/>
        </w:rPr>
        <w:t xml:space="preserve"> </w:t>
      </w:r>
      <w:r w:rsidRPr="00A04FB8">
        <w:rPr>
          <w:rFonts w:ascii="IRBadr" w:hAnsi="IRBadr" w:cs="IRBadr"/>
          <w:sz w:val="28"/>
          <w:szCs w:val="28"/>
          <w:rtl/>
        </w:rPr>
        <w:t>مقام و منزلت پیامبر فوق آن چیزی است که ما تصور می‌کنیم. یعنی درجه کسی که نسبت به یتیمان مهر و محبت می‌ورزد با پیامبر در بهشت نزدیک به هم است.</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و نیز در حدیث دیگری فرمودند: کسی که سه یتیم را سرپرستی کند مانند کسی است که شب را زنده نگاه می‌دارد و روزها را روزه می‌گیرد و برای خدا وارد جنگ می‌شود.</w:t>
      </w:r>
    </w:p>
    <w:p w:rsidR="000F1AB7" w:rsidRPr="00A04FB8" w:rsidRDefault="000F1AB7" w:rsidP="00374AAC">
      <w:pPr>
        <w:pStyle w:val="Heading1"/>
        <w:rPr>
          <w:rtl/>
        </w:rPr>
      </w:pPr>
      <w:bookmarkStart w:id="22" w:name="_Toc422270474"/>
      <w:r w:rsidRPr="00A04FB8">
        <w:rPr>
          <w:rtl/>
        </w:rPr>
        <w:t>توجه اجتماعی به یتیمان:</w:t>
      </w:r>
      <w:bookmarkEnd w:id="22"/>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توجه به یتیم</w:t>
      </w:r>
      <w:r w:rsidR="00337BF3" w:rsidRPr="00A04FB8">
        <w:rPr>
          <w:rFonts w:ascii="IRBadr" w:hAnsi="IRBadr" w:cs="IRBadr"/>
          <w:sz w:val="28"/>
          <w:szCs w:val="28"/>
          <w:rtl/>
        </w:rPr>
        <w:t>ان ‌هم</w:t>
      </w:r>
      <w:r w:rsidRPr="00A04FB8">
        <w:rPr>
          <w:rFonts w:ascii="IRBadr" w:hAnsi="IRBadr" w:cs="IRBadr"/>
          <w:sz w:val="28"/>
          <w:szCs w:val="28"/>
          <w:rtl/>
        </w:rPr>
        <w:t xml:space="preserve"> وظیفه فردی و هم وظیفه دولت اسلامی است که حقوق </w:t>
      </w:r>
      <w:r w:rsidR="007630C5" w:rsidRPr="00A04FB8">
        <w:rPr>
          <w:rFonts w:ascii="IRBadr" w:hAnsi="IRBadr" w:cs="IRBadr"/>
          <w:sz w:val="28"/>
          <w:szCs w:val="28"/>
          <w:rtl/>
        </w:rPr>
        <w:t>آن‌ها</w:t>
      </w:r>
      <w:r w:rsidRPr="00A04FB8">
        <w:rPr>
          <w:rFonts w:ascii="IRBadr" w:hAnsi="IRBadr" w:cs="IRBadr"/>
          <w:sz w:val="28"/>
          <w:szCs w:val="28"/>
          <w:rtl/>
        </w:rPr>
        <w:t xml:space="preserve"> پایمال نشود، نیازهای روحی و مادی </w:t>
      </w:r>
      <w:r w:rsidR="007630C5" w:rsidRPr="00A04FB8">
        <w:rPr>
          <w:rFonts w:ascii="IRBadr" w:hAnsi="IRBadr" w:cs="IRBadr"/>
          <w:sz w:val="28"/>
          <w:szCs w:val="28"/>
          <w:rtl/>
        </w:rPr>
        <w:t>آن‌ها</w:t>
      </w:r>
      <w:r w:rsidRPr="00A04FB8">
        <w:rPr>
          <w:rFonts w:ascii="IRBadr" w:hAnsi="IRBadr" w:cs="IRBadr"/>
          <w:sz w:val="28"/>
          <w:szCs w:val="28"/>
          <w:rtl/>
        </w:rPr>
        <w:t xml:space="preserve"> تأمین شود. هر کس باید تلاش کند آبرومندانه و با رعایت همه </w:t>
      </w:r>
      <w:r w:rsidR="00337BF3" w:rsidRPr="00A04FB8">
        <w:rPr>
          <w:rFonts w:ascii="IRBadr" w:hAnsi="IRBadr" w:cs="IRBadr"/>
          <w:sz w:val="28"/>
          <w:szCs w:val="28"/>
          <w:rtl/>
        </w:rPr>
        <w:t>ریزه‌کاری‌ها</w:t>
      </w:r>
      <w:r w:rsidRPr="00A04FB8">
        <w:rPr>
          <w:rFonts w:ascii="IRBadr" w:hAnsi="IRBadr" w:cs="IRBadr"/>
          <w:sz w:val="28"/>
          <w:szCs w:val="28"/>
          <w:rtl/>
        </w:rPr>
        <w:t xml:space="preserve"> دست یتیمان را بگیرد و تا مرز خودکفایی و </w:t>
      </w:r>
      <w:r w:rsidR="00337BF3" w:rsidRPr="00A04FB8">
        <w:rPr>
          <w:rFonts w:ascii="IRBadr" w:hAnsi="IRBadr" w:cs="IRBadr"/>
          <w:sz w:val="28"/>
          <w:szCs w:val="28"/>
          <w:rtl/>
        </w:rPr>
        <w:t>بی‌نیازی</w:t>
      </w:r>
      <w:r w:rsidRPr="00A04FB8">
        <w:rPr>
          <w:rFonts w:ascii="IRBadr" w:hAnsi="IRBadr" w:cs="IRBadr"/>
          <w:sz w:val="28"/>
          <w:szCs w:val="28"/>
          <w:rtl/>
        </w:rPr>
        <w:t xml:space="preserve"> برساند. گاهی به این شکل است که </w:t>
      </w:r>
      <w:r w:rsidR="007630C5" w:rsidRPr="00A04FB8">
        <w:rPr>
          <w:rFonts w:ascii="IRBadr" w:hAnsi="IRBadr" w:cs="IRBadr"/>
          <w:sz w:val="28"/>
          <w:szCs w:val="28"/>
          <w:rtl/>
        </w:rPr>
        <w:t>مؤسسات</w:t>
      </w:r>
      <w:r w:rsidRPr="00A04FB8">
        <w:rPr>
          <w:rFonts w:ascii="IRBadr" w:hAnsi="IRBadr" w:cs="IRBadr"/>
          <w:sz w:val="28"/>
          <w:szCs w:val="28"/>
          <w:rtl/>
        </w:rPr>
        <w:t xml:space="preserve"> خیریه </w:t>
      </w:r>
      <w:r w:rsidR="00337BF3" w:rsidRPr="00A04FB8">
        <w:rPr>
          <w:rFonts w:ascii="IRBadr" w:hAnsi="IRBadr" w:cs="IRBadr"/>
          <w:sz w:val="28"/>
          <w:szCs w:val="28"/>
          <w:rtl/>
        </w:rPr>
        <w:t>راه‌اندازی</w:t>
      </w:r>
      <w:r w:rsidRPr="00A04FB8">
        <w:rPr>
          <w:rFonts w:ascii="IRBadr" w:hAnsi="IRBadr" w:cs="IRBadr"/>
          <w:sz w:val="28"/>
          <w:szCs w:val="28"/>
          <w:rtl/>
        </w:rPr>
        <w:t xml:space="preserve"> شود، یا در قالب کارهایی که دولت در مورد </w:t>
      </w:r>
      <w:r w:rsidR="0053159E" w:rsidRPr="00A04FB8">
        <w:rPr>
          <w:rFonts w:ascii="IRBadr" w:hAnsi="IRBadr" w:cs="IRBadr"/>
          <w:sz w:val="28"/>
          <w:szCs w:val="28"/>
          <w:rtl/>
        </w:rPr>
        <w:t>یتیمان</w:t>
      </w:r>
      <w:r w:rsidRPr="00A04FB8">
        <w:rPr>
          <w:rFonts w:ascii="IRBadr" w:hAnsi="IRBadr" w:cs="IRBadr"/>
          <w:sz w:val="28"/>
          <w:szCs w:val="28"/>
          <w:rtl/>
        </w:rPr>
        <w:t xml:space="preserve"> باید انجام دهد.</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در این آیه در مورد کسانی است که دست ردّ به سینه یتیم می‌زنند. و وظیفه آحاد ملت است که نیازهای مادی، عاطفی، و تحصیلی </w:t>
      </w:r>
      <w:r w:rsidR="007630C5" w:rsidRPr="00A04FB8">
        <w:rPr>
          <w:rFonts w:ascii="IRBadr" w:hAnsi="IRBadr" w:cs="IRBadr"/>
          <w:sz w:val="28"/>
          <w:szCs w:val="28"/>
          <w:rtl/>
        </w:rPr>
        <w:t>آن‌ها</w:t>
      </w:r>
      <w:r w:rsidRPr="00A04FB8">
        <w:rPr>
          <w:rFonts w:ascii="IRBadr" w:hAnsi="IRBadr" w:cs="IRBadr"/>
          <w:sz w:val="28"/>
          <w:szCs w:val="28"/>
          <w:rtl/>
        </w:rPr>
        <w:t xml:space="preserve"> را تأمین کنند. امیدواریم که خداوند به همه ما توفیق عمل به وظایف اجتماعی را عنایت بفرماید.</w:t>
      </w:r>
    </w:p>
    <w:p w:rsidR="000F1AB7" w:rsidRPr="00A04FB8" w:rsidRDefault="000F1AB7" w:rsidP="00374AAC">
      <w:pPr>
        <w:pStyle w:val="Heading1"/>
        <w:rPr>
          <w:rtl/>
        </w:rPr>
      </w:pPr>
      <w:bookmarkStart w:id="23" w:name="_Toc422270475"/>
      <w:r w:rsidRPr="00A04FB8">
        <w:rPr>
          <w:rtl/>
        </w:rPr>
        <w:lastRenderedPageBreak/>
        <w:t>خطبه دوم:</w:t>
      </w:r>
      <w:bookmarkEnd w:id="23"/>
    </w:p>
    <w:p w:rsidR="000F1AB7" w:rsidRPr="00A04FB8" w:rsidRDefault="000F1AB7" w:rsidP="00374AAC">
      <w:pPr>
        <w:pStyle w:val="Heading1"/>
        <w:rPr>
          <w:rtl/>
        </w:rPr>
      </w:pPr>
      <w:bookmarkStart w:id="24" w:name="_Toc422270476"/>
      <w:r w:rsidRPr="00A04FB8">
        <w:rPr>
          <w:rtl/>
        </w:rPr>
        <w:t>مقدمه:</w:t>
      </w:r>
      <w:bookmarkEnd w:id="24"/>
    </w:p>
    <w:p w:rsidR="000F1AB7" w:rsidRPr="00A04FB8" w:rsidRDefault="00BF4E8F" w:rsidP="000F1AB7">
      <w:pPr>
        <w:pStyle w:val="NormalWeb"/>
        <w:bidi/>
        <w:jc w:val="both"/>
        <w:rPr>
          <w:rFonts w:ascii="IRBadr" w:hAnsi="IRBadr" w:cs="IRBadr"/>
          <w:b/>
          <w:bCs/>
          <w:sz w:val="28"/>
          <w:szCs w:val="28"/>
          <w:rtl/>
        </w:rPr>
      </w:pPr>
      <w:r w:rsidRPr="00A04FB8">
        <w:rPr>
          <w:rFonts w:ascii="IRBadr" w:hAnsi="IRBadr" w:cs="IRBadr"/>
          <w:b/>
          <w:bCs/>
          <w:sz w:val="28"/>
          <w:szCs w:val="28"/>
          <w:rtl/>
        </w:rPr>
        <w:t>«</w:t>
      </w:r>
      <w:r w:rsidR="000F1AB7" w:rsidRPr="00A04FB8">
        <w:rPr>
          <w:rFonts w:ascii="IRBadr" w:hAnsi="IRBadr" w:cs="IRBadr"/>
          <w:b/>
          <w:bCs/>
          <w:sz w:val="28"/>
          <w:szCs w:val="28"/>
          <w:rtl/>
        </w:rPr>
        <w:t>بِسْمِ اللَّهِ الرَّحْمَنِ الرَّحِ</w:t>
      </w:r>
      <w:r w:rsidR="007630C5" w:rsidRPr="00A04FB8">
        <w:rPr>
          <w:rFonts w:ascii="IRBadr" w:hAnsi="IRBadr" w:cs="IRBadr"/>
          <w:b/>
          <w:bCs/>
          <w:sz w:val="28"/>
          <w:szCs w:val="28"/>
          <w:rtl/>
        </w:rPr>
        <w:t>ی</w:t>
      </w:r>
      <w:r w:rsidR="000F1AB7" w:rsidRPr="00A04FB8">
        <w:rPr>
          <w:rFonts w:ascii="IRBadr" w:hAnsi="IRBadr" w:cs="IRBadr"/>
          <w:b/>
          <w:bCs/>
          <w:sz w:val="28"/>
          <w:szCs w:val="28"/>
          <w:rtl/>
        </w:rPr>
        <w:t>مِ * أَرَأَ</w:t>
      </w:r>
      <w:r w:rsidR="007630C5" w:rsidRPr="00A04FB8">
        <w:rPr>
          <w:rFonts w:ascii="IRBadr" w:hAnsi="IRBadr" w:cs="IRBadr"/>
          <w:b/>
          <w:bCs/>
          <w:sz w:val="28"/>
          <w:szCs w:val="28"/>
          <w:rtl/>
        </w:rPr>
        <w:t>ی</w:t>
      </w:r>
      <w:r w:rsidR="000F1AB7" w:rsidRPr="00A04FB8">
        <w:rPr>
          <w:rFonts w:ascii="IRBadr" w:hAnsi="IRBadr" w:cs="IRBadr"/>
          <w:b/>
          <w:bCs/>
          <w:sz w:val="28"/>
          <w:szCs w:val="28"/>
          <w:rtl/>
        </w:rPr>
        <w:t>تَ الَّذِ</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 </w:t>
      </w:r>
      <w:r w:rsidR="007630C5" w:rsidRPr="00A04FB8">
        <w:rPr>
          <w:rFonts w:ascii="IRBadr" w:hAnsi="IRBadr" w:cs="IRBadr"/>
          <w:b/>
          <w:bCs/>
          <w:sz w:val="28"/>
          <w:szCs w:val="28"/>
          <w:rtl/>
        </w:rPr>
        <w:t>یک</w:t>
      </w:r>
      <w:r w:rsidR="000F1AB7" w:rsidRPr="00A04FB8">
        <w:rPr>
          <w:rFonts w:ascii="IRBadr" w:hAnsi="IRBadr" w:cs="IRBadr"/>
          <w:b/>
          <w:bCs/>
          <w:sz w:val="28"/>
          <w:szCs w:val="28"/>
          <w:rtl/>
        </w:rPr>
        <w:t>ذِّبُ بِالدِّ</w:t>
      </w:r>
      <w:r w:rsidR="007630C5" w:rsidRPr="00A04FB8">
        <w:rPr>
          <w:rFonts w:ascii="IRBadr" w:hAnsi="IRBadr" w:cs="IRBadr"/>
          <w:b/>
          <w:bCs/>
          <w:sz w:val="28"/>
          <w:szCs w:val="28"/>
          <w:rtl/>
        </w:rPr>
        <w:t>ی</w:t>
      </w:r>
      <w:r w:rsidR="000F1AB7" w:rsidRPr="00A04FB8">
        <w:rPr>
          <w:rFonts w:ascii="IRBadr" w:hAnsi="IRBadr" w:cs="IRBadr"/>
          <w:b/>
          <w:bCs/>
          <w:sz w:val="28"/>
          <w:szCs w:val="28"/>
          <w:rtl/>
        </w:rPr>
        <w:t>نِ*فَذَلِ</w:t>
      </w:r>
      <w:r w:rsidR="007630C5" w:rsidRPr="00A04FB8">
        <w:rPr>
          <w:rFonts w:ascii="IRBadr" w:hAnsi="IRBadr" w:cs="IRBadr"/>
          <w:b/>
          <w:bCs/>
          <w:sz w:val="28"/>
          <w:szCs w:val="28"/>
          <w:rtl/>
        </w:rPr>
        <w:t>ک</w:t>
      </w:r>
      <w:r w:rsidR="000F1AB7" w:rsidRPr="00A04FB8">
        <w:rPr>
          <w:rFonts w:ascii="IRBadr" w:hAnsi="IRBadr" w:cs="IRBadr"/>
          <w:b/>
          <w:bCs/>
          <w:sz w:val="28"/>
          <w:szCs w:val="28"/>
          <w:rtl/>
        </w:rPr>
        <w:t xml:space="preserve"> الَّذِ</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 </w:t>
      </w:r>
      <w:r w:rsidR="007630C5" w:rsidRPr="00A04FB8">
        <w:rPr>
          <w:rFonts w:ascii="IRBadr" w:hAnsi="IRBadr" w:cs="IRBadr"/>
          <w:b/>
          <w:bCs/>
          <w:sz w:val="28"/>
          <w:szCs w:val="28"/>
          <w:rtl/>
        </w:rPr>
        <w:t>ی</w:t>
      </w:r>
      <w:r w:rsidR="000F1AB7" w:rsidRPr="00A04FB8">
        <w:rPr>
          <w:rFonts w:ascii="IRBadr" w:hAnsi="IRBadr" w:cs="IRBadr"/>
          <w:b/>
          <w:bCs/>
          <w:sz w:val="28"/>
          <w:szCs w:val="28"/>
          <w:rtl/>
        </w:rPr>
        <w:t>دُعُّ الْ</w:t>
      </w:r>
      <w:r w:rsidR="007630C5" w:rsidRPr="00A04FB8">
        <w:rPr>
          <w:rFonts w:ascii="IRBadr" w:hAnsi="IRBadr" w:cs="IRBadr"/>
          <w:b/>
          <w:bCs/>
          <w:sz w:val="28"/>
          <w:szCs w:val="28"/>
          <w:rtl/>
        </w:rPr>
        <w:t>ی</w:t>
      </w:r>
      <w:r w:rsidR="000F1AB7" w:rsidRPr="00A04FB8">
        <w:rPr>
          <w:rFonts w:ascii="IRBadr" w:hAnsi="IRBadr" w:cs="IRBadr"/>
          <w:b/>
          <w:bCs/>
          <w:sz w:val="28"/>
          <w:szCs w:val="28"/>
          <w:rtl/>
        </w:rPr>
        <w:t>تِ</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مَ*وَلَا </w:t>
      </w:r>
      <w:r w:rsidR="007630C5" w:rsidRPr="00A04FB8">
        <w:rPr>
          <w:rFonts w:ascii="IRBadr" w:hAnsi="IRBadr" w:cs="IRBadr"/>
          <w:b/>
          <w:bCs/>
          <w:sz w:val="28"/>
          <w:szCs w:val="28"/>
          <w:rtl/>
        </w:rPr>
        <w:t>ی</w:t>
      </w:r>
      <w:r w:rsidR="000F1AB7" w:rsidRPr="00A04FB8">
        <w:rPr>
          <w:rFonts w:ascii="IRBadr" w:hAnsi="IRBadr" w:cs="IRBadr"/>
          <w:b/>
          <w:bCs/>
          <w:sz w:val="28"/>
          <w:szCs w:val="28"/>
          <w:rtl/>
        </w:rPr>
        <w:t>حُضُّ عَلَ</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 طَعَامِ الْمِسْ</w:t>
      </w:r>
      <w:r w:rsidR="007630C5" w:rsidRPr="00A04FB8">
        <w:rPr>
          <w:rFonts w:ascii="IRBadr" w:hAnsi="IRBadr" w:cs="IRBadr"/>
          <w:b/>
          <w:bCs/>
          <w:sz w:val="28"/>
          <w:szCs w:val="28"/>
          <w:rtl/>
        </w:rPr>
        <w:t>کی</w:t>
      </w:r>
      <w:r w:rsidR="000F1AB7" w:rsidRPr="00A04FB8">
        <w:rPr>
          <w:rFonts w:ascii="IRBadr" w:hAnsi="IRBadr" w:cs="IRBadr"/>
          <w:b/>
          <w:bCs/>
          <w:sz w:val="28"/>
          <w:szCs w:val="28"/>
          <w:rtl/>
        </w:rPr>
        <w:t>نِ*فَوَ</w:t>
      </w:r>
      <w:r w:rsidR="007630C5" w:rsidRPr="00A04FB8">
        <w:rPr>
          <w:rFonts w:ascii="IRBadr" w:hAnsi="IRBadr" w:cs="IRBadr"/>
          <w:b/>
          <w:bCs/>
          <w:sz w:val="28"/>
          <w:szCs w:val="28"/>
          <w:rtl/>
        </w:rPr>
        <w:t>ی</w:t>
      </w:r>
      <w:r w:rsidR="000F1AB7" w:rsidRPr="00A04FB8">
        <w:rPr>
          <w:rFonts w:ascii="IRBadr" w:hAnsi="IRBadr" w:cs="IRBadr"/>
          <w:b/>
          <w:bCs/>
          <w:sz w:val="28"/>
          <w:szCs w:val="28"/>
          <w:rtl/>
        </w:rPr>
        <w:t>لٌ لِّلْمُصَلِّ</w:t>
      </w:r>
      <w:r w:rsidR="007630C5" w:rsidRPr="00A04FB8">
        <w:rPr>
          <w:rFonts w:ascii="IRBadr" w:hAnsi="IRBadr" w:cs="IRBadr"/>
          <w:b/>
          <w:bCs/>
          <w:sz w:val="28"/>
          <w:szCs w:val="28"/>
          <w:rtl/>
        </w:rPr>
        <w:t>ی</w:t>
      </w:r>
      <w:r w:rsidR="000F1AB7" w:rsidRPr="00A04FB8">
        <w:rPr>
          <w:rFonts w:ascii="IRBadr" w:hAnsi="IRBadr" w:cs="IRBadr"/>
          <w:b/>
          <w:bCs/>
          <w:sz w:val="28"/>
          <w:szCs w:val="28"/>
          <w:rtl/>
        </w:rPr>
        <w:t>نَ*الَّذِ</w:t>
      </w:r>
      <w:r w:rsidR="007630C5" w:rsidRPr="00A04FB8">
        <w:rPr>
          <w:rFonts w:ascii="IRBadr" w:hAnsi="IRBadr" w:cs="IRBadr"/>
          <w:b/>
          <w:bCs/>
          <w:sz w:val="28"/>
          <w:szCs w:val="28"/>
          <w:rtl/>
        </w:rPr>
        <w:t>ی</w:t>
      </w:r>
      <w:r w:rsidR="000F1AB7" w:rsidRPr="00A04FB8">
        <w:rPr>
          <w:rFonts w:ascii="IRBadr" w:hAnsi="IRBadr" w:cs="IRBadr"/>
          <w:b/>
          <w:bCs/>
          <w:sz w:val="28"/>
          <w:szCs w:val="28"/>
          <w:rtl/>
        </w:rPr>
        <w:t>نَ هُمْ عَن صَلَاتِهِمْ سَاهُونَ*الَّذِ</w:t>
      </w:r>
      <w:r w:rsidR="007630C5" w:rsidRPr="00A04FB8">
        <w:rPr>
          <w:rFonts w:ascii="IRBadr" w:hAnsi="IRBadr" w:cs="IRBadr"/>
          <w:b/>
          <w:bCs/>
          <w:sz w:val="28"/>
          <w:szCs w:val="28"/>
          <w:rtl/>
        </w:rPr>
        <w:t>ی</w:t>
      </w:r>
      <w:r w:rsidR="000F1AB7" w:rsidRPr="00A04FB8">
        <w:rPr>
          <w:rFonts w:ascii="IRBadr" w:hAnsi="IRBadr" w:cs="IRBadr"/>
          <w:b/>
          <w:bCs/>
          <w:sz w:val="28"/>
          <w:szCs w:val="28"/>
          <w:rtl/>
        </w:rPr>
        <w:t xml:space="preserve">نَ هُمْ </w:t>
      </w:r>
      <w:r w:rsidR="007630C5" w:rsidRPr="00A04FB8">
        <w:rPr>
          <w:rFonts w:ascii="IRBadr" w:hAnsi="IRBadr" w:cs="IRBadr"/>
          <w:b/>
          <w:bCs/>
          <w:sz w:val="28"/>
          <w:szCs w:val="28"/>
          <w:rtl/>
        </w:rPr>
        <w:t>ی</w:t>
      </w:r>
      <w:r w:rsidR="000F1AB7" w:rsidRPr="00A04FB8">
        <w:rPr>
          <w:rFonts w:ascii="IRBadr" w:hAnsi="IRBadr" w:cs="IRBadr"/>
          <w:b/>
          <w:bCs/>
          <w:sz w:val="28"/>
          <w:szCs w:val="28"/>
          <w:rtl/>
        </w:rPr>
        <w:t>رَاؤُونَ*وَ</w:t>
      </w:r>
      <w:r w:rsidR="007630C5" w:rsidRPr="00A04FB8">
        <w:rPr>
          <w:rFonts w:ascii="IRBadr" w:hAnsi="IRBadr" w:cs="IRBadr"/>
          <w:b/>
          <w:bCs/>
          <w:sz w:val="28"/>
          <w:szCs w:val="28"/>
          <w:rtl/>
        </w:rPr>
        <w:t>ی</w:t>
      </w:r>
      <w:r w:rsidR="000F1AB7" w:rsidRPr="00A04FB8">
        <w:rPr>
          <w:rFonts w:ascii="IRBadr" w:hAnsi="IRBadr" w:cs="IRBadr"/>
          <w:b/>
          <w:bCs/>
          <w:sz w:val="28"/>
          <w:szCs w:val="28"/>
          <w:rtl/>
        </w:rPr>
        <w:t>مْنَعُونَ الْمَاعُونَ.</w:t>
      </w:r>
      <w:r w:rsidRPr="00A04FB8">
        <w:rPr>
          <w:rFonts w:ascii="IRBadr" w:hAnsi="IRBadr" w:cs="IRBadr"/>
          <w:b/>
          <w:bCs/>
          <w:sz w:val="28"/>
          <w:szCs w:val="28"/>
          <w:rtl/>
        </w:rPr>
        <w:t>»</w:t>
      </w:r>
    </w:p>
    <w:p w:rsidR="000F1AB7" w:rsidRPr="00A04FB8" w:rsidRDefault="00BF4E8F" w:rsidP="00BF4E8F">
      <w:pPr>
        <w:bidi/>
        <w:jc w:val="both"/>
        <w:rPr>
          <w:rFonts w:ascii="IRBadr" w:hAnsi="IRBadr" w:cs="IRBadr"/>
          <w:b/>
          <w:bCs/>
          <w:sz w:val="28"/>
          <w:szCs w:val="28"/>
          <w:rtl/>
        </w:rPr>
      </w:pPr>
      <w:r w:rsidRPr="00A04FB8">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Pr="00A04FB8">
        <w:rPr>
          <w:rFonts w:ascii="IRBadr" w:hAnsi="IRBadr" w:cs="IRBadr"/>
          <w:b/>
          <w:bCs/>
          <w:color w:val="000000"/>
          <w:sz w:val="28"/>
          <w:szCs w:val="28"/>
          <w:rtl/>
        </w:rPr>
        <w:t>«</w:t>
      </w:r>
      <w:r w:rsidR="007630C5" w:rsidRPr="00A04FB8">
        <w:rPr>
          <w:rFonts w:ascii="IRBadr" w:hAnsi="IRBadr" w:cs="IRBadr"/>
          <w:b/>
          <w:bCs/>
          <w:color w:val="000000"/>
          <w:sz w:val="28"/>
          <w:szCs w:val="28"/>
          <w:rtl/>
        </w:rPr>
        <w:t>ی</w:t>
      </w:r>
      <w:r w:rsidR="000F1AB7" w:rsidRPr="00A04FB8">
        <w:rPr>
          <w:rFonts w:ascii="IRBadr" w:hAnsi="IRBadr" w:cs="IRBadr"/>
          <w:b/>
          <w:bCs/>
          <w:color w:val="000000"/>
          <w:sz w:val="28"/>
          <w:szCs w:val="28"/>
          <w:rtl/>
        </w:rPr>
        <w:t>ا أَ</w:t>
      </w:r>
      <w:r w:rsidR="007630C5" w:rsidRPr="00A04FB8">
        <w:rPr>
          <w:rFonts w:ascii="IRBadr" w:hAnsi="IRBadr" w:cs="IRBadr"/>
          <w:b/>
          <w:bCs/>
          <w:color w:val="000000"/>
          <w:sz w:val="28"/>
          <w:szCs w:val="28"/>
          <w:rtl/>
        </w:rPr>
        <w:t>ی</w:t>
      </w:r>
      <w:r w:rsidR="000F1AB7" w:rsidRPr="00A04FB8">
        <w:rPr>
          <w:rFonts w:ascii="IRBadr" w:hAnsi="IRBadr" w:cs="IRBadr"/>
          <w:b/>
          <w:bCs/>
          <w:color w:val="000000"/>
          <w:sz w:val="28"/>
          <w:szCs w:val="28"/>
          <w:rtl/>
        </w:rPr>
        <w:t xml:space="preserve">هَا </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لَّذِ</w:t>
      </w:r>
      <w:r w:rsidR="007630C5" w:rsidRPr="00A04FB8">
        <w:rPr>
          <w:rFonts w:ascii="IRBadr" w:hAnsi="IRBadr" w:cs="IRBadr"/>
          <w:b/>
          <w:bCs/>
          <w:color w:val="000000"/>
          <w:sz w:val="28"/>
          <w:szCs w:val="28"/>
          <w:rtl/>
        </w:rPr>
        <w:t>ی</w:t>
      </w:r>
      <w:r w:rsidR="000F1AB7" w:rsidRPr="00A04FB8">
        <w:rPr>
          <w:rFonts w:ascii="IRBadr" w:hAnsi="IRBadr" w:cs="IRBadr"/>
          <w:b/>
          <w:bCs/>
          <w:color w:val="000000"/>
          <w:sz w:val="28"/>
          <w:szCs w:val="28"/>
          <w:rtl/>
        </w:rPr>
        <w:t xml:space="preserve">نَ ءَامَنُواْ </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 xml:space="preserve">تَّقُواْ </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للَّهَ وَلْتَنظُرْ نَفْسٌ مَّا قَدَّمَتْ لِغَدٍ وَ</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 xml:space="preserve">تَّقُواْ </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 xml:space="preserve">للَّهَ إِنَّ </w:t>
      </w:r>
      <w:r w:rsidR="000F1AB7" w:rsidRPr="00A04FB8">
        <w:rPr>
          <w:rFonts w:ascii="Times New Roman" w:hAnsi="Times New Roman" w:cs="Times New Roman" w:hint="cs"/>
          <w:b/>
          <w:bCs/>
          <w:color w:val="000000"/>
          <w:sz w:val="28"/>
          <w:szCs w:val="28"/>
          <w:rtl/>
        </w:rPr>
        <w:t>ﭐ</w:t>
      </w:r>
      <w:r w:rsidR="000F1AB7" w:rsidRPr="00A04FB8">
        <w:rPr>
          <w:rFonts w:ascii="IRBadr" w:hAnsi="IRBadr" w:cs="IRBadr"/>
          <w:b/>
          <w:bCs/>
          <w:color w:val="000000"/>
          <w:sz w:val="28"/>
          <w:szCs w:val="28"/>
          <w:rtl/>
        </w:rPr>
        <w:t>للَّهَ خَبِ</w:t>
      </w:r>
      <w:r w:rsidR="007630C5" w:rsidRPr="00A04FB8">
        <w:rPr>
          <w:rFonts w:ascii="IRBadr" w:hAnsi="IRBadr" w:cs="IRBadr"/>
          <w:b/>
          <w:bCs/>
          <w:color w:val="000000"/>
          <w:sz w:val="28"/>
          <w:szCs w:val="28"/>
          <w:rtl/>
        </w:rPr>
        <w:t>ی</w:t>
      </w:r>
      <w:r w:rsidR="000F1AB7" w:rsidRPr="00A04FB8">
        <w:rPr>
          <w:rFonts w:ascii="IRBadr" w:hAnsi="IRBadr" w:cs="IRBadr"/>
          <w:b/>
          <w:bCs/>
          <w:color w:val="000000"/>
          <w:sz w:val="28"/>
          <w:szCs w:val="28"/>
          <w:rtl/>
        </w:rPr>
        <w:t>رٌ بِمَا تَعْمَلُونَ</w:t>
      </w:r>
      <w:r w:rsidRPr="00A04FB8">
        <w:rPr>
          <w:rFonts w:ascii="IRBadr" w:hAnsi="IRBadr" w:cs="IRBadr"/>
          <w:b/>
          <w:bCs/>
          <w:color w:val="000000"/>
          <w:sz w:val="28"/>
          <w:szCs w:val="28"/>
          <w:rtl/>
        </w:rPr>
        <w:t>»</w:t>
      </w:r>
      <w:r w:rsidR="000F1AB7" w:rsidRPr="00A04FB8">
        <w:rPr>
          <w:rFonts w:ascii="IRBadr" w:hAnsi="IRBadr" w:cs="IRBadr"/>
          <w:b/>
          <w:bCs/>
          <w:color w:val="000000"/>
          <w:sz w:val="28"/>
          <w:szCs w:val="28"/>
          <w:rtl/>
        </w:rPr>
        <w:t xml:space="preserve"> </w:t>
      </w:r>
      <w:r w:rsidR="000F1AB7" w:rsidRPr="00A04FB8">
        <w:rPr>
          <w:rStyle w:val="FootnoteReference"/>
          <w:rFonts w:ascii="IRBadr" w:hAnsi="IRBadr" w:cs="IRBadr"/>
          <w:b/>
          <w:bCs/>
          <w:color w:val="000000"/>
          <w:sz w:val="28"/>
          <w:szCs w:val="28"/>
          <w:rtl/>
        </w:rPr>
        <w:footnoteReference w:id="8"/>
      </w:r>
      <w:r w:rsidR="000F1AB7" w:rsidRPr="00A04FB8">
        <w:rPr>
          <w:rFonts w:ascii="IRBadr" w:hAnsi="IRBadr" w:cs="IRBadr"/>
          <w:b/>
          <w:bCs/>
          <w:sz w:val="28"/>
          <w:szCs w:val="28"/>
          <w:rtl/>
        </w:rPr>
        <w:t xml:space="preserve"> </w:t>
      </w:r>
      <w:r w:rsidRPr="00A04FB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بار دیگر شما و خودم را به پارسایی و </w:t>
      </w:r>
      <w:r w:rsidR="0053159E" w:rsidRPr="00A04FB8">
        <w:rPr>
          <w:rFonts w:ascii="IRBadr" w:hAnsi="IRBadr" w:cs="IRBadr"/>
          <w:sz w:val="28"/>
          <w:szCs w:val="28"/>
          <w:rtl/>
        </w:rPr>
        <w:t>خویشتن‌داری</w:t>
      </w:r>
      <w:r w:rsidRPr="00A04FB8">
        <w:rPr>
          <w:rFonts w:ascii="IRBadr" w:hAnsi="IRBadr" w:cs="IRBadr"/>
          <w:sz w:val="28"/>
          <w:szCs w:val="28"/>
          <w:rtl/>
        </w:rPr>
        <w:t xml:space="preserve"> از گناه و عمل به وظایف الهی سفارش می‌کنم. امیدواریم خداوند به همه ما توفیق عبادت خالصانه را عنایت بفرماید.</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امروز روز شهادت یازدهمین ستاره تابناک آسمان امامت و ولایت حضرت امام حسن عسگری (ع) است. این مناسبت را به شما و </w:t>
      </w:r>
      <w:r w:rsidR="0053159E" w:rsidRPr="00A04FB8">
        <w:rPr>
          <w:rFonts w:ascii="IRBadr" w:hAnsi="IRBadr" w:cs="IRBadr"/>
          <w:sz w:val="28"/>
          <w:szCs w:val="28"/>
          <w:rtl/>
        </w:rPr>
        <w:t>به‌خصوص</w:t>
      </w:r>
      <w:r w:rsidRPr="00A04FB8">
        <w:rPr>
          <w:rFonts w:ascii="IRBadr" w:hAnsi="IRBadr" w:cs="IRBadr"/>
          <w:sz w:val="28"/>
          <w:szCs w:val="28"/>
          <w:rtl/>
        </w:rPr>
        <w:t xml:space="preserve"> </w:t>
      </w:r>
      <w:r w:rsidR="0053159E" w:rsidRPr="00A04FB8">
        <w:rPr>
          <w:rFonts w:ascii="IRBadr" w:hAnsi="IRBadr" w:cs="IRBadr"/>
          <w:sz w:val="28"/>
          <w:szCs w:val="28"/>
          <w:rtl/>
        </w:rPr>
        <w:t>صاحب‌عزای</w:t>
      </w:r>
      <w:r w:rsidRPr="00A04FB8">
        <w:rPr>
          <w:rFonts w:ascii="IRBadr" w:hAnsi="IRBadr" w:cs="IRBadr"/>
          <w:sz w:val="28"/>
          <w:szCs w:val="28"/>
          <w:rtl/>
        </w:rPr>
        <w:t xml:space="preserve"> امروز امام زمان تسلیت عرض می‌کنم.</w:t>
      </w:r>
    </w:p>
    <w:p w:rsidR="000F1AB7" w:rsidRPr="00A04FB8" w:rsidRDefault="000F1AB7" w:rsidP="00374AAC">
      <w:pPr>
        <w:pStyle w:val="Heading1"/>
        <w:rPr>
          <w:rtl/>
        </w:rPr>
      </w:pPr>
      <w:bookmarkStart w:id="25" w:name="_Toc422270477"/>
      <w:r w:rsidRPr="00A04FB8">
        <w:rPr>
          <w:rtl/>
        </w:rPr>
        <w:lastRenderedPageBreak/>
        <w:t>شهادت امام حسن عسگری و آغاز امامت ولیعصر:</w:t>
      </w:r>
      <w:bookmarkEnd w:id="25"/>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همیشه یاد ایام شهادات ائمه برای ما یادآور حزن و اندوه است. همراه شدن این روز با تخریب بقعه این امام بزرگوار در سامرا مایه تأسف و تأثر است. سلام و درودمان را به محضر این امام بزرگوار عرض می‌کنیم. طبعاً امروز هم روز حزن است و هم آغاز امامت مهدی موعود است. از وظایفی که بر دوش ائمه بخصوص امامانی که منتهی به دوره غیبت می‌شوند </w:t>
      </w:r>
      <w:r w:rsidR="0053159E" w:rsidRPr="00A04FB8">
        <w:rPr>
          <w:rFonts w:ascii="IRBadr" w:hAnsi="IRBadr" w:cs="IRBadr"/>
          <w:sz w:val="28"/>
          <w:szCs w:val="28"/>
          <w:rtl/>
        </w:rPr>
        <w:t>زمینه‌سازی</w:t>
      </w:r>
      <w:r w:rsidRPr="00A04FB8">
        <w:rPr>
          <w:rFonts w:ascii="IRBadr" w:hAnsi="IRBadr" w:cs="IRBadr"/>
          <w:sz w:val="28"/>
          <w:szCs w:val="28"/>
          <w:rtl/>
        </w:rPr>
        <w:t xml:space="preserve"> برای پذیرش امامت امام عصر و غیبت بود. بعد از دو قرن و نیم که از زمان پیغمبر که می‌گذشت به دلایلی که باید در جای خودش بیان می‌شود، جامعه باید آماده پذیرش امامت امام عصر و غیبت شود. امام حسن عسگری تمام زمینه‌ها را آماده کرده بود تا آقازاده در سنین کودکی </w:t>
      </w:r>
      <w:r w:rsidR="004449B5" w:rsidRPr="00A04FB8">
        <w:rPr>
          <w:rFonts w:ascii="IRBadr" w:hAnsi="IRBadr" w:cs="IRBadr"/>
          <w:sz w:val="28"/>
          <w:szCs w:val="28"/>
          <w:rtl/>
        </w:rPr>
        <w:t>موردقبول</w:t>
      </w:r>
      <w:r w:rsidRPr="00A04FB8">
        <w:rPr>
          <w:rFonts w:ascii="IRBadr" w:hAnsi="IRBadr" w:cs="IRBadr"/>
          <w:sz w:val="28"/>
          <w:szCs w:val="28"/>
          <w:rtl/>
        </w:rPr>
        <w:t xml:space="preserve"> قرار بگیرد و </w:t>
      </w:r>
      <w:r w:rsidR="004449B5" w:rsidRPr="00A04FB8">
        <w:rPr>
          <w:rFonts w:ascii="IRBadr" w:hAnsi="IRBadr" w:cs="IRBadr"/>
          <w:sz w:val="28"/>
          <w:szCs w:val="28"/>
          <w:rtl/>
        </w:rPr>
        <w:t>بعدازآن</w:t>
      </w:r>
      <w:r w:rsidRPr="00A04FB8">
        <w:rPr>
          <w:rFonts w:ascii="IRBadr" w:hAnsi="IRBadr" w:cs="IRBadr"/>
          <w:sz w:val="28"/>
          <w:szCs w:val="28"/>
          <w:rtl/>
        </w:rPr>
        <w:t xml:space="preserve"> غیبت طولانی آن حضرت. امیدواریم که خدا همه ما را از محبان این خاندان و منتظران ظهور حضرت </w:t>
      </w:r>
      <w:r w:rsidR="004449B5" w:rsidRPr="00A04FB8">
        <w:rPr>
          <w:rFonts w:ascii="IRBadr" w:hAnsi="IRBadr" w:cs="IRBadr"/>
          <w:sz w:val="28"/>
          <w:szCs w:val="28"/>
          <w:rtl/>
        </w:rPr>
        <w:t>ولی‌عصر</w:t>
      </w:r>
      <w:r w:rsidRPr="00A04FB8">
        <w:rPr>
          <w:rFonts w:ascii="IRBadr" w:hAnsi="IRBadr" w:cs="IRBadr"/>
          <w:sz w:val="28"/>
          <w:szCs w:val="28"/>
          <w:rtl/>
        </w:rPr>
        <w:t xml:space="preserve"> قرار دهد.</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هفته وحدت:</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با عنایت به اینکه از سوی مقام معظم رهبری به نام مبارک و فرخنده پیامبر اسلام (ص) باید مورد اهتمام قرار گیرد. مناسب است که امسال مساجد، روحانیون و اهل فکر و فرهنگ ما تلاش کنند تا فرهنگ پیامبر در جامعه افزایش پیدا کند. همیشه موظف به این کار هستیم ولی باید بخصوص بکوشیم بر معرفت و مذهبمان از الگوی پیامبر اسلام </w:t>
      </w:r>
      <w:r w:rsidR="00A04FB8">
        <w:rPr>
          <w:rFonts w:ascii="IRBadr" w:hAnsi="IRBadr" w:cs="IRBadr"/>
          <w:sz w:val="28"/>
          <w:szCs w:val="28"/>
          <w:rtl/>
        </w:rPr>
        <w:t>بی‌افزاییم</w:t>
      </w:r>
      <w:r w:rsidRPr="00A04FB8">
        <w:rPr>
          <w:rFonts w:ascii="IRBadr" w:hAnsi="IRBadr" w:cs="IRBadr"/>
          <w:sz w:val="28"/>
          <w:szCs w:val="28"/>
          <w:rtl/>
        </w:rPr>
        <w:t>. این وظیفه‌ای است که در مساجد و منابر و سایر نهادهایی که متکلف تعلیم و تربیت هستند به امر آشنایی بیشتر با پیامبر اسلام و آن چهره نورانی و اسوه اعلای بشریت افزوده شود. و همچنین وجود مبارک او را موجب وحدت و همکاری میان امت اسلامی قرار دهیم. بنابراین در هفته وحدت و میلاد پ</w:t>
      </w:r>
      <w:r w:rsidR="00C11B1B" w:rsidRPr="00A04FB8">
        <w:rPr>
          <w:rFonts w:ascii="IRBadr" w:hAnsi="IRBadr" w:cs="IRBadr"/>
          <w:sz w:val="28"/>
          <w:szCs w:val="28"/>
          <w:rtl/>
        </w:rPr>
        <w:t>یامبر اسلام ان‌شاءالله</w:t>
      </w:r>
      <w:r w:rsidRPr="00A04FB8">
        <w:rPr>
          <w:rFonts w:ascii="IRBadr" w:hAnsi="IRBadr" w:cs="IRBadr"/>
          <w:sz w:val="28"/>
          <w:szCs w:val="28"/>
          <w:rtl/>
        </w:rPr>
        <w:t xml:space="preserve"> </w:t>
      </w:r>
      <w:r w:rsidR="007630C5" w:rsidRPr="00A04FB8">
        <w:rPr>
          <w:rFonts w:ascii="IRBadr" w:hAnsi="IRBadr" w:cs="IRBadr"/>
          <w:sz w:val="28"/>
          <w:szCs w:val="28"/>
          <w:rtl/>
        </w:rPr>
        <w:t>جشن‌ها</w:t>
      </w:r>
      <w:r w:rsidRPr="00A04FB8">
        <w:rPr>
          <w:rFonts w:ascii="IRBadr" w:hAnsi="IRBadr" w:cs="IRBadr"/>
          <w:sz w:val="28"/>
          <w:szCs w:val="28"/>
          <w:rtl/>
        </w:rPr>
        <w:t xml:space="preserve"> و مراسم باشکوه اما پیراسته از گناه و خطا برگزار شود.</w:t>
      </w:r>
    </w:p>
    <w:p w:rsidR="000F1AB7" w:rsidRPr="00A04FB8" w:rsidRDefault="000F1AB7" w:rsidP="00374AAC">
      <w:pPr>
        <w:pStyle w:val="Heading1"/>
        <w:rPr>
          <w:rtl/>
        </w:rPr>
      </w:pPr>
      <w:bookmarkStart w:id="26" w:name="_Toc422270478"/>
      <w:r w:rsidRPr="00A04FB8">
        <w:rPr>
          <w:rtl/>
        </w:rPr>
        <w:t xml:space="preserve">شهادت </w:t>
      </w:r>
      <w:r w:rsidR="00C11B1B" w:rsidRPr="00A04FB8">
        <w:rPr>
          <w:rtl/>
        </w:rPr>
        <w:t>آیت‌الله</w:t>
      </w:r>
      <w:r w:rsidRPr="00A04FB8">
        <w:rPr>
          <w:rtl/>
        </w:rPr>
        <w:t xml:space="preserve"> صدر:</w:t>
      </w:r>
      <w:bookmarkEnd w:id="26"/>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مرحوم شهید صدر و خواهر بزرگوارشان که نزدیک به هم در زندان صدام با شکل بسیار فجیعی به شهادت رسیدند، از نوادر و نوابغ روزگار معاصر بودند. </w:t>
      </w:r>
      <w:r w:rsidR="003F30BD" w:rsidRPr="00A04FB8">
        <w:rPr>
          <w:rFonts w:ascii="IRBadr" w:hAnsi="IRBadr" w:cs="IRBadr"/>
          <w:sz w:val="28"/>
          <w:szCs w:val="28"/>
          <w:rtl/>
        </w:rPr>
        <w:t>میز خطابه</w:t>
      </w:r>
      <w:r w:rsidRPr="00A04FB8">
        <w:rPr>
          <w:rFonts w:ascii="IRBadr" w:hAnsi="IRBadr" w:cs="IRBadr"/>
          <w:sz w:val="28"/>
          <w:szCs w:val="28"/>
          <w:rtl/>
        </w:rPr>
        <w:t xml:space="preserve"> اجتماعی جایی نیست که درباره شخصیت و ابعاد وجودی ایشان سخن بگوییم. چهره‌ای که در</w:t>
      </w:r>
      <w:r w:rsidR="007630C5" w:rsidRPr="00A04FB8">
        <w:rPr>
          <w:rFonts w:ascii="IRBadr" w:hAnsi="IRBadr" w:cs="IRBadr"/>
          <w:sz w:val="28"/>
          <w:szCs w:val="28"/>
          <w:rtl/>
        </w:rPr>
        <w:t xml:space="preserve"> </w:t>
      </w:r>
      <w:r w:rsidRPr="00A04FB8">
        <w:rPr>
          <w:rFonts w:ascii="IRBadr" w:hAnsi="IRBadr" w:cs="IRBadr"/>
          <w:sz w:val="28"/>
          <w:szCs w:val="28"/>
          <w:rtl/>
        </w:rPr>
        <w:t xml:space="preserve">سنین کودکی </w:t>
      </w:r>
      <w:r w:rsidR="00C11B1B" w:rsidRPr="00A04FB8">
        <w:rPr>
          <w:rFonts w:ascii="IRBadr" w:hAnsi="IRBadr" w:cs="IRBadr"/>
          <w:sz w:val="28"/>
          <w:szCs w:val="28"/>
          <w:rtl/>
        </w:rPr>
        <w:t>اهل‌قلم</w:t>
      </w:r>
      <w:r w:rsidRPr="00A04FB8">
        <w:rPr>
          <w:rFonts w:ascii="IRBadr" w:hAnsi="IRBadr" w:cs="IRBadr"/>
          <w:sz w:val="28"/>
          <w:szCs w:val="28"/>
          <w:rtl/>
        </w:rPr>
        <w:t xml:space="preserve"> بود. ایشان در 48 سالگی به شهادت رسیدند </w:t>
      </w:r>
      <w:r w:rsidR="00C11B1B" w:rsidRPr="00A04FB8">
        <w:rPr>
          <w:rFonts w:ascii="IRBadr" w:hAnsi="IRBadr" w:cs="IRBadr"/>
          <w:sz w:val="28"/>
          <w:szCs w:val="28"/>
          <w:rtl/>
        </w:rPr>
        <w:t>درحالی‌که</w:t>
      </w:r>
      <w:r w:rsidRPr="00A04FB8">
        <w:rPr>
          <w:rFonts w:ascii="IRBadr" w:hAnsi="IRBadr" w:cs="IRBadr"/>
          <w:sz w:val="28"/>
          <w:szCs w:val="28"/>
          <w:rtl/>
        </w:rPr>
        <w:t xml:space="preserve"> از مراجع بودند، در حوزه‌های مختلف کلامی، تفسیری، فقهی، اصولی و ... در سنین جوانی </w:t>
      </w:r>
      <w:r w:rsidR="00C11B1B" w:rsidRPr="00A04FB8">
        <w:rPr>
          <w:rFonts w:ascii="IRBadr" w:hAnsi="IRBadr" w:cs="IRBadr"/>
          <w:sz w:val="28"/>
          <w:szCs w:val="28"/>
          <w:rtl/>
        </w:rPr>
        <w:t>نظریه‌پردازی</w:t>
      </w:r>
      <w:r w:rsidRPr="00A04FB8">
        <w:rPr>
          <w:rFonts w:ascii="IRBadr" w:hAnsi="IRBadr" w:cs="IRBadr"/>
          <w:sz w:val="28"/>
          <w:szCs w:val="28"/>
          <w:rtl/>
        </w:rPr>
        <w:t xml:space="preserve"> داشتند و بعضی از </w:t>
      </w:r>
      <w:r w:rsidR="007630C5" w:rsidRPr="00A04FB8">
        <w:rPr>
          <w:rFonts w:ascii="IRBadr" w:hAnsi="IRBadr" w:cs="IRBadr"/>
          <w:sz w:val="28"/>
          <w:szCs w:val="28"/>
          <w:rtl/>
        </w:rPr>
        <w:t>کتاب‌های</w:t>
      </w:r>
      <w:r w:rsidRPr="00A04FB8">
        <w:rPr>
          <w:rFonts w:ascii="IRBadr" w:hAnsi="IRBadr" w:cs="IRBadr"/>
          <w:sz w:val="28"/>
          <w:szCs w:val="28"/>
          <w:rtl/>
        </w:rPr>
        <w:t xml:space="preserve"> ایشان در دنیای غرب هم مطرح است. فکر و اندیشه و اخلاق ایشان </w:t>
      </w:r>
      <w:r w:rsidR="00C11B1B" w:rsidRPr="00A04FB8">
        <w:rPr>
          <w:rFonts w:ascii="IRBadr" w:hAnsi="IRBadr" w:cs="IRBadr"/>
          <w:sz w:val="28"/>
          <w:szCs w:val="28"/>
          <w:rtl/>
        </w:rPr>
        <w:t>مثال‌زدنی</w:t>
      </w:r>
      <w:r w:rsidRPr="00A04FB8">
        <w:rPr>
          <w:rFonts w:ascii="IRBadr" w:hAnsi="IRBadr" w:cs="IRBadr"/>
          <w:sz w:val="28"/>
          <w:szCs w:val="28"/>
          <w:rtl/>
        </w:rPr>
        <w:t xml:space="preserve"> است. بعد از امام راحل کمتری کسی هستند که </w:t>
      </w:r>
      <w:r w:rsidR="00C11B1B" w:rsidRPr="00A04FB8">
        <w:rPr>
          <w:rFonts w:ascii="IRBadr" w:hAnsi="IRBadr" w:cs="IRBadr"/>
          <w:sz w:val="28"/>
          <w:szCs w:val="28"/>
          <w:rtl/>
        </w:rPr>
        <w:t>ازنظر</w:t>
      </w:r>
      <w:r w:rsidRPr="00A04FB8">
        <w:rPr>
          <w:rFonts w:ascii="IRBadr" w:hAnsi="IRBadr" w:cs="IRBadr"/>
          <w:sz w:val="28"/>
          <w:szCs w:val="28"/>
          <w:rtl/>
        </w:rPr>
        <w:t xml:space="preserve"> اخلاقی و عظمت به شهید صدر برسند. شخصیتی که تمام </w:t>
      </w:r>
      <w:r w:rsidR="007630C5" w:rsidRPr="00A04FB8">
        <w:rPr>
          <w:rFonts w:ascii="IRBadr" w:hAnsi="IRBadr" w:cs="IRBadr"/>
          <w:sz w:val="28"/>
          <w:szCs w:val="28"/>
          <w:rtl/>
        </w:rPr>
        <w:t>توانایی‌های</w:t>
      </w:r>
      <w:r w:rsidRPr="00A04FB8">
        <w:rPr>
          <w:rFonts w:ascii="IRBadr" w:hAnsi="IRBadr" w:cs="IRBadr"/>
          <w:sz w:val="28"/>
          <w:szCs w:val="28"/>
          <w:rtl/>
        </w:rPr>
        <w:t xml:space="preserve"> یک انسان بزرگ در او جمع است. و </w:t>
      </w:r>
      <w:r w:rsidR="00C11B1B" w:rsidRPr="00A04FB8">
        <w:rPr>
          <w:rFonts w:ascii="IRBadr" w:hAnsi="IRBadr" w:cs="IRBadr"/>
          <w:sz w:val="28"/>
          <w:szCs w:val="28"/>
          <w:rtl/>
        </w:rPr>
        <w:t>درعین‌حال</w:t>
      </w:r>
      <w:r w:rsidRPr="00A04FB8">
        <w:rPr>
          <w:rFonts w:ascii="IRBadr" w:hAnsi="IRBadr" w:cs="IRBadr"/>
          <w:sz w:val="28"/>
          <w:szCs w:val="28"/>
          <w:rtl/>
        </w:rPr>
        <w:t xml:space="preserve"> مجاهدت </w:t>
      </w:r>
      <w:r w:rsidR="00C11B1B" w:rsidRPr="00A04FB8">
        <w:rPr>
          <w:rFonts w:ascii="IRBadr" w:hAnsi="IRBadr" w:cs="IRBadr"/>
          <w:sz w:val="28"/>
          <w:szCs w:val="28"/>
          <w:rtl/>
        </w:rPr>
        <w:t>درراه</w:t>
      </w:r>
      <w:r w:rsidRPr="00A04FB8">
        <w:rPr>
          <w:rFonts w:ascii="IRBadr" w:hAnsi="IRBadr" w:cs="IRBadr"/>
          <w:sz w:val="28"/>
          <w:szCs w:val="28"/>
          <w:rtl/>
        </w:rPr>
        <w:t xml:space="preserve"> خدا و مقابله با صدام ایستاد و تا مرز شهادت پیش رفت. در زندان شکنجه‌های فراوانی دیدند که </w:t>
      </w:r>
      <w:r w:rsidR="00C11B1B" w:rsidRPr="00A04FB8">
        <w:rPr>
          <w:rFonts w:ascii="IRBadr" w:hAnsi="IRBadr" w:cs="IRBadr"/>
          <w:sz w:val="28"/>
          <w:szCs w:val="28"/>
          <w:rtl/>
        </w:rPr>
        <w:t>ازجمله</w:t>
      </w:r>
      <w:r w:rsidRPr="00A04FB8">
        <w:rPr>
          <w:rFonts w:ascii="IRBadr" w:hAnsi="IRBadr" w:cs="IRBadr"/>
          <w:sz w:val="28"/>
          <w:szCs w:val="28"/>
          <w:rtl/>
        </w:rPr>
        <w:t xml:space="preserve"> </w:t>
      </w:r>
      <w:r w:rsidR="007630C5" w:rsidRPr="00A04FB8">
        <w:rPr>
          <w:rFonts w:ascii="IRBadr" w:hAnsi="IRBadr" w:cs="IRBadr"/>
          <w:sz w:val="28"/>
          <w:szCs w:val="28"/>
          <w:rtl/>
        </w:rPr>
        <w:t>آن‌ها</w:t>
      </w:r>
      <w:r w:rsidRPr="00A04FB8">
        <w:rPr>
          <w:rFonts w:ascii="IRBadr" w:hAnsi="IRBadr" w:cs="IRBadr"/>
          <w:sz w:val="28"/>
          <w:szCs w:val="28"/>
          <w:rtl/>
        </w:rPr>
        <w:t xml:space="preserve"> سوراخ کردن سر ایشان با مته است. ایشان در منطق </w:t>
      </w:r>
      <w:r w:rsidR="00C11B1B" w:rsidRPr="00A04FB8">
        <w:rPr>
          <w:rFonts w:ascii="IRBadr" w:hAnsi="IRBadr" w:cs="IRBadr"/>
          <w:sz w:val="28"/>
          <w:szCs w:val="28"/>
          <w:rtl/>
        </w:rPr>
        <w:t>صاحب</w:t>
      </w:r>
      <w:r w:rsidR="003F30BD" w:rsidRPr="00A04FB8">
        <w:rPr>
          <w:rFonts w:ascii="IRBadr" w:hAnsi="IRBadr" w:cs="IRBadr"/>
          <w:sz w:val="28"/>
          <w:szCs w:val="28"/>
          <w:rtl/>
        </w:rPr>
        <w:t xml:space="preserve"> </w:t>
      </w:r>
      <w:r w:rsidR="00C11B1B" w:rsidRPr="00A04FB8">
        <w:rPr>
          <w:rFonts w:ascii="IRBadr" w:hAnsi="IRBadr" w:cs="IRBadr"/>
          <w:sz w:val="28"/>
          <w:szCs w:val="28"/>
          <w:rtl/>
        </w:rPr>
        <w:t>‌نظر</w:t>
      </w:r>
      <w:r w:rsidRPr="00A04FB8">
        <w:rPr>
          <w:rFonts w:ascii="IRBadr" w:hAnsi="IRBadr" w:cs="IRBadr"/>
          <w:sz w:val="28"/>
          <w:szCs w:val="28"/>
          <w:rtl/>
        </w:rPr>
        <w:t xml:space="preserve">یه‌ای است که در دنیا مطرح است. در سایر علوم اسلامی </w:t>
      </w:r>
      <w:r w:rsidR="00C11B1B" w:rsidRPr="00A04FB8">
        <w:rPr>
          <w:rFonts w:ascii="IRBadr" w:hAnsi="IRBadr" w:cs="IRBadr"/>
          <w:sz w:val="28"/>
          <w:szCs w:val="28"/>
          <w:rtl/>
        </w:rPr>
        <w:t>صاحب‌نظر</w:t>
      </w:r>
      <w:r w:rsidRPr="00A04FB8">
        <w:rPr>
          <w:rFonts w:ascii="IRBadr" w:hAnsi="IRBadr" w:cs="IRBadr"/>
          <w:sz w:val="28"/>
          <w:szCs w:val="28"/>
          <w:rtl/>
        </w:rPr>
        <w:t xml:space="preserve"> و جزو قله‌های فرزانگان عالم اسلام است. در کنار ایشان خواهری بود که ازدواج نکردند و در زمان اختناق زمان بعث و رژیم </w:t>
      </w:r>
      <w:r w:rsidRPr="00A04FB8">
        <w:rPr>
          <w:rFonts w:ascii="IRBadr" w:hAnsi="IRBadr" w:cs="IRBadr"/>
          <w:sz w:val="28"/>
          <w:szCs w:val="28"/>
          <w:rtl/>
        </w:rPr>
        <w:lastRenderedPageBreak/>
        <w:t>عراق ایستادگی کرد و هردو در زندان به شهادت رسیدند. رحمت و رضوان خدا بر این دو شهید بزرگوار. جوانان ما نیازمند این هستند که این مفاخر جهانی را بهتر بشناسند.</w:t>
      </w:r>
    </w:p>
    <w:p w:rsidR="000F1AB7" w:rsidRPr="00A04FB8" w:rsidRDefault="000F1AB7" w:rsidP="00374AAC">
      <w:pPr>
        <w:pStyle w:val="Heading1"/>
        <w:rPr>
          <w:rtl/>
        </w:rPr>
      </w:pPr>
      <w:bookmarkStart w:id="27" w:name="_Toc422270479"/>
      <w:r w:rsidRPr="00A04FB8">
        <w:rPr>
          <w:rtl/>
        </w:rPr>
        <w:t xml:space="preserve">رزمایش پیامبر </w:t>
      </w:r>
      <w:r w:rsidR="007630C5" w:rsidRPr="00A04FB8">
        <w:rPr>
          <w:rtl/>
        </w:rPr>
        <w:t>اکرم (</w:t>
      </w:r>
      <w:r w:rsidRPr="00A04FB8">
        <w:rPr>
          <w:rtl/>
        </w:rPr>
        <w:t>ص):</w:t>
      </w:r>
      <w:bookmarkEnd w:id="27"/>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عزیزان ارتشی و لشگری در آغاز سال مانور آبرومندانه و باشکوهی برگزار کردند و نشان دادند که ما در عین </w:t>
      </w:r>
      <w:r w:rsidR="007630C5" w:rsidRPr="00A04FB8">
        <w:rPr>
          <w:rFonts w:ascii="IRBadr" w:hAnsi="IRBadr" w:cs="IRBadr"/>
          <w:sz w:val="28"/>
          <w:szCs w:val="28"/>
          <w:rtl/>
        </w:rPr>
        <w:t>تحریم‌ها</w:t>
      </w:r>
      <w:r w:rsidRPr="00A04FB8">
        <w:rPr>
          <w:rFonts w:ascii="IRBadr" w:hAnsi="IRBadr" w:cs="IRBadr"/>
          <w:sz w:val="28"/>
          <w:szCs w:val="28"/>
          <w:rtl/>
        </w:rPr>
        <w:t xml:space="preserve"> و در متن همه </w:t>
      </w:r>
      <w:r w:rsidR="007630C5" w:rsidRPr="00A04FB8">
        <w:rPr>
          <w:rFonts w:ascii="IRBadr" w:hAnsi="IRBadr" w:cs="IRBadr"/>
          <w:sz w:val="28"/>
          <w:szCs w:val="28"/>
          <w:rtl/>
        </w:rPr>
        <w:t>سختی‌هایی</w:t>
      </w:r>
      <w:r w:rsidRPr="00A04FB8">
        <w:rPr>
          <w:rFonts w:ascii="IRBadr" w:hAnsi="IRBadr" w:cs="IRBadr"/>
          <w:sz w:val="28"/>
          <w:szCs w:val="28"/>
          <w:rtl/>
        </w:rPr>
        <w:t xml:space="preserve"> که بر ما </w:t>
      </w:r>
      <w:r w:rsidR="00C11B1B" w:rsidRPr="00A04FB8">
        <w:rPr>
          <w:rFonts w:ascii="IRBadr" w:hAnsi="IRBadr" w:cs="IRBadr"/>
          <w:sz w:val="28"/>
          <w:szCs w:val="28"/>
          <w:rtl/>
        </w:rPr>
        <w:t>تحمیل‌شده</w:t>
      </w:r>
      <w:r w:rsidRPr="00A04FB8">
        <w:rPr>
          <w:rFonts w:ascii="IRBadr" w:hAnsi="IRBadr" w:cs="IRBadr"/>
          <w:sz w:val="28"/>
          <w:szCs w:val="28"/>
          <w:rtl/>
        </w:rPr>
        <w:t xml:space="preserve"> این توانمندی در ما وجود دارد که در </w:t>
      </w:r>
      <w:r w:rsidR="00C11B1B" w:rsidRPr="00A04FB8">
        <w:rPr>
          <w:rFonts w:ascii="IRBadr" w:hAnsi="IRBadr" w:cs="IRBadr"/>
          <w:sz w:val="28"/>
          <w:szCs w:val="28"/>
          <w:rtl/>
        </w:rPr>
        <w:t>خاورمیانه</w:t>
      </w:r>
      <w:r w:rsidRPr="00A04FB8">
        <w:rPr>
          <w:rFonts w:ascii="IRBadr" w:hAnsi="IRBadr" w:cs="IRBadr"/>
          <w:sz w:val="28"/>
          <w:szCs w:val="28"/>
          <w:rtl/>
        </w:rPr>
        <w:t xml:space="preserve"> و در </w:t>
      </w:r>
      <w:r w:rsidR="00C11B1B" w:rsidRPr="00A04FB8">
        <w:rPr>
          <w:rFonts w:ascii="IRBadr" w:hAnsi="IRBadr" w:cs="IRBadr"/>
          <w:sz w:val="28"/>
          <w:szCs w:val="28"/>
          <w:rtl/>
        </w:rPr>
        <w:t>خلیج‌فارس</w:t>
      </w:r>
      <w:r w:rsidRPr="00A04FB8">
        <w:rPr>
          <w:rFonts w:ascii="IRBadr" w:hAnsi="IRBadr" w:cs="IRBadr"/>
          <w:sz w:val="28"/>
          <w:szCs w:val="28"/>
          <w:rtl/>
        </w:rPr>
        <w:t xml:space="preserve"> که یک منطقه</w:t>
      </w:r>
      <w:r w:rsidR="00A463D5" w:rsidRPr="00A04FB8">
        <w:rPr>
          <w:rFonts w:ascii="IRBadr" w:hAnsi="IRBadr" w:cs="IRBadr"/>
          <w:sz w:val="28"/>
          <w:szCs w:val="28"/>
          <w:rtl/>
        </w:rPr>
        <w:t xml:space="preserve"> حساس دنیاست، و به لحاظ نقطه سوق‌الجیشی</w:t>
      </w:r>
      <w:r w:rsidRPr="00A04FB8">
        <w:rPr>
          <w:rFonts w:ascii="IRBadr" w:hAnsi="IRBadr" w:cs="IRBadr"/>
          <w:sz w:val="28"/>
          <w:szCs w:val="28"/>
          <w:rtl/>
        </w:rPr>
        <w:t xml:space="preserve"> </w:t>
      </w:r>
      <w:r w:rsidR="001D67C9" w:rsidRPr="00A04FB8">
        <w:rPr>
          <w:rFonts w:ascii="IRBadr" w:hAnsi="IRBadr" w:cs="IRBadr"/>
          <w:sz w:val="28"/>
          <w:szCs w:val="28"/>
          <w:rtl/>
        </w:rPr>
        <w:t>فوق‌العاده‌ای</w:t>
      </w:r>
      <w:r w:rsidRPr="00A04FB8">
        <w:rPr>
          <w:rFonts w:ascii="IRBadr" w:hAnsi="IRBadr" w:cs="IRBadr"/>
          <w:sz w:val="28"/>
          <w:szCs w:val="28"/>
          <w:rtl/>
        </w:rPr>
        <w:t xml:space="preserve"> که دارد و حساسیت امینتی، اجتماعی که در دنیا دارد، ایران بدون </w:t>
      </w:r>
      <w:r w:rsidR="001D67C9" w:rsidRPr="00A04FB8">
        <w:rPr>
          <w:rFonts w:ascii="IRBadr" w:hAnsi="IRBadr" w:cs="IRBadr"/>
          <w:sz w:val="28"/>
          <w:szCs w:val="28"/>
          <w:rtl/>
        </w:rPr>
        <w:t>اتکا</w:t>
      </w:r>
      <w:r w:rsidRPr="00A04FB8">
        <w:rPr>
          <w:rFonts w:ascii="IRBadr" w:hAnsi="IRBadr" w:cs="IRBadr"/>
          <w:sz w:val="28"/>
          <w:szCs w:val="28"/>
          <w:rtl/>
        </w:rPr>
        <w:t xml:space="preserve"> به </w:t>
      </w:r>
      <w:r w:rsidR="007630C5" w:rsidRPr="00A04FB8">
        <w:rPr>
          <w:rFonts w:ascii="IRBadr" w:hAnsi="IRBadr" w:cs="IRBadr"/>
          <w:sz w:val="28"/>
          <w:szCs w:val="28"/>
          <w:rtl/>
        </w:rPr>
        <w:t>قدرت‌های</w:t>
      </w:r>
      <w:r w:rsidRPr="00A04FB8">
        <w:rPr>
          <w:rFonts w:ascii="IRBadr" w:hAnsi="IRBadr" w:cs="IRBadr"/>
          <w:sz w:val="28"/>
          <w:szCs w:val="28"/>
          <w:rtl/>
        </w:rPr>
        <w:t xml:space="preserve"> بیگانه </w:t>
      </w:r>
      <w:r w:rsidR="001D67C9" w:rsidRPr="00A04FB8">
        <w:rPr>
          <w:rFonts w:ascii="IRBadr" w:hAnsi="IRBadr" w:cs="IRBadr"/>
          <w:sz w:val="28"/>
          <w:szCs w:val="28"/>
          <w:rtl/>
        </w:rPr>
        <w:t>درصحنه</w:t>
      </w:r>
      <w:r w:rsidRPr="00A04FB8">
        <w:rPr>
          <w:rFonts w:ascii="IRBadr" w:hAnsi="IRBadr" w:cs="IRBadr"/>
          <w:sz w:val="28"/>
          <w:szCs w:val="28"/>
          <w:rtl/>
        </w:rPr>
        <w:t xml:space="preserve"> حضور دارد. ما باید تلاش کنیم تا توانمندی خودمان را در عرصه مسائل اجتماعی، سیاسی و فرهنگی و در عرصه نظامی حفظ کرده و افزایش دهیم. این عظمت کشور ما برای دشمنان </w:t>
      </w:r>
      <w:r w:rsidR="001D67C9" w:rsidRPr="00A04FB8">
        <w:rPr>
          <w:rFonts w:ascii="IRBadr" w:hAnsi="IRBadr" w:cs="IRBadr"/>
          <w:sz w:val="28"/>
          <w:szCs w:val="28"/>
          <w:rtl/>
        </w:rPr>
        <w:t>قابل‌تحمل</w:t>
      </w:r>
      <w:r w:rsidRPr="00A04FB8">
        <w:rPr>
          <w:rFonts w:ascii="IRBadr" w:hAnsi="IRBadr" w:cs="IRBadr"/>
          <w:sz w:val="28"/>
          <w:szCs w:val="28"/>
          <w:rtl/>
        </w:rPr>
        <w:t xml:space="preserve"> نیست و به </w:t>
      </w:r>
      <w:r w:rsidR="007630C5" w:rsidRPr="00A04FB8">
        <w:rPr>
          <w:rFonts w:ascii="IRBadr" w:hAnsi="IRBadr" w:cs="IRBadr"/>
          <w:sz w:val="28"/>
          <w:szCs w:val="28"/>
          <w:rtl/>
        </w:rPr>
        <w:t>تلاش‌های</w:t>
      </w:r>
      <w:r w:rsidRPr="00A04FB8">
        <w:rPr>
          <w:rFonts w:ascii="IRBadr" w:hAnsi="IRBadr" w:cs="IRBadr"/>
          <w:sz w:val="28"/>
          <w:szCs w:val="28"/>
          <w:rtl/>
        </w:rPr>
        <w:t xml:space="preserve"> گسترده‌ای دست زدند تا در افکار عمومی دنیا ما را محکوم کنند. این رزمایش ما </w:t>
      </w:r>
      <w:r w:rsidR="001D67C9" w:rsidRPr="00A04FB8">
        <w:rPr>
          <w:rFonts w:ascii="IRBadr" w:hAnsi="IRBadr" w:cs="IRBadr"/>
          <w:sz w:val="28"/>
          <w:szCs w:val="28"/>
          <w:rtl/>
        </w:rPr>
        <w:t>نشان‌دهنده</w:t>
      </w:r>
      <w:r w:rsidRPr="00A04FB8">
        <w:rPr>
          <w:rFonts w:ascii="IRBadr" w:hAnsi="IRBadr" w:cs="IRBadr"/>
          <w:sz w:val="28"/>
          <w:szCs w:val="28"/>
          <w:rtl/>
        </w:rPr>
        <w:t xml:space="preserve"> </w:t>
      </w:r>
      <w:r w:rsidR="007630C5" w:rsidRPr="00A04FB8">
        <w:rPr>
          <w:rFonts w:ascii="IRBadr" w:hAnsi="IRBadr" w:cs="IRBadr"/>
          <w:sz w:val="28"/>
          <w:szCs w:val="28"/>
          <w:rtl/>
        </w:rPr>
        <w:t>مزیت‌های</w:t>
      </w:r>
      <w:r w:rsidRPr="00A04FB8">
        <w:rPr>
          <w:rFonts w:ascii="IRBadr" w:hAnsi="IRBadr" w:cs="IRBadr"/>
          <w:sz w:val="28"/>
          <w:szCs w:val="28"/>
          <w:rtl/>
        </w:rPr>
        <w:t xml:space="preserve"> ارزشمندی بود که نیروهای ما در طول این </w:t>
      </w:r>
      <w:r w:rsidR="007630C5" w:rsidRPr="00A04FB8">
        <w:rPr>
          <w:rFonts w:ascii="IRBadr" w:hAnsi="IRBadr" w:cs="IRBadr"/>
          <w:sz w:val="28"/>
          <w:szCs w:val="28"/>
          <w:rtl/>
        </w:rPr>
        <w:t>سال‌ها</w:t>
      </w:r>
      <w:r w:rsidRPr="00A04FB8">
        <w:rPr>
          <w:rFonts w:ascii="IRBadr" w:hAnsi="IRBadr" w:cs="IRBadr"/>
          <w:sz w:val="28"/>
          <w:szCs w:val="28"/>
          <w:rtl/>
        </w:rPr>
        <w:t xml:space="preserve"> به دست آوردند. </w:t>
      </w:r>
      <w:r w:rsidR="00C11B1B" w:rsidRPr="00A04FB8">
        <w:rPr>
          <w:rFonts w:ascii="IRBadr" w:hAnsi="IRBadr" w:cs="IRBadr"/>
          <w:sz w:val="28"/>
          <w:szCs w:val="28"/>
          <w:rtl/>
        </w:rPr>
        <w:t>ان‌شاءالله</w:t>
      </w:r>
      <w:r w:rsidRPr="00A04FB8">
        <w:rPr>
          <w:rFonts w:ascii="IRBadr" w:hAnsi="IRBadr" w:cs="IRBadr"/>
          <w:sz w:val="28"/>
          <w:szCs w:val="28"/>
          <w:rtl/>
        </w:rPr>
        <w:t xml:space="preserve"> امسال هم کشور ما </w:t>
      </w:r>
      <w:r w:rsidR="007630C5" w:rsidRPr="00A04FB8">
        <w:rPr>
          <w:rFonts w:ascii="IRBadr" w:hAnsi="IRBadr" w:cs="IRBadr"/>
          <w:sz w:val="28"/>
          <w:szCs w:val="28"/>
          <w:rtl/>
        </w:rPr>
        <w:t>قدم‌های</w:t>
      </w:r>
      <w:r w:rsidRPr="00A04FB8">
        <w:rPr>
          <w:rFonts w:ascii="IRBadr" w:hAnsi="IRBadr" w:cs="IRBadr"/>
          <w:sz w:val="28"/>
          <w:szCs w:val="28"/>
          <w:rtl/>
        </w:rPr>
        <w:t xml:space="preserve"> بلندتری در جهت توسعه و تعالی خود خواهد برداشت.</w:t>
      </w:r>
    </w:p>
    <w:p w:rsidR="000F1AB7" w:rsidRPr="00A04FB8" w:rsidRDefault="000F1AB7" w:rsidP="00374AAC">
      <w:pPr>
        <w:pStyle w:val="Heading1"/>
        <w:rPr>
          <w:rtl/>
        </w:rPr>
      </w:pPr>
      <w:bookmarkStart w:id="28" w:name="_Toc422270480"/>
      <w:r w:rsidRPr="00A04FB8">
        <w:rPr>
          <w:rtl/>
        </w:rPr>
        <w:t>هفته سلامت:</w:t>
      </w:r>
      <w:bookmarkEnd w:id="28"/>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قبل از درمان باید به پیشگیری فکر کرد. فرهنگ پیشگیری باید در جامعه ما مرسوم شود. </w:t>
      </w:r>
      <w:r w:rsidR="00C11B1B" w:rsidRPr="00A04FB8">
        <w:rPr>
          <w:rFonts w:ascii="IRBadr" w:hAnsi="IRBadr" w:cs="IRBadr"/>
          <w:sz w:val="28"/>
          <w:szCs w:val="28"/>
          <w:rtl/>
        </w:rPr>
        <w:t>ازجمله</w:t>
      </w:r>
      <w:r w:rsidRPr="00A04FB8">
        <w:rPr>
          <w:rFonts w:ascii="IRBadr" w:hAnsi="IRBadr" w:cs="IRBadr"/>
          <w:sz w:val="28"/>
          <w:szCs w:val="28"/>
          <w:rtl/>
        </w:rPr>
        <w:t xml:space="preserve"> مسائلی که </w:t>
      </w:r>
      <w:r w:rsidR="001D67C9" w:rsidRPr="00A04FB8">
        <w:rPr>
          <w:rFonts w:ascii="IRBadr" w:hAnsi="IRBadr" w:cs="IRBadr"/>
          <w:sz w:val="28"/>
          <w:szCs w:val="28"/>
          <w:rtl/>
        </w:rPr>
        <w:t>اهل‌فن</w:t>
      </w:r>
      <w:r w:rsidRPr="00A04FB8">
        <w:rPr>
          <w:rFonts w:ascii="IRBadr" w:hAnsi="IRBadr" w:cs="IRBadr"/>
          <w:sz w:val="28"/>
          <w:szCs w:val="28"/>
          <w:rtl/>
        </w:rPr>
        <w:t xml:space="preserve"> اعلام می‌کنند این است که سه عامل مهم در رتبه اول </w:t>
      </w:r>
      <w:r w:rsidR="001D67C9" w:rsidRPr="00A04FB8">
        <w:rPr>
          <w:rFonts w:ascii="IRBadr" w:hAnsi="IRBadr" w:cs="IRBadr"/>
          <w:sz w:val="28"/>
          <w:szCs w:val="28"/>
          <w:rtl/>
        </w:rPr>
        <w:t>مرگ‌ومیرها</w:t>
      </w:r>
      <w:r w:rsidRPr="00A04FB8">
        <w:rPr>
          <w:rFonts w:ascii="IRBadr" w:hAnsi="IRBadr" w:cs="IRBadr"/>
          <w:sz w:val="28"/>
          <w:szCs w:val="28"/>
          <w:rtl/>
        </w:rPr>
        <w:t xml:space="preserve"> و مشکلات بهداشتی کشور است: 1- سوانح و حوادث، 2-</w:t>
      </w:r>
      <w:r w:rsidR="007630C5" w:rsidRPr="00A04FB8">
        <w:rPr>
          <w:rFonts w:ascii="IRBadr" w:hAnsi="IRBadr" w:cs="IRBadr"/>
          <w:sz w:val="28"/>
          <w:szCs w:val="28"/>
          <w:rtl/>
        </w:rPr>
        <w:t>بیماری‌های</w:t>
      </w:r>
      <w:r w:rsidRPr="00A04FB8">
        <w:rPr>
          <w:rFonts w:ascii="IRBadr" w:hAnsi="IRBadr" w:cs="IRBadr"/>
          <w:sz w:val="28"/>
          <w:szCs w:val="28"/>
          <w:rtl/>
        </w:rPr>
        <w:t xml:space="preserve"> قلبی و عروقی، 3- انواع </w:t>
      </w:r>
      <w:r w:rsidR="007630C5" w:rsidRPr="00A04FB8">
        <w:rPr>
          <w:rFonts w:ascii="IRBadr" w:hAnsi="IRBadr" w:cs="IRBadr"/>
          <w:sz w:val="28"/>
          <w:szCs w:val="28"/>
          <w:rtl/>
        </w:rPr>
        <w:t>سرطان‌ها</w:t>
      </w:r>
      <w:r w:rsidRPr="00A04FB8">
        <w:rPr>
          <w:rFonts w:ascii="IRBadr" w:hAnsi="IRBadr" w:cs="IRBadr"/>
          <w:sz w:val="28"/>
          <w:szCs w:val="28"/>
          <w:rtl/>
        </w:rPr>
        <w:t xml:space="preserve">. دو عامل اول بخصوص بهداشت، پیشگیری و توجه خانواده </w:t>
      </w:r>
      <w:r w:rsidR="001D67C9" w:rsidRPr="00A04FB8">
        <w:rPr>
          <w:rFonts w:ascii="IRBadr" w:hAnsi="IRBadr" w:cs="IRBadr"/>
          <w:sz w:val="28"/>
          <w:szCs w:val="28"/>
          <w:rtl/>
        </w:rPr>
        <w:t>فوق‌العاده</w:t>
      </w:r>
      <w:r w:rsidRPr="00A04FB8">
        <w:rPr>
          <w:rFonts w:ascii="IRBadr" w:hAnsi="IRBadr" w:cs="IRBadr"/>
          <w:sz w:val="28"/>
          <w:szCs w:val="28"/>
          <w:rtl/>
        </w:rPr>
        <w:t xml:space="preserve"> می‌تواند در آن امر </w:t>
      </w:r>
      <w:r w:rsidR="007630C5" w:rsidRPr="00A04FB8">
        <w:rPr>
          <w:rFonts w:ascii="IRBadr" w:hAnsi="IRBadr" w:cs="IRBadr"/>
          <w:sz w:val="28"/>
          <w:szCs w:val="28"/>
          <w:rtl/>
        </w:rPr>
        <w:t>مؤثر</w:t>
      </w:r>
      <w:r w:rsidRPr="00A04FB8">
        <w:rPr>
          <w:rFonts w:ascii="IRBadr" w:hAnsi="IRBadr" w:cs="IRBadr"/>
          <w:sz w:val="28"/>
          <w:szCs w:val="28"/>
          <w:rtl/>
        </w:rPr>
        <w:t xml:space="preserve"> باشد. بیشترین آمار </w:t>
      </w:r>
      <w:r w:rsidR="001D67C9" w:rsidRPr="00A04FB8">
        <w:rPr>
          <w:rFonts w:ascii="IRBadr" w:hAnsi="IRBadr" w:cs="IRBadr"/>
          <w:sz w:val="28"/>
          <w:szCs w:val="28"/>
          <w:rtl/>
        </w:rPr>
        <w:t>مرگ‌ومیر</w:t>
      </w:r>
      <w:r w:rsidRPr="00A04FB8">
        <w:rPr>
          <w:rFonts w:ascii="IRBadr" w:hAnsi="IRBadr" w:cs="IRBadr"/>
          <w:sz w:val="28"/>
          <w:szCs w:val="28"/>
          <w:rtl/>
        </w:rPr>
        <w:t xml:space="preserve"> در درجه اول سوانح و حوادث است که </w:t>
      </w:r>
      <w:r w:rsidR="001D67C9" w:rsidRPr="00A04FB8">
        <w:rPr>
          <w:rFonts w:ascii="IRBadr" w:hAnsi="IRBadr" w:cs="IRBadr"/>
          <w:sz w:val="28"/>
          <w:szCs w:val="28"/>
          <w:rtl/>
        </w:rPr>
        <w:t>بافکر</w:t>
      </w:r>
      <w:r w:rsidRPr="00A04FB8">
        <w:rPr>
          <w:rFonts w:ascii="IRBadr" w:hAnsi="IRBadr" w:cs="IRBadr"/>
          <w:sz w:val="28"/>
          <w:szCs w:val="28"/>
          <w:rtl/>
        </w:rPr>
        <w:t xml:space="preserve">، فرهنگ، رعایت مقررات و توجه مسئولان </w:t>
      </w:r>
      <w:r w:rsidR="001D67C9" w:rsidRPr="00A04FB8">
        <w:rPr>
          <w:rFonts w:ascii="IRBadr" w:hAnsi="IRBadr" w:cs="IRBadr"/>
          <w:sz w:val="28"/>
          <w:szCs w:val="28"/>
          <w:rtl/>
        </w:rPr>
        <w:t>قابل‌کنترل</w:t>
      </w:r>
      <w:r w:rsidRPr="00A04FB8">
        <w:rPr>
          <w:rFonts w:ascii="IRBadr" w:hAnsi="IRBadr" w:cs="IRBadr"/>
          <w:sz w:val="28"/>
          <w:szCs w:val="28"/>
          <w:rtl/>
        </w:rPr>
        <w:t xml:space="preserve"> است. توجه به </w:t>
      </w:r>
      <w:r w:rsidR="007630C5" w:rsidRPr="00A04FB8">
        <w:rPr>
          <w:rFonts w:ascii="IRBadr" w:hAnsi="IRBadr" w:cs="IRBadr"/>
          <w:sz w:val="28"/>
          <w:szCs w:val="28"/>
          <w:rtl/>
        </w:rPr>
        <w:t>رژیم‌های</w:t>
      </w:r>
      <w:r w:rsidRPr="00A04FB8">
        <w:rPr>
          <w:rFonts w:ascii="IRBadr" w:hAnsi="IRBadr" w:cs="IRBadr"/>
          <w:sz w:val="28"/>
          <w:szCs w:val="28"/>
          <w:rtl/>
        </w:rPr>
        <w:t xml:space="preserve"> غذایی، ورزش، رعایت </w:t>
      </w:r>
      <w:r w:rsidR="007630C5" w:rsidRPr="00A04FB8">
        <w:rPr>
          <w:rFonts w:ascii="IRBadr" w:hAnsi="IRBadr" w:cs="IRBadr"/>
          <w:sz w:val="28"/>
          <w:szCs w:val="28"/>
          <w:rtl/>
        </w:rPr>
        <w:t>بحث‌هایی</w:t>
      </w:r>
      <w:r w:rsidRPr="00A04FB8">
        <w:rPr>
          <w:rFonts w:ascii="IRBadr" w:hAnsi="IRBadr" w:cs="IRBadr"/>
          <w:sz w:val="28"/>
          <w:szCs w:val="28"/>
          <w:rtl/>
        </w:rPr>
        <w:t xml:space="preserve"> که در سلامت مطرح است جزو وظایفی است که بر عهده </w:t>
      </w:r>
      <w:r w:rsidR="001D67C9" w:rsidRPr="00A04FB8">
        <w:rPr>
          <w:rFonts w:ascii="IRBadr" w:hAnsi="IRBadr" w:cs="IRBadr"/>
          <w:sz w:val="28"/>
          <w:szCs w:val="28"/>
          <w:rtl/>
        </w:rPr>
        <w:t>تک‌تک</w:t>
      </w:r>
      <w:r w:rsidRPr="00A04FB8">
        <w:rPr>
          <w:rFonts w:ascii="IRBadr" w:hAnsi="IRBadr" w:cs="IRBadr"/>
          <w:sz w:val="28"/>
          <w:szCs w:val="28"/>
          <w:rtl/>
        </w:rPr>
        <w:t xml:space="preserve"> ما هست. اینکه در خطبه نماز جمعه به این </w:t>
      </w:r>
      <w:r w:rsidR="007630C5" w:rsidRPr="00A04FB8">
        <w:rPr>
          <w:rFonts w:ascii="IRBadr" w:hAnsi="IRBadr" w:cs="IRBadr"/>
          <w:sz w:val="28"/>
          <w:szCs w:val="28"/>
          <w:rtl/>
        </w:rPr>
        <w:t>بحث‌ها</w:t>
      </w:r>
      <w:r w:rsidRPr="00A04FB8">
        <w:rPr>
          <w:rFonts w:ascii="IRBadr" w:hAnsi="IRBadr" w:cs="IRBadr"/>
          <w:sz w:val="28"/>
          <w:szCs w:val="28"/>
          <w:rtl/>
        </w:rPr>
        <w:t xml:space="preserve"> پرداخته می‌شود یعنی اسلام ما دین جامع و کاملی است. </w:t>
      </w:r>
      <w:r w:rsidR="001D67C9" w:rsidRPr="00A04FB8">
        <w:rPr>
          <w:rFonts w:ascii="IRBadr" w:hAnsi="IRBadr" w:cs="IRBadr"/>
          <w:sz w:val="28"/>
          <w:szCs w:val="28"/>
          <w:rtl/>
        </w:rPr>
        <w:t>همان‌طور</w:t>
      </w:r>
      <w:r w:rsidRPr="00A04FB8">
        <w:rPr>
          <w:rFonts w:ascii="IRBadr" w:hAnsi="IRBadr" w:cs="IRBadr"/>
          <w:sz w:val="28"/>
          <w:szCs w:val="28"/>
          <w:rtl/>
        </w:rPr>
        <w:t xml:space="preserve"> که در یک بحث عبادی </w:t>
      </w:r>
      <w:r w:rsidR="00337BF3" w:rsidRPr="00A04FB8">
        <w:rPr>
          <w:rFonts w:ascii="IRBadr" w:hAnsi="IRBadr" w:cs="IRBadr"/>
          <w:sz w:val="28"/>
          <w:szCs w:val="28"/>
          <w:rtl/>
        </w:rPr>
        <w:t>آن‌هم</w:t>
      </w:r>
      <w:r w:rsidRPr="00A04FB8">
        <w:rPr>
          <w:rFonts w:ascii="IRBadr" w:hAnsi="IRBadr" w:cs="IRBadr"/>
          <w:sz w:val="28"/>
          <w:szCs w:val="28"/>
          <w:rtl/>
        </w:rPr>
        <w:t xml:space="preserve">ه ظرایف و دقائق را مدنظر دارد، در این </w:t>
      </w:r>
      <w:r w:rsidR="007630C5" w:rsidRPr="00A04FB8">
        <w:rPr>
          <w:rFonts w:ascii="IRBadr" w:hAnsi="IRBadr" w:cs="IRBadr"/>
          <w:sz w:val="28"/>
          <w:szCs w:val="28"/>
          <w:rtl/>
        </w:rPr>
        <w:t>بحث‌های</w:t>
      </w:r>
      <w:r w:rsidRPr="00A04FB8">
        <w:rPr>
          <w:rFonts w:ascii="IRBadr" w:hAnsi="IRBadr" w:cs="IRBadr"/>
          <w:sz w:val="28"/>
          <w:szCs w:val="28"/>
          <w:rtl/>
        </w:rPr>
        <w:t xml:space="preserve"> اجتماعی هم تأکید دارد. لذا جزو وظایف شرعی، اجتماعی خانواده‌ها و عموم جامعه است که در کانون خانواده، محیط کار به امر بهداشت و قوانین توجه شود. </w:t>
      </w:r>
      <w:r w:rsidR="00C11B1B" w:rsidRPr="00A04FB8">
        <w:rPr>
          <w:rFonts w:ascii="IRBadr" w:hAnsi="IRBadr" w:cs="IRBadr"/>
          <w:sz w:val="28"/>
          <w:szCs w:val="28"/>
          <w:rtl/>
        </w:rPr>
        <w:t>ان‌شاءالله</w:t>
      </w:r>
      <w:r w:rsidRPr="00A04FB8">
        <w:rPr>
          <w:rFonts w:ascii="IRBadr" w:hAnsi="IRBadr" w:cs="IRBadr"/>
          <w:sz w:val="28"/>
          <w:szCs w:val="28"/>
          <w:rtl/>
        </w:rPr>
        <w:t xml:space="preserve"> خداوند همه ما را به وظایفمان آشناتر بفرماید.</w:t>
      </w:r>
    </w:p>
    <w:p w:rsidR="000F1AB7" w:rsidRPr="00A04FB8" w:rsidRDefault="000F1AB7" w:rsidP="00374AAC">
      <w:pPr>
        <w:pStyle w:val="Heading1"/>
        <w:rPr>
          <w:rtl/>
        </w:rPr>
      </w:pPr>
      <w:bookmarkStart w:id="29" w:name="_Toc422270481"/>
      <w:r w:rsidRPr="00A04FB8">
        <w:rPr>
          <w:rtl/>
        </w:rPr>
        <w:t>زلزله:</w:t>
      </w:r>
      <w:bookmarkEnd w:id="29"/>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t xml:space="preserve">زلزله‌ای که آمد بزرگ نبود </w:t>
      </w:r>
      <w:r w:rsidR="001D67C9" w:rsidRPr="00A04FB8">
        <w:rPr>
          <w:rFonts w:ascii="IRBadr" w:hAnsi="IRBadr" w:cs="IRBadr"/>
          <w:sz w:val="28"/>
          <w:szCs w:val="28"/>
          <w:rtl/>
        </w:rPr>
        <w:t>به‌هرحال</w:t>
      </w:r>
      <w:r w:rsidRPr="00A04FB8">
        <w:rPr>
          <w:rFonts w:ascii="IRBadr" w:hAnsi="IRBadr" w:cs="IRBadr"/>
          <w:sz w:val="28"/>
          <w:szCs w:val="28"/>
          <w:rtl/>
        </w:rPr>
        <w:t xml:space="preserve"> </w:t>
      </w:r>
      <w:r w:rsidR="007630C5" w:rsidRPr="00A04FB8">
        <w:rPr>
          <w:rFonts w:ascii="IRBadr" w:hAnsi="IRBadr" w:cs="IRBadr"/>
          <w:sz w:val="28"/>
          <w:szCs w:val="28"/>
          <w:rtl/>
        </w:rPr>
        <w:t>خسارت‌هایی</w:t>
      </w:r>
      <w:r w:rsidRPr="00A04FB8">
        <w:rPr>
          <w:rFonts w:ascii="IRBadr" w:hAnsi="IRBadr" w:cs="IRBadr"/>
          <w:sz w:val="28"/>
          <w:szCs w:val="28"/>
          <w:rtl/>
        </w:rPr>
        <w:t xml:space="preserve"> داشت که امروز مبالغی برای کمک </w:t>
      </w:r>
      <w:r w:rsidR="001D67C9" w:rsidRPr="00A04FB8">
        <w:rPr>
          <w:rFonts w:ascii="IRBadr" w:hAnsi="IRBadr" w:cs="IRBadr"/>
          <w:sz w:val="28"/>
          <w:szCs w:val="28"/>
          <w:rtl/>
        </w:rPr>
        <w:t>زلزله‌زدگان</w:t>
      </w:r>
      <w:r w:rsidRPr="00A04FB8">
        <w:rPr>
          <w:rFonts w:ascii="IRBadr" w:hAnsi="IRBadr" w:cs="IRBadr"/>
          <w:sz w:val="28"/>
          <w:szCs w:val="28"/>
          <w:rtl/>
        </w:rPr>
        <w:t xml:space="preserve"> جمع خواهد شد. باید نسبت به </w:t>
      </w:r>
      <w:r w:rsidR="001D67C9" w:rsidRPr="00A04FB8">
        <w:rPr>
          <w:rFonts w:ascii="IRBadr" w:hAnsi="IRBadr" w:cs="IRBadr"/>
          <w:sz w:val="28"/>
          <w:szCs w:val="28"/>
          <w:rtl/>
        </w:rPr>
        <w:t>مقاوم‌سازی</w:t>
      </w:r>
      <w:r w:rsidRPr="00A04FB8">
        <w:rPr>
          <w:rFonts w:ascii="IRBadr" w:hAnsi="IRBadr" w:cs="IRBadr"/>
          <w:sz w:val="28"/>
          <w:szCs w:val="28"/>
          <w:rtl/>
        </w:rPr>
        <w:t xml:space="preserve"> مساکن در برابر این بلایایی طبیعی تأکید کنیم.</w:t>
      </w:r>
    </w:p>
    <w:p w:rsidR="000F1AB7" w:rsidRPr="00A04FB8" w:rsidRDefault="000F1AB7" w:rsidP="000F1AB7">
      <w:pPr>
        <w:bidi/>
        <w:jc w:val="both"/>
        <w:rPr>
          <w:rFonts w:ascii="IRBadr" w:hAnsi="IRBadr" w:cs="IRBadr"/>
          <w:sz w:val="28"/>
          <w:szCs w:val="28"/>
          <w:rtl/>
        </w:rPr>
      </w:pPr>
      <w:r w:rsidRPr="00A04FB8">
        <w:rPr>
          <w:rFonts w:ascii="IRBadr" w:hAnsi="IRBadr" w:cs="IRBadr"/>
          <w:sz w:val="28"/>
          <w:szCs w:val="28"/>
          <w:rtl/>
        </w:rPr>
        <w:lastRenderedPageBreak/>
        <w:t xml:space="preserve">خدایا </w:t>
      </w:r>
      <w:r w:rsidR="007630C5" w:rsidRPr="00A04FB8">
        <w:rPr>
          <w:rFonts w:ascii="IRBadr" w:hAnsi="IRBadr" w:cs="IRBadr"/>
          <w:sz w:val="28"/>
          <w:szCs w:val="28"/>
          <w:rtl/>
        </w:rPr>
        <w:t>دل‌های</w:t>
      </w:r>
      <w:r w:rsidRPr="00A04FB8">
        <w:rPr>
          <w:rFonts w:ascii="IRBadr" w:hAnsi="IRBadr" w:cs="IRBadr"/>
          <w:sz w:val="28"/>
          <w:szCs w:val="28"/>
          <w:rtl/>
        </w:rPr>
        <w:t xml:space="preserve"> ما را به انوار معرفت خودت روشن بفرما. ما را از پیروان راستی پیامبر قرار بده. ارواح شهیدان، روح امام و امواتمان با اولیائت محشور بفرما. گناهان ما را ببخش. </w:t>
      </w:r>
      <w:r w:rsidR="007630C5" w:rsidRPr="00A04FB8">
        <w:rPr>
          <w:rFonts w:ascii="IRBadr" w:hAnsi="IRBadr" w:cs="IRBadr"/>
          <w:sz w:val="28"/>
          <w:szCs w:val="28"/>
          <w:rtl/>
        </w:rPr>
        <w:t>قدم‌های</w:t>
      </w:r>
      <w:r w:rsidRPr="00A04FB8">
        <w:rPr>
          <w:rFonts w:ascii="IRBadr" w:hAnsi="IRBadr" w:cs="IRBadr"/>
          <w:sz w:val="28"/>
          <w:szCs w:val="28"/>
          <w:rtl/>
        </w:rPr>
        <w:t xml:space="preserve"> ما را </w:t>
      </w:r>
      <w:r w:rsidR="00C11B1B" w:rsidRPr="00A04FB8">
        <w:rPr>
          <w:rFonts w:ascii="IRBadr" w:hAnsi="IRBadr" w:cs="IRBadr"/>
          <w:sz w:val="28"/>
          <w:szCs w:val="28"/>
          <w:rtl/>
        </w:rPr>
        <w:t>درراه</w:t>
      </w:r>
      <w:r w:rsidRPr="00A04FB8">
        <w:rPr>
          <w:rFonts w:ascii="IRBadr" w:hAnsi="IRBadr" w:cs="IRBadr"/>
          <w:sz w:val="28"/>
          <w:szCs w:val="28"/>
          <w:rtl/>
        </w:rPr>
        <w:t xml:space="preserve"> خود ثابت بدار. ما را از سربازان امام زمان قرار بدهد....</w:t>
      </w:r>
    </w:p>
    <w:p w:rsidR="00BF4E8F" w:rsidRPr="00A04FB8" w:rsidRDefault="00BF4E8F" w:rsidP="00BF4E8F">
      <w:pPr>
        <w:jc w:val="right"/>
        <w:rPr>
          <w:rFonts w:ascii="IRBadr" w:hAnsi="IRBadr" w:cs="IRBadr"/>
          <w:b/>
          <w:bCs/>
          <w:sz w:val="28"/>
          <w:szCs w:val="28"/>
          <w:rtl/>
        </w:rPr>
      </w:pPr>
      <w:r w:rsidRPr="00A04FB8">
        <w:rPr>
          <w:rFonts w:ascii="IRBadr" w:hAnsi="IRBadr" w:cs="IRBadr"/>
          <w:b/>
          <w:bCs/>
          <w:sz w:val="28"/>
          <w:szCs w:val="28"/>
          <w:rtl/>
        </w:rPr>
        <w:t xml:space="preserve">نسئلک اللهم و </w:t>
      </w:r>
      <w:bookmarkStart w:id="30" w:name="_GoBack"/>
      <w:r w:rsidRPr="00A04FB8">
        <w:rPr>
          <w:rFonts w:ascii="IRBadr" w:hAnsi="IRBadr" w:cs="IRBadr"/>
          <w:b/>
          <w:bCs/>
          <w:sz w:val="28"/>
          <w:szCs w:val="28"/>
          <w:rtl/>
        </w:rPr>
        <w:t>ندعوک</w:t>
      </w:r>
      <w:bookmarkEnd w:id="30"/>
      <w:r w:rsidRPr="00A04FB8">
        <w:rPr>
          <w:rFonts w:ascii="IRBadr" w:hAnsi="IRBadr" w:cs="IRBadr"/>
          <w:b/>
          <w:bCs/>
          <w:sz w:val="28"/>
          <w:szCs w:val="28"/>
          <w:rtl/>
        </w:rPr>
        <w:t xml:space="preserve">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BF4E8F" w:rsidRPr="00A04FB8" w:rsidRDefault="00BF4E8F" w:rsidP="00BF4E8F">
      <w:pPr>
        <w:bidi/>
        <w:jc w:val="both"/>
        <w:rPr>
          <w:rFonts w:ascii="IRBadr" w:hAnsi="IRBadr" w:cs="IRBadr"/>
          <w:sz w:val="28"/>
          <w:szCs w:val="28"/>
          <w:rtl/>
        </w:rPr>
      </w:pPr>
    </w:p>
    <w:p w:rsidR="00C7226C" w:rsidRPr="00A04FB8" w:rsidRDefault="00D936C4" w:rsidP="00374AAC">
      <w:pPr>
        <w:pStyle w:val="Heading1"/>
      </w:pPr>
      <w:r w:rsidRPr="00A04FB8">
        <w:rPr>
          <w:rtl/>
        </w:rPr>
        <w:t xml:space="preserve"> </w:t>
      </w:r>
    </w:p>
    <w:sectPr w:rsidR="00C7226C" w:rsidRPr="00A04FB8"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C8" w:rsidRDefault="005C4BC8" w:rsidP="000D5800">
      <w:pPr>
        <w:spacing w:after="0"/>
      </w:pPr>
      <w:r>
        <w:separator/>
      </w:r>
    </w:p>
  </w:endnote>
  <w:endnote w:type="continuationSeparator" w:id="0">
    <w:p w:rsidR="005C4BC8" w:rsidRDefault="005C4BC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04FB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C8" w:rsidRDefault="005C4BC8" w:rsidP="00746397">
      <w:pPr>
        <w:bidi/>
        <w:spacing w:after="0"/>
      </w:pPr>
      <w:r>
        <w:separator/>
      </w:r>
    </w:p>
  </w:footnote>
  <w:footnote w:type="continuationSeparator" w:id="0">
    <w:p w:rsidR="005C4BC8" w:rsidRDefault="005C4BC8" w:rsidP="000D5800">
      <w:pPr>
        <w:spacing w:after="0"/>
      </w:pPr>
      <w:r>
        <w:continuationSeparator/>
      </w:r>
    </w:p>
  </w:footnote>
  <w:footnote w:id="1">
    <w:p w:rsidR="00374AAC" w:rsidRPr="00BF4E8F" w:rsidRDefault="00374AAC" w:rsidP="00374AAC">
      <w:pPr>
        <w:pStyle w:val="FootnoteText"/>
        <w:bidi/>
        <w:jc w:val="both"/>
        <w:rPr>
          <w:rFonts w:ascii="IRBadr" w:hAnsi="IRBadr" w:cs="IRBadr"/>
          <w:b/>
          <w:rtl/>
        </w:rPr>
      </w:pPr>
      <w:r w:rsidRPr="00BF4E8F">
        <w:rPr>
          <w:rStyle w:val="FootnoteReference"/>
          <w:rFonts w:ascii="IRBadr" w:eastAsia="2  Lotus" w:hAnsi="IRBadr" w:cs="IRBadr"/>
          <w:b/>
        </w:rPr>
        <w:footnoteRef/>
      </w:r>
      <w:r w:rsidRPr="00BF4E8F">
        <w:rPr>
          <w:rFonts w:ascii="IRBadr" w:hAnsi="IRBadr" w:cs="IRBadr"/>
          <w:b/>
          <w:rtl/>
        </w:rPr>
        <w:t xml:space="preserve">. </w:t>
      </w:r>
      <w:r w:rsidRPr="00BF4E8F">
        <w:rPr>
          <w:rFonts w:ascii="IRBadr" w:hAnsi="IRBadr" w:cs="IRBadr" w:hint="cs"/>
          <w:b/>
          <w:rtl/>
        </w:rPr>
        <w:t xml:space="preserve">سوره </w:t>
      </w:r>
      <w:r w:rsidRPr="00BF4E8F">
        <w:rPr>
          <w:rFonts w:ascii="IRBadr" w:hAnsi="IRBadr" w:cs="IRBadr"/>
          <w:b/>
          <w:rtl/>
        </w:rPr>
        <w:t>اعراف</w:t>
      </w:r>
      <w:r w:rsidRPr="00BF4E8F">
        <w:rPr>
          <w:rFonts w:ascii="IRBadr" w:hAnsi="IRBadr" w:cs="IRBadr" w:hint="cs"/>
          <w:b/>
          <w:rtl/>
        </w:rPr>
        <w:t>،</w:t>
      </w:r>
      <w:r w:rsidRPr="00BF4E8F">
        <w:rPr>
          <w:rFonts w:ascii="IRBadr" w:hAnsi="IRBadr" w:cs="IRBadr"/>
          <w:b/>
          <w:rtl/>
        </w:rPr>
        <w:t xml:space="preserve"> </w:t>
      </w:r>
      <w:r w:rsidRPr="00BF4E8F">
        <w:rPr>
          <w:rFonts w:ascii="IRBadr" w:hAnsi="IRBadr" w:cs="IRBadr" w:hint="cs"/>
          <w:b/>
          <w:rtl/>
        </w:rPr>
        <w:t xml:space="preserve">آیه </w:t>
      </w:r>
      <w:r w:rsidRPr="00BF4E8F">
        <w:rPr>
          <w:rFonts w:ascii="IRBadr" w:hAnsi="IRBadr" w:cs="IRBadr"/>
          <w:b/>
          <w:rtl/>
        </w:rPr>
        <w:t>43.</w:t>
      </w:r>
    </w:p>
  </w:footnote>
  <w:footnote w:id="2">
    <w:p w:rsidR="000F1AB7" w:rsidRDefault="000F1AB7" w:rsidP="000F1AB7">
      <w:pPr>
        <w:pStyle w:val="FootnoteText"/>
        <w:bidi/>
      </w:pPr>
      <w:r>
        <w:rPr>
          <w:rStyle w:val="FootnoteReference"/>
          <w:rFonts w:eastAsia="2  Lotus"/>
        </w:rPr>
        <w:footnoteRef/>
      </w:r>
      <w:r>
        <w:rPr>
          <w:rFonts w:hint="cs"/>
          <w:rtl/>
        </w:rPr>
        <w:t xml:space="preserve">. سوره </w:t>
      </w:r>
      <w:r w:rsidR="001D67C9">
        <w:rPr>
          <w:rFonts w:hint="eastAsia"/>
          <w:rtl/>
        </w:rPr>
        <w:t>آل‌عمران</w:t>
      </w:r>
      <w:r>
        <w:rPr>
          <w:rFonts w:hint="cs"/>
          <w:rtl/>
        </w:rPr>
        <w:t>، آیه 102.</w:t>
      </w:r>
    </w:p>
  </w:footnote>
  <w:footnote w:id="3">
    <w:p w:rsidR="000F1AB7" w:rsidRDefault="000F1AB7" w:rsidP="000F1AB7">
      <w:pPr>
        <w:pStyle w:val="FootnoteText"/>
        <w:bidi/>
        <w:rPr>
          <w:rtl/>
        </w:rPr>
      </w:pPr>
      <w:r>
        <w:rPr>
          <w:rStyle w:val="FootnoteReference"/>
          <w:rFonts w:eastAsia="2  Lotus"/>
        </w:rPr>
        <w:footnoteRef/>
      </w:r>
      <w:r>
        <w:rPr>
          <w:rFonts w:hint="cs"/>
          <w:rtl/>
        </w:rPr>
        <w:t>. سوره ماعون، آیه 1.</w:t>
      </w:r>
    </w:p>
  </w:footnote>
  <w:footnote w:id="4">
    <w:p w:rsidR="000F1AB7" w:rsidRDefault="000F1AB7" w:rsidP="000F1AB7">
      <w:pPr>
        <w:pStyle w:val="FootnoteText"/>
        <w:bidi/>
      </w:pPr>
      <w:r>
        <w:rPr>
          <w:rStyle w:val="FootnoteReference"/>
          <w:rFonts w:eastAsia="2  Lotus"/>
        </w:rPr>
        <w:footnoteRef/>
      </w:r>
      <w:r>
        <w:rPr>
          <w:rFonts w:hint="cs"/>
          <w:rtl/>
        </w:rPr>
        <w:t>. سوره نساء، آیه 10.</w:t>
      </w:r>
    </w:p>
  </w:footnote>
  <w:footnote w:id="5">
    <w:p w:rsidR="000346DE" w:rsidRDefault="000346DE" w:rsidP="000346DE">
      <w:pPr>
        <w:pStyle w:val="FootnoteText"/>
        <w:bidi/>
        <w:rPr>
          <w:rtl/>
        </w:rPr>
      </w:pPr>
      <w:r>
        <w:rPr>
          <w:rStyle w:val="FootnoteReference"/>
          <w:rFonts w:eastAsia="2  Lotus"/>
        </w:rPr>
        <w:footnoteRef/>
      </w:r>
      <w:r>
        <w:rPr>
          <w:rFonts w:hint="cs"/>
          <w:rtl/>
        </w:rPr>
        <w:t>. سوره ماعون، آیه 2.</w:t>
      </w:r>
    </w:p>
  </w:footnote>
  <w:footnote w:id="6">
    <w:p w:rsidR="00702BA1" w:rsidRPr="00702BA1" w:rsidRDefault="00702BA1" w:rsidP="00702BA1">
      <w:pPr>
        <w:pStyle w:val="FootnoteText"/>
        <w:bidi/>
        <w:rPr>
          <w:rFonts w:ascii="IRBadr" w:hAnsi="IRBadr" w:cs="IRBadr"/>
          <w:rtl/>
          <w:lang w:bidi="fa-IR"/>
        </w:rPr>
      </w:pPr>
      <w:r w:rsidRPr="00702BA1">
        <w:rPr>
          <w:rStyle w:val="FootnoteReference"/>
          <w:rFonts w:ascii="IRBadr" w:hAnsi="IRBadr" w:cs="IRBadr"/>
        </w:rPr>
        <w:footnoteRef/>
      </w:r>
      <w:r w:rsidRPr="00702BA1">
        <w:rPr>
          <w:rFonts w:ascii="IRBadr" w:hAnsi="IRBadr" w:cs="IRBadr"/>
        </w:rPr>
        <w:t xml:space="preserve"> </w:t>
      </w:r>
      <w:r w:rsidRPr="00702BA1">
        <w:rPr>
          <w:rFonts w:ascii="IRBadr" w:hAnsi="IRBadr" w:cs="IRBadr"/>
          <w:rtl/>
          <w:lang w:bidi="fa-IR"/>
        </w:rPr>
        <w:t>.بحارالانوار،ج 74،ص 171</w:t>
      </w:r>
    </w:p>
  </w:footnote>
  <w:footnote w:id="7">
    <w:p w:rsidR="007E0E39" w:rsidRDefault="007E0E39" w:rsidP="007E0E39">
      <w:pPr>
        <w:pStyle w:val="FootnoteText"/>
        <w:bidi/>
        <w:rPr>
          <w:lang w:bidi="fa-IR"/>
        </w:rPr>
      </w:pPr>
      <w:r>
        <w:rPr>
          <w:rStyle w:val="FootnoteReference"/>
        </w:rPr>
        <w:footnoteRef/>
      </w:r>
      <w:r>
        <w:t xml:space="preserve"> </w:t>
      </w:r>
      <w:r w:rsidRPr="007E0E39">
        <w:rPr>
          <w:rFonts w:ascii="IRBadr" w:hAnsi="IRBadr" w:cs="IRBadr"/>
          <w:rtl/>
          <w:lang w:bidi="fa-IR"/>
        </w:rPr>
        <w:t>.مستدرک،ج 2، ص 474</w:t>
      </w:r>
    </w:p>
  </w:footnote>
  <w:footnote w:id="8">
    <w:p w:rsidR="000F1AB7" w:rsidRPr="00ED1ACF" w:rsidRDefault="000F1AB7" w:rsidP="000F1AB7">
      <w:pPr>
        <w:pStyle w:val="FootnoteText"/>
        <w:bidi/>
        <w:rPr>
          <w:sz w:val="24"/>
          <w:szCs w:val="24"/>
        </w:rPr>
      </w:pPr>
      <w:r>
        <w:rPr>
          <w:rStyle w:val="FootnoteReference"/>
          <w:rFonts w:eastAsia="2  Lotus"/>
        </w:rPr>
        <w:footnoteRef/>
      </w:r>
      <w:r>
        <w:rPr>
          <w:rFonts w:hint="cs"/>
          <w:rtl/>
        </w:rPr>
        <w:t xml:space="preserve">. </w:t>
      </w:r>
      <w:r w:rsidRPr="00ED1ACF">
        <w:rPr>
          <w:rFonts w:cs="B Nazanin" w:hint="cs"/>
          <w:sz w:val="24"/>
          <w:szCs w:val="24"/>
          <w:rtl/>
        </w:rPr>
        <w:t>سوره الحشر،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374AAC" w:rsidRDefault="0053335C" w:rsidP="000F1AB7">
    <w:pPr>
      <w:tabs>
        <w:tab w:val="left" w:pos="1256"/>
        <w:tab w:val="left" w:pos="5696"/>
        <w:tab w:val="right" w:pos="9071"/>
      </w:tabs>
      <w:bidi/>
      <w:jc w:val="right"/>
      <w:rPr>
        <w:rFonts w:ascii="IRBadr" w:hAnsi="IRBadr" w:cs="IRBadr"/>
        <w:sz w:val="28"/>
        <w:szCs w:val="28"/>
        <w:rtl/>
      </w:rPr>
    </w:pPr>
    <w:bookmarkStart w:id="31" w:name="OLE_LINK1"/>
    <w:bookmarkStart w:id="32" w:name="OLE_LINK2"/>
    <w:r w:rsidRPr="00374AAC">
      <w:rPr>
        <w:rFonts w:ascii="IRBadr" w:hAnsi="IRBadr" w:cs="IRBadr"/>
        <w:noProof/>
        <w:sz w:val="28"/>
        <w:szCs w:val="28"/>
        <w:lang w:bidi="fa-IR"/>
      </w:rPr>
      <w:drawing>
        <wp:anchor distT="0" distB="0" distL="114300" distR="114300" simplePos="0" relativeHeight="251659264" behindDoc="0" locked="0" layoutInCell="1" allowOverlap="1" wp14:anchorId="1CF204FA" wp14:editId="0BB5BDB2">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bookmarkEnd w:id="32"/>
    <w:r w:rsidR="000D5800" w:rsidRPr="00374AAC">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563B0518" wp14:editId="313F42B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DEA2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374AAC">
      <w:rPr>
        <w:rFonts w:ascii="IRBadr" w:hAnsi="IRBadr" w:cs="IRBadr"/>
        <w:sz w:val="28"/>
        <w:szCs w:val="28"/>
        <w:rtl/>
      </w:rPr>
      <w:t xml:space="preserve">      شماره ثبت</w:t>
    </w:r>
    <w:r w:rsidRPr="00374AAC">
      <w:rPr>
        <w:rFonts w:ascii="IRBadr" w:hAnsi="IRBadr" w:cs="IRBadr"/>
        <w:sz w:val="28"/>
        <w:szCs w:val="28"/>
      </w:rPr>
      <w:t>:</w:t>
    </w:r>
    <w:r w:rsidR="000F1AB7" w:rsidRPr="00374AAC">
      <w:rPr>
        <w:rFonts w:ascii="IRBadr" w:hAnsi="IRBadr" w:cs="IRBadr"/>
        <w:sz w:val="28"/>
        <w:szCs w:val="28"/>
        <w:rtl/>
      </w:rPr>
      <w:t>4119</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346DE"/>
    <w:rsid w:val="0004176A"/>
    <w:rsid w:val="00041FE0"/>
    <w:rsid w:val="00052BA3"/>
    <w:rsid w:val="00060CD6"/>
    <w:rsid w:val="00063270"/>
    <w:rsid w:val="0006363E"/>
    <w:rsid w:val="00080583"/>
    <w:rsid w:val="00080DFF"/>
    <w:rsid w:val="00085ED5"/>
    <w:rsid w:val="000A1A51"/>
    <w:rsid w:val="000D2D0D"/>
    <w:rsid w:val="000D5800"/>
    <w:rsid w:val="000E6AE3"/>
    <w:rsid w:val="000F1897"/>
    <w:rsid w:val="000F1AB7"/>
    <w:rsid w:val="000F7E72"/>
    <w:rsid w:val="00101E2D"/>
    <w:rsid w:val="00102405"/>
    <w:rsid w:val="00102CEB"/>
    <w:rsid w:val="00117484"/>
    <w:rsid w:val="00117955"/>
    <w:rsid w:val="0012713B"/>
    <w:rsid w:val="00133E1D"/>
    <w:rsid w:val="001358C4"/>
    <w:rsid w:val="0013617D"/>
    <w:rsid w:val="00136442"/>
    <w:rsid w:val="00150D4B"/>
    <w:rsid w:val="00152670"/>
    <w:rsid w:val="00166DD8"/>
    <w:rsid w:val="00167F01"/>
    <w:rsid w:val="001712D6"/>
    <w:rsid w:val="001757C8"/>
    <w:rsid w:val="00176257"/>
    <w:rsid w:val="00177934"/>
    <w:rsid w:val="00192A6A"/>
    <w:rsid w:val="00197CDD"/>
    <w:rsid w:val="001A4C28"/>
    <w:rsid w:val="001B6E72"/>
    <w:rsid w:val="001C367D"/>
    <w:rsid w:val="001D24F8"/>
    <w:rsid w:val="001D542D"/>
    <w:rsid w:val="001D67C9"/>
    <w:rsid w:val="001E306E"/>
    <w:rsid w:val="001E3FB0"/>
    <w:rsid w:val="001E4FFF"/>
    <w:rsid w:val="001F2E3E"/>
    <w:rsid w:val="00210A8C"/>
    <w:rsid w:val="00215C85"/>
    <w:rsid w:val="00224C0A"/>
    <w:rsid w:val="002376A5"/>
    <w:rsid w:val="002417C9"/>
    <w:rsid w:val="002529C5"/>
    <w:rsid w:val="0026692D"/>
    <w:rsid w:val="00270294"/>
    <w:rsid w:val="002914BD"/>
    <w:rsid w:val="00297263"/>
    <w:rsid w:val="002C56FD"/>
    <w:rsid w:val="002D49E4"/>
    <w:rsid w:val="002E450B"/>
    <w:rsid w:val="002E73F9"/>
    <w:rsid w:val="002F05B9"/>
    <w:rsid w:val="0031602D"/>
    <w:rsid w:val="00337BF3"/>
    <w:rsid w:val="00340BA3"/>
    <w:rsid w:val="00366400"/>
    <w:rsid w:val="00374AAC"/>
    <w:rsid w:val="003963D7"/>
    <w:rsid w:val="00396F28"/>
    <w:rsid w:val="003A1760"/>
    <w:rsid w:val="003A1A05"/>
    <w:rsid w:val="003A2654"/>
    <w:rsid w:val="003C06BF"/>
    <w:rsid w:val="003C7899"/>
    <w:rsid w:val="003D2F0A"/>
    <w:rsid w:val="003D2F40"/>
    <w:rsid w:val="003D563F"/>
    <w:rsid w:val="003E1E58"/>
    <w:rsid w:val="003E2BAB"/>
    <w:rsid w:val="003F30BD"/>
    <w:rsid w:val="00405199"/>
    <w:rsid w:val="00410699"/>
    <w:rsid w:val="00415360"/>
    <w:rsid w:val="00427C0D"/>
    <w:rsid w:val="004449B5"/>
    <w:rsid w:val="0044591E"/>
    <w:rsid w:val="00455B91"/>
    <w:rsid w:val="004651D2"/>
    <w:rsid w:val="00465D26"/>
    <w:rsid w:val="004679F8"/>
    <w:rsid w:val="004735B8"/>
    <w:rsid w:val="004B337F"/>
    <w:rsid w:val="004F3596"/>
    <w:rsid w:val="005250A1"/>
    <w:rsid w:val="0052583F"/>
    <w:rsid w:val="00530FD7"/>
    <w:rsid w:val="0053159E"/>
    <w:rsid w:val="0053335C"/>
    <w:rsid w:val="00572E2D"/>
    <w:rsid w:val="00592103"/>
    <w:rsid w:val="005941DD"/>
    <w:rsid w:val="005A545E"/>
    <w:rsid w:val="005A5862"/>
    <w:rsid w:val="005B0852"/>
    <w:rsid w:val="005B59FF"/>
    <w:rsid w:val="005C06AE"/>
    <w:rsid w:val="005C4BC8"/>
    <w:rsid w:val="005E7BCE"/>
    <w:rsid w:val="005F2E2A"/>
    <w:rsid w:val="005F6E21"/>
    <w:rsid w:val="00610C18"/>
    <w:rsid w:val="00612385"/>
    <w:rsid w:val="0061376C"/>
    <w:rsid w:val="00636EFA"/>
    <w:rsid w:val="0066229C"/>
    <w:rsid w:val="006877E2"/>
    <w:rsid w:val="0069696C"/>
    <w:rsid w:val="006A085A"/>
    <w:rsid w:val="006D3A87"/>
    <w:rsid w:val="006E66E5"/>
    <w:rsid w:val="006F01B4"/>
    <w:rsid w:val="00702BA1"/>
    <w:rsid w:val="00734D59"/>
    <w:rsid w:val="0073609B"/>
    <w:rsid w:val="00746397"/>
    <w:rsid w:val="0075033E"/>
    <w:rsid w:val="00752745"/>
    <w:rsid w:val="007630C5"/>
    <w:rsid w:val="0076665E"/>
    <w:rsid w:val="00772185"/>
    <w:rsid w:val="007749BC"/>
    <w:rsid w:val="00780C88"/>
    <w:rsid w:val="00780E25"/>
    <w:rsid w:val="007818F0"/>
    <w:rsid w:val="00783462"/>
    <w:rsid w:val="00787B13"/>
    <w:rsid w:val="00792FAC"/>
    <w:rsid w:val="007A15AA"/>
    <w:rsid w:val="007A5D2F"/>
    <w:rsid w:val="007B0062"/>
    <w:rsid w:val="007B6FEB"/>
    <w:rsid w:val="007C1EF7"/>
    <w:rsid w:val="007C710E"/>
    <w:rsid w:val="007D0B88"/>
    <w:rsid w:val="007D1549"/>
    <w:rsid w:val="007E03E9"/>
    <w:rsid w:val="007E04EE"/>
    <w:rsid w:val="007E0E39"/>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55D36"/>
    <w:rsid w:val="009613AC"/>
    <w:rsid w:val="00980643"/>
    <w:rsid w:val="009B46BC"/>
    <w:rsid w:val="009B61C3"/>
    <w:rsid w:val="009C7B4F"/>
    <w:rsid w:val="009D3980"/>
    <w:rsid w:val="009F41E8"/>
    <w:rsid w:val="009F4EB3"/>
    <w:rsid w:val="009F5C3C"/>
    <w:rsid w:val="009F799A"/>
    <w:rsid w:val="00A04FB8"/>
    <w:rsid w:val="00A06D48"/>
    <w:rsid w:val="00A21834"/>
    <w:rsid w:val="00A31C17"/>
    <w:rsid w:val="00A31FDE"/>
    <w:rsid w:val="00A35AC2"/>
    <w:rsid w:val="00A37C77"/>
    <w:rsid w:val="00A463D5"/>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3021"/>
    <w:rsid w:val="00BA51A8"/>
    <w:rsid w:val="00BB5F7E"/>
    <w:rsid w:val="00BC26F6"/>
    <w:rsid w:val="00BC4833"/>
    <w:rsid w:val="00BD3122"/>
    <w:rsid w:val="00BD40DA"/>
    <w:rsid w:val="00BF3D67"/>
    <w:rsid w:val="00BF4E8F"/>
    <w:rsid w:val="00C11B1B"/>
    <w:rsid w:val="00C160AF"/>
    <w:rsid w:val="00C22299"/>
    <w:rsid w:val="00C25609"/>
    <w:rsid w:val="00C262D7"/>
    <w:rsid w:val="00C26607"/>
    <w:rsid w:val="00C60D75"/>
    <w:rsid w:val="00C64CEA"/>
    <w:rsid w:val="00C7226C"/>
    <w:rsid w:val="00C73012"/>
    <w:rsid w:val="00C763DD"/>
    <w:rsid w:val="00C81CD5"/>
    <w:rsid w:val="00C84FC0"/>
    <w:rsid w:val="00C9244A"/>
    <w:rsid w:val="00CB5D28"/>
    <w:rsid w:val="00CB5DA3"/>
    <w:rsid w:val="00CE09B7"/>
    <w:rsid w:val="00CE31E6"/>
    <w:rsid w:val="00CE3B74"/>
    <w:rsid w:val="00CF42E2"/>
    <w:rsid w:val="00CF7916"/>
    <w:rsid w:val="00D158F3"/>
    <w:rsid w:val="00D248EA"/>
    <w:rsid w:val="00D3665C"/>
    <w:rsid w:val="00D508CC"/>
    <w:rsid w:val="00D50F4B"/>
    <w:rsid w:val="00D60547"/>
    <w:rsid w:val="00D616C2"/>
    <w:rsid w:val="00D66444"/>
    <w:rsid w:val="00D76353"/>
    <w:rsid w:val="00D936C4"/>
    <w:rsid w:val="00DA756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2B0B"/>
    <w:rsid w:val="00F034CE"/>
    <w:rsid w:val="00F10A0F"/>
    <w:rsid w:val="00F40284"/>
    <w:rsid w:val="00F4727D"/>
    <w:rsid w:val="00F60388"/>
    <w:rsid w:val="00F67976"/>
    <w:rsid w:val="00F70BE1"/>
    <w:rsid w:val="00FB4472"/>
    <w:rsid w:val="00FC0862"/>
    <w:rsid w:val="00FC0F53"/>
    <w:rsid w:val="00FC1DCA"/>
    <w:rsid w:val="00FC70FB"/>
    <w:rsid w:val="00FD143D"/>
    <w:rsid w:val="00FF28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74AAC"/>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74AA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74AAC"/>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74AA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1EC4-DD55-4A2D-903D-608F69D4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8</cp:revision>
  <dcterms:created xsi:type="dcterms:W3CDTF">2015-06-17T09:12:00Z</dcterms:created>
  <dcterms:modified xsi:type="dcterms:W3CDTF">2015-09-21T08:30:00Z</dcterms:modified>
</cp:coreProperties>
</file>