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84" w:rsidRPr="00EE4144" w:rsidRDefault="00175784" w:rsidP="00EE4144">
      <w:pPr>
        <w:pStyle w:val="Heading2"/>
        <w:rPr>
          <w:rtl/>
        </w:rPr>
      </w:pPr>
    </w:p>
    <w:p w:rsidR="00175784" w:rsidRPr="00EE4144" w:rsidRDefault="00175784" w:rsidP="00175784">
      <w:pPr>
        <w:pStyle w:val="TOC2"/>
        <w:tabs>
          <w:tab w:val="right" w:leader="dot" w:pos="9350"/>
        </w:tabs>
        <w:bidi/>
        <w:jc w:val="both"/>
        <w:rPr>
          <w:rFonts w:ascii="IRBadr" w:hAnsi="IRBadr" w:cs="IRBadr"/>
          <w:noProof/>
          <w:sz w:val="28"/>
        </w:rPr>
      </w:pPr>
      <w:r w:rsidRPr="00EE4144">
        <w:rPr>
          <w:rFonts w:ascii="IRBadr" w:hAnsi="IRBadr" w:cs="IRBadr"/>
          <w:sz w:val="28"/>
          <w:rtl/>
        </w:rPr>
        <w:fldChar w:fldCharType="begin"/>
      </w:r>
      <w:r w:rsidRPr="00EE4144">
        <w:rPr>
          <w:rFonts w:ascii="IRBadr" w:hAnsi="IRBadr" w:cs="IRBadr"/>
          <w:sz w:val="28"/>
          <w:rtl/>
        </w:rPr>
        <w:instrText xml:space="preserve"> </w:instrText>
      </w:r>
      <w:r w:rsidRPr="00EE4144">
        <w:rPr>
          <w:rFonts w:ascii="IRBadr" w:hAnsi="IRBadr" w:cs="IRBadr"/>
          <w:sz w:val="28"/>
        </w:rPr>
        <w:instrText>TOC</w:instrText>
      </w:r>
      <w:r w:rsidRPr="00EE4144">
        <w:rPr>
          <w:rFonts w:ascii="IRBadr" w:hAnsi="IRBadr" w:cs="IRBadr"/>
          <w:sz w:val="28"/>
          <w:rtl/>
        </w:rPr>
        <w:instrText xml:space="preserve"> \</w:instrText>
      </w:r>
      <w:r w:rsidRPr="00EE4144">
        <w:rPr>
          <w:rFonts w:ascii="IRBadr" w:hAnsi="IRBadr" w:cs="IRBadr"/>
          <w:sz w:val="28"/>
        </w:rPr>
        <w:instrText>o "</w:instrText>
      </w:r>
      <w:r w:rsidRPr="00EE4144">
        <w:rPr>
          <w:rFonts w:ascii="IRBadr" w:hAnsi="IRBadr" w:cs="IRBadr"/>
          <w:sz w:val="28"/>
          <w:rtl/>
        </w:rPr>
        <w:instrText>1-3</w:instrText>
      </w:r>
      <w:r w:rsidRPr="00EE4144">
        <w:rPr>
          <w:rFonts w:ascii="IRBadr" w:hAnsi="IRBadr" w:cs="IRBadr"/>
          <w:sz w:val="28"/>
        </w:rPr>
        <w:instrText>" \h \z \u</w:instrText>
      </w:r>
      <w:r w:rsidRPr="00EE4144">
        <w:rPr>
          <w:rFonts w:ascii="IRBadr" w:hAnsi="IRBadr" w:cs="IRBadr"/>
          <w:sz w:val="28"/>
          <w:rtl/>
        </w:rPr>
        <w:instrText xml:space="preserve"> </w:instrText>
      </w:r>
      <w:r w:rsidRPr="00EE4144">
        <w:rPr>
          <w:rFonts w:ascii="IRBadr" w:hAnsi="IRBadr" w:cs="IRBadr"/>
          <w:sz w:val="28"/>
          <w:rtl/>
        </w:rPr>
        <w:fldChar w:fldCharType="separate"/>
      </w:r>
      <w:hyperlink w:anchor="_Toc427954515" w:history="1">
        <w:r w:rsidRPr="00EE4144">
          <w:rPr>
            <w:rStyle w:val="Hyperlink"/>
            <w:rFonts w:ascii="IRBadr" w:hAnsi="IRBadr" w:cs="IRBadr"/>
            <w:noProof/>
            <w:sz w:val="28"/>
            <w:rtl/>
          </w:rPr>
          <w:t>فهرست مطالب</w:t>
        </w:r>
        <w:r w:rsidRPr="00EE4144">
          <w:rPr>
            <w:rFonts w:ascii="IRBadr" w:hAnsi="IRBadr" w:cs="IRBadr"/>
            <w:noProof/>
            <w:webHidden/>
            <w:sz w:val="28"/>
          </w:rPr>
          <w:tab/>
        </w:r>
        <w:r w:rsidRPr="00EE4144">
          <w:rPr>
            <w:rStyle w:val="Hyperlink"/>
            <w:rFonts w:ascii="IRBadr" w:hAnsi="IRBadr" w:cs="IRBadr"/>
            <w:noProof/>
            <w:sz w:val="28"/>
            <w:rtl/>
          </w:rPr>
          <w:fldChar w:fldCharType="begin"/>
        </w:r>
        <w:r w:rsidRPr="00EE4144">
          <w:rPr>
            <w:rFonts w:ascii="IRBadr" w:hAnsi="IRBadr" w:cs="IRBadr"/>
            <w:noProof/>
            <w:webHidden/>
            <w:sz w:val="28"/>
          </w:rPr>
          <w:instrText xml:space="preserve"> PAGEREF _Toc427954515 \h </w:instrText>
        </w:r>
        <w:r w:rsidRPr="00EE4144">
          <w:rPr>
            <w:rStyle w:val="Hyperlink"/>
            <w:rFonts w:ascii="IRBadr" w:hAnsi="IRBadr" w:cs="IRBadr"/>
            <w:noProof/>
            <w:sz w:val="28"/>
            <w:rtl/>
          </w:rPr>
        </w:r>
        <w:r w:rsidRPr="00EE4144">
          <w:rPr>
            <w:rStyle w:val="Hyperlink"/>
            <w:rFonts w:ascii="IRBadr" w:hAnsi="IRBadr" w:cs="IRBadr"/>
            <w:noProof/>
            <w:sz w:val="28"/>
            <w:rtl/>
          </w:rPr>
          <w:fldChar w:fldCharType="separate"/>
        </w:r>
        <w:r w:rsidRPr="00EE4144">
          <w:rPr>
            <w:rFonts w:ascii="IRBadr" w:hAnsi="IRBadr" w:cs="IRBadr"/>
            <w:noProof/>
            <w:webHidden/>
            <w:sz w:val="28"/>
          </w:rPr>
          <w:t>1</w:t>
        </w:r>
        <w:r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16" w:history="1">
        <w:r w:rsidR="00175784" w:rsidRPr="00EE4144">
          <w:rPr>
            <w:rStyle w:val="Hyperlink"/>
            <w:rFonts w:ascii="IRBadr" w:hAnsi="IRBadr" w:cs="IRBadr"/>
            <w:noProof/>
            <w:sz w:val="28"/>
            <w:rtl/>
          </w:rPr>
          <w:t>خطبه اول</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_Toc427954516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2</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17" w:history="1">
        <w:r w:rsidR="00175784" w:rsidRPr="00EE4144">
          <w:rPr>
            <w:rStyle w:val="Hyperlink"/>
            <w:rFonts w:ascii="IRBadr" w:hAnsi="IRBadr" w:cs="IRBadr"/>
            <w:noProof/>
            <w:sz w:val="28"/>
            <w:rtl/>
          </w:rPr>
          <w:t>توضیحاتی پیرامون مناسک دینی و عنایات الهی</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_Toc427954517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2</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18" w:history="1">
        <w:r w:rsidR="00175784" w:rsidRPr="00EE4144">
          <w:rPr>
            <w:rStyle w:val="Hyperlink"/>
            <w:rFonts w:ascii="IRBadr" w:hAnsi="IRBadr" w:cs="IRBadr"/>
            <w:noProof/>
            <w:sz w:val="28"/>
            <w:rtl/>
          </w:rPr>
          <w:t>حقیقت واجب ادیان الهی</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_Toc427954518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2</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19" w:history="1">
        <w:r w:rsidR="00175784" w:rsidRPr="00EE4144">
          <w:rPr>
            <w:rStyle w:val="Hyperlink"/>
            <w:rFonts w:ascii="IRBadr" w:hAnsi="IRBadr" w:cs="IRBadr"/>
            <w:noProof/>
            <w:sz w:val="28"/>
            <w:rtl/>
          </w:rPr>
          <w:t>بندگی خداوند، سرّ کمال انسانی</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_Toc427954519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3</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0" w:history="1">
        <w:r w:rsidR="00175784" w:rsidRPr="00EE4144">
          <w:rPr>
            <w:rStyle w:val="Hyperlink"/>
            <w:rFonts w:ascii="IRBadr" w:hAnsi="IRBadr" w:cs="IRBadr"/>
            <w:noProof/>
            <w:sz w:val="28"/>
            <w:rtl/>
          </w:rPr>
          <w:t>شعائر اسلامی و اقسام آن</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_Toc427954520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3</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1" w:history="1">
        <w:r w:rsidR="00175784" w:rsidRPr="00EE4144">
          <w:rPr>
            <w:rStyle w:val="Hyperlink"/>
            <w:rFonts w:ascii="IRBadr" w:hAnsi="IRBadr" w:cs="IRBadr"/>
            <w:noProof/>
            <w:sz w:val="28"/>
            <w:rtl/>
          </w:rPr>
          <w:t>اهمیت فریضه حج</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_Toc427954521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4</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2" w:history="1">
        <w:r w:rsidR="00175784" w:rsidRPr="00EE4144">
          <w:rPr>
            <w:rStyle w:val="Hyperlink"/>
            <w:rFonts w:ascii="IRBadr" w:hAnsi="IRBadr" w:cs="IRBadr"/>
            <w:noProof/>
            <w:sz w:val="28"/>
            <w:rtl/>
          </w:rPr>
          <w:t>حضور در مساجد</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_Toc427954522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4</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3" w:history="1">
        <w:r w:rsidR="00175784" w:rsidRPr="00EE4144">
          <w:rPr>
            <w:rStyle w:val="Hyperlink"/>
            <w:rFonts w:ascii="IRBadr" w:hAnsi="IRBadr" w:cs="IRBadr"/>
            <w:noProof/>
            <w:sz w:val="28"/>
            <w:rtl/>
          </w:rPr>
          <w:t>اهمیت نماز جمعه</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_Toc427954523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5</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4" w:history="1">
        <w:r w:rsidR="00175784" w:rsidRPr="00EE4144">
          <w:rPr>
            <w:rStyle w:val="Hyperlink"/>
            <w:rFonts w:ascii="IRBadr" w:hAnsi="IRBadr" w:cs="IRBadr"/>
            <w:noProof/>
            <w:sz w:val="28"/>
            <w:rtl/>
          </w:rPr>
          <w:t>فلسفه عبادات اجتماعی</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_Toc427954524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6</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5" w:history="1">
        <w:r w:rsidR="00175784" w:rsidRPr="00EE4144">
          <w:rPr>
            <w:rStyle w:val="Hyperlink"/>
            <w:rFonts w:ascii="IRBadr" w:hAnsi="IRBadr" w:cs="IRBadr"/>
            <w:noProof/>
            <w:sz w:val="28"/>
            <w:rtl/>
          </w:rPr>
          <w:t>بایسته‌هایی در خصوص اقامه شعائر دینی</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_Toc427954525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6</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6" w:history="1">
        <w:r w:rsidR="00175784" w:rsidRPr="00EE4144">
          <w:rPr>
            <w:rStyle w:val="Hyperlink"/>
            <w:rFonts w:ascii="IRBadr" w:hAnsi="IRBadr" w:cs="IRBadr"/>
            <w:noProof/>
            <w:sz w:val="28"/>
            <w:rtl/>
          </w:rPr>
          <w:t>برتری جمعه‌های ماه مبارک رمضان بر سایر جمعه‌ها</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_Toc427954526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6</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7" w:history="1">
        <w:r w:rsidR="00175784" w:rsidRPr="00EE4144">
          <w:rPr>
            <w:rStyle w:val="Hyperlink"/>
            <w:rFonts w:ascii="IRBadr" w:hAnsi="IRBadr" w:cs="IRBadr"/>
            <w:noProof/>
            <w:sz w:val="28"/>
            <w:rtl/>
          </w:rPr>
          <w:t>خطبه دوم</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_Toc427954527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7</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8" w:history="1">
        <w:r w:rsidR="00175784" w:rsidRPr="00EE4144">
          <w:rPr>
            <w:rStyle w:val="Hyperlink"/>
            <w:rFonts w:ascii="IRBadr" w:hAnsi="IRBadr" w:cs="IRBadr"/>
            <w:noProof/>
            <w:sz w:val="28"/>
            <w:rtl/>
          </w:rPr>
          <w:t>ولادت امام حسن مجتبی (ع)</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_Toc427954528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7</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29" w:history="1">
        <w:r w:rsidR="00175784" w:rsidRPr="00EE4144">
          <w:rPr>
            <w:rStyle w:val="Hyperlink"/>
            <w:rFonts w:ascii="IRBadr" w:hAnsi="IRBadr" w:cs="IRBadr"/>
            <w:noProof/>
            <w:sz w:val="28"/>
            <w:rtl/>
          </w:rPr>
          <w:t>مطالبی پیرامون شورای شهر و روستا</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_Toc427954529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8</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30" w:history="1">
        <w:r w:rsidR="00175784" w:rsidRPr="00EE4144">
          <w:rPr>
            <w:rStyle w:val="Hyperlink"/>
            <w:rFonts w:ascii="IRBadr" w:hAnsi="IRBadr" w:cs="IRBadr"/>
            <w:noProof/>
            <w:sz w:val="28"/>
            <w:rtl/>
          </w:rPr>
          <w:t>نقش شوراها</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_Toc427954530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8</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31" w:history="1">
        <w:r w:rsidR="00175784" w:rsidRPr="00EE4144">
          <w:rPr>
            <w:rStyle w:val="Hyperlink"/>
            <w:rFonts w:ascii="IRBadr" w:hAnsi="IRBadr" w:cs="IRBadr"/>
            <w:noProof/>
            <w:sz w:val="28"/>
            <w:rtl/>
          </w:rPr>
          <w:t>شرایط لازم جهت انتخاب نامزدهای شورا</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_Toc427954531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8</w:t>
        </w:r>
        <w:r w:rsidR="00175784" w:rsidRPr="00EE4144">
          <w:rPr>
            <w:rStyle w:val="Hyperlink"/>
            <w:rFonts w:ascii="IRBadr" w:hAnsi="IRBadr" w:cs="IRBadr"/>
            <w:noProof/>
            <w:sz w:val="28"/>
            <w:rtl/>
          </w:rPr>
          <w:fldChar w:fldCharType="end"/>
        </w:r>
      </w:hyperlink>
    </w:p>
    <w:p w:rsidR="00175784" w:rsidRPr="00EE4144" w:rsidRDefault="00B06694" w:rsidP="00175784">
      <w:pPr>
        <w:pStyle w:val="TOC2"/>
        <w:tabs>
          <w:tab w:val="right" w:leader="dot" w:pos="9350"/>
        </w:tabs>
        <w:bidi/>
        <w:jc w:val="both"/>
        <w:rPr>
          <w:rFonts w:ascii="IRBadr" w:hAnsi="IRBadr" w:cs="IRBadr"/>
          <w:noProof/>
          <w:sz w:val="28"/>
        </w:rPr>
      </w:pPr>
      <w:hyperlink w:anchor="_Toc427954532" w:history="1">
        <w:r w:rsidR="00175784" w:rsidRPr="00EE4144">
          <w:rPr>
            <w:rStyle w:val="Hyperlink"/>
            <w:rFonts w:ascii="IRBadr" w:hAnsi="IRBadr" w:cs="IRBadr"/>
            <w:noProof/>
            <w:sz w:val="28"/>
            <w:rtl/>
          </w:rPr>
          <w:t>بایسته‌هایی در خصوص انتخابات شوراها</w:t>
        </w:r>
        <w:r w:rsidR="00175784" w:rsidRPr="00EE4144">
          <w:rPr>
            <w:rFonts w:ascii="IRBadr" w:hAnsi="IRBadr" w:cs="IRBadr"/>
            <w:noProof/>
            <w:webHidden/>
            <w:sz w:val="28"/>
          </w:rPr>
          <w:tab/>
        </w:r>
        <w:r w:rsidR="00175784" w:rsidRPr="00EE4144">
          <w:rPr>
            <w:rStyle w:val="Hyperlink"/>
            <w:rFonts w:ascii="IRBadr" w:hAnsi="IRBadr" w:cs="IRBadr"/>
            <w:noProof/>
            <w:sz w:val="28"/>
            <w:rtl/>
          </w:rPr>
          <w:fldChar w:fldCharType="begin"/>
        </w:r>
        <w:r w:rsidR="00175784" w:rsidRPr="00EE4144">
          <w:rPr>
            <w:rFonts w:ascii="IRBadr" w:hAnsi="IRBadr" w:cs="IRBadr"/>
            <w:noProof/>
            <w:webHidden/>
            <w:sz w:val="28"/>
          </w:rPr>
          <w:instrText xml:space="preserve"> PAGEREF _Toc427954532 \h </w:instrText>
        </w:r>
        <w:r w:rsidR="00175784" w:rsidRPr="00EE4144">
          <w:rPr>
            <w:rStyle w:val="Hyperlink"/>
            <w:rFonts w:ascii="IRBadr" w:hAnsi="IRBadr" w:cs="IRBadr"/>
            <w:noProof/>
            <w:sz w:val="28"/>
            <w:rtl/>
          </w:rPr>
        </w:r>
        <w:r w:rsidR="00175784" w:rsidRPr="00EE4144">
          <w:rPr>
            <w:rStyle w:val="Hyperlink"/>
            <w:rFonts w:ascii="IRBadr" w:hAnsi="IRBadr" w:cs="IRBadr"/>
            <w:noProof/>
            <w:sz w:val="28"/>
            <w:rtl/>
          </w:rPr>
          <w:fldChar w:fldCharType="separate"/>
        </w:r>
        <w:r w:rsidR="00175784" w:rsidRPr="00EE4144">
          <w:rPr>
            <w:rFonts w:ascii="IRBadr" w:hAnsi="IRBadr" w:cs="IRBadr"/>
            <w:noProof/>
            <w:webHidden/>
            <w:sz w:val="28"/>
          </w:rPr>
          <w:t>9</w:t>
        </w:r>
        <w:r w:rsidR="00175784" w:rsidRPr="00EE4144">
          <w:rPr>
            <w:rStyle w:val="Hyperlink"/>
            <w:rFonts w:ascii="IRBadr" w:hAnsi="IRBadr" w:cs="IRBadr"/>
            <w:noProof/>
            <w:sz w:val="28"/>
            <w:rtl/>
          </w:rPr>
          <w:fldChar w:fldCharType="end"/>
        </w:r>
      </w:hyperlink>
    </w:p>
    <w:p w:rsidR="00175784" w:rsidRPr="00EE4144" w:rsidRDefault="00175784" w:rsidP="00175784">
      <w:pPr>
        <w:jc w:val="both"/>
        <w:rPr>
          <w:rFonts w:ascii="IRBadr" w:hAnsi="IRBadr" w:cs="IRBadr"/>
          <w:sz w:val="28"/>
          <w:szCs w:val="28"/>
          <w:rtl/>
        </w:rPr>
      </w:pPr>
      <w:r w:rsidRPr="00EE4144">
        <w:rPr>
          <w:rFonts w:ascii="IRBadr" w:hAnsi="IRBadr" w:cs="IRBadr"/>
          <w:sz w:val="28"/>
          <w:szCs w:val="28"/>
          <w:rtl/>
        </w:rPr>
        <w:fldChar w:fldCharType="end"/>
      </w:r>
    </w:p>
    <w:p w:rsidR="00EE4144" w:rsidRDefault="00EE4144" w:rsidP="00EE4144">
      <w:pPr>
        <w:pStyle w:val="Heading2"/>
        <w:rPr>
          <w:rFonts w:hint="cs"/>
          <w:rtl/>
        </w:rPr>
      </w:pPr>
      <w:bookmarkStart w:id="0" w:name="_Toc427954516"/>
    </w:p>
    <w:p w:rsidR="00EE4144" w:rsidRDefault="00EE4144" w:rsidP="00EE4144">
      <w:pPr>
        <w:pStyle w:val="Heading2"/>
        <w:rPr>
          <w:rFonts w:hint="cs"/>
          <w:rtl/>
        </w:rPr>
      </w:pPr>
    </w:p>
    <w:p w:rsidR="00EE4144" w:rsidRDefault="00EE4144" w:rsidP="00EE4144">
      <w:pPr>
        <w:pStyle w:val="Heading2"/>
        <w:rPr>
          <w:rFonts w:hint="cs"/>
          <w:rtl/>
        </w:rPr>
      </w:pPr>
    </w:p>
    <w:p w:rsidR="00EE4144" w:rsidRPr="00EE4144" w:rsidRDefault="00EE4144" w:rsidP="00EE4144">
      <w:pPr>
        <w:rPr>
          <w:rFonts w:hint="cs"/>
          <w:rtl/>
        </w:rPr>
      </w:pPr>
    </w:p>
    <w:p w:rsidR="00EE4144" w:rsidRDefault="00EE4144" w:rsidP="00EE4144">
      <w:pPr>
        <w:rPr>
          <w:rFonts w:ascii="IRBadr" w:hAnsi="IRBadr" w:cs="IRBadr" w:hint="cs"/>
          <w:b/>
          <w:bCs/>
          <w:sz w:val="44"/>
          <w:szCs w:val="44"/>
          <w:rtl/>
        </w:rPr>
      </w:pPr>
      <w:r w:rsidRPr="00EE4144">
        <w:rPr>
          <w:rFonts w:ascii="IRBadr" w:hAnsi="IRBadr" w:cs="IRBadr" w:hint="cs"/>
          <w:b/>
          <w:bCs/>
          <w:sz w:val="44"/>
          <w:szCs w:val="44"/>
          <w:rtl/>
        </w:rPr>
        <w:t xml:space="preserve"> </w:t>
      </w:r>
    </w:p>
    <w:p w:rsidR="00EE4144" w:rsidRPr="00EE4144" w:rsidRDefault="00EE4144" w:rsidP="00EE4144">
      <w:pPr>
        <w:rPr>
          <w:rFonts w:ascii="IRBadr" w:hAnsi="IRBadr" w:cs="IRBadr" w:hint="cs"/>
          <w:b/>
          <w:bCs/>
          <w:sz w:val="44"/>
          <w:szCs w:val="44"/>
          <w:rtl/>
        </w:rPr>
      </w:pPr>
      <w:r w:rsidRPr="00EE4144">
        <w:rPr>
          <w:rFonts w:ascii="IRBadr" w:hAnsi="IRBadr" w:cs="IRBadr" w:hint="cs"/>
          <w:b/>
          <w:bCs/>
          <w:sz w:val="44"/>
          <w:szCs w:val="44"/>
          <w:rtl/>
        </w:rPr>
        <w:lastRenderedPageBreak/>
        <w:t>خطبه اول</w:t>
      </w:r>
    </w:p>
    <w:p w:rsidR="00EE4144" w:rsidRPr="00EE4144" w:rsidRDefault="00EE4144" w:rsidP="00EE4144">
      <w:pPr>
        <w:rPr>
          <w:rFonts w:ascii="IRBadr" w:hAnsi="IRBadr" w:cs="IRBadr"/>
          <w:b/>
          <w:bCs/>
          <w:sz w:val="28"/>
          <w:szCs w:val="28"/>
          <w:rtl/>
        </w:rPr>
      </w:pPr>
      <w:r>
        <w:rPr>
          <w:rFonts w:ascii="IRBadr" w:hAnsi="IRBadr" w:cs="IRBadr" w:hint="cs"/>
          <w:b/>
          <w:bCs/>
          <w:sz w:val="28"/>
          <w:rtl/>
        </w:rPr>
        <w:t xml:space="preserve"> </w:t>
      </w: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Pr="002D084B">
        <w:rPr>
          <w:rFonts w:ascii="IRBadr" w:hAnsi="IRBadr" w:cs="IRBadr"/>
          <w:b/>
          <w:bCs/>
          <w:sz w:val="28"/>
          <w:rtl/>
        </w:rPr>
        <w:t xml:space="preserve">اعوذ باللّه السمیع العلیم من الشیطان الرجیم بسم اللّه الرحمن الرحیم </w:t>
      </w:r>
      <w:r>
        <w:rPr>
          <w:rFonts w:ascii="IRBadr" w:hAnsi="IRBadr" w:cs="IRBadr" w:hint="cs"/>
          <w:b/>
          <w:bCs/>
          <w:sz w:val="28"/>
          <w:rtl/>
        </w:rPr>
        <w:t xml:space="preserve"> </w:t>
      </w:r>
      <w:r>
        <w:rPr>
          <w:rFonts w:ascii="IRBadr" w:hAnsi="IRBadr" w:cs="IRBadr" w:hint="cs"/>
          <w:b/>
          <w:bCs/>
          <w:sz w:val="28"/>
          <w:szCs w:val="28"/>
          <w:rtl/>
        </w:rPr>
        <w:t>«</w:t>
      </w:r>
      <w:r w:rsidRPr="00EE4144">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Pr="00EE4144">
        <w:rPr>
          <w:rStyle w:val="FootnoteReference"/>
          <w:rFonts w:ascii="IRBadr" w:hAnsi="IRBadr" w:cs="IRBadr"/>
          <w:b/>
          <w:sz w:val="28"/>
          <w:szCs w:val="28"/>
          <w:rtl/>
        </w:rPr>
        <w:footnoteReference w:id="2"/>
      </w:r>
      <w:r w:rsidRPr="00EE4144">
        <w:rPr>
          <w:rFonts w:ascii="IRBadr" w:hAnsi="IRBadr" w:cs="IRBadr"/>
          <w:b/>
          <w:bCs/>
          <w:sz w:val="28"/>
          <w:szCs w:val="28"/>
          <w:rtl/>
        </w:rPr>
        <w:t xml:space="preserve"> </w:t>
      </w:r>
      <w:r w:rsidRPr="006A1849">
        <w:rPr>
          <w:rFonts w:ascii="IRBadr" w:hAnsi="IRBadr" w:cs="IRBadr"/>
          <w:b/>
          <w:bCs/>
          <w:sz w:val="28"/>
          <w:rtl/>
        </w:rPr>
        <w:t>عِبادَالله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r w:rsidRPr="00EE4144">
        <w:rPr>
          <w:rFonts w:ascii="IRBadr" w:hAnsi="IRBadr" w:cs="IRBadr" w:hint="cs"/>
          <w:b/>
          <w:bCs/>
          <w:sz w:val="28"/>
          <w:szCs w:val="28"/>
          <w:rtl/>
        </w:rPr>
        <w:t xml:space="preserve"> </w:t>
      </w:r>
    </w:p>
    <w:bookmarkEnd w:id="0"/>
    <w:p w:rsidR="00264243" w:rsidRPr="00EE4144" w:rsidRDefault="00264243" w:rsidP="00264243">
      <w:pPr>
        <w:rPr>
          <w:rFonts w:ascii="IRBadr" w:hAnsi="IRBadr" w:cs="IRBadr"/>
          <w:sz w:val="28"/>
          <w:szCs w:val="28"/>
          <w:rtl/>
        </w:rPr>
      </w:pPr>
      <w:r w:rsidRPr="00EE4144">
        <w:rPr>
          <w:rFonts w:ascii="IRBadr" w:hAnsi="IRBadr" w:cs="IRBadr"/>
          <w:sz w:val="28"/>
          <w:szCs w:val="28"/>
          <w:rtl/>
        </w:rPr>
        <w:t>همه شما برادران و خواهران گرامی و خودم را در این روز عزیز و گرامی و ماه مبارک و در خانه خدا و جایگاه عبادت و بندگی خداوند به تقوا و پارسائی، پرهیز از گناهان و معاصی، عمل به دستورات و فرایض و واجبات الهی، تهذیب نفس و اصلاح اخلاق و بهره‌مند شدن از فیوضات ماه مبارک رمضان سفارش و دعوت می‌کنم. امیدواریم خداوند همه ما را به استفاده خوب و شایسته از باقیمانده از این ماه مبارک موفق بفرماید.</w:t>
      </w:r>
    </w:p>
    <w:p w:rsidR="00264243" w:rsidRPr="00EE4144" w:rsidRDefault="00264243" w:rsidP="00EE4144">
      <w:pPr>
        <w:pStyle w:val="Heading2"/>
        <w:rPr>
          <w:rtl/>
        </w:rPr>
      </w:pPr>
      <w:bookmarkStart w:id="1" w:name="_Toc427954517"/>
      <w:r w:rsidRPr="00EE4144">
        <w:rPr>
          <w:rtl/>
        </w:rPr>
        <w:t>توضیحاتی پیرامون مناسک دینی و عنایات الهی</w:t>
      </w:r>
      <w:bookmarkEnd w:id="1"/>
    </w:p>
    <w:p w:rsidR="00264243" w:rsidRPr="00EE4144" w:rsidRDefault="00264243" w:rsidP="00264243">
      <w:pPr>
        <w:rPr>
          <w:rFonts w:ascii="IRBadr" w:hAnsi="IRBadr" w:cs="IRBadr"/>
          <w:sz w:val="28"/>
          <w:szCs w:val="28"/>
          <w:rtl/>
        </w:rPr>
      </w:pPr>
      <w:r w:rsidRPr="00EE4144">
        <w:rPr>
          <w:rFonts w:ascii="IRBadr" w:hAnsi="IRBadr" w:cs="IRBadr"/>
          <w:sz w:val="28"/>
          <w:szCs w:val="28"/>
          <w:rtl/>
        </w:rPr>
        <w:t>دین و اسلام به عنوان خاتم ادیان الهی و به عنوان دینی که خاتم انبیاء حضرت محمد بن عبدالله (ص) واسطه ابلاغ آن برای ما بودند، از اجزاء و اقسام و بخش‌هایی تشکیل شده است که قسمتی از آن عبادات و مناسک دینی است و هیچ دینی از ادیان الهی بدون عبادت و مناسک دینی نبوده است. عبادت حلقه اتصال بندگان با خداوند متعال است و اساس دین بندگی خداوند متعال از ادیان گذشته تا دین خاتم انبیاء حضرت محمد بن عبدالله (ص) است و همه ادیان الهی دارای این خصوصیت بوده‌اند. یکی از اجزاء مهم ادیان الهی و روح بندگی خداوند متعال در مناسک و عبادات متجلی شده است که دین مبین اسلام نیز دارای این خصوصیت می‌باشد.</w:t>
      </w:r>
    </w:p>
    <w:p w:rsidR="00264243" w:rsidRPr="00EE4144" w:rsidRDefault="00264243" w:rsidP="00EE4144">
      <w:pPr>
        <w:pStyle w:val="Heading2"/>
        <w:rPr>
          <w:rtl/>
        </w:rPr>
      </w:pPr>
      <w:bookmarkStart w:id="2" w:name="_Toc427954518"/>
      <w:r w:rsidRPr="00EE4144">
        <w:rPr>
          <w:rtl/>
        </w:rPr>
        <w:t>حقیقت واجب ادیان الهی</w:t>
      </w:r>
      <w:bookmarkEnd w:id="2"/>
    </w:p>
    <w:p w:rsidR="00264243" w:rsidRPr="00EE4144" w:rsidRDefault="00264243" w:rsidP="00264243">
      <w:pPr>
        <w:rPr>
          <w:rFonts w:ascii="IRBadr" w:hAnsi="IRBadr" w:cs="IRBadr"/>
          <w:sz w:val="28"/>
          <w:szCs w:val="28"/>
          <w:rtl/>
        </w:rPr>
      </w:pPr>
      <w:r w:rsidRPr="00EE4144">
        <w:rPr>
          <w:rFonts w:ascii="IRBadr" w:hAnsi="IRBadr" w:cs="IRBadr"/>
          <w:sz w:val="28"/>
          <w:szCs w:val="28"/>
          <w:rtl/>
        </w:rPr>
        <w:t>عبادات و مناسک واجب دینی همانند نمازهای واجب و حج و نظایر این‌ها از عبادات و مناسک دینی است که فلسفه اصلی آنان ارتباط انسان با خداست تا ما را از عالم طبیعت به عالم برتر و مقدس‌تر ربط دهند و روح ما در پرتو این عبادات، مناسک دینی و دعاها پالایش و تصفیه شود. بسیاری از عبادات و مناسک دین اسلام از خود قرآن کریم و در لسان و زبان پیشوایان دین ما استفاده می‌شود که به صورت اجتماعی است و عبادات به صورت شعائر دین درآمده است.</w:t>
      </w:r>
    </w:p>
    <w:p w:rsidR="00264243" w:rsidRPr="00EE4144" w:rsidRDefault="00264243" w:rsidP="00264243">
      <w:pPr>
        <w:rPr>
          <w:rFonts w:ascii="IRBadr" w:hAnsi="IRBadr" w:cs="IRBadr"/>
          <w:sz w:val="28"/>
          <w:szCs w:val="28"/>
          <w:rtl/>
        </w:rPr>
      </w:pPr>
      <w:r w:rsidRPr="00EE4144">
        <w:rPr>
          <w:rFonts w:ascii="IRBadr" w:hAnsi="IRBadr" w:cs="IRBadr"/>
          <w:sz w:val="28"/>
          <w:szCs w:val="28"/>
          <w:rtl/>
        </w:rPr>
        <w:lastRenderedPageBreak/>
        <w:t>خداوند تبارک تعالی و پیشوایان معصوم دینی اسلام تأکید داشتند که بخشی از عبادات ما که در اسلام و ادیان الهی دارای جایگاه مهمی هستند، به صورت اجتماعی محقق شود و به صورت شعائر دین درآید. به بیان دیگر عبادات و مناسک دینی بخشی از ادیان الهی است و در دین اسلام قسمت معظم و عمده‌ای از عبادات در قالب اجتماع برگزار می‌شود و خداوند متعال از ما خواسته است تا بخش عمده‌ای از مناسک و عبادات را در قالب اجتماعی محقق کنیم.</w:t>
      </w:r>
    </w:p>
    <w:p w:rsidR="00264243" w:rsidRPr="00EE4144" w:rsidRDefault="00264243" w:rsidP="00EE4144">
      <w:pPr>
        <w:pStyle w:val="Heading2"/>
        <w:rPr>
          <w:rtl/>
        </w:rPr>
      </w:pPr>
      <w:bookmarkStart w:id="3" w:name="_Toc427954519"/>
      <w:r w:rsidRPr="00EE4144">
        <w:rPr>
          <w:rtl/>
        </w:rPr>
        <w:t>بندگی خداوند، سرّ کمال انسانی</w:t>
      </w:r>
      <w:bookmarkEnd w:id="3"/>
    </w:p>
    <w:p w:rsidR="00264243" w:rsidRPr="00EE4144" w:rsidRDefault="00264243" w:rsidP="00264243">
      <w:pPr>
        <w:rPr>
          <w:rFonts w:ascii="IRBadr" w:hAnsi="IRBadr" w:cs="IRBadr"/>
          <w:sz w:val="28"/>
          <w:szCs w:val="28"/>
          <w:rtl/>
        </w:rPr>
      </w:pPr>
      <w:r w:rsidRPr="00EE4144">
        <w:rPr>
          <w:rFonts w:ascii="IRBadr" w:hAnsi="IRBadr" w:cs="IRBadr"/>
          <w:sz w:val="28"/>
          <w:szCs w:val="28"/>
          <w:rtl/>
        </w:rPr>
        <w:t>روح عبادت بندگی خداوند و اظهار خضوع و خشوع در برابر خداوند است و یکی از نیازهای روح و روان انسان ارتباط با عالم بالاتر است. انسانی که تنها در عالم طبیعت زندگی می‌کند انسانی ناقص است و کمال انسان به توجه به خداوند و ارتباط با جهانی دیگر و برتر و خداوندی بزرگ است.</w:t>
      </w:r>
    </w:p>
    <w:p w:rsidR="00264243" w:rsidRPr="00EE4144" w:rsidRDefault="00264243" w:rsidP="00EE4144">
      <w:pPr>
        <w:pStyle w:val="Heading2"/>
        <w:rPr>
          <w:rtl/>
        </w:rPr>
      </w:pPr>
      <w:bookmarkStart w:id="4" w:name="_Toc427954520"/>
      <w:r w:rsidRPr="00EE4144">
        <w:rPr>
          <w:rtl/>
        </w:rPr>
        <w:t>شعائر اسلامی و اقسام آن</w:t>
      </w:r>
      <w:bookmarkEnd w:id="4"/>
    </w:p>
    <w:p w:rsidR="00264243" w:rsidRPr="00EE4144" w:rsidRDefault="00264243" w:rsidP="00264243">
      <w:pPr>
        <w:rPr>
          <w:rFonts w:ascii="IRBadr" w:hAnsi="IRBadr" w:cs="IRBadr"/>
          <w:sz w:val="28"/>
          <w:szCs w:val="28"/>
          <w:rtl/>
        </w:rPr>
      </w:pPr>
      <w:r w:rsidRPr="00EE4144">
        <w:rPr>
          <w:rFonts w:ascii="IRBadr" w:hAnsi="IRBadr" w:cs="IRBadr"/>
          <w:sz w:val="28"/>
          <w:szCs w:val="28"/>
          <w:rtl/>
        </w:rPr>
        <w:t>مناسک به معنای انجام عبادات فردی و رابطه‌ای که میان فرد و خداوند ایجاد می‌شود، است اما شعائر به معنای این است که مناسک و عبادات در قالب جمع محقق شود و در میان اجتماع به صورت علنی و ظاهر تحقق پیدا کند. خداوند متعال از انسان خواسته است تا دو نوع گفتگو با خداوند متعال داشته باشیم که یک نوع آن برای خلوت در خانه و زمانی است که کسی ما را نمی‌بیند و بر آن اطلاع ندارد و انسان به راز و نیاز و گفتگو با خداوند متعال بپردازد که از آن به بندگی مخفیانه و راز و نیاز و نجوای با خداوند متعال تعبیر می‌شود و بسیار ارزشمند و مهم و دارای نقش متعالی است.</w:t>
      </w:r>
    </w:p>
    <w:p w:rsidR="00264243" w:rsidRPr="00EE4144" w:rsidRDefault="00264243" w:rsidP="00264243">
      <w:pPr>
        <w:rPr>
          <w:rFonts w:ascii="IRBadr" w:hAnsi="IRBadr" w:cs="IRBadr"/>
          <w:sz w:val="28"/>
          <w:szCs w:val="28"/>
          <w:rtl/>
        </w:rPr>
      </w:pPr>
      <w:r w:rsidRPr="00EE4144">
        <w:rPr>
          <w:rFonts w:ascii="IRBadr" w:hAnsi="IRBadr" w:cs="IRBadr"/>
          <w:sz w:val="28"/>
          <w:szCs w:val="28"/>
          <w:rtl/>
        </w:rPr>
        <w:t>اسلام که ارزش زیادی بر مخفی کردن اعمال نیک از دیگران برای حصول اخلاص توجه کرده است و انسان را از پرهیز از ریا، عجب و خودپسندی منع کرده است گویای این مطلب است که قسمتی از عبادات و مناسک را در میان جامعه به صورت اجتماعی و مجتمع و در کنار هم انجام دهید و هرچه باشکوه‌تر برگزار شود. بارزترین مثال برای مناسک و عباداتی که خداوند خواسته است به صورت اجتماعی محقق شود و باشکوه در میان جامعه برگزار شود، فریضه بسیار بزرگ و متعالی حج است.</w:t>
      </w:r>
    </w:p>
    <w:p w:rsidR="00264243" w:rsidRPr="00EE4144" w:rsidRDefault="00264243" w:rsidP="00264243">
      <w:pPr>
        <w:rPr>
          <w:rFonts w:ascii="IRBadr" w:hAnsi="IRBadr" w:cs="IRBadr"/>
          <w:sz w:val="28"/>
          <w:szCs w:val="28"/>
          <w:rtl/>
        </w:rPr>
      </w:pPr>
      <w:r w:rsidRPr="00EE4144">
        <w:rPr>
          <w:rFonts w:ascii="IRBadr" w:hAnsi="IRBadr" w:cs="IRBadr"/>
          <w:sz w:val="28"/>
          <w:szCs w:val="28"/>
          <w:rtl/>
        </w:rPr>
        <w:t>فریضه حج امر مهمی است تا انسان‌ها از تمام خصوصیات فردی، تک‌روی‌ها، لباس‌های مختلف، افکار و اندیشه‌های مجزا و مستقل جدا شوند و همه یکدست و یکرنگ در برابر خداوند به عبادت بپردازند. عبادات دیگر از جمله نمازها بخش معظمی از شعائر دین را تشکیل داده است و خداوند متعال خواسته است تا نماز او در مسجد خوانده شود و خداوند متعال دوست دارد عبادت او به صورت باشکوه و عظمت در میان جامعه محقق شود.</w:t>
      </w:r>
    </w:p>
    <w:p w:rsidR="00264243" w:rsidRPr="00EE4144" w:rsidRDefault="00264243" w:rsidP="00EE4144">
      <w:pPr>
        <w:pStyle w:val="Heading2"/>
        <w:rPr>
          <w:rtl/>
        </w:rPr>
      </w:pPr>
      <w:bookmarkStart w:id="5" w:name="_Toc427954521"/>
      <w:r w:rsidRPr="00EE4144">
        <w:rPr>
          <w:rtl/>
        </w:rPr>
        <w:lastRenderedPageBreak/>
        <w:t>اهمیت فریضه حج</w:t>
      </w:r>
      <w:bookmarkEnd w:id="5"/>
    </w:p>
    <w:p w:rsidR="00264243" w:rsidRPr="00EE4144" w:rsidRDefault="00264243" w:rsidP="00264243">
      <w:pPr>
        <w:rPr>
          <w:rFonts w:ascii="IRBadr" w:hAnsi="IRBadr" w:cs="IRBadr"/>
          <w:sz w:val="28"/>
          <w:szCs w:val="28"/>
          <w:rtl/>
        </w:rPr>
      </w:pPr>
      <w:r w:rsidRPr="00EE4144">
        <w:rPr>
          <w:rFonts w:ascii="IRBadr" w:hAnsi="IRBadr" w:cs="IRBadr"/>
          <w:sz w:val="28"/>
          <w:szCs w:val="28"/>
          <w:rtl/>
        </w:rPr>
        <w:t>حج از مهم‌ترین فرایض الهی است و خداوند متعال خواسته است بهترین حلقه ارتباط انسان با خداوند متعال اجتماعی شود و در کنار هم واقع شود، انسان‌ها با هم همراه شوند و شکوه و عظمت خداوند متعال در جامعه تجلی پیدا کند و بندگی انسان‌ها در عالم ظاهر هم نمود پیدا کند و جامعه و دنیا را به وجود خود نورانی کند. تأخیر حج از اولین موقعیت خود گناهی کبیره محسوب می‌شود و اگر به روایات مراجعه شود می‌بینیم کسی که استطاعت تشرف به حج را داشته است ولی از رفتن سرباز زند و در این حالت مرگ به سراغ او بیاید عقاب‌های فراوانی در انتظار اوست.</w:t>
      </w:r>
    </w:p>
    <w:p w:rsidR="00264243" w:rsidRPr="00EE4144" w:rsidRDefault="00264243" w:rsidP="00EE4144">
      <w:pPr>
        <w:pStyle w:val="Heading2"/>
        <w:rPr>
          <w:rtl/>
        </w:rPr>
      </w:pPr>
      <w:bookmarkStart w:id="6" w:name="_Toc427954522"/>
      <w:r w:rsidRPr="00EE4144">
        <w:rPr>
          <w:rtl/>
        </w:rPr>
        <w:t>حضور در مساجد</w:t>
      </w:r>
      <w:bookmarkEnd w:id="6"/>
    </w:p>
    <w:p w:rsidR="00264243" w:rsidRPr="00EE4144" w:rsidRDefault="00264243" w:rsidP="00264243">
      <w:pPr>
        <w:rPr>
          <w:rFonts w:ascii="IRBadr" w:hAnsi="IRBadr" w:cs="IRBadr"/>
          <w:sz w:val="28"/>
          <w:szCs w:val="28"/>
          <w:rtl/>
        </w:rPr>
      </w:pPr>
      <w:r w:rsidRPr="00EE4144">
        <w:rPr>
          <w:rFonts w:ascii="IRBadr" w:hAnsi="IRBadr" w:cs="IRBadr"/>
          <w:sz w:val="28"/>
          <w:szCs w:val="28"/>
          <w:rtl/>
        </w:rPr>
        <w:t>مساجد در اسلام مکانی مقدس و خانه خدا به حساب می‌آید که اگر به روایات مراجعه کنیم حضور در مساجد، عمران مساجد و تقویت و آباد کردن مساجد از نظر ظاهری و معنوی گاهی موجب بهت و تعجب انسان می‌شود. آدابی که برای حضور در مساجد ذکر شده است نشانگر این مطلب است که خداوند خواسته است تا قسمتی از عبادات را میان جامعه برگزار کنیم و شکوه و عظمت بندگی خداوند را در میان جمع به نمایش بگذاریم.</w:t>
      </w:r>
    </w:p>
    <w:p w:rsidR="00264243" w:rsidRPr="00EE4144" w:rsidRDefault="00264243" w:rsidP="00264243">
      <w:pPr>
        <w:rPr>
          <w:rFonts w:ascii="IRBadr" w:hAnsi="IRBadr" w:cs="IRBadr"/>
          <w:sz w:val="28"/>
          <w:szCs w:val="28"/>
          <w:rtl/>
        </w:rPr>
      </w:pPr>
      <w:r w:rsidRPr="00EE4144">
        <w:rPr>
          <w:rFonts w:ascii="IRBadr" w:hAnsi="IRBadr" w:cs="IRBadr"/>
          <w:sz w:val="28"/>
          <w:szCs w:val="28"/>
          <w:rtl/>
        </w:rPr>
        <w:t>امام صادق (ع) در زمینه حضور در مساجد فرموده است: «</w:t>
      </w:r>
      <w:r w:rsidRPr="00EE4144">
        <w:rPr>
          <w:rFonts w:ascii="IRBadr" w:hAnsi="IRBadr" w:cs="IRBadr"/>
          <w:b/>
          <w:bCs/>
          <w:sz w:val="28"/>
          <w:szCs w:val="28"/>
          <w:rtl/>
          <w:lang w:bidi="ar-BH"/>
        </w:rPr>
        <w:t>إذا بلغت باب المسجد، فاعلم أنّک قصدت باب بیت ملک عظیم، لا یطأ بساطه إلاّ المطهرون</w:t>
      </w:r>
      <w:r w:rsidRPr="00EE4144">
        <w:rPr>
          <w:rFonts w:ascii="IRBadr" w:hAnsi="IRBadr" w:cs="IRBadr"/>
          <w:sz w:val="28"/>
          <w:szCs w:val="28"/>
          <w:rtl/>
        </w:rPr>
        <w:t>؛ زمانی که آماده حضور در مسجد و خانه خدا می‌شوید با تمام وجود این را مجسم کنید که به سوی خانه یک پادشاه بزرگ و سلطان عظیم و قدرت مطلقی در حرکت هستید.»</w:t>
      </w:r>
      <w:r w:rsidRPr="00EE4144">
        <w:rPr>
          <w:rStyle w:val="FootnoteReference"/>
          <w:rFonts w:ascii="IRBadr" w:hAnsi="IRBadr" w:cs="IRBadr"/>
          <w:sz w:val="28"/>
          <w:szCs w:val="28"/>
          <w:rtl/>
        </w:rPr>
        <w:footnoteReference w:id="3"/>
      </w:r>
      <w:r w:rsidRPr="00EE4144">
        <w:rPr>
          <w:rFonts w:ascii="IRBadr" w:hAnsi="IRBadr" w:cs="IRBadr"/>
          <w:sz w:val="28"/>
          <w:szCs w:val="28"/>
          <w:rtl/>
        </w:rPr>
        <w:t xml:space="preserve"> بدانید که وارد حقیقت خانه خدا نمی‌شوید مگر اینکه دلتان پاک باشد و قلبتان از دروغ‌ها، کینه‌ها و خلاف‌ها مبرا باشد. زمانی که وارد خانه خدا می‌شوید.</w:t>
      </w:r>
    </w:p>
    <w:p w:rsidR="00264243" w:rsidRPr="00EE4144" w:rsidRDefault="00264243" w:rsidP="00264243">
      <w:pPr>
        <w:rPr>
          <w:rFonts w:ascii="IRBadr" w:hAnsi="IRBadr" w:cs="IRBadr"/>
          <w:sz w:val="28"/>
          <w:szCs w:val="28"/>
          <w:rtl/>
        </w:rPr>
      </w:pPr>
      <w:r w:rsidRPr="00EE4144">
        <w:rPr>
          <w:rFonts w:ascii="IRBadr" w:hAnsi="IRBadr" w:cs="IRBadr"/>
          <w:sz w:val="28"/>
          <w:szCs w:val="28"/>
          <w:rtl/>
        </w:rPr>
        <w:t>حضرت در ادامه می‌فرمایند: «</w:t>
      </w:r>
      <w:r w:rsidRPr="00EE4144">
        <w:rPr>
          <w:rFonts w:ascii="IRBadr" w:hAnsi="IRBadr" w:cs="IRBadr"/>
          <w:b/>
          <w:bCs/>
          <w:sz w:val="28"/>
          <w:szCs w:val="28"/>
          <w:rtl/>
        </w:rPr>
        <w:t xml:space="preserve">واعترِفْ بعجزک وتقصیرک وفَقرک بین یدیه فإنّک قد توجّهتَ للعبادة له، والمؤانسة، واعرِضْ أسرارَک علیه، ولْتعلَمْ أنّه لا تخفی علیه أسرارُ الخلائق أجمعینَ وعلانیتُهم، وکنْ کأفقرِ عباده بین یدیه، وأَخْلِ قلبک عن کلِّ شاغلٍ یحجِبُک عن ربّک، فإنّه لا یقبل إلاّ الأطهرَ والأخلص؛ </w:t>
      </w:r>
      <w:r w:rsidRPr="00EE4144">
        <w:rPr>
          <w:rFonts w:ascii="IRBadr" w:hAnsi="IRBadr" w:cs="IRBadr"/>
          <w:sz w:val="28"/>
          <w:szCs w:val="28"/>
          <w:rtl/>
        </w:rPr>
        <w:t>زمانی که در آستانه ورود در مسجد قرار می‌گیرید به گناهان و نیاز خود نسبت به خداوند متعال اعتراف کنید زیرا تو در برابر خداوند متعال قرار گرفتی و اسرار درونت را می‌خواهی بر او اعلام کنی و بدان که هیچ سرّی در درون تو از خداوند مخفی نیست و زمانی که به خانه خدا می‌آیید مبادا زبان شما به غیبت و تهمت دراز شود یا دل شما در جایی غیر از خانه خدا و پیش خدا باشد و در خانه خدا دلت را از هرچه که تو را از غیر خداوند بازمی‌دارد خالی کن.»</w:t>
      </w:r>
      <w:r w:rsidRPr="00EE4144">
        <w:rPr>
          <w:rStyle w:val="FootnoteReference"/>
          <w:rFonts w:ascii="IRBadr" w:hAnsi="IRBadr" w:cs="IRBadr"/>
          <w:sz w:val="28"/>
          <w:szCs w:val="28"/>
          <w:rtl/>
        </w:rPr>
        <w:footnoteReference w:id="4"/>
      </w:r>
    </w:p>
    <w:p w:rsidR="00264243" w:rsidRPr="00EE4144" w:rsidRDefault="00264243" w:rsidP="00264243">
      <w:pPr>
        <w:rPr>
          <w:rFonts w:ascii="IRBadr" w:hAnsi="IRBadr" w:cs="IRBadr"/>
          <w:sz w:val="28"/>
          <w:szCs w:val="28"/>
          <w:rtl/>
        </w:rPr>
      </w:pPr>
      <w:r w:rsidRPr="00EE4144">
        <w:rPr>
          <w:rFonts w:ascii="IRBadr" w:hAnsi="IRBadr" w:cs="IRBadr"/>
          <w:sz w:val="28"/>
          <w:szCs w:val="28"/>
          <w:rtl/>
        </w:rPr>
        <w:lastRenderedPageBreak/>
        <w:t>امام صادق در ادامه به علائم بازشدن درهای مسجد به روی انسان اشاره می‌کنند و می‌فرمایند: «</w:t>
      </w:r>
      <w:r w:rsidRPr="00EE4144">
        <w:rPr>
          <w:rFonts w:ascii="IRBadr" w:hAnsi="IRBadr" w:cs="IRBadr"/>
          <w:b/>
          <w:bCs/>
          <w:sz w:val="28"/>
          <w:szCs w:val="28"/>
          <w:rtl/>
        </w:rPr>
        <w:t>وانظُرْ مِن أی دیوانٍ یخرج اسمُک، فإن ذُقتَ مِن حلاوةِ مُناجاته، ولذیذِ مخاطباته، وشربتَ بکأسِ رحمته وکرامته مِن حُسن إقباله علیک وإجابتِه، فقد صَلُحتَ لخدمتِه</w:t>
      </w:r>
      <w:r w:rsidRPr="00EE4144">
        <w:rPr>
          <w:rFonts w:ascii="IRBadr" w:hAnsi="IRBadr" w:cs="IRBadr"/>
          <w:sz w:val="28"/>
          <w:szCs w:val="28"/>
          <w:rtl/>
        </w:rPr>
        <w:t>؛ زمانی که در بارگاه خداوند متعال آمدی و مسجد حضور پیدا کردی به دلت مراجعه کن، اگر احساس شیرینی مناجات و ذکر خداوند در دل داشتی و از گفتگوی با خداوند احساس لذت داشتی بدان که خداوند متعال تو را به خدمت خود راه داده است.»</w:t>
      </w:r>
      <w:r w:rsidRPr="00EE4144">
        <w:rPr>
          <w:rStyle w:val="FootnoteReference"/>
          <w:rFonts w:ascii="IRBadr" w:hAnsi="IRBadr" w:cs="IRBadr"/>
          <w:sz w:val="28"/>
          <w:szCs w:val="28"/>
          <w:rtl/>
        </w:rPr>
        <w:footnoteReference w:id="5"/>
      </w:r>
    </w:p>
    <w:p w:rsidR="00264243" w:rsidRPr="00EE4144" w:rsidRDefault="00264243" w:rsidP="00EE4144">
      <w:pPr>
        <w:pStyle w:val="Heading2"/>
        <w:rPr>
          <w:rtl/>
        </w:rPr>
      </w:pPr>
      <w:bookmarkStart w:id="7" w:name="_Toc427954523"/>
      <w:r w:rsidRPr="00EE4144">
        <w:rPr>
          <w:rtl/>
        </w:rPr>
        <w:t>اهمیت نماز جمعه</w:t>
      </w:r>
      <w:bookmarkEnd w:id="7"/>
    </w:p>
    <w:p w:rsidR="00264243" w:rsidRPr="00EE4144" w:rsidRDefault="00264243" w:rsidP="00264243">
      <w:pPr>
        <w:rPr>
          <w:rFonts w:ascii="IRBadr" w:hAnsi="IRBadr" w:cs="IRBadr"/>
          <w:sz w:val="28"/>
          <w:szCs w:val="28"/>
          <w:rtl/>
        </w:rPr>
      </w:pPr>
      <w:r w:rsidRPr="00EE4144">
        <w:rPr>
          <w:rFonts w:ascii="IRBadr" w:hAnsi="IRBadr" w:cs="IRBadr"/>
          <w:sz w:val="28"/>
          <w:szCs w:val="28"/>
          <w:rtl/>
        </w:rPr>
        <w:t>حضور در نماز جمعه از اهمیت و جایگاه زیادی در میان مسلمانان برخوردار است تا جایی که در روایتی که از امیرالمؤمنین وارد شده است می‌بینیم که امیرالمؤمنین (ع) زمانی که خطبه جمعه می‌خواندند در خطبه جمعه‌شان تأکیدی هم بر حضور نماز جمعه می‌کردند و مقید بودند که میان خطبه‌های نماز جمعه مردم را ترغیب به حضور در صفوف به‌هم‌پیوسته نماز جمعه و عبادت و بندگی خداوند کنند. در روایتی وارد شده است که اگر کسی سه نماز جمعه را پشت سر هم بدون عذر ترک کند بر قلب او مهر زده می‌شود و به عنوان منافق تلقی می‌شود.</w:t>
      </w:r>
    </w:p>
    <w:p w:rsidR="00264243" w:rsidRPr="00EE4144" w:rsidRDefault="00264243" w:rsidP="00264243">
      <w:pPr>
        <w:rPr>
          <w:rFonts w:ascii="IRBadr" w:hAnsi="IRBadr" w:cs="IRBadr"/>
          <w:sz w:val="28"/>
          <w:szCs w:val="28"/>
          <w:rtl/>
        </w:rPr>
      </w:pPr>
      <w:r w:rsidRPr="00EE4144">
        <w:rPr>
          <w:rFonts w:ascii="IRBadr" w:hAnsi="IRBadr" w:cs="IRBadr"/>
          <w:sz w:val="28"/>
          <w:szCs w:val="28"/>
          <w:rtl/>
        </w:rPr>
        <w:t>پیامبر گرامی اسلام حضرت محمد بن عبدالله در حدیث شریفی می‌فرمایند: «</w:t>
      </w:r>
      <w:r w:rsidRPr="00EE4144">
        <w:rPr>
          <w:rStyle w:val="hadith"/>
          <w:rFonts w:ascii="IRBadr" w:hAnsi="IRBadr" w:cs="IRBadr"/>
          <w:bCs/>
          <w:sz w:val="28"/>
          <w:szCs w:val="28"/>
          <w:rtl/>
        </w:rPr>
        <w:t>انَّ اللّهَ تَبارَکَ وَ تَعالی فَرَضَ عَلَیْکُمُ الْجُمُعَةَ فَمَنْ ترک‌ها فِی حَیاتِی أَوْ بَعْدَ مَوْتِی اسْتِخْفافاً بِها أَوْ جُحُوداً لَها فَلا جَمَعَ اللّهُ شَمْلَهُ وَ لا بارَکَ لَهُ فِی أَمْرِهِ أَلا وَ لا صَلاةَ لَهُ أَلا وَ لا زَکاةَ لَهُ أَلا وَ لا حَجَّ لَهُ أَلا وَ لا صَوْمَ لَهُ أَلا وَ لا بِرَّ لَهُ حَتَّی یَتُوبَ</w:t>
      </w:r>
      <w:r w:rsidRPr="00EE4144">
        <w:rPr>
          <w:rFonts w:ascii="IRBadr" w:hAnsi="IRBadr" w:cs="IRBadr"/>
          <w:bCs/>
          <w:sz w:val="28"/>
          <w:szCs w:val="28"/>
          <w:rtl/>
        </w:rPr>
        <w:t>؛</w:t>
      </w:r>
      <w:r w:rsidRPr="00EE4144">
        <w:rPr>
          <w:rFonts w:ascii="IRBadr" w:hAnsi="IRBadr" w:cs="IRBadr"/>
          <w:sz w:val="28"/>
          <w:szCs w:val="28"/>
          <w:rtl/>
        </w:rPr>
        <w:t xml:space="preserve"> خداوند نماز جمعه را بر شما واجب کرده هر کس آن را در حیات من یا بعد از وفات من از روی استخفاف یا انکار ترک کند خداوند او را پریشان کند و به کار او برکت ندهد بدانید نماز او قبول نمی‌شود بدانید زکات او قبول نمی‌شود بدانید حج او قبول نمی‌شود بدانید اعمال نیک او قبول نخواهد شد، تا از این کار توبه کند.»</w:t>
      </w:r>
      <w:r w:rsidRPr="00EE4144">
        <w:rPr>
          <w:rStyle w:val="FootnoteReference"/>
          <w:rFonts w:ascii="IRBadr" w:hAnsi="IRBadr" w:cs="IRBadr"/>
          <w:sz w:val="28"/>
          <w:szCs w:val="28"/>
          <w:rtl/>
        </w:rPr>
        <w:footnoteReference w:id="6"/>
      </w:r>
    </w:p>
    <w:p w:rsidR="00264243" w:rsidRPr="00EE4144" w:rsidRDefault="00264243" w:rsidP="00EE4144">
      <w:pPr>
        <w:pStyle w:val="Heading2"/>
        <w:rPr>
          <w:rtl/>
        </w:rPr>
      </w:pPr>
      <w:bookmarkStart w:id="8" w:name="_Toc427954524"/>
      <w:r w:rsidRPr="00EE4144">
        <w:rPr>
          <w:rtl/>
        </w:rPr>
        <w:t>فلسفه عبادات اجتماعی</w:t>
      </w:r>
      <w:bookmarkEnd w:id="8"/>
    </w:p>
    <w:p w:rsidR="00264243" w:rsidRPr="00EE4144" w:rsidRDefault="00264243" w:rsidP="00264243">
      <w:pPr>
        <w:rPr>
          <w:rFonts w:ascii="IRBadr" w:hAnsi="IRBadr" w:cs="IRBadr"/>
          <w:sz w:val="28"/>
          <w:szCs w:val="28"/>
          <w:rtl/>
        </w:rPr>
      </w:pPr>
      <w:r w:rsidRPr="00EE4144">
        <w:rPr>
          <w:rFonts w:ascii="IRBadr" w:hAnsi="IRBadr" w:cs="IRBadr"/>
          <w:sz w:val="28"/>
          <w:szCs w:val="28"/>
          <w:rtl/>
        </w:rPr>
        <w:t>اولین فلسفه عبادت‌های اجتماعی در قالب جماعت، جمعه، حج، نماز عید و امثال این‌ها پالایش درون هر انسان است تا انسان دل را از غیر خداوند بازدارد و متوجه خداوند بشود و قلب را پاک کند. خداوند متعال خواسته است در قالب عبادات پیوندهای عاطفی و انسانی میان مسلمانان تحکیم شود و روح اجتماعی مسلمانان تقویت شود.</w:t>
      </w:r>
    </w:p>
    <w:p w:rsidR="00264243" w:rsidRPr="00EE4144" w:rsidRDefault="00264243" w:rsidP="00264243">
      <w:pPr>
        <w:rPr>
          <w:rFonts w:ascii="IRBadr" w:hAnsi="IRBadr" w:cs="IRBadr"/>
          <w:sz w:val="28"/>
          <w:szCs w:val="28"/>
          <w:rtl/>
        </w:rPr>
      </w:pPr>
      <w:r w:rsidRPr="00EE4144">
        <w:rPr>
          <w:rFonts w:ascii="IRBadr" w:hAnsi="IRBadr" w:cs="IRBadr"/>
          <w:sz w:val="28"/>
          <w:szCs w:val="28"/>
          <w:rtl/>
        </w:rPr>
        <w:lastRenderedPageBreak/>
        <w:t>دومین فلسفه عبادات اجتماعی این است که شعائر دینی از نظر روحی به تربیت انسان می‌پردازد زیرا جماعت و جمعه و شعائر و مراسم دینی روح معنویت و معارف دینی را به انسان‌ها منتقل می‌کند. به بیان دیگر فلسفه نمازهای جمعه و جماعات و شعائر و مراسم دینی پیوندهای عاطفی میان انسان‌هاست تا دل‌ها به هم نزدیک شود و در کنار آنان یک فلسفه و مکتب تربیتی وجود دارد.</w:t>
      </w:r>
    </w:p>
    <w:p w:rsidR="00264243" w:rsidRPr="00EE4144" w:rsidRDefault="00264243" w:rsidP="00EE4144">
      <w:pPr>
        <w:pStyle w:val="Heading2"/>
        <w:rPr>
          <w:rtl/>
        </w:rPr>
      </w:pPr>
      <w:bookmarkStart w:id="9" w:name="_Toc427954525"/>
      <w:r w:rsidRPr="00EE4144">
        <w:rPr>
          <w:rtl/>
        </w:rPr>
        <w:t>بایسته‌هایی در خصوص اقامه شعائر دینی</w:t>
      </w:r>
      <w:bookmarkEnd w:id="9"/>
    </w:p>
    <w:p w:rsidR="00264243" w:rsidRPr="00EE4144" w:rsidRDefault="00264243" w:rsidP="00264243">
      <w:pPr>
        <w:rPr>
          <w:rFonts w:ascii="IRBadr" w:hAnsi="IRBadr" w:cs="IRBadr"/>
          <w:sz w:val="28"/>
          <w:szCs w:val="28"/>
          <w:rtl/>
        </w:rPr>
      </w:pPr>
      <w:r w:rsidRPr="00EE4144">
        <w:rPr>
          <w:rFonts w:ascii="IRBadr" w:hAnsi="IRBadr" w:cs="IRBadr"/>
          <w:sz w:val="28"/>
          <w:szCs w:val="28"/>
          <w:rtl/>
        </w:rPr>
        <w:t>همگی ما هم برای خودمان و هم به عنوان وظیفه تربیتی‌مان موظفیم تا شعائر دینی را بزرگ بداریم، جماعات، مساجد، جمعه‌ها و مراسم دینی را برای اقامه شعائر الهی و زنده داشتن یاد و مشعل خداوند متعال در جامعه اهمیت دارد و اگر هرکدام سعی کنیم چند نفر دیگر را به سمت شعائر و مراسم دینی هدایت کنیم دارای ارزش بالایی است. همگی وظیفه داریم نسبت به جامعه آگاهی و مطالعه داشته باشیم و با فکر و اندیشه مردم را راهنمایی کنیم، سخن مردم را بشنویم، حرف آنان را توجه داشته باشیم و آنان را متناسب با زمان هدایت کنیم.</w:t>
      </w:r>
    </w:p>
    <w:p w:rsidR="00264243" w:rsidRPr="00EE4144" w:rsidRDefault="00264243" w:rsidP="00EE4144">
      <w:pPr>
        <w:pStyle w:val="Heading2"/>
        <w:rPr>
          <w:rtl/>
        </w:rPr>
      </w:pPr>
      <w:bookmarkStart w:id="10" w:name="_Toc427954526"/>
      <w:r w:rsidRPr="00EE4144">
        <w:rPr>
          <w:rtl/>
        </w:rPr>
        <w:t>برتری جمعه‌های ماه مبارک رمضان بر سایر جمعه‌ها</w:t>
      </w:r>
      <w:bookmarkEnd w:id="10"/>
    </w:p>
    <w:p w:rsidR="00264243" w:rsidRPr="00EE4144" w:rsidRDefault="00264243" w:rsidP="00264243">
      <w:pPr>
        <w:rPr>
          <w:rFonts w:ascii="IRBadr" w:hAnsi="IRBadr" w:cs="IRBadr"/>
          <w:sz w:val="28"/>
          <w:szCs w:val="28"/>
          <w:rtl/>
        </w:rPr>
      </w:pPr>
      <w:r w:rsidRPr="00EE4144">
        <w:rPr>
          <w:rFonts w:ascii="IRBadr" w:hAnsi="IRBadr" w:cs="IRBadr"/>
          <w:sz w:val="28"/>
          <w:szCs w:val="28"/>
          <w:rtl/>
        </w:rPr>
        <w:t xml:space="preserve">امام باقر (ع) در حدیث شریفی در مورد جمعه‌های ماه مبارک رمضان می‌فرمایند: </w:t>
      </w:r>
      <w:r w:rsidRPr="00EE4144">
        <w:rPr>
          <w:rFonts w:ascii="IRBadr" w:hAnsi="IRBadr" w:cs="IRBadr"/>
          <w:b/>
          <w:bCs/>
          <w:sz w:val="28"/>
          <w:szCs w:val="28"/>
          <w:rtl/>
        </w:rPr>
        <w:t xml:space="preserve">«إنّ لجُمَع شهر رمضان لفضلاً علی جُمَع سائر الشهور، کفضل شهر رمضان علی سائر الشهور؛ </w:t>
      </w:r>
      <w:r w:rsidRPr="00EE4144">
        <w:rPr>
          <w:rFonts w:ascii="IRBadr" w:hAnsi="IRBadr" w:cs="IRBadr"/>
          <w:sz w:val="28"/>
          <w:szCs w:val="28"/>
          <w:rtl/>
        </w:rPr>
        <w:t>برای جمعه‌های ماه مبارک رمضان بر جمعه‌های دیگر فضیلت و درجه‌ای قرار داده شده است همانند فضیلت ماه مبارک رمضان بر ماه‌های دیگر.»</w:t>
      </w:r>
      <w:r w:rsidRPr="00EE4144">
        <w:rPr>
          <w:rStyle w:val="FootnoteReference"/>
          <w:rFonts w:ascii="IRBadr" w:hAnsi="IRBadr" w:cs="IRBadr"/>
          <w:sz w:val="28"/>
          <w:szCs w:val="28"/>
          <w:rtl/>
        </w:rPr>
        <w:footnoteReference w:id="7"/>
      </w:r>
      <w:r w:rsidRPr="00EE4144">
        <w:rPr>
          <w:rFonts w:ascii="IRBadr" w:hAnsi="IRBadr" w:cs="IRBadr"/>
          <w:sz w:val="28"/>
          <w:szCs w:val="28"/>
          <w:rtl/>
        </w:rPr>
        <w:t xml:space="preserve"> روز جمعه در منطق اسلام و قرآن برای نظافت و تفریح است اما بخشی از جمعه برای فراگیری معارف دین است که حداقل آن حضور در نماز جمعه می‌باشد.</w:t>
      </w:r>
    </w:p>
    <w:p w:rsidR="00264243" w:rsidRPr="00EE4144" w:rsidRDefault="00264243" w:rsidP="00264243">
      <w:pPr>
        <w:rPr>
          <w:rFonts w:ascii="IRBadr" w:hAnsi="IRBadr" w:cs="IRBadr"/>
          <w:sz w:val="28"/>
          <w:szCs w:val="28"/>
          <w:rtl/>
        </w:rPr>
      </w:pPr>
      <w:r w:rsidRPr="00EE4144">
        <w:rPr>
          <w:rFonts w:ascii="IRBadr" w:hAnsi="IRBadr" w:cs="IRBadr"/>
          <w:sz w:val="28"/>
          <w:szCs w:val="28"/>
          <w:rtl/>
        </w:rPr>
        <w:t>امیدواریم که همه ما بتوانیم به وظایف خود در این ماه عمل کنیم و تمامی ما بر تعظیم شعائر اسلام و بزرگداشت شعائر و مناسک اسلام موفق باشیم.</w:t>
      </w:r>
    </w:p>
    <w:p w:rsidR="00264243" w:rsidRPr="00EE4144" w:rsidRDefault="00EE4144" w:rsidP="00264243">
      <w:pPr>
        <w:rPr>
          <w:rFonts w:ascii="IRBadr" w:hAnsi="IRBadr" w:cs="IRBadr"/>
          <w:b/>
          <w:bCs/>
          <w:sz w:val="28"/>
          <w:szCs w:val="28"/>
          <w:rtl/>
        </w:rPr>
      </w:pPr>
      <w:r>
        <w:rPr>
          <w:rFonts w:ascii="IRBadr" w:hAnsi="IRBadr" w:cs="IRBadr" w:hint="cs"/>
          <w:b/>
          <w:bCs/>
          <w:sz w:val="28"/>
          <w:szCs w:val="28"/>
          <w:rtl/>
        </w:rPr>
        <w:t>«</w:t>
      </w:r>
      <w:r w:rsidR="00264243" w:rsidRPr="00EE4144">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Pr>
          <w:rFonts w:ascii="IRBadr" w:hAnsi="IRBadr" w:cs="IRBadr" w:hint="cs"/>
          <w:b/>
          <w:bCs/>
          <w:sz w:val="28"/>
          <w:szCs w:val="28"/>
          <w:rtl/>
        </w:rPr>
        <w:t>»</w:t>
      </w:r>
      <w:r w:rsidR="00264243" w:rsidRPr="00EE4144">
        <w:rPr>
          <w:rStyle w:val="FootnoteReference"/>
          <w:rFonts w:ascii="IRBadr" w:hAnsi="IRBadr" w:cs="IRBadr"/>
          <w:b/>
          <w:sz w:val="28"/>
          <w:szCs w:val="28"/>
          <w:rtl/>
        </w:rPr>
        <w:footnoteReference w:id="8"/>
      </w:r>
    </w:p>
    <w:p w:rsidR="00264243" w:rsidRPr="00EE4144" w:rsidRDefault="00264243" w:rsidP="00EE4144">
      <w:pPr>
        <w:pStyle w:val="Heading2"/>
        <w:rPr>
          <w:rtl/>
        </w:rPr>
      </w:pPr>
      <w:bookmarkStart w:id="11" w:name="_Toc427954527"/>
      <w:r w:rsidRPr="00EE4144">
        <w:rPr>
          <w:rtl/>
        </w:rPr>
        <w:t>خطبه دوم</w:t>
      </w:r>
      <w:bookmarkEnd w:id="11"/>
    </w:p>
    <w:p w:rsidR="00264243" w:rsidRPr="00EE4144" w:rsidRDefault="00264243" w:rsidP="00EE4144">
      <w:pPr>
        <w:jc w:val="both"/>
        <w:rPr>
          <w:rFonts w:ascii="IRBadr" w:hAnsi="IRBadr" w:cs="IRBadr"/>
          <w:b/>
          <w:bCs/>
          <w:sz w:val="28"/>
          <w:szCs w:val="28"/>
          <w:rtl/>
        </w:rPr>
      </w:pPr>
      <w:r w:rsidRPr="00EE4144">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و حبیب قلوبنا </w:t>
      </w:r>
      <w:r w:rsidRPr="00EE4144">
        <w:rPr>
          <w:rFonts w:ascii="IRBadr" w:hAnsi="IRBadr" w:cs="IRBadr"/>
          <w:b/>
          <w:bCs/>
          <w:sz w:val="28"/>
          <w:szCs w:val="28"/>
          <w:rtl/>
        </w:rPr>
        <w:lastRenderedPageBreak/>
        <w:t>و طبیب نفوسنا و شفیع ذنوبنا أبو القاسم محمد (ص) و علی وصیه و خلیفته سیدنا و مولانا و امامنا أمیرالمؤمنین علی بن أبوطالب (ص) و صلّ علی الصدیقة الطاهرة فاطمة الزهراء (س) و علی الحسن (ع) و الحسین (ع)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w:t>
      </w:r>
      <w:r w:rsidR="00EE4144" w:rsidRPr="00EE4144">
        <w:rPr>
          <w:rFonts w:ascii="IRBadr" w:hAnsi="IRBadr" w:cs="IRBadr" w:hint="cs"/>
          <w:b/>
          <w:bCs/>
          <w:sz w:val="28"/>
          <w:szCs w:val="28"/>
          <w:rtl/>
        </w:rPr>
        <w:t>«</w:t>
      </w:r>
      <w:r w:rsidRPr="00EE4144">
        <w:rPr>
          <w:rFonts w:ascii="IRBadr" w:hAnsi="IRBadr" w:cs="IRBadr"/>
          <w:b/>
          <w:bCs/>
          <w:sz w:val="28"/>
          <w:szCs w:val="28"/>
          <w:rtl/>
        </w:rPr>
        <w:t xml:space="preserve"> یا أَیهَا الَّذِینَ آمَنُوا اتَّقُوا اللَّهَ وَلْتَنظُرْ نَفْسٌ مَّا قَدَّمَتْ لِغَدٍ وَاتَّقُوا اللَّهَ إِنَّ اللَّهَ خَبِیرٌ بِمَا تَعْمَلُونَ</w:t>
      </w:r>
      <w:r w:rsidR="00EE4144" w:rsidRPr="00EE4144">
        <w:rPr>
          <w:rFonts w:ascii="IRBadr" w:hAnsi="IRBadr" w:cs="IRBadr" w:hint="cs"/>
          <w:b/>
          <w:bCs/>
          <w:sz w:val="28"/>
          <w:szCs w:val="28"/>
          <w:rtl/>
        </w:rPr>
        <w:t>»</w:t>
      </w:r>
      <w:r w:rsidRPr="00EE4144">
        <w:rPr>
          <w:rStyle w:val="FootnoteReference"/>
          <w:rFonts w:ascii="IRBadr" w:hAnsi="IRBadr" w:cs="IRBadr"/>
          <w:b/>
          <w:bCs/>
          <w:sz w:val="28"/>
          <w:szCs w:val="28"/>
          <w:rtl/>
        </w:rPr>
        <w:footnoteReference w:id="9"/>
      </w:r>
      <w:r w:rsidRPr="00EE4144">
        <w:rPr>
          <w:rFonts w:ascii="IRBadr" w:hAnsi="IRBadr" w:cs="IRBadr"/>
          <w:b/>
          <w:bCs/>
          <w:sz w:val="28"/>
          <w:szCs w:val="28"/>
          <w:rtl/>
        </w:rPr>
        <w:t xml:space="preserve"> </w:t>
      </w:r>
      <w:r w:rsidR="00EE4144" w:rsidRPr="00EE4144">
        <w:rPr>
          <w:rFonts w:ascii="IRBadr" w:hAnsi="IRBadr" w:cs="IRBadr"/>
          <w:b/>
          <w:bCs/>
          <w:sz w:val="28"/>
          <w:szCs w:val="28"/>
          <w:rtl/>
        </w:rPr>
        <w:t>عِبادَالله اُوصیَکُم وَ نَفسیِ بِتَقوَی اللّه وَ مُلازِمَة اَمرِه وَ مُجانِبَة نَهیِه وَ تَجَهَّزوا ر</w:t>
      </w:r>
      <w:r w:rsidR="00EE4144" w:rsidRPr="00EE4144">
        <w:rPr>
          <w:rFonts w:ascii="IRBadr" w:hAnsi="IRBadr" w:cs="IRBadr" w:hint="cs"/>
          <w:b/>
          <w:bCs/>
          <w:sz w:val="28"/>
          <w:szCs w:val="28"/>
          <w:rtl/>
        </w:rPr>
        <w:t>َ</w:t>
      </w:r>
      <w:r w:rsidR="00EE4144" w:rsidRPr="00EE4144">
        <w:rPr>
          <w:rFonts w:ascii="IRBadr" w:hAnsi="IRBadr" w:cs="IRBadr"/>
          <w:b/>
          <w:bCs/>
          <w:sz w:val="28"/>
          <w:szCs w:val="28"/>
          <w:rtl/>
        </w:rPr>
        <w:t>ح</w:t>
      </w:r>
      <w:r w:rsidR="00EE4144" w:rsidRPr="00EE4144">
        <w:rPr>
          <w:rFonts w:ascii="IRBadr" w:hAnsi="IRBadr" w:cs="IRBadr" w:hint="cs"/>
          <w:b/>
          <w:bCs/>
          <w:sz w:val="28"/>
          <w:szCs w:val="28"/>
          <w:rtl/>
        </w:rPr>
        <w:t>ِ</w:t>
      </w:r>
      <w:r w:rsidR="00EE4144" w:rsidRPr="00EE4144">
        <w:rPr>
          <w:rFonts w:ascii="IRBadr" w:hAnsi="IRBadr" w:cs="IRBadr"/>
          <w:b/>
          <w:bCs/>
          <w:sz w:val="28"/>
          <w:szCs w:val="28"/>
          <w:rtl/>
        </w:rPr>
        <w:t>م</w:t>
      </w:r>
      <w:r w:rsidR="00EE4144" w:rsidRPr="00EE4144">
        <w:rPr>
          <w:rFonts w:ascii="IRBadr" w:hAnsi="IRBadr" w:cs="IRBadr" w:hint="cs"/>
          <w:b/>
          <w:bCs/>
          <w:sz w:val="28"/>
          <w:szCs w:val="28"/>
          <w:rtl/>
        </w:rPr>
        <w:t>َ</w:t>
      </w:r>
      <w:r w:rsidR="00EE4144" w:rsidRPr="00EE4144">
        <w:rPr>
          <w:rFonts w:ascii="IRBadr" w:hAnsi="IRBadr" w:cs="IRBadr"/>
          <w:b/>
          <w:bCs/>
          <w:sz w:val="28"/>
          <w:szCs w:val="28"/>
          <w:rtl/>
        </w:rPr>
        <w:t>کم اللّه، فَقَد نُودِیَ فیکُم بِالر</w:t>
      </w:r>
      <w:r w:rsidR="00EE4144" w:rsidRPr="00EE4144">
        <w:rPr>
          <w:rFonts w:ascii="IRBadr" w:hAnsi="IRBadr" w:cs="IRBadr" w:hint="cs"/>
          <w:b/>
          <w:bCs/>
          <w:sz w:val="28"/>
          <w:szCs w:val="28"/>
          <w:rtl/>
        </w:rPr>
        <w:t>ّ</w:t>
      </w:r>
      <w:r w:rsidR="00EE4144" w:rsidRPr="00EE4144">
        <w:rPr>
          <w:rFonts w:ascii="IRBadr" w:hAnsi="IRBadr" w:cs="IRBadr"/>
          <w:b/>
          <w:bCs/>
          <w:sz w:val="28"/>
          <w:szCs w:val="28"/>
          <w:rtl/>
        </w:rPr>
        <w:t>َحیل وَ تَزَوَّدوا فَإِنَّ خَیرَ الز</w:t>
      </w:r>
      <w:r w:rsidR="00EE4144" w:rsidRPr="00EE4144">
        <w:rPr>
          <w:rFonts w:ascii="IRBadr" w:hAnsi="IRBadr" w:cs="IRBadr" w:hint="cs"/>
          <w:b/>
          <w:bCs/>
          <w:sz w:val="28"/>
          <w:szCs w:val="28"/>
          <w:rtl/>
        </w:rPr>
        <w:t>ّ</w:t>
      </w:r>
      <w:r w:rsidR="00EE4144" w:rsidRPr="00EE4144">
        <w:rPr>
          <w:rFonts w:ascii="IRBadr" w:hAnsi="IRBadr" w:cs="IRBadr"/>
          <w:b/>
          <w:bCs/>
          <w:sz w:val="28"/>
          <w:szCs w:val="28"/>
          <w:rtl/>
        </w:rPr>
        <w:t>اد التقوی.</w:t>
      </w:r>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بار دیگر همه شما خواهران و برادران گرامی و خودم را به تقوا، پارسائی، پرهیز از گناهان و معاصی، تصفیه و تهذیب درون و اصلاح اخلاق، عمل به دستورات خداوند و عبادت و بندگی خداوند و بهره‌برداری کامل از ماه مبارک رمضان سفارش و دعوت می‌کنم. امیدواریم خداوند متعال ما را در این ماه از روزه‌داران واقعی و بندگان خالص خودش قرار بدهد.</w:t>
      </w:r>
    </w:p>
    <w:p w:rsidR="00264243" w:rsidRPr="00EE4144" w:rsidRDefault="00264243" w:rsidP="00EE4144">
      <w:pPr>
        <w:pStyle w:val="Heading2"/>
        <w:rPr>
          <w:rtl/>
        </w:rPr>
      </w:pPr>
      <w:bookmarkStart w:id="12" w:name="_Toc427954528"/>
      <w:r w:rsidRPr="00EE4144">
        <w:rPr>
          <w:rtl/>
        </w:rPr>
        <w:t>ولادت امام حسن مجتبی (ع)</w:t>
      </w:r>
      <w:bookmarkEnd w:id="12"/>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 xml:space="preserve">در آستانه میلاد سبط اکبر رسول گرامی اسلام حضرت امام حسن مجتبی قرار داریم، میلاد این امام مظلوم و امام بزرگواری که برای خدا و اسلام سختی‌های فراوانی را تحمل کردند را به حضور نمازگزاران و روزه‌داران گرامی و به محضر حضرت </w:t>
      </w:r>
      <w:r w:rsidR="00175784" w:rsidRPr="00EE4144">
        <w:rPr>
          <w:rFonts w:ascii="IRBadr" w:hAnsi="IRBadr" w:cs="IRBadr"/>
          <w:sz w:val="28"/>
          <w:szCs w:val="28"/>
          <w:rtl/>
        </w:rPr>
        <w:t>بقیة‌الله</w:t>
      </w:r>
      <w:r w:rsidRPr="00EE4144">
        <w:rPr>
          <w:rFonts w:ascii="IRBadr" w:hAnsi="IRBadr" w:cs="IRBadr"/>
          <w:sz w:val="28"/>
          <w:szCs w:val="28"/>
          <w:rtl/>
        </w:rPr>
        <w:t xml:space="preserve"> الأعظم أرواحنا فداه تبریک و تهنیت عرض می‌کنیم و امیدواریم خداوند متعال همه ما را از عارفان به حق </w:t>
      </w:r>
      <w:r w:rsidR="00175784" w:rsidRPr="00EE4144">
        <w:rPr>
          <w:rFonts w:ascii="IRBadr" w:hAnsi="IRBadr" w:cs="IRBadr"/>
          <w:sz w:val="28"/>
          <w:szCs w:val="28"/>
          <w:rtl/>
        </w:rPr>
        <w:t>اهل‌بیت</w:t>
      </w:r>
      <w:r w:rsidRPr="00EE4144">
        <w:rPr>
          <w:rFonts w:ascii="IRBadr" w:hAnsi="IRBadr" w:cs="IRBadr"/>
          <w:sz w:val="28"/>
          <w:szCs w:val="28"/>
          <w:rtl/>
        </w:rPr>
        <w:t xml:space="preserve"> و عاملان به سیره نورانی آنان قرار بدهد.</w:t>
      </w:r>
    </w:p>
    <w:p w:rsidR="00264243" w:rsidRPr="00EE4144" w:rsidRDefault="00264243" w:rsidP="00EE4144">
      <w:pPr>
        <w:pStyle w:val="Heading2"/>
        <w:rPr>
          <w:rtl/>
        </w:rPr>
      </w:pPr>
      <w:bookmarkStart w:id="13" w:name="_Toc427954529"/>
      <w:r w:rsidRPr="00EE4144">
        <w:rPr>
          <w:rtl/>
        </w:rPr>
        <w:t>مطالبی پیرامون شورای شهر و روستا</w:t>
      </w:r>
      <w:bookmarkEnd w:id="13"/>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مسئله شوراها یکی از ارکان مهم اداره جامعه در قانون اساسی ماست و از انتخابات بسیار مهمی است که در بیستمین سالگرد پیروزی انقلاب به لطف و یاری خداوند متعال قرار است انجام بگیرد و با برنامه‌ریزی مسئولان و دولت</w:t>
      </w:r>
      <w:r w:rsidR="00175784" w:rsidRPr="00EE4144">
        <w:rPr>
          <w:rFonts w:ascii="IRBadr" w:hAnsi="IRBadr" w:cs="IRBadr"/>
          <w:sz w:val="28"/>
          <w:szCs w:val="28"/>
          <w:rtl/>
        </w:rPr>
        <w:t xml:space="preserve"> </w:t>
      </w:r>
      <w:r w:rsidRPr="00EE4144">
        <w:rPr>
          <w:rFonts w:ascii="IRBadr" w:hAnsi="IRBadr" w:cs="IRBadr"/>
          <w:sz w:val="28"/>
          <w:szCs w:val="28"/>
          <w:rtl/>
        </w:rPr>
        <w:t>ان</w:t>
      </w:r>
      <w:r w:rsidR="00175784" w:rsidRPr="00EE4144">
        <w:rPr>
          <w:rFonts w:ascii="IRBadr" w:hAnsi="IRBadr" w:cs="IRBadr"/>
          <w:sz w:val="28"/>
          <w:szCs w:val="28"/>
          <w:rtl/>
        </w:rPr>
        <w:t>‌</w:t>
      </w:r>
      <w:r w:rsidRPr="00EE4144">
        <w:rPr>
          <w:rFonts w:ascii="IRBadr" w:hAnsi="IRBadr" w:cs="IRBadr"/>
          <w:sz w:val="28"/>
          <w:szCs w:val="28"/>
          <w:rtl/>
        </w:rPr>
        <w:t>شاءالله با خوبی و موفقیت این بخش دیگر از قانون اساسی اجرا خواهد شد و در کنار انتخابات خبرگان و ریاست جمهوری و مجلس، انتخابات شوراها در اداره شهرها به عنوان چهارمین انتخابات و از انتخابات بسیار مؤثر در دست انجام است.</w:t>
      </w:r>
    </w:p>
    <w:p w:rsidR="00264243" w:rsidRPr="00EE4144" w:rsidRDefault="00264243" w:rsidP="00EE4144">
      <w:pPr>
        <w:pStyle w:val="Heading2"/>
        <w:rPr>
          <w:rtl/>
        </w:rPr>
      </w:pPr>
      <w:bookmarkStart w:id="14" w:name="_Toc427954530"/>
      <w:r w:rsidRPr="00EE4144">
        <w:rPr>
          <w:rtl/>
        </w:rPr>
        <w:lastRenderedPageBreak/>
        <w:t>نقش شوراها</w:t>
      </w:r>
      <w:bookmarkEnd w:id="14"/>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اقداماتی مربوط به عمران و آبادانی شهر در قالب شهرداری‌ها در اختیار شوراهای شهر است و به آنان سپرده می‌شود و به اجمال به چند وظیفه از وظایف مهم شوراها اشاره می‌کنیم:</w:t>
      </w:r>
    </w:p>
    <w:p w:rsidR="00264243" w:rsidRPr="00EE4144" w:rsidRDefault="00264243" w:rsidP="00264243">
      <w:pPr>
        <w:pStyle w:val="ListParagraph"/>
        <w:numPr>
          <w:ilvl w:val="0"/>
          <w:numId w:val="2"/>
        </w:numPr>
        <w:bidi/>
        <w:spacing w:after="160" w:line="259" w:lineRule="auto"/>
        <w:contextualSpacing/>
        <w:jc w:val="both"/>
        <w:rPr>
          <w:rFonts w:ascii="IRBadr" w:hAnsi="IRBadr" w:cs="IRBadr"/>
          <w:sz w:val="28"/>
        </w:rPr>
      </w:pPr>
      <w:r w:rsidRPr="00EE4144">
        <w:rPr>
          <w:rFonts w:ascii="IRBadr" w:hAnsi="IRBadr" w:cs="IRBadr"/>
          <w:sz w:val="28"/>
          <w:rtl/>
        </w:rPr>
        <w:t>برنامه‌ریزی عمران و توسعه و پیشرفت شهر که شامل مواردی از قبیل طرح توسعه و پیشرفت شهر، نوع احداث خیابان و مسائل مختلفی از جمله عمران و آبادانی شهر نقش مهمی در آن دارند و جزو عمران و آبادانی شهر محسوب می‌شوند</w:t>
      </w:r>
    </w:p>
    <w:p w:rsidR="00264243" w:rsidRPr="00EE4144" w:rsidRDefault="00264243" w:rsidP="00264243">
      <w:pPr>
        <w:pStyle w:val="ListParagraph"/>
        <w:numPr>
          <w:ilvl w:val="0"/>
          <w:numId w:val="2"/>
        </w:numPr>
        <w:bidi/>
        <w:spacing w:after="160" w:line="259" w:lineRule="auto"/>
        <w:contextualSpacing/>
        <w:jc w:val="both"/>
        <w:rPr>
          <w:rFonts w:ascii="IRBadr" w:hAnsi="IRBadr" w:cs="IRBadr"/>
          <w:sz w:val="28"/>
        </w:rPr>
      </w:pPr>
      <w:r w:rsidRPr="00EE4144">
        <w:rPr>
          <w:rFonts w:ascii="IRBadr" w:hAnsi="IRBadr" w:cs="IRBadr"/>
          <w:sz w:val="28"/>
          <w:rtl/>
        </w:rPr>
        <w:t>وضع عوارض و میزان عوارضی که باید از کارگاه‌ها و مراکز مختلف گرفته شود بر عهده شوراهاست.</w:t>
      </w:r>
    </w:p>
    <w:p w:rsidR="00264243" w:rsidRPr="00EE4144" w:rsidRDefault="00264243" w:rsidP="00264243">
      <w:pPr>
        <w:pStyle w:val="ListParagraph"/>
        <w:numPr>
          <w:ilvl w:val="0"/>
          <w:numId w:val="2"/>
        </w:numPr>
        <w:bidi/>
        <w:spacing w:after="160" w:line="259" w:lineRule="auto"/>
        <w:contextualSpacing/>
        <w:jc w:val="both"/>
        <w:rPr>
          <w:rFonts w:ascii="IRBadr" w:hAnsi="IRBadr" w:cs="IRBadr"/>
          <w:sz w:val="28"/>
        </w:rPr>
      </w:pPr>
      <w:r w:rsidRPr="00EE4144">
        <w:rPr>
          <w:rFonts w:ascii="IRBadr" w:hAnsi="IRBadr" w:cs="IRBadr"/>
          <w:sz w:val="28"/>
          <w:rtl/>
        </w:rPr>
        <w:t>عزل و نصب شهرداران به دست شوراها انجام می‌گیرد و از این پس شوراها در تمامی شهرهای بزرگ و کوچک کشور شهرداران را نصب و عزل می‌کنند.</w:t>
      </w:r>
    </w:p>
    <w:p w:rsidR="00264243" w:rsidRPr="00EE4144" w:rsidRDefault="00264243" w:rsidP="00264243">
      <w:pPr>
        <w:pStyle w:val="ListParagraph"/>
        <w:numPr>
          <w:ilvl w:val="0"/>
          <w:numId w:val="2"/>
        </w:numPr>
        <w:bidi/>
        <w:spacing w:after="160" w:line="259" w:lineRule="auto"/>
        <w:contextualSpacing/>
        <w:jc w:val="both"/>
        <w:rPr>
          <w:rFonts w:ascii="IRBadr" w:hAnsi="IRBadr" w:cs="IRBadr"/>
          <w:sz w:val="28"/>
        </w:rPr>
      </w:pPr>
      <w:r w:rsidRPr="00EE4144">
        <w:rPr>
          <w:rFonts w:ascii="IRBadr" w:hAnsi="IRBadr" w:cs="IRBadr"/>
          <w:sz w:val="28"/>
          <w:rtl/>
        </w:rPr>
        <w:t xml:space="preserve">نظارت بر کل </w:t>
      </w:r>
      <w:r w:rsidR="00175784" w:rsidRPr="00EE4144">
        <w:rPr>
          <w:rFonts w:ascii="IRBadr" w:hAnsi="IRBadr" w:cs="IRBadr"/>
          <w:sz w:val="28"/>
          <w:rtl/>
        </w:rPr>
        <w:t>دخل‌وخرج</w:t>
      </w:r>
      <w:r w:rsidRPr="00EE4144">
        <w:rPr>
          <w:rFonts w:ascii="IRBadr" w:hAnsi="IRBadr" w:cs="IRBadr"/>
          <w:sz w:val="28"/>
          <w:rtl/>
        </w:rPr>
        <w:t xml:space="preserve"> شهرداری‌هاست و بنابراین نمایندگانی که شما به عنوان شورای شهر انتخاب می‌کنید هم سیاست‌گذار و برنامه‌ریز مسائل عمرانی و توسعه شهر می‌باشند و هم عوارض و اقدامات مربوط به آن به شوراها مربوط می‌شود و هم ناظر بر اجرای درست برنامه‌های شهرداری‌ها هستند و مرجع شکایات آنان هستند.</w:t>
      </w:r>
    </w:p>
    <w:p w:rsidR="00264243" w:rsidRPr="00EE4144" w:rsidRDefault="00264243" w:rsidP="00EE4144">
      <w:pPr>
        <w:pStyle w:val="Heading2"/>
        <w:rPr>
          <w:rtl/>
        </w:rPr>
      </w:pPr>
      <w:bookmarkStart w:id="15" w:name="_Toc427954531"/>
      <w:r w:rsidRPr="00EE4144">
        <w:rPr>
          <w:rtl/>
        </w:rPr>
        <w:t>شرایط لازم جهت انتخاب نامزدهای شورا</w:t>
      </w:r>
      <w:bookmarkEnd w:id="15"/>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آنچه تاکنون توسط وزارت کشور انجام می‌گیرد از این پس در دست شوراها انجام می‌گیرد و به همین جهت شوراها از اهمیت ویژه‌ای برخوردار هستند. نامزدهای شوراها دارای شرایط اولیه‌ای دارند که قانون پیش‌بینی کرده است و هیئت‌های اجرایی و نظارت که در سراسر کشور تشکیل شده است، مسئول احراز شرایط نامزدهای شوراها هستند. شوراها با گستردگی و اهمیت نقش خود باید در میان نامزدها و کاندیداهای متعدد بهترین فرد را انتخاب کنند که در ادامه به خلاصه‌ای از شرایط لازم و ضروری نامزدهای انتخابات را برمی‌شماریم:</w:t>
      </w:r>
    </w:p>
    <w:p w:rsidR="00264243" w:rsidRPr="00EE4144" w:rsidRDefault="00264243" w:rsidP="00264243">
      <w:pPr>
        <w:pStyle w:val="ListParagraph"/>
        <w:numPr>
          <w:ilvl w:val="0"/>
          <w:numId w:val="3"/>
        </w:numPr>
        <w:bidi/>
        <w:spacing w:after="160" w:line="259" w:lineRule="auto"/>
        <w:contextualSpacing/>
        <w:jc w:val="both"/>
        <w:rPr>
          <w:rFonts w:ascii="IRBadr" w:hAnsi="IRBadr" w:cs="IRBadr"/>
          <w:sz w:val="28"/>
        </w:rPr>
      </w:pPr>
      <w:r w:rsidRPr="00EE4144">
        <w:rPr>
          <w:rFonts w:ascii="IRBadr" w:hAnsi="IRBadr" w:cs="IRBadr"/>
          <w:sz w:val="28"/>
          <w:rtl/>
        </w:rPr>
        <w:t xml:space="preserve">تقوا و تعهد؛ پایبندی به ارزش‌های اسلام و قوانین اسلامی است که در زندگی فردی نامزد انتخابات احساس تقوا و تعهد و معتقد بودن و </w:t>
      </w:r>
      <w:r w:rsidR="00175784" w:rsidRPr="00EE4144">
        <w:rPr>
          <w:rFonts w:ascii="IRBadr" w:hAnsi="IRBadr" w:cs="IRBadr"/>
          <w:sz w:val="28"/>
          <w:rtl/>
        </w:rPr>
        <w:t>باور داشتن</w:t>
      </w:r>
      <w:r w:rsidRPr="00EE4144">
        <w:rPr>
          <w:rFonts w:ascii="IRBadr" w:hAnsi="IRBadr" w:cs="IRBadr"/>
          <w:sz w:val="28"/>
          <w:rtl/>
        </w:rPr>
        <w:t xml:space="preserve"> به ارزش‌های الهی و اسلامی مورد توجه قرار بگیرد. بر این اساس باید افرادی انتخاب شوند افراد </w:t>
      </w:r>
      <w:r w:rsidR="00175784" w:rsidRPr="00EE4144">
        <w:rPr>
          <w:rFonts w:ascii="IRBadr" w:hAnsi="IRBadr" w:cs="IRBadr"/>
          <w:sz w:val="28"/>
          <w:rtl/>
        </w:rPr>
        <w:t>ازخودگذشته‌ای</w:t>
      </w:r>
      <w:r w:rsidRPr="00EE4144">
        <w:rPr>
          <w:rFonts w:ascii="IRBadr" w:hAnsi="IRBadr" w:cs="IRBadr"/>
          <w:sz w:val="28"/>
          <w:rtl/>
        </w:rPr>
        <w:t xml:space="preserve"> هستند که تنها به فکر منافع فردی خود نیستند، حاضر به خدمت به جامعه هستند و برای مستمندان و محرومان دلسوزانه تلاش می‌کنند.</w:t>
      </w:r>
    </w:p>
    <w:p w:rsidR="00264243" w:rsidRPr="00EE4144" w:rsidRDefault="00264243" w:rsidP="00264243">
      <w:pPr>
        <w:pStyle w:val="ListParagraph"/>
        <w:numPr>
          <w:ilvl w:val="0"/>
          <w:numId w:val="3"/>
        </w:numPr>
        <w:bidi/>
        <w:spacing w:after="160" w:line="259" w:lineRule="auto"/>
        <w:contextualSpacing/>
        <w:jc w:val="both"/>
        <w:rPr>
          <w:rFonts w:ascii="IRBadr" w:hAnsi="IRBadr" w:cs="IRBadr"/>
          <w:sz w:val="28"/>
        </w:rPr>
      </w:pPr>
      <w:r w:rsidRPr="00EE4144">
        <w:rPr>
          <w:rFonts w:ascii="IRBadr" w:hAnsi="IRBadr" w:cs="IRBadr"/>
          <w:sz w:val="28"/>
          <w:rtl/>
        </w:rPr>
        <w:t xml:space="preserve"> تجربه؛ افرادی که دارای تجربه هستند و سوابق اجرایی و تجربی خوبی داشته باشند و توانایی‌های خود را نشان داده باشند.</w:t>
      </w:r>
    </w:p>
    <w:p w:rsidR="00264243" w:rsidRPr="00EE4144" w:rsidRDefault="00264243" w:rsidP="00264243">
      <w:pPr>
        <w:pStyle w:val="ListParagraph"/>
        <w:numPr>
          <w:ilvl w:val="0"/>
          <w:numId w:val="3"/>
        </w:numPr>
        <w:bidi/>
        <w:spacing w:after="160" w:line="259" w:lineRule="auto"/>
        <w:contextualSpacing/>
        <w:jc w:val="both"/>
        <w:rPr>
          <w:rFonts w:ascii="IRBadr" w:hAnsi="IRBadr" w:cs="IRBadr"/>
          <w:sz w:val="28"/>
        </w:rPr>
      </w:pPr>
      <w:r w:rsidRPr="00EE4144">
        <w:rPr>
          <w:rFonts w:ascii="IRBadr" w:hAnsi="IRBadr" w:cs="IRBadr"/>
          <w:sz w:val="28"/>
          <w:rtl/>
        </w:rPr>
        <w:lastRenderedPageBreak/>
        <w:t>سواد؛ قانون سواد خواندن و نوشتن را پیش‌بینی کرده است اما شورایی که می‌خواهد شهر را اداره کند، شهردار را نصب و عزل کند، بر امور آنان نظارت کند باید افرادی دارای تقوا و تدین و هم دارای سوابق اجرایی و عملی و هم دارای سواد بالایی باشند.</w:t>
      </w:r>
    </w:p>
    <w:p w:rsidR="00264243" w:rsidRPr="00EE4144" w:rsidRDefault="00264243" w:rsidP="00EE4144">
      <w:pPr>
        <w:pStyle w:val="Heading2"/>
        <w:rPr>
          <w:rtl/>
        </w:rPr>
      </w:pPr>
      <w:bookmarkStart w:id="16" w:name="_Toc427954532"/>
      <w:r w:rsidRPr="00EE4144">
        <w:rPr>
          <w:rtl/>
        </w:rPr>
        <w:t>بایسته‌هایی در خصوص انتخابات شوراها</w:t>
      </w:r>
      <w:bookmarkEnd w:id="16"/>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شوراها باید باعث وحدت و انسجام کار باشند و نگرانی که از این بابت به وجود می‌آید این است که تعصبات بیجای منطقه‌ای و محلی به کار بیاید، تعصبات منطقه‌ای را از خود دور کنید و تنها به فردی که شایسته و وارسته است رأی دهید. باید تلاش کنیم برای خداوند بر طبق معیارهای الهی عمل کنیم و متعصبانه عمل نکنیم. عاجزانه تقاضا دارم کسانی که در خود احساس صلاحیت نمی‌کنند در راه خدا قدم به عقب بگذارند و آنکه احساس صلاحیت و توانایی و قدرت می‌کند خود را کنار نکشند و در رقابت‌ها نیز از تبلیغات بیجا و خلاف قانون پرهیز کنید.</w:t>
      </w:r>
    </w:p>
    <w:p w:rsidR="00264243" w:rsidRPr="00EE4144" w:rsidRDefault="00264243" w:rsidP="00264243">
      <w:pPr>
        <w:jc w:val="both"/>
        <w:rPr>
          <w:rFonts w:ascii="IRBadr" w:hAnsi="IRBadr" w:cs="IRBadr"/>
          <w:sz w:val="28"/>
          <w:szCs w:val="28"/>
          <w:rtl/>
        </w:rPr>
      </w:pPr>
      <w:r w:rsidRPr="00EE4144">
        <w:rPr>
          <w:rFonts w:ascii="IRBadr" w:hAnsi="IRBadr" w:cs="IRBadr"/>
          <w:sz w:val="28"/>
          <w:szCs w:val="28"/>
          <w:rtl/>
        </w:rPr>
        <w:t xml:space="preserve">انشاءالله انتخابات به صورت صحیح و با </w:t>
      </w:r>
      <w:r w:rsidR="00175784" w:rsidRPr="00EE4144">
        <w:rPr>
          <w:rFonts w:ascii="IRBadr" w:hAnsi="IRBadr" w:cs="IRBadr"/>
          <w:sz w:val="28"/>
          <w:szCs w:val="28"/>
          <w:rtl/>
        </w:rPr>
        <w:t>امانت‌داری</w:t>
      </w:r>
      <w:r w:rsidRPr="00EE4144">
        <w:rPr>
          <w:rFonts w:ascii="IRBadr" w:hAnsi="IRBadr" w:cs="IRBadr"/>
          <w:sz w:val="28"/>
          <w:szCs w:val="28"/>
          <w:rtl/>
        </w:rPr>
        <w:t xml:space="preserve"> انجام شود و اگر مردم معیارها را در نظر بگیرند و نامزدهای انتخابات نکات را در نظر بگیرند و مسئولین نیز در انتخابات </w:t>
      </w:r>
      <w:r w:rsidR="00175784" w:rsidRPr="00EE4144">
        <w:rPr>
          <w:rFonts w:ascii="IRBadr" w:hAnsi="IRBadr" w:cs="IRBadr"/>
          <w:sz w:val="28"/>
          <w:szCs w:val="28"/>
          <w:rtl/>
        </w:rPr>
        <w:t>امانت‌داری</w:t>
      </w:r>
      <w:r w:rsidRPr="00EE4144">
        <w:rPr>
          <w:rFonts w:ascii="IRBadr" w:hAnsi="IRBadr" w:cs="IRBadr"/>
          <w:sz w:val="28"/>
          <w:szCs w:val="28"/>
          <w:rtl/>
        </w:rPr>
        <w:t xml:space="preserve"> کنند، ان‌شاءالله انتخابات خوب و سالم و مورد رضایت خدا و امام زمان خواهیم داشت. همه عزیزان در محلات و مناطق و جوانان عزیز در انتخابات شرکت کنند و منشأ اختلافات و تفرقات و دعواهای بیجا نشود.</w:t>
      </w:r>
    </w:p>
    <w:p w:rsidR="00EE4144" w:rsidRPr="00EE4144" w:rsidRDefault="00EE4144" w:rsidP="00EE4144">
      <w:pPr>
        <w:rPr>
          <w:sz w:val="28"/>
          <w:szCs w:val="28"/>
        </w:rPr>
      </w:pPr>
      <w:r w:rsidRPr="00EE4144">
        <w:rPr>
          <w:rFonts w:ascii="IRBadr" w:hAnsi="IRBadr" w:cs="IRBadr"/>
          <w:b/>
          <w:bCs/>
          <w:sz w:val="28"/>
          <w:szCs w:val="28"/>
          <w:rtl/>
        </w:rPr>
        <w:t>نسئلک اللهم و ندعوک باسمک العظیم الاعظم ال</w:t>
      </w:r>
      <w:r w:rsidRPr="00EE4144">
        <w:rPr>
          <w:rFonts w:ascii="IRBadr" w:hAnsi="IRBadr" w:cs="IRBadr" w:hint="cs"/>
          <w:b/>
          <w:bCs/>
          <w:sz w:val="28"/>
          <w:szCs w:val="28"/>
          <w:rtl/>
        </w:rPr>
        <w:t>أ</w:t>
      </w:r>
      <w:r w:rsidRPr="00EE4144">
        <w:rPr>
          <w:rFonts w:ascii="IRBadr" w:hAnsi="IRBadr" w:cs="IRBadr"/>
          <w:b/>
          <w:bCs/>
          <w:sz w:val="28"/>
          <w:szCs w:val="28"/>
          <w:rtl/>
        </w:rPr>
        <w:t>عز</w:t>
      </w:r>
      <w:r w:rsidRPr="00EE4144">
        <w:rPr>
          <w:rFonts w:ascii="IRBadr" w:hAnsi="IRBadr" w:cs="IRBadr" w:hint="cs"/>
          <w:b/>
          <w:bCs/>
          <w:sz w:val="28"/>
          <w:szCs w:val="28"/>
          <w:rtl/>
        </w:rPr>
        <w:t>ّ</w:t>
      </w:r>
      <w:r w:rsidRPr="00EE4144">
        <w:rPr>
          <w:rFonts w:ascii="IRBadr" w:hAnsi="IRBadr" w:cs="IRBadr"/>
          <w:b/>
          <w:bCs/>
          <w:sz w:val="28"/>
          <w:szCs w:val="28"/>
          <w:rtl/>
        </w:rPr>
        <w:t xml:space="preserve"> الأجلّ الاکرم یا الله</w:t>
      </w:r>
      <w:r w:rsidRPr="00EE4144">
        <w:rPr>
          <w:rFonts w:ascii="IRBadr" w:hAnsi="IRBadr" w:cs="IRBadr" w:hint="cs"/>
          <w:b/>
          <w:bCs/>
          <w:sz w:val="28"/>
          <w:szCs w:val="28"/>
          <w:rtl/>
        </w:rPr>
        <w:t xml:space="preserve"> </w:t>
      </w:r>
      <w:r w:rsidRPr="00EE4144">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bookmarkStart w:id="17" w:name="_GoBack"/>
      <w:bookmarkEnd w:id="17"/>
    </w:p>
    <w:p w:rsidR="00152670" w:rsidRPr="00EE4144" w:rsidRDefault="00152670" w:rsidP="00175784">
      <w:pPr>
        <w:jc w:val="both"/>
        <w:rPr>
          <w:rFonts w:ascii="IRBadr" w:hAnsi="IRBadr" w:cs="IRBadr"/>
          <w:sz w:val="28"/>
          <w:szCs w:val="28"/>
          <w:rtl/>
        </w:rPr>
      </w:pPr>
    </w:p>
    <w:sectPr w:rsidR="00152670" w:rsidRPr="00EE414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94" w:rsidRDefault="00B06694" w:rsidP="000D5800">
      <w:r>
        <w:separator/>
      </w:r>
    </w:p>
  </w:endnote>
  <w:endnote w:type="continuationSeparator" w:id="0">
    <w:p w:rsidR="00B06694" w:rsidRDefault="00B0669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charset w:val="00"/>
    <w:family w:val="auto"/>
    <w:pitch w:val="variable"/>
    <w:sig w:usb0="00000000"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1" w:usb1="80000000" w:usb2="00000008" w:usb3="00000000" w:csb0="00000040"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43" w:rsidRDefault="00264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E4144">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43" w:rsidRDefault="0026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94" w:rsidRDefault="00B06694" w:rsidP="000D5800">
      <w:r>
        <w:separator/>
      </w:r>
    </w:p>
  </w:footnote>
  <w:footnote w:type="continuationSeparator" w:id="0">
    <w:p w:rsidR="00B06694" w:rsidRDefault="00B06694" w:rsidP="000D5800">
      <w:r>
        <w:continuationSeparator/>
      </w:r>
    </w:p>
  </w:footnote>
  <w:footnote w:id="1">
    <w:p w:rsidR="00EE4144" w:rsidRPr="00EE4144" w:rsidRDefault="00EE4144" w:rsidP="00EE4144">
      <w:pPr>
        <w:pStyle w:val="FootnoteText"/>
        <w:bidi/>
        <w:jc w:val="both"/>
        <w:rPr>
          <w:rFonts w:ascii="IRBadr" w:hAnsi="IRBadr" w:cs="IRBadr"/>
          <w:b/>
          <w:sz w:val="22"/>
          <w:szCs w:val="22"/>
          <w:rtl/>
        </w:rPr>
      </w:pPr>
      <w:r w:rsidRPr="00EE4144">
        <w:rPr>
          <w:rStyle w:val="FootnoteReference"/>
          <w:rFonts w:ascii="IRBadr" w:eastAsia="2  Lotus" w:hAnsi="IRBadr" w:cs="IRBadr"/>
          <w:b/>
          <w:sz w:val="22"/>
          <w:szCs w:val="22"/>
        </w:rPr>
        <w:footnoteRef/>
      </w:r>
      <w:r w:rsidRPr="00EE4144">
        <w:rPr>
          <w:rFonts w:ascii="IRBadr" w:hAnsi="IRBadr" w:cs="IRBadr"/>
          <w:b/>
          <w:sz w:val="22"/>
          <w:szCs w:val="22"/>
          <w:rtl/>
        </w:rPr>
        <w:t>. سوره اعراف آیه43.</w:t>
      </w:r>
    </w:p>
  </w:footnote>
  <w:footnote w:id="2">
    <w:p w:rsidR="00EE4144" w:rsidRPr="00175784" w:rsidRDefault="00EE4144" w:rsidP="00EE4144">
      <w:pPr>
        <w:pStyle w:val="FootnoteText"/>
        <w:jc w:val="right"/>
        <w:rPr>
          <w:b/>
          <w:bCs/>
          <w:rtl/>
        </w:rPr>
      </w:pPr>
      <w:r w:rsidRPr="00EE4144">
        <w:rPr>
          <w:rFonts w:ascii="IRBadr" w:hAnsi="IRBadr" w:cs="IRBadr"/>
          <w:b/>
          <w:sz w:val="22"/>
          <w:szCs w:val="22"/>
          <w:rtl/>
        </w:rPr>
        <w:t xml:space="preserve">. </w:t>
      </w:r>
      <w:r w:rsidRPr="00EE4144">
        <w:rPr>
          <w:rFonts w:ascii="IRBadr" w:hAnsi="IRBadr" w:cs="IRBadr"/>
          <w:b/>
          <w:sz w:val="22"/>
          <w:szCs w:val="22"/>
          <w:rtl/>
        </w:rPr>
        <w:t>سوره مبارکه آل عمران، آیه 102.</w:t>
      </w:r>
      <w:r w:rsidRPr="00EE4144">
        <w:rPr>
          <w:rStyle w:val="FootnoteReference"/>
          <w:rFonts w:ascii="IRBadr" w:eastAsia="2  Lotus" w:hAnsi="IRBadr" w:cs="IRBadr"/>
          <w:b/>
          <w:sz w:val="22"/>
          <w:szCs w:val="22"/>
        </w:rPr>
        <w:footnoteRef/>
      </w:r>
    </w:p>
  </w:footnote>
  <w:footnote w:id="3">
    <w:p w:rsidR="00264243" w:rsidRPr="00EE4144" w:rsidRDefault="00264243" w:rsidP="00264243">
      <w:pPr>
        <w:pStyle w:val="FootnoteText"/>
        <w:jc w:val="right"/>
        <w:rPr>
          <w:rFonts w:ascii="IRBadr" w:hAnsi="IRBadr" w:cs="IRBadr"/>
          <w:sz w:val="22"/>
          <w:szCs w:val="22"/>
          <w:rtl/>
        </w:rPr>
      </w:pPr>
      <w:r w:rsidRPr="00EE4144">
        <w:rPr>
          <w:rFonts w:ascii="IRBadr" w:hAnsi="IRBadr" w:cs="IRBadr"/>
          <w:sz w:val="22"/>
          <w:szCs w:val="22"/>
          <w:rtl/>
        </w:rPr>
        <w:t>. بحارالانوار، جلد 83، صفحه 373.</w:t>
      </w:r>
      <w:r w:rsidRPr="00EE4144">
        <w:rPr>
          <w:rStyle w:val="FootnoteReference"/>
          <w:rFonts w:ascii="IRBadr" w:eastAsia="2  Lotus" w:hAnsi="IRBadr" w:cs="IRBadr"/>
          <w:sz w:val="22"/>
          <w:szCs w:val="22"/>
        </w:rPr>
        <w:footnoteRef/>
      </w:r>
    </w:p>
  </w:footnote>
  <w:footnote w:id="4">
    <w:p w:rsidR="00264243" w:rsidRPr="00175784" w:rsidRDefault="00264243" w:rsidP="00264243">
      <w:pPr>
        <w:pStyle w:val="FootnoteText"/>
        <w:jc w:val="right"/>
        <w:rPr>
          <w:b/>
          <w:bCs/>
          <w:rtl/>
        </w:rPr>
      </w:pPr>
      <w:r w:rsidRPr="00EE4144">
        <w:rPr>
          <w:rFonts w:ascii="IRBadr" w:hAnsi="IRBadr" w:cs="IRBadr"/>
          <w:sz w:val="22"/>
          <w:szCs w:val="22"/>
          <w:rtl/>
        </w:rPr>
        <w:t>. بحارالانوار، جلد 83، صفحه 373.</w:t>
      </w:r>
      <w:r w:rsidRPr="00EE4144">
        <w:rPr>
          <w:rStyle w:val="FootnoteReference"/>
          <w:rFonts w:ascii="IRBadr" w:eastAsia="2  Lotus" w:hAnsi="IRBadr" w:cs="IRBadr"/>
          <w:sz w:val="22"/>
          <w:szCs w:val="22"/>
        </w:rPr>
        <w:footnoteRef/>
      </w:r>
    </w:p>
  </w:footnote>
  <w:footnote w:id="5">
    <w:p w:rsidR="00264243" w:rsidRPr="00EE4144" w:rsidRDefault="00264243" w:rsidP="00264243">
      <w:pPr>
        <w:pStyle w:val="FootnoteText"/>
        <w:jc w:val="right"/>
        <w:rPr>
          <w:rFonts w:ascii="IRBadr" w:hAnsi="IRBadr" w:cs="IRBadr"/>
          <w:sz w:val="22"/>
          <w:szCs w:val="22"/>
          <w:rtl/>
        </w:rPr>
      </w:pPr>
      <w:r w:rsidRPr="00EE4144">
        <w:rPr>
          <w:rFonts w:ascii="IRBadr" w:hAnsi="IRBadr" w:cs="IRBadr"/>
          <w:sz w:val="22"/>
          <w:szCs w:val="22"/>
          <w:rtl/>
        </w:rPr>
        <w:t>. بحارالانوار، جلد 83، صفحه 373.</w:t>
      </w:r>
      <w:r w:rsidRPr="00EE4144">
        <w:rPr>
          <w:rStyle w:val="FootnoteReference"/>
          <w:rFonts w:ascii="IRBadr" w:eastAsia="2  Lotus" w:hAnsi="IRBadr" w:cs="IRBadr"/>
          <w:sz w:val="22"/>
          <w:szCs w:val="22"/>
        </w:rPr>
        <w:footnoteRef/>
      </w:r>
    </w:p>
  </w:footnote>
  <w:footnote w:id="6">
    <w:p w:rsidR="00264243" w:rsidRPr="00175784" w:rsidRDefault="00264243" w:rsidP="00264243">
      <w:pPr>
        <w:pStyle w:val="FootnoteText"/>
        <w:jc w:val="right"/>
        <w:rPr>
          <w:b/>
          <w:bCs/>
          <w:rtl/>
        </w:rPr>
      </w:pPr>
      <w:r w:rsidRPr="00EE4144">
        <w:rPr>
          <w:rFonts w:ascii="IRBadr" w:hAnsi="IRBadr" w:cs="IRBadr"/>
          <w:sz w:val="22"/>
          <w:szCs w:val="22"/>
          <w:rtl/>
        </w:rPr>
        <w:t>. وسائل الشیعه، جلد 5، صفحه 7، باب وجوب الصلاة الجمعة، حدیث 28.</w:t>
      </w:r>
      <w:r w:rsidRPr="00EE4144">
        <w:rPr>
          <w:rStyle w:val="FootnoteReference"/>
          <w:rFonts w:ascii="IRBadr" w:eastAsia="2  Lotus" w:hAnsi="IRBadr" w:cs="IRBadr"/>
          <w:sz w:val="22"/>
          <w:szCs w:val="22"/>
        </w:rPr>
        <w:footnoteRef/>
      </w:r>
    </w:p>
  </w:footnote>
  <w:footnote w:id="7">
    <w:p w:rsidR="00264243" w:rsidRPr="00EE4144" w:rsidRDefault="00264243" w:rsidP="00264243">
      <w:pPr>
        <w:pStyle w:val="FootnoteText"/>
        <w:jc w:val="right"/>
        <w:rPr>
          <w:rFonts w:ascii="IRBadr" w:hAnsi="IRBadr" w:cs="IRBadr"/>
          <w:sz w:val="22"/>
          <w:szCs w:val="22"/>
          <w:rtl/>
        </w:rPr>
      </w:pPr>
      <w:r w:rsidRPr="00EE4144">
        <w:rPr>
          <w:rFonts w:ascii="IRBadr" w:hAnsi="IRBadr" w:cs="IRBadr"/>
          <w:sz w:val="22"/>
          <w:szCs w:val="22"/>
          <w:rtl/>
        </w:rPr>
        <w:t>. ثواب الاعمال، ص 36.</w:t>
      </w:r>
      <w:r w:rsidRPr="00EE4144">
        <w:rPr>
          <w:rStyle w:val="FootnoteReference"/>
          <w:rFonts w:ascii="IRBadr" w:eastAsia="2  Lotus" w:hAnsi="IRBadr" w:cs="IRBadr"/>
          <w:sz w:val="22"/>
          <w:szCs w:val="22"/>
        </w:rPr>
        <w:footnoteRef/>
      </w:r>
    </w:p>
  </w:footnote>
  <w:footnote w:id="8">
    <w:p w:rsidR="00264243" w:rsidRPr="00175784" w:rsidRDefault="00264243" w:rsidP="00264243">
      <w:pPr>
        <w:pStyle w:val="FootnoteText"/>
        <w:jc w:val="right"/>
        <w:rPr>
          <w:b/>
          <w:bCs/>
          <w:rtl/>
        </w:rPr>
      </w:pPr>
      <w:r w:rsidRPr="00EE4144">
        <w:rPr>
          <w:rFonts w:ascii="IRBadr" w:hAnsi="IRBadr" w:cs="IRBadr"/>
          <w:sz w:val="22"/>
          <w:szCs w:val="22"/>
          <w:rtl/>
        </w:rPr>
        <w:t xml:space="preserve">. </w:t>
      </w:r>
      <w:r w:rsidRPr="00EE4144">
        <w:rPr>
          <w:rFonts w:ascii="IRBadr" w:hAnsi="IRBadr" w:cs="IRBadr"/>
          <w:sz w:val="22"/>
          <w:szCs w:val="22"/>
          <w:rtl/>
        </w:rPr>
        <w:t>سوره مبارکه</w:t>
      </w:r>
      <w:r w:rsidR="00EE4144">
        <w:rPr>
          <w:rFonts w:ascii="IRBadr" w:hAnsi="IRBadr" w:cs="IRBadr" w:hint="cs"/>
          <w:sz w:val="22"/>
          <w:szCs w:val="22"/>
          <w:rtl/>
        </w:rPr>
        <w:t>و</w:t>
      </w:r>
      <w:r w:rsidRPr="00EE4144">
        <w:rPr>
          <w:rFonts w:ascii="IRBadr" w:hAnsi="IRBadr" w:cs="IRBadr"/>
          <w:sz w:val="22"/>
          <w:szCs w:val="22"/>
          <w:rtl/>
        </w:rPr>
        <w:t xml:space="preserve"> العصر.</w:t>
      </w:r>
      <w:r w:rsidRPr="00EE4144">
        <w:rPr>
          <w:rStyle w:val="FootnoteReference"/>
          <w:rFonts w:ascii="IRBadr" w:eastAsia="2  Lotus" w:hAnsi="IRBadr" w:cs="IRBadr"/>
          <w:sz w:val="22"/>
          <w:szCs w:val="22"/>
        </w:rPr>
        <w:footnoteRef/>
      </w:r>
    </w:p>
  </w:footnote>
  <w:footnote w:id="9">
    <w:p w:rsidR="00264243" w:rsidRPr="00175784" w:rsidRDefault="00264243" w:rsidP="00264243">
      <w:pPr>
        <w:pStyle w:val="FootnoteText"/>
        <w:jc w:val="right"/>
        <w:rPr>
          <w:b/>
          <w:bCs/>
          <w:rtl/>
        </w:rPr>
      </w:pPr>
      <w:r w:rsidRPr="00175784">
        <w:rPr>
          <w:rFonts w:hint="cs"/>
          <w:b/>
          <w:bCs/>
          <w:rtl/>
        </w:rPr>
        <w:t xml:space="preserve">. </w:t>
      </w:r>
      <w:r w:rsidRPr="00EE4144">
        <w:rPr>
          <w:rFonts w:ascii="IRBadr" w:hAnsi="IRBadr" w:cs="IRBadr"/>
          <w:sz w:val="22"/>
          <w:szCs w:val="22"/>
          <w:rtl/>
        </w:rPr>
        <w:t xml:space="preserve">سوره مبارکه حشر، آیه 18. </w:t>
      </w:r>
      <w:r w:rsidRPr="00EE4144">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43" w:rsidRDefault="0026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754B8F">
    <w:pPr>
      <w:tabs>
        <w:tab w:val="left" w:pos="1256"/>
        <w:tab w:val="left" w:pos="5696"/>
        <w:tab w:val="right" w:pos="9071"/>
      </w:tabs>
      <w:jc w:val="right"/>
      <w:rPr>
        <w:b/>
        <w:bCs/>
        <w:sz w:val="32"/>
        <w:rtl/>
      </w:rPr>
    </w:pPr>
    <w:bookmarkStart w:id="18" w:name="OLE_LINK1"/>
    <w:bookmarkStart w:id="19"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2CA64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264243">
      <w:rPr>
        <w:rFonts w:hint="cs"/>
        <w:b/>
        <w:bCs/>
        <w:sz w:val="32"/>
        <w:rtl/>
      </w:rPr>
      <w:t>4231</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43" w:rsidRDefault="0026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64243"/>
    <w:rsid w:val="00270294"/>
    <w:rsid w:val="002914BD"/>
    <w:rsid w:val="00297263"/>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54B8F"/>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43D03"/>
    <w:rsid w:val="00A5418D"/>
    <w:rsid w:val="00A725C2"/>
    <w:rsid w:val="00A769EE"/>
    <w:rsid w:val="00A810A5"/>
    <w:rsid w:val="00A9616A"/>
    <w:rsid w:val="00A96F68"/>
    <w:rsid w:val="00A973BA"/>
    <w:rsid w:val="00AA2342"/>
    <w:rsid w:val="00AD0304"/>
    <w:rsid w:val="00AD27BE"/>
    <w:rsid w:val="00AE6FE5"/>
    <w:rsid w:val="00AF0F1A"/>
    <w:rsid w:val="00B06694"/>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E4144"/>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EE4144"/>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EE4144"/>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EE4144"/>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EE4144"/>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53C3-3B0A-4F16-A4CA-57761EB0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10</TotalTime>
  <Pages>9</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marziye</cp:lastModifiedBy>
  <cp:revision>4</cp:revision>
  <dcterms:created xsi:type="dcterms:W3CDTF">2015-08-21T16:38:00Z</dcterms:created>
  <dcterms:modified xsi:type="dcterms:W3CDTF">2015-08-22T04:49:00Z</dcterms:modified>
</cp:coreProperties>
</file>