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8" w:rsidRDefault="00CA5EF8" w:rsidP="00E33F78">
      <w:pPr>
        <w:pStyle w:val="Heading2"/>
        <w:bidi/>
        <w:rPr>
          <w:rtl/>
        </w:rPr>
      </w:pPr>
      <w:bookmarkStart w:id="0" w:name="_Toc426136641"/>
      <w:bookmarkStart w:id="1" w:name="OLE_LINK20"/>
      <w:bookmarkStart w:id="2" w:name="OLE_LINK44"/>
      <w:bookmarkStart w:id="3" w:name="OLE_LINK56"/>
      <w:bookmarkStart w:id="4" w:name="OLE_LINK63"/>
      <w:bookmarkStart w:id="5" w:name="OLE_LINK70"/>
      <w:bookmarkStart w:id="6" w:name="OLE_LINK86"/>
      <w:bookmarkStart w:id="7" w:name="OLE_LINK82"/>
      <w:bookmarkStart w:id="8" w:name="OLE_LINK100"/>
      <w:bookmarkStart w:id="9" w:name="OLE_LINK31"/>
      <w:bookmarkStart w:id="10" w:name="OLE_LINK32"/>
      <w:bookmarkStart w:id="11" w:name="OLE_LINK33"/>
      <w:bookmarkStart w:id="12" w:name="OLE_LINK34"/>
      <w:r>
        <w:rPr>
          <w:rFonts w:hint="cs"/>
          <w:rtl/>
        </w:rPr>
        <w:t>فهرست مطالب</w:t>
      </w:r>
      <w:bookmarkEnd w:id="0"/>
    </w:p>
    <w:p w:rsidR="00CA5EF8" w:rsidRDefault="00CA5EF8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136641" w:history="1">
        <w:r w:rsidRPr="00D072EC">
          <w:rPr>
            <w:rStyle w:val="Hyperlink"/>
            <w:rFonts w:hint="eastAsia"/>
            <w:noProof/>
            <w:rtl/>
          </w:rPr>
          <w:t>فهرست</w:t>
        </w:r>
        <w:r w:rsidRPr="00D072EC">
          <w:rPr>
            <w:rStyle w:val="Hyperlink"/>
            <w:noProof/>
            <w:rtl/>
          </w:rPr>
          <w:t xml:space="preserve"> </w:t>
        </w:r>
        <w:r w:rsidRPr="00D072EC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_Toc426136641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2" w:history="1">
        <w:r w:rsidR="00CA5EF8" w:rsidRPr="00D072EC">
          <w:rPr>
            <w:rStyle w:val="Hyperlink"/>
            <w:rFonts w:hint="eastAsia"/>
            <w:noProof/>
            <w:rtl/>
          </w:rPr>
          <w:t>خطبه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اول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_Toc426136642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2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3" w:history="1">
        <w:r w:rsidR="00CA5EF8" w:rsidRPr="00D072EC">
          <w:rPr>
            <w:rStyle w:val="Hyperlink"/>
            <w:rFonts w:hint="eastAsia"/>
            <w:noProof/>
            <w:rtl/>
          </w:rPr>
          <w:t>ماه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بهار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قرآن،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ماه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بهار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مستمندان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_Toc426136643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2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4" w:history="1">
        <w:r w:rsidR="00CA5EF8" w:rsidRPr="00D072EC">
          <w:rPr>
            <w:rStyle w:val="Hyperlink"/>
            <w:rFonts w:hint="eastAsia"/>
            <w:noProof/>
            <w:rtl/>
          </w:rPr>
          <w:t>بررس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آ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ات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سوره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بقره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در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باب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_Toc426136644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2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5" w:history="1">
        <w:r w:rsidR="00CA5EF8" w:rsidRPr="00D072EC">
          <w:rPr>
            <w:rStyle w:val="Hyperlink"/>
            <w:rFonts w:hint="eastAsia"/>
            <w:noProof/>
            <w:rtl/>
          </w:rPr>
          <w:t>بررس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آ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ات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در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تفس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الم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زان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_Toc426136645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3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6" w:history="1">
        <w:r w:rsidR="00CA5EF8" w:rsidRPr="00D072EC">
          <w:rPr>
            <w:rStyle w:val="Hyperlink"/>
            <w:rFonts w:hint="eastAsia"/>
            <w:noProof/>
            <w:rtl/>
          </w:rPr>
          <w:t>ابعاد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_Toc426136646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3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7" w:history="1">
        <w:r w:rsidR="00CA5EF8" w:rsidRPr="00D072EC">
          <w:rPr>
            <w:rStyle w:val="Hyperlink"/>
            <w:rFonts w:hint="eastAsia"/>
            <w:noProof/>
            <w:rtl/>
          </w:rPr>
          <w:t>ن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اصل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انسان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هنگام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_Toc426136647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3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8" w:history="1">
        <w:r w:rsidR="00CA5EF8" w:rsidRPr="00D072EC">
          <w:rPr>
            <w:rStyle w:val="Hyperlink"/>
            <w:rFonts w:hint="eastAsia"/>
            <w:noProof/>
            <w:rtl/>
          </w:rPr>
          <w:t>بررس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آ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ات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در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تفس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کشف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الأسرار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م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بد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_Toc426136648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4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49" w:history="1">
        <w:r w:rsidR="00CA5EF8" w:rsidRPr="00D072EC">
          <w:rPr>
            <w:rStyle w:val="Hyperlink"/>
            <w:rFonts w:hint="eastAsia"/>
            <w:noProof/>
            <w:rtl/>
          </w:rPr>
          <w:t>اصحاب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صفّه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_Toc426136649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5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0" w:history="1">
        <w:r w:rsidR="00CA5EF8" w:rsidRPr="00D072EC">
          <w:rPr>
            <w:rStyle w:val="Hyperlink"/>
            <w:rFonts w:hint="eastAsia"/>
            <w:noProof/>
            <w:rtl/>
          </w:rPr>
          <w:t>آثار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_Toc426136650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5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1" w:history="1">
        <w:r w:rsidR="00CA5EF8" w:rsidRPr="00D072EC">
          <w:rPr>
            <w:rStyle w:val="Hyperlink"/>
            <w:rFonts w:hint="eastAsia"/>
            <w:noProof/>
            <w:rtl/>
          </w:rPr>
          <w:t>پنج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رکن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اصل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انفاق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_Toc426136651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7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2" w:history="1">
        <w:r w:rsidR="00CA5EF8" w:rsidRPr="00D072EC">
          <w:rPr>
            <w:rStyle w:val="Hyperlink"/>
            <w:rFonts w:hint="eastAsia"/>
            <w:noProof/>
            <w:rtl/>
          </w:rPr>
          <w:t>خطبه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دوم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_Toc426136652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8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3" w:history="1">
        <w:r w:rsidR="00CA5EF8" w:rsidRPr="00D072EC">
          <w:rPr>
            <w:rStyle w:val="Hyperlink"/>
            <w:rFonts w:hint="eastAsia"/>
            <w:noProof/>
            <w:rtl/>
          </w:rPr>
          <w:t>عظمت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حضرت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خد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جه</w:t>
        </w:r>
        <w:r w:rsidR="00CA5EF8" w:rsidRPr="00D072EC">
          <w:rPr>
            <w:rStyle w:val="Hyperlink"/>
            <w:noProof/>
            <w:rtl/>
          </w:rPr>
          <w:t xml:space="preserve"> (</w:t>
        </w:r>
        <w:r w:rsidR="00CA5EF8" w:rsidRPr="00D072EC">
          <w:rPr>
            <w:rStyle w:val="Hyperlink"/>
            <w:rFonts w:hint="eastAsia"/>
            <w:noProof/>
            <w:rtl/>
          </w:rPr>
          <w:t>س</w:t>
        </w:r>
        <w:r w:rsidR="00CA5EF8" w:rsidRPr="00D072EC">
          <w:rPr>
            <w:rStyle w:val="Hyperlink"/>
            <w:noProof/>
            <w:rtl/>
          </w:rPr>
          <w:t>)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_Toc426136653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8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4" w:history="1">
        <w:r w:rsidR="00CA5EF8" w:rsidRPr="00D072EC">
          <w:rPr>
            <w:rStyle w:val="Hyperlink"/>
            <w:rFonts w:hint="eastAsia"/>
            <w:noProof/>
            <w:rtl/>
          </w:rPr>
          <w:t>توص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ه‌ا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به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خواهران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_Toc426136654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9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5" w:history="1">
        <w:r w:rsidR="00CA5EF8" w:rsidRPr="00D072EC">
          <w:rPr>
            <w:rStyle w:val="Hyperlink"/>
            <w:rFonts w:hint="eastAsia"/>
            <w:noProof/>
            <w:rtl/>
          </w:rPr>
          <w:t>سالگرد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شهادت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حضرت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آ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ت‌الله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شه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د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صدوق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_Toc426136655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9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6" w:history="1">
        <w:r w:rsidR="00CA5EF8" w:rsidRPr="00D072EC">
          <w:rPr>
            <w:rStyle w:val="Hyperlink"/>
            <w:rFonts w:hint="eastAsia"/>
            <w:noProof/>
            <w:rtl/>
          </w:rPr>
          <w:t>انتخابات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ر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است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جمهور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_Toc426136656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10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Default="00B17B4F" w:rsidP="00CA5EF8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136657" w:history="1">
        <w:r w:rsidR="00CA5EF8" w:rsidRPr="00D072EC">
          <w:rPr>
            <w:rStyle w:val="Hyperlink"/>
            <w:rFonts w:hint="eastAsia"/>
            <w:noProof/>
            <w:rtl/>
          </w:rPr>
          <w:t>مراکز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اصل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قدرت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در</w:t>
        </w:r>
        <w:r w:rsidR="00CA5EF8" w:rsidRPr="00D072EC">
          <w:rPr>
            <w:rStyle w:val="Hyperlink"/>
            <w:noProof/>
            <w:rtl/>
          </w:rPr>
          <w:t xml:space="preserve"> </w:t>
        </w:r>
        <w:r w:rsidR="00CA5EF8" w:rsidRPr="00D072EC">
          <w:rPr>
            <w:rStyle w:val="Hyperlink"/>
            <w:rFonts w:hint="eastAsia"/>
            <w:noProof/>
            <w:rtl/>
          </w:rPr>
          <w:t>ا</w:t>
        </w:r>
        <w:r w:rsidR="00CA5EF8" w:rsidRPr="00D072EC">
          <w:rPr>
            <w:rStyle w:val="Hyperlink"/>
            <w:rFonts w:hint="cs"/>
            <w:noProof/>
            <w:rtl/>
          </w:rPr>
          <w:t>ی</w:t>
        </w:r>
        <w:r w:rsidR="00CA5EF8" w:rsidRPr="00D072EC">
          <w:rPr>
            <w:rStyle w:val="Hyperlink"/>
            <w:rFonts w:hint="eastAsia"/>
            <w:noProof/>
            <w:rtl/>
          </w:rPr>
          <w:t>ران</w:t>
        </w:r>
        <w:r w:rsidR="00CA5EF8">
          <w:rPr>
            <w:noProof/>
            <w:webHidden/>
          </w:rPr>
          <w:tab/>
        </w:r>
        <w:r w:rsidR="00CA5EF8">
          <w:rPr>
            <w:rStyle w:val="Hyperlink"/>
            <w:noProof/>
            <w:rtl/>
          </w:rPr>
          <w:fldChar w:fldCharType="begin"/>
        </w:r>
        <w:r w:rsidR="00CA5EF8">
          <w:rPr>
            <w:noProof/>
            <w:webHidden/>
          </w:rPr>
          <w:instrText xml:space="preserve"> PAGEREF _Toc426136657 \h </w:instrText>
        </w:r>
        <w:r w:rsidR="00CA5EF8">
          <w:rPr>
            <w:rStyle w:val="Hyperlink"/>
            <w:noProof/>
            <w:rtl/>
          </w:rPr>
        </w:r>
        <w:r w:rsidR="00CA5EF8">
          <w:rPr>
            <w:rStyle w:val="Hyperlink"/>
            <w:noProof/>
            <w:rtl/>
          </w:rPr>
          <w:fldChar w:fldCharType="separate"/>
        </w:r>
        <w:r w:rsidR="00CA5EF8">
          <w:rPr>
            <w:noProof/>
            <w:webHidden/>
          </w:rPr>
          <w:t>10</w:t>
        </w:r>
        <w:r w:rsidR="00CA5EF8">
          <w:rPr>
            <w:rStyle w:val="Hyperlink"/>
            <w:noProof/>
            <w:rtl/>
          </w:rPr>
          <w:fldChar w:fldCharType="end"/>
        </w:r>
      </w:hyperlink>
    </w:p>
    <w:p w:rsidR="00CA5EF8" w:rsidRPr="00CA5EF8" w:rsidRDefault="00CA5EF8" w:rsidP="00CA5EF8">
      <w:pPr>
        <w:rPr>
          <w:rtl/>
        </w:rPr>
      </w:pPr>
      <w:r>
        <w:rPr>
          <w:rtl/>
        </w:rPr>
        <w:fldChar w:fldCharType="end"/>
      </w:r>
    </w:p>
    <w:p w:rsidR="00E33F78" w:rsidRDefault="00E33F78" w:rsidP="00CA5EF8">
      <w:pPr>
        <w:pStyle w:val="Heading2"/>
        <w:bidi/>
        <w:rPr>
          <w:rtl/>
        </w:rPr>
      </w:pPr>
      <w:bookmarkStart w:id="13" w:name="_Toc426136642"/>
      <w:r>
        <w:rPr>
          <w:rFonts w:hint="cs"/>
          <w:rtl/>
        </w:rPr>
        <w:lastRenderedPageBreak/>
        <w:t>خطبه اول</w:t>
      </w:r>
      <w:bookmarkEnd w:id="13"/>
    </w:p>
    <w:p w:rsidR="00E33F78" w:rsidRPr="00524C04" w:rsidRDefault="00E33F78" w:rsidP="001018C4">
      <w:pPr>
        <w:jc w:val="lowKashida"/>
        <w:rPr>
          <w:rFonts w:ascii="IRBadr" w:hAnsi="IRBadr"/>
          <w:b/>
          <w:bCs/>
          <w:sz w:val="28"/>
          <w:rtl/>
        </w:rPr>
      </w:pPr>
      <w:r w:rsidRPr="00524C04"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الرّحمن الرّحیم</w:t>
      </w:r>
      <w:bookmarkStart w:id="14" w:name="OLE_LINK71"/>
      <w:bookmarkStart w:id="15" w:name="OLE_LINK72"/>
      <w:r w:rsidRPr="00524C04">
        <w:rPr>
          <w:rFonts w:ascii="IRBadr" w:hAnsi="IRBadr"/>
          <w:b/>
          <w:bCs/>
          <w:sz w:val="28"/>
          <w:rtl/>
        </w:rPr>
        <w:t xml:space="preserve"> </w:t>
      </w:r>
      <w:bookmarkStart w:id="16" w:name="OLE_LINK5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524C04">
        <w:rPr>
          <w:rFonts w:ascii="IRBadr" w:hAnsi="IRBadr"/>
          <w:b/>
          <w:bCs/>
          <w:sz w:val="28"/>
          <w:rtl/>
        </w:rPr>
        <w:t>نَحْمَدُهُ عَلَ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مَا کَانَ وَ نَسْتَعِینُهُ مِنْ أَمْرِنَا عَلَ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مَا یَکُونُ</w:t>
      </w:r>
      <w:bookmarkStart w:id="17" w:name="OLE_LINK23"/>
      <w:bookmarkStart w:id="18" w:name="OLE_LINK24"/>
      <w:bookmarkEnd w:id="9"/>
      <w:bookmarkEnd w:id="10"/>
      <w:r>
        <w:rPr>
          <w:rStyle w:val="FootnoteReference"/>
          <w:rFonts w:ascii="IRBadr" w:hAnsi="IRBadr"/>
          <w:b/>
          <w:bCs/>
          <w:sz w:val="28"/>
          <w:rtl/>
        </w:rPr>
        <w:footnoteReference w:id="1"/>
      </w:r>
      <w:r w:rsidRPr="00524C04">
        <w:rPr>
          <w:rFonts w:ascii="IRBadr" w:hAnsi="IRBadr"/>
          <w:b/>
          <w:bCs/>
          <w:sz w:val="28"/>
          <w:rtl/>
        </w:rPr>
        <w:t xml:space="preserve">و نؤمن به و نتوکّل علیه و نستغفره و نستهدیه و نعوذ به من شرور أنفسنا و سیّئات أعمالنا و نصلّی و نسلّم </w:t>
      </w:r>
      <w:bookmarkStart w:id="19" w:name="OLE_LINK52"/>
      <w:bookmarkStart w:id="20" w:name="OLE_LINK53"/>
      <w:bookmarkStart w:id="21" w:name="OLE_LINK64"/>
      <w:bookmarkStart w:id="22" w:name="OLE_LINK65"/>
      <w:bookmarkStart w:id="23" w:name="OLE_LINK16"/>
      <w:bookmarkStart w:id="24" w:name="OLE_LINK17"/>
      <w:bookmarkStart w:id="25" w:name="OLE_LINK80"/>
      <w:bookmarkStart w:id="26" w:name="OLE_LINK81"/>
      <w:r w:rsidRPr="00524C04">
        <w:rPr>
          <w:rFonts w:ascii="IRBadr" w:hAnsi="IRBadr"/>
          <w:b/>
          <w:bCs/>
          <w:sz w:val="28"/>
          <w:rtl/>
        </w:rPr>
        <w:t>علی سیّدنا و نبیّنا و حبیب قلوبنا</w:t>
      </w:r>
      <w:r w:rsidR="00BF20BE">
        <w:rPr>
          <w:rFonts w:ascii="IRBadr" w:hAnsi="IRBadr"/>
          <w:b/>
          <w:bCs/>
          <w:sz w:val="28"/>
          <w:rtl/>
        </w:rPr>
        <w:t xml:space="preserve"> و طبیب نفوسنا و شفیع ذنوبنا أب</w:t>
      </w:r>
      <w:r w:rsidR="00BF20BE">
        <w:rPr>
          <w:rFonts w:ascii="IRBadr" w:hAnsi="IRBadr" w:hint="cs"/>
          <w:b/>
          <w:bCs/>
          <w:sz w:val="28"/>
          <w:rtl/>
        </w:rPr>
        <w:t>و</w:t>
      </w:r>
      <w:r w:rsidRPr="00524C04">
        <w:rPr>
          <w:rFonts w:ascii="IRBadr" w:hAnsi="IRBadr"/>
          <w:b/>
          <w:bCs/>
          <w:sz w:val="28"/>
          <w:rtl/>
        </w:rPr>
        <w:t xml:space="preserve"> القاسم </w:t>
      </w:r>
      <w:r w:rsidR="00BF20BE">
        <w:rPr>
          <w:rFonts w:ascii="IRBadr" w:hAnsi="IRBadr"/>
          <w:b/>
          <w:bCs/>
          <w:sz w:val="28"/>
          <w:rtl/>
        </w:rPr>
        <w:t>محمّد (</w:t>
      </w:r>
      <w:r w:rsidRPr="00524C04">
        <w:rPr>
          <w:rFonts w:ascii="IRBadr" w:hAnsi="IRBadr"/>
          <w:b/>
          <w:bCs/>
          <w:sz w:val="28"/>
          <w:rtl/>
        </w:rPr>
        <w:t xml:space="preserve">ص)، </w:t>
      </w:r>
      <w:bookmarkStart w:id="27" w:name="OLE_LINK58"/>
      <w:bookmarkStart w:id="28" w:name="OLE_LINK59"/>
      <w:bookmarkStart w:id="29" w:name="OLE_LINK54"/>
      <w:bookmarkStart w:id="30" w:name="OLE_LINK55"/>
      <w:bookmarkStart w:id="31" w:name="OLE_LINK98"/>
      <w:bookmarkStart w:id="32" w:name="OLE_LINK99"/>
      <w:bookmarkEnd w:id="14"/>
      <w:bookmarkEnd w:id="15"/>
      <w:bookmarkEnd w:id="16"/>
      <w:bookmarkEnd w:id="19"/>
      <w:bookmarkEnd w:id="20"/>
      <w:r w:rsidRPr="00524C04">
        <w:rPr>
          <w:rFonts w:ascii="IRBadr" w:hAnsi="IRBadr"/>
          <w:b/>
          <w:bCs/>
          <w:sz w:val="28"/>
          <w:rtl/>
        </w:rPr>
        <w:t xml:space="preserve">و علی آله الأطیبین الأطهرین </w:t>
      </w:r>
      <w:bookmarkStart w:id="33" w:name="OLE_LINK93"/>
      <w:bookmarkStart w:id="34" w:name="OLE_LINK94"/>
      <w:bookmarkStart w:id="35" w:name="OLE_LINK108"/>
      <w:bookmarkStart w:id="36" w:name="OLE_LINK48"/>
      <w:bookmarkStart w:id="37" w:name="OLE_LINK49"/>
      <w:bookmarkStart w:id="38" w:name="OLE_LINK76"/>
      <w:bookmarkStart w:id="39" w:name="OLE_LINK62"/>
      <w:bookmarkStart w:id="40" w:name="OLE_LINK106"/>
      <w:bookmarkStart w:id="41" w:name="OLE_LINK107"/>
      <w:bookmarkEnd w:id="27"/>
      <w:bookmarkEnd w:id="28"/>
      <w:r w:rsidRPr="00524C04"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الرحمن الرحیم</w:t>
      </w:r>
      <w:bookmarkEnd w:id="21"/>
      <w:bookmarkEnd w:id="22"/>
      <w:r w:rsidRPr="00524C04">
        <w:rPr>
          <w:rFonts w:ascii="IRBadr" w:hAnsi="IRBadr"/>
          <w:b/>
          <w:bCs/>
          <w:sz w:val="28"/>
          <w:rtl/>
        </w:rPr>
        <w:t xml:space="preserve"> </w:t>
      </w:r>
      <w:bookmarkStart w:id="42" w:name="OLE_LINK11"/>
      <w:bookmarkStart w:id="43" w:name="OLE_LINK12"/>
      <w:bookmarkStart w:id="44" w:name="OLE_LINK77"/>
      <w:bookmarkStart w:id="45" w:name="OLE_LINK96"/>
      <w:bookmarkStart w:id="46" w:name="OLE_LINK10"/>
      <w:bookmarkStart w:id="47" w:name="OLE_LINK13"/>
      <w:bookmarkStart w:id="48" w:name="OLE_LINK110"/>
      <w:bookmarkStart w:id="49" w:name="OLE_LINK35"/>
      <w:bookmarkStart w:id="50" w:name="OLE_LINK36"/>
      <w:bookmarkStart w:id="51" w:name="OLE_LINK67"/>
      <w:bookmarkStart w:id="52" w:name="OLE_LINK68"/>
      <w:bookmarkEnd w:id="11"/>
      <w:bookmarkEnd w:id="12"/>
      <w:bookmarkEnd w:id="17"/>
      <w:bookmarkEnd w:id="18"/>
      <w:bookmarkEnd w:id="23"/>
      <w:bookmarkEnd w:id="24"/>
      <w:bookmarkEnd w:id="33"/>
      <w:bookmarkEnd w:id="34"/>
      <w:bookmarkEnd w:id="35"/>
      <w:bookmarkEnd w:id="36"/>
      <w:bookmarkEnd w:id="37"/>
      <w:bookmarkEnd w:id="38"/>
      <w:r w:rsidR="00BF20BE">
        <w:rPr>
          <w:rFonts w:ascii="IRBadr" w:hAnsi="IRBadr"/>
          <w:b/>
          <w:bCs/>
          <w:sz w:val="28"/>
          <w:rtl/>
        </w:rPr>
        <w:t>ی</w:t>
      </w:r>
      <w:r w:rsidRPr="00E33F78">
        <w:rPr>
          <w:rFonts w:ascii="IRBadr" w:hAnsi="IRBadr"/>
          <w:b/>
          <w:bCs/>
          <w:sz w:val="28"/>
          <w:rtl/>
        </w:rPr>
        <w:t>ا أَ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E33F78">
        <w:rPr>
          <w:rFonts w:ascii="IRBadr" w:hAnsi="IRBadr"/>
          <w:b/>
          <w:bCs/>
          <w:sz w:val="28"/>
          <w:rtl/>
        </w:rPr>
        <w:t>هَا الَّذِ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E33F78">
        <w:rPr>
          <w:rFonts w:ascii="IRBadr" w:hAnsi="IRBadr"/>
          <w:b/>
          <w:bCs/>
          <w:sz w:val="28"/>
          <w:rtl/>
        </w:rPr>
        <w:t>نَ آمَنُواْ اتَّقُواْ اللّهَ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E33F78">
        <w:rPr>
          <w:rFonts w:ascii="IRBadr" w:hAnsi="IRBadr"/>
          <w:b/>
          <w:bCs/>
          <w:sz w:val="28"/>
          <w:rtl/>
        </w:rPr>
        <w:t>وَ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="00BF20BE">
        <w:rPr>
          <w:rFonts w:ascii="IRBadr" w:hAnsi="IRBadr"/>
          <w:b/>
          <w:bCs/>
          <w:sz w:val="28"/>
          <w:rtl/>
        </w:rPr>
        <w:t>ک</w:t>
      </w:r>
      <w:r w:rsidRPr="00E33F78">
        <w:rPr>
          <w:rFonts w:ascii="IRBadr" w:hAnsi="IRBadr"/>
          <w:b/>
          <w:bCs/>
          <w:sz w:val="28"/>
          <w:rtl/>
        </w:rPr>
        <w:t>ونُواْ مَعَ الصَّادِقِ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E33F78">
        <w:rPr>
          <w:rFonts w:ascii="IRBadr" w:hAnsi="IRBadr"/>
          <w:b/>
          <w:bCs/>
          <w:sz w:val="28"/>
          <w:rtl/>
        </w:rPr>
        <w:t>نَ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Style w:val="FootnoteReference"/>
          <w:rFonts w:ascii="Arial" w:hAnsi="Arial" w:cs="Arial"/>
          <w:color w:val="545454"/>
          <w:shd w:val="clear" w:color="auto" w:fill="FFFFFF"/>
        </w:rPr>
        <w:footnoteReference w:id="2"/>
      </w:r>
      <w:r w:rsidRPr="00524C04">
        <w:rPr>
          <w:rFonts w:ascii="IRBadr" w:hAnsi="IRBadr"/>
          <w:b/>
          <w:bCs/>
          <w:sz w:val="28"/>
          <w:rtl/>
        </w:rPr>
        <w:t>عِبَادَ اللَّهِ أُوصِ</w:t>
      </w:r>
      <w:r w:rsidR="00BF20BE">
        <w:rPr>
          <w:rFonts w:ascii="IRBadr" w:hAnsi="IRBadr"/>
          <w:b/>
          <w:bCs/>
          <w:sz w:val="28"/>
          <w:rtl/>
        </w:rPr>
        <w:t>یک</w:t>
      </w:r>
      <w:r w:rsidRPr="00524C04">
        <w:rPr>
          <w:rFonts w:ascii="IRBadr" w:hAnsi="IRBadr"/>
          <w:b/>
          <w:bCs/>
          <w:sz w:val="28"/>
          <w:rtl/>
        </w:rPr>
        <w:t>مْ و نَفسِی بِتَقْوَ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اللَّه</w:t>
      </w:r>
      <w:bookmarkStart w:id="53" w:name="OLE_LINK3"/>
      <w:bookmarkStart w:id="54" w:name="OLE_LINK4"/>
      <w:r w:rsidRPr="00524C04">
        <w:rPr>
          <w:rFonts w:ascii="IRBadr" w:hAnsi="IRBadr"/>
          <w:b/>
          <w:bCs/>
          <w:sz w:val="28"/>
          <w:rtl/>
        </w:rPr>
        <w:t xml:space="preserve"> </w:t>
      </w:r>
      <w:bookmarkEnd w:id="42"/>
      <w:bookmarkEnd w:id="43"/>
      <w:bookmarkEnd w:id="44"/>
      <w:bookmarkEnd w:id="45"/>
      <w:bookmarkEnd w:id="53"/>
      <w:bookmarkEnd w:id="54"/>
      <w:r w:rsidRPr="00524C04">
        <w:rPr>
          <w:rFonts w:ascii="IRBadr" w:hAnsi="IRBadr"/>
          <w:b/>
          <w:bCs/>
          <w:sz w:val="28"/>
          <w:rtl/>
        </w:rPr>
        <w:t xml:space="preserve">و ملازمة أمره و مجانبة نهیه </w:t>
      </w:r>
      <w:bookmarkStart w:id="55" w:name="OLE_LINK5"/>
      <w:r w:rsidRPr="00524C04">
        <w:rPr>
          <w:rFonts w:ascii="IRBadr" w:hAnsi="IRBadr"/>
          <w:b/>
          <w:bCs/>
          <w:sz w:val="28"/>
          <w:rtl/>
        </w:rPr>
        <w:t xml:space="preserve">فتجهّزوا عباد الله فقد نودی فیکم </w:t>
      </w:r>
      <w:r w:rsidR="001018C4">
        <w:rPr>
          <w:rFonts w:ascii="IRBadr" w:hAnsi="IRBadr" w:hint="cs"/>
          <w:b/>
          <w:bCs/>
          <w:sz w:val="28"/>
          <w:rtl/>
        </w:rPr>
        <w:t>بالرحیل</w:t>
      </w:r>
      <w:r w:rsidR="00BF20BE">
        <w:rPr>
          <w:rStyle w:val="FootnoteReference"/>
          <w:rFonts w:ascii="IRBadr" w:hAnsi="IRBadr"/>
          <w:b/>
          <w:bCs/>
          <w:sz w:val="28"/>
          <w:rtl/>
        </w:rPr>
        <w:footnoteReference w:id="3"/>
      </w:r>
      <w:r w:rsidRPr="00524C04">
        <w:rPr>
          <w:rFonts w:ascii="IRBadr" w:hAnsi="IRBadr"/>
          <w:b/>
          <w:bCs/>
          <w:sz w:val="28"/>
          <w:rtl/>
        </w:rPr>
        <w:t xml:space="preserve"> </w:t>
      </w:r>
      <w:bookmarkEnd w:id="55"/>
      <w:r w:rsidRPr="00524C04">
        <w:rPr>
          <w:rFonts w:ascii="IRBadr" w:hAnsi="IRBadr"/>
          <w:b/>
          <w:bCs/>
          <w:sz w:val="28"/>
          <w:rtl/>
        </w:rPr>
        <w:t>و تزوّدوا فإنّ خیر الزّاد التقوی</w:t>
      </w:r>
      <w:bookmarkEnd w:id="29"/>
      <w:bookmarkEnd w:id="30"/>
      <w:bookmarkEnd w:id="39"/>
      <w:bookmarkEnd w:id="46"/>
      <w:bookmarkEnd w:id="47"/>
      <w:bookmarkEnd w:id="48"/>
    </w:p>
    <w:p w:rsidR="003A6A73" w:rsidRDefault="003A6A73" w:rsidP="003A6A73">
      <w:pPr>
        <w:pStyle w:val="Heading2"/>
        <w:bidi/>
        <w:rPr>
          <w:rtl/>
        </w:rPr>
      </w:pPr>
      <w:bookmarkStart w:id="57" w:name="_Toc426136643"/>
      <w:bookmarkEnd w:id="25"/>
      <w:bookmarkEnd w:id="26"/>
      <w:bookmarkEnd w:id="31"/>
      <w:bookmarkEnd w:id="32"/>
      <w:bookmarkEnd w:id="40"/>
      <w:bookmarkEnd w:id="41"/>
      <w:bookmarkEnd w:id="49"/>
      <w:bookmarkEnd w:id="50"/>
      <w:bookmarkEnd w:id="51"/>
      <w:bookmarkEnd w:id="52"/>
      <w:r>
        <w:rPr>
          <w:rFonts w:hint="cs"/>
          <w:rtl/>
        </w:rPr>
        <w:t>ماه بهار قرآن، ماه بهار مستمندان</w:t>
      </w:r>
      <w:bookmarkEnd w:id="57"/>
    </w:p>
    <w:p w:rsidR="00E33F78" w:rsidRDefault="00E33F78" w:rsidP="004546CF">
      <w:pPr>
        <w:rPr>
          <w:rtl/>
        </w:rPr>
      </w:pPr>
      <w:r>
        <w:rPr>
          <w:rFonts w:hint="cs"/>
          <w:rtl/>
        </w:rPr>
        <w:t xml:space="preserve">در ماه مبارک رمضان همه اعمال نیک اجر مضاعف و ثواب چند برابر دارد و از اموری هم که </w:t>
      </w:r>
      <w:r w:rsidR="001018C4">
        <w:rPr>
          <w:rFonts w:hint="cs"/>
          <w:rtl/>
        </w:rPr>
        <w:t>مؤکداً</w:t>
      </w:r>
      <w:r>
        <w:rPr>
          <w:rFonts w:hint="cs"/>
          <w:rtl/>
        </w:rPr>
        <w:t xml:space="preserve"> در این ماه به آن </w:t>
      </w:r>
      <w:r w:rsidR="00BF20BE">
        <w:rPr>
          <w:rFonts w:hint="cs"/>
          <w:rtl/>
        </w:rPr>
        <w:t>توصیه‌شده</w:t>
      </w:r>
      <w:r>
        <w:rPr>
          <w:rFonts w:hint="cs"/>
          <w:rtl/>
        </w:rPr>
        <w:t xml:space="preserve"> است انفاق و اطعام و رسیدگی به محرومان است و از اسرار قطعی باب صوم که در احادیث متعدد هم به آن </w:t>
      </w:r>
      <w:r w:rsidR="00BF20BE">
        <w:rPr>
          <w:rFonts w:hint="cs"/>
          <w:rtl/>
        </w:rPr>
        <w:t>اشاره‌شده</w:t>
      </w:r>
      <w:r>
        <w:rPr>
          <w:rFonts w:hint="cs"/>
          <w:rtl/>
        </w:rPr>
        <w:t xml:space="preserve"> </w:t>
      </w:r>
      <w:r w:rsidR="004546CF">
        <w:rPr>
          <w:rFonts w:hint="cs"/>
          <w:rtl/>
        </w:rPr>
        <w:t xml:space="preserve">این است که </w:t>
      </w:r>
      <w:r>
        <w:rPr>
          <w:rFonts w:hint="cs"/>
          <w:rtl/>
        </w:rPr>
        <w:t>ماه مبارک رمضان هم ربیع القرآن است و هم ربیع الفقراء است.</w:t>
      </w:r>
    </w:p>
    <w:p w:rsidR="00603175" w:rsidRDefault="003A6A73" w:rsidP="00603175">
      <w:pPr>
        <w:rPr>
          <w:rtl/>
        </w:rPr>
      </w:pPr>
      <w:r>
        <w:rPr>
          <w:rFonts w:hint="cs"/>
          <w:rtl/>
        </w:rPr>
        <w:t xml:space="preserve">ماهی است که هم بهار قرآن و دعا و عبادت است و هم بهار مستمندان و رسیدگی به فقیران است و زیبا است که در روایات هم این دو </w:t>
      </w:r>
      <w:r w:rsidR="00BF20BE">
        <w:rPr>
          <w:rFonts w:hint="cs"/>
          <w:rtl/>
        </w:rPr>
        <w:t>باهم</w:t>
      </w:r>
      <w:r>
        <w:rPr>
          <w:rFonts w:hint="cs"/>
          <w:rtl/>
        </w:rPr>
        <w:t xml:space="preserve"> </w:t>
      </w:r>
      <w:r w:rsidR="00BF20BE">
        <w:rPr>
          <w:rFonts w:hint="cs"/>
          <w:rtl/>
        </w:rPr>
        <w:t>به‌کاررفته‌اند</w:t>
      </w:r>
      <w:r>
        <w:rPr>
          <w:rFonts w:hint="cs"/>
          <w:rtl/>
        </w:rPr>
        <w:t xml:space="preserve"> یعنی بعد عبادی روزه و ارتباطی که روزه باید بین انسان و خدا ایجاد بکند با بعد اجتماعی آن و ارتباطی که باید بین ما و مستمندان ایجاد بکند </w:t>
      </w:r>
      <w:r w:rsidR="00BF20BE">
        <w:rPr>
          <w:rFonts w:hint="cs"/>
          <w:rtl/>
        </w:rPr>
        <w:t>درهم‌آمیخته</w:t>
      </w:r>
      <w:r>
        <w:rPr>
          <w:rFonts w:hint="cs"/>
          <w:rtl/>
        </w:rPr>
        <w:t xml:space="preserve"> است.</w:t>
      </w:r>
    </w:p>
    <w:p w:rsidR="003A6A73" w:rsidRDefault="003A6A73" w:rsidP="00603175">
      <w:pPr>
        <w:rPr>
          <w:rtl/>
        </w:rPr>
      </w:pPr>
      <w:r>
        <w:rPr>
          <w:rFonts w:hint="cs"/>
          <w:rtl/>
        </w:rPr>
        <w:t xml:space="preserve">در این ماه بحث انفاق که فلسفه اصلی </w:t>
      </w:r>
      <w:r w:rsidR="00BF20BE">
        <w:rPr>
          <w:rFonts w:hint="cs"/>
          <w:rtl/>
        </w:rPr>
        <w:t>آن‌هم</w:t>
      </w:r>
      <w:r>
        <w:rPr>
          <w:rFonts w:hint="cs"/>
          <w:rtl/>
        </w:rPr>
        <w:t xml:space="preserve"> وصول به کمالات روحی و معنوی است و هم رسیدگی به دیگران است بسیار ارزشمند است. در سوره بقره از آیه 261 تا آیه 274 تقریباً از ابتدا تا انتها روی مسئله انفاق و بخشش </w:t>
      </w:r>
      <w:r w:rsidR="00BF20BE">
        <w:rPr>
          <w:rFonts w:hint="cs"/>
          <w:rtl/>
        </w:rPr>
        <w:t>درراه</w:t>
      </w:r>
      <w:r>
        <w:rPr>
          <w:rFonts w:hint="cs"/>
          <w:rtl/>
        </w:rPr>
        <w:t xml:space="preserve"> خدا </w:t>
      </w:r>
      <w:r w:rsidR="00956DFA">
        <w:rPr>
          <w:rFonts w:hint="cs"/>
          <w:rtl/>
        </w:rPr>
        <w:t>تأکید شده است</w:t>
      </w:r>
      <w:r>
        <w:rPr>
          <w:rFonts w:hint="cs"/>
          <w:rtl/>
        </w:rPr>
        <w:t>.</w:t>
      </w:r>
    </w:p>
    <w:p w:rsidR="00956DFA" w:rsidRDefault="00956DFA" w:rsidP="00956DFA">
      <w:pPr>
        <w:pStyle w:val="Heading2"/>
        <w:bidi/>
        <w:rPr>
          <w:rtl/>
        </w:rPr>
      </w:pPr>
      <w:bookmarkStart w:id="58" w:name="_Toc426136644"/>
      <w:r>
        <w:rPr>
          <w:rFonts w:hint="cs"/>
          <w:rtl/>
        </w:rPr>
        <w:t>بررسی آیات سوره بقره در باب انفاق</w:t>
      </w:r>
      <w:bookmarkEnd w:id="58"/>
    </w:p>
    <w:p w:rsidR="00956DFA" w:rsidRDefault="00857725" w:rsidP="0004018D">
      <w:pPr>
        <w:rPr>
          <w:rtl/>
        </w:rPr>
      </w:pPr>
      <w:r>
        <w:rPr>
          <w:rFonts w:hint="cs"/>
          <w:rtl/>
        </w:rPr>
        <w:t>در سوره بقره از آیه 261 ت</w:t>
      </w:r>
      <w:r w:rsidR="0004018D">
        <w:rPr>
          <w:rFonts w:hint="cs"/>
          <w:rtl/>
        </w:rPr>
        <w:t>ا بیست آیه بعد</w:t>
      </w:r>
      <w:r>
        <w:rPr>
          <w:rFonts w:hint="cs"/>
          <w:rtl/>
        </w:rPr>
        <w:t xml:space="preserve"> آیاتی است که چهارده آیه آن مربوط به انفاق </w:t>
      </w:r>
      <w:r w:rsidR="00BF20BE">
        <w:rPr>
          <w:rFonts w:hint="cs"/>
          <w:rtl/>
        </w:rPr>
        <w:t>درراه</w:t>
      </w:r>
      <w:r>
        <w:rPr>
          <w:rFonts w:hint="cs"/>
          <w:rtl/>
        </w:rPr>
        <w:t xml:space="preserve"> خدا است و </w:t>
      </w:r>
      <w:r w:rsidR="00BF20BE">
        <w:rPr>
          <w:rFonts w:hint="cs"/>
          <w:rtl/>
        </w:rPr>
        <w:t>بعدازآن</w:t>
      </w:r>
      <w:r>
        <w:rPr>
          <w:rFonts w:hint="cs"/>
          <w:rtl/>
        </w:rPr>
        <w:t xml:space="preserve"> هم چند آیه مشهور در باب </w:t>
      </w:r>
      <w:r w:rsidR="001018C4">
        <w:rPr>
          <w:rFonts w:hint="cs"/>
          <w:rtl/>
        </w:rPr>
        <w:t>ربا</w:t>
      </w:r>
      <w:r>
        <w:rPr>
          <w:rFonts w:hint="cs"/>
          <w:rtl/>
        </w:rPr>
        <w:t xml:space="preserve"> </w:t>
      </w:r>
      <w:r w:rsidR="00BF20BE">
        <w:rPr>
          <w:rFonts w:hint="cs"/>
          <w:rtl/>
        </w:rPr>
        <w:t>نازل‌شده</w:t>
      </w:r>
      <w:r>
        <w:rPr>
          <w:rFonts w:hint="cs"/>
          <w:rtl/>
        </w:rPr>
        <w:t xml:space="preserve"> است. </w:t>
      </w:r>
      <w:r w:rsidR="00BF20BE">
        <w:rPr>
          <w:rFonts w:hint="cs"/>
          <w:rtl/>
        </w:rPr>
        <w:t>درواقع</w:t>
      </w:r>
      <w:r>
        <w:rPr>
          <w:rFonts w:hint="cs"/>
          <w:rtl/>
        </w:rPr>
        <w:t xml:space="preserve"> این </w:t>
      </w:r>
      <w:r w:rsidR="00BF20BE">
        <w:rPr>
          <w:rFonts w:hint="cs"/>
          <w:rtl/>
        </w:rPr>
        <w:t>بیست‌وچند</w:t>
      </w:r>
      <w:r>
        <w:rPr>
          <w:rFonts w:hint="cs"/>
          <w:rtl/>
        </w:rPr>
        <w:t xml:space="preserve"> آیه‌ای که اواخر سوره مبارک بقره است به دو مطلب و مسئله ب</w:t>
      </w:r>
      <w:r w:rsidR="0004018D">
        <w:rPr>
          <w:rFonts w:hint="cs"/>
          <w:rtl/>
        </w:rPr>
        <w:t xml:space="preserve">سیار مهم </w:t>
      </w:r>
      <w:r w:rsidR="0004018D">
        <w:rPr>
          <w:rFonts w:hint="cs"/>
          <w:rtl/>
        </w:rPr>
        <w:lastRenderedPageBreak/>
        <w:t xml:space="preserve">اجتماعی </w:t>
      </w:r>
      <w:r w:rsidR="00BF20BE">
        <w:rPr>
          <w:rFonts w:hint="cs"/>
          <w:rtl/>
        </w:rPr>
        <w:t>اشاره‌کرده</w:t>
      </w:r>
      <w:r w:rsidR="0004018D">
        <w:rPr>
          <w:rFonts w:hint="cs"/>
          <w:rtl/>
        </w:rPr>
        <w:t xml:space="preserve"> است:</w:t>
      </w:r>
      <w:r>
        <w:rPr>
          <w:rFonts w:hint="cs"/>
          <w:rtl/>
        </w:rPr>
        <w:t xml:space="preserve"> یکی انفاق </w:t>
      </w:r>
      <w:r w:rsidR="00BF20BE">
        <w:rPr>
          <w:rFonts w:hint="cs"/>
          <w:rtl/>
        </w:rPr>
        <w:t>به‌عنوان</w:t>
      </w:r>
      <w:r>
        <w:rPr>
          <w:rFonts w:hint="cs"/>
          <w:rtl/>
        </w:rPr>
        <w:t xml:space="preserve"> یک فضیلت و وظیفه اسلامی </w:t>
      </w:r>
      <w:r w:rsidR="00BF20BE">
        <w:rPr>
          <w:rFonts w:hint="cs"/>
          <w:rtl/>
        </w:rPr>
        <w:t>وایمانی</w:t>
      </w:r>
      <w:r>
        <w:rPr>
          <w:rFonts w:hint="cs"/>
          <w:rtl/>
        </w:rPr>
        <w:t xml:space="preserve"> و یکی هم </w:t>
      </w:r>
      <w:r w:rsidR="00BF20BE">
        <w:rPr>
          <w:rFonts w:hint="cs"/>
          <w:rtl/>
        </w:rPr>
        <w:t>ربا</w:t>
      </w:r>
      <w:r>
        <w:rPr>
          <w:rFonts w:hint="cs"/>
          <w:rtl/>
        </w:rPr>
        <w:t xml:space="preserve"> و تخلف از معیارهای اقتصادی اسلام </w:t>
      </w:r>
      <w:r w:rsidR="00BF20BE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04018D">
        <w:rPr>
          <w:rFonts w:hint="cs"/>
          <w:rtl/>
        </w:rPr>
        <w:t>یک رذیلت اخلاقی و یک عمل ناپسند.</w:t>
      </w:r>
    </w:p>
    <w:p w:rsidR="0004018D" w:rsidRDefault="0004018D" w:rsidP="0004018D">
      <w:pPr>
        <w:rPr>
          <w:rtl/>
        </w:rPr>
      </w:pPr>
      <w:r>
        <w:rPr>
          <w:rFonts w:hint="cs"/>
          <w:rtl/>
        </w:rPr>
        <w:t xml:space="preserve">این چهارده آیه دنبال تشریح مسئله انفاق </w:t>
      </w:r>
      <w:r w:rsidR="00BF20BE">
        <w:rPr>
          <w:rFonts w:hint="cs"/>
          <w:rtl/>
        </w:rPr>
        <w:t>درراه</w:t>
      </w:r>
      <w:r>
        <w:rPr>
          <w:rFonts w:hint="cs"/>
          <w:rtl/>
        </w:rPr>
        <w:t xml:space="preserve"> خدا و گذشتن از مال </w:t>
      </w:r>
      <w:r w:rsidR="00BF20BE">
        <w:rPr>
          <w:rFonts w:hint="cs"/>
          <w:rtl/>
        </w:rPr>
        <w:t>درراه</w:t>
      </w:r>
      <w:r>
        <w:rPr>
          <w:rFonts w:hint="cs"/>
          <w:rtl/>
        </w:rPr>
        <w:t xml:space="preserve"> خداوند است، آیاتی است که انفاق و بخشش جان است که آیات جهاد و دفاع می‌شود، این آیات بیشتر به انفاق مال و نعم </w:t>
      </w:r>
      <w:r w:rsidR="00BF20BE">
        <w:rPr>
          <w:rFonts w:hint="cs"/>
          <w:rtl/>
        </w:rPr>
        <w:t>الهیه</w:t>
      </w:r>
      <w:r>
        <w:rPr>
          <w:rFonts w:hint="cs"/>
          <w:rtl/>
        </w:rPr>
        <w:t xml:space="preserve"> اشاره دارد.</w:t>
      </w:r>
    </w:p>
    <w:p w:rsidR="00524C9E" w:rsidRDefault="00524C9E" w:rsidP="00524C9E">
      <w:pPr>
        <w:pStyle w:val="Heading2"/>
        <w:bidi/>
        <w:rPr>
          <w:rtl/>
        </w:rPr>
      </w:pPr>
      <w:bookmarkStart w:id="59" w:name="_Toc426136645"/>
      <w:r>
        <w:rPr>
          <w:rFonts w:hint="cs"/>
          <w:rtl/>
        </w:rPr>
        <w:t>بررسی آیات انفاق در تفسیر المیزان</w:t>
      </w:r>
      <w:bookmarkEnd w:id="59"/>
    </w:p>
    <w:p w:rsidR="0004018D" w:rsidRDefault="00A0717D" w:rsidP="0091770E">
      <w:pPr>
        <w:rPr>
          <w:rtl/>
        </w:rPr>
      </w:pPr>
      <w:r>
        <w:rPr>
          <w:rtl/>
        </w:rPr>
        <w:t xml:space="preserve">مرحوم علامه طباطبایی </w:t>
      </w:r>
      <w:r w:rsidR="00390733">
        <w:rPr>
          <w:rFonts w:hint="cs"/>
          <w:rtl/>
        </w:rPr>
        <w:t xml:space="preserve">می‌فرمایند که </w:t>
      </w:r>
      <w:r>
        <w:rPr>
          <w:rtl/>
        </w:rPr>
        <w:t xml:space="preserve">این چهارده آیه </w:t>
      </w:r>
      <w:r w:rsidR="00390733">
        <w:rPr>
          <w:rtl/>
        </w:rPr>
        <w:t xml:space="preserve">یک </w:t>
      </w:r>
      <w:r w:rsidR="00BF20BE">
        <w:rPr>
          <w:rFonts w:hint="cs"/>
          <w:rtl/>
        </w:rPr>
        <w:t>سر</w:t>
      </w:r>
      <w:r w:rsidR="0091770E">
        <w:rPr>
          <w:rFonts w:hint="cs"/>
          <w:rtl/>
        </w:rPr>
        <w:t>ّ</w:t>
      </w:r>
      <w:r w:rsidR="00390733">
        <w:rPr>
          <w:rFonts w:hint="cs"/>
          <w:rtl/>
        </w:rPr>
        <w:t xml:space="preserve"> و فلسفه اصلی دارد </w:t>
      </w:r>
      <w:r>
        <w:rPr>
          <w:rFonts w:hint="cs"/>
          <w:rtl/>
        </w:rPr>
        <w:t xml:space="preserve">و مفصل هم در تفسیر المیزان در مورد آن صحبت کرده است. ایشان در مورد اثر انفاق و اینکه جامعه بشری یک جامعه </w:t>
      </w:r>
      <w:r w:rsidR="0091770E">
        <w:rPr>
          <w:rFonts w:hint="cs"/>
          <w:rtl/>
        </w:rPr>
        <w:t>به‌هم‌پیوسته</w:t>
      </w:r>
      <w:r>
        <w:rPr>
          <w:rFonts w:hint="cs"/>
          <w:rtl/>
        </w:rPr>
        <w:t xml:space="preserve"> است </w:t>
      </w:r>
      <w:r w:rsidR="00390733">
        <w:rPr>
          <w:rFonts w:hint="cs"/>
          <w:rtl/>
        </w:rPr>
        <w:t xml:space="preserve">صحبت کرده است </w:t>
      </w:r>
      <w:r>
        <w:rPr>
          <w:rFonts w:hint="cs"/>
          <w:rtl/>
        </w:rPr>
        <w:t xml:space="preserve">و </w:t>
      </w:r>
      <w:r w:rsidR="00390733">
        <w:rPr>
          <w:rFonts w:hint="cs"/>
          <w:rtl/>
        </w:rPr>
        <w:t xml:space="preserve">می‌فرماید </w:t>
      </w:r>
      <w:r>
        <w:rPr>
          <w:rFonts w:hint="cs"/>
          <w:rtl/>
        </w:rPr>
        <w:t xml:space="preserve">اگر جامعه بخواهد سلامت روحی و فکری داشته باشد باید ثروت را تعدیل کرد و افرادی که صاحب تمکن هستند </w:t>
      </w:r>
      <w:r w:rsidR="0091770E">
        <w:rPr>
          <w:rFonts w:hint="cs"/>
          <w:rtl/>
        </w:rPr>
        <w:t>هرکسی</w:t>
      </w:r>
      <w:r>
        <w:rPr>
          <w:rFonts w:hint="cs"/>
          <w:rtl/>
        </w:rPr>
        <w:t xml:space="preserve"> به حدّ خودش</w:t>
      </w:r>
      <w:r w:rsidR="00390733">
        <w:rPr>
          <w:rFonts w:hint="cs"/>
          <w:rtl/>
        </w:rPr>
        <w:t xml:space="preserve"> باید</w:t>
      </w:r>
      <w:r>
        <w:rPr>
          <w:rFonts w:hint="cs"/>
          <w:rtl/>
        </w:rPr>
        <w:t xml:space="preserve"> اهل انفاق باشد.</w:t>
      </w:r>
    </w:p>
    <w:p w:rsidR="0063544C" w:rsidRDefault="0063544C" w:rsidP="0063544C">
      <w:pPr>
        <w:pStyle w:val="Heading2"/>
        <w:bidi/>
        <w:rPr>
          <w:rtl/>
        </w:rPr>
      </w:pPr>
      <w:bookmarkStart w:id="60" w:name="_Toc426136646"/>
      <w:r>
        <w:rPr>
          <w:rFonts w:hint="cs"/>
          <w:rtl/>
        </w:rPr>
        <w:t>ابعاد انفاق</w:t>
      </w:r>
      <w:bookmarkEnd w:id="60"/>
    </w:p>
    <w:p w:rsidR="00524C9E" w:rsidRDefault="00D755C6" w:rsidP="0063544C">
      <w:pPr>
        <w:rPr>
          <w:rtl/>
        </w:rPr>
      </w:pPr>
      <w:r>
        <w:rPr>
          <w:rFonts w:hint="cs"/>
          <w:rtl/>
        </w:rPr>
        <w:t xml:space="preserve">انفاق مثل بسیاری از عبادات مهم </w:t>
      </w:r>
      <w:r w:rsidR="0091770E">
        <w:rPr>
          <w:rFonts w:hint="cs"/>
          <w:rtl/>
        </w:rPr>
        <w:t>الهیه</w:t>
      </w:r>
      <w:r>
        <w:rPr>
          <w:rFonts w:hint="cs"/>
          <w:rtl/>
        </w:rPr>
        <w:t xml:space="preserve"> دو بعد دارد و در اسلام این دو جهت به </w:t>
      </w:r>
      <w:r w:rsidR="0091770E">
        <w:rPr>
          <w:rFonts w:hint="cs"/>
          <w:rtl/>
        </w:rPr>
        <w:t>هم‌آمیخته</w:t>
      </w:r>
      <w:r>
        <w:rPr>
          <w:rFonts w:hint="cs"/>
          <w:rtl/>
        </w:rPr>
        <w:t xml:space="preserve"> است، روزه یک عبادتی است که هم رابطه میان انسان و خدا را اصلاح می‌کند و </w:t>
      </w:r>
      <w:r w:rsidR="0063544C">
        <w:rPr>
          <w:rFonts w:hint="cs"/>
          <w:rtl/>
        </w:rPr>
        <w:t>هم</w:t>
      </w:r>
      <w:r>
        <w:rPr>
          <w:rFonts w:hint="cs"/>
          <w:rtl/>
        </w:rPr>
        <w:t xml:space="preserve"> انسان را متوجه محرومان و جامعه می‌کند</w:t>
      </w:r>
      <w:r w:rsidR="0063544C">
        <w:rPr>
          <w:rFonts w:hint="cs"/>
          <w:rtl/>
        </w:rPr>
        <w:t>،</w:t>
      </w:r>
      <w:r>
        <w:rPr>
          <w:rFonts w:hint="cs"/>
          <w:rtl/>
        </w:rPr>
        <w:t xml:space="preserve"> یعنی در یک عمل عبادی انسان یک پیوند با خدا دارد که آن اصل و محور است و در همان حال یک پیوند هم با خلق خدا و </w:t>
      </w:r>
      <w:r w:rsidR="00C27A90">
        <w:rPr>
          <w:rFonts w:hint="cs"/>
          <w:rtl/>
        </w:rPr>
        <w:t>ب</w:t>
      </w:r>
      <w:r>
        <w:rPr>
          <w:rFonts w:hint="cs"/>
          <w:rtl/>
        </w:rPr>
        <w:t>الأخص محرومان و مستمندان دارد.</w:t>
      </w:r>
    </w:p>
    <w:p w:rsidR="00C27A90" w:rsidRDefault="00C27A90" w:rsidP="0063544C">
      <w:pPr>
        <w:rPr>
          <w:rtl/>
        </w:rPr>
      </w:pPr>
      <w:r>
        <w:rPr>
          <w:rFonts w:hint="cs"/>
          <w:rtl/>
        </w:rPr>
        <w:t xml:space="preserve">دقیقاً انفاق هم در تفکر اسلامی همین است، یعنی فرق مکاتب و تفکرات دیگری که می‌گویند شما باید مالیات بدهید </w:t>
      </w:r>
      <w:r w:rsidR="006765ED">
        <w:rPr>
          <w:rFonts w:hint="cs"/>
          <w:rtl/>
        </w:rPr>
        <w:t xml:space="preserve">با اسلام در همین است که اسلام انفاق را </w:t>
      </w:r>
      <w:r w:rsidR="0091770E">
        <w:rPr>
          <w:rFonts w:hint="cs"/>
          <w:rtl/>
        </w:rPr>
        <w:t>به‌عنوان</w:t>
      </w:r>
      <w:r w:rsidR="006765ED">
        <w:rPr>
          <w:rFonts w:hint="cs"/>
          <w:rtl/>
        </w:rPr>
        <w:t xml:space="preserve"> یک عبادت تلقی کرده است، انفاق در قرآن </w:t>
      </w:r>
      <w:r w:rsidR="0063544C">
        <w:rPr>
          <w:rFonts w:hint="cs"/>
          <w:rtl/>
        </w:rPr>
        <w:t xml:space="preserve">کریم </w:t>
      </w:r>
      <w:r w:rsidR="006765ED">
        <w:rPr>
          <w:rFonts w:hint="cs"/>
          <w:rtl/>
        </w:rPr>
        <w:t xml:space="preserve">گاهی در مصادیق واجب </w:t>
      </w:r>
      <w:r w:rsidR="0063544C">
        <w:rPr>
          <w:rFonts w:hint="cs"/>
          <w:rtl/>
        </w:rPr>
        <w:t xml:space="preserve">و گاهی هم در مستحبات </w:t>
      </w:r>
      <w:r w:rsidR="006765ED">
        <w:rPr>
          <w:rFonts w:hint="cs"/>
          <w:rtl/>
        </w:rPr>
        <w:t>استعمال شده است.</w:t>
      </w:r>
    </w:p>
    <w:p w:rsidR="006765ED" w:rsidRDefault="006765ED" w:rsidP="006765ED">
      <w:pPr>
        <w:rPr>
          <w:rtl/>
        </w:rPr>
      </w:pPr>
      <w:r>
        <w:rPr>
          <w:rFonts w:hint="cs"/>
          <w:rtl/>
        </w:rPr>
        <w:t xml:space="preserve">انفاق چه واجب باشد مثل زکات و چه انفاقات مستحب که انواع صدقات باشد، همه </w:t>
      </w:r>
      <w:r w:rsidR="00BF20BE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91770E">
        <w:rPr>
          <w:rFonts w:hint="cs"/>
          <w:rtl/>
        </w:rPr>
        <w:t>درواقع</w:t>
      </w:r>
      <w:r>
        <w:rPr>
          <w:rFonts w:hint="cs"/>
          <w:rtl/>
        </w:rPr>
        <w:t xml:space="preserve"> یک عبادت است یعنی اسلام می‌گوید وقتی می‌خواهی بذل و بخششی بکنی </w:t>
      </w:r>
      <w:r w:rsidR="0091770E">
        <w:rPr>
          <w:rFonts w:hint="cs"/>
          <w:rtl/>
        </w:rPr>
        <w:t>درواقع</w:t>
      </w:r>
      <w:r>
        <w:rPr>
          <w:rFonts w:hint="cs"/>
          <w:rtl/>
        </w:rPr>
        <w:t xml:space="preserve"> روح عملت را خدایی بکن</w:t>
      </w:r>
      <w:r w:rsidR="0063544C">
        <w:rPr>
          <w:rFonts w:hint="cs"/>
          <w:rtl/>
        </w:rPr>
        <w:t xml:space="preserve"> تا انفاق تو در حدّ عبادتی مانند نماز یا روزه قرار بگیرد. </w:t>
      </w:r>
      <w:r w:rsidR="0091770E">
        <w:rPr>
          <w:rFonts w:hint="cs"/>
          <w:rtl/>
        </w:rPr>
        <w:t>درواقع</w:t>
      </w:r>
      <w:r w:rsidR="0063544C">
        <w:rPr>
          <w:rFonts w:hint="cs"/>
          <w:rtl/>
        </w:rPr>
        <w:t xml:space="preserve"> انفاق یک هدیه معمولی که برای اظهار محبت باشد نیست بلکه امری است که در آن تقرب </w:t>
      </w:r>
      <w:r w:rsidR="0091770E">
        <w:rPr>
          <w:rFonts w:hint="cs"/>
          <w:rtl/>
        </w:rPr>
        <w:t>الی</w:t>
      </w:r>
      <w:r w:rsidR="0063544C">
        <w:rPr>
          <w:rFonts w:hint="cs"/>
          <w:rtl/>
        </w:rPr>
        <w:t xml:space="preserve"> الله است.</w:t>
      </w:r>
    </w:p>
    <w:p w:rsidR="00390733" w:rsidRDefault="00390733" w:rsidP="00390733">
      <w:pPr>
        <w:pStyle w:val="Heading2"/>
        <w:bidi/>
        <w:rPr>
          <w:rtl/>
        </w:rPr>
      </w:pPr>
      <w:bookmarkStart w:id="61" w:name="_Toc426136647"/>
      <w:r>
        <w:rPr>
          <w:rFonts w:hint="cs"/>
          <w:rtl/>
        </w:rPr>
        <w:t>نیت اصلی انسان هنگام انفاق</w:t>
      </w:r>
      <w:bookmarkEnd w:id="61"/>
    </w:p>
    <w:p w:rsidR="0063544C" w:rsidRDefault="005920B0" w:rsidP="005920B0">
      <w:pPr>
        <w:rPr>
          <w:rtl/>
        </w:rPr>
      </w:pPr>
      <w:r>
        <w:rPr>
          <w:rFonts w:hint="cs"/>
          <w:rtl/>
        </w:rPr>
        <w:t>غرض اصلی انسان</w:t>
      </w:r>
      <w:r w:rsidR="000C7810">
        <w:rPr>
          <w:rFonts w:hint="cs"/>
          <w:rtl/>
        </w:rPr>
        <w:t xml:space="preserve"> در هنگام انفاق نباید فلسفه‌ها و حکمت‌های اجتماعی انفاق باشد بلکه روح بذل و بخشش</w:t>
      </w:r>
      <w:r w:rsidR="00A20588">
        <w:rPr>
          <w:rFonts w:hint="cs"/>
          <w:rtl/>
        </w:rPr>
        <w:t xml:space="preserve"> </w:t>
      </w:r>
      <w:r w:rsidR="0091770E">
        <w:rPr>
          <w:rFonts w:hint="cs"/>
          <w:rtl/>
        </w:rPr>
        <w:t>درراه</w:t>
      </w:r>
      <w:r w:rsidR="00A20588">
        <w:rPr>
          <w:rFonts w:hint="cs"/>
          <w:rtl/>
        </w:rPr>
        <w:t xml:space="preserve"> خدا</w:t>
      </w:r>
      <w:r w:rsidR="000C7810">
        <w:rPr>
          <w:rFonts w:hint="cs"/>
          <w:rtl/>
        </w:rPr>
        <w:t xml:space="preserve"> باید کمال روحی و معنوی </w:t>
      </w:r>
      <w:r w:rsidR="00A20588">
        <w:rPr>
          <w:rFonts w:hint="cs"/>
          <w:rtl/>
        </w:rPr>
        <w:t xml:space="preserve">او </w:t>
      </w:r>
      <w:r w:rsidR="000C7810">
        <w:rPr>
          <w:rFonts w:hint="cs"/>
          <w:rtl/>
        </w:rPr>
        <w:t xml:space="preserve">باشد. </w:t>
      </w:r>
      <w:r w:rsidR="00A20588">
        <w:rPr>
          <w:rFonts w:hint="cs"/>
          <w:rtl/>
        </w:rPr>
        <w:t xml:space="preserve">اساس عبادات </w:t>
      </w:r>
      <w:r w:rsidR="007B57EE">
        <w:rPr>
          <w:rFonts w:hint="cs"/>
          <w:rtl/>
        </w:rPr>
        <w:t>این است که انسان متوجه خداوند بشود و از خود و هوا و هوس‌ها بیرو</w:t>
      </w:r>
      <w:r>
        <w:rPr>
          <w:rFonts w:hint="cs"/>
          <w:rtl/>
        </w:rPr>
        <w:t xml:space="preserve">ن بیاید و متوجه الطاف الهی باشد و لذت‌بخش‌ترین کارها </w:t>
      </w:r>
      <w:r>
        <w:rPr>
          <w:rtl/>
        </w:rPr>
        <w:t xml:space="preserve">برای کسانی که این واقعیت را درک بکنند </w:t>
      </w:r>
      <w:r>
        <w:rPr>
          <w:rFonts w:hint="cs"/>
          <w:rtl/>
        </w:rPr>
        <w:t>عبادت است.</w:t>
      </w:r>
    </w:p>
    <w:p w:rsidR="005920B0" w:rsidRDefault="00603175" w:rsidP="00603175">
      <w:pPr>
        <w:pStyle w:val="Heading2"/>
        <w:bidi/>
        <w:rPr>
          <w:rtl/>
        </w:rPr>
      </w:pPr>
      <w:bookmarkStart w:id="62" w:name="_Toc426136648"/>
      <w:r>
        <w:rPr>
          <w:rFonts w:hint="cs"/>
          <w:rtl/>
        </w:rPr>
        <w:lastRenderedPageBreak/>
        <w:t>بررسی آیات انفاق در تفسیر کشف الأسرار میبدی</w:t>
      </w:r>
      <w:bookmarkEnd w:id="62"/>
    </w:p>
    <w:p w:rsidR="00603175" w:rsidRDefault="00603175" w:rsidP="00603175">
      <w:pPr>
        <w:rPr>
          <w:rtl/>
        </w:rPr>
      </w:pPr>
      <w:r>
        <w:rPr>
          <w:rFonts w:hint="cs"/>
          <w:rtl/>
        </w:rPr>
        <w:t xml:space="preserve">در تفسیر </w:t>
      </w:r>
      <w:r w:rsidR="0091770E">
        <w:rPr>
          <w:rFonts w:hint="cs"/>
          <w:rtl/>
        </w:rPr>
        <w:t>کشف‌الاسرار</w:t>
      </w:r>
      <w:r>
        <w:rPr>
          <w:rFonts w:hint="cs"/>
          <w:rtl/>
        </w:rPr>
        <w:t xml:space="preserve"> میبدی این نکته آمده است که در آیات چهارده‌گانه سوره بقره و بعضی از آیات دیگر</w:t>
      </w:r>
      <w:r w:rsidRPr="00A5160C">
        <w:rPr>
          <w:rFonts w:hint="cs"/>
          <w:rtl/>
        </w:rPr>
        <w:t xml:space="preserve"> </w:t>
      </w:r>
      <w:r>
        <w:rPr>
          <w:rFonts w:hint="cs"/>
          <w:rtl/>
        </w:rPr>
        <w:t xml:space="preserve">خداوند به هفت بیان مختلف انسان را به انفاق و گذشتن از مال برای خداوند تشویق کرده است. انفاق گذشتن از مال است نه برای مدح و ثنای دیگران و نه برای رفاه </w:t>
      </w:r>
      <w:r w:rsidR="00BF20BE">
        <w:rPr>
          <w:rFonts w:hint="cs"/>
          <w:rtl/>
        </w:rPr>
        <w:t>آن‌ها</w:t>
      </w:r>
      <w:r>
        <w:rPr>
          <w:rFonts w:hint="cs"/>
          <w:rtl/>
        </w:rPr>
        <w:t xml:space="preserve"> بلکه برای این است که خدا فرموده است یعنی انگیزه اصلی انفاق تقرب به خدا است.</w:t>
      </w:r>
    </w:p>
    <w:p w:rsidR="00603175" w:rsidRDefault="00603175" w:rsidP="006E279E">
      <w:pPr>
        <w:rPr>
          <w:rtl/>
        </w:rPr>
      </w:pPr>
      <w:r>
        <w:rPr>
          <w:rFonts w:hint="cs"/>
          <w:rtl/>
        </w:rPr>
        <w:t>ایشان در کشف الأسرار می‌فرمایند به چند بیان به انفاق ترغیب شده‌ایم، اولین وجه آن این است که قرآن ما را به انفاق امر کرده است، «</w:t>
      </w:r>
      <w:r w:rsidRPr="00603175">
        <w:rPr>
          <w:b/>
          <w:bCs/>
          <w:rtl/>
        </w:rPr>
        <w:t>أَنْفِقُوا مِمَّا رَزَقْنا</w:t>
      </w:r>
      <w:r w:rsidR="00BF20BE">
        <w:rPr>
          <w:b/>
          <w:bCs/>
          <w:rtl/>
        </w:rPr>
        <w:t>ک</w:t>
      </w:r>
      <w:r w:rsidRPr="00603175">
        <w:rPr>
          <w:b/>
          <w:bCs/>
          <w:rtl/>
        </w:rPr>
        <w:t>مْ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>» یا در آیه دیگری می‌فرماید:</w:t>
      </w:r>
      <w:bookmarkStart w:id="63" w:name="OLE_LINK111"/>
      <w:bookmarkStart w:id="64" w:name="OLE_LINK112"/>
      <w:r w:rsidR="00BF20BE">
        <w:rPr>
          <w:rtl/>
        </w:rPr>
        <w:t xml:space="preserve"> «</w:t>
      </w:r>
      <w:r w:rsidRPr="00603175">
        <w:rPr>
          <w:b/>
          <w:bCs/>
          <w:rtl/>
        </w:rPr>
        <w:t>أَنفِقُواْ مِن طَ</w:t>
      </w:r>
      <w:r w:rsidR="00BF20BE">
        <w:rPr>
          <w:b/>
          <w:bCs/>
          <w:rtl/>
        </w:rPr>
        <w:t>ی</w:t>
      </w:r>
      <w:r w:rsidRPr="00603175">
        <w:rPr>
          <w:b/>
          <w:bCs/>
          <w:rtl/>
        </w:rPr>
        <w:t>بَاتِ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603175">
        <w:rPr>
          <w:b/>
          <w:bCs/>
          <w:rtl/>
        </w:rPr>
        <w:t xml:space="preserve">مَا </w:t>
      </w:r>
      <w:r w:rsidR="00BF20BE">
        <w:rPr>
          <w:b/>
          <w:bCs/>
          <w:rtl/>
        </w:rPr>
        <w:t>ک</w:t>
      </w:r>
      <w:r w:rsidRPr="00603175">
        <w:rPr>
          <w:b/>
          <w:bCs/>
          <w:rtl/>
        </w:rPr>
        <w:t>سَبْتُمْ</w:t>
      </w:r>
      <w:r>
        <w:rPr>
          <w:rStyle w:val="FootnoteReference"/>
          <w:b/>
          <w:bCs/>
          <w:rtl/>
        </w:rPr>
        <w:footnoteReference w:id="5"/>
      </w:r>
      <w:bookmarkEnd w:id="63"/>
      <w:bookmarkEnd w:id="64"/>
      <w:r w:rsidR="006E279E">
        <w:rPr>
          <w:rFonts w:hint="cs"/>
          <w:rtl/>
        </w:rPr>
        <w:t xml:space="preserve">»، مؤمنین از آنچه ما به شما دادیم انفاق بکنید. </w:t>
      </w:r>
      <w:r w:rsidR="0091770E">
        <w:rPr>
          <w:rFonts w:hint="cs"/>
          <w:rtl/>
        </w:rPr>
        <w:t>کم‌وزیاد</w:t>
      </w:r>
      <w:r w:rsidR="006E279E">
        <w:rPr>
          <w:rFonts w:hint="cs"/>
          <w:rtl/>
        </w:rPr>
        <w:t xml:space="preserve"> هم ندارد، آدمی هم که کم دارد همان انفاق کم او ممکن است از انفاق زیاد یک آدمی که دارد </w:t>
      </w:r>
      <w:r w:rsidR="0005523D">
        <w:rPr>
          <w:rFonts w:hint="cs"/>
          <w:rtl/>
        </w:rPr>
        <w:t>ثواب بیشتری داشته باشد، چون روح آن قصد تقرّب الهی است.</w:t>
      </w:r>
    </w:p>
    <w:p w:rsidR="0005523D" w:rsidRDefault="0005523D" w:rsidP="00DB0AD2">
      <w:pPr>
        <w:rPr>
          <w:rtl/>
        </w:rPr>
      </w:pPr>
      <w:r>
        <w:rPr>
          <w:rFonts w:hint="cs"/>
          <w:rtl/>
        </w:rPr>
        <w:t xml:space="preserve">نوع دوم </w:t>
      </w:r>
      <w:r w:rsidR="00DB0AD2">
        <w:rPr>
          <w:rFonts w:hint="cs"/>
          <w:rtl/>
        </w:rPr>
        <w:t>انفاق</w:t>
      </w:r>
      <w:r>
        <w:rPr>
          <w:rFonts w:hint="cs"/>
          <w:rtl/>
        </w:rPr>
        <w:t xml:space="preserve"> نوعی تلطّف و با یک لطافت خاصی است که خدا </w:t>
      </w:r>
      <w:r w:rsidR="00DB0AD2">
        <w:rPr>
          <w:rFonts w:hint="cs"/>
          <w:rtl/>
        </w:rPr>
        <w:t>انسان را به انفاق ترغیب کرده است</w:t>
      </w:r>
      <w:r w:rsidR="00DB0AD2">
        <w:rPr>
          <w:rFonts w:hint="cs"/>
          <w:b/>
          <w:bCs/>
          <w:rtl/>
        </w:rPr>
        <w:t>.</w:t>
      </w:r>
      <w:r w:rsidR="00BF20BE">
        <w:rPr>
          <w:b/>
          <w:rtl/>
        </w:rPr>
        <w:t xml:space="preserve"> «</w:t>
      </w:r>
      <w:r w:rsidR="00DB0AD2" w:rsidRPr="00AF3D04">
        <w:rPr>
          <w:b/>
          <w:bCs/>
          <w:rtl/>
        </w:rPr>
        <w:t>مَّن ذَا الَّذِ</w:t>
      </w:r>
      <w:r w:rsidR="00BF20BE">
        <w:rPr>
          <w:b/>
          <w:bCs/>
          <w:rtl/>
        </w:rPr>
        <w:t>ی</w:t>
      </w:r>
      <w:r w:rsidR="00DB0AD2" w:rsidRPr="00AF3D04">
        <w:rPr>
          <w:b/>
          <w:bCs/>
          <w:rtl/>
        </w:rPr>
        <w:t xml:space="preserve"> </w:t>
      </w:r>
      <w:r w:rsidR="00BF20BE">
        <w:rPr>
          <w:b/>
          <w:bCs/>
          <w:rtl/>
        </w:rPr>
        <w:t>ی</w:t>
      </w:r>
      <w:r w:rsidR="00DB0AD2" w:rsidRPr="00AF3D04">
        <w:rPr>
          <w:b/>
          <w:bCs/>
          <w:rtl/>
        </w:rPr>
        <w:t>قْرِضُ اللّهَ</w:t>
      </w:r>
      <w:r w:rsidR="00DB0AD2">
        <w:rPr>
          <w:rFonts w:ascii="Cambria" w:hAnsi="Cambria" w:cs="Cambria" w:hint="cs"/>
          <w:b/>
          <w:bCs/>
          <w:rtl/>
        </w:rPr>
        <w:t xml:space="preserve"> </w:t>
      </w:r>
      <w:r w:rsidR="00DB0AD2" w:rsidRPr="00DB0AD2">
        <w:rPr>
          <w:b/>
          <w:bCs/>
          <w:rtl/>
        </w:rPr>
        <w:t>قَرْضًا حَسَنًا</w:t>
      </w:r>
      <w:r w:rsidR="00DB0AD2">
        <w:rPr>
          <w:rStyle w:val="FootnoteReference"/>
          <w:b/>
          <w:bCs/>
          <w:rtl/>
        </w:rPr>
        <w:footnoteReference w:id="6"/>
      </w:r>
      <w:r w:rsidR="00DB0AD2">
        <w:rPr>
          <w:rFonts w:hint="cs"/>
          <w:b/>
          <w:bCs/>
          <w:rtl/>
        </w:rPr>
        <w:t xml:space="preserve">» </w:t>
      </w:r>
      <w:r w:rsidR="00DB0AD2">
        <w:rPr>
          <w:rFonts w:hint="cs"/>
          <w:rtl/>
        </w:rPr>
        <w:t>کیست که به خدا قرض بدهد؟ البته منظور از قرض همان قرض‌الحسنه است اما گاهی ا</w:t>
      </w:r>
      <w:r w:rsidR="00806710">
        <w:rPr>
          <w:rFonts w:hint="cs"/>
          <w:rtl/>
        </w:rPr>
        <w:t xml:space="preserve">نواع انفاق‌ها را هم شامل می‌شود، یا </w:t>
      </w:r>
      <w:r w:rsidR="0091770E">
        <w:rPr>
          <w:rFonts w:hint="cs"/>
          <w:rtl/>
        </w:rPr>
        <w:t>به‌عبارت‌دیگر</w:t>
      </w:r>
      <w:r w:rsidR="00806710">
        <w:rPr>
          <w:rFonts w:hint="cs"/>
          <w:rtl/>
        </w:rPr>
        <w:t xml:space="preserve"> خود قرض‌الحسنه هم نوعی انفاق است به همین خاطر </w:t>
      </w:r>
      <w:r w:rsidR="0091770E">
        <w:rPr>
          <w:rFonts w:hint="cs"/>
          <w:rtl/>
        </w:rPr>
        <w:t>به‌جای</w:t>
      </w:r>
      <w:r w:rsidR="00806710">
        <w:rPr>
          <w:rFonts w:hint="cs"/>
          <w:rtl/>
        </w:rPr>
        <w:t xml:space="preserve"> هم به کار می‌رود.</w:t>
      </w:r>
    </w:p>
    <w:p w:rsidR="00806710" w:rsidRDefault="004655C7" w:rsidP="008F1111">
      <w:pPr>
        <w:rPr>
          <w:rtl/>
        </w:rPr>
      </w:pPr>
      <w:r w:rsidRPr="00AF3D04">
        <w:rPr>
          <w:rFonts w:hint="cs"/>
          <w:rtl/>
        </w:rPr>
        <w:t xml:space="preserve"> یعنی انسان قرض یا وامی را که </w:t>
      </w:r>
      <w:r w:rsidR="0091770E">
        <w:rPr>
          <w:rFonts w:hint="cs"/>
          <w:rtl/>
        </w:rPr>
        <w:t>به‌عنوان</w:t>
      </w:r>
      <w:r w:rsidRPr="00AF3D04">
        <w:rPr>
          <w:rFonts w:hint="cs"/>
          <w:rtl/>
        </w:rPr>
        <w:t xml:space="preserve"> قرض‌الحسنه می‌دهد یا انفاقی که در ماه مبارک به محروم و مستمند می‌کند </w:t>
      </w:r>
      <w:r w:rsidR="0091770E">
        <w:rPr>
          <w:rFonts w:hint="cs"/>
          <w:rtl/>
        </w:rPr>
        <w:t>درواقع</w:t>
      </w:r>
      <w:r w:rsidRPr="00AF3D04">
        <w:rPr>
          <w:rFonts w:hint="cs"/>
          <w:rtl/>
        </w:rPr>
        <w:t xml:space="preserve"> قرضی به خدا</w:t>
      </w:r>
      <w:r w:rsidR="00417985">
        <w:rPr>
          <w:rFonts w:hint="cs"/>
          <w:rtl/>
        </w:rPr>
        <w:t xml:space="preserve"> می‌دهد و آن را به خدا می‌سپارد و از همین آیه </w:t>
      </w:r>
      <w:r w:rsidR="008F1111">
        <w:rPr>
          <w:rFonts w:hint="cs"/>
          <w:rtl/>
        </w:rPr>
        <w:t>روایت شریفی استخراج می‌ش</w:t>
      </w:r>
      <w:r w:rsidR="00417985">
        <w:rPr>
          <w:rFonts w:hint="cs"/>
          <w:rtl/>
        </w:rPr>
        <w:t>د که می‌گوید</w:t>
      </w:r>
      <w:r w:rsidR="008F1111">
        <w:rPr>
          <w:rFonts w:hint="cs"/>
          <w:rtl/>
        </w:rPr>
        <w:t>:</w:t>
      </w:r>
      <w:r w:rsidR="00417985">
        <w:rPr>
          <w:rFonts w:hint="cs"/>
          <w:rtl/>
        </w:rPr>
        <w:t xml:space="preserve"> </w:t>
      </w:r>
      <w:r w:rsidR="00F42D42">
        <w:rPr>
          <w:rFonts w:hint="cs"/>
          <w:rtl/>
        </w:rPr>
        <w:t>«</w:t>
      </w:r>
      <w:r w:rsidR="0091770E">
        <w:rPr>
          <w:rFonts w:hint="cs"/>
          <w:rtl/>
        </w:rPr>
        <w:t>وقتی‌که</w:t>
      </w:r>
      <w:r w:rsidR="00417985">
        <w:rPr>
          <w:rFonts w:hint="cs"/>
          <w:rtl/>
        </w:rPr>
        <w:t xml:space="preserve"> امام معصوم صدقه می‌داد دست خودش را می‌بوسید، وقتی از او علت را پرسیدند فرمود: من این دست را به دست خدا دادم</w:t>
      </w:r>
      <w:r w:rsidR="008F1111">
        <w:rPr>
          <w:rFonts w:hint="cs"/>
          <w:rtl/>
        </w:rPr>
        <w:t xml:space="preserve"> و </w:t>
      </w:r>
      <w:r w:rsidR="00417985">
        <w:rPr>
          <w:rFonts w:hint="cs"/>
          <w:rtl/>
        </w:rPr>
        <w:t>با اتصال به خدا و منبع غیبی تبرک شد.</w:t>
      </w:r>
      <w:r w:rsidR="00F42D42">
        <w:rPr>
          <w:rFonts w:hint="cs"/>
          <w:rtl/>
        </w:rPr>
        <w:t>»</w:t>
      </w:r>
    </w:p>
    <w:p w:rsidR="00F42D42" w:rsidRDefault="00F42D42" w:rsidP="00266623">
      <w:pPr>
        <w:rPr>
          <w:rtl/>
        </w:rPr>
      </w:pPr>
      <w:r>
        <w:rPr>
          <w:rFonts w:hint="cs"/>
          <w:rtl/>
        </w:rPr>
        <w:t xml:space="preserve">در بیان و شکل سوم انفاق </w:t>
      </w:r>
      <w:r w:rsidR="0091770E">
        <w:rPr>
          <w:rFonts w:hint="cs"/>
          <w:rtl/>
        </w:rPr>
        <w:t>به‌صورت</w:t>
      </w:r>
      <w:r>
        <w:rPr>
          <w:rFonts w:hint="cs"/>
          <w:rtl/>
        </w:rPr>
        <w:t xml:space="preserve"> وعده پاداش آمده است که حتی پاداش‌های دنیوی را هم شامل </w:t>
      </w:r>
      <w:r w:rsidR="0091770E">
        <w:rPr>
          <w:rFonts w:hint="cs"/>
          <w:rtl/>
        </w:rPr>
        <w:t>می‌شو‌د</w:t>
      </w:r>
      <w:r>
        <w:rPr>
          <w:rFonts w:hint="cs"/>
          <w:rtl/>
        </w:rPr>
        <w:t xml:space="preserve">، گاهی هم </w:t>
      </w:r>
      <w:r w:rsidR="0091770E">
        <w:rPr>
          <w:rFonts w:hint="cs"/>
          <w:rtl/>
        </w:rPr>
        <w:t>به‌صورت</w:t>
      </w:r>
      <w:r>
        <w:rPr>
          <w:rFonts w:hint="cs"/>
          <w:rtl/>
        </w:rPr>
        <w:t xml:space="preserve"> وعید و وعده عذاب </w:t>
      </w:r>
      <w:r w:rsidR="00A92585">
        <w:rPr>
          <w:rFonts w:hint="cs"/>
          <w:rtl/>
        </w:rPr>
        <w:t xml:space="preserve">و تهدید </w:t>
      </w:r>
      <w:r>
        <w:rPr>
          <w:rFonts w:hint="cs"/>
          <w:rtl/>
        </w:rPr>
        <w:t>می‌آید</w:t>
      </w:r>
      <w:r w:rsidR="00A92585">
        <w:rPr>
          <w:rFonts w:hint="cs"/>
          <w:rtl/>
        </w:rPr>
        <w:t>، «</w:t>
      </w:r>
      <w:r w:rsidR="00A92585" w:rsidRPr="00A92585">
        <w:rPr>
          <w:b/>
          <w:bCs/>
          <w:rtl/>
        </w:rPr>
        <w:t>لَن تَنَالُواْ الْبِرَّ حَتَّ</w:t>
      </w:r>
      <w:r w:rsidR="00BF20BE">
        <w:rPr>
          <w:b/>
          <w:bCs/>
          <w:rtl/>
        </w:rPr>
        <w:t>ی</w:t>
      </w:r>
      <w:r w:rsidR="00A92585" w:rsidRPr="00A92585">
        <w:rPr>
          <w:b/>
          <w:bCs/>
          <w:rtl/>
        </w:rPr>
        <w:t xml:space="preserve"> تُنفِقُواْ</w:t>
      </w:r>
      <w:r w:rsidR="00A92585">
        <w:rPr>
          <w:rFonts w:hint="cs"/>
          <w:b/>
          <w:bCs/>
          <w:rtl/>
        </w:rPr>
        <w:t xml:space="preserve"> م</w:t>
      </w:r>
      <w:r w:rsidR="00A92585" w:rsidRPr="00A92585">
        <w:rPr>
          <w:b/>
          <w:bCs/>
          <w:rtl/>
        </w:rPr>
        <w:t>ِمَّا تُحِبُّونَ</w:t>
      </w:r>
      <w:r w:rsidR="00A92585">
        <w:rPr>
          <w:rStyle w:val="FootnoteReference"/>
          <w:b/>
          <w:bCs/>
          <w:rtl/>
        </w:rPr>
        <w:footnoteReference w:id="7"/>
      </w:r>
      <w:r w:rsidR="00A92585">
        <w:rPr>
          <w:rFonts w:hint="cs"/>
          <w:rtl/>
        </w:rPr>
        <w:t>»</w:t>
      </w:r>
      <w:r w:rsidR="00266623">
        <w:rPr>
          <w:rFonts w:hint="cs"/>
          <w:rtl/>
        </w:rPr>
        <w:t xml:space="preserve"> مطمئن باشید به مقام نیکوکاری نخواهید رسید تا </w:t>
      </w:r>
      <w:r w:rsidR="0091770E">
        <w:rPr>
          <w:rFonts w:hint="cs"/>
          <w:rtl/>
        </w:rPr>
        <w:t>وقتی‌که</w:t>
      </w:r>
      <w:r w:rsidR="00266623">
        <w:rPr>
          <w:rFonts w:hint="cs"/>
          <w:rtl/>
        </w:rPr>
        <w:t xml:space="preserve"> </w:t>
      </w:r>
      <w:r w:rsidR="0091770E">
        <w:rPr>
          <w:rFonts w:hint="cs"/>
          <w:rtl/>
        </w:rPr>
        <w:t>ازآنچه</w:t>
      </w:r>
      <w:r w:rsidR="00266623">
        <w:rPr>
          <w:rFonts w:hint="cs"/>
          <w:rtl/>
        </w:rPr>
        <w:t xml:space="preserve"> دوست می‌دارید انفاق بکنید.</w:t>
      </w:r>
    </w:p>
    <w:p w:rsidR="0057048C" w:rsidRDefault="0057048C" w:rsidP="0057048C">
      <w:pPr>
        <w:rPr>
          <w:rtl/>
        </w:rPr>
      </w:pPr>
      <w:r w:rsidRPr="001165B6">
        <w:rPr>
          <w:rFonts w:hint="cs"/>
          <w:rtl/>
        </w:rPr>
        <w:lastRenderedPageBreak/>
        <w:t>«</w:t>
      </w:r>
      <w:r w:rsidRPr="001165B6"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 w:rsidRPr="001165B6">
        <w:rPr>
          <w:b/>
          <w:bCs/>
          <w:rtl/>
        </w:rPr>
        <w:t xml:space="preserve">َلا </w:t>
      </w:r>
      <w:r w:rsidR="00BF20BE">
        <w:rPr>
          <w:b/>
          <w:bCs/>
          <w:rtl/>
        </w:rPr>
        <w:t>ی</w:t>
      </w:r>
      <w:r w:rsidRPr="001165B6">
        <w:rPr>
          <w:b/>
          <w:bCs/>
          <w:rtl/>
        </w:rPr>
        <w:t>حْسَبَنَّ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1165B6">
        <w:rPr>
          <w:b/>
          <w:bCs/>
          <w:rtl/>
        </w:rPr>
        <w:t>الَّذِ</w:t>
      </w:r>
      <w:r w:rsidR="00BF20BE">
        <w:rPr>
          <w:b/>
          <w:bCs/>
          <w:rtl/>
        </w:rPr>
        <w:t>ی</w:t>
      </w:r>
      <w:r w:rsidRPr="001165B6">
        <w:rPr>
          <w:b/>
          <w:bCs/>
          <w:rtl/>
        </w:rPr>
        <w:t xml:space="preserve">نَ </w:t>
      </w:r>
      <w:r w:rsidR="00BF20BE">
        <w:rPr>
          <w:b/>
          <w:bCs/>
          <w:rtl/>
        </w:rPr>
        <w:t>ی</w:t>
      </w:r>
      <w:r w:rsidRPr="001165B6">
        <w:rPr>
          <w:b/>
          <w:bCs/>
          <w:rtl/>
        </w:rPr>
        <w:t>بْخَلُونَ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1165B6">
        <w:rPr>
          <w:b/>
          <w:bCs/>
          <w:rtl/>
        </w:rPr>
        <w:t>بِمَا آتَاهُمُ اللَّهُ مِنْ فَضْلِهِ هُوَ خَ</w:t>
      </w:r>
      <w:r w:rsidR="00BF20BE">
        <w:rPr>
          <w:b/>
          <w:bCs/>
          <w:rtl/>
        </w:rPr>
        <w:t>ی</w:t>
      </w:r>
      <w:r w:rsidRPr="001165B6">
        <w:rPr>
          <w:b/>
          <w:bCs/>
          <w:rtl/>
        </w:rPr>
        <w:t>رًا لَهُمْ بَلْ هُوَ شَرٌّ لَهُمْ</w:t>
      </w:r>
      <w:r>
        <w:rPr>
          <w:rStyle w:val="FootnoteReference"/>
          <w:b/>
          <w:bCs/>
          <w:rtl/>
        </w:rPr>
        <w:footnoteReference w:id="8"/>
      </w:r>
      <w:r>
        <w:rPr>
          <w:rFonts w:hint="cs"/>
          <w:rtl/>
        </w:rPr>
        <w:t xml:space="preserve"> فکر نکنید که اگر </w:t>
      </w:r>
      <w:r w:rsidR="0091770E">
        <w:rPr>
          <w:rFonts w:hint="cs"/>
          <w:rtl/>
        </w:rPr>
        <w:t>درراه</w:t>
      </w:r>
      <w:r>
        <w:rPr>
          <w:rFonts w:hint="cs"/>
          <w:rtl/>
        </w:rPr>
        <w:t xml:space="preserve"> خدا بخل ورزیدید چیزی را برای خود نگه داشتید، این بدترین چیزها برای شما است.</w:t>
      </w:r>
      <w:r w:rsidRPr="001165B6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این </w:t>
      </w:r>
      <w:r w:rsidR="0091770E">
        <w:rPr>
          <w:rFonts w:hint="cs"/>
          <w:rtl/>
        </w:rPr>
        <w:t>هم‌زبان</w:t>
      </w:r>
      <w:r>
        <w:rPr>
          <w:rFonts w:hint="cs"/>
          <w:rtl/>
        </w:rPr>
        <w:t xml:space="preserve"> تهدید است.</w:t>
      </w:r>
    </w:p>
    <w:p w:rsidR="0057048C" w:rsidRDefault="0057048C" w:rsidP="0057048C">
      <w:pPr>
        <w:rPr>
          <w:rtl/>
        </w:rPr>
      </w:pPr>
      <w:r>
        <w:rPr>
          <w:rFonts w:hint="cs"/>
          <w:rtl/>
        </w:rPr>
        <w:t xml:space="preserve">گاهی هم </w:t>
      </w:r>
      <w:r w:rsidR="0091770E">
        <w:rPr>
          <w:rFonts w:hint="cs"/>
          <w:rtl/>
        </w:rPr>
        <w:t>به‌صورت</w:t>
      </w:r>
      <w:r>
        <w:rPr>
          <w:rFonts w:hint="cs"/>
          <w:rtl/>
        </w:rPr>
        <w:t xml:space="preserve"> نصیحت آمده است:</w:t>
      </w:r>
      <w:r w:rsidR="00BF20BE">
        <w:rPr>
          <w:rtl/>
        </w:rPr>
        <w:t xml:space="preserve"> «</w:t>
      </w:r>
      <w:r w:rsidRPr="00E74E35">
        <w:rPr>
          <w:b/>
          <w:bCs/>
          <w:rtl/>
        </w:rPr>
        <w:t>الشَّ</w:t>
      </w:r>
      <w:r w:rsidR="00BF20BE">
        <w:rPr>
          <w:b/>
          <w:bCs/>
          <w:rtl/>
        </w:rPr>
        <w:t>ی</w:t>
      </w:r>
      <w:r w:rsidRPr="00E74E35">
        <w:rPr>
          <w:b/>
          <w:bCs/>
          <w:rtl/>
        </w:rPr>
        <w:t xml:space="preserve">طَانُ </w:t>
      </w:r>
      <w:r w:rsidR="00BF20BE">
        <w:rPr>
          <w:b/>
          <w:bCs/>
          <w:rtl/>
        </w:rPr>
        <w:t>ی</w:t>
      </w:r>
      <w:r w:rsidRPr="00E74E35">
        <w:rPr>
          <w:b/>
          <w:bCs/>
          <w:rtl/>
        </w:rPr>
        <w:t>عِدُ</w:t>
      </w:r>
      <w:r w:rsidR="00BF20BE">
        <w:rPr>
          <w:b/>
          <w:bCs/>
          <w:rtl/>
        </w:rPr>
        <w:t>ک</w:t>
      </w:r>
      <w:r w:rsidRPr="00E74E35">
        <w:rPr>
          <w:b/>
          <w:bCs/>
          <w:rtl/>
        </w:rPr>
        <w:t>مُ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E74E35">
        <w:rPr>
          <w:b/>
          <w:bCs/>
          <w:rtl/>
        </w:rPr>
        <w:t>الْفَقْرَ</w:t>
      </w:r>
      <w:r>
        <w:rPr>
          <w:rStyle w:val="FootnoteReference"/>
          <w:b/>
          <w:bCs/>
          <w:rtl/>
        </w:rPr>
        <w:footnoteReference w:id="9"/>
      </w:r>
      <w:r>
        <w:rPr>
          <w:rFonts w:hint="cs"/>
          <w:rtl/>
        </w:rPr>
        <w:t>» اساس بخل این است که شیطان به شما وعده فقر و ناداری می‌دهد،</w:t>
      </w:r>
      <w:r w:rsidR="00BF20BE">
        <w:rPr>
          <w:rtl/>
        </w:rPr>
        <w:t xml:space="preserve"> </w:t>
      </w:r>
      <w:r w:rsidR="00BF20BE">
        <w:rPr>
          <w:rFonts w:hint="cs"/>
          <w:rtl/>
        </w:rPr>
        <w:t>از</w:t>
      </w:r>
      <w:r>
        <w:rPr>
          <w:rFonts w:hint="cs"/>
          <w:rtl/>
        </w:rPr>
        <w:t xml:space="preserve"> این نترسید، </w:t>
      </w:r>
      <w:r w:rsidR="00BF20BE">
        <w:rPr>
          <w:rFonts w:hint="cs"/>
          <w:rtl/>
        </w:rPr>
        <w:t>خداوند</w:t>
      </w:r>
      <w:r>
        <w:rPr>
          <w:rFonts w:hint="cs"/>
          <w:rtl/>
        </w:rPr>
        <w:t xml:space="preserve"> دارای بذل و بخشش است و شما به این پیام شیطان گوش ندهید.</w:t>
      </w:r>
    </w:p>
    <w:p w:rsidR="0057048C" w:rsidRDefault="0057048C" w:rsidP="00266623">
      <w:pPr>
        <w:rPr>
          <w:rtl/>
        </w:rPr>
      </w:pPr>
    </w:p>
    <w:p w:rsidR="005920B0" w:rsidRDefault="00266623" w:rsidP="00266623">
      <w:pPr>
        <w:pStyle w:val="Heading2"/>
        <w:bidi/>
        <w:rPr>
          <w:rtl/>
        </w:rPr>
      </w:pPr>
      <w:bookmarkStart w:id="65" w:name="_Toc426136649"/>
      <w:r>
        <w:rPr>
          <w:rFonts w:hint="cs"/>
          <w:rtl/>
        </w:rPr>
        <w:t>اصحاب صفّه</w:t>
      </w:r>
      <w:bookmarkEnd w:id="65"/>
    </w:p>
    <w:p w:rsidR="00266623" w:rsidRDefault="00266623" w:rsidP="003861AF">
      <w:pPr>
        <w:rPr>
          <w:rtl/>
        </w:rPr>
      </w:pPr>
      <w:r>
        <w:rPr>
          <w:rFonts w:hint="cs"/>
          <w:rtl/>
        </w:rPr>
        <w:t>مهاجرینی که از مکه به مدینه مهاجرت کردند مدتی جا و مکان نداشتند و در صفّه‌ای زندگی می‌ک</w:t>
      </w:r>
      <w:r w:rsidR="003861AF">
        <w:rPr>
          <w:rFonts w:hint="cs"/>
          <w:rtl/>
        </w:rPr>
        <w:t>ردند،</w:t>
      </w:r>
      <w:r>
        <w:rPr>
          <w:rFonts w:hint="cs"/>
          <w:rtl/>
        </w:rPr>
        <w:t xml:space="preserve"> به همین خاطر به اصحاب صفّه مشهور شدند. شخصیت‌های بسیار بزرگ و اصحاب بسیار برازنده و برجسته‌ای در میان </w:t>
      </w:r>
      <w:r w:rsidR="00BF20BE">
        <w:rPr>
          <w:rFonts w:hint="cs"/>
          <w:rtl/>
        </w:rPr>
        <w:t>آن‌ها</w:t>
      </w:r>
      <w:r>
        <w:rPr>
          <w:rFonts w:hint="cs"/>
          <w:rtl/>
        </w:rPr>
        <w:t xml:space="preserve"> ب</w:t>
      </w:r>
      <w:r w:rsidR="003861AF">
        <w:rPr>
          <w:rFonts w:hint="cs"/>
          <w:rtl/>
        </w:rPr>
        <w:t xml:space="preserve">ودند، </w:t>
      </w:r>
      <w:r w:rsidR="00BF20BE">
        <w:rPr>
          <w:rFonts w:hint="cs"/>
          <w:rtl/>
        </w:rPr>
        <w:t>آن‌ها</w:t>
      </w:r>
      <w:r w:rsidR="003861AF">
        <w:rPr>
          <w:rFonts w:hint="cs"/>
          <w:rtl/>
        </w:rPr>
        <w:t xml:space="preserve"> از </w:t>
      </w:r>
      <w:r w:rsidR="0091770E">
        <w:rPr>
          <w:rFonts w:hint="cs"/>
          <w:rtl/>
        </w:rPr>
        <w:t>همه‌چیز</w:t>
      </w:r>
      <w:r>
        <w:rPr>
          <w:rFonts w:hint="cs"/>
          <w:rtl/>
        </w:rPr>
        <w:t xml:space="preserve"> محروم بودند چون </w:t>
      </w:r>
      <w:r w:rsidR="0091770E">
        <w:rPr>
          <w:rFonts w:hint="cs"/>
          <w:rtl/>
        </w:rPr>
        <w:t>همه‌چیز</w:t>
      </w:r>
      <w:r>
        <w:rPr>
          <w:rFonts w:hint="cs"/>
          <w:rtl/>
        </w:rPr>
        <w:t xml:space="preserve"> خود را در مکه باقی گذاشتند و به خاطر خداوند از تعلقات مادی بیرون آمدند و زجر </w:t>
      </w:r>
      <w:r w:rsidR="0091770E">
        <w:rPr>
          <w:rFonts w:hint="cs"/>
          <w:rtl/>
        </w:rPr>
        <w:t>درراه</w:t>
      </w:r>
      <w:r>
        <w:rPr>
          <w:rFonts w:hint="cs"/>
          <w:rtl/>
        </w:rPr>
        <w:t xml:space="preserve"> خدا را برای خود پذیرفتند.</w:t>
      </w:r>
    </w:p>
    <w:p w:rsidR="0059695D" w:rsidRDefault="0059695D" w:rsidP="001C4E25">
      <w:pPr>
        <w:rPr>
          <w:rtl/>
        </w:rPr>
      </w:pPr>
      <w:r>
        <w:rPr>
          <w:rFonts w:hint="cs"/>
          <w:rtl/>
        </w:rPr>
        <w:t>انصار هم که اهل مدینه و در خانه‌هایشان بودند و امکاناتی داشتند از اصحاب صفه پذیرایی می‌کردند</w:t>
      </w:r>
      <w:r w:rsidR="008F0AFC">
        <w:rPr>
          <w:rFonts w:hint="cs"/>
          <w:rtl/>
        </w:rPr>
        <w:t>، در بعضی از تفاسیر در شأن نزول چند آ</w:t>
      </w:r>
      <w:r w:rsidR="00BF20BE">
        <w:rPr>
          <w:rFonts w:hint="cs"/>
          <w:rtl/>
        </w:rPr>
        <w:t>ی</w:t>
      </w:r>
      <w:r w:rsidR="008F0AFC">
        <w:rPr>
          <w:rFonts w:hint="cs"/>
          <w:rtl/>
        </w:rPr>
        <w:t xml:space="preserve">ه بعدی سوره بقره </w:t>
      </w:r>
      <w:r w:rsidR="0091770E">
        <w:rPr>
          <w:rFonts w:hint="cs"/>
          <w:rtl/>
        </w:rPr>
        <w:t>نازل‌شده</w:t>
      </w:r>
      <w:r w:rsidR="008F0AFC">
        <w:rPr>
          <w:rFonts w:hint="cs"/>
          <w:rtl/>
        </w:rPr>
        <w:t xml:space="preserve"> است این‌طور آمده است که </w:t>
      </w:r>
      <w:r w:rsidR="00BF20BE">
        <w:rPr>
          <w:rFonts w:hint="cs"/>
          <w:rtl/>
        </w:rPr>
        <w:t>آن‌ها</w:t>
      </w:r>
      <w:r w:rsidR="008F0AFC">
        <w:rPr>
          <w:rFonts w:hint="cs"/>
          <w:rtl/>
        </w:rPr>
        <w:t xml:space="preserve"> گاهی برای مهاجرین از خرماهای بد خود می‌آوردند، اینجا است که آیات وارد شد: «</w:t>
      </w:r>
      <w:r w:rsidR="008F0AFC" w:rsidRPr="00603175">
        <w:rPr>
          <w:b/>
          <w:bCs/>
          <w:rtl/>
        </w:rPr>
        <w:t>أَنفِقُواْ مِن طَ</w:t>
      </w:r>
      <w:r w:rsidR="00BF20BE">
        <w:rPr>
          <w:b/>
          <w:bCs/>
          <w:rtl/>
        </w:rPr>
        <w:t>ی</w:t>
      </w:r>
      <w:r w:rsidR="008F0AFC" w:rsidRPr="00603175">
        <w:rPr>
          <w:b/>
          <w:bCs/>
          <w:rtl/>
        </w:rPr>
        <w:t>بَاتِ</w:t>
      </w:r>
      <w:r w:rsidR="008F0AFC">
        <w:rPr>
          <w:rFonts w:ascii="Cambria" w:hAnsi="Cambria" w:cs="Cambria" w:hint="cs"/>
          <w:b/>
          <w:bCs/>
          <w:rtl/>
        </w:rPr>
        <w:t xml:space="preserve"> </w:t>
      </w:r>
      <w:r w:rsidR="008F0AFC" w:rsidRPr="00603175">
        <w:rPr>
          <w:b/>
          <w:bCs/>
          <w:rtl/>
        </w:rPr>
        <w:t xml:space="preserve">مَا </w:t>
      </w:r>
      <w:r w:rsidR="00BF20BE">
        <w:rPr>
          <w:b/>
          <w:bCs/>
          <w:rtl/>
        </w:rPr>
        <w:t>ک</w:t>
      </w:r>
      <w:r w:rsidR="008F0AFC" w:rsidRPr="00603175">
        <w:rPr>
          <w:b/>
          <w:bCs/>
          <w:rtl/>
        </w:rPr>
        <w:t>سَبْتُمْ</w:t>
      </w:r>
      <w:r w:rsidR="008F0AFC">
        <w:rPr>
          <w:rStyle w:val="FootnoteReference"/>
          <w:b/>
          <w:bCs/>
          <w:rtl/>
        </w:rPr>
        <w:footnoteReference w:id="10"/>
      </w:r>
      <w:r w:rsidR="00BF20BE">
        <w:rPr>
          <w:rtl/>
        </w:rPr>
        <w:t xml:space="preserve">» </w:t>
      </w:r>
      <w:r w:rsidR="00BF20BE">
        <w:rPr>
          <w:rFonts w:hint="cs"/>
          <w:rtl/>
        </w:rPr>
        <w:t>خوب</w:t>
      </w:r>
      <w:r w:rsidR="008F0AFC">
        <w:rPr>
          <w:rFonts w:hint="cs"/>
          <w:rtl/>
        </w:rPr>
        <w:t xml:space="preserve">‌ها را در راه خدا انفاق بکنید نه آن چیزهایی که دیگر از بین رفته است و مشتری ندارد، </w:t>
      </w:r>
      <w:r w:rsidR="008F0AFC" w:rsidRPr="008F0AFC">
        <w:rPr>
          <w:rFonts w:hint="cs"/>
          <w:b/>
          <w:bCs/>
          <w:rtl/>
        </w:rPr>
        <w:t>«</w:t>
      </w:r>
      <w:r w:rsidR="008F0AFC" w:rsidRPr="008F0AFC">
        <w:rPr>
          <w:b/>
          <w:bCs/>
          <w:rtl/>
        </w:rPr>
        <w:t>وَ لا</w:t>
      </w:r>
      <w:r w:rsidR="008F0AFC">
        <w:rPr>
          <w:rFonts w:ascii="Cambria" w:hAnsi="Cambria" w:cs="Cambria" w:hint="cs"/>
          <w:b/>
          <w:bCs/>
          <w:rtl/>
        </w:rPr>
        <w:t xml:space="preserve"> </w:t>
      </w:r>
      <w:r w:rsidR="008F0AFC" w:rsidRPr="008F0AFC">
        <w:rPr>
          <w:b/>
          <w:bCs/>
          <w:rtl/>
        </w:rPr>
        <w:t>تَیَمَّمُوا</w:t>
      </w:r>
      <w:r w:rsidR="008F0AFC">
        <w:rPr>
          <w:rFonts w:ascii="Cambria" w:hAnsi="Cambria" w:cs="Cambria" w:hint="cs"/>
          <w:b/>
          <w:bCs/>
          <w:rtl/>
        </w:rPr>
        <w:t xml:space="preserve"> </w:t>
      </w:r>
      <w:r w:rsidR="008F0AFC" w:rsidRPr="008F0AFC">
        <w:rPr>
          <w:b/>
          <w:bCs/>
          <w:rtl/>
        </w:rPr>
        <w:t>الْخَبِیث مِنْهُ</w:t>
      </w:r>
      <w:r w:rsidR="008F0AFC">
        <w:rPr>
          <w:rStyle w:val="FootnoteReference"/>
          <w:b/>
          <w:bCs/>
          <w:rtl/>
        </w:rPr>
        <w:footnoteReference w:id="11"/>
      </w:r>
      <w:r w:rsidR="008F0AFC">
        <w:rPr>
          <w:rFonts w:hint="cs"/>
          <w:rtl/>
        </w:rPr>
        <w:t>»</w:t>
      </w:r>
      <w:r w:rsidR="00E47042">
        <w:rPr>
          <w:rFonts w:hint="cs"/>
          <w:rtl/>
        </w:rPr>
        <w:t xml:space="preserve"> آن چیزی که خبیث است </w:t>
      </w:r>
      <w:r w:rsidR="001C4E25">
        <w:rPr>
          <w:rFonts w:hint="cs"/>
          <w:rtl/>
        </w:rPr>
        <w:t>را انفاق نکنید، هنر شما در بندگی</w:t>
      </w:r>
      <w:r w:rsidR="00E47042">
        <w:rPr>
          <w:rFonts w:hint="cs"/>
          <w:rtl/>
        </w:rPr>
        <w:t xml:space="preserve"> این است که </w:t>
      </w:r>
      <w:r w:rsidR="0091770E">
        <w:rPr>
          <w:rFonts w:hint="cs"/>
          <w:rtl/>
        </w:rPr>
        <w:t>ازآنچه</w:t>
      </w:r>
      <w:r w:rsidR="00E47042">
        <w:rPr>
          <w:rFonts w:hint="cs"/>
          <w:rtl/>
        </w:rPr>
        <w:t xml:space="preserve"> دوست می‌</w:t>
      </w:r>
      <w:r w:rsidR="001C4E25">
        <w:rPr>
          <w:rFonts w:hint="cs"/>
          <w:rtl/>
        </w:rPr>
        <w:t>داری</w:t>
      </w:r>
      <w:r w:rsidR="00E47042">
        <w:rPr>
          <w:rFonts w:hint="cs"/>
          <w:rtl/>
        </w:rPr>
        <w:t xml:space="preserve"> و به آن تعلق داری </w:t>
      </w:r>
      <w:r w:rsidR="0091770E">
        <w:rPr>
          <w:rFonts w:hint="cs"/>
          <w:rtl/>
        </w:rPr>
        <w:t>درراه</w:t>
      </w:r>
      <w:r w:rsidR="00E47042">
        <w:rPr>
          <w:rFonts w:hint="cs"/>
          <w:rtl/>
        </w:rPr>
        <w:t xml:space="preserve"> خدا ببخشی</w:t>
      </w:r>
      <w:r w:rsidR="00EE0DF9">
        <w:rPr>
          <w:rFonts w:hint="cs"/>
          <w:rtl/>
        </w:rPr>
        <w:t>.</w:t>
      </w:r>
    </w:p>
    <w:p w:rsidR="008D25EC" w:rsidRDefault="00466ADC" w:rsidP="00371EDB">
      <w:pPr>
        <w:pStyle w:val="Heading2"/>
        <w:bidi/>
        <w:rPr>
          <w:rtl/>
        </w:rPr>
      </w:pPr>
      <w:bookmarkStart w:id="66" w:name="_Toc426136650"/>
      <w:r>
        <w:rPr>
          <w:rFonts w:hint="cs"/>
          <w:rtl/>
        </w:rPr>
        <w:t>آثار</w:t>
      </w:r>
      <w:r w:rsidR="00371EDB">
        <w:rPr>
          <w:rFonts w:hint="cs"/>
          <w:rtl/>
        </w:rPr>
        <w:t xml:space="preserve"> انفاق</w:t>
      </w:r>
      <w:bookmarkEnd w:id="66"/>
    </w:p>
    <w:p w:rsidR="00F92235" w:rsidRDefault="00F92235" w:rsidP="0057048C">
      <w:pPr>
        <w:rPr>
          <w:rtl/>
        </w:rPr>
      </w:pPr>
      <w:r>
        <w:rPr>
          <w:rFonts w:hint="cs"/>
          <w:rtl/>
        </w:rPr>
        <w:t xml:space="preserve">در این چهارده آیه سوره بقره دو مثال برای انفاق </w:t>
      </w:r>
      <w:r w:rsidR="0091770E">
        <w:rPr>
          <w:rFonts w:hint="cs"/>
          <w:rtl/>
        </w:rPr>
        <w:t>درراه</w:t>
      </w:r>
      <w:r>
        <w:rPr>
          <w:rFonts w:hint="cs"/>
          <w:rtl/>
        </w:rPr>
        <w:t xml:space="preserve"> خدا آمده است و دو مثال هم برای انفاق </w:t>
      </w:r>
      <w:r w:rsidR="0091770E">
        <w:rPr>
          <w:rFonts w:hint="cs"/>
          <w:rtl/>
        </w:rPr>
        <w:t>درراه</w:t>
      </w:r>
      <w:r>
        <w:rPr>
          <w:rFonts w:hint="cs"/>
          <w:rtl/>
        </w:rPr>
        <w:t xml:space="preserve"> غیر خدا و بر اساس انگیزه‌های غیر خدایی آمده است.</w:t>
      </w:r>
    </w:p>
    <w:p w:rsidR="00371EDB" w:rsidRDefault="00371EDB" w:rsidP="00371EDB">
      <w:pPr>
        <w:rPr>
          <w:rtl/>
        </w:rPr>
      </w:pPr>
      <w:r>
        <w:rPr>
          <w:rFonts w:hint="cs"/>
          <w:rtl/>
        </w:rPr>
        <w:lastRenderedPageBreak/>
        <w:t xml:space="preserve">اولین مثال انفاق </w:t>
      </w:r>
      <w:r w:rsidR="0091770E">
        <w:rPr>
          <w:rFonts w:hint="cs"/>
          <w:rtl/>
        </w:rPr>
        <w:t>درراه</w:t>
      </w:r>
      <w:r>
        <w:rPr>
          <w:rFonts w:hint="cs"/>
          <w:rtl/>
        </w:rPr>
        <w:t xml:space="preserve"> خدا است</w:t>
      </w:r>
      <w:r w:rsidRPr="00371EDB">
        <w:rPr>
          <w:rFonts w:hint="cs"/>
          <w:rtl/>
        </w:rPr>
        <w:t xml:space="preserve"> </w:t>
      </w:r>
      <w:r>
        <w:rPr>
          <w:rFonts w:hint="cs"/>
          <w:rtl/>
        </w:rPr>
        <w:t>که در اولین آیه از این چهارده آیه آمده است. «</w:t>
      </w:r>
      <w:bookmarkStart w:id="67" w:name="OLE_LINK127"/>
      <w:bookmarkStart w:id="68" w:name="OLE_LINK128"/>
      <w:r w:rsidRPr="0057048C">
        <w:rPr>
          <w:b/>
          <w:bCs/>
          <w:rtl/>
        </w:rPr>
        <w:t>مَثَلُ الَّذِینَ یُنْفِقُونَ</w:t>
      </w:r>
      <w:r>
        <w:rPr>
          <w:rFonts w:ascii="Cambria" w:hAnsi="Cambria" w:cs="Cambria" w:hint="cs"/>
          <w:b/>
          <w:bCs/>
          <w:rtl/>
        </w:rPr>
        <w:t xml:space="preserve"> </w:t>
      </w:r>
      <w:r w:rsidRPr="0057048C">
        <w:rPr>
          <w:b/>
          <w:bCs/>
          <w:rtl/>
        </w:rPr>
        <w:t xml:space="preserve">أَمْوالَهُمْ فِی سَبِیلِ اللّهِ </w:t>
      </w:r>
      <w:bookmarkEnd w:id="67"/>
      <w:bookmarkEnd w:id="68"/>
      <w:r w:rsidRPr="0057048C">
        <w:rPr>
          <w:b/>
          <w:bCs/>
          <w:rtl/>
        </w:rPr>
        <w:t>کَمَثَلِ حَبَّةٍ أَنْبَتَتْ سَبْعَ سَنابِلَ فِی کُلِّ سُنْبُلَةٍ مِأئَةُ حَبَّةٍ وَ اللّهُ یُضاعِفُ لِمَنْ یَشاءُ وَ اللّهُ واسِعٌ عَلِیمٌ</w:t>
      </w:r>
      <w:r>
        <w:rPr>
          <w:rStyle w:val="FootnoteReference"/>
          <w:b/>
          <w:bCs/>
          <w:rtl/>
        </w:rPr>
        <w:footnoteReference w:id="12"/>
      </w:r>
      <w:r>
        <w:rPr>
          <w:rFonts w:hint="cs"/>
          <w:rtl/>
        </w:rPr>
        <w:t>» مثل کسانی که مال خودشان را در راه خداوند انفاق می‌کنند مثل دانه‌ای است که هفت خوشه از آن می‌روید و در هر خوشه صد دانه وجود دارد.</w:t>
      </w:r>
    </w:p>
    <w:p w:rsidR="00371EDB" w:rsidRDefault="0091770E" w:rsidP="00383F7F">
      <w:pPr>
        <w:rPr>
          <w:rtl/>
        </w:rPr>
      </w:pPr>
      <w:r>
        <w:rPr>
          <w:rFonts w:hint="cs"/>
          <w:rtl/>
        </w:rPr>
        <w:t>وقتی‌که</w:t>
      </w:r>
      <w:r w:rsidR="00615F54">
        <w:rPr>
          <w:rFonts w:hint="cs"/>
          <w:rtl/>
        </w:rPr>
        <w:t xml:space="preserve"> </w:t>
      </w:r>
      <w:r>
        <w:rPr>
          <w:rFonts w:hint="cs"/>
          <w:rtl/>
        </w:rPr>
        <w:t>درراه</w:t>
      </w:r>
      <w:r w:rsidR="00615F54">
        <w:rPr>
          <w:rFonts w:hint="cs"/>
          <w:rtl/>
        </w:rPr>
        <w:t xml:space="preserve"> خدا انفاق می‌کنید</w:t>
      </w:r>
      <w:r w:rsidR="00371EDB">
        <w:rPr>
          <w:rFonts w:hint="cs"/>
          <w:rtl/>
        </w:rPr>
        <w:t xml:space="preserve"> مثل آن کشاورزی هستید که </w:t>
      </w:r>
      <w:r>
        <w:rPr>
          <w:rFonts w:hint="cs"/>
          <w:rtl/>
        </w:rPr>
        <w:t>یک‌دانه</w:t>
      </w:r>
      <w:r w:rsidR="00371EDB">
        <w:rPr>
          <w:rFonts w:hint="cs"/>
          <w:rtl/>
        </w:rPr>
        <w:t xml:space="preserve"> از گندم را برمی‌دارد در یک زمین مستعد آن را زرع می‌کند و</w:t>
      </w:r>
      <w:r w:rsidR="00615F54">
        <w:rPr>
          <w:rFonts w:hint="cs"/>
          <w:rtl/>
        </w:rPr>
        <w:t xml:space="preserve"> آن دانه مبدل به هفت خوشه </w:t>
      </w:r>
      <w:r>
        <w:rPr>
          <w:rFonts w:hint="cs"/>
          <w:rtl/>
        </w:rPr>
        <w:t>می‌شود</w:t>
      </w:r>
      <w:r w:rsidR="0018399E">
        <w:rPr>
          <w:rFonts w:hint="cs"/>
          <w:rtl/>
        </w:rPr>
        <w:t xml:space="preserve"> و در هر خوشه صد دانه می‌روید، یعنی </w:t>
      </w:r>
      <w:r>
        <w:rPr>
          <w:rFonts w:hint="cs"/>
          <w:rtl/>
        </w:rPr>
        <w:t>یک‌دانه</w:t>
      </w:r>
      <w:r w:rsidR="0018399E">
        <w:rPr>
          <w:rFonts w:hint="cs"/>
          <w:rtl/>
        </w:rPr>
        <w:t xml:space="preserve"> مبدل به </w:t>
      </w:r>
      <w:r>
        <w:rPr>
          <w:rFonts w:hint="cs"/>
          <w:rtl/>
        </w:rPr>
        <w:t>هفت‌صد</w:t>
      </w:r>
      <w:r w:rsidR="0018399E">
        <w:rPr>
          <w:rFonts w:hint="cs"/>
          <w:rtl/>
        </w:rPr>
        <w:t xml:space="preserve"> دانه </w:t>
      </w:r>
      <w:r>
        <w:rPr>
          <w:rFonts w:hint="cs"/>
          <w:rtl/>
        </w:rPr>
        <w:t>می‌شود</w:t>
      </w:r>
      <w:r w:rsidR="0018399E">
        <w:rPr>
          <w:rFonts w:hint="cs"/>
          <w:rtl/>
        </w:rPr>
        <w:t>.</w:t>
      </w:r>
    </w:p>
    <w:p w:rsidR="00371EDB" w:rsidRDefault="00383F7F" w:rsidP="00DF223C">
      <w:pPr>
        <w:rPr>
          <w:rtl/>
        </w:rPr>
      </w:pPr>
      <w:r>
        <w:rPr>
          <w:rFonts w:hint="cs"/>
          <w:rtl/>
        </w:rPr>
        <w:t xml:space="preserve">در همه جهات همین‌طور است، انسان اگر عمرش را برای خدا قرار بدهد </w:t>
      </w:r>
      <w:r w:rsidR="002907CC">
        <w:rPr>
          <w:rFonts w:hint="cs"/>
          <w:rtl/>
        </w:rPr>
        <w:t xml:space="preserve">این مبدل </w:t>
      </w:r>
      <w:r w:rsidR="00DF223C">
        <w:rPr>
          <w:rFonts w:hint="cs"/>
          <w:rtl/>
        </w:rPr>
        <w:t>به مقداری خیلی بیش از اصل آن می‌ش</w:t>
      </w:r>
      <w:r w:rsidR="002907CC">
        <w:rPr>
          <w:rFonts w:hint="cs"/>
          <w:rtl/>
        </w:rPr>
        <w:t xml:space="preserve">ود و برکت آن خیلی افزون‌تر </w:t>
      </w:r>
      <w:r w:rsidR="00DF223C">
        <w:rPr>
          <w:rFonts w:hint="cs"/>
          <w:rtl/>
        </w:rPr>
        <w:t xml:space="preserve">از آن چیزی است که مصرف کرده است، انسان اگر ده روز و یک ماه و شش ماه و دو سال در جبهه به امر امام و برای دفاع از اسلام بجنگد آن دو سال سرمایه خیلی زیادی برای او </w:t>
      </w:r>
      <w:r w:rsidR="001018C4">
        <w:rPr>
          <w:rFonts w:hint="cs"/>
          <w:rtl/>
        </w:rPr>
        <w:t>می‌شود</w:t>
      </w:r>
      <w:r w:rsidR="00DF223C">
        <w:rPr>
          <w:rFonts w:hint="cs"/>
          <w:rtl/>
        </w:rPr>
        <w:t>.</w:t>
      </w:r>
    </w:p>
    <w:p w:rsidR="00DF223C" w:rsidRDefault="00DF223C" w:rsidP="00DF223C">
      <w:pPr>
        <w:rPr>
          <w:rtl/>
        </w:rPr>
      </w:pPr>
      <w:r>
        <w:rPr>
          <w:rFonts w:hint="cs"/>
          <w:rtl/>
        </w:rPr>
        <w:t>اگر کسی عمری را برای تحصیل و تبلیغ دین مصرف کرد آن مقدار مبدل به خیلی مقدار بیشتر می‌شود و همین‌طور انسان هر کار خیری که بکند مبدل به مقادیر بسیار افزون‌تری می‌شود.</w:t>
      </w:r>
    </w:p>
    <w:p w:rsidR="00D755C6" w:rsidRDefault="00713A8F" w:rsidP="00A0717D">
      <w:pPr>
        <w:rPr>
          <w:rtl/>
        </w:rPr>
      </w:pPr>
      <w:r>
        <w:rPr>
          <w:rFonts w:hint="cs"/>
          <w:rtl/>
        </w:rPr>
        <w:t xml:space="preserve">اینجا است که نباید تعجب کرد اگر در احادیث آمده که هر گامی که شما برای حضور در جماعت و جمعه برمی‌دارید چه ثواب‌ها که برای آن </w:t>
      </w:r>
      <w:r w:rsidR="0091770E">
        <w:rPr>
          <w:rFonts w:hint="cs"/>
          <w:rtl/>
        </w:rPr>
        <w:t>ذکرشده</w:t>
      </w:r>
      <w:r>
        <w:rPr>
          <w:rFonts w:hint="cs"/>
          <w:rtl/>
        </w:rPr>
        <w:t xml:space="preserve"> است، هر عددی که بر افراد اهل جماعت و جمعه افزوده بشود چه </w:t>
      </w:r>
      <w:r w:rsidR="00BF20BE">
        <w:rPr>
          <w:rFonts w:hint="cs"/>
          <w:rtl/>
        </w:rPr>
        <w:t>ثواب‌ها</w:t>
      </w:r>
      <w:r>
        <w:rPr>
          <w:rFonts w:hint="cs"/>
          <w:rtl/>
        </w:rPr>
        <w:t xml:space="preserve"> که برای آن افزوده می‌شود، </w:t>
      </w:r>
      <w:r w:rsidR="00BF20BE">
        <w:rPr>
          <w:rFonts w:hint="cs"/>
          <w:rtl/>
        </w:rPr>
        <w:t>این‌ها</w:t>
      </w:r>
      <w:r>
        <w:rPr>
          <w:rFonts w:hint="cs"/>
          <w:rtl/>
        </w:rPr>
        <w:t xml:space="preserve"> در بارگاه ربوبی خدا چیزی نیست. از تو </w:t>
      </w:r>
      <w:r w:rsidR="0091770E">
        <w:rPr>
          <w:rFonts w:hint="cs"/>
          <w:rtl/>
        </w:rPr>
        <w:t>یک‌قدم</w:t>
      </w:r>
      <w:r>
        <w:rPr>
          <w:rFonts w:hint="cs"/>
          <w:rtl/>
        </w:rPr>
        <w:t xml:space="preserve"> و از خدا صدها قدم و نگاه لطف و محبت است که به تو متوجه می‌شود.</w:t>
      </w:r>
    </w:p>
    <w:p w:rsidR="0056459E" w:rsidRDefault="008466CF" w:rsidP="004809F2">
      <w:pPr>
        <w:rPr>
          <w:rtl/>
        </w:rPr>
      </w:pPr>
      <w:r>
        <w:rPr>
          <w:rFonts w:hint="cs"/>
          <w:rtl/>
        </w:rPr>
        <w:t>همه قدرت‌ها و جنود الهی و آسمان و زمین دست خدا است و از ناحیه او جزء لطف و عنایت و رحمت چیزی نیست، اگر شما سختی از ناحیه تکالیف الهی احساس می‌کنید بدانید که در آن سختی نعمت‌ها و رحمت‌های بسیار زیادی نهفته است.</w:t>
      </w:r>
    </w:p>
    <w:p w:rsidR="0056459E" w:rsidRDefault="00E1440D" w:rsidP="00E1440D">
      <w:pPr>
        <w:rPr>
          <w:rtl/>
        </w:rPr>
      </w:pPr>
      <w:r>
        <w:rPr>
          <w:rFonts w:hint="cs"/>
          <w:rtl/>
        </w:rPr>
        <w:t xml:space="preserve">اگر در جامعه </w:t>
      </w:r>
      <w:r w:rsidR="0056459E">
        <w:rPr>
          <w:rFonts w:hint="cs"/>
          <w:rtl/>
        </w:rPr>
        <w:t xml:space="preserve">انفاق </w:t>
      </w:r>
      <w:r w:rsidR="0091770E">
        <w:rPr>
          <w:rFonts w:hint="cs"/>
          <w:rtl/>
        </w:rPr>
        <w:t>درراه</w:t>
      </w:r>
      <w:r w:rsidR="0056459E">
        <w:rPr>
          <w:rFonts w:hint="cs"/>
          <w:rtl/>
        </w:rPr>
        <w:t xml:space="preserve"> خدا قانون و سنّت الهی بشود خیلی از مشکلات برداشته می‌شود، بخش زیادی از مصائب و مشکلات بشر در طول تاریخ به مسائل اقتصادی برمی‌گردد، بسیاری از گناهان و </w:t>
      </w:r>
      <w:r w:rsidR="0091770E">
        <w:rPr>
          <w:rFonts w:hint="cs"/>
          <w:rtl/>
        </w:rPr>
        <w:t>رذایل</w:t>
      </w:r>
      <w:r w:rsidR="0056459E">
        <w:rPr>
          <w:rFonts w:hint="cs"/>
          <w:rtl/>
        </w:rPr>
        <w:t xml:space="preserve"> اخلاقی از مسائل اقتصادی شروع می‌شود، بسیاری از حسادت‌ها و کبرها </w:t>
      </w:r>
      <w:r w:rsidR="0091770E">
        <w:rPr>
          <w:rFonts w:hint="cs"/>
          <w:rtl/>
        </w:rPr>
        <w:t>ازاینجا</w:t>
      </w:r>
      <w:r w:rsidR="0056459E">
        <w:rPr>
          <w:rFonts w:hint="cs"/>
          <w:rtl/>
        </w:rPr>
        <w:t xml:space="preserve"> شروع می‌شود که یک شکاف محسوسی میان فقیر و غنی دیده بشود.</w:t>
      </w:r>
    </w:p>
    <w:p w:rsidR="00986B3A" w:rsidRDefault="000329C5" w:rsidP="00E1440D">
      <w:pPr>
        <w:rPr>
          <w:rtl/>
        </w:rPr>
      </w:pPr>
      <w:r>
        <w:rPr>
          <w:rFonts w:hint="cs"/>
          <w:rtl/>
        </w:rPr>
        <w:t xml:space="preserve">جهان امروز مبدل به دو قطب شده است که </w:t>
      </w:r>
      <w:r w:rsidR="0091770E">
        <w:rPr>
          <w:rFonts w:hint="cs"/>
          <w:rtl/>
        </w:rPr>
        <w:t>یک‌قطب</w:t>
      </w:r>
      <w:r>
        <w:rPr>
          <w:rFonts w:hint="cs"/>
          <w:rtl/>
        </w:rPr>
        <w:t xml:space="preserve"> </w:t>
      </w:r>
      <w:r w:rsidR="0091770E">
        <w:rPr>
          <w:rFonts w:hint="cs"/>
          <w:rtl/>
        </w:rPr>
        <w:t>آن‌قدر</w:t>
      </w:r>
      <w:r>
        <w:rPr>
          <w:rFonts w:hint="cs"/>
          <w:rtl/>
        </w:rPr>
        <w:t xml:space="preserve"> سیر است که شکمش از تراکم ثروت در حال پاره شدن است و </w:t>
      </w:r>
      <w:r w:rsidR="001018C4">
        <w:rPr>
          <w:rFonts w:hint="cs"/>
          <w:rtl/>
        </w:rPr>
        <w:t>یک‌قطب</w:t>
      </w:r>
      <w:r>
        <w:rPr>
          <w:rFonts w:hint="cs"/>
          <w:rtl/>
        </w:rPr>
        <w:t xml:space="preserve"> آن در گرسنگی‌ها وجود </w:t>
      </w:r>
      <w:r w:rsidR="0018468E">
        <w:rPr>
          <w:rFonts w:hint="cs"/>
          <w:rtl/>
        </w:rPr>
        <w:t xml:space="preserve">دارند، اینکه میلیون‌ها کودک از گرسنگی و </w:t>
      </w:r>
      <w:r w:rsidR="0091770E">
        <w:rPr>
          <w:rFonts w:hint="cs"/>
          <w:rtl/>
        </w:rPr>
        <w:t>سوءتغذیه</w:t>
      </w:r>
      <w:r w:rsidR="0018468E">
        <w:rPr>
          <w:rFonts w:hint="cs"/>
          <w:rtl/>
        </w:rPr>
        <w:t xml:space="preserve"> دچار </w:t>
      </w:r>
      <w:r w:rsidR="0091770E">
        <w:rPr>
          <w:rFonts w:hint="cs"/>
          <w:rtl/>
        </w:rPr>
        <w:t>آن‌همه</w:t>
      </w:r>
      <w:r w:rsidR="0018468E">
        <w:rPr>
          <w:rFonts w:hint="cs"/>
          <w:rtl/>
        </w:rPr>
        <w:t xml:space="preserve"> مصیبت می‌شوند و </w:t>
      </w:r>
      <w:r w:rsidR="0091770E">
        <w:rPr>
          <w:rFonts w:hint="cs"/>
          <w:rtl/>
        </w:rPr>
        <w:t>این‌که</w:t>
      </w:r>
      <w:r w:rsidR="0018468E">
        <w:rPr>
          <w:rFonts w:hint="cs"/>
          <w:rtl/>
        </w:rPr>
        <w:t xml:space="preserve"> در آفریقا قحطی و امثال آن مصیبت‌هایی را ایجاد بکند برای جامعه بشری </w:t>
      </w:r>
      <w:r w:rsidR="00E1440D">
        <w:rPr>
          <w:rFonts w:hint="cs"/>
          <w:rtl/>
        </w:rPr>
        <w:t xml:space="preserve">چیز </w:t>
      </w:r>
      <w:r w:rsidR="0018468E">
        <w:rPr>
          <w:rFonts w:hint="cs"/>
          <w:rtl/>
        </w:rPr>
        <w:t>کم</w:t>
      </w:r>
      <w:r w:rsidR="00E1440D">
        <w:rPr>
          <w:rFonts w:hint="cs"/>
          <w:rtl/>
        </w:rPr>
        <w:t>ی</w:t>
      </w:r>
      <w:r w:rsidR="0018468E">
        <w:rPr>
          <w:rFonts w:hint="cs"/>
          <w:rtl/>
        </w:rPr>
        <w:t xml:space="preserve"> نیست،</w:t>
      </w:r>
    </w:p>
    <w:p w:rsidR="004809F2" w:rsidRDefault="00986B3A" w:rsidP="004809F2">
      <w:pPr>
        <w:rPr>
          <w:rtl/>
        </w:rPr>
      </w:pPr>
      <w:r>
        <w:rPr>
          <w:rFonts w:hint="cs"/>
          <w:rtl/>
        </w:rPr>
        <w:lastRenderedPageBreak/>
        <w:t xml:space="preserve">جامعه بشری یک واحد </w:t>
      </w:r>
      <w:r w:rsidR="0091770E">
        <w:rPr>
          <w:rFonts w:hint="cs"/>
          <w:rtl/>
        </w:rPr>
        <w:t>به‌هم‌پیوسته</w:t>
      </w:r>
      <w:r>
        <w:rPr>
          <w:rFonts w:hint="cs"/>
          <w:rtl/>
        </w:rPr>
        <w:t xml:space="preserve"> است و</w:t>
      </w:r>
      <w:r w:rsidRPr="00986B3A">
        <w:rPr>
          <w:rFonts w:hint="cs"/>
          <w:rtl/>
        </w:rPr>
        <w:t xml:space="preserve"> </w:t>
      </w:r>
      <w:r>
        <w:rPr>
          <w:rFonts w:hint="cs"/>
          <w:rtl/>
        </w:rPr>
        <w:t xml:space="preserve">نکبت </w:t>
      </w:r>
      <w:r w:rsidR="00E1440D">
        <w:rPr>
          <w:rFonts w:hint="cs"/>
          <w:rtl/>
        </w:rPr>
        <w:t>فقیران</w:t>
      </w:r>
      <w:r>
        <w:rPr>
          <w:rFonts w:hint="cs"/>
          <w:rtl/>
        </w:rPr>
        <w:t xml:space="preserve"> دامن </w:t>
      </w:r>
      <w:r w:rsidR="004809F2">
        <w:rPr>
          <w:rFonts w:hint="cs"/>
          <w:rtl/>
        </w:rPr>
        <w:t>ثروتمندان</w:t>
      </w:r>
      <w:r w:rsidR="00E1440D">
        <w:rPr>
          <w:rFonts w:hint="cs"/>
          <w:rtl/>
        </w:rPr>
        <w:t xml:space="preserve"> را می‌گیرد، انشقاق جامعه به قطب غنی و فقیر و عدم تعادل ثروت موجب بلاها و سختی‌ها و جنگ‌ها و نابسامانی‌ها و </w:t>
      </w:r>
      <w:r w:rsidR="0091770E">
        <w:rPr>
          <w:rFonts w:hint="cs"/>
          <w:rtl/>
        </w:rPr>
        <w:t>رذایل</w:t>
      </w:r>
      <w:r w:rsidR="00E1440D">
        <w:rPr>
          <w:rFonts w:hint="cs"/>
          <w:rtl/>
        </w:rPr>
        <w:t xml:space="preserve"> فراوان اخلاقی می‌شود، اینجا است که خدا می‌فرماید کار شما مانند دانه‌ای است که </w:t>
      </w:r>
      <w:r w:rsidR="0091770E">
        <w:rPr>
          <w:rFonts w:hint="cs"/>
          <w:rtl/>
        </w:rPr>
        <w:t>هفت‌صد</w:t>
      </w:r>
      <w:r w:rsidR="00E1440D">
        <w:rPr>
          <w:rFonts w:hint="cs"/>
          <w:rtl/>
        </w:rPr>
        <w:t xml:space="preserve"> دانه از خودش نتیجه می‌دهد</w:t>
      </w:r>
      <w:r w:rsidR="004809F2">
        <w:rPr>
          <w:rFonts w:hint="cs"/>
          <w:rtl/>
        </w:rPr>
        <w:t>،</w:t>
      </w:r>
      <w:r w:rsidR="00E1440D">
        <w:rPr>
          <w:rFonts w:hint="cs"/>
          <w:rtl/>
        </w:rPr>
        <w:t xml:space="preserve"> به تعبیر مرحوم علامه </w:t>
      </w:r>
      <w:r w:rsidR="00BF20BE">
        <w:rPr>
          <w:rFonts w:hint="cs"/>
          <w:rtl/>
        </w:rPr>
        <w:t>طباطبایی</w:t>
      </w:r>
      <w:r w:rsidR="00BF20BE">
        <w:rPr>
          <w:rtl/>
        </w:rPr>
        <w:t xml:space="preserve"> (</w:t>
      </w:r>
      <w:r w:rsidR="00E1440D">
        <w:rPr>
          <w:rFonts w:hint="cs"/>
          <w:rtl/>
        </w:rPr>
        <w:t>رض</w:t>
      </w:r>
      <w:r w:rsidR="0091770E">
        <w:rPr>
          <w:rFonts w:hint="cs"/>
          <w:rtl/>
        </w:rPr>
        <w:t>ی</w:t>
      </w:r>
      <w:r w:rsidR="00E1440D">
        <w:rPr>
          <w:rFonts w:hint="cs"/>
          <w:rtl/>
        </w:rPr>
        <w:t>) این هم دنیا را می‌گیرد و هم آخرت را می</w:t>
      </w:r>
      <w:r w:rsidR="004809F2">
        <w:rPr>
          <w:rFonts w:hint="cs"/>
          <w:rtl/>
        </w:rPr>
        <w:t>‌گیرد، در همین دنیا اگر قرار بر</w:t>
      </w:r>
      <w:r w:rsidR="00E1440D">
        <w:rPr>
          <w:rFonts w:hint="cs"/>
          <w:rtl/>
        </w:rPr>
        <w:t xml:space="preserve"> انفاق و حدّ تعادلی در زندگی مادی باشد همه آرام‌تر زندگی می‌کنند و جامعه سالم و آرام منفعتی برای شخص </w:t>
      </w:r>
      <w:r w:rsidR="001018C4">
        <w:rPr>
          <w:rFonts w:hint="cs"/>
          <w:rtl/>
        </w:rPr>
        <w:t>انفاق</w:t>
      </w:r>
      <w:r w:rsidR="001018C4">
        <w:rPr>
          <w:rtl/>
        </w:rPr>
        <w:t xml:space="preserve"> </w:t>
      </w:r>
      <w:r w:rsidR="001018C4">
        <w:rPr>
          <w:rFonts w:hint="cs"/>
          <w:rtl/>
        </w:rPr>
        <w:t>کننده</w:t>
      </w:r>
      <w:r w:rsidR="004809F2">
        <w:rPr>
          <w:rFonts w:hint="cs"/>
          <w:rtl/>
        </w:rPr>
        <w:t xml:space="preserve"> هم است، البته نتیجه اصلی این بذر را در جهان آخرت خواهند دید.</w:t>
      </w:r>
    </w:p>
    <w:p w:rsidR="00466ADC" w:rsidRDefault="00B345A1" w:rsidP="00466ADC">
      <w:pPr>
        <w:pStyle w:val="Heading2"/>
        <w:bidi/>
        <w:rPr>
          <w:rtl/>
        </w:rPr>
      </w:pPr>
      <w:bookmarkStart w:id="69" w:name="_Toc426136651"/>
      <w:r>
        <w:rPr>
          <w:rFonts w:hint="cs"/>
          <w:rtl/>
        </w:rPr>
        <w:t>پنج</w:t>
      </w:r>
      <w:r w:rsidR="000D47BD">
        <w:rPr>
          <w:rFonts w:hint="cs"/>
          <w:rtl/>
        </w:rPr>
        <w:t xml:space="preserve"> رکن اصلی انفاق</w:t>
      </w:r>
      <w:bookmarkEnd w:id="69"/>
    </w:p>
    <w:p w:rsidR="00665FB9" w:rsidRDefault="004809F2" w:rsidP="000D47BD">
      <w:pPr>
        <w:rPr>
          <w:rtl/>
        </w:rPr>
      </w:pPr>
      <w:r>
        <w:rPr>
          <w:rFonts w:hint="cs"/>
          <w:rtl/>
        </w:rPr>
        <w:t>«</w:t>
      </w:r>
      <w:r w:rsidRPr="004809F2">
        <w:rPr>
          <w:b/>
          <w:bCs/>
          <w:rtl/>
        </w:rPr>
        <w:t>الَّذِ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 xml:space="preserve">نَ 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>نفِقُونَ أَمْوَالَهُمْ فِ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 xml:space="preserve"> سَبِ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 xml:space="preserve">لِ اللّهِ ثُمَّ لاَ 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>تْبِعُونَ مَا أَنفَقُواُ مَنًّا وَلاَ أَذً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 xml:space="preserve"> </w:t>
      </w:r>
      <w:bookmarkStart w:id="70" w:name="OLE_LINK113"/>
      <w:bookmarkStart w:id="71" w:name="OLE_LINK114"/>
      <w:r w:rsidRPr="004809F2">
        <w:rPr>
          <w:b/>
          <w:bCs/>
          <w:rtl/>
        </w:rPr>
        <w:t>لَّهُمْ أَجْرُهُمْ عِندَ رَبِّهِمْ وَلاَ خَوْفٌ عَلَ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 xml:space="preserve">هِمْ وَلاَ هُمْ 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>حْزَنُونَ</w:t>
      </w:r>
      <w:r>
        <w:rPr>
          <w:rStyle w:val="FootnoteReference"/>
          <w:b/>
          <w:bCs/>
          <w:rtl/>
        </w:rPr>
        <w:footnoteReference w:id="13"/>
      </w:r>
      <w:bookmarkEnd w:id="70"/>
      <w:bookmarkEnd w:id="71"/>
      <w:r>
        <w:rPr>
          <w:rFonts w:hint="cs"/>
          <w:rtl/>
        </w:rPr>
        <w:t>»</w:t>
      </w:r>
      <w:r w:rsidR="00272B8B">
        <w:rPr>
          <w:rFonts w:hint="cs"/>
          <w:rtl/>
        </w:rPr>
        <w:t xml:space="preserve"> کسانی که در راه خدا انفاق می‌کنند اموالشان را در راه خدا انفاق می‌کنند و با دو چیز آن را باطل نمی‌کنند</w:t>
      </w:r>
      <w:r w:rsidR="00C7201B">
        <w:rPr>
          <w:rFonts w:hint="cs"/>
          <w:rtl/>
        </w:rPr>
        <w:t xml:space="preserve">، </w:t>
      </w:r>
      <w:r w:rsidR="00665FB9">
        <w:rPr>
          <w:rFonts w:hint="cs"/>
          <w:rtl/>
        </w:rPr>
        <w:t xml:space="preserve">اولین شرط داخلی انفاق این است که قصد قربت و فی سبیل </w:t>
      </w:r>
      <w:r w:rsidR="0091770E">
        <w:rPr>
          <w:rFonts w:hint="cs"/>
          <w:rtl/>
        </w:rPr>
        <w:t>ا</w:t>
      </w:r>
      <w:r w:rsidR="00665FB9">
        <w:rPr>
          <w:rFonts w:hint="cs"/>
          <w:rtl/>
        </w:rPr>
        <w:t xml:space="preserve">لله باشد، </w:t>
      </w:r>
      <w:r w:rsidR="00466ADC">
        <w:rPr>
          <w:rFonts w:hint="cs"/>
          <w:rtl/>
        </w:rPr>
        <w:t>دومین شرط این است که دنبال انفاق منّت نباشد، و شرط سوم هم این است که به دنبال انفاق اذیت و آزار نباشد.</w:t>
      </w:r>
      <w:r w:rsidR="000D47BD">
        <w:rPr>
          <w:rFonts w:hint="cs"/>
          <w:rtl/>
        </w:rPr>
        <w:t xml:space="preserve"> گاهی این‌طور گفته می‌شود که منّت این است که انسان به خود شخص بگوید و اذیت این است که آدم به دیگری بگوید که من این کمک را به او کردم </w:t>
      </w:r>
      <w:r w:rsidR="001018C4">
        <w:rPr>
          <w:rFonts w:hint="cs"/>
          <w:rtl/>
        </w:rPr>
        <w:t>درحالی‌که</w:t>
      </w:r>
      <w:r w:rsidR="000D47BD">
        <w:rPr>
          <w:rFonts w:hint="cs"/>
          <w:rtl/>
        </w:rPr>
        <w:t xml:space="preserve"> این شخص نمی‌خواهد که تو کمک خود را افشا بکنی.</w:t>
      </w:r>
    </w:p>
    <w:p w:rsidR="00B345A1" w:rsidRDefault="00B345A1" w:rsidP="000D47BD">
      <w:pPr>
        <w:rPr>
          <w:rtl/>
        </w:rPr>
      </w:pPr>
      <w:r>
        <w:rPr>
          <w:rFonts w:hint="cs"/>
          <w:rtl/>
        </w:rPr>
        <w:t>شرط بعدی این است که آنچه را که انفاق می‌کنی از مال خوب باشد و شرط پنجم هم این است که به کسی که می‌دهی در موضع درست مصرف بشود.</w:t>
      </w:r>
    </w:p>
    <w:p w:rsidR="00E03145" w:rsidRDefault="00A117EC" w:rsidP="00A117EC">
      <w:pPr>
        <w:rPr>
          <w:rtl/>
        </w:rPr>
      </w:pPr>
      <w:r w:rsidRPr="004809F2">
        <w:rPr>
          <w:b/>
          <w:bCs/>
          <w:rtl/>
        </w:rPr>
        <w:t>لَّهُمْ أَجْرُهُمْ عِندَ رَبِّهِمْ وَلاَ خَوْفٌ عَلَ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 xml:space="preserve">هِمْ وَلاَ هُمْ </w:t>
      </w:r>
      <w:r w:rsidR="00BF20BE">
        <w:rPr>
          <w:b/>
          <w:bCs/>
          <w:rtl/>
        </w:rPr>
        <w:t>ی</w:t>
      </w:r>
      <w:r w:rsidRPr="004809F2">
        <w:rPr>
          <w:b/>
          <w:bCs/>
          <w:rtl/>
        </w:rPr>
        <w:t>حْزَنُونَ</w:t>
      </w:r>
      <w:r>
        <w:rPr>
          <w:rStyle w:val="FootnoteReference"/>
          <w:b/>
          <w:bCs/>
          <w:rtl/>
        </w:rPr>
        <w:footnoteReference w:id="14"/>
      </w:r>
      <w:r>
        <w:rPr>
          <w:rFonts w:hint="cs"/>
          <w:rtl/>
        </w:rPr>
        <w:t xml:space="preserve"> برای کسانی که این‌گونه انفاق می‌کنند و </w:t>
      </w:r>
      <w:r w:rsidR="0091770E">
        <w:rPr>
          <w:rFonts w:hint="cs"/>
          <w:rtl/>
        </w:rPr>
        <w:t>به‌عنوان</w:t>
      </w:r>
      <w:r>
        <w:rPr>
          <w:rFonts w:hint="cs"/>
          <w:rtl/>
        </w:rPr>
        <w:t xml:space="preserve"> یک عبادت به دیگران رسیدگی می‌کنند اجر </w:t>
      </w:r>
      <w:r w:rsidR="00BF20BE">
        <w:rPr>
          <w:rFonts w:hint="cs"/>
          <w:rtl/>
        </w:rPr>
        <w:t>آن‌ها</w:t>
      </w:r>
      <w:r>
        <w:rPr>
          <w:rFonts w:hint="cs"/>
          <w:rtl/>
        </w:rPr>
        <w:t xml:space="preserve"> پیش خدا است، این همان تعبیری است که برای شهدای </w:t>
      </w:r>
      <w:r w:rsidR="0091770E">
        <w:rPr>
          <w:rFonts w:hint="cs"/>
          <w:rtl/>
        </w:rPr>
        <w:t>درراه</w:t>
      </w:r>
      <w:r>
        <w:rPr>
          <w:rFonts w:hint="cs"/>
          <w:rtl/>
        </w:rPr>
        <w:t xml:space="preserve"> خدا آمده است</w:t>
      </w:r>
      <w:r w:rsidR="007E0A29">
        <w:rPr>
          <w:rFonts w:hint="cs"/>
          <w:rtl/>
        </w:rPr>
        <w:t xml:space="preserve">، و </w:t>
      </w:r>
      <w:r w:rsidR="00BF20BE">
        <w:rPr>
          <w:rFonts w:hint="cs"/>
          <w:rtl/>
        </w:rPr>
        <w:t>آن‌ها</w:t>
      </w:r>
      <w:r w:rsidR="007E0A29">
        <w:rPr>
          <w:rFonts w:hint="cs"/>
          <w:rtl/>
        </w:rPr>
        <w:t xml:space="preserve"> در آن عالم نه ترسی دارند و نه حزنی دارند، ترس از آینده است و حزن مربوط به زمان حال است، ترس انسان این است که آینده چطور بشود، حزن همان غمی است که همین الآن انسان به خاطر مشکلات دارد.</w:t>
      </w:r>
    </w:p>
    <w:p w:rsidR="00C2147E" w:rsidRDefault="00C2147E" w:rsidP="00C2147E">
      <w:pPr>
        <w:rPr>
          <w:b/>
          <w:bCs/>
          <w:rtl/>
        </w:rPr>
      </w:pPr>
      <w:r w:rsidRPr="00C2147E">
        <w:rPr>
          <w:rFonts w:hint="cs"/>
          <w:b/>
          <w:bCs/>
          <w:rtl/>
        </w:rPr>
        <w:t>بِسْمِ اللّهِ الرَّحْمَنِ الرَّحِ</w:t>
      </w:r>
      <w:r w:rsidR="00BF20BE">
        <w:rPr>
          <w:rFonts w:hint="cs"/>
          <w:b/>
          <w:bCs/>
          <w:rtl/>
        </w:rPr>
        <w:t>ی</w:t>
      </w:r>
      <w:r w:rsidRPr="00C2147E">
        <w:rPr>
          <w:rFonts w:hint="cs"/>
          <w:b/>
          <w:bCs/>
          <w:rtl/>
        </w:rPr>
        <w:t>مِ وَ الْعَصْرِ، إِنَّ الْإِنسَانَ لَفِ</w:t>
      </w:r>
      <w:r w:rsidR="00BF20BE">
        <w:rPr>
          <w:rFonts w:hint="cs"/>
          <w:b/>
          <w:bCs/>
          <w:rtl/>
        </w:rPr>
        <w:t>ی</w:t>
      </w:r>
      <w:r w:rsidRPr="00C2147E">
        <w:rPr>
          <w:rFonts w:hint="cs"/>
          <w:b/>
          <w:bCs/>
          <w:rtl/>
        </w:rPr>
        <w:t xml:space="preserve"> خُسْر، إِلَّا الَّذِ</w:t>
      </w:r>
      <w:r w:rsidR="00BF20BE">
        <w:rPr>
          <w:rFonts w:hint="cs"/>
          <w:b/>
          <w:bCs/>
          <w:rtl/>
        </w:rPr>
        <w:t>ی</w:t>
      </w:r>
      <w:r w:rsidRPr="00C2147E">
        <w:rPr>
          <w:rFonts w:hint="cs"/>
          <w:b/>
          <w:bCs/>
          <w:rtl/>
        </w:rPr>
        <w:t>نَ آمَنُوا وَ عَمِلُوا الصَّالِحَاتِ وَ تَوَاصَوْا بِالْحَقِّ وَ تَوَاصَوْا بِالصَّبْرِ</w:t>
      </w:r>
      <w:r w:rsidRPr="00C2147E">
        <w:rPr>
          <w:rStyle w:val="FootnoteReference"/>
          <w:b/>
          <w:bCs/>
          <w:rtl/>
        </w:rPr>
        <w:footnoteReference w:id="15"/>
      </w:r>
    </w:p>
    <w:p w:rsidR="00C2147E" w:rsidRPr="00C2147E" w:rsidRDefault="00C2147E" w:rsidP="00C2147E">
      <w:pPr>
        <w:pStyle w:val="Heading2"/>
        <w:bidi/>
        <w:rPr>
          <w:rFonts w:cs="IRBadr"/>
          <w:rtl/>
        </w:rPr>
      </w:pPr>
      <w:bookmarkStart w:id="72" w:name="_Toc426136652"/>
      <w:r>
        <w:rPr>
          <w:rFonts w:hint="cs"/>
          <w:rtl/>
        </w:rPr>
        <w:lastRenderedPageBreak/>
        <w:t>خطبه دوم</w:t>
      </w:r>
      <w:bookmarkEnd w:id="72"/>
    </w:p>
    <w:p w:rsidR="00F97841" w:rsidRDefault="00C2147E" w:rsidP="00F97841">
      <w:pPr>
        <w:jc w:val="lowKashida"/>
        <w:rPr>
          <w:rFonts w:ascii="IRBadr" w:hAnsi="IRBadr"/>
          <w:b/>
          <w:bCs/>
          <w:sz w:val="28"/>
          <w:rtl/>
        </w:rPr>
      </w:pPr>
      <w:bookmarkStart w:id="73" w:name="OLE_LINK124"/>
      <w:bookmarkStart w:id="74" w:name="OLE_LINK125"/>
      <w:r w:rsidRPr="00524C04">
        <w:rPr>
          <w:rFonts w:ascii="IRBadr" w:hAnsi="IRBadr"/>
          <w:b/>
          <w:bCs/>
          <w:sz w:val="28"/>
          <w:rtl/>
        </w:rPr>
        <w:t xml:space="preserve">أعوذ بالله السّمیع العلیم من الشّیطان الرّجیم بسم الله الرّحمن الرّحیم </w:t>
      </w:r>
      <w:bookmarkEnd w:id="73"/>
      <w:bookmarkEnd w:id="74"/>
      <w:r w:rsidRPr="00524C04">
        <w:rPr>
          <w:rFonts w:ascii="IRBadr" w:hAnsi="IRBadr"/>
          <w:b/>
          <w:bCs/>
          <w:sz w:val="28"/>
          <w:rtl/>
        </w:rPr>
        <w:t>نَحْمَدُهُ عَلَ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مَا کَانَ وَ نَسْتَعِینُهُ مِنْ أَمْرِنَا عَلَ</w:t>
      </w:r>
      <w:r w:rsidR="00BF20BE">
        <w:rPr>
          <w:rFonts w:ascii="IRBadr" w:hAnsi="IRBadr"/>
          <w:b/>
          <w:bCs/>
          <w:sz w:val="28"/>
          <w:rtl/>
        </w:rPr>
        <w:t>ی</w:t>
      </w:r>
      <w:r w:rsidRPr="00524C04">
        <w:rPr>
          <w:rFonts w:ascii="IRBadr" w:hAnsi="IRBadr"/>
          <w:b/>
          <w:bCs/>
          <w:sz w:val="28"/>
          <w:rtl/>
        </w:rPr>
        <w:t xml:space="preserve"> مَا یَکُونُ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16"/>
      </w:r>
      <w:r w:rsidR="00DB5D6E">
        <w:rPr>
          <w:rFonts w:hint="cs"/>
          <w:rtl/>
        </w:rPr>
        <w:t xml:space="preserve"> </w:t>
      </w:r>
      <w:r w:rsidR="00DB5D6E" w:rsidRPr="00524C04">
        <w:rPr>
          <w:rFonts w:ascii="IRBadr" w:hAnsi="IRBadr"/>
          <w:b/>
          <w:bCs/>
          <w:sz w:val="28"/>
          <w:rtl/>
        </w:rPr>
        <w:t>و نؤمن به و نتوکّل علیه و نستغفره و نستهدیه و نعوذ به من شرور أنفسنا و سیّئات أعمالنا و نصلّی و نسلّم علی سیّدنا و نبیّنا و حبیب قلوبنا</w:t>
      </w:r>
      <w:r w:rsidR="00CA5EF8">
        <w:rPr>
          <w:rFonts w:ascii="IRBadr" w:hAnsi="IRBadr"/>
          <w:b/>
          <w:bCs/>
          <w:sz w:val="28"/>
          <w:rtl/>
        </w:rPr>
        <w:t xml:space="preserve"> و طبیب نفوسنا و شفیع ذنوبنا أب</w:t>
      </w:r>
      <w:r w:rsidR="00CA5EF8">
        <w:rPr>
          <w:rFonts w:ascii="IRBadr" w:hAnsi="IRBadr" w:hint="cs"/>
          <w:b/>
          <w:bCs/>
          <w:sz w:val="28"/>
          <w:rtl/>
        </w:rPr>
        <w:t>و</w:t>
      </w:r>
      <w:r w:rsidR="00DB5D6E" w:rsidRPr="00524C04">
        <w:rPr>
          <w:rFonts w:ascii="IRBadr" w:hAnsi="IRBadr"/>
          <w:b/>
          <w:bCs/>
          <w:sz w:val="28"/>
          <w:rtl/>
        </w:rPr>
        <w:t xml:space="preserve"> القاسم </w:t>
      </w:r>
      <w:r w:rsidR="00BF20BE">
        <w:rPr>
          <w:rFonts w:ascii="IRBadr" w:hAnsi="IRBadr"/>
          <w:b/>
          <w:bCs/>
          <w:sz w:val="28"/>
          <w:rtl/>
        </w:rPr>
        <w:t>محمّد (</w:t>
      </w:r>
      <w:r w:rsidR="00DB5D6E" w:rsidRPr="00524C04">
        <w:rPr>
          <w:rFonts w:ascii="IRBadr" w:hAnsi="IRBadr"/>
          <w:b/>
          <w:bCs/>
          <w:sz w:val="28"/>
          <w:rtl/>
        </w:rPr>
        <w:t>ص)،</w:t>
      </w:r>
      <w:r w:rsidR="00EC0414" w:rsidRPr="00EC0414">
        <w:rPr>
          <w:rFonts w:ascii="IRBadr" w:hAnsi="IRBadr" w:hint="cs"/>
          <w:b/>
          <w:bCs/>
          <w:sz w:val="28"/>
          <w:rtl/>
        </w:rPr>
        <w:t xml:space="preserve"> و علی وصیّه و خلیفته سیّدنا و مولانا و</w:t>
      </w:r>
      <w:r w:rsidR="00EC0414">
        <w:rPr>
          <w:rFonts w:hint="cs"/>
          <w:rtl/>
        </w:rPr>
        <w:t xml:space="preserve"> </w:t>
      </w:r>
      <w:bookmarkStart w:id="75" w:name="OLE_LINK60"/>
      <w:bookmarkStart w:id="76" w:name="OLE_LINK61"/>
      <w:bookmarkStart w:id="77" w:name="OLE_LINK105"/>
      <w:r w:rsidR="00EC0414" w:rsidRPr="00524C04">
        <w:rPr>
          <w:rFonts w:ascii="IRBadr" w:hAnsi="IRBadr"/>
          <w:b/>
          <w:bCs/>
          <w:sz w:val="28"/>
          <w:rtl/>
        </w:rPr>
        <w:t xml:space="preserve">امامنا </w:t>
      </w:r>
      <w:bookmarkStart w:id="78" w:name="OLE_LINK37"/>
      <w:bookmarkStart w:id="79" w:name="OLE_LINK43"/>
      <w:bookmarkStart w:id="80" w:name="OLE_LINK73"/>
      <w:bookmarkStart w:id="81" w:name="OLE_LINK88"/>
      <w:r w:rsidR="00EC0414" w:rsidRPr="00524C04">
        <w:rPr>
          <w:rFonts w:ascii="IRBadr" w:hAnsi="IRBadr"/>
          <w:b/>
          <w:bCs/>
          <w:sz w:val="28"/>
          <w:rtl/>
        </w:rPr>
        <w:t xml:space="preserve">امیرالمؤمنین علی ابن ابیطالب و علی الصّدیقة الطاهره فاطمة الزّهراء و علی الحسن و الحسین سیّدی شباب أهل الجنّة و علی أئمّة المسلمین علی ابن الحسین و محمد بن علی و جعفر بن محمد و موسی بن جعفر و علی بن موسی و محمد بن علی و علی بن محمد و الحسن ابن علی و الخلف القائم </w:t>
      </w:r>
      <w:r w:rsidR="00BF20BE">
        <w:rPr>
          <w:rFonts w:ascii="IRBadr" w:hAnsi="IRBadr"/>
          <w:b/>
          <w:bCs/>
          <w:sz w:val="28"/>
          <w:rtl/>
        </w:rPr>
        <w:t>المنتظر (</w:t>
      </w:r>
      <w:r w:rsidR="00EC0414" w:rsidRPr="00524C04">
        <w:rPr>
          <w:rFonts w:ascii="IRBadr" w:hAnsi="IRBadr"/>
          <w:b/>
          <w:bCs/>
          <w:sz w:val="28"/>
          <w:rtl/>
        </w:rPr>
        <w:t>عج)</w:t>
      </w:r>
      <w:bookmarkStart w:id="82" w:name="OLE_LINK27"/>
      <w:bookmarkStart w:id="83" w:name="OLE_LINK28"/>
      <w:bookmarkEnd w:id="78"/>
      <w:bookmarkEnd w:id="79"/>
      <w:bookmarkEnd w:id="80"/>
      <w:bookmarkEnd w:id="81"/>
      <w:r w:rsidR="00EC0414" w:rsidRPr="00EC0414">
        <w:rPr>
          <w:rFonts w:ascii="IRBadr" w:hAnsi="IRBadr"/>
          <w:b/>
          <w:bCs/>
          <w:sz w:val="28"/>
          <w:rtl/>
        </w:rPr>
        <w:t xml:space="preserve"> </w:t>
      </w:r>
      <w:r w:rsidR="00EC0414" w:rsidRPr="00524C04">
        <w:rPr>
          <w:rFonts w:ascii="IRBadr" w:hAnsi="IRBadr"/>
          <w:b/>
          <w:bCs/>
          <w:sz w:val="28"/>
          <w:rtl/>
        </w:rPr>
        <w:t xml:space="preserve">حُجَجِکَ علی عِبادِک وَ اُمَنائِکَ فی بِلادِک </w:t>
      </w:r>
      <w:bookmarkStart w:id="84" w:name="OLE_LINK91"/>
      <w:bookmarkStart w:id="85" w:name="OLE_LINK92"/>
      <w:bookmarkEnd w:id="82"/>
      <w:bookmarkEnd w:id="83"/>
      <w:r w:rsidR="00EC0414" w:rsidRPr="00524C04">
        <w:rPr>
          <w:rFonts w:ascii="IRBadr" w:hAnsi="IRBadr"/>
          <w:b/>
          <w:bCs/>
          <w:sz w:val="28"/>
          <w:rtl/>
        </w:rPr>
        <w:t xml:space="preserve">وَ </w:t>
      </w:r>
      <w:bookmarkStart w:id="86" w:name="OLE_LINK74"/>
      <w:bookmarkStart w:id="87" w:name="OLE_LINK75"/>
      <w:r w:rsidR="00EC0414" w:rsidRPr="00524C04">
        <w:rPr>
          <w:rFonts w:ascii="IRBadr" w:hAnsi="IRBadr"/>
          <w:b/>
          <w:bCs/>
          <w:sz w:val="28"/>
          <w:rtl/>
        </w:rPr>
        <w:t>ساسَةَ الْعِبادِ وَ اَرْکانَ الْبِلادِ وَ اَبْوابَ الاْیمانِ وَ اُمَناَّءَ الرَّحْمنِ وَ سُلالَةَ النَّبِیّینَ وَ</w:t>
      </w:r>
      <w:r w:rsidR="00EC0414" w:rsidRPr="00524C04">
        <w:rPr>
          <w:rFonts w:ascii="IRBadr" w:hAnsi="IRBadr"/>
          <w:b/>
          <w:bCs/>
          <w:rtl/>
        </w:rPr>
        <w:t xml:space="preserve"> </w:t>
      </w:r>
      <w:r w:rsidR="00EC0414" w:rsidRPr="00524C04">
        <w:rPr>
          <w:rFonts w:ascii="IRBadr" w:hAnsi="IRBadr"/>
          <w:b/>
          <w:bCs/>
          <w:sz w:val="28"/>
          <w:rtl/>
        </w:rPr>
        <w:t xml:space="preserve">صَفْوَةَ الْمُرْسَلینَ وَ </w:t>
      </w:r>
      <w:bookmarkStart w:id="88" w:name="OLE_LINK38"/>
      <w:r w:rsidR="00EC0414" w:rsidRPr="00524C04">
        <w:rPr>
          <w:rFonts w:ascii="IRBadr" w:hAnsi="IRBadr"/>
          <w:b/>
          <w:bCs/>
          <w:sz w:val="28"/>
          <w:rtl/>
        </w:rPr>
        <w:t>عِتْرَةَ</w:t>
      </w:r>
      <w:bookmarkEnd w:id="88"/>
      <w:r w:rsidR="00EC0414" w:rsidRPr="00524C04">
        <w:rPr>
          <w:rFonts w:ascii="IRBadr" w:hAnsi="IRBadr"/>
          <w:b/>
          <w:bCs/>
          <w:sz w:val="28"/>
          <w:rtl/>
        </w:rPr>
        <w:t xml:space="preserve"> خِیَرَةِ ربّ العالمین</w:t>
      </w:r>
      <w:r w:rsidR="00A1089B">
        <w:rPr>
          <w:rStyle w:val="FootnoteReference"/>
          <w:rFonts w:ascii="IRBadr" w:eastAsia="Times New Roman" w:hAnsi="IRBadr"/>
          <w:b/>
          <w:bCs/>
          <w:sz w:val="24"/>
          <w:szCs w:val="24"/>
          <w:rtl/>
        </w:rPr>
        <w:footnoteReference w:id="17"/>
      </w:r>
      <w:bookmarkStart w:id="89" w:name="OLE_LINK29"/>
      <w:bookmarkStart w:id="90" w:name="OLE_LINK30"/>
      <w:bookmarkStart w:id="91" w:name="OLE_LINK66"/>
      <w:bookmarkStart w:id="92" w:name="OLE_LINK95"/>
      <w:bookmarkStart w:id="93" w:name="OLE_LINK109"/>
      <w:r w:rsidR="00A1089B" w:rsidRPr="00A1089B">
        <w:rPr>
          <w:rFonts w:ascii="IRBadr" w:hAnsi="IRBadr"/>
          <w:b/>
          <w:bCs/>
          <w:sz w:val="28"/>
          <w:rtl/>
        </w:rPr>
        <w:t xml:space="preserve"> </w:t>
      </w:r>
      <w:r w:rsidR="00A1089B" w:rsidRPr="00524C04"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الرّحمن الرّحیم</w:t>
      </w:r>
      <w:r w:rsidR="00A1089B" w:rsidRPr="00A1089B">
        <w:rPr>
          <w:rFonts w:ascii="IRBadr" w:hAnsi="IRBadr"/>
          <w:b/>
          <w:bCs/>
          <w:sz w:val="28"/>
          <w:rtl/>
        </w:rPr>
        <w:t xml:space="preserve"> </w:t>
      </w:r>
      <w:r w:rsidR="00A1089B" w:rsidRPr="00524C04">
        <w:rPr>
          <w:rFonts w:ascii="IRBadr" w:hAnsi="IRBadr"/>
          <w:b/>
          <w:bCs/>
          <w:sz w:val="28"/>
          <w:rtl/>
        </w:rPr>
        <w:t>أَ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A1089B" w:rsidRPr="00524C04">
        <w:rPr>
          <w:rFonts w:ascii="IRBadr" w:hAnsi="IRBadr"/>
          <w:b/>
          <w:bCs/>
          <w:sz w:val="28"/>
          <w:rtl/>
        </w:rPr>
        <w:t>هَا الَّذِ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A1089B" w:rsidRPr="00524C04">
        <w:rPr>
          <w:rFonts w:ascii="IRBadr" w:hAnsi="IRBadr"/>
          <w:b/>
          <w:bCs/>
          <w:sz w:val="28"/>
          <w:rtl/>
        </w:rPr>
        <w:t>نَ آمَنُوا اتَّقُوا اللَّهَ وَ</w:t>
      </w:r>
      <w:r w:rsidR="00037B88">
        <w:rPr>
          <w:rFonts w:ascii="IRBadr" w:hAnsi="IRBadr" w:hint="cs"/>
          <w:b/>
          <w:bCs/>
          <w:sz w:val="28"/>
          <w:rtl/>
        </w:rPr>
        <w:t xml:space="preserve"> </w:t>
      </w:r>
      <w:r w:rsidR="00A1089B" w:rsidRPr="00524C04">
        <w:rPr>
          <w:rFonts w:ascii="IRBadr" w:hAnsi="IRBadr"/>
          <w:b/>
          <w:bCs/>
          <w:sz w:val="28"/>
          <w:rtl/>
        </w:rPr>
        <w:t>لْتَنْظُرْ نَفْسٌ مَا قَدَّمَتْ لِغَدٍ وَ</w:t>
      </w:r>
      <w:r w:rsidR="00037B88">
        <w:rPr>
          <w:rFonts w:ascii="IRBadr" w:hAnsi="IRBadr" w:hint="cs"/>
          <w:b/>
          <w:bCs/>
          <w:sz w:val="28"/>
          <w:rtl/>
        </w:rPr>
        <w:t xml:space="preserve"> </w:t>
      </w:r>
      <w:r w:rsidR="00A1089B" w:rsidRPr="00524C04">
        <w:rPr>
          <w:rFonts w:ascii="IRBadr" w:hAnsi="IRBadr"/>
          <w:b/>
          <w:bCs/>
          <w:sz w:val="28"/>
          <w:rtl/>
        </w:rPr>
        <w:t>اتَّقُوا اللَّهَ إِنَّ اللَّهَ خَبِ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A1089B" w:rsidRPr="00524C04">
        <w:rPr>
          <w:rFonts w:ascii="IRBadr" w:hAnsi="IRBadr"/>
          <w:b/>
          <w:bCs/>
          <w:sz w:val="28"/>
          <w:rtl/>
        </w:rPr>
        <w:t>رٌ بِمَا تَعْمَلُونَ</w:t>
      </w:r>
      <w:r w:rsidR="00A1089B">
        <w:rPr>
          <w:rStyle w:val="FootnoteReference"/>
          <w:rFonts w:ascii="IRBadr" w:hAnsi="IRBadr"/>
          <w:b/>
          <w:bCs/>
          <w:rtl/>
        </w:rPr>
        <w:footnoteReference w:id="18"/>
      </w:r>
      <w:r w:rsidR="002376A7">
        <w:rPr>
          <w:rFonts w:ascii="IRBadr" w:hAnsi="IRBadr" w:hint="cs"/>
          <w:b/>
          <w:bCs/>
          <w:rtl/>
        </w:rPr>
        <w:t xml:space="preserve"> </w:t>
      </w:r>
      <w:r w:rsidR="002376A7" w:rsidRPr="002376A7">
        <w:rPr>
          <w:rFonts w:ascii="IRBadr" w:hAnsi="IRBadr"/>
          <w:b/>
          <w:bCs/>
          <w:sz w:val="28"/>
          <w:rtl/>
        </w:rPr>
        <w:t>وَ</w:t>
      </w:r>
      <w:r w:rsidR="00037B88">
        <w:rPr>
          <w:rFonts w:ascii="IRBadr" w:hAnsi="IRBadr" w:hint="cs"/>
          <w:b/>
          <w:bCs/>
          <w:sz w:val="28"/>
          <w:rtl/>
        </w:rPr>
        <w:t xml:space="preserve"> </w:t>
      </w:r>
      <w:r w:rsidR="002376A7" w:rsidRPr="002376A7">
        <w:rPr>
          <w:rFonts w:ascii="IRBadr" w:hAnsi="IRBadr"/>
          <w:b/>
          <w:bCs/>
          <w:sz w:val="28"/>
          <w:rtl/>
        </w:rPr>
        <w:t>لَا تَ</w:t>
      </w:r>
      <w:r w:rsidR="00BF20BE">
        <w:rPr>
          <w:rFonts w:ascii="IRBadr" w:hAnsi="IRBadr"/>
          <w:b/>
          <w:bCs/>
          <w:sz w:val="28"/>
          <w:rtl/>
        </w:rPr>
        <w:t>ک</w:t>
      </w:r>
      <w:r w:rsidR="002376A7" w:rsidRPr="002376A7">
        <w:rPr>
          <w:rFonts w:ascii="IRBadr" w:hAnsi="IRBadr"/>
          <w:b/>
          <w:bCs/>
          <w:sz w:val="28"/>
          <w:rtl/>
        </w:rPr>
        <w:t xml:space="preserve">ونُوا </w:t>
      </w:r>
      <w:r w:rsidR="00BF20BE">
        <w:rPr>
          <w:rFonts w:ascii="IRBadr" w:hAnsi="IRBadr"/>
          <w:b/>
          <w:bCs/>
          <w:sz w:val="28"/>
          <w:rtl/>
        </w:rPr>
        <w:t>ک</w:t>
      </w:r>
      <w:r w:rsidR="002376A7" w:rsidRPr="002376A7">
        <w:rPr>
          <w:rFonts w:ascii="IRBadr" w:hAnsi="IRBadr"/>
          <w:b/>
          <w:bCs/>
          <w:sz w:val="28"/>
          <w:rtl/>
        </w:rPr>
        <w:t>الَّذِ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2376A7" w:rsidRPr="002376A7">
        <w:rPr>
          <w:rFonts w:ascii="IRBadr" w:hAnsi="IRBadr"/>
          <w:b/>
          <w:bCs/>
          <w:sz w:val="28"/>
          <w:rtl/>
        </w:rPr>
        <w:t>نَ نَسُوا اللَّهَ فَأَنسَاهُمْ أَنفُسَهُمْ</w:t>
      </w:r>
      <w:r w:rsidR="002376A7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2376A7">
        <w:rPr>
          <w:rFonts w:ascii="IRBadr" w:hAnsi="IRBadr"/>
          <w:b/>
          <w:bCs/>
          <w:sz w:val="28"/>
          <w:rtl/>
        </w:rPr>
        <w:t>أُوْلَئِ</w:t>
      </w:r>
      <w:r w:rsidR="00BF20BE">
        <w:rPr>
          <w:rFonts w:ascii="IRBadr" w:hAnsi="IRBadr"/>
          <w:b/>
          <w:bCs/>
          <w:sz w:val="28"/>
          <w:rtl/>
        </w:rPr>
        <w:t>ک</w:t>
      </w:r>
      <w:r w:rsidR="002376A7">
        <w:rPr>
          <w:rFonts w:ascii="IRBadr" w:hAnsi="IRBadr"/>
          <w:b/>
          <w:bCs/>
          <w:sz w:val="28"/>
          <w:rtl/>
        </w:rPr>
        <w:t xml:space="preserve"> هُمُ الْفَاسِقُون</w:t>
      </w:r>
      <w:r w:rsidR="002376A7">
        <w:rPr>
          <w:rStyle w:val="FootnoteReference"/>
          <w:rFonts w:ascii="IRBadr" w:hAnsi="IRBadr"/>
          <w:b/>
          <w:bCs/>
          <w:sz w:val="28"/>
          <w:rtl/>
        </w:rPr>
        <w:footnoteReference w:id="19"/>
      </w:r>
      <w:r w:rsidR="002376A7" w:rsidRPr="002376A7">
        <w:rPr>
          <w:rFonts w:ascii="IRBadr" w:hAnsi="IRBadr"/>
          <w:b/>
          <w:sz w:val="28"/>
        </w:rPr>
        <w:t xml:space="preserve"> </w:t>
      </w:r>
      <w:r w:rsidR="002376A7" w:rsidRPr="002376A7">
        <w:rPr>
          <w:rFonts w:ascii="IRBadr" w:hAnsi="IRBadr"/>
          <w:b/>
          <w:bCs/>
          <w:sz w:val="28"/>
          <w:rtl/>
        </w:rPr>
        <w:t xml:space="preserve">لَا 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2376A7" w:rsidRPr="002376A7">
        <w:rPr>
          <w:rFonts w:ascii="IRBadr" w:hAnsi="IRBadr"/>
          <w:b/>
          <w:bCs/>
          <w:sz w:val="28"/>
          <w:rtl/>
        </w:rPr>
        <w:t>سْتَوِ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2376A7" w:rsidRPr="002376A7">
        <w:rPr>
          <w:rFonts w:ascii="IRBadr" w:hAnsi="IRBadr"/>
          <w:b/>
          <w:bCs/>
          <w:sz w:val="28"/>
          <w:rtl/>
        </w:rPr>
        <w:t xml:space="preserve"> أَصْحَابُ النَّارِ وَ</w:t>
      </w:r>
      <w:r w:rsidR="00037B88">
        <w:rPr>
          <w:rFonts w:ascii="IRBadr" w:hAnsi="IRBadr" w:hint="cs"/>
          <w:b/>
          <w:bCs/>
          <w:sz w:val="28"/>
          <w:rtl/>
        </w:rPr>
        <w:t xml:space="preserve"> </w:t>
      </w:r>
      <w:r w:rsidR="002376A7" w:rsidRPr="002376A7">
        <w:rPr>
          <w:rFonts w:ascii="IRBadr" w:hAnsi="IRBadr"/>
          <w:b/>
          <w:bCs/>
          <w:sz w:val="28"/>
          <w:rtl/>
        </w:rPr>
        <w:t>أَصْحَابُ الْجَنَّةِ أَصْحَابُ الْجَنَّةِ هُمُ الْفَائِزُونَ</w:t>
      </w:r>
      <w:r w:rsidR="002376A7">
        <w:rPr>
          <w:rStyle w:val="FootnoteReference"/>
          <w:rFonts w:ascii="IRBadr" w:hAnsi="IRBadr"/>
          <w:b/>
          <w:bCs/>
          <w:sz w:val="28"/>
          <w:rtl/>
        </w:rPr>
        <w:footnoteReference w:id="20"/>
      </w:r>
      <w:r w:rsidR="00037B88" w:rsidRPr="00037B88">
        <w:rPr>
          <w:rFonts w:ascii="IRBadr" w:hAnsi="IRBadr"/>
          <w:b/>
          <w:bCs/>
          <w:sz w:val="28"/>
          <w:rtl/>
        </w:rPr>
        <w:t xml:space="preserve"> </w:t>
      </w:r>
      <w:r w:rsidR="00037B88" w:rsidRPr="00524C04">
        <w:rPr>
          <w:rFonts w:ascii="IRBadr" w:hAnsi="IRBadr"/>
          <w:b/>
          <w:bCs/>
          <w:sz w:val="28"/>
          <w:rtl/>
        </w:rPr>
        <w:t>عِبَادَ اللَّهِ أُوصِ</w:t>
      </w:r>
      <w:r w:rsidR="00BF20BE">
        <w:rPr>
          <w:rFonts w:ascii="IRBadr" w:hAnsi="IRBadr"/>
          <w:b/>
          <w:bCs/>
          <w:sz w:val="28"/>
          <w:rtl/>
        </w:rPr>
        <w:t>یک</w:t>
      </w:r>
      <w:r w:rsidR="00037B88" w:rsidRPr="00524C04">
        <w:rPr>
          <w:rFonts w:ascii="IRBadr" w:hAnsi="IRBadr"/>
          <w:b/>
          <w:bCs/>
          <w:sz w:val="28"/>
          <w:rtl/>
        </w:rPr>
        <w:t>مْ و نَفسِی بِتَقْوَ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037B88" w:rsidRPr="00524C04">
        <w:rPr>
          <w:rFonts w:ascii="IRBadr" w:hAnsi="IRBadr"/>
          <w:b/>
          <w:bCs/>
          <w:sz w:val="28"/>
          <w:rtl/>
        </w:rPr>
        <w:t xml:space="preserve"> اللَّه و ملازمة أمره و مجانبة نهیه فتجهّزوا عباد الله فقد نودی فیکم ب</w:t>
      </w:r>
      <w:r w:rsidR="001018C4">
        <w:rPr>
          <w:rFonts w:ascii="IRBadr" w:hAnsi="IRBadr" w:hint="cs"/>
          <w:b/>
          <w:bCs/>
          <w:sz w:val="28"/>
          <w:rtl/>
        </w:rPr>
        <w:t>ال</w:t>
      </w:r>
      <w:r w:rsidR="00037B88" w:rsidRPr="00524C04">
        <w:rPr>
          <w:rFonts w:ascii="IRBadr" w:hAnsi="IRBadr"/>
          <w:b/>
          <w:bCs/>
          <w:sz w:val="28"/>
          <w:rtl/>
        </w:rPr>
        <w:t>رّحیل و تزوّدوا فإنّ خیر الزّاد التقوی</w:t>
      </w:r>
      <w:bookmarkEnd w:id="75"/>
      <w:bookmarkEnd w:id="76"/>
      <w:bookmarkEnd w:id="77"/>
      <w:bookmarkEnd w:id="84"/>
      <w:bookmarkEnd w:id="85"/>
      <w:bookmarkEnd w:id="86"/>
      <w:bookmarkEnd w:id="87"/>
      <w:bookmarkEnd w:id="89"/>
      <w:bookmarkEnd w:id="90"/>
      <w:bookmarkEnd w:id="91"/>
      <w:bookmarkEnd w:id="92"/>
      <w:bookmarkEnd w:id="93"/>
    </w:p>
    <w:p w:rsidR="00CA011D" w:rsidRPr="00F97841" w:rsidRDefault="00F97841" w:rsidP="00F97841">
      <w:pPr>
        <w:pStyle w:val="Heading2"/>
        <w:bidi/>
        <w:rPr>
          <w:rFonts w:ascii="IRBadr" w:hAnsi="IRBadr"/>
          <w:b/>
          <w:sz w:val="28"/>
          <w:rtl/>
        </w:rPr>
      </w:pPr>
      <w:bookmarkStart w:id="94" w:name="_Toc426136653"/>
      <w:r>
        <w:rPr>
          <w:rFonts w:hint="cs"/>
          <w:rtl/>
        </w:rPr>
        <w:t xml:space="preserve">عظمت </w:t>
      </w:r>
      <w:r w:rsidR="00CA011D">
        <w:rPr>
          <w:rFonts w:hint="cs"/>
          <w:rtl/>
        </w:rPr>
        <w:t xml:space="preserve">حضرت </w:t>
      </w:r>
      <w:r w:rsidR="00BF20BE">
        <w:rPr>
          <w:rFonts w:hint="eastAsia"/>
          <w:rtl/>
        </w:rPr>
        <w:t>خد</w:t>
      </w:r>
      <w:r w:rsidR="00BF20BE">
        <w:rPr>
          <w:rFonts w:hint="cs"/>
          <w:rtl/>
        </w:rPr>
        <w:t>ی</w:t>
      </w:r>
      <w:r w:rsidR="00BF20BE">
        <w:rPr>
          <w:rFonts w:hint="eastAsia"/>
          <w:rtl/>
        </w:rPr>
        <w:t>جه</w:t>
      </w:r>
      <w:r w:rsidR="00BF20BE">
        <w:rPr>
          <w:rtl/>
        </w:rPr>
        <w:t xml:space="preserve"> (</w:t>
      </w:r>
      <w:r w:rsidR="00CA011D">
        <w:rPr>
          <w:rFonts w:hint="cs"/>
          <w:rtl/>
        </w:rPr>
        <w:t>س)</w:t>
      </w:r>
      <w:bookmarkEnd w:id="94"/>
    </w:p>
    <w:p w:rsidR="00CA011D" w:rsidRDefault="00CA011D" w:rsidP="00F97841">
      <w:pPr>
        <w:rPr>
          <w:rtl/>
        </w:rPr>
      </w:pPr>
      <w:r w:rsidRPr="00CA011D">
        <w:rPr>
          <w:rFonts w:hint="cs"/>
          <w:rtl/>
        </w:rPr>
        <w:t xml:space="preserve">روز دهم ماه مبارک رمضان روز وفات حضرت </w:t>
      </w:r>
      <w:r w:rsidR="00BF20BE">
        <w:rPr>
          <w:rFonts w:hint="cs"/>
          <w:rtl/>
        </w:rPr>
        <w:t>خدیجه</w:t>
      </w:r>
      <w:r w:rsidR="00BF20BE">
        <w:rPr>
          <w:rtl/>
        </w:rPr>
        <w:t xml:space="preserve"> (</w:t>
      </w:r>
      <w:r w:rsidRPr="00CA011D">
        <w:rPr>
          <w:rFonts w:hint="cs"/>
          <w:rtl/>
        </w:rPr>
        <w:t xml:space="preserve">س) است. پیغمبر </w:t>
      </w:r>
      <w:r w:rsidR="00BF20BE">
        <w:rPr>
          <w:rFonts w:hint="cs"/>
          <w:rtl/>
        </w:rPr>
        <w:t>اکرم</w:t>
      </w:r>
      <w:r w:rsidR="00BF20BE">
        <w:rPr>
          <w:rtl/>
        </w:rPr>
        <w:t xml:space="preserve"> (</w:t>
      </w:r>
      <w:r w:rsidRPr="00CA011D">
        <w:rPr>
          <w:rFonts w:hint="cs"/>
          <w:rtl/>
        </w:rPr>
        <w:t>ص) در مورد ایشان فرمودند</w:t>
      </w:r>
      <w:r w:rsidR="00F3045D" w:rsidRPr="00F3045D">
        <w:rPr>
          <w:rFonts w:ascii="IRBadr" w:hAnsi="IRBadr" w:hint="cs"/>
          <w:b/>
          <w:bCs/>
          <w:sz w:val="28"/>
          <w:rtl/>
        </w:rPr>
        <w:t>:</w:t>
      </w:r>
      <w:r w:rsidR="00BF20BE">
        <w:rPr>
          <w:rFonts w:ascii="IRBadr" w:hAnsi="IRBadr"/>
          <w:b/>
          <w:bCs/>
          <w:sz w:val="28"/>
          <w:rtl/>
        </w:rPr>
        <w:t xml:space="preserve"> «</w:t>
      </w:r>
      <w:r w:rsidR="00F3045D" w:rsidRPr="00F3045D">
        <w:rPr>
          <w:rFonts w:ascii="IRBadr" w:hAnsi="IRBadr"/>
          <w:b/>
          <w:bCs/>
          <w:sz w:val="28"/>
          <w:rtl/>
        </w:rPr>
        <w:t>أ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F3045D" w:rsidRPr="00F3045D">
        <w:rPr>
          <w:rFonts w:ascii="IRBadr" w:hAnsi="IRBadr"/>
          <w:b/>
          <w:bCs/>
          <w:sz w:val="28"/>
          <w:rtl/>
        </w:rPr>
        <w:t>نَ مِثْلُ خَد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F3045D" w:rsidRPr="00F3045D">
        <w:rPr>
          <w:rFonts w:ascii="IRBadr" w:hAnsi="IRBadr"/>
          <w:b/>
          <w:bCs/>
          <w:sz w:val="28"/>
          <w:rtl/>
        </w:rPr>
        <w:t>جَةَ</w:t>
      </w:r>
      <w:r w:rsidR="00F3045D">
        <w:rPr>
          <w:rFonts w:ascii="IRBadr" w:hAnsi="IRBadr" w:hint="cs"/>
          <w:b/>
          <w:bCs/>
          <w:sz w:val="28"/>
          <w:rtl/>
        </w:rPr>
        <w:t xml:space="preserve">، </w:t>
      </w:r>
      <w:r w:rsidR="00F3045D" w:rsidRPr="00F3045D">
        <w:rPr>
          <w:rFonts w:ascii="IRBadr" w:hAnsi="IRBadr"/>
          <w:b/>
          <w:bCs/>
          <w:sz w:val="28"/>
          <w:rtl/>
        </w:rPr>
        <w:t>صَدَّقَتْن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F3045D" w:rsidRPr="00F3045D">
        <w:rPr>
          <w:rFonts w:ascii="IRBadr" w:hAnsi="IRBadr"/>
          <w:b/>
          <w:bCs/>
          <w:sz w:val="28"/>
          <w:rtl/>
        </w:rPr>
        <w:t xml:space="preserve"> حِ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F3045D" w:rsidRPr="00F3045D">
        <w:rPr>
          <w:rFonts w:ascii="IRBadr" w:hAnsi="IRBadr"/>
          <w:b/>
          <w:bCs/>
          <w:sz w:val="28"/>
          <w:rtl/>
        </w:rPr>
        <w:t xml:space="preserve">نَ </w:t>
      </w:r>
      <w:r w:rsidR="00BF20BE">
        <w:rPr>
          <w:rFonts w:ascii="IRBadr" w:hAnsi="IRBadr"/>
          <w:b/>
          <w:bCs/>
          <w:sz w:val="28"/>
          <w:rtl/>
        </w:rPr>
        <w:t>ک</w:t>
      </w:r>
      <w:r w:rsidR="00F3045D" w:rsidRPr="00F3045D">
        <w:rPr>
          <w:rFonts w:ascii="IRBadr" w:hAnsi="IRBadr"/>
          <w:b/>
          <w:bCs/>
          <w:sz w:val="28"/>
          <w:rtl/>
        </w:rPr>
        <w:t>ذَّبَن</w:t>
      </w:r>
      <w:r w:rsidR="00BF20BE">
        <w:rPr>
          <w:rFonts w:ascii="IRBadr" w:hAnsi="IRBadr"/>
          <w:b/>
          <w:bCs/>
          <w:sz w:val="28"/>
          <w:rtl/>
        </w:rPr>
        <w:t>ی</w:t>
      </w:r>
      <w:r w:rsidR="00F3045D" w:rsidRPr="00F3045D">
        <w:rPr>
          <w:rFonts w:ascii="IRBadr" w:hAnsi="IRBadr"/>
          <w:b/>
          <w:bCs/>
          <w:sz w:val="28"/>
          <w:rtl/>
        </w:rPr>
        <w:t xml:space="preserve"> النَّاسُ</w:t>
      </w:r>
      <w:r w:rsidR="00F3045D">
        <w:rPr>
          <w:rStyle w:val="FootnoteReference"/>
          <w:rFonts w:ascii="IRBadr" w:hAnsi="IRBadr"/>
          <w:b/>
          <w:bCs/>
          <w:sz w:val="28"/>
          <w:rtl/>
        </w:rPr>
        <w:footnoteReference w:id="21"/>
      </w:r>
      <w:r w:rsidR="00F3045D" w:rsidRPr="00F3045D">
        <w:rPr>
          <w:rFonts w:ascii="IRBadr" w:hAnsi="IRBadr" w:hint="cs"/>
          <w:b/>
          <w:bCs/>
          <w:sz w:val="28"/>
          <w:rtl/>
        </w:rPr>
        <w:t>»</w:t>
      </w:r>
      <w:r w:rsidR="00626C9C">
        <w:rPr>
          <w:rFonts w:ascii="IRBadr" w:hAnsi="IRBadr" w:hint="cs"/>
          <w:b/>
          <w:bCs/>
          <w:sz w:val="28"/>
          <w:rtl/>
        </w:rPr>
        <w:t xml:space="preserve"> </w:t>
      </w:r>
      <w:r w:rsidR="00CA5EF8">
        <w:rPr>
          <w:rFonts w:hint="cs"/>
          <w:rtl/>
        </w:rPr>
        <w:t>وقتی‌که</w:t>
      </w:r>
      <w:r w:rsidR="00626C9C" w:rsidRPr="00626C9C">
        <w:rPr>
          <w:rFonts w:hint="cs"/>
          <w:rtl/>
        </w:rPr>
        <w:t xml:space="preserve"> مردم به من پشت کردند و من را تکذیب </w:t>
      </w:r>
      <w:r w:rsidR="00BF20BE">
        <w:rPr>
          <w:rFonts w:hint="cs"/>
          <w:rtl/>
        </w:rPr>
        <w:t>می‌کردند</w:t>
      </w:r>
      <w:r w:rsidR="00626C9C" w:rsidRPr="00626C9C">
        <w:rPr>
          <w:rFonts w:hint="cs"/>
          <w:rtl/>
        </w:rPr>
        <w:t xml:space="preserve"> و ایمان و اعتقادی به من نداشتند خدیجه مجاهدت و سربازی کرد و مانند او کجا پیدا می‌شود؟</w:t>
      </w:r>
      <w:r w:rsidR="00FE239B">
        <w:rPr>
          <w:rFonts w:hint="cs"/>
          <w:rtl/>
        </w:rPr>
        <w:t xml:space="preserve"> پیامبر اسلام تا </w:t>
      </w:r>
      <w:r w:rsidR="00CA5EF8">
        <w:rPr>
          <w:rFonts w:hint="cs"/>
          <w:rtl/>
        </w:rPr>
        <w:t>وقتی‌که</w:t>
      </w:r>
      <w:r w:rsidR="00FE239B">
        <w:rPr>
          <w:rFonts w:hint="cs"/>
          <w:rtl/>
        </w:rPr>
        <w:t xml:space="preserve"> خدیجه را داشت زن دیگری نداشت.</w:t>
      </w:r>
    </w:p>
    <w:p w:rsidR="00FE239B" w:rsidRDefault="00FE239B" w:rsidP="00CA5EF8">
      <w:pPr>
        <w:rPr>
          <w:rFonts w:ascii="IRBadr" w:hAnsi="IRBadr"/>
          <w:b/>
          <w:bCs/>
          <w:sz w:val="28"/>
          <w:rtl/>
        </w:rPr>
      </w:pPr>
      <w:r>
        <w:rPr>
          <w:rFonts w:hint="cs"/>
          <w:rtl/>
        </w:rPr>
        <w:lastRenderedPageBreak/>
        <w:t xml:space="preserve">ایشان از آن زن‌های برجسته و مجاهد و جانباز </w:t>
      </w:r>
      <w:r w:rsidR="00CA5EF8">
        <w:rPr>
          <w:rFonts w:hint="cs"/>
          <w:rtl/>
        </w:rPr>
        <w:t>درراه</w:t>
      </w:r>
      <w:r>
        <w:rPr>
          <w:rFonts w:hint="cs"/>
          <w:rtl/>
        </w:rPr>
        <w:t xml:space="preserve"> خدا بود که به آن مقامی رسید که رسول مکرّم اسلام ح</w:t>
      </w:r>
      <w:r w:rsidR="00F97841">
        <w:rPr>
          <w:rFonts w:hint="cs"/>
          <w:rtl/>
        </w:rPr>
        <w:t>ض</w:t>
      </w:r>
      <w:r>
        <w:rPr>
          <w:rFonts w:hint="cs"/>
          <w:rtl/>
        </w:rPr>
        <w:t xml:space="preserve">رت محمد ابن </w:t>
      </w:r>
      <w:r w:rsidR="00BF20BE">
        <w:rPr>
          <w:rFonts w:hint="cs"/>
          <w:rtl/>
        </w:rPr>
        <w:t>عبدالله</w:t>
      </w:r>
      <w:r w:rsidR="00BF20BE">
        <w:rPr>
          <w:rtl/>
        </w:rPr>
        <w:t xml:space="preserve"> (</w:t>
      </w:r>
      <w:r>
        <w:rPr>
          <w:rFonts w:hint="cs"/>
          <w:rtl/>
        </w:rPr>
        <w:t>ص) تا آخ</w:t>
      </w:r>
      <w:r w:rsidR="00F97841">
        <w:rPr>
          <w:rFonts w:hint="cs"/>
          <w:rtl/>
        </w:rPr>
        <w:t xml:space="preserve">ر عمرشان همواره </w:t>
      </w:r>
      <w:r>
        <w:rPr>
          <w:rFonts w:hint="cs"/>
          <w:rtl/>
        </w:rPr>
        <w:t xml:space="preserve">از خدیجه </w:t>
      </w:r>
      <w:r w:rsidR="00CA5EF8">
        <w:rPr>
          <w:rFonts w:hint="cs"/>
          <w:rtl/>
        </w:rPr>
        <w:t>باعظمت</w:t>
      </w:r>
      <w:r>
        <w:rPr>
          <w:rFonts w:hint="cs"/>
          <w:rtl/>
        </w:rPr>
        <w:t xml:space="preserve"> و با تجلیل و </w:t>
      </w:r>
      <w:r w:rsidR="00CA5EF8">
        <w:rPr>
          <w:rFonts w:hint="cs"/>
          <w:rtl/>
        </w:rPr>
        <w:t>تمجید</w:t>
      </w:r>
      <w:r>
        <w:rPr>
          <w:rFonts w:hint="cs"/>
          <w:rtl/>
        </w:rPr>
        <w:t xml:space="preserve"> کم‌نظیر یاد می‌کردند و در همین جمله هم می‌فرمایند:‌</w:t>
      </w:r>
      <w:r w:rsidR="00F97841">
        <w:rPr>
          <w:rFonts w:hint="cs"/>
          <w:rtl/>
        </w:rPr>
        <w:t xml:space="preserve"> </w:t>
      </w:r>
      <w:r>
        <w:rPr>
          <w:rFonts w:hint="cs"/>
          <w:rtl/>
        </w:rPr>
        <w:t>در میان زن‌ها دیگر مانند خدیجه کجا پیدا می‌شود؟</w:t>
      </w:r>
    </w:p>
    <w:p w:rsidR="00F97841" w:rsidRDefault="00CF4F57" w:rsidP="00F97841">
      <w:pPr>
        <w:rPr>
          <w:rFonts w:ascii="IRBadr" w:hAnsi="IRBadr"/>
          <w:sz w:val="28"/>
          <w:rtl/>
        </w:rPr>
      </w:pPr>
      <w:r w:rsidRPr="00B054A5">
        <w:rPr>
          <w:rFonts w:hint="cs"/>
          <w:rtl/>
        </w:rPr>
        <w:t xml:space="preserve">خدیجه‌ای که در تنهایی </w:t>
      </w:r>
      <w:r w:rsidR="00BF20BE">
        <w:rPr>
          <w:rFonts w:hint="cs"/>
          <w:rtl/>
        </w:rPr>
        <w:t>پیغمبر</w:t>
      </w:r>
      <w:r w:rsidR="00BF20BE">
        <w:rPr>
          <w:rtl/>
        </w:rPr>
        <w:t xml:space="preserve"> (</w:t>
      </w:r>
      <w:r w:rsidRPr="00B054A5">
        <w:rPr>
          <w:rFonts w:hint="cs"/>
          <w:rtl/>
        </w:rPr>
        <w:t xml:space="preserve">ص) و در غربت محض اسلام </w:t>
      </w:r>
      <w:r w:rsidR="00CA5EF8">
        <w:rPr>
          <w:rFonts w:hint="cs"/>
          <w:rtl/>
        </w:rPr>
        <w:t>شانه‌به‌شانه</w:t>
      </w:r>
      <w:r w:rsidRPr="00B054A5">
        <w:rPr>
          <w:rFonts w:hint="cs"/>
          <w:rtl/>
        </w:rPr>
        <w:t xml:space="preserve"> پیامبر حرکت می‌کرد و قدم جای پیامبر م</w:t>
      </w:r>
      <w:r w:rsidR="00B054A5">
        <w:rPr>
          <w:rFonts w:hint="cs"/>
          <w:rtl/>
        </w:rPr>
        <w:t>ی‌گذاشت و مصداق همان آیه</w:t>
      </w:r>
      <w:r w:rsidRPr="00B054A5">
        <w:rPr>
          <w:rFonts w:hint="cs"/>
          <w:rtl/>
        </w:rPr>
        <w:t xml:space="preserve"> انفاق بود که </w:t>
      </w:r>
      <w:r w:rsidR="00B054A5">
        <w:rPr>
          <w:rFonts w:hint="cs"/>
          <w:rtl/>
        </w:rPr>
        <w:t>می‌گفت:</w:t>
      </w:r>
      <w:r w:rsidR="00BF20BE">
        <w:rPr>
          <w:rtl/>
        </w:rPr>
        <w:t xml:space="preserve"> «</w:t>
      </w:r>
      <w:r w:rsidR="00B054A5" w:rsidRPr="0057048C">
        <w:rPr>
          <w:b/>
          <w:bCs/>
          <w:rtl/>
        </w:rPr>
        <w:t>مَثَلُ الَّذِینَ یُنْفِقُونَ</w:t>
      </w:r>
      <w:r w:rsidR="00B054A5">
        <w:rPr>
          <w:rFonts w:ascii="Cambria" w:hAnsi="Cambria" w:cs="Cambria" w:hint="cs"/>
          <w:b/>
          <w:bCs/>
          <w:rtl/>
        </w:rPr>
        <w:t xml:space="preserve"> </w:t>
      </w:r>
      <w:r w:rsidR="00B054A5" w:rsidRPr="0057048C">
        <w:rPr>
          <w:b/>
          <w:bCs/>
          <w:rtl/>
        </w:rPr>
        <w:t xml:space="preserve">أَمْوالَهُمْ فِی سَبِیلِ اللّهِ </w:t>
      </w:r>
      <w:r w:rsidR="00B054A5">
        <w:rPr>
          <w:rStyle w:val="FootnoteReference"/>
          <w:b/>
          <w:bCs/>
          <w:rtl/>
        </w:rPr>
        <w:footnoteReference w:id="22"/>
      </w:r>
      <w:r>
        <w:rPr>
          <w:rFonts w:ascii="IRBadr" w:hAnsi="IRBadr" w:hint="cs"/>
          <w:b/>
          <w:bCs/>
          <w:sz w:val="28"/>
          <w:rtl/>
        </w:rPr>
        <w:t>»</w:t>
      </w:r>
      <w:r w:rsidR="00B054A5">
        <w:rPr>
          <w:rFonts w:ascii="IRBadr" w:hAnsi="IRBadr" w:hint="cs"/>
          <w:b/>
          <w:bCs/>
          <w:sz w:val="28"/>
          <w:rtl/>
        </w:rPr>
        <w:t xml:space="preserve">. </w:t>
      </w:r>
      <w:r w:rsidR="00B054A5" w:rsidRPr="000D6795">
        <w:rPr>
          <w:rFonts w:ascii="IRBadr" w:hAnsi="IRBadr" w:hint="cs"/>
          <w:sz w:val="28"/>
          <w:rtl/>
        </w:rPr>
        <w:t xml:space="preserve">کار حضرت خدیجه همان کاری بود که </w:t>
      </w:r>
      <w:r w:rsidR="00CA5EF8">
        <w:rPr>
          <w:rFonts w:ascii="IRBadr" w:hAnsi="IRBadr" w:hint="cs"/>
          <w:sz w:val="28"/>
          <w:rtl/>
        </w:rPr>
        <w:t>یک‌دانه</w:t>
      </w:r>
      <w:r w:rsidR="00B054A5" w:rsidRPr="000D6795">
        <w:rPr>
          <w:rFonts w:ascii="IRBadr" w:hAnsi="IRBadr" w:hint="cs"/>
          <w:sz w:val="28"/>
          <w:rtl/>
        </w:rPr>
        <w:t xml:space="preserve"> زرع کرد اما دانه‌های فراوانی را درو کرد، آن مالی که حضرت خدیجه برای تبلیغ و پیشرفت اسلام و برای مبارزه با دشمنان اسلام مصرف کرد ارکان و پایه‌های اسلام را چنان استوار کرد که تا تاریخ باقی است اسلام مرهون خدمات و مجاهدت‌های آن بانوی نمونه اسلام است.</w:t>
      </w:r>
    </w:p>
    <w:p w:rsidR="000D6795" w:rsidRDefault="000D6795" w:rsidP="000D6795">
      <w:pPr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>این نمونه مال بابرکت است،</w:t>
      </w:r>
      <w:r w:rsidR="00BF20BE">
        <w:rPr>
          <w:rFonts w:ascii="IRBadr" w:hAnsi="IRBadr"/>
          <w:sz w:val="28"/>
          <w:rtl/>
        </w:rPr>
        <w:t xml:space="preserve"> ا</w:t>
      </w:r>
      <w:r w:rsidR="00BF20BE">
        <w:rPr>
          <w:rFonts w:ascii="IRBadr" w:hAnsi="IRBadr" w:hint="cs"/>
          <w:sz w:val="28"/>
          <w:rtl/>
        </w:rPr>
        <w:t>ین</w:t>
      </w:r>
      <w:r>
        <w:rPr>
          <w:rFonts w:ascii="IRBadr" w:hAnsi="IRBadr" w:hint="cs"/>
          <w:sz w:val="28"/>
          <w:rtl/>
        </w:rPr>
        <w:t xml:space="preserve"> نمونه اعلای انفاق و </w:t>
      </w:r>
      <w:r w:rsidR="00BF20BE">
        <w:rPr>
          <w:rFonts w:ascii="IRBadr" w:hAnsi="IRBadr"/>
          <w:sz w:val="28"/>
          <w:rtl/>
        </w:rPr>
        <w:t>گام</w:t>
      </w:r>
      <w:r>
        <w:rPr>
          <w:rFonts w:ascii="IRBadr" w:hAnsi="IRBadr" w:hint="cs"/>
          <w:sz w:val="28"/>
          <w:rtl/>
        </w:rPr>
        <w:t xml:space="preserve"> زدن </w:t>
      </w:r>
      <w:r w:rsidR="00CA5EF8">
        <w:rPr>
          <w:rFonts w:ascii="IRBadr" w:hAnsi="IRBadr"/>
          <w:sz w:val="28"/>
          <w:rtl/>
        </w:rPr>
        <w:t>درراه</w:t>
      </w:r>
      <w:r>
        <w:rPr>
          <w:rFonts w:ascii="IRBadr" w:hAnsi="IRBadr" w:hint="cs"/>
          <w:sz w:val="28"/>
          <w:rtl/>
        </w:rPr>
        <w:t xml:space="preserve"> خدا است، خدیجه در تنهایی اسلام، خدیجه </w:t>
      </w:r>
      <w:r w:rsidR="00CA5EF8">
        <w:rPr>
          <w:rFonts w:ascii="IRBadr" w:hAnsi="IRBadr"/>
          <w:sz w:val="28"/>
          <w:rtl/>
        </w:rPr>
        <w:t>وقت</w:t>
      </w:r>
      <w:r w:rsidR="00CA5EF8">
        <w:rPr>
          <w:rFonts w:ascii="IRBadr" w:hAnsi="IRBadr" w:hint="cs"/>
          <w:sz w:val="28"/>
          <w:rtl/>
        </w:rPr>
        <w:t>ی‌که</w:t>
      </w:r>
      <w:r>
        <w:rPr>
          <w:rFonts w:ascii="IRBadr" w:hAnsi="IRBadr" w:hint="cs"/>
          <w:sz w:val="28"/>
          <w:rtl/>
        </w:rPr>
        <w:t xml:space="preserve"> همگانی پیامبر را مسخره می‌کردند، همه اهل مکه پیامبر را آزار می‌دادند، به او سنگ می‌زدند و به او دشنام می‌دادند، در آن شرایط خدیجه در جماعت پیامبر حاضر می‌شد و پشت سر ایشان نماز می‌خواند و در کنار </w:t>
      </w:r>
      <w:r w:rsidR="00BF20BE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علی ابن ابیطالب بود.</w:t>
      </w:r>
    </w:p>
    <w:p w:rsidR="000D6795" w:rsidRDefault="000D6795" w:rsidP="000D6795">
      <w:pPr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این دو شخصیت نمونه‌های برتری هستند </w:t>
      </w:r>
      <w:r w:rsidR="00042ED3">
        <w:rPr>
          <w:rFonts w:ascii="IRBadr" w:hAnsi="IRBadr" w:hint="cs"/>
          <w:sz w:val="28"/>
          <w:rtl/>
        </w:rPr>
        <w:t xml:space="preserve">که احدی </w:t>
      </w:r>
      <w:r w:rsidR="00CA5EF8">
        <w:rPr>
          <w:rFonts w:ascii="IRBadr" w:hAnsi="IRBadr"/>
          <w:sz w:val="28"/>
          <w:rtl/>
        </w:rPr>
        <w:t>به‌جز</w:t>
      </w:r>
      <w:r w:rsidR="00042ED3">
        <w:rPr>
          <w:rFonts w:ascii="IRBadr" w:hAnsi="IRBadr" w:hint="cs"/>
          <w:sz w:val="28"/>
          <w:rtl/>
        </w:rPr>
        <w:t xml:space="preserve"> معصومین به مقام والای </w:t>
      </w:r>
      <w:r w:rsidR="00BF20BE">
        <w:rPr>
          <w:rFonts w:ascii="IRBadr" w:hAnsi="IRBadr"/>
          <w:sz w:val="28"/>
          <w:rtl/>
        </w:rPr>
        <w:t>آن‌ها</w:t>
      </w:r>
      <w:r w:rsidR="00042ED3">
        <w:rPr>
          <w:rFonts w:ascii="IRBadr" w:hAnsi="IRBadr" w:hint="cs"/>
          <w:sz w:val="28"/>
          <w:rtl/>
        </w:rPr>
        <w:t xml:space="preserve"> نمی‌رسد</w:t>
      </w:r>
      <w:r w:rsidR="00D45D17">
        <w:rPr>
          <w:rFonts w:ascii="IRBadr" w:hAnsi="IRBadr" w:hint="cs"/>
          <w:sz w:val="28"/>
          <w:rtl/>
        </w:rPr>
        <w:t xml:space="preserve"> و در میان زنان </w:t>
      </w:r>
      <w:r w:rsidR="00CA5EF8">
        <w:rPr>
          <w:rFonts w:ascii="IRBadr" w:hAnsi="IRBadr"/>
          <w:sz w:val="28"/>
          <w:rtl/>
        </w:rPr>
        <w:t>ه</w:t>
      </w:r>
      <w:r w:rsidR="00CA5EF8">
        <w:rPr>
          <w:rFonts w:ascii="IRBadr" w:hAnsi="IRBadr" w:hint="cs"/>
          <w:sz w:val="28"/>
          <w:rtl/>
        </w:rPr>
        <w:t>یچ‌کس</w:t>
      </w:r>
      <w:r w:rsidR="00D45D17">
        <w:rPr>
          <w:rFonts w:ascii="IRBadr" w:hAnsi="IRBadr" w:hint="cs"/>
          <w:sz w:val="28"/>
          <w:rtl/>
        </w:rPr>
        <w:t xml:space="preserve"> </w:t>
      </w:r>
      <w:r w:rsidR="00626C9C">
        <w:rPr>
          <w:rFonts w:ascii="IRBadr" w:hAnsi="IRBadr" w:hint="cs"/>
          <w:sz w:val="28"/>
          <w:rtl/>
        </w:rPr>
        <w:t>به بلند</w:t>
      </w:r>
      <w:r w:rsidR="00D45D17">
        <w:rPr>
          <w:rFonts w:ascii="IRBadr" w:hAnsi="IRBadr" w:hint="cs"/>
          <w:sz w:val="28"/>
          <w:rtl/>
        </w:rPr>
        <w:t>پایگی و به اعتلای مقام خدیجه نرسید</w:t>
      </w:r>
      <w:r w:rsidR="00626C9C">
        <w:rPr>
          <w:rFonts w:ascii="IRBadr" w:hAnsi="IRBadr" w:hint="cs"/>
          <w:sz w:val="28"/>
          <w:rtl/>
        </w:rPr>
        <w:t>، او در غربت‌ها یار باوفای پیامبر</w:t>
      </w:r>
      <w:r w:rsidR="00D45D17">
        <w:rPr>
          <w:rFonts w:ascii="IRBadr" w:hAnsi="IRBadr" w:hint="cs"/>
          <w:sz w:val="28"/>
          <w:rtl/>
        </w:rPr>
        <w:t xml:space="preserve"> بود</w:t>
      </w:r>
      <w:r w:rsidR="00626C9C">
        <w:rPr>
          <w:rFonts w:ascii="IRBadr" w:hAnsi="IRBadr" w:hint="cs"/>
          <w:sz w:val="28"/>
          <w:rtl/>
        </w:rPr>
        <w:t xml:space="preserve">، او در ناداری‌ها اموالش را برای خدا مصرف کرد، او در بی‌چیزی‌ها ثروت خودش را </w:t>
      </w:r>
      <w:r w:rsidR="00CA5EF8">
        <w:rPr>
          <w:rFonts w:ascii="IRBadr" w:hAnsi="IRBadr"/>
          <w:sz w:val="28"/>
          <w:rtl/>
        </w:rPr>
        <w:t>به‌پا</w:t>
      </w:r>
      <w:r w:rsidR="00CA5EF8">
        <w:rPr>
          <w:rFonts w:ascii="IRBadr" w:hAnsi="IRBadr" w:hint="cs"/>
          <w:sz w:val="28"/>
          <w:rtl/>
        </w:rPr>
        <w:t>ی</w:t>
      </w:r>
      <w:r w:rsidR="00626C9C">
        <w:rPr>
          <w:rFonts w:ascii="IRBadr" w:hAnsi="IRBadr" w:hint="cs"/>
          <w:sz w:val="28"/>
          <w:rtl/>
        </w:rPr>
        <w:t xml:space="preserve"> نهال برومند اسلام ریخت.</w:t>
      </w:r>
    </w:p>
    <w:p w:rsidR="00626C9C" w:rsidRDefault="00626C9C" w:rsidP="00626C9C">
      <w:pPr>
        <w:pStyle w:val="Heading2"/>
        <w:bidi/>
        <w:rPr>
          <w:rtl/>
        </w:rPr>
      </w:pPr>
      <w:bookmarkStart w:id="95" w:name="_Toc426136654"/>
      <w:r>
        <w:rPr>
          <w:rFonts w:hint="cs"/>
          <w:rtl/>
        </w:rPr>
        <w:t>توصیه‌ای به خواهران</w:t>
      </w:r>
      <w:bookmarkEnd w:id="95"/>
    </w:p>
    <w:p w:rsidR="00626C9C" w:rsidRDefault="00626C9C" w:rsidP="00F669A6">
      <w:pPr>
        <w:rPr>
          <w:rtl/>
        </w:rPr>
      </w:pPr>
      <w:r>
        <w:rPr>
          <w:rFonts w:hint="cs"/>
          <w:rtl/>
        </w:rPr>
        <w:t xml:space="preserve">خواهران </w:t>
      </w:r>
      <w:r w:rsidR="00F669A6">
        <w:rPr>
          <w:rFonts w:hint="cs"/>
          <w:rtl/>
        </w:rPr>
        <w:t>گرامی</w:t>
      </w:r>
      <w:r>
        <w:rPr>
          <w:rFonts w:hint="cs"/>
          <w:rtl/>
        </w:rPr>
        <w:t xml:space="preserve"> شما </w:t>
      </w:r>
      <w:r w:rsidR="00F669A6">
        <w:rPr>
          <w:rFonts w:hint="cs"/>
          <w:rtl/>
        </w:rPr>
        <w:t xml:space="preserve">باید </w:t>
      </w:r>
      <w:r>
        <w:rPr>
          <w:rFonts w:hint="cs"/>
          <w:rtl/>
        </w:rPr>
        <w:t xml:space="preserve">نمونه و الگوی خودتان را از حضرت خدیجه و حضرت </w:t>
      </w:r>
      <w:r w:rsidR="00BF20BE">
        <w:rPr>
          <w:rFonts w:hint="cs"/>
          <w:rtl/>
        </w:rPr>
        <w:t>زهرا</w:t>
      </w:r>
      <w:r w:rsidR="00BF20BE">
        <w:rPr>
          <w:rtl/>
        </w:rPr>
        <w:t xml:space="preserve"> (</w:t>
      </w:r>
      <w:r>
        <w:rPr>
          <w:rFonts w:hint="cs"/>
          <w:rtl/>
        </w:rPr>
        <w:t>س) بگیرید. ارزش زندگی انسان و نعمت‌هایی که خدا به انسان داده است</w:t>
      </w:r>
      <w:r w:rsidR="00F669A6">
        <w:rPr>
          <w:rFonts w:hint="cs"/>
          <w:rtl/>
        </w:rPr>
        <w:t xml:space="preserve"> این است</w:t>
      </w:r>
      <w:r>
        <w:rPr>
          <w:rFonts w:hint="cs"/>
          <w:rtl/>
        </w:rPr>
        <w:t xml:space="preserve"> که </w:t>
      </w:r>
      <w:r w:rsidR="00CA5EF8">
        <w:rPr>
          <w:rFonts w:hint="cs"/>
          <w:rtl/>
        </w:rPr>
        <w:t>درراه</w:t>
      </w:r>
      <w:r>
        <w:rPr>
          <w:rFonts w:hint="cs"/>
          <w:rtl/>
        </w:rPr>
        <w:t xml:space="preserve"> آرمان‌های بزرگ مصرف بشود و خدیجه مصداق کسی است که هستی خودش را پای اهداف بلند اسلام مصرف کرد و زن‌ها و دختران و جوانان باید از این الگوها درس بگیرند نه از الگوهای </w:t>
      </w:r>
      <w:r w:rsidR="00CA5EF8">
        <w:rPr>
          <w:rFonts w:hint="cs"/>
          <w:rtl/>
        </w:rPr>
        <w:t>فساد</w:t>
      </w:r>
      <w:r w:rsidR="00CA5EF8">
        <w:rPr>
          <w:rtl/>
        </w:rPr>
        <w:t xml:space="preserve"> </w:t>
      </w:r>
      <w:r w:rsidR="00CA5EF8">
        <w:rPr>
          <w:rFonts w:hint="cs"/>
          <w:rtl/>
        </w:rPr>
        <w:t>آمیز</w:t>
      </w:r>
      <w:r>
        <w:rPr>
          <w:rFonts w:hint="cs"/>
          <w:rtl/>
        </w:rPr>
        <w:t xml:space="preserve"> غربی که امیدواریم که همه </w:t>
      </w:r>
      <w:r w:rsidR="00BF20BE">
        <w:rPr>
          <w:rFonts w:hint="cs"/>
          <w:rtl/>
        </w:rPr>
        <w:t>آن‌ها</w:t>
      </w:r>
      <w:r>
        <w:rPr>
          <w:rFonts w:hint="cs"/>
          <w:rtl/>
        </w:rPr>
        <w:t xml:space="preserve"> به شناخت این اسوه‌ها موفق بشوند.</w:t>
      </w:r>
    </w:p>
    <w:p w:rsidR="002C01BB" w:rsidRDefault="002C01BB" w:rsidP="002C01BB">
      <w:pPr>
        <w:pStyle w:val="Heading2"/>
        <w:bidi/>
        <w:rPr>
          <w:rtl/>
        </w:rPr>
      </w:pPr>
      <w:bookmarkStart w:id="96" w:name="_Toc426136655"/>
      <w:r>
        <w:rPr>
          <w:rFonts w:hint="cs"/>
          <w:rtl/>
        </w:rPr>
        <w:t xml:space="preserve">سالگرد شهادت حضرت </w:t>
      </w:r>
      <w:r w:rsidR="00CA5EF8">
        <w:rPr>
          <w:rFonts w:hint="eastAsia"/>
          <w:rtl/>
        </w:rPr>
        <w:t>آ</w:t>
      </w:r>
      <w:r w:rsidR="00CA5EF8">
        <w:rPr>
          <w:rFonts w:hint="cs"/>
          <w:rtl/>
        </w:rPr>
        <w:t>ی</w:t>
      </w:r>
      <w:r w:rsidR="00CA5EF8">
        <w:rPr>
          <w:rFonts w:hint="eastAsia"/>
          <w:rtl/>
        </w:rPr>
        <w:t>ت‌الله</w:t>
      </w:r>
      <w:r>
        <w:rPr>
          <w:rFonts w:hint="cs"/>
          <w:rtl/>
        </w:rPr>
        <w:t xml:space="preserve"> شهید صدوقی</w:t>
      </w:r>
      <w:bookmarkEnd w:id="96"/>
    </w:p>
    <w:p w:rsidR="002C01BB" w:rsidRDefault="002C01BB" w:rsidP="00ED5949">
      <w:pPr>
        <w:rPr>
          <w:rtl/>
        </w:rPr>
      </w:pPr>
      <w:r>
        <w:rPr>
          <w:rFonts w:hint="cs"/>
          <w:rtl/>
        </w:rPr>
        <w:t>روز دهم ماه مبارک رمضان سالگرد شهادت شهید محراب و مجاهد بزرگ اسلام</w:t>
      </w:r>
      <w:r w:rsidR="00ED5949">
        <w:rPr>
          <w:rFonts w:hint="cs"/>
          <w:rtl/>
        </w:rPr>
        <w:t xml:space="preserve"> حضرت </w:t>
      </w:r>
      <w:r w:rsidR="00CA5EF8">
        <w:rPr>
          <w:rFonts w:hint="cs"/>
          <w:rtl/>
        </w:rPr>
        <w:t>آیت‌الله</w:t>
      </w:r>
      <w:r w:rsidR="00ED5949">
        <w:rPr>
          <w:rFonts w:hint="cs"/>
          <w:rtl/>
        </w:rPr>
        <w:t xml:space="preserve"> شهید صدوقی است، ایشان</w:t>
      </w:r>
      <w:r>
        <w:rPr>
          <w:rFonts w:hint="cs"/>
          <w:rtl/>
        </w:rPr>
        <w:t xml:space="preserve"> از ارکان و شخصیت‌های بزرگ انقلاب بودند و از سال‌های قبل از انقلاب از یاران و فداکاران </w:t>
      </w:r>
      <w:r w:rsidR="00CA5EF8">
        <w:rPr>
          <w:rFonts w:hint="cs"/>
          <w:rtl/>
        </w:rPr>
        <w:t>درراه</w:t>
      </w:r>
      <w:r>
        <w:rPr>
          <w:rFonts w:hint="cs"/>
          <w:rtl/>
        </w:rPr>
        <w:t xml:space="preserve"> انقلاب و اسلام بودند. </w:t>
      </w:r>
      <w:r w:rsidR="00ED5949">
        <w:rPr>
          <w:rtl/>
        </w:rPr>
        <w:t xml:space="preserve">مرحوم </w:t>
      </w:r>
      <w:r w:rsidR="00CA5EF8">
        <w:rPr>
          <w:rFonts w:hint="cs"/>
          <w:rtl/>
        </w:rPr>
        <w:lastRenderedPageBreak/>
        <w:t>آیت‌الله</w:t>
      </w:r>
      <w:r w:rsidR="00ED5949">
        <w:rPr>
          <w:rtl/>
        </w:rPr>
        <w:t xml:space="preserve"> شهید صدوقی</w:t>
      </w:r>
      <w:r w:rsidR="00ED5949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شخصیت برجسته و مایه عزت و آبروی این کشور بود و در دوره انقلاب از ارکان قوی و از عناصر مؤثر در پیشرفت نهضت اسلامی بود که عاقبت همان‌طور که عمر خودش را </w:t>
      </w:r>
      <w:r w:rsidR="00CA5EF8">
        <w:rPr>
          <w:rFonts w:hint="cs"/>
          <w:rtl/>
        </w:rPr>
        <w:t>درراه</w:t>
      </w:r>
      <w:r>
        <w:rPr>
          <w:rFonts w:hint="cs"/>
          <w:rtl/>
        </w:rPr>
        <w:t xml:space="preserve"> خدا مصرف کرد در پایان هم جان خودش را به معبود خودش داد و با شهادت به پیشگاه خداوند مشرف شد.</w:t>
      </w:r>
    </w:p>
    <w:p w:rsidR="002C01BB" w:rsidRDefault="00CA5EF8" w:rsidP="00CA5EF8">
      <w:pPr>
        <w:rPr>
          <w:rtl/>
        </w:rPr>
      </w:pPr>
      <w:r>
        <w:rPr>
          <w:rFonts w:hint="cs"/>
          <w:rtl/>
        </w:rPr>
        <w:t>ان‌شاءالله</w:t>
      </w:r>
      <w:r w:rsidR="002C01BB">
        <w:rPr>
          <w:rFonts w:hint="cs"/>
          <w:rtl/>
        </w:rPr>
        <w:t xml:space="preserve"> که روح ایشان </w:t>
      </w:r>
      <w:r w:rsidR="000F21AE">
        <w:rPr>
          <w:rFonts w:hint="cs"/>
          <w:rtl/>
        </w:rPr>
        <w:t>در جوار ارواح طیبه اولیاء و معصومین قرار بگیرد و</w:t>
      </w:r>
      <w:r w:rsidR="00ED5949">
        <w:rPr>
          <w:rFonts w:hint="cs"/>
          <w:rtl/>
        </w:rPr>
        <w:t xml:space="preserve"> خدا</w:t>
      </w:r>
      <w:r w:rsidR="000F21AE">
        <w:rPr>
          <w:rFonts w:hint="cs"/>
          <w:rtl/>
        </w:rPr>
        <w:t xml:space="preserve"> به همه ما توفیق آشنایی با مقام </w:t>
      </w:r>
      <w:r>
        <w:rPr>
          <w:rFonts w:hint="cs"/>
          <w:rtl/>
        </w:rPr>
        <w:t>شهدا</w:t>
      </w:r>
      <w:r w:rsidR="000F21AE">
        <w:rPr>
          <w:rFonts w:hint="cs"/>
          <w:rtl/>
        </w:rPr>
        <w:t xml:space="preserve"> عنایت بفرماید.</w:t>
      </w:r>
    </w:p>
    <w:p w:rsidR="006614BE" w:rsidRDefault="006614BE" w:rsidP="006614BE">
      <w:pPr>
        <w:pStyle w:val="Heading2"/>
        <w:bidi/>
        <w:rPr>
          <w:rtl/>
        </w:rPr>
      </w:pPr>
      <w:bookmarkStart w:id="97" w:name="_Toc426136656"/>
      <w:r>
        <w:rPr>
          <w:rFonts w:hint="cs"/>
          <w:rtl/>
        </w:rPr>
        <w:t>انتخابات ریاست جمهوری</w:t>
      </w:r>
      <w:bookmarkEnd w:id="97"/>
    </w:p>
    <w:p w:rsidR="00ED5949" w:rsidRDefault="006614BE" w:rsidP="00977656">
      <w:pPr>
        <w:rPr>
          <w:rtl/>
        </w:rPr>
      </w:pPr>
      <w:r>
        <w:rPr>
          <w:rFonts w:hint="cs"/>
          <w:rtl/>
        </w:rPr>
        <w:t>کشور ایران در آستانه یک انتخابات سرنوشت‌ساز است. اصل وجود انتخابات و برگزاری آن در طول دوره ممتد انقلاب و حتی در زمان جنگ از ا</w:t>
      </w:r>
      <w:r w:rsidR="00166018">
        <w:rPr>
          <w:rFonts w:hint="cs"/>
          <w:rtl/>
        </w:rPr>
        <w:t>فتخارات بزرگ این کشور است و اینکه ملت با رهبران خودشان و برای اداره خودشان پای صندوق‌های رأی رفتند، اما در دنیایی که</w:t>
      </w:r>
      <w:r w:rsidR="00166018" w:rsidRPr="00166018">
        <w:rPr>
          <w:rFonts w:hint="cs"/>
          <w:rtl/>
        </w:rPr>
        <w:t xml:space="preserve"> </w:t>
      </w:r>
      <w:r w:rsidR="00166018">
        <w:rPr>
          <w:rFonts w:hint="cs"/>
          <w:rtl/>
        </w:rPr>
        <w:t>استکبار کمر همت را بر محو اسلام و مقابله با آن بسته است و پرافتخارترین سنده</w:t>
      </w:r>
      <w:r w:rsidR="00977656">
        <w:rPr>
          <w:rFonts w:hint="cs"/>
          <w:rtl/>
        </w:rPr>
        <w:t xml:space="preserve">ای این ملّت را فراموش می‌کنند، </w:t>
      </w:r>
      <w:r w:rsidR="00CA5EF8">
        <w:rPr>
          <w:rFonts w:hint="cs"/>
          <w:rtl/>
        </w:rPr>
        <w:t>درحالی‌که</w:t>
      </w:r>
      <w:r w:rsidR="00166018">
        <w:rPr>
          <w:rFonts w:hint="cs"/>
          <w:rtl/>
        </w:rPr>
        <w:t xml:space="preserve"> وقتی در </w:t>
      </w:r>
      <w:r w:rsidR="00CA5EF8">
        <w:rPr>
          <w:rFonts w:hint="cs"/>
          <w:rtl/>
        </w:rPr>
        <w:t>یک‌گوشه‌ای</w:t>
      </w:r>
      <w:r w:rsidR="00166018">
        <w:rPr>
          <w:rFonts w:hint="cs"/>
          <w:rtl/>
        </w:rPr>
        <w:t xml:space="preserve"> از دنیا یک انتخابات </w:t>
      </w:r>
      <w:r w:rsidR="00CA5EF8">
        <w:rPr>
          <w:rFonts w:hint="cs"/>
          <w:rtl/>
        </w:rPr>
        <w:t>بی‌حساب‌وکتاب</w:t>
      </w:r>
      <w:r w:rsidR="00166018">
        <w:rPr>
          <w:rFonts w:hint="cs"/>
          <w:rtl/>
        </w:rPr>
        <w:t xml:space="preserve"> برگزار شود بوق و کرنا می‌کنند که آنجا انتخابات بوده است و</w:t>
      </w:r>
      <w:r w:rsidR="00977656">
        <w:rPr>
          <w:rFonts w:hint="cs"/>
          <w:rtl/>
        </w:rPr>
        <w:t>لی</w:t>
      </w:r>
      <w:r w:rsidR="00166018">
        <w:rPr>
          <w:rFonts w:hint="cs"/>
          <w:rtl/>
        </w:rPr>
        <w:t xml:space="preserve"> </w:t>
      </w:r>
      <w:r w:rsidR="00CA5EF8">
        <w:rPr>
          <w:rFonts w:hint="cs"/>
          <w:rtl/>
        </w:rPr>
        <w:t>وقتی‌که</w:t>
      </w:r>
      <w:r w:rsidR="00166018">
        <w:rPr>
          <w:rFonts w:hint="cs"/>
          <w:rtl/>
        </w:rPr>
        <w:t xml:space="preserve"> از طریق انتخابات ملت‌ها به اسلام برمی‌گردند دیگر رأی و انتخابات بی‌ارزش می‌شود.</w:t>
      </w:r>
    </w:p>
    <w:p w:rsidR="000A4F79" w:rsidRDefault="00CA5EF8" w:rsidP="002209E2">
      <w:pPr>
        <w:rPr>
          <w:rtl/>
        </w:rPr>
      </w:pPr>
      <w:r>
        <w:rPr>
          <w:rFonts w:hint="cs"/>
          <w:rtl/>
        </w:rPr>
        <w:t>وقتی‌که</w:t>
      </w:r>
      <w:r w:rsidR="000A4F79">
        <w:rPr>
          <w:rFonts w:hint="cs"/>
          <w:rtl/>
        </w:rPr>
        <w:t xml:space="preserve"> در الجزایر از طریق انتخابات ملت بزرگ الجزایر به اسلام برمی‌گردد آن انتخابات ارزشی ندارد، </w:t>
      </w:r>
      <w:r>
        <w:rPr>
          <w:rFonts w:hint="cs"/>
          <w:rtl/>
        </w:rPr>
        <w:t>وقتی‌که</w:t>
      </w:r>
      <w:r w:rsidR="000A4F79">
        <w:rPr>
          <w:rFonts w:hint="cs"/>
          <w:rtl/>
        </w:rPr>
        <w:t xml:space="preserve"> در ترکیه به حزبی که گرایش اسلامی دارد رأی داده می‌شود سعی می‌کنند آن را نبینن</w:t>
      </w:r>
      <w:r w:rsidR="002209E2">
        <w:rPr>
          <w:rFonts w:hint="cs"/>
          <w:rtl/>
        </w:rPr>
        <w:t>د و در کشور</w:t>
      </w:r>
      <w:r w:rsidR="000A4F79">
        <w:rPr>
          <w:rFonts w:hint="cs"/>
          <w:rtl/>
        </w:rPr>
        <w:t xml:space="preserve"> ایران که در </w:t>
      </w:r>
      <w:r>
        <w:rPr>
          <w:rFonts w:hint="cs"/>
          <w:rtl/>
        </w:rPr>
        <w:t>تب‌وتاب</w:t>
      </w:r>
      <w:r w:rsidR="000A4F79">
        <w:rPr>
          <w:rFonts w:hint="cs"/>
          <w:rtl/>
        </w:rPr>
        <w:t xml:space="preserve"> انقلاب انتخابات داشت، کشوری که در زمان جنگ که در کمتر کشوری می‌توانند انتخابات د</w:t>
      </w:r>
      <w:r w:rsidR="002209E2">
        <w:rPr>
          <w:rFonts w:hint="cs"/>
          <w:rtl/>
        </w:rPr>
        <w:t xml:space="preserve">اشته باشند چندین انتخابات داشت، همه </w:t>
      </w:r>
      <w:r w:rsidR="00BF20BE">
        <w:rPr>
          <w:rFonts w:hint="cs"/>
          <w:rtl/>
        </w:rPr>
        <w:t>این‌ها</w:t>
      </w:r>
      <w:r w:rsidR="002209E2">
        <w:rPr>
          <w:rFonts w:hint="cs"/>
          <w:rtl/>
        </w:rPr>
        <w:t xml:space="preserve"> را به طاق نسیان می‌زنند بلکه علیه آن تبلیغ هم می‌کنند.</w:t>
      </w:r>
    </w:p>
    <w:p w:rsidR="00B338B2" w:rsidRDefault="00E7081E" w:rsidP="00E7081E">
      <w:pPr>
        <w:rPr>
          <w:rtl/>
        </w:rPr>
      </w:pPr>
      <w:r>
        <w:rPr>
          <w:rFonts w:hint="cs"/>
          <w:rtl/>
        </w:rPr>
        <w:t xml:space="preserve">در این روزها هم که ایران در آستانه انتخابات است دیده می‌شود که علیه انتخابات ایران راه در دنیا چقدر </w:t>
      </w:r>
      <w:r w:rsidR="00CA5EF8">
        <w:rPr>
          <w:rFonts w:hint="cs"/>
          <w:rtl/>
        </w:rPr>
        <w:t>سروصدا</w:t>
      </w:r>
      <w:r>
        <w:rPr>
          <w:rFonts w:hint="cs"/>
          <w:rtl/>
        </w:rPr>
        <w:t xml:space="preserve"> راه می‌اندازند </w:t>
      </w:r>
      <w:r w:rsidR="00CA5EF8">
        <w:rPr>
          <w:rFonts w:hint="cs"/>
          <w:rtl/>
        </w:rPr>
        <w:t>درحالی‌که</w:t>
      </w:r>
      <w:r>
        <w:rPr>
          <w:rFonts w:hint="cs"/>
          <w:rtl/>
        </w:rPr>
        <w:t xml:space="preserve"> برای یک انتخابات پوچ بی‌فایده‌ای چقدر تبلیغ می‌کنند. این همان برخورد </w:t>
      </w:r>
      <w:r w:rsidR="00CA5EF8">
        <w:rPr>
          <w:rFonts w:hint="cs"/>
          <w:rtl/>
        </w:rPr>
        <w:t>دوگانه‌ای</w:t>
      </w:r>
      <w:r>
        <w:rPr>
          <w:rFonts w:hint="cs"/>
          <w:rtl/>
        </w:rPr>
        <w:t xml:space="preserve"> است که در متن سیاست خارجی ایران مقابله با آن قرار دارد.</w:t>
      </w:r>
    </w:p>
    <w:p w:rsidR="00970FE5" w:rsidRDefault="00E4282E" w:rsidP="00970FE5">
      <w:pPr>
        <w:pStyle w:val="Heading2"/>
        <w:bidi/>
        <w:rPr>
          <w:rtl/>
        </w:rPr>
      </w:pPr>
      <w:bookmarkStart w:id="98" w:name="_Toc426136657"/>
      <w:r>
        <w:rPr>
          <w:rFonts w:hint="cs"/>
          <w:rtl/>
        </w:rPr>
        <w:t>مراکز اصلی قدرت</w:t>
      </w:r>
      <w:r w:rsidR="00970FE5">
        <w:rPr>
          <w:rFonts w:hint="cs"/>
          <w:rtl/>
        </w:rPr>
        <w:t xml:space="preserve"> در ایران</w:t>
      </w:r>
      <w:bookmarkEnd w:id="98"/>
    </w:p>
    <w:p w:rsidR="00E4282E" w:rsidRDefault="00B338B2" w:rsidP="00E4282E">
      <w:pPr>
        <w:rPr>
          <w:rtl/>
        </w:rPr>
      </w:pPr>
      <w:r>
        <w:rPr>
          <w:rFonts w:hint="cs"/>
          <w:rtl/>
        </w:rPr>
        <w:t xml:space="preserve">اگر قانون اساسی که به دست بزرگان و خبرگان ایران تنظیم شد را ببینند متوجه می‌شوند که تمام قدرت‌ها به شکل بسیار دقیق و منظم به دست خود مردم </w:t>
      </w:r>
      <w:r w:rsidR="00BF20BE">
        <w:rPr>
          <w:rFonts w:hint="cs"/>
          <w:rtl/>
        </w:rPr>
        <w:t>برمی‌گردد</w:t>
      </w:r>
      <w:r w:rsidR="00970FE5">
        <w:rPr>
          <w:rFonts w:hint="cs"/>
          <w:rtl/>
        </w:rPr>
        <w:t xml:space="preserve"> ضمن اینکه</w:t>
      </w:r>
      <w:r>
        <w:rPr>
          <w:rFonts w:hint="cs"/>
          <w:rtl/>
        </w:rPr>
        <w:t xml:space="preserve"> وجهه دینی و مشروعیت الهی در آن محبوس شده است</w:t>
      </w:r>
      <w:r w:rsidR="006A1B12">
        <w:rPr>
          <w:rFonts w:hint="cs"/>
          <w:rtl/>
        </w:rPr>
        <w:t>، ارکان اداری کشور ایران و سیاست‌گذاری‌های آن به شش رکن اصلی برمی‌گردد، یکی رهبری است، یکی ریاست جمهوری است، یکی نمایندگان مجلس است و یکی دولت است و یکی هم شوراهای شهرها و استان</w:t>
      </w:r>
      <w:r w:rsidR="00970FE5">
        <w:rPr>
          <w:rFonts w:hint="cs"/>
          <w:rtl/>
        </w:rPr>
        <w:t>‌ها است که هنوز تشکیل نشده است</w:t>
      </w:r>
      <w:r w:rsidR="00E4282E">
        <w:rPr>
          <w:rFonts w:hint="cs"/>
          <w:rtl/>
        </w:rPr>
        <w:t>.</w:t>
      </w:r>
    </w:p>
    <w:p w:rsidR="00210E5F" w:rsidRDefault="00E4282E" w:rsidP="00E4282E">
      <w:pPr>
        <w:rPr>
          <w:rtl/>
        </w:rPr>
      </w:pPr>
      <w:r>
        <w:rPr>
          <w:rFonts w:hint="cs"/>
          <w:rtl/>
        </w:rPr>
        <w:lastRenderedPageBreak/>
        <w:t xml:space="preserve">رهبری و مشروعیت نظام، قوای </w:t>
      </w:r>
      <w:r w:rsidR="00CA5EF8">
        <w:rPr>
          <w:rFonts w:hint="cs"/>
          <w:rtl/>
        </w:rPr>
        <w:t>سه‌گانه</w:t>
      </w:r>
      <w:r>
        <w:rPr>
          <w:rFonts w:hint="cs"/>
          <w:rtl/>
        </w:rPr>
        <w:t xml:space="preserve">، نمایندگان رهبری و همه </w:t>
      </w:r>
      <w:r w:rsidR="00CA5EF8">
        <w:rPr>
          <w:rFonts w:hint="cs"/>
          <w:rtl/>
        </w:rPr>
        <w:t>آنچه</w:t>
      </w:r>
      <w:r>
        <w:rPr>
          <w:rFonts w:hint="cs"/>
          <w:rtl/>
        </w:rPr>
        <w:t xml:space="preserve"> از ناحیه رهبری مشروعیت پیدا می‌کند</w:t>
      </w:r>
      <w:r w:rsidRPr="00E4282E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در رأس این هرم رهبری قرار می‌گیرد. </w:t>
      </w:r>
      <w:r w:rsidR="00210E5F">
        <w:rPr>
          <w:rFonts w:hint="cs"/>
          <w:rtl/>
        </w:rPr>
        <w:t xml:space="preserve">بخش وسیعی از مدیریت کشور ریاست جمهوری است، بخش وسیعی از سیاست‌گذاری‌ها و برنامه‌ریزی‌های کشور نمایندگان هستند و بعد هم دولت و شوراهایی که </w:t>
      </w:r>
      <w:r w:rsidR="00CA5EF8">
        <w:rPr>
          <w:rFonts w:hint="cs"/>
          <w:rtl/>
        </w:rPr>
        <w:t>سال‌های</w:t>
      </w:r>
      <w:r w:rsidR="00210E5F">
        <w:rPr>
          <w:rFonts w:hint="cs"/>
          <w:rtl/>
        </w:rPr>
        <w:t xml:space="preserve"> بعد تشکیل خواهد شد.</w:t>
      </w:r>
      <w:r>
        <w:rPr>
          <w:rFonts w:hint="cs"/>
          <w:rtl/>
        </w:rPr>
        <w:t xml:space="preserve"> قوه قضائیه هم به خود رهبری برمی‌گردد.</w:t>
      </w:r>
    </w:p>
    <w:p w:rsidR="00E4282E" w:rsidRDefault="00E4282E" w:rsidP="00C7721E">
      <w:pPr>
        <w:rPr>
          <w:rtl/>
        </w:rPr>
      </w:pPr>
      <w:r>
        <w:rPr>
          <w:rFonts w:hint="cs"/>
          <w:rtl/>
        </w:rPr>
        <w:t xml:space="preserve">این ارکان </w:t>
      </w:r>
      <w:r w:rsidR="00CA5EF8">
        <w:rPr>
          <w:rFonts w:hint="cs"/>
          <w:rtl/>
        </w:rPr>
        <w:t>پنج‌گانه</w:t>
      </w:r>
      <w:r>
        <w:rPr>
          <w:rFonts w:hint="cs"/>
          <w:rtl/>
        </w:rPr>
        <w:t xml:space="preserve"> کشور با شکل‌های مختلف</w:t>
      </w:r>
      <w:r w:rsidR="00315B8B" w:rsidRPr="00315B8B">
        <w:rPr>
          <w:rFonts w:hint="cs"/>
          <w:rtl/>
        </w:rPr>
        <w:t xml:space="preserve"> </w:t>
      </w:r>
      <w:r w:rsidR="00315B8B">
        <w:rPr>
          <w:rFonts w:hint="cs"/>
          <w:rtl/>
        </w:rPr>
        <w:t xml:space="preserve">به آراء مردم برمی‌گردد. </w:t>
      </w:r>
      <w:r>
        <w:rPr>
          <w:rFonts w:hint="cs"/>
          <w:rtl/>
        </w:rPr>
        <w:t>رهبری به دلیل آن قداست و عظمتی که دارد از طریق آگاهان ملت و خبرگان به فقه و فقاهت و احکام الهی انتخاب می‌شود</w:t>
      </w:r>
      <w:r w:rsidR="00315B8B">
        <w:rPr>
          <w:rFonts w:hint="cs"/>
          <w:rtl/>
        </w:rPr>
        <w:t>،</w:t>
      </w:r>
      <w:r>
        <w:rPr>
          <w:rFonts w:hint="cs"/>
          <w:rtl/>
        </w:rPr>
        <w:t xml:space="preserve"> خبرگان </w:t>
      </w:r>
      <w:r w:rsidR="00315B8B">
        <w:rPr>
          <w:rFonts w:hint="cs"/>
          <w:rtl/>
        </w:rPr>
        <w:t xml:space="preserve">هم با آراء این ملت انتخاب می‌شوند، ریاست جمهوری در این کشور با رأی مستقیم مردم انتخاب می‌شود و دولت هم به ریاست جمهوری و مجلس برمی‌گردد و مجلس هم که اساس قدرت </w:t>
      </w:r>
      <w:r w:rsidR="00C7721E">
        <w:rPr>
          <w:rFonts w:hint="cs"/>
          <w:rtl/>
        </w:rPr>
        <w:t>از ارکان اصلی کشور</w:t>
      </w:r>
      <w:r w:rsidR="00315B8B">
        <w:rPr>
          <w:rFonts w:hint="cs"/>
          <w:rtl/>
        </w:rPr>
        <w:t xml:space="preserve"> است باز به آراء مردم برمی‌گردد.</w:t>
      </w:r>
    </w:p>
    <w:p w:rsidR="008A7B4E" w:rsidRDefault="00C7721E" w:rsidP="008A7B4E">
      <w:pPr>
        <w:rPr>
          <w:rtl/>
        </w:rPr>
      </w:pPr>
      <w:r>
        <w:rPr>
          <w:rFonts w:hint="cs"/>
          <w:rtl/>
        </w:rPr>
        <w:t xml:space="preserve">قانون اساسی در پرتو تعالیم اسلام و با </w:t>
      </w:r>
      <w:r w:rsidR="001018C4">
        <w:rPr>
          <w:rFonts w:hint="cs"/>
          <w:rtl/>
        </w:rPr>
        <w:t>اتکا</w:t>
      </w:r>
      <w:r>
        <w:rPr>
          <w:rFonts w:hint="cs"/>
          <w:rtl/>
        </w:rPr>
        <w:t xml:space="preserve"> به بیعت و ر</w:t>
      </w:r>
      <w:r w:rsidR="003D06DB">
        <w:rPr>
          <w:rFonts w:hint="cs"/>
          <w:rtl/>
        </w:rPr>
        <w:t xml:space="preserve">أی مردم به اسلام </w:t>
      </w:r>
      <w:r w:rsidR="00CA5EF8">
        <w:rPr>
          <w:rFonts w:hint="cs"/>
          <w:rtl/>
        </w:rPr>
        <w:t>برگزارشده</w:t>
      </w:r>
      <w:r w:rsidR="003D06DB">
        <w:rPr>
          <w:rFonts w:hint="cs"/>
          <w:rtl/>
        </w:rPr>
        <w:t xml:space="preserve"> است و این برای کشوری با این تنگناها بالاترین افتخار است، این ثمره آن نورانیت اسلام و ا</w:t>
      </w:r>
      <w:r w:rsidR="000B67BB">
        <w:rPr>
          <w:rFonts w:hint="cs"/>
          <w:rtl/>
        </w:rPr>
        <w:t xml:space="preserve">مام بود که در این کشور متجلی شد و دشمن‌ها می‌خواهند آن را هیچ بدانند، یک عده مزدور هم در کشور پیدا می‌شوند که با انقلاب </w:t>
      </w:r>
      <w:r w:rsidR="00CA5EF8">
        <w:rPr>
          <w:rFonts w:hint="cs"/>
          <w:rtl/>
        </w:rPr>
        <w:t>سرخوشی</w:t>
      </w:r>
      <w:r w:rsidR="000B67BB">
        <w:rPr>
          <w:rFonts w:hint="cs"/>
          <w:rtl/>
        </w:rPr>
        <w:t xml:space="preserve"> ندارند و تحت تأثیر تبلیغات دشمن‌ها در مجلات و روزنامه‌هایشان می‌نویسند و یک روز علیه اصل نظام، یک روز علیه </w:t>
      </w:r>
      <w:r w:rsidR="001018C4">
        <w:rPr>
          <w:rFonts w:hint="cs"/>
          <w:rtl/>
        </w:rPr>
        <w:t>ولایت‌فقیه</w:t>
      </w:r>
      <w:r w:rsidR="000B67BB">
        <w:rPr>
          <w:rFonts w:hint="cs"/>
          <w:rtl/>
        </w:rPr>
        <w:t xml:space="preserve">، یک روز علیه روحانیت و </w:t>
      </w:r>
      <w:r w:rsidR="00CA5EF8">
        <w:rPr>
          <w:rFonts w:hint="cs"/>
          <w:rtl/>
        </w:rPr>
        <w:t>درمجموع</w:t>
      </w:r>
      <w:r w:rsidR="000B67BB">
        <w:rPr>
          <w:rFonts w:hint="cs"/>
          <w:rtl/>
        </w:rPr>
        <w:t xml:space="preserve"> همه </w:t>
      </w:r>
      <w:r w:rsidR="00BF20BE">
        <w:rPr>
          <w:rFonts w:hint="cs"/>
          <w:rtl/>
        </w:rPr>
        <w:t>آن‌ها</w:t>
      </w:r>
      <w:r w:rsidR="000B67BB">
        <w:rPr>
          <w:rFonts w:hint="cs"/>
          <w:rtl/>
        </w:rPr>
        <w:t xml:space="preserve"> علیه این ملت تبلیغ می‌کنند.</w:t>
      </w:r>
    </w:p>
    <w:p w:rsidR="008A7B4E" w:rsidRDefault="007905D7" w:rsidP="008A7B4E">
      <w:pPr>
        <w:rPr>
          <w:rtl/>
        </w:rPr>
      </w:pPr>
      <w:r>
        <w:rPr>
          <w:rFonts w:hint="cs"/>
          <w:rtl/>
        </w:rPr>
        <w:t xml:space="preserve">این ملت از مهالک بسیار دشواری عبور کرده و این به خاطر قانون اساسی بسیار قوی است که طراحی شده است و البته همه </w:t>
      </w:r>
      <w:r w:rsidR="00BF20BE">
        <w:rPr>
          <w:rFonts w:hint="cs"/>
          <w:rtl/>
        </w:rPr>
        <w:t>این‌ها</w:t>
      </w:r>
      <w:r>
        <w:rPr>
          <w:rFonts w:hint="cs"/>
          <w:rtl/>
        </w:rPr>
        <w:t xml:space="preserve"> در پرتو لطف خدا و به برکت خون </w:t>
      </w:r>
      <w:r w:rsidR="001018C4">
        <w:rPr>
          <w:rFonts w:hint="cs"/>
          <w:rtl/>
        </w:rPr>
        <w:t>شهدا</w:t>
      </w:r>
      <w:r>
        <w:rPr>
          <w:rFonts w:hint="cs"/>
          <w:rtl/>
        </w:rPr>
        <w:t xml:space="preserve"> و برکات امام </w:t>
      </w:r>
      <w:r w:rsidR="00BF20BE">
        <w:rPr>
          <w:rFonts w:hint="cs"/>
          <w:rtl/>
        </w:rPr>
        <w:t>راحل</w:t>
      </w:r>
      <w:r w:rsidR="00BF20BE">
        <w:rPr>
          <w:rtl/>
        </w:rPr>
        <w:t xml:space="preserve"> (</w:t>
      </w:r>
      <w:r w:rsidR="00CA5EF8">
        <w:rPr>
          <w:rFonts w:hint="cs"/>
          <w:rtl/>
        </w:rPr>
        <w:t>ره</w:t>
      </w:r>
      <w:r>
        <w:rPr>
          <w:rFonts w:hint="cs"/>
          <w:rtl/>
        </w:rPr>
        <w:t>) است.</w:t>
      </w:r>
    </w:p>
    <w:p w:rsidR="00906869" w:rsidRDefault="001018C4" w:rsidP="008A7B4E">
      <w:pPr>
        <w:rPr>
          <w:rtl/>
        </w:rPr>
      </w:pPr>
      <w:r>
        <w:rPr>
          <w:rFonts w:hint="cs"/>
          <w:rtl/>
        </w:rPr>
        <w:t>آنچه</w:t>
      </w:r>
      <w:r w:rsidR="00906869">
        <w:rPr>
          <w:rFonts w:hint="cs"/>
          <w:rtl/>
        </w:rPr>
        <w:t xml:space="preserve"> اصل است تشویق به اصل انتخابات است، این چیزی است که مقام معظم رهبری هم </w:t>
      </w:r>
      <w:r w:rsidR="00E344B7">
        <w:rPr>
          <w:rFonts w:hint="cs"/>
          <w:rtl/>
        </w:rPr>
        <w:t xml:space="preserve">بر آن تأکید کردند و وظیفه همه ملت است که </w:t>
      </w:r>
      <w:r w:rsidR="00CA5EF8">
        <w:rPr>
          <w:rFonts w:hint="cs"/>
          <w:rtl/>
        </w:rPr>
        <w:t>درصحنه</w:t>
      </w:r>
      <w:r w:rsidR="00E344B7">
        <w:rPr>
          <w:rFonts w:hint="cs"/>
          <w:rtl/>
        </w:rPr>
        <w:t xml:space="preserve"> انتخابات حاضر شوند.</w:t>
      </w:r>
    </w:p>
    <w:p w:rsidR="00210E5F" w:rsidRPr="002C01BB" w:rsidRDefault="00210E5F" w:rsidP="00970FE5">
      <w:pPr>
        <w:rPr>
          <w:rtl/>
        </w:rPr>
      </w:pPr>
    </w:p>
    <w:sectPr w:rsidR="00210E5F" w:rsidRPr="002C01BB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4F" w:rsidRDefault="00B17B4F" w:rsidP="000D5800">
      <w:r>
        <w:separator/>
      </w:r>
    </w:p>
  </w:endnote>
  <w:endnote w:type="continuationSeparator" w:id="0">
    <w:p w:rsidR="00B17B4F" w:rsidRDefault="00B17B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BE" w:rsidRDefault="00BF2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8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BE" w:rsidRDefault="00BF2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4F" w:rsidRDefault="00B17B4F" w:rsidP="000D5800">
      <w:r>
        <w:separator/>
      </w:r>
    </w:p>
  </w:footnote>
  <w:footnote w:type="continuationSeparator" w:id="0">
    <w:p w:rsidR="00B17B4F" w:rsidRDefault="00B17B4F" w:rsidP="000D5800">
      <w:r>
        <w:continuationSeparator/>
      </w:r>
    </w:p>
  </w:footnote>
  <w:footnote w:id="1">
    <w:p w:rsidR="00E33F78" w:rsidRDefault="00E33F78" w:rsidP="00E33F78">
      <w:pPr>
        <w:pStyle w:val="FootnoteText"/>
        <w:jc w:val="right"/>
      </w:pPr>
      <w:r>
        <w:rPr>
          <w:rFonts w:hint="cs"/>
          <w:rtl/>
        </w:rPr>
        <w:t xml:space="preserve">. </w:t>
      </w:r>
      <w:r w:rsidR="00CA5EF8">
        <w:rPr>
          <w:rFonts w:hint="eastAsia"/>
          <w:rtl/>
        </w:rPr>
        <w:t>نهج‌البلاغه</w:t>
      </w:r>
      <w:r>
        <w:rPr>
          <w:rFonts w:hint="cs"/>
          <w:rtl/>
        </w:rPr>
        <w:t>، خطبه 98.</w:t>
      </w:r>
      <w:r>
        <w:rPr>
          <w:rStyle w:val="FootnoteReference"/>
        </w:rPr>
        <w:footnoteRef/>
      </w:r>
    </w:p>
  </w:footnote>
  <w:footnote w:id="2">
    <w:p w:rsidR="00E33F78" w:rsidRDefault="00E33F78" w:rsidP="00E33F78">
      <w:pPr>
        <w:pStyle w:val="FootnoteText"/>
        <w:jc w:val="right"/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التوبه، آیه 119.</w:t>
      </w:r>
      <w:r>
        <w:rPr>
          <w:rStyle w:val="FootnoteReference"/>
        </w:rPr>
        <w:footnoteRef/>
      </w:r>
    </w:p>
  </w:footnote>
  <w:footnote w:id="3">
    <w:p w:rsidR="00BF20BE" w:rsidRDefault="00BF20BE" w:rsidP="00BF20BE">
      <w:pPr>
        <w:pStyle w:val="FootnoteText"/>
        <w:jc w:val="right"/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نهج البلاغه، خطبه 204</w:t>
      </w:r>
      <w:bookmarkStart w:id="56" w:name="_GoBack"/>
      <w:bookmarkEnd w:id="56"/>
      <w:r>
        <w:rPr>
          <w:rFonts w:hint="cs"/>
          <w:rtl/>
        </w:rPr>
        <w:t>.</w:t>
      </w:r>
      <w:r>
        <w:rPr>
          <w:rStyle w:val="FootnoteReference"/>
        </w:rPr>
        <w:footnoteRef/>
      </w:r>
    </w:p>
  </w:footnote>
  <w:footnote w:id="4">
    <w:p w:rsidR="00603175" w:rsidRDefault="00603175" w:rsidP="00603175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آیه 254.</w:t>
      </w:r>
      <w:r>
        <w:rPr>
          <w:rStyle w:val="FootnoteReference"/>
        </w:rPr>
        <w:footnoteRef/>
      </w:r>
    </w:p>
  </w:footnote>
  <w:footnote w:id="5">
    <w:p w:rsidR="00603175" w:rsidRDefault="00603175" w:rsidP="00603175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آیه 267.</w:t>
      </w:r>
      <w:r>
        <w:rPr>
          <w:rStyle w:val="FootnoteReference"/>
        </w:rPr>
        <w:footnoteRef/>
      </w:r>
    </w:p>
  </w:footnote>
  <w:footnote w:id="6">
    <w:p w:rsidR="00DB0AD2" w:rsidRDefault="00DB0AD2" w:rsidP="00DB0AD2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آیه 245، سوره مبارکه الحدید، آیه 11.</w:t>
      </w:r>
      <w:r>
        <w:rPr>
          <w:rStyle w:val="FootnoteReference"/>
        </w:rPr>
        <w:footnoteRef/>
      </w:r>
    </w:p>
  </w:footnote>
  <w:footnote w:id="7">
    <w:p w:rsidR="00A92585" w:rsidRDefault="00A92585" w:rsidP="00A92585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آل عمران، آیه 92.</w:t>
      </w:r>
      <w:r>
        <w:rPr>
          <w:rStyle w:val="FootnoteReference"/>
        </w:rPr>
        <w:footnoteRef/>
      </w:r>
    </w:p>
  </w:footnote>
  <w:footnote w:id="8">
    <w:p w:rsidR="0057048C" w:rsidRDefault="0057048C" w:rsidP="0057048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آل عمران، آ</w:t>
      </w:r>
      <w:r w:rsidR="00BF20BE">
        <w:rPr>
          <w:rFonts w:hint="cs"/>
          <w:rtl/>
        </w:rPr>
        <w:t>ی</w:t>
      </w:r>
      <w:r>
        <w:rPr>
          <w:rFonts w:hint="cs"/>
          <w:rtl/>
        </w:rPr>
        <w:t>ه 180.</w:t>
      </w:r>
      <w:r>
        <w:rPr>
          <w:rStyle w:val="FootnoteReference"/>
        </w:rPr>
        <w:footnoteRef/>
      </w:r>
    </w:p>
  </w:footnote>
  <w:footnote w:id="9">
    <w:p w:rsidR="0057048C" w:rsidRDefault="0057048C" w:rsidP="0057048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</w:t>
      </w:r>
      <w:r w:rsidR="00BF20BE">
        <w:rPr>
          <w:rFonts w:hint="cs"/>
          <w:rtl/>
        </w:rPr>
        <w:t>ی</w:t>
      </w:r>
      <w:r>
        <w:rPr>
          <w:rFonts w:hint="cs"/>
          <w:rtl/>
        </w:rPr>
        <w:t>ه 268.</w:t>
      </w:r>
      <w:r>
        <w:rPr>
          <w:rStyle w:val="FootnoteReference"/>
        </w:rPr>
        <w:footnoteRef/>
      </w:r>
    </w:p>
  </w:footnote>
  <w:footnote w:id="10">
    <w:p w:rsidR="008F0AFC" w:rsidRDefault="008F0AFC" w:rsidP="008F0AF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آیه 267.</w:t>
      </w:r>
      <w:r>
        <w:rPr>
          <w:rStyle w:val="FootnoteReference"/>
        </w:rPr>
        <w:footnoteRef/>
      </w:r>
    </w:p>
  </w:footnote>
  <w:footnote w:id="11">
    <w:p w:rsidR="008F0AFC" w:rsidRDefault="008F0AFC" w:rsidP="008F0AF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آیه 267.</w:t>
      </w:r>
      <w:r>
        <w:rPr>
          <w:rStyle w:val="FootnoteReference"/>
        </w:rPr>
        <w:footnoteRef/>
      </w:r>
    </w:p>
  </w:footnote>
  <w:footnote w:id="12">
    <w:p w:rsidR="00371EDB" w:rsidRDefault="00371EDB" w:rsidP="00371ED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البقره، آیه 261.</w:t>
      </w:r>
      <w:r>
        <w:rPr>
          <w:rStyle w:val="FootnoteReference"/>
        </w:rPr>
        <w:footnoteRef/>
      </w:r>
    </w:p>
  </w:footnote>
  <w:footnote w:id="13">
    <w:p w:rsidR="004809F2" w:rsidRDefault="004809F2" w:rsidP="004809F2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البقرة، آیه 262.</w:t>
      </w:r>
      <w:r>
        <w:rPr>
          <w:rStyle w:val="FootnoteReference"/>
        </w:rPr>
        <w:footnoteRef/>
      </w:r>
    </w:p>
  </w:footnote>
  <w:footnote w:id="14">
    <w:p w:rsidR="00A117EC" w:rsidRDefault="00A117EC" w:rsidP="00A117E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البقرة، آیه 262.</w:t>
      </w:r>
      <w:r>
        <w:rPr>
          <w:rStyle w:val="FootnoteReference"/>
        </w:rPr>
        <w:footnoteRef/>
      </w:r>
    </w:p>
  </w:footnote>
  <w:footnote w:id="15">
    <w:p w:rsidR="00C2147E" w:rsidRDefault="00C2147E" w:rsidP="00C2147E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العصر.</w:t>
      </w:r>
      <w:r>
        <w:rPr>
          <w:rStyle w:val="FootnoteReference"/>
        </w:rPr>
        <w:footnoteRef/>
      </w:r>
    </w:p>
  </w:footnote>
  <w:footnote w:id="16">
    <w:p w:rsidR="00C2147E" w:rsidRDefault="00C2147E" w:rsidP="00C2147E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نهج البلاغه، خطبه 98.</w:t>
      </w:r>
      <w:r>
        <w:rPr>
          <w:rStyle w:val="FootnoteReference"/>
        </w:rPr>
        <w:footnoteRef/>
      </w:r>
    </w:p>
  </w:footnote>
  <w:footnote w:id="17">
    <w:p w:rsidR="00A1089B" w:rsidRDefault="00A1089B" w:rsidP="00A1089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زیارت جامعه کبیره.</w:t>
      </w:r>
      <w:r>
        <w:rPr>
          <w:rStyle w:val="FootnoteReference"/>
        </w:rPr>
        <w:footnoteRef/>
      </w:r>
    </w:p>
  </w:footnote>
  <w:footnote w:id="18">
    <w:p w:rsidR="00A1089B" w:rsidRDefault="002376A7" w:rsidP="00A1089B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 w:rsidR="00A1089B">
        <w:rPr>
          <w:rFonts w:hint="cs"/>
          <w:rtl/>
        </w:rPr>
        <w:t xml:space="preserve"> </w:t>
      </w:r>
      <w:r w:rsidR="00A1089B">
        <w:rPr>
          <w:rFonts w:hint="cs"/>
          <w:rtl/>
        </w:rPr>
        <w:t>سوره مبارکه الحشر، آیه 18.</w:t>
      </w:r>
      <w:r w:rsidR="00A1089B">
        <w:rPr>
          <w:rStyle w:val="FootnoteReference"/>
        </w:rPr>
        <w:footnoteRef/>
      </w:r>
    </w:p>
  </w:footnote>
  <w:footnote w:id="19">
    <w:p w:rsidR="002376A7" w:rsidRDefault="002376A7" w:rsidP="002376A7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 xml:space="preserve">سوره </w:t>
      </w:r>
      <w:r>
        <w:rPr>
          <w:rtl/>
        </w:rPr>
        <w:t>مبارکه الحشر، آیه 19.</w:t>
      </w:r>
      <w:r>
        <w:t>.</w:t>
      </w:r>
      <w:r>
        <w:rPr>
          <w:rStyle w:val="FootnoteReference"/>
        </w:rPr>
        <w:footnoteRef/>
      </w:r>
    </w:p>
  </w:footnote>
  <w:footnote w:id="20">
    <w:p w:rsidR="002376A7" w:rsidRDefault="002376A7" w:rsidP="002376A7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الحشر، آ</w:t>
      </w:r>
      <w:r w:rsidR="00BF20BE">
        <w:rPr>
          <w:rFonts w:hint="cs"/>
          <w:rtl/>
        </w:rPr>
        <w:t>ی</w:t>
      </w:r>
      <w:r>
        <w:rPr>
          <w:rFonts w:hint="cs"/>
          <w:rtl/>
        </w:rPr>
        <w:t>ه 20.</w:t>
      </w:r>
      <w:r>
        <w:rPr>
          <w:rStyle w:val="FootnoteReference"/>
        </w:rPr>
        <w:footnoteRef/>
      </w:r>
    </w:p>
  </w:footnote>
  <w:footnote w:id="21">
    <w:p w:rsidR="00F3045D" w:rsidRDefault="00F3045D" w:rsidP="00F3045D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tl/>
        </w:rPr>
        <w:t xml:space="preserve">بحار الأنوار: </w:t>
      </w:r>
      <w:r w:rsidR="00BF20BE">
        <w:rPr>
          <w:rFonts w:hint="eastAsia"/>
          <w:rtl/>
        </w:rPr>
        <w:t>ج</w:t>
      </w:r>
      <w:r w:rsidR="00BF20BE">
        <w:rPr>
          <w:rtl/>
        </w:rPr>
        <w:t xml:space="preserve"> 43</w:t>
      </w:r>
      <w:r w:rsidRPr="00F3045D">
        <w:rPr>
          <w:rtl/>
        </w:rPr>
        <w:t xml:space="preserve">، </w:t>
      </w:r>
      <w:r w:rsidR="00BF20BE">
        <w:rPr>
          <w:rFonts w:hint="eastAsia"/>
          <w:rtl/>
        </w:rPr>
        <w:t>ص</w:t>
      </w:r>
      <w:r w:rsidR="00BF20BE">
        <w:rPr>
          <w:rtl/>
        </w:rPr>
        <w:t xml:space="preserve"> 131</w:t>
      </w:r>
      <w:r>
        <w:rPr>
          <w:rFonts w:hint="cs"/>
          <w:rtl/>
        </w:rPr>
        <w:t>.</w:t>
      </w:r>
      <w:r w:rsidR="00BF20BE">
        <w:rPr>
          <w:rtl/>
        </w:rPr>
        <w:t xml:space="preserve"> </w:t>
      </w:r>
      <w:r>
        <w:rPr>
          <w:rStyle w:val="FootnoteReference"/>
        </w:rPr>
        <w:footnoteRef/>
      </w:r>
    </w:p>
  </w:footnote>
  <w:footnote w:id="22">
    <w:p w:rsidR="00B054A5" w:rsidRDefault="00B054A5" w:rsidP="00B054A5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البقره، آیه 261.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BE" w:rsidRDefault="00BF2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BF20BE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99" w:name="OLE_LINK1"/>
    <w:bookmarkStart w:id="10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9"/>
    <w:bookmarkEnd w:id="100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5B82F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E33F78">
      <w:rPr>
        <w:rFonts w:hint="cs"/>
        <w:b/>
        <w:bCs/>
        <w:sz w:val="32"/>
        <w:rtl/>
      </w:rPr>
      <w:t>4303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BE" w:rsidRDefault="00BF2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329C5"/>
    <w:rsid w:val="00037B88"/>
    <w:rsid w:val="000400D6"/>
    <w:rsid w:val="0004018D"/>
    <w:rsid w:val="00041FE0"/>
    <w:rsid w:val="00042ED3"/>
    <w:rsid w:val="00052BA3"/>
    <w:rsid w:val="0005523D"/>
    <w:rsid w:val="0006363E"/>
    <w:rsid w:val="00064438"/>
    <w:rsid w:val="00080DFF"/>
    <w:rsid w:val="00085ED5"/>
    <w:rsid w:val="000A1A51"/>
    <w:rsid w:val="000A4F79"/>
    <w:rsid w:val="000B67BB"/>
    <w:rsid w:val="000C7810"/>
    <w:rsid w:val="000D2D0D"/>
    <w:rsid w:val="000D47BD"/>
    <w:rsid w:val="000D5800"/>
    <w:rsid w:val="000D6795"/>
    <w:rsid w:val="000F1897"/>
    <w:rsid w:val="000F21AE"/>
    <w:rsid w:val="000F7E72"/>
    <w:rsid w:val="001018C4"/>
    <w:rsid w:val="00101E2D"/>
    <w:rsid w:val="00102405"/>
    <w:rsid w:val="00102CEB"/>
    <w:rsid w:val="00113EA8"/>
    <w:rsid w:val="001165B6"/>
    <w:rsid w:val="00117955"/>
    <w:rsid w:val="00133E1D"/>
    <w:rsid w:val="0013617D"/>
    <w:rsid w:val="00136442"/>
    <w:rsid w:val="0014171E"/>
    <w:rsid w:val="00150D4B"/>
    <w:rsid w:val="00152670"/>
    <w:rsid w:val="00166018"/>
    <w:rsid w:val="00166DD8"/>
    <w:rsid w:val="001712D6"/>
    <w:rsid w:val="001757C8"/>
    <w:rsid w:val="00177934"/>
    <w:rsid w:val="0018399E"/>
    <w:rsid w:val="0018468E"/>
    <w:rsid w:val="00192A6A"/>
    <w:rsid w:val="00197CDD"/>
    <w:rsid w:val="001C1139"/>
    <w:rsid w:val="001C367D"/>
    <w:rsid w:val="001C4E25"/>
    <w:rsid w:val="001D24F8"/>
    <w:rsid w:val="001D542D"/>
    <w:rsid w:val="001E306E"/>
    <w:rsid w:val="001E3FB0"/>
    <w:rsid w:val="001E4FFF"/>
    <w:rsid w:val="001F2E3E"/>
    <w:rsid w:val="00210E5F"/>
    <w:rsid w:val="002209E2"/>
    <w:rsid w:val="00224C0A"/>
    <w:rsid w:val="002376A5"/>
    <w:rsid w:val="002376A7"/>
    <w:rsid w:val="002417C9"/>
    <w:rsid w:val="002451F2"/>
    <w:rsid w:val="002529C5"/>
    <w:rsid w:val="00266623"/>
    <w:rsid w:val="00270294"/>
    <w:rsid w:val="00272B8B"/>
    <w:rsid w:val="002907CC"/>
    <w:rsid w:val="002914BD"/>
    <w:rsid w:val="00297263"/>
    <w:rsid w:val="002B03A6"/>
    <w:rsid w:val="002C01BB"/>
    <w:rsid w:val="002C56FD"/>
    <w:rsid w:val="002D49E4"/>
    <w:rsid w:val="002E450B"/>
    <w:rsid w:val="002E73F9"/>
    <w:rsid w:val="002F05B9"/>
    <w:rsid w:val="00315B8B"/>
    <w:rsid w:val="00340BA3"/>
    <w:rsid w:val="00366400"/>
    <w:rsid w:val="00371EDB"/>
    <w:rsid w:val="00383F7F"/>
    <w:rsid w:val="003861AF"/>
    <w:rsid w:val="00390733"/>
    <w:rsid w:val="003963D7"/>
    <w:rsid w:val="00396F28"/>
    <w:rsid w:val="003A1A05"/>
    <w:rsid w:val="003A2654"/>
    <w:rsid w:val="003A39B9"/>
    <w:rsid w:val="003A6A73"/>
    <w:rsid w:val="003C06BF"/>
    <w:rsid w:val="003C7899"/>
    <w:rsid w:val="003D06DB"/>
    <w:rsid w:val="003D2F0A"/>
    <w:rsid w:val="003D563F"/>
    <w:rsid w:val="003E1E58"/>
    <w:rsid w:val="003E2BAB"/>
    <w:rsid w:val="00405199"/>
    <w:rsid w:val="00410699"/>
    <w:rsid w:val="00415360"/>
    <w:rsid w:val="00417985"/>
    <w:rsid w:val="00422189"/>
    <w:rsid w:val="0044591E"/>
    <w:rsid w:val="004546CF"/>
    <w:rsid w:val="00455B91"/>
    <w:rsid w:val="004651D2"/>
    <w:rsid w:val="004655C7"/>
    <w:rsid w:val="00465D26"/>
    <w:rsid w:val="00466ADC"/>
    <w:rsid w:val="004679F8"/>
    <w:rsid w:val="00473DE7"/>
    <w:rsid w:val="004809F2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24C9E"/>
    <w:rsid w:val="00530FD7"/>
    <w:rsid w:val="0056459E"/>
    <w:rsid w:val="0057048C"/>
    <w:rsid w:val="00572E2D"/>
    <w:rsid w:val="0059095B"/>
    <w:rsid w:val="005920B0"/>
    <w:rsid w:val="00592103"/>
    <w:rsid w:val="005941DD"/>
    <w:rsid w:val="0059695D"/>
    <w:rsid w:val="005A545E"/>
    <w:rsid w:val="005A5862"/>
    <w:rsid w:val="005B0852"/>
    <w:rsid w:val="005C06AE"/>
    <w:rsid w:val="005D16D3"/>
    <w:rsid w:val="00603175"/>
    <w:rsid w:val="00610C18"/>
    <w:rsid w:val="00612385"/>
    <w:rsid w:val="0061376C"/>
    <w:rsid w:val="00615F54"/>
    <w:rsid w:val="00626C9C"/>
    <w:rsid w:val="00627560"/>
    <w:rsid w:val="0063544C"/>
    <w:rsid w:val="00636EFA"/>
    <w:rsid w:val="006550D6"/>
    <w:rsid w:val="006614BE"/>
    <w:rsid w:val="0066229C"/>
    <w:rsid w:val="00665FB9"/>
    <w:rsid w:val="006765ED"/>
    <w:rsid w:val="0069696C"/>
    <w:rsid w:val="006A085A"/>
    <w:rsid w:val="006A1B12"/>
    <w:rsid w:val="006D3A87"/>
    <w:rsid w:val="006E279E"/>
    <w:rsid w:val="006F01B4"/>
    <w:rsid w:val="00713A8F"/>
    <w:rsid w:val="00734D59"/>
    <w:rsid w:val="0073609B"/>
    <w:rsid w:val="007420A8"/>
    <w:rsid w:val="0075033E"/>
    <w:rsid w:val="00752745"/>
    <w:rsid w:val="00755B3E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05D7"/>
    <w:rsid w:val="00792FAC"/>
    <w:rsid w:val="007A5D2F"/>
    <w:rsid w:val="007B0062"/>
    <w:rsid w:val="007B57EE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0A29"/>
    <w:rsid w:val="007E7FA7"/>
    <w:rsid w:val="007F0721"/>
    <w:rsid w:val="007F4A90"/>
    <w:rsid w:val="00803501"/>
    <w:rsid w:val="00806710"/>
    <w:rsid w:val="0080799B"/>
    <w:rsid w:val="00807BE3"/>
    <w:rsid w:val="00811F02"/>
    <w:rsid w:val="008228E8"/>
    <w:rsid w:val="008407A4"/>
    <w:rsid w:val="00844860"/>
    <w:rsid w:val="00845CC4"/>
    <w:rsid w:val="008466CF"/>
    <w:rsid w:val="00857725"/>
    <w:rsid w:val="008644F4"/>
    <w:rsid w:val="00883733"/>
    <w:rsid w:val="008965D2"/>
    <w:rsid w:val="00897A48"/>
    <w:rsid w:val="008A236D"/>
    <w:rsid w:val="008A7B4E"/>
    <w:rsid w:val="008B565A"/>
    <w:rsid w:val="008C3414"/>
    <w:rsid w:val="008C57C7"/>
    <w:rsid w:val="008D030F"/>
    <w:rsid w:val="008D25EC"/>
    <w:rsid w:val="008D36D5"/>
    <w:rsid w:val="008E3903"/>
    <w:rsid w:val="008F0AFC"/>
    <w:rsid w:val="008F1111"/>
    <w:rsid w:val="008F63E3"/>
    <w:rsid w:val="00906869"/>
    <w:rsid w:val="00913C3B"/>
    <w:rsid w:val="00915509"/>
    <w:rsid w:val="0091770E"/>
    <w:rsid w:val="00927388"/>
    <w:rsid w:val="009274FE"/>
    <w:rsid w:val="009401AC"/>
    <w:rsid w:val="00956DFA"/>
    <w:rsid w:val="009613AC"/>
    <w:rsid w:val="00970FE5"/>
    <w:rsid w:val="00977656"/>
    <w:rsid w:val="00980643"/>
    <w:rsid w:val="00986B3A"/>
    <w:rsid w:val="009B46BC"/>
    <w:rsid w:val="009B61C3"/>
    <w:rsid w:val="009C7B4F"/>
    <w:rsid w:val="009F4EB3"/>
    <w:rsid w:val="00A06D48"/>
    <w:rsid w:val="00A0717D"/>
    <w:rsid w:val="00A1089B"/>
    <w:rsid w:val="00A117EC"/>
    <w:rsid w:val="00A20588"/>
    <w:rsid w:val="00A21834"/>
    <w:rsid w:val="00A31C17"/>
    <w:rsid w:val="00A31FDE"/>
    <w:rsid w:val="00A325EA"/>
    <w:rsid w:val="00A35AC2"/>
    <w:rsid w:val="00A37C77"/>
    <w:rsid w:val="00A5160C"/>
    <w:rsid w:val="00A5418D"/>
    <w:rsid w:val="00A725C2"/>
    <w:rsid w:val="00A769EE"/>
    <w:rsid w:val="00A810A5"/>
    <w:rsid w:val="00A92585"/>
    <w:rsid w:val="00A9616A"/>
    <w:rsid w:val="00A96F68"/>
    <w:rsid w:val="00A973BA"/>
    <w:rsid w:val="00AA2342"/>
    <w:rsid w:val="00AD0304"/>
    <w:rsid w:val="00AD27BE"/>
    <w:rsid w:val="00AF0F1A"/>
    <w:rsid w:val="00AF3D04"/>
    <w:rsid w:val="00B054A5"/>
    <w:rsid w:val="00B15027"/>
    <w:rsid w:val="00B17B4F"/>
    <w:rsid w:val="00B21CF4"/>
    <w:rsid w:val="00B24300"/>
    <w:rsid w:val="00B338B2"/>
    <w:rsid w:val="00B345A1"/>
    <w:rsid w:val="00B5053A"/>
    <w:rsid w:val="00B63F15"/>
    <w:rsid w:val="00BA51A8"/>
    <w:rsid w:val="00BB5F7E"/>
    <w:rsid w:val="00BC26F6"/>
    <w:rsid w:val="00BC4833"/>
    <w:rsid w:val="00BD3122"/>
    <w:rsid w:val="00BD40DA"/>
    <w:rsid w:val="00BF20BE"/>
    <w:rsid w:val="00BF3D67"/>
    <w:rsid w:val="00BF5801"/>
    <w:rsid w:val="00C160AF"/>
    <w:rsid w:val="00C2147E"/>
    <w:rsid w:val="00C22299"/>
    <w:rsid w:val="00C25609"/>
    <w:rsid w:val="00C262D7"/>
    <w:rsid w:val="00C26607"/>
    <w:rsid w:val="00C27A90"/>
    <w:rsid w:val="00C60D75"/>
    <w:rsid w:val="00C64CEA"/>
    <w:rsid w:val="00C70AA3"/>
    <w:rsid w:val="00C7201B"/>
    <w:rsid w:val="00C73012"/>
    <w:rsid w:val="00C763DD"/>
    <w:rsid w:val="00C7721E"/>
    <w:rsid w:val="00C84FC0"/>
    <w:rsid w:val="00C9244A"/>
    <w:rsid w:val="00CA011D"/>
    <w:rsid w:val="00CA5EF8"/>
    <w:rsid w:val="00CB5DA3"/>
    <w:rsid w:val="00CE09B7"/>
    <w:rsid w:val="00CE31E6"/>
    <w:rsid w:val="00CE3B74"/>
    <w:rsid w:val="00CF42E2"/>
    <w:rsid w:val="00CF4F57"/>
    <w:rsid w:val="00CF7916"/>
    <w:rsid w:val="00D158F3"/>
    <w:rsid w:val="00D27922"/>
    <w:rsid w:val="00D3665C"/>
    <w:rsid w:val="00D45D17"/>
    <w:rsid w:val="00D508CC"/>
    <w:rsid w:val="00D50F4B"/>
    <w:rsid w:val="00D60547"/>
    <w:rsid w:val="00D66444"/>
    <w:rsid w:val="00D755C6"/>
    <w:rsid w:val="00D76353"/>
    <w:rsid w:val="00DB0AD2"/>
    <w:rsid w:val="00DB28BB"/>
    <w:rsid w:val="00DB5D6E"/>
    <w:rsid w:val="00DC603F"/>
    <w:rsid w:val="00DC7EF1"/>
    <w:rsid w:val="00DD3C0D"/>
    <w:rsid w:val="00DD4864"/>
    <w:rsid w:val="00DD71A2"/>
    <w:rsid w:val="00DE1DC4"/>
    <w:rsid w:val="00DE7635"/>
    <w:rsid w:val="00DF223C"/>
    <w:rsid w:val="00E03145"/>
    <w:rsid w:val="00E0639C"/>
    <w:rsid w:val="00E067E6"/>
    <w:rsid w:val="00E12531"/>
    <w:rsid w:val="00E143B0"/>
    <w:rsid w:val="00E1440D"/>
    <w:rsid w:val="00E33F78"/>
    <w:rsid w:val="00E344B7"/>
    <w:rsid w:val="00E4282E"/>
    <w:rsid w:val="00E47042"/>
    <w:rsid w:val="00E55891"/>
    <w:rsid w:val="00E6283A"/>
    <w:rsid w:val="00E7081E"/>
    <w:rsid w:val="00E732A3"/>
    <w:rsid w:val="00E74E35"/>
    <w:rsid w:val="00E83A85"/>
    <w:rsid w:val="00E90FC4"/>
    <w:rsid w:val="00EA01EC"/>
    <w:rsid w:val="00EA15B0"/>
    <w:rsid w:val="00EA5D97"/>
    <w:rsid w:val="00EC0414"/>
    <w:rsid w:val="00EC4393"/>
    <w:rsid w:val="00ED5949"/>
    <w:rsid w:val="00EE0DF9"/>
    <w:rsid w:val="00EE1C07"/>
    <w:rsid w:val="00EE2C91"/>
    <w:rsid w:val="00EE3979"/>
    <w:rsid w:val="00EF138C"/>
    <w:rsid w:val="00F034CE"/>
    <w:rsid w:val="00F10A0F"/>
    <w:rsid w:val="00F3045D"/>
    <w:rsid w:val="00F40284"/>
    <w:rsid w:val="00F42D42"/>
    <w:rsid w:val="00F669A6"/>
    <w:rsid w:val="00F67976"/>
    <w:rsid w:val="00F70BE1"/>
    <w:rsid w:val="00F92235"/>
    <w:rsid w:val="00F97841"/>
    <w:rsid w:val="00FC0862"/>
    <w:rsid w:val="00FC70FB"/>
    <w:rsid w:val="00FD143D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E33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E3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0679-7F31-4D00-99ED-84DCFD7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35</TotalTime>
  <Pages>11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kiarash</cp:lastModifiedBy>
  <cp:revision>4</cp:revision>
  <dcterms:created xsi:type="dcterms:W3CDTF">2015-07-31T15:09:00Z</dcterms:created>
  <dcterms:modified xsi:type="dcterms:W3CDTF">2015-08-01T05:14:00Z</dcterms:modified>
</cp:coreProperties>
</file>