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tl/>
          <w:lang w:bidi="ar-SA"/>
        </w:rPr>
        <w:id w:val="-901672530"/>
        <w:docPartObj>
          <w:docPartGallery w:val="Table of Contents"/>
          <w:docPartUnique/>
        </w:docPartObj>
      </w:sdtPr>
      <w:sdtEndPr>
        <w:rPr>
          <w:rFonts w:cs="IRBadr"/>
          <w:b/>
          <w:bCs w:val="0"/>
          <w:noProof/>
          <w:color w:val="auto"/>
          <w:sz w:val="28"/>
          <w:szCs w:val="28"/>
        </w:rPr>
      </w:sdtEndPr>
      <w:sdtContent>
        <w:p w:rsidR="000911A2" w:rsidRPr="0067495C" w:rsidRDefault="000911A2" w:rsidP="0067495C">
          <w:pPr>
            <w:pStyle w:val="TOCHeading"/>
            <w:rPr>
              <w:rStyle w:val="Heading1Char"/>
              <w:color w:val="auto"/>
              <w:sz w:val="28"/>
              <w:szCs w:val="28"/>
            </w:rPr>
          </w:pPr>
          <w:r w:rsidRPr="0067495C">
            <w:rPr>
              <w:rStyle w:val="Heading1Char"/>
              <w:color w:val="auto"/>
              <w:sz w:val="28"/>
              <w:szCs w:val="28"/>
              <w:rtl/>
            </w:rPr>
            <w:t>فهرست</w:t>
          </w:r>
        </w:p>
        <w:p w:rsidR="000911A2" w:rsidRPr="0067495C" w:rsidRDefault="000911A2" w:rsidP="0067495C">
          <w:pPr>
            <w:pStyle w:val="TOC1"/>
            <w:jc w:val="both"/>
            <w:rPr>
              <w:rFonts w:ascii="IRBadr" w:hAnsi="IRBadr" w:cs="IRBadr"/>
              <w:noProof/>
              <w:sz w:val="28"/>
              <w:lang w:bidi="ar-SA"/>
            </w:rPr>
          </w:pPr>
          <w:r w:rsidRPr="0067495C">
            <w:rPr>
              <w:rFonts w:ascii="IRBadr" w:hAnsi="IRBadr" w:cs="IRBadr"/>
              <w:sz w:val="28"/>
            </w:rPr>
            <w:fldChar w:fldCharType="begin"/>
          </w:r>
          <w:r w:rsidRPr="0067495C">
            <w:rPr>
              <w:rFonts w:ascii="IRBadr" w:hAnsi="IRBadr" w:cs="IRBadr"/>
              <w:sz w:val="28"/>
            </w:rPr>
            <w:instrText xml:space="preserve"> TOC \o "1-3" \h \z \u </w:instrText>
          </w:r>
          <w:r w:rsidRPr="0067495C">
            <w:rPr>
              <w:rFonts w:ascii="IRBadr" w:hAnsi="IRBadr" w:cs="IRBadr"/>
              <w:sz w:val="28"/>
            </w:rPr>
            <w:fldChar w:fldCharType="separate"/>
          </w:r>
          <w:hyperlink w:anchor="_Toc427906507" w:history="1">
            <w:r w:rsidRPr="0067495C">
              <w:rPr>
                <w:rStyle w:val="Hyperlink"/>
                <w:rFonts w:ascii="IRBadr" w:hAnsi="IRBadr" w:cs="IRBadr"/>
                <w:noProof/>
                <w:sz w:val="28"/>
                <w:rtl/>
              </w:rPr>
              <w:t>خطبه اول</w:t>
            </w:r>
            <w:r w:rsidRPr="0067495C">
              <w:rPr>
                <w:rFonts w:ascii="IRBadr" w:hAnsi="IRBadr" w:cs="IRBadr"/>
                <w:noProof/>
                <w:webHidden/>
                <w:sz w:val="28"/>
              </w:rPr>
              <w:tab/>
            </w:r>
            <w:r w:rsidRPr="0067495C">
              <w:rPr>
                <w:rFonts w:ascii="IRBadr" w:hAnsi="IRBadr" w:cs="IRBadr"/>
                <w:noProof/>
                <w:webHidden/>
                <w:sz w:val="28"/>
              </w:rPr>
              <w:fldChar w:fldCharType="begin"/>
            </w:r>
            <w:r w:rsidRPr="0067495C">
              <w:rPr>
                <w:rFonts w:ascii="IRBadr" w:hAnsi="IRBadr" w:cs="IRBadr"/>
                <w:noProof/>
                <w:webHidden/>
                <w:sz w:val="28"/>
              </w:rPr>
              <w:instrText xml:space="preserve"> PAGEREF _Toc427906507 \h </w:instrText>
            </w:r>
            <w:r w:rsidRPr="0067495C">
              <w:rPr>
                <w:rFonts w:ascii="IRBadr" w:hAnsi="IRBadr" w:cs="IRBadr"/>
                <w:noProof/>
                <w:webHidden/>
                <w:sz w:val="28"/>
              </w:rPr>
            </w:r>
            <w:r w:rsidRPr="0067495C">
              <w:rPr>
                <w:rFonts w:ascii="IRBadr" w:hAnsi="IRBadr" w:cs="IRBadr"/>
                <w:noProof/>
                <w:webHidden/>
                <w:sz w:val="28"/>
              </w:rPr>
              <w:fldChar w:fldCharType="separate"/>
            </w:r>
            <w:r w:rsidRPr="0067495C">
              <w:rPr>
                <w:rFonts w:ascii="IRBadr" w:hAnsi="IRBadr" w:cs="IRBadr"/>
                <w:noProof/>
                <w:webHidden/>
                <w:sz w:val="28"/>
              </w:rPr>
              <w:t>1</w:t>
            </w:r>
            <w:r w:rsidRPr="0067495C">
              <w:rPr>
                <w:rFonts w:ascii="IRBadr" w:hAnsi="IRBadr" w:cs="IRBadr"/>
                <w:noProof/>
                <w:webHidden/>
                <w:sz w:val="28"/>
              </w:rPr>
              <w:fldChar w:fldCharType="end"/>
            </w:r>
          </w:hyperlink>
        </w:p>
        <w:p w:rsidR="000911A2" w:rsidRPr="0067495C" w:rsidRDefault="008061F5" w:rsidP="0067495C">
          <w:pPr>
            <w:pStyle w:val="TOC1"/>
            <w:jc w:val="both"/>
            <w:rPr>
              <w:rFonts w:ascii="IRBadr" w:hAnsi="IRBadr" w:cs="IRBadr"/>
              <w:noProof/>
              <w:sz w:val="28"/>
              <w:lang w:bidi="ar-SA"/>
            </w:rPr>
          </w:pPr>
          <w:hyperlink w:anchor="_Toc427906508" w:history="1">
            <w:r w:rsidR="000911A2" w:rsidRPr="0067495C">
              <w:rPr>
                <w:rStyle w:val="Hyperlink"/>
                <w:rFonts w:ascii="IRBadr" w:hAnsi="IRBadr" w:cs="IRBadr"/>
                <w:noProof/>
                <w:sz w:val="28"/>
                <w:rtl/>
              </w:rPr>
              <w:t>احتمالات پیرامون آیۀ ولایت</w:t>
            </w:r>
            <w:r w:rsidR="000911A2" w:rsidRPr="0067495C">
              <w:rPr>
                <w:rFonts w:ascii="IRBadr" w:hAnsi="IRBadr" w:cs="IRBadr"/>
                <w:noProof/>
                <w:webHidden/>
                <w:sz w:val="28"/>
              </w:rPr>
              <w:tab/>
            </w:r>
            <w:r w:rsidR="000911A2" w:rsidRPr="0067495C">
              <w:rPr>
                <w:rFonts w:ascii="IRBadr" w:hAnsi="IRBadr" w:cs="IRBadr"/>
                <w:noProof/>
                <w:webHidden/>
                <w:sz w:val="28"/>
              </w:rPr>
              <w:fldChar w:fldCharType="begin"/>
            </w:r>
            <w:r w:rsidR="000911A2" w:rsidRPr="0067495C">
              <w:rPr>
                <w:rFonts w:ascii="IRBadr" w:hAnsi="IRBadr" w:cs="IRBadr"/>
                <w:noProof/>
                <w:webHidden/>
                <w:sz w:val="28"/>
              </w:rPr>
              <w:instrText xml:space="preserve"> PAGEREF _Toc427906508 \h </w:instrText>
            </w:r>
            <w:r w:rsidR="000911A2" w:rsidRPr="0067495C">
              <w:rPr>
                <w:rFonts w:ascii="IRBadr" w:hAnsi="IRBadr" w:cs="IRBadr"/>
                <w:noProof/>
                <w:webHidden/>
                <w:sz w:val="28"/>
              </w:rPr>
            </w:r>
            <w:r w:rsidR="000911A2" w:rsidRPr="0067495C">
              <w:rPr>
                <w:rFonts w:ascii="IRBadr" w:hAnsi="IRBadr" w:cs="IRBadr"/>
                <w:noProof/>
                <w:webHidden/>
                <w:sz w:val="28"/>
              </w:rPr>
              <w:fldChar w:fldCharType="separate"/>
            </w:r>
            <w:r w:rsidR="000911A2" w:rsidRPr="0067495C">
              <w:rPr>
                <w:rFonts w:ascii="IRBadr" w:hAnsi="IRBadr" w:cs="IRBadr"/>
                <w:noProof/>
                <w:webHidden/>
                <w:sz w:val="28"/>
              </w:rPr>
              <w:t>3</w:t>
            </w:r>
            <w:r w:rsidR="000911A2" w:rsidRPr="0067495C">
              <w:rPr>
                <w:rFonts w:ascii="IRBadr" w:hAnsi="IRBadr" w:cs="IRBadr"/>
                <w:noProof/>
                <w:webHidden/>
                <w:sz w:val="28"/>
              </w:rPr>
              <w:fldChar w:fldCharType="end"/>
            </w:r>
          </w:hyperlink>
        </w:p>
        <w:p w:rsidR="000911A2" w:rsidRPr="0067495C" w:rsidRDefault="008061F5" w:rsidP="0067495C">
          <w:pPr>
            <w:pStyle w:val="TOC1"/>
            <w:jc w:val="both"/>
            <w:rPr>
              <w:rFonts w:ascii="IRBadr" w:hAnsi="IRBadr" w:cs="IRBadr"/>
              <w:noProof/>
              <w:sz w:val="28"/>
              <w:lang w:bidi="ar-SA"/>
            </w:rPr>
          </w:pPr>
          <w:hyperlink w:anchor="_Toc427906509" w:history="1">
            <w:r w:rsidR="000911A2" w:rsidRPr="0067495C">
              <w:rPr>
                <w:rStyle w:val="Hyperlink"/>
                <w:rFonts w:ascii="IRBadr" w:hAnsi="IRBadr" w:cs="IRBadr"/>
                <w:noProof/>
                <w:sz w:val="28"/>
                <w:rtl/>
              </w:rPr>
              <w:t>مسائل مورد بحث پیرامون غدیر خم از منظر اهل تسنن</w:t>
            </w:r>
            <w:r w:rsidR="000911A2" w:rsidRPr="0067495C">
              <w:rPr>
                <w:rFonts w:ascii="IRBadr" w:hAnsi="IRBadr" w:cs="IRBadr"/>
                <w:noProof/>
                <w:webHidden/>
                <w:sz w:val="28"/>
              </w:rPr>
              <w:tab/>
            </w:r>
            <w:r w:rsidR="000911A2" w:rsidRPr="0067495C">
              <w:rPr>
                <w:rFonts w:ascii="IRBadr" w:hAnsi="IRBadr" w:cs="IRBadr"/>
                <w:noProof/>
                <w:webHidden/>
                <w:sz w:val="28"/>
              </w:rPr>
              <w:fldChar w:fldCharType="begin"/>
            </w:r>
            <w:r w:rsidR="000911A2" w:rsidRPr="0067495C">
              <w:rPr>
                <w:rFonts w:ascii="IRBadr" w:hAnsi="IRBadr" w:cs="IRBadr"/>
                <w:noProof/>
                <w:webHidden/>
                <w:sz w:val="28"/>
              </w:rPr>
              <w:instrText xml:space="preserve"> PAGEREF _Toc427906509 \h </w:instrText>
            </w:r>
            <w:r w:rsidR="000911A2" w:rsidRPr="0067495C">
              <w:rPr>
                <w:rFonts w:ascii="IRBadr" w:hAnsi="IRBadr" w:cs="IRBadr"/>
                <w:noProof/>
                <w:webHidden/>
                <w:sz w:val="28"/>
              </w:rPr>
            </w:r>
            <w:r w:rsidR="000911A2" w:rsidRPr="0067495C">
              <w:rPr>
                <w:rFonts w:ascii="IRBadr" w:hAnsi="IRBadr" w:cs="IRBadr"/>
                <w:noProof/>
                <w:webHidden/>
                <w:sz w:val="28"/>
              </w:rPr>
              <w:fldChar w:fldCharType="separate"/>
            </w:r>
            <w:r w:rsidR="000911A2" w:rsidRPr="0067495C">
              <w:rPr>
                <w:rFonts w:ascii="IRBadr" w:hAnsi="IRBadr" w:cs="IRBadr"/>
                <w:noProof/>
                <w:webHidden/>
                <w:sz w:val="28"/>
              </w:rPr>
              <w:t>4</w:t>
            </w:r>
            <w:r w:rsidR="000911A2" w:rsidRPr="0067495C">
              <w:rPr>
                <w:rFonts w:ascii="IRBadr" w:hAnsi="IRBadr" w:cs="IRBadr"/>
                <w:noProof/>
                <w:webHidden/>
                <w:sz w:val="28"/>
              </w:rPr>
              <w:fldChar w:fldCharType="end"/>
            </w:r>
          </w:hyperlink>
        </w:p>
        <w:p w:rsidR="000911A2" w:rsidRPr="0067495C" w:rsidRDefault="008061F5" w:rsidP="0067495C">
          <w:pPr>
            <w:pStyle w:val="TOC1"/>
            <w:jc w:val="both"/>
            <w:rPr>
              <w:rFonts w:ascii="IRBadr" w:hAnsi="IRBadr" w:cs="IRBadr"/>
              <w:noProof/>
              <w:sz w:val="28"/>
              <w:lang w:bidi="ar-SA"/>
            </w:rPr>
          </w:pPr>
          <w:hyperlink w:anchor="_Toc427906510" w:history="1">
            <w:r w:rsidR="000911A2" w:rsidRPr="0067495C">
              <w:rPr>
                <w:rStyle w:val="Hyperlink"/>
                <w:rFonts w:ascii="IRBadr" w:hAnsi="IRBadr" w:cs="IRBadr"/>
                <w:noProof/>
                <w:sz w:val="28"/>
                <w:rtl/>
              </w:rPr>
              <w:t>اعتقادات شیعه</w:t>
            </w:r>
            <w:r w:rsidR="000911A2" w:rsidRPr="0067495C">
              <w:rPr>
                <w:rFonts w:ascii="IRBadr" w:hAnsi="IRBadr" w:cs="IRBadr"/>
                <w:noProof/>
                <w:webHidden/>
                <w:sz w:val="28"/>
              </w:rPr>
              <w:tab/>
            </w:r>
            <w:r w:rsidR="000911A2" w:rsidRPr="0067495C">
              <w:rPr>
                <w:rFonts w:ascii="IRBadr" w:hAnsi="IRBadr" w:cs="IRBadr"/>
                <w:noProof/>
                <w:webHidden/>
                <w:sz w:val="28"/>
              </w:rPr>
              <w:fldChar w:fldCharType="begin"/>
            </w:r>
            <w:r w:rsidR="000911A2" w:rsidRPr="0067495C">
              <w:rPr>
                <w:rFonts w:ascii="IRBadr" w:hAnsi="IRBadr" w:cs="IRBadr"/>
                <w:noProof/>
                <w:webHidden/>
                <w:sz w:val="28"/>
              </w:rPr>
              <w:instrText xml:space="preserve"> PAGEREF _Toc427906510 \h </w:instrText>
            </w:r>
            <w:r w:rsidR="000911A2" w:rsidRPr="0067495C">
              <w:rPr>
                <w:rFonts w:ascii="IRBadr" w:hAnsi="IRBadr" w:cs="IRBadr"/>
                <w:noProof/>
                <w:webHidden/>
                <w:sz w:val="28"/>
              </w:rPr>
            </w:r>
            <w:r w:rsidR="000911A2" w:rsidRPr="0067495C">
              <w:rPr>
                <w:rFonts w:ascii="IRBadr" w:hAnsi="IRBadr" w:cs="IRBadr"/>
                <w:noProof/>
                <w:webHidden/>
                <w:sz w:val="28"/>
              </w:rPr>
              <w:fldChar w:fldCharType="separate"/>
            </w:r>
            <w:r w:rsidR="000911A2" w:rsidRPr="0067495C">
              <w:rPr>
                <w:rFonts w:ascii="IRBadr" w:hAnsi="IRBadr" w:cs="IRBadr"/>
                <w:noProof/>
                <w:webHidden/>
                <w:sz w:val="28"/>
              </w:rPr>
              <w:t>4</w:t>
            </w:r>
            <w:r w:rsidR="000911A2" w:rsidRPr="0067495C">
              <w:rPr>
                <w:rFonts w:ascii="IRBadr" w:hAnsi="IRBadr" w:cs="IRBadr"/>
                <w:noProof/>
                <w:webHidden/>
                <w:sz w:val="28"/>
              </w:rPr>
              <w:fldChar w:fldCharType="end"/>
            </w:r>
          </w:hyperlink>
        </w:p>
        <w:p w:rsidR="000911A2" w:rsidRPr="0067495C" w:rsidRDefault="008061F5" w:rsidP="0067495C">
          <w:pPr>
            <w:pStyle w:val="TOC1"/>
            <w:jc w:val="both"/>
            <w:rPr>
              <w:rFonts w:ascii="IRBadr" w:hAnsi="IRBadr" w:cs="IRBadr"/>
              <w:noProof/>
              <w:sz w:val="28"/>
              <w:lang w:bidi="ar-SA"/>
            </w:rPr>
          </w:pPr>
          <w:hyperlink w:anchor="_Toc427906511" w:history="1">
            <w:r w:rsidR="000911A2" w:rsidRPr="0067495C">
              <w:rPr>
                <w:rStyle w:val="Hyperlink"/>
                <w:rFonts w:ascii="IRBadr" w:hAnsi="IRBadr" w:cs="IRBadr"/>
                <w:noProof/>
                <w:sz w:val="28"/>
                <w:rtl/>
              </w:rPr>
              <w:t>خطبه دوم</w:t>
            </w:r>
            <w:r w:rsidR="000911A2" w:rsidRPr="0067495C">
              <w:rPr>
                <w:rFonts w:ascii="IRBadr" w:hAnsi="IRBadr" w:cs="IRBadr"/>
                <w:noProof/>
                <w:webHidden/>
                <w:sz w:val="28"/>
              </w:rPr>
              <w:tab/>
            </w:r>
            <w:r w:rsidR="000911A2" w:rsidRPr="0067495C">
              <w:rPr>
                <w:rFonts w:ascii="IRBadr" w:hAnsi="IRBadr" w:cs="IRBadr"/>
                <w:noProof/>
                <w:webHidden/>
                <w:sz w:val="28"/>
              </w:rPr>
              <w:fldChar w:fldCharType="begin"/>
            </w:r>
            <w:r w:rsidR="000911A2" w:rsidRPr="0067495C">
              <w:rPr>
                <w:rFonts w:ascii="IRBadr" w:hAnsi="IRBadr" w:cs="IRBadr"/>
                <w:noProof/>
                <w:webHidden/>
                <w:sz w:val="28"/>
              </w:rPr>
              <w:instrText xml:space="preserve"> PAGEREF _Toc427906511 \h </w:instrText>
            </w:r>
            <w:r w:rsidR="000911A2" w:rsidRPr="0067495C">
              <w:rPr>
                <w:rFonts w:ascii="IRBadr" w:hAnsi="IRBadr" w:cs="IRBadr"/>
                <w:noProof/>
                <w:webHidden/>
                <w:sz w:val="28"/>
              </w:rPr>
            </w:r>
            <w:r w:rsidR="000911A2" w:rsidRPr="0067495C">
              <w:rPr>
                <w:rFonts w:ascii="IRBadr" w:hAnsi="IRBadr" w:cs="IRBadr"/>
                <w:noProof/>
                <w:webHidden/>
                <w:sz w:val="28"/>
              </w:rPr>
              <w:fldChar w:fldCharType="separate"/>
            </w:r>
            <w:r w:rsidR="000911A2" w:rsidRPr="0067495C">
              <w:rPr>
                <w:rFonts w:ascii="IRBadr" w:hAnsi="IRBadr" w:cs="IRBadr"/>
                <w:noProof/>
                <w:webHidden/>
                <w:sz w:val="28"/>
              </w:rPr>
              <w:t>5</w:t>
            </w:r>
            <w:r w:rsidR="000911A2" w:rsidRPr="0067495C">
              <w:rPr>
                <w:rFonts w:ascii="IRBadr" w:hAnsi="IRBadr" w:cs="IRBadr"/>
                <w:noProof/>
                <w:webHidden/>
                <w:sz w:val="28"/>
              </w:rPr>
              <w:fldChar w:fldCharType="end"/>
            </w:r>
          </w:hyperlink>
        </w:p>
        <w:p w:rsidR="000911A2" w:rsidRPr="0067495C" w:rsidRDefault="008061F5" w:rsidP="0067495C">
          <w:pPr>
            <w:pStyle w:val="TOC1"/>
            <w:jc w:val="both"/>
            <w:rPr>
              <w:rFonts w:ascii="IRBadr" w:hAnsi="IRBadr" w:cs="IRBadr"/>
              <w:noProof/>
              <w:sz w:val="28"/>
              <w:lang w:bidi="ar-SA"/>
            </w:rPr>
          </w:pPr>
          <w:hyperlink w:anchor="_Toc427906512" w:history="1">
            <w:r w:rsidR="000911A2" w:rsidRPr="0067495C">
              <w:rPr>
                <w:rStyle w:val="Hyperlink"/>
                <w:rFonts w:ascii="IRBadr" w:hAnsi="IRBadr" w:cs="IRBadr"/>
                <w:noProof/>
                <w:sz w:val="28"/>
                <w:rtl/>
              </w:rPr>
              <w:t>25 اردیبهشت روز میراث فرهنگی</w:t>
            </w:r>
            <w:r w:rsidR="000911A2" w:rsidRPr="0067495C">
              <w:rPr>
                <w:rFonts w:ascii="IRBadr" w:hAnsi="IRBadr" w:cs="IRBadr"/>
                <w:noProof/>
                <w:webHidden/>
                <w:sz w:val="28"/>
              </w:rPr>
              <w:tab/>
            </w:r>
            <w:r w:rsidR="000911A2" w:rsidRPr="0067495C">
              <w:rPr>
                <w:rFonts w:ascii="IRBadr" w:hAnsi="IRBadr" w:cs="IRBadr"/>
                <w:noProof/>
                <w:webHidden/>
                <w:sz w:val="28"/>
              </w:rPr>
              <w:fldChar w:fldCharType="begin"/>
            </w:r>
            <w:r w:rsidR="000911A2" w:rsidRPr="0067495C">
              <w:rPr>
                <w:rFonts w:ascii="IRBadr" w:hAnsi="IRBadr" w:cs="IRBadr"/>
                <w:noProof/>
                <w:webHidden/>
                <w:sz w:val="28"/>
              </w:rPr>
              <w:instrText xml:space="preserve"> PAGEREF _Toc427906512 \h </w:instrText>
            </w:r>
            <w:r w:rsidR="000911A2" w:rsidRPr="0067495C">
              <w:rPr>
                <w:rFonts w:ascii="IRBadr" w:hAnsi="IRBadr" w:cs="IRBadr"/>
                <w:noProof/>
                <w:webHidden/>
                <w:sz w:val="28"/>
              </w:rPr>
            </w:r>
            <w:r w:rsidR="000911A2" w:rsidRPr="0067495C">
              <w:rPr>
                <w:rFonts w:ascii="IRBadr" w:hAnsi="IRBadr" w:cs="IRBadr"/>
                <w:noProof/>
                <w:webHidden/>
                <w:sz w:val="28"/>
              </w:rPr>
              <w:fldChar w:fldCharType="separate"/>
            </w:r>
            <w:r w:rsidR="000911A2" w:rsidRPr="0067495C">
              <w:rPr>
                <w:rFonts w:ascii="IRBadr" w:hAnsi="IRBadr" w:cs="IRBadr"/>
                <w:noProof/>
                <w:webHidden/>
                <w:sz w:val="28"/>
              </w:rPr>
              <w:t>6</w:t>
            </w:r>
            <w:r w:rsidR="000911A2" w:rsidRPr="0067495C">
              <w:rPr>
                <w:rFonts w:ascii="IRBadr" w:hAnsi="IRBadr" w:cs="IRBadr"/>
                <w:noProof/>
                <w:webHidden/>
                <w:sz w:val="28"/>
              </w:rPr>
              <w:fldChar w:fldCharType="end"/>
            </w:r>
          </w:hyperlink>
        </w:p>
        <w:p w:rsidR="000911A2" w:rsidRPr="0067495C" w:rsidRDefault="008061F5" w:rsidP="0067495C">
          <w:pPr>
            <w:pStyle w:val="TOC1"/>
            <w:jc w:val="both"/>
            <w:rPr>
              <w:rFonts w:ascii="IRBadr" w:hAnsi="IRBadr" w:cs="IRBadr"/>
              <w:noProof/>
              <w:sz w:val="28"/>
              <w:lang w:bidi="ar-SA"/>
            </w:rPr>
          </w:pPr>
          <w:hyperlink w:anchor="_Toc427906513" w:history="1">
            <w:r w:rsidR="000911A2" w:rsidRPr="0067495C">
              <w:rPr>
                <w:rStyle w:val="Hyperlink"/>
                <w:rFonts w:ascii="IRBadr" w:hAnsi="IRBadr" w:cs="IRBadr"/>
                <w:noProof/>
                <w:sz w:val="28"/>
                <w:rtl/>
              </w:rPr>
              <w:t>اصل حفظ آثار از نظر دین</w:t>
            </w:r>
            <w:r w:rsidR="000911A2" w:rsidRPr="0067495C">
              <w:rPr>
                <w:rFonts w:ascii="IRBadr" w:hAnsi="IRBadr" w:cs="IRBadr"/>
                <w:noProof/>
                <w:webHidden/>
                <w:sz w:val="28"/>
              </w:rPr>
              <w:tab/>
            </w:r>
            <w:r w:rsidR="000911A2" w:rsidRPr="0067495C">
              <w:rPr>
                <w:rFonts w:ascii="IRBadr" w:hAnsi="IRBadr" w:cs="IRBadr"/>
                <w:noProof/>
                <w:webHidden/>
                <w:sz w:val="28"/>
              </w:rPr>
              <w:fldChar w:fldCharType="begin"/>
            </w:r>
            <w:r w:rsidR="000911A2" w:rsidRPr="0067495C">
              <w:rPr>
                <w:rFonts w:ascii="IRBadr" w:hAnsi="IRBadr" w:cs="IRBadr"/>
                <w:noProof/>
                <w:webHidden/>
                <w:sz w:val="28"/>
              </w:rPr>
              <w:instrText xml:space="preserve"> PAGEREF _Toc427906513 \h </w:instrText>
            </w:r>
            <w:r w:rsidR="000911A2" w:rsidRPr="0067495C">
              <w:rPr>
                <w:rFonts w:ascii="IRBadr" w:hAnsi="IRBadr" w:cs="IRBadr"/>
                <w:noProof/>
                <w:webHidden/>
                <w:sz w:val="28"/>
              </w:rPr>
            </w:r>
            <w:r w:rsidR="000911A2" w:rsidRPr="0067495C">
              <w:rPr>
                <w:rFonts w:ascii="IRBadr" w:hAnsi="IRBadr" w:cs="IRBadr"/>
                <w:noProof/>
                <w:webHidden/>
                <w:sz w:val="28"/>
              </w:rPr>
              <w:fldChar w:fldCharType="separate"/>
            </w:r>
            <w:r w:rsidR="000911A2" w:rsidRPr="0067495C">
              <w:rPr>
                <w:rFonts w:ascii="IRBadr" w:hAnsi="IRBadr" w:cs="IRBadr"/>
                <w:noProof/>
                <w:webHidden/>
                <w:sz w:val="28"/>
              </w:rPr>
              <w:t>7</w:t>
            </w:r>
            <w:r w:rsidR="000911A2" w:rsidRPr="0067495C">
              <w:rPr>
                <w:rFonts w:ascii="IRBadr" w:hAnsi="IRBadr" w:cs="IRBadr"/>
                <w:noProof/>
                <w:webHidden/>
                <w:sz w:val="28"/>
              </w:rPr>
              <w:fldChar w:fldCharType="end"/>
            </w:r>
          </w:hyperlink>
        </w:p>
        <w:p w:rsidR="000911A2" w:rsidRPr="0067495C" w:rsidRDefault="008061F5" w:rsidP="0067495C">
          <w:pPr>
            <w:pStyle w:val="TOC1"/>
            <w:jc w:val="both"/>
            <w:rPr>
              <w:rFonts w:ascii="IRBadr" w:hAnsi="IRBadr" w:cs="IRBadr"/>
              <w:noProof/>
              <w:sz w:val="28"/>
              <w:lang w:bidi="ar-SA"/>
            </w:rPr>
          </w:pPr>
          <w:hyperlink w:anchor="_Toc427906514" w:history="1">
            <w:r w:rsidR="000911A2" w:rsidRPr="0067495C">
              <w:rPr>
                <w:rStyle w:val="Hyperlink"/>
                <w:rFonts w:ascii="IRBadr" w:hAnsi="IRBadr" w:cs="IRBadr"/>
                <w:noProof/>
                <w:sz w:val="28"/>
                <w:rtl/>
              </w:rPr>
              <w:t>ایام پایان سال تحصیلی</w:t>
            </w:r>
            <w:r w:rsidR="000911A2" w:rsidRPr="0067495C">
              <w:rPr>
                <w:rFonts w:ascii="IRBadr" w:hAnsi="IRBadr" w:cs="IRBadr"/>
                <w:noProof/>
                <w:webHidden/>
                <w:sz w:val="28"/>
              </w:rPr>
              <w:tab/>
            </w:r>
            <w:r w:rsidR="000911A2" w:rsidRPr="0067495C">
              <w:rPr>
                <w:rFonts w:ascii="IRBadr" w:hAnsi="IRBadr" w:cs="IRBadr"/>
                <w:noProof/>
                <w:webHidden/>
                <w:sz w:val="28"/>
              </w:rPr>
              <w:fldChar w:fldCharType="begin"/>
            </w:r>
            <w:r w:rsidR="000911A2" w:rsidRPr="0067495C">
              <w:rPr>
                <w:rFonts w:ascii="IRBadr" w:hAnsi="IRBadr" w:cs="IRBadr"/>
                <w:noProof/>
                <w:webHidden/>
                <w:sz w:val="28"/>
              </w:rPr>
              <w:instrText xml:space="preserve"> PAGEREF _Toc427906514 \h </w:instrText>
            </w:r>
            <w:r w:rsidR="000911A2" w:rsidRPr="0067495C">
              <w:rPr>
                <w:rFonts w:ascii="IRBadr" w:hAnsi="IRBadr" w:cs="IRBadr"/>
                <w:noProof/>
                <w:webHidden/>
                <w:sz w:val="28"/>
              </w:rPr>
            </w:r>
            <w:r w:rsidR="000911A2" w:rsidRPr="0067495C">
              <w:rPr>
                <w:rFonts w:ascii="IRBadr" w:hAnsi="IRBadr" w:cs="IRBadr"/>
                <w:noProof/>
                <w:webHidden/>
                <w:sz w:val="28"/>
              </w:rPr>
              <w:fldChar w:fldCharType="separate"/>
            </w:r>
            <w:r w:rsidR="000911A2" w:rsidRPr="0067495C">
              <w:rPr>
                <w:rFonts w:ascii="IRBadr" w:hAnsi="IRBadr" w:cs="IRBadr"/>
                <w:noProof/>
                <w:webHidden/>
                <w:sz w:val="28"/>
              </w:rPr>
              <w:t>7</w:t>
            </w:r>
            <w:r w:rsidR="000911A2" w:rsidRPr="0067495C">
              <w:rPr>
                <w:rFonts w:ascii="IRBadr" w:hAnsi="IRBadr" w:cs="IRBadr"/>
                <w:noProof/>
                <w:webHidden/>
                <w:sz w:val="28"/>
              </w:rPr>
              <w:fldChar w:fldCharType="end"/>
            </w:r>
          </w:hyperlink>
        </w:p>
        <w:p w:rsidR="000911A2" w:rsidRPr="0067495C" w:rsidRDefault="008061F5" w:rsidP="0067495C">
          <w:pPr>
            <w:pStyle w:val="TOC1"/>
            <w:jc w:val="both"/>
            <w:rPr>
              <w:rFonts w:ascii="IRBadr" w:hAnsi="IRBadr" w:cs="IRBadr"/>
              <w:noProof/>
              <w:sz w:val="28"/>
              <w:lang w:bidi="ar-SA"/>
            </w:rPr>
          </w:pPr>
          <w:hyperlink w:anchor="_Toc427906515" w:history="1">
            <w:r w:rsidR="000911A2" w:rsidRPr="0067495C">
              <w:rPr>
                <w:rStyle w:val="Hyperlink"/>
                <w:rFonts w:ascii="IRBadr" w:hAnsi="IRBadr" w:cs="IRBadr"/>
                <w:noProof/>
                <w:sz w:val="28"/>
                <w:rtl/>
              </w:rPr>
              <w:t>روز واکسن فلج اطفال</w:t>
            </w:r>
            <w:r w:rsidR="000911A2" w:rsidRPr="0067495C">
              <w:rPr>
                <w:rFonts w:ascii="IRBadr" w:hAnsi="IRBadr" w:cs="IRBadr"/>
                <w:noProof/>
                <w:webHidden/>
                <w:sz w:val="28"/>
              </w:rPr>
              <w:tab/>
            </w:r>
            <w:r w:rsidR="000911A2" w:rsidRPr="0067495C">
              <w:rPr>
                <w:rFonts w:ascii="IRBadr" w:hAnsi="IRBadr" w:cs="IRBadr"/>
                <w:noProof/>
                <w:webHidden/>
                <w:sz w:val="28"/>
              </w:rPr>
              <w:fldChar w:fldCharType="begin"/>
            </w:r>
            <w:r w:rsidR="000911A2" w:rsidRPr="0067495C">
              <w:rPr>
                <w:rFonts w:ascii="IRBadr" w:hAnsi="IRBadr" w:cs="IRBadr"/>
                <w:noProof/>
                <w:webHidden/>
                <w:sz w:val="28"/>
              </w:rPr>
              <w:instrText xml:space="preserve"> PAGEREF _Toc427906515 \h </w:instrText>
            </w:r>
            <w:r w:rsidR="000911A2" w:rsidRPr="0067495C">
              <w:rPr>
                <w:rFonts w:ascii="IRBadr" w:hAnsi="IRBadr" w:cs="IRBadr"/>
                <w:noProof/>
                <w:webHidden/>
                <w:sz w:val="28"/>
              </w:rPr>
            </w:r>
            <w:r w:rsidR="000911A2" w:rsidRPr="0067495C">
              <w:rPr>
                <w:rFonts w:ascii="IRBadr" w:hAnsi="IRBadr" w:cs="IRBadr"/>
                <w:noProof/>
                <w:webHidden/>
                <w:sz w:val="28"/>
              </w:rPr>
              <w:fldChar w:fldCharType="separate"/>
            </w:r>
            <w:r w:rsidR="000911A2" w:rsidRPr="0067495C">
              <w:rPr>
                <w:rFonts w:ascii="IRBadr" w:hAnsi="IRBadr" w:cs="IRBadr"/>
                <w:noProof/>
                <w:webHidden/>
                <w:sz w:val="28"/>
              </w:rPr>
              <w:t>8</w:t>
            </w:r>
            <w:r w:rsidR="000911A2" w:rsidRPr="0067495C">
              <w:rPr>
                <w:rFonts w:ascii="IRBadr" w:hAnsi="IRBadr" w:cs="IRBadr"/>
                <w:noProof/>
                <w:webHidden/>
                <w:sz w:val="28"/>
              </w:rPr>
              <w:fldChar w:fldCharType="end"/>
            </w:r>
          </w:hyperlink>
        </w:p>
        <w:p w:rsidR="000911A2" w:rsidRPr="0067495C" w:rsidRDefault="000911A2" w:rsidP="0067495C">
          <w:pPr>
            <w:bidi/>
            <w:jc w:val="both"/>
            <w:rPr>
              <w:rFonts w:ascii="IRBadr" w:hAnsi="IRBadr" w:cs="IRBadr"/>
              <w:sz w:val="28"/>
              <w:szCs w:val="28"/>
            </w:rPr>
          </w:pPr>
          <w:r w:rsidRPr="0067495C">
            <w:rPr>
              <w:rFonts w:ascii="IRBadr" w:hAnsi="IRBadr" w:cs="IRBadr"/>
              <w:b/>
              <w:bCs/>
              <w:noProof/>
              <w:sz w:val="28"/>
              <w:szCs w:val="28"/>
            </w:rPr>
            <w:fldChar w:fldCharType="end"/>
          </w:r>
        </w:p>
      </w:sdtContent>
    </w:sdt>
    <w:p w:rsidR="005953EC" w:rsidRPr="0067495C" w:rsidRDefault="005953EC" w:rsidP="0067495C">
      <w:pPr>
        <w:bidi/>
        <w:jc w:val="both"/>
        <w:rPr>
          <w:rFonts w:ascii="IRBadr" w:hAnsi="IRBadr" w:cs="IRBadr"/>
          <w:sz w:val="28"/>
          <w:szCs w:val="28"/>
          <w:rtl/>
          <w:lang w:bidi="fa-IR"/>
        </w:rPr>
      </w:pPr>
    </w:p>
    <w:p w:rsidR="0067495C" w:rsidRDefault="0067495C" w:rsidP="0067495C">
      <w:pPr>
        <w:pStyle w:val="Heading1"/>
        <w:rPr>
          <w:rtl/>
        </w:rPr>
      </w:pPr>
      <w:bookmarkStart w:id="0" w:name="_Toc427906507"/>
    </w:p>
    <w:p w:rsidR="0067495C" w:rsidRDefault="0067495C" w:rsidP="0067495C">
      <w:pPr>
        <w:pStyle w:val="Heading1"/>
        <w:rPr>
          <w:rtl/>
        </w:rPr>
      </w:pPr>
    </w:p>
    <w:p w:rsidR="0067495C" w:rsidRDefault="0067495C" w:rsidP="0067495C">
      <w:pPr>
        <w:pStyle w:val="Heading1"/>
        <w:rPr>
          <w:rtl/>
        </w:rPr>
      </w:pPr>
    </w:p>
    <w:p w:rsidR="0067495C" w:rsidRDefault="0067495C" w:rsidP="0067495C">
      <w:pPr>
        <w:pStyle w:val="Heading1"/>
        <w:rPr>
          <w:rtl/>
        </w:rPr>
      </w:pPr>
    </w:p>
    <w:p w:rsidR="0067495C" w:rsidRDefault="0067495C" w:rsidP="0067495C">
      <w:pPr>
        <w:pStyle w:val="Heading1"/>
        <w:rPr>
          <w:rtl/>
        </w:rPr>
      </w:pPr>
    </w:p>
    <w:p w:rsidR="0067495C" w:rsidRDefault="0067495C" w:rsidP="0067495C">
      <w:pPr>
        <w:pStyle w:val="Heading1"/>
        <w:rPr>
          <w:rtl/>
        </w:rPr>
      </w:pPr>
    </w:p>
    <w:p w:rsidR="0067495C" w:rsidRDefault="0067495C" w:rsidP="0067495C">
      <w:pPr>
        <w:pStyle w:val="Heading1"/>
        <w:rPr>
          <w:rtl/>
        </w:rPr>
      </w:pPr>
    </w:p>
    <w:p w:rsidR="0067495C" w:rsidRDefault="0067495C" w:rsidP="0067495C">
      <w:pPr>
        <w:pStyle w:val="Heading1"/>
        <w:rPr>
          <w:rtl/>
        </w:rPr>
      </w:pPr>
    </w:p>
    <w:p w:rsidR="0067495C" w:rsidRDefault="0067495C" w:rsidP="0067495C">
      <w:pPr>
        <w:rPr>
          <w:rtl/>
          <w:lang w:bidi="fa-IR"/>
        </w:rPr>
      </w:pPr>
    </w:p>
    <w:p w:rsidR="0067495C" w:rsidRDefault="0067495C" w:rsidP="0067495C">
      <w:pPr>
        <w:rPr>
          <w:rtl/>
          <w:lang w:bidi="fa-IR"/>
        </w:rPr>
      </w:pPr>
    </w:p>
    <w:p w:rsidR="0067495C" w:rsidRDefault="0067495C" w:rsidP="0067495C">
      <w:pPr>
        <w:rPr>
          <w:rtl/>
          <w:lang w:bidi="fa-IR"/>
        </w:rPr>
      </w:pPr>
    </w:p>
    <w:p w:rsidR="0067495C" w:rsidRPr="0067495C" w:rsidRDefault="0067495C" w:rsidP="0067495C">
      <w:pPr>
        <w:rPr>
          <w:rtl/>
          <w:lang w:bidi="fa-IR"/>
        </w:rPr>
      </w:pPr>
    </w:p>
    <w:p w:rsidR="009E2F8E" w:rsidRPr="0067495C" w:rsidRDefault="009E2F8E" w:rsidP="0067495C">
      <w:pPr>
        <w:pStyle w:val="Heading1"/>
        <w:rPr>
          <w:rtl/>
        </w:rPr>
      </w:pPr>
      <w:r w:rsidRPr="0067495C">
        <w:rPr>
          <w:rtl/>
        </w:rPr>
        <w:lastRenderedPageBreak/>
        <w:t>خطبه اول</w:t>
      </w:r>
      <w:bookmarkEnd w:id="0"/>
    </w:p>
    <w:p w:rsidR="009E2F8E" w:rsidRPr="0067495C" w:rsidRDefault="009E2F8E" w:rsidP="0067495C">
      <w:pPr>
        <w:bidi/>
        <w:jc w:val="both"/>
        <w:rPr>
          <w:rFonts w:ascii="IRBadr" w:eastAsia="Calibri" w:hAnsi="IRBadr" w:cs="IRBadr"/>
          <w:b/>
          <w:bCs/>
          <w:sz w:val="28"/>
          <w:szCs w:val="28"/>
          <w:rtl/>
        </w:rPr>
      </w:pPr>
      <w:r w:rsidRPr="0067495C">
        <w:rPr>
          <w:rFonts w:ascii="IRBadr" w:eastAsia="Calibri" w:hAnsi="IRBadr" w:cs="IRBadr"/>
          <w:b/>
          <w:bCs/>
          <w:sz w:val="28"/>
          <w:szCs w:val="28"/>
          <w:rtl/>
          <w:lang w:bidi="fa-IR"/>
        </w:rPr>
        <w:t>اعوذ باللّه السمیع العلیم من الشیطان الرجیم بسم اللّه الرحمن الرحیم الْحَمْدُ لِلَّهِ الَّذِی هَدَانَا لِهَذَا وَمَا کنَّا لِنَهْتَدِی لَوْلَا أَنْ هَدَانَا اللّه</w:t>
      </w:r>
      <w:r w:rsidRPr="0067495C">
        <w:rPr>
          <w:rFonts w:ascii="IRBadr" w:eastAsia="Calibri" w:hAnsi="IRBadr" w:cs="IRBadr"/>
          <w:b/>
          <w:bCs/>
          <w:sz w:val="28"/>
          <w:szCs w:val="28"/>
          <w:vertAlign w:val="superscript"/>
          <w:rtl/>
          <w:lang w:bidi="fa-IR"/>
        </w:rPr>
        <w:footnoteReference w:id="1"/>
      </w:r>
      <w:r w:rsidRPr="0067495C">
        <w:rPr>
          <w:rFonts w:ascii="IRBadr" w:eastAsia="Calibri" w:hAnsi="IRBadr" w:cs="IRBadr"/>
          <w:b/>
          <w:bCs/>
          <w:sz w:val="28"/>
          <w:szCs w:val="28"/>
          <w:rtl/>
          <w:lang w:bidi="fa-IR"/>
        </w:rPr>
        <w:t>؛ ثم الصلاة و السلام علی سَیِّدِنَا وَ نَبِیِّنَا أَبِی الْقَاسِمِ مُحَمَّدٍ وَ عَلی آله الأطیَّبینَ الأطهَرین لاسیُّما بقیة‌اللّه فی الارضین.</w:t>
      </w:r>
      <w:r w:rsidR="000911A2" w:rsidRPr="0067495C">
        <w:rPr>
          <w:rFonts w:ascii="IRBadr" w:eastAsia="Calibri" w:hAnsi="IRBadr" w:cs="IRBadr"/>
          <w:b/>
          <w:bCs/>
          <w:sz w:val="28"/>
          <w:szCs w:val="28"/>
          <w:rtl/>
          <w:lang w:bidi="fa-IR"/>
        </w:rPr>
        <w:t xml:space="preserve"> اعوذ</w:t>
      </w:r>
      <w:r w:rsidRPr="0067495C">
        <w:rPr>
          <w:rFonts w:ascii="IRBadr" w:eastAsia="Calibri" w:hAnsi="IRBadr" w:cs="IRBadr"/>
          <w:b/>
          <w:bCs/>
          <w:sz w:val="28"/>
          <w:szCs w:val="28"/>
          <w:rtl/>
          <w:lang w:bidi="fa-IR"/>
        </w:rPr>
        <w:t xml:space="preserve"> باللّه السمیع العلیم من الشیطان الرجیم بسم اللّه الرحمن </w:t>
      </w:r>
      <w:r w:rsidR="000911A2" w:rsidRPr="0067495C">
        <w:rPr>
          <w:rFonts w:ascii="IRBadr" w:eastAsia="Calibri" w:hAnsi="IRBadr" w:cs="IRBadr"/>
          <w:b/>
          <w:bCs/>
          <w:sz w:val="28"/>
          <w:szCs w:val="28"/>
          <w:rtl/>
          <w:lang w:bidi="fa-IR"/>
        </w:rPr>
        <w:t>الرحیم «</w:t>
      </w:r>
      <w:r w:rsidRPr="0067495C">
        <w:rPr>
          <w:rFonts w:ascii="IRBadr" w:eastAsia="Calibri" w:hAnsi="IRBadr" w:cs="IRBadr"/>
          <w:b/>
          <w:bCs/>
          <w:sz w:val="28"/>
          <w:szCs w:val="28"/>
          <w:rtl/>
        </w:rPr>
        <w:t>یا أَیهَا الَّذِینَ آمَنُوا اتَّقُوا اللَّهَ وَلْتَنْظُرْ نَفْسٌ مَا قَدَّمَتْ لِغَدٍ وَاتَّقُوا اللَّهَ إِنَّ اللَّهَ خَبِیرٌ بِمَا تَعْمَلُونَ»</w:t>
      </w:r>
      <w:r w:rsidRPr="0067495C">
        <w:rPr>
          <w:rFonts w:ascii="IRBadr" w:eastAsia="Calibri" w:hAnsi="IRBadr" w:cs="IRBadr"/>
          <w:b/>
          <w:bCs/>
          <w:sz w:val="28"/>
          <w:szCs w:val="28"/>
          <w:vertAlign w:val="superscript"/>
          <w:rtl/>
        </w:rPr>
        <w:footnoteReference w:id="2"/>
      </w:r>
      <w:r w:rsidR="0067495C">
        <w:rPr>
          <w:rFonts w:ascii="IRBadr" w:eastAsia="Calibri" w:hAnsi="IRBadr" w:cs="IRBadr" w:hint="cs"/>
          <w:b/>
          <w:bCs/>
          <w:sz w:val="28"/>
          <w:szCs w:val="28"/>
          <w:rtl/>
        </w:rPr>
        <w:t xml:space="preserve"> </w:t>
      </w:r>
      <w:r w:rsidRPr="0067495C">
        <w:rPr>
          <w:rFonts w:ascii="IRBadr" w:hAnsi="IRBadr" w:cs="IRBadr"/>
          <w:b/>
          <w:bCs/>
          <w:sz w:val="28"/>
          <w:szCs w:val="28"/>
          <w:rtl/>
          <w:lang w:bidi="fa-IR"/>
        </w:rPr>
        <w:t>عبادالله اوصیکم و نفسی باتقوالله و ملازمة امره و مجانبة نهیه و تجهزوا عبادالله و قد نودی فیکم بالرحیل و تزودّوا فان خیر زاد التقوی.</w:t>
      </w:r>
    </w:p>
    <w:p w:rsidR="009E2F8E" w:rsidRPr="0067495C" w:rsidRDefault="009E2F8E" w:rsidP="0067495C">
      <w:pPr>
        <w:bidi/>
        <w:jc w:val="both"/>
        <w:rPr>
          <w:rFonts w:ascii="IRBadr" w:hAnsi="IRBadr" w:cs="IRBadr"/>
          <w:sz w:val="28"/>
          <w:szCs w:val="28"/>
          <w:rtl/>
          <w:lang w:bidi="fa-IR"/>
        </w:rPr>
      </w:pPr>
      <w:r w:rsidRPr="0067495C">
        <w:rPr>
          <w:rFonts w:ascii="IRBadr" w:hAnsi="IRBadr" w:cs="IRBadr"/>
          <w:sz w:val="28"/>
          <w:szCs w:val="28"/>
          <w:rtl/>
          <w:lang w:bidi="fa-IR"/>
        </w:rPr>
        <w:t>همهٔ شما نمازگزان و خودم را به تقوای الهی دعوت می‌کنم. امیدواریم خداوند همهٔ ما را مشمول توفیقات بی کران خودش قرار بدهد.</w:t>
      </w:r>
    </w:p>
    <w:p w:rsidR="003340DC" w:rsidRPr="0067495C" w:rsidRDefault="000911A2" w:rsidP="0067495C">
      <w:pPr>
        <w:bidi/>
        <w:jc w:val="both"/>
        <w:rPr>
          <w:rFonts w:ascii="IRBadr" w:hAnsi="IRBadr" w:cs="IRBadr"/>
          <w:sz w:val="28"/>
          <w:szCs w:val="28"/>
          <w:rtl/>
        </w:rPr>
      </w:pPr>
      <w:r w:rsidRPr="0067495C">
        <w:rPr>
          <w:rFonts w:ascii="IRBadr" w:hAnsi="IRBadr" w:cs="IRBadr"/>
          <w:sz w:val="28"/>
          <w:szCs w:val="28"/>
          <w:rtl/>
          <w:lang w:bidi="fa-IR"/>
        </w:rPr>
        <w:t>هفتهٔ</w:t>
      </w:r>
      <w:r w:rsidR="009E2F8E" w:rsidRPr="0067495C">
        <w:rPr>
          <w:rFonts w:ascii="IRBadr" w:hAnsi="IRBadr" w:cs="IRBadr"/>
          <w:sz w:val="28"/>
          <w:szCs w:val="28"/>
          <w:rtl/>
          <w:lang w:bidi="fa-IR"/>
        </w:rPr>
        <w:t xml:space="preserve"> گذشته به مناسبت عید غدیر مطالبی را پیرامون </w:t>
      </w:r>
      <w:r w:rsidRPr="0067495C">
        <w:rPr>
          <w:rFonts w:ascii="IRBadr" w:hAnsi="IRBadr" w:cs="IRBadr"/>
          <w:sz w:val="28"/>
          <w:szCs w:val="28"/>
          <w:rtl/>
          <w:lang w:bidi="fa-IR"/>
        </w:rPr>
        <w:t>آیهٔ 67</w:t>
      </w:r>
      <w:r w:rsidR="009E2F8E" w:rsidRPr="0067495C">
        <w:rPr>
          <w:rFonts w:ascii="IRBadr" w:hAnsi="IRBadr" w:cs="IRBadr"/>
          <w:sz w:val="28"/>
          <w:szCs w:val="28"/>
          <w:rtl/>
          <w:lang w:bidi="fa-IR"/>
        </w:rPr>
        <w:t xml:space="preserve"> </w:t>
      </w:r>
      <w:r w:rsidRPr="0067495C">
        <w:rPr>
          <w:rFonts w:ascii="IRBadr" w:hAnsi="IRBadr" w:cs="IRBadr"/>
          <w:sz w:val="28"/>
          <w:szCs w:val="28"/>
          <w:rtl/>
          <w:lang w:bidi="fa-IR"/>
        </w:rPr>
        <w:t>سورهٔ</w:t>
      </w:r>
      <w:r w:rsidR="009E2F8E" w:rsidRPr="0067495C">
        <w:rPr>
          <w:rFonts w:ascii="IRBadr" w:hAnsi="IRBadr" w:cs="IRBadr"/>
          <w:sz w:val="28"/>
          <w:szCs w:val="28"/>
          <w:rtl/>
          <w:lang w:bidi="fa-IR"/>
        </w:rPr>
        <w:t xml:space="preserve"> مائده عرض کردیم. در قرآن کریم چندین آیه </w:t>
      </w:r>
      <w:r w:rsidRPr="0067495C">
        <w:rPr>
          <w:rFonts w:ascii="IRBadr" w:hAnsi="IRBadr" w:cs="IRBadr"/>
          <w:sz w:val="28"/>
          <w:szCs w:val="28"/>
          <w:rtl/>
          <w:lang w:bidi="fa-IR"/>
        </w:rPr>
        <w:t>مستقیماً</w:t>
      </w:r>
      <w:r w:rsidR="009E2F8E" w:rsidRPr="0067495C">
        <w:rPr>
          <w:rFonts w:ascii="IRBadr" w:hAnsi="IRBadr" w:cs="IRBadr"/>
          <w:sz w:val="28"/>
          <w:szCs w:val="28"/>
          <w:rtl/>
          <w:lang w:bidi="fa-IR"/>
        </w:rPr>
        <w:t xml:space="preserve"> در شأن غدیر خم و روز 18 </w:t>
      </w:r>
      <w:r w:rsidRPr="0067495C">
        <w:rPr>
          <w:rFonts w:ascii="IRBadr" w:hAnsi="IRBadr" w:cs="IRBadr"/>
          <w:sz w:val="28"/>
          <w:szCs w:val="28"/>
          <w:rtl/>
          <w:lang w:bidi="fa-IR"/>
        </w:rPr>
        <w:t>ذی‌الحجه</w:t>
      </w:r>
      <w:r w:rsidR="009E2F8E" w:rsidRPr="0067495C">
        <w:rPr>
          <w:rFonts w:ascii="IRBadr" w:hAnsi="IRBadr" w:cs="IRBadr"/>
          <w:sz w:val="28"/>
          <w:szCs w:val="28"/>
          <w:rtl/>
          <w:lang w:bidi="fa-IR"/>
        </w:rPr>
        <w:t xml:space="preserve"> </w:t>
      </w:r>
      <w:r w:rsidRPr="0067495C">
        <w:rPr>
          <w:rFonts w:ascii="IRBadr" w:hAnsi="IRBadr" w:cs="IRBadr"/>
          <w:sz w:val="28"/>
          <w:szCs w:val="28"/>
          <w:rtl/>
          <w:lang w:bidi="fa-IR"/>
        </w:rPr>
        <w:t>نازل‌شده</w:t>
      </w:r>
      <w:r w:rsidR="009E2F8E" w:rsidRPr="0067495C">
        <w:rPr>
          <w:rFonts w:ascii="IRBadr" w:hAnsi="IRBadr" w:cs="IRBadr"/>
          <w:sz w:val="28"/>
          <w:szCs w:val="28"/>
          <w:rtl/>
          <w:lang w:bidi="fa-IR"/>
        </w:rPr>
        <w:t xml:space="preserve"> است و 3 آیه در خصوص </w:t>
      </w:r>
      <w:r w:rsidRPr="0067495C">
        <w:rPr>
          <w:rFonts w:ascii="IRBadr" w:hAnsi="IRBadr" w:cs="IRBadr"/>
          <w:sz w:val="28"/>
          <w:szCs w:val="28"/>
          <w:rtl/>
          <w:lang w:bidi="fa-IR"/>
        </w:rPr>
        <w:t>قضیهٔ</w:t>
      </w:r>
      <w:r w:rsidR="009E2F8E" w:rsidRPr="0067495C">
        <w:rPr>
          <w:rFonts w:ascii="IRBadr" w:hAnsi="IRBadr" w:cs="IRBadr"/>
          <w:sz w:val="28"/>
          <w:szCs w:val="28"/>
          <w:rtl/>
          <w:lang w:bidi="fa-IR"/>
        </w:rPr>
        <w:t xml:space="preserve"> غدیر خم مربوط است که 2 </w:t>
      </w:r>
      <w:r w:rsidRPr="0067495C">
        <w:rPr>
          <w:rFonts w:ascii="IRBadr" w:hAnsi="IRBadr" w:cs="IRBadr"/>
          <w:sz w:val="28"/>
          <w:szCs w:val="28"/>
          <w:rtl/>
          <w:lang w:bidi="fa-IR"/>
        </w:rPr>
        <w:t>آیهٔ</w:t>
      </w:r>
      <w:r w:rsidR="009E2F8E" w:rsidRPr="0067495C">
        <w:rPr>
          <w:rFonts w:ascii="IRBadr" w:hAnsi="IRBadr" w:cs="IRBadr"/>
          <w:sz w:val="28"/>
          <w:szCs w:val="28"/>
          <w:rtl/>
          <w:lang w:bidi="fa-IR"/>
        </w:rPr>
        <w:t xml:space="preserve"> در </w:t>
      </w:r>
      <w:r w:rsidRPr="0067495C">
        <w:rPr>
          <w:rFonts w:ascii="IRBadr" w:hAnsi="IRBadr" w:cs="IRBadr"/>
          <w:sz w:val="28"/>
          <w:szCs w:val="28"/>
          <w:rtl/>
          <w:lang w:bidi="fa-IR"/>
        </w:rPr>
        <w:t>سورهٔ</w:t>
      </w:r>
      <w:r w:rsidR="009E2F8E" w:rsidRPr="0067495C">
        <w:rPr>
          <w:rFonts w:ascii="IRBadr" w:hAnsi="IRBadr" w:cs="IRBadr"/>
          <w:sz w:val="28"/>
          <w:szCs w:val="28"/>
          <w:rtl/>
          <w:lang w:bidi="fa-IR"/>
        </w:rPr>
        <w:t xml:space="preserve"> مائده </w:t>
      </w:r>
      <w:r w:rsidRPr="0067495C">
        <w:rPr>
          <w:rFonts w:ascii="IRBadr" w:hAnsi="IRBadr" w:cs="IRBadr"/>
          <w:sz w:val="28"/>
          <w:szCs w:val="28"/>
          <w:rtl/>
          <w:lang w:bidi="fa-IR"/>
        </w:rPr>
        <w:t>بیان‌شده</w:t>
      </w:r>
      <w:r w:rsidR="009E2F8E" w:rsidRPr="0067495C">
        <w:rPr>
          <w:rFonts w:ascii="IRBadr" w:hAnsi="IRBadr" w:cs="IRBadr"/>
          <w:sz w:val="28"/>
          <w:szCs w:val="28"/>
          <w:rtl/>
          <w:lang w:bidi="fa-IR"/>
        </w:rPr>
        <w:t xml:space="preserve"> است و 1 آیه هم، </w:t>
      </w:r>
      <w:r w:rsidRPr="0067495C">
        <w:rPr>
          <w:rFonts w:ascii="IRBadr" w:hAnsi="IRBadr" w:cs="IRBadr"/>
          <w:sz w:val="28"/>
          <w:szCs w:val="28"/>
          <w:rtl/>
          <w:lang w:bidi="fa-IR"/>
        </w:rPr>
        <w:t>آیهٔ</w:t>
      </w:r>
      <w:r w:rsidR="009E2F8E" w:rsidRPr="0067495C">
        <w:rPr>
          <w:rFonts w:ascii="IRBadr" w:hAnsi="IRBadr" w:cs="IRBadr"/>
          <w:sz w:val="28"/>
          <w:szCs w:val="28"/>
          <w:rtl/>
          <w:lang w:bidi="fa-IR"/>
        </w:rPr>
        <w:t xml:space="preserve"> اول </w:t>
      </w:r>
      <w:r w:rsidRPr="0067495C">
        <w:rPr>
          <w:rFonts w:ascii="IRBadr" w:hAnsi="IRBadr" w:cs="IRBadr"/>
          <w:sz w:val="28"/>
          <w:szCs w:val="28"/>
          <w:rtl/>
          <w:lang w:bidi="fa-IR"/>
        </w:rPr>
        <w:t>سورهٔ</w:t>
      </w:r>
      <w:r w:rsidR="009E2F8E" w:rsidRPr="0067495C">
        <w:rPr>
          <w:rFonts w:ascii="IRBadr" w:hAnsi="IRBadr" w:cs="IRBadr"/>
          <w:sz w:val="28"/>
          <w:szCs w:val="28"/>
          <w:rtl/>
          <w:lang w:bidi="fa-IR"/>
        </w:rPr>
        <w:t xml:space="preserve"> </w:t>
      </w:r>
      <w:r w:rsidRPr="0067495C">
        <w:rPr>
          <w:rFonts w:ascii="IRBadr" w:hAnsi="IRBadr" w:cs="IRBadr"/>
          <w:sz w:val="28"/>
          <w:szCs w:val="28"/>
          <w:rtl/>
          <w:lang w:bidi="fa-IR"/>
        </w:rPr>
        <w:t>معارف</w:t>
      </w:r>
      <w:r w:rsidR="009E2F8E" w:rsidRPr="0067495C">
        <w:rPr>
          <w:rFonts w:ascii="IRBadr" w:hAnsi="IRBadr" w:cs="IRBadr"/>
          <w:sz w:val="28"/>
          <w:szCs w:val="28"/>
          <w:rtl/>
          <w:lang w:bidi="fa-IR"/>
        </w:rPr>
        <w:t xml:space="preserve"> </w:t>
      </w:r>
      <w:r w:rsidRPr="0067495C">
        <w:rPr>
          <w:rFonts w:ascii="IRBadr" w:hAnsi="IRBadr" w:cs="IRBadr"/>
          <w:sz w:val="28"/>
          <w:szCs w:val="28"/>
          <w:rtl/>
          <w:lang w:bidi="fa-IR"/>
        </w:rPr>
        <w:t>بیان‌شده</w:t>
      </w:r>
      <w:r w:rsidR="009E2F8E" w:rsidRPr="0067495C">
        <w:rPr>
          <w:rFonts w:ascii="IRBadr" w:hAnsi="IRBadr" w:cs="IRBadr"/>
          <w:sz w:val="28"/>
          <w:szCs w:val="28"/>
          <w:rtl/>
          <w:lang w:bidi="fa-IR"/>
        </w:rPr>
        <w:t xml:space="preserve"> است. </w:t>
      </w:r>
      <w:r w:rsidR="00CB59BF" w:rsidRPr="0067495C">
        <w:rPr>
          <w:rFonts w:ascii="IRBadr" w:hAnsi="IRBadr" w:cs="IRBadr"/>
          <w:sz w:val="28"/>
          <w:szCs w:val="28"/>
          <w:rtl/>
          <w:lang w:bidi="fa-IR"/>
        </w:rPr>
        <w:t xml:space="preserve">ولایت و امامت که یکی از مسائل بنیادی است و </w:t>
      </w:r>
      <w:r w:rsidR="009E2F8E" w:rsidRPr="0067495C">
        <w:rPr>
          <w:rFonts w:ascii="IRBadr" w:hAnsi="IRBadr" w:cs="IRBadr"/>
          <w:sz w:val="28"/>
          <w:szCs w:val="28"/>
          <w:rtl/>
          <w:lang w:bidi="fa-IR"/>
        </w:rPr>
        <w:t xml:space="preserve">رکن </w:t>
      </w:r>
      <w:r w:rsidR="00CB59BF" w:rsidRPr="0067495C">
        <w:rPr>
          <w:rFonts w:ascii="IRBadr" w:hAnsi="IRBadr" w:cs="IRBadr"/>
          <w:sz w:val="28"/>
          <w:szCs w:val="28"/>
          <w:rtl/>
          <w:lang w:bidi="fa-IR"/>
        </w:rPr>
        <w:t xml:space="preserve">تفکر شیعه است که </w:t>
      </w:r>
      <w:r w:rsidRPr="0067495C">
        <w:rPr>
          <w:rFonts w:ascii="IRBadr" w:hAnsi="IRBadr" w:cs="IRBadr"/>
          <w:sz w:val="28"/>
          <w:szCs w:val="28"/>
          <w:rtl/>
          <w:lang w:bidi="fa-IR"/>
        </w:rPr>
        <w:t>موردتوجه</w:t>
      </w:r>
      <w:r w:rsidR="00CB59BF" w:rsidRPr="0067495C">
        <w:rPr>
          <w:rFonts w:ascii="IRBadr" w:hAnsi="IRBadr" w:cs="IRBadr"/>
          <w:sz w:val="28"/>
          <w:szCs w:val="28"/>
          <w:rtl/>
          <w:lang w:bidi="fa-IR"/>
        </w:rPr>
        <w:t xml:space="preserve"> اولیای الهی بوده است، تأکید </w:t>
      </w:r>
      <w:r w:rsidRPr="0067495C">
        <w:rPr>
          <w:rFonts w:ascii="IRBadr" w:hAnsi="IRBadr" w:cs="IRBadr"/>
          <w:sz w:val="28"/>
          <w:szCs w:val="28"/>
          <w:rtl/>
          <w:lang w:bidi="fa-IR"/>
        </w:rPr>
        <w:t>می‌کنم</w:t>
      </w:r>
      <w:r w:rsidR="00CB59BF" w:rsidRPr="0067495C">
        <w:rPr>
          <w:rFonts w:ascii="IRBadr" w:hAnsi="IRBadr" w:cs="IRBadr"/>
          <w:sz w:val="28"/>
          <w:szCs w:val="28"/>
          <w:rtl/>
          <w:lang w:bidi="fa-IR"/>
        </w:rPr>
        <w:t xml:space="preserve"> که بیشتر در این زمینه مطالعه و تحقیق نمایند. در </w:t>
      </w:r>
      <w:r w:rsidRPr="0067495C">
        <w:rPr>
          <w:rFonts w:ascii="IRBadr" w:hAnsi="IRBadr" w:cs="IRBadr"/>
          <w:sz w:val="28"/>
          <w:szCs w:val="28"/>
          <w:rtl/>
          <w:lang w:bidi="fa-IR"/>
        </w:rPr>
        <w:t>آیهٔ</w:t>
      </w:r>
      <w:r w:rsidR="00CB59BF" w:rsidRPr="0067495C">
        <w:rPr>
          <w:rFonts w:ascii="IRBadr" w:hAnsi="IRBadr" w:cs="IRBadr"/>
          <w:sz w:val="28"/>
          <w:szCs w:val="28"/>
          <w:rtl/>
          <w:lang w:bidi="fa-IR"/>
        </w:rPr>
        <w:t xml:space="preserve"> </w:t>
      </w:r>
      <w:r w:rsidRPr="0067495C">
        <w:rPr>
          <w:rFonts w:ascii="IRBadr" w:hAnsi="IRBadr" w:cs="IRBadr"/>
          <w:b/>
          <w:bCs/>
          <w:sz w:val="28"/>
          <w:szCs w:val="28"/>
          <w:rtl/>
          <w:lang w:bidi="fa-IR"/>
        </w:rPr>
        <w:t>«ی</w:t>
      </w:r>
      <w:r w:rsidR="00CB59BF" w:rsidRPr="0067495C">
        <w:rPr>
          <w:rFonts w:ascii="IRBadr" w:hAnsi="IRBadr" w:cs="IRBadr"/>
          <w:b/>
          <w:bCs/>
          <w:sz w:val="28"/>
          <w:szCs w:val="28"/>
          <w:rtl/>
          <w:lang w:bidi="fa-IR"/>
        </w:rPr>
        <w:t>ا أَ</w:t>
      </w:r>
      <w:r w:rsidRPr="0067495C">
        <w:rPr>
          <w:rFonts w:ascii="IRBadr" w:hAnsi="IRBadr" w:cs="IRBadr"/>
          <w:b/>
          <w:bCs/>
          <w:sz w:val="28"/>
          <w:szCs w:val="28"/>
          <w:rtl/>
          <w:lang w:bidi="fa-IR"/>
        </w:rPr>
        <w:t>ی</w:t>
      </w:r>
      <w:r w:rsidR="00CB59BF" w:rsidRPr="0067495C">
        <w:rPr>
          <w:rFonts w:ascii="IRBadr" w:hAnsi="IRBadr" w:cs="IRBadr"/>
          <w:b/>
          <w:bCs/>
          <w:sz w:val="28"/>
          <w:szCs w:val="28"/>
          <w:rtl/>
          <w:lang w:bidi="fa-IR"/>
        </w:rPr>
        <w:t>هَا الرَّسُولُ بَلِّغْ مَا أُنْزِلَ إِلَ</w:t>
      </w:r>
      <w:r w:rsidRPr="0067495C">
        <w:rPr>
          <w:rFonts w:ascii="IRBadr" w:hAnsi="IRBadr" w:cs="IRBadr"/>
          <w:b/>
          <w:bCs/>
          <w:sz w:val="28"/>
          <w:szCs w:val="28"/>
          <w:rtl/>
          <w:lang w:bidi="fa-IR"/>
        </w:rPr>
        <w:t>یک</w:t>
      </w:r>
      <w:r w:rsidR="00CB59BF" w:rsidRPr="0067495C">
        <w:rPr>
          <w:rFonts w:ascii="IRBadr" w:hAnsi="IRBadr" w:cs="IRBadr"/>
          <w:b/>
          <w:bCs/>
          <w:sz w:val="28"/>
          <w:szCs w:val="28"/>
          <w:rtl/>
          <w:lang w:bidi="fa-IR"/>
        </w:rPr>
        <w:t xml:space="preserve"> مِنْ رَبِّ</w:t>
      </w:r>
      <w:r w:rsidRPr="0067495C">
        <w:rPr>
          <w:rFonts w:ascii="IRBadr" w:hAnsi="IRBadr" w:cs="IRBadr"/>
          <w:b/>
          <w:bCs/>
          <w:sz w:val="28"/>
          <w:szCs w:val="28"/>
          <w:rtl/>
          <w:lang w:bidi="fa-IR"/>
        </w:rPr>
        <w:t>ک</w:t>
      </w:r>
      <w:r w:rsidR="00CB59BF" w:rsidRPr="0067495C">
        <w:rPr>
          <w:rFonts w:ascii="IRBadr" w:hAnsi="IRBadr" w:cs="IRBadr"/>
          <w:b/>
          <w:bCs/>
          <w:sz w:val="28"/>
          <w:szCs w:val="28"/>
          <w:rtl/>
          <w:lang w:bidi="fa-IR"/>
        </w:rPr>
        <w:t>»</w:t>
      </w:r>
      <w:r w:rsidR="00CB59BF" w:rsidRPr="0067495C">
        <w:rPr>
          <w:rStyle w:val="FootnoteReference"/>
          <w:rFonts w:ascii="IRBadr" w:hAnsi="IRBadr" w:cs="IRBadr"/>
          <w:b/>
          <w:bCs/>
          <w:sz w:val="28"/>
          <w:szCs w:val="28"/>
          <w:rtl/>
          <w:lang w:bidi="fa-IR"/>
        </w:rPr>
        <w:footnoteReference w:id="3"/>
      </w:r>
      <w:r w:rsidRPr="0067495C">
        <w:rPr>
          <w:rFonts w:ascii="IRBadr" w:hAnsi="IRBadr" w:cs="IRBadr"/>
          <w:sz w:val="28"/>
          <w:szCs w:val="28"/>
          <w:rtl/>
          <w:lang w:bidi="fa-IR"/>
        </w:rPr>
        <w:t xml:space="preserve"> </w:t>
      </w:r>
      <w:r w:rsidR="00CB59BF" w:rsidRPr="0067495C">
        <w:rPr>
          <w:rFonts w:ascii="IRBadr" w:hAnsi="IRBadr" w:cs="IRBadr"/>
          <w:sz w:val="28"/>
          <w:szCs w:val="28"/>
          <w:rtl/>
          <w:lang w:bidi="fa-IR"/>
        </w:rPr>
        <w:t xml:space="preserve">نکاتی پیرامون این آیه عرض کردیم. </w:t>
      </w:r>
      <w:r w:rsidRPr="0067495C">
        <w:rPr>
          <w:rFonts w:ascii="IRBadr" w:hAnsi="IRBadr" w:cs="IRBadr"/>
          <w:sz w:val="28"/>
          <w:szCs w:val="28"/>
          <w:rtl/>
          <w:lang w:bidi="fa-IR"/>
        </w:rPr>
        <w:t>آیهٔ</w:t>
      </w:r>
      <w:r w:rsidR="00CB59BF" w:rsidRPr="0067495C">
        <w:rPr>
          <w:rFonts w:ascii="IRBadr" w:hAnsi="IRBadr" w:cs="IRBadr"/>
          <w:sz w:val="28"/>
          <w:szCs w:val="28"/>
          <w:rtl/>
          <w:lang w:bidi="fa-IR"/>
        </w:rPr>
        <w:t xml:space="preserve"> 3 </w:t>
      </w:r>
      <w:r w:rsidRPr="0067495C">
        <w:rPr>
          <w:rFonts w:ascii="IRBadr" w:hAnsi="IRBadr" w:cs="IRBadr"/>
          <w:sz w:val="28"/>
          <w:szCs w:val="28"/>
          <w:rtl/>
          <w:lang w:bidi="fa-IR"/>
        </w:rPr>
        <w:t>سورهٔ</w:t>
      </w:r>
      <w:r w:rsidR="00CB59BF" w:rsidRPr="0067495C">
        <w:rPr>
          <w:rFonts w:ascii="IRBadr" w:hAnsi="IRBadr" w:cs="IRBadr"/>
          <w:sz w:val="28"/>
          <w:szCs w:val="28"/>
          <w:rtl/>
          <w:lang w:bidi="fa-IR"/>
        </w:rPr>
        <w:t xml:space="preserve"> مائده هم از آیاتی است که به اعتقاد شیعه مربوط به </w:t>
      </w:r>
      <w:r w:rsidRPr="0067495C">
        <w:rPr>
          <w:rFonts w:ascii="IRBadr" w:hAnsi="IRBadr" w:cs="IRBadr"/>
          <w:sz w:val="28"/>
          <w:szCs w:val="28"/>
          <w:rtl/>
          <w:lang w:bidi="fa-IR"/>
        </w:rPr>
        <w:t>قضیهٔ</w:t>
      </w:r>
      <w:r w:rsidR="00CB59BF" w:rsidRPr="0067495C">
        <w:rPr>
          <w:rFonts w:ascii="IRBadr" w:hAnsi="IRBadr" w:cs="IRBadr"/>
          <w:sz w:val="28"/>
          <w:szCs w:val="28"/>
          <w:rtl/>
          <w:lang w:bidi="fa-IR"/>
        </w:rPr>
        <w:t xml:space="preserve"> غدیر خم است؛ </w:t>
      </w:r>
      <w:r w:rsidRPr="0067495C">
        <w:rPr>
          <w:rFonts w:ascii="IRBadr" w:hAnsi="IRBadr" w:cs="IRBadr"/>
          <w:b/>
          <w:bCs/>
          <w:sz w:val="28"/>
          <w:szCs w:val="28"/>
          <w:rtl/>
          <w:lang w:bidi="fa-IR"/>
        </w:rPr>
        <w:t>«</w:t>
      </w:r>
      <w:r w:rsidR="00CB59BF" w:rsidRPr="0067495C">
        <w:rPr>
          <w:rFonts w:ascii="IRBadr" w:hAnsi="IRBadr" w:cs="IRBadr"/>
          <w:b/>
          <w:bCs/>
          <w:sz w:val="28"/>
          <w:szCs w:val="28"/>
          <w:rtl/>
          <w:lang w:bidi="fa-IR"/>
        </w:rPr>
        <w:t>الْ</w:t>
      </w:r>
      <w:r w:rsidRPr="0067495C">
        <w:rPr>
          <w:rFonts w:ascii="IRBadr" w:hAnsi="IRBadr" w:cs="IRBadr"/>
          <w:b/>
          <w:bCs/>
          <w:sz w:val="28"/>
          <w:szCs w:val="28"/>
          <w:rtl/>
          <w:lang w:bidi="fa-IR"/>
        </w:rPr>
        <w:t>ی</w:t>
      </w:r>
      <w:r w:rsidR="00CB59BF" w:rsidRPr="0067495C">
        <w:rPr>
          <w:rFonts w:ascii="IRBadr" w:hAnsi="IRBadr" w:cs="IRBadr"/>
          <w:b/>
          <w:bCs/>
          <w:sz w:val="28"/>
          <w:szCs w:val="28"/>
          <w:rtl/>
          <w:lang w:bidi="fa-IR"/>
        </w:rPr>
        <w:t xml:space="preserve">وْمَ </w:t>
      </w:r>
      <w:r w:rsidRPr="0067495C">
        <w:rPr>
          <w:rFonts w:ascii="IRBadr" w:hAnsi="IRBadr" w:cs="IRBadr"/>
          <w:b/>
          <w:bCs/>
          <w:sz w:val="28"/>
          <w:szCs w:val="28"/>
          <w:rtl/>
          <w:lang w:bidi="fa-IR"/>
        </w:rPr>
        <w:t>ی</w:t>
      </w:r>
      <w:r w:rsidR="00CB59BF" w:rsidRPr="0067495C">
        <w:rPr>
          <w:rFonts w:ascii="IRBadr" w:hAnsi="IRBadr" w:cs="IRBadr"/>
          <w:b/>
          <w:bCs/>
          <w:sz w:val="28"/>
          <w:szCs w:val="28"/>
          <w:rtl/>
          <w:lang w:bidi="fa-IR"/>
        </w:rPr>
        <w:t>ئِسَ الَّذِ</w:t>
      </w:r>
      <w:r w:rsidRPr="0067495C">
        <w:rPr>
          <w:rFonts w:ascii="IRBadr" w:hAnsi="IRBadr" w:cs="IRBadr"/>
          <w:b/>
          <w:bCs/>
          <w:sz w:val="28"/>
          <w:szCs w:val="28"/>
          <w:rtl/>
          <w:lang w:bidi="fa-IR"/>
        </w:rPr>
        <w:t>ی</w:t>
      </w:r>
      <w:r w:rsidR="00CB59BF" w:rsidRPr="0067495C">
        <w:rPr>
          <w:rFonts w:ascii="IRBadr" w:hAnsi="IRBadr" w:cs="IRBadr"/>
          <w:b/>
          <w:bCs/>
          <w:sz w:val="28"/>
          <w:szCs w:val="28"/>
          <w:rtl/>
          <w:lang w:bidi="fa-IR"/>
        </w:rPr>
        <w:t xml:space="preserve">نَ </w:t>
      </w:r>
      <w:r w:rsidRPr="0067495C">
        <w:rPr>
          <w:rFonts w:ascii="IRBadr" w:hAnsi="IRBadr" w:cs="IRBadr"/>
          <w:b/>
          <w:bCs/>
          <w:sz w:val="28"/>
          <w:szCs w:val="28"/>
          <w:rtl/>
          <w:lang w:bidi="fa-IR"/>
        </w:rPr>
        <w:t>ک</w:t>
      </w:r>
      <w:r w:rsidR="00CB59BF" w:rsidRPr="0067495C">
        <w:rPr>
          <w:rFonts w:ascii="IRBadr" w:hAnsi="IRBadr" w:cs="IRBadr"/>
          <w:b/>
          <w:bCs/>
          <w:sz w:val="28"/>
          <w:szCs w:val="28"/>
          <w:rtl/>
          <w:lang w:bidi="fa-IR"/>
        </w:rPr>
        <w:t>فَرُوا مِنْ دِ</w:t>
      </w:r>
      <w:r w:rsidRPr="0067495C">
        <w:rPr>
          <w:rFonts w:ascii="IRBadr" w:hAnsi="IRBadr" w:cs="IRBadr"/>
          <w:b/>
          <w:bCs/>
          <w:sz w:val="28"/>
          <w:szCs w:val="28"/>
          <w:rtl/>
          <w:lang w:bidi="fa-IR"/>
        </w:rPr>
        <w:t>ی</w:t>
      </w:r>
      <w:r w:rsidR="00CB59BF" w:rsidRPr="0067495C">
        <w:rPr>
          <w:rFonts w:ascii="IRBadr" w:hAnsi="IRBadr" w:cs="IRBadr"/>
          <w:b/>
          <w:bCs/>
          <w:sz w:val="28"/>
          <w:szCs w:val="28"/>
          <w:rtl/>
          <w:lang w:bidi="fa-IR"/>
        </w:rPr>
        <w:t>نِ</w:t>
      </w:r>
      <w:r w:rsidRPr="0067495C">
        <w:rPr>
          <w:rFonts w:ascii="IRBadr" w:hAnsi="IRBadr" w:cs="IRBadr"/>
          <w:b/>
          <w:bCs/>
          <w:sz w:val="28"/>
          <w:szCs w:val="28"/>
          <w:rtl/>
          <w:lang w:bidi="fa-IR"/>
        </w:rPr>
        <w:t>ک</w:t>
      </w:r>
      <w:r w:rsidR="00CB59BF" w:rsidRPr="0067495C">
        <w:rPr>
          <w:rFonts w:ascii="IRBadr" w:hAnsi="IRBadr" w:cs="IRBadr"/>
          <w:b/>
          <w:bCs/>
          <w:sz w:val="28"/>
          <w:szCs w:val="28"/>
          <w:rtl/>
          <w:lang w:bidi="fa-IR"/>
        </w:rPr>
        <w:t>مْ فَلَا تَخْشَوْهُمْ وَاخْشَوْنِ الْ</w:t>
      </w:r>
      <w:r w:rsidRPr="0067495C">
        <w:rPr>
          <w:rFonts w:ascii="IRBadr" w:hAnsi="IRBadr" w:cs="IRBadr"/>
          <w:b/>
          <w:bCs/>
          <w:sz w:val="28"/>
          <w:szCs w:val="28"/>
          <w:rtl/>
          <w:lang w:bidi="fa-IR"/>
        </w:rPr>
        <w:t>ی</w:t>
      </w:r>
      <w:r w:rsidR="00CB59BF" w:rsidRPr="0067495C">
        <w:rPr>
          <w:rFonts w:ascii="IRBadr" w:hAnsi="IRBadr" w:cs="IRBadr"/>
          <w:b/>
          <w:bCs/>
          <w:sz w:val="28"/>
          <w:szCs w:val="28"/>
          <w:rtl/>
          <w:lang w:bidi="fa-IR"/>
        </w:rPr>
        <w:t>وْمَ أَ</w:t>
      </w:r>
      <w:r w:rsidRPr="0067495C">
        <w:rPr>
          <w:rFonts w:ascii="IRBadr" w:hAnsi="IRBadr" w:cs="IRBadr"/>
          <w:b/>
          <w:bCs/>
          <w:sz w:val="28"/>
          <w:szCs w:val="28"/>
          <w:rtl/>
          <w:lang w:bidi="fa-IR"/>
        </w:rPr>
        <w:t>ک</w:t>
      </w:r>
      <w:r w:rsidR="00CB59BF" w:rsidRPr="0067495C">
        <w:rPr>
          <w:rFonts w:ascii="IRBadr" w:hAnsi="IRBadr" w:cs="IRBadr"/>
          <w:b/>
          <w:bCs/>
          <w:sz w:val="28"/>
          <w:szCs w:val="28"/>
          <w:rtl/>
          <w:lang w:bidi="fa-IR"/>
        </w:rPr>
        <w:t>مَلْتُ لَ</w:t>
      </w:r>
      <w:r w:rsidRPr="0067495C">
        <w:rPr>
          <w:rFonts w:ascii="IRBadr" w:hAnsi="IRBadr" w:cs="IRBadr"/>
          <w:b/>
          <w:bCs/>
          <w:sz w:val="28"/>
          <w:szCs w:val="28"/>
          <w:rtl/>
          <w:lang w:bidi="fa-IR"/>
        </w:rPr>
        <w:t>ک</w:t>
      </w:r>
      <w:r w:rsidR="00CB59BF" w:rsidRPr="0067495C">
        <w:rPr>
          <w:rFonts w:ascii="IRBadr" w:hAnsi="IRBadr" w:cs="IRBadr"/>
          <w:b/>
          <w:bCs/>
          <w:sz w:val="28"/>
          <w:szCs w:val="28"/>
          <w:rtl/>
          <w:lang w:bidi="fa-IR"/>
        </w:rPr>
        <w:t>مْ دِ</w:t>
      </w:r>
      <w:r w:rsidRPr="0067495C">
        <w:rPr>
          <w:rFonts w:ascii="IRBadr" w:hAnsi="IRBadr" w:cs="IRBadr"/>
          <w:b/>
          <w:bCs/>
          <w:sz w:val="28"/>
          <w:szCs w:val="28"/>
          <w:rtl/>
          <w:lang w:bidi="fa-IR"/>
        </w:rPr>
        <w:t>ی</w:t>
      </w:r>
      <w:r w:rsidR="00CB59BF" w:rsidRPr="0067495C">
        <w:rPr>
          <w:rFonts w:ascii="IRBadr" w:hAnsi="IRBadr" w:cs="IRBadr"/>
          <w:b/>
          <w:bCs/>
          <w:sz w:val="28"/>
          <w:szCs w:val="28"/>
          <w:rtl/>
          <w:lang w:bidi="fa-IR"/>
        </w:rPr>
        <w:t>نَ</w:t>
      </w:r>
      <w:r w:rsidRPr="0067495C">
        <w:rPr>
          <w:rFonts w:ascii="IRBadr" w:hAnsi="IRBadr" w:cs="IRBadr"/>
          <w:b/>
          <w:bCs/>
          <w:sz w:val="28"/>
          <w:szCs w:val="28"/>
          <w:rtl/>
          <w:lang w:bidi="fa-IR"/>
        </w:rPr>
        <w:t>ک</w:t>
      </w:r>
      <w:r w:rsidR="00CB59BF" w:rsidRPr="0067495C">
        <w:rPr>
          <w:rFonts w:ascii="IRBadr" w:hAnsi="IRBadr" w:cs="IRBadr"/>
          <w:b/>
          <w:bCs/>
          <w:sz w:val="28"/>
          <w:szCs w:val="28"/>
          <w:rtl/>
          <w:lang w:bidi="fa-IR"/>
        </w:rPr>
        <w:t>مْ وَأَتْمَمْتُ عَلَ</w:t>
      </w:r>
      <w:r w:rsidRPr="0067495C">
        <w:rPr>
          <w:rFonts w:ascii="IRBadr" w:hAnsi="IRBadr" w:cs="IRBadr"/>
          <w:b/>
          <w:bCs/>
          <w:sz w:val="28"/>
          <w:szCs w:val="28"/>
          <w:rtl/>
          <w:lang w:bidi="fa-IR"/>
        </w:rPr>
        <w:t>یک</w:t>
      </w:r>
      <w:r w:rsidR="00CB59BF" w:rsidRPr="0067495C">
        <w:rPr>
          <w:rFonts w:ascii="IRBadr" w:hAnsi="IRBadr" w:cs="IRBadr"/>
          <w:b/>
          <w:bCs/>
          <w:sz w:val="28"/>
          <w:szCs w:val="28"/>
          <w:rtl/>
          <w:lang w:bidi="fa-IR"/>
        </w:rPr>
        <w:t>مْ نِعْمَتِ</w:t>
      </w:r>
      <w:r w:rsidRPr="0067495C">
        <w:rPr>
          <w:rFonts w:ascii="IRBadr" w:hAnsi="IRBadr" w:cs="IRBadr"/>
          <w:b/>
          <w:bCs/>
          <w:sz w:val="28"/>
          <w:szCs w:val="28"/>
          <w:rtl/>
          <w:lang w:bidi="fa-IR"/>
        </w:rPr>
        <w:t>ی</w:t>
      </w:r>
      <w:r w:rsidR="00CB59BF" w:rsidRPr="0067495C">
        <w:rPr>
          <w:rFonts w:ascii="IRBadr" w:hAnsi="IRBadr" w:cs="IRBadr"/>
          <w:b/>
          <w:bCs/>
          <w:sz w:val="28"/>
          <w:szCs w:val="28"/>
          <w:rtl/>
          <w:lang w:bidi="fa-IR"/>
        </w:rPr>
        <w:t xml:space="preserve"> وَرَضِ</w:t>
      </w:r>
      <w:r w:rsidRPr="0067495C">
        <w:rPr>
          <w:rFonts w:ascii="IRBadr" w:hAnsi="IRBadr" w:cs="IRBadr"/>
          <w:b/>
          <w:bCs/>
          <w:sz w:val="28"/>
          <w:szCs w:val="28"/>
          <w:rtl/>
          <w:lang w:bidi="fa-IR"/>
        </w:rPr>
        <w:t>ی</w:t>
      </w:r>
      <w:r w:rsidR="00CB59BF" w:rsidRPr="0067495C">
        <w:rPr>
          <w:rFonts w:ascii="IRBadr" w:hAnsi="IRBadr" w:cs="IRBadr"/>
          <w:b/>
          <w:bCs/>
          <w:sz w:val="28"/>
          <w:szCs w:val="28"/>
          <w:rtl/>
          <w:lang w:bidi="fa-IR"/>
        </w:rPr>
        <w:t>تُ لَ</w:t>
      </w:r>
      <w:r w:rsidRPr="0067495C">
        <w:rPr>
          <w:rFonts w:ascii="IRBadr" w:hAnsi="IRBadr" w:cs="IRBadr"/>
          <w:b/>
          <w:bCs/>
          <w:sz w:val="28"/>
          <w:szCs w:val="28"/>
          <w:rtl/>
          <w:lang w:bidi="fa-IR"/>
        </w:rPr>
        <w:t>ک</w:t>
      </w:r>
      <w:r w:rsidR="00CB59BF" w:rsidRPr="0067495C">
        <w:rPr>
          <w:rFonts w:ascii="IRBadr" w:hAnsi="IRBadr" w:cs="IRBadr"/>
          <w:b/>
          <w:bCs/>
          <w:sz w:val="28"/>
          <w:szCs w:val="28"/>
          <w:rtl/>
          <w:lang w:bidi="fa-IR"/>
        </w:rPr>
        <w:t>مُ الْإِسْلَامَ دِ</w:t>
      </w:r>
      <w:r w:rsidRPr="0067495C">
        <w:rPr>
          <w:rFonts w:ascii="IRBadr" w:hAnsi="IRBadr" w:cs="IRBadr"/>
          <w:b/>
          <w:bCs/>
          <w:sz w:val="28"/>
          <w:szCs w:val="28"/>
          <w:rtl/>
          <w:lang w:bidi="fa-IR"/>
        </w:rPr>
        <w:t>ی</w:t>
      </w:r>
      <w:r w:rsidR="00CB59BF" w:rsidRPr="0067495C">
        <w:rPr>
          <w:rFonts w:ascii="IRBadr" w:hAnsi="IRBadr" w:cs="IRBadr"/>
          <w:b/>
          <w:bCs/>
          <w:sz w:val="28"/>
          <w:szCs w:val="28"/>
          <w:rtl/>
          <w:lang w:bidi="fa-IR"/>
        </w:rPr>
        <w:t>نًا»</w:t>
      </w:r>
      <w:r w:rsidR="00CB59BF" w:rsidRPr="0067495C">
        <w:rPr>
          <w:rStyle w:val="FootnoteReference"/>
          <w:rFonts w:ascii="IRBadr" w:hAnsi="IRBadr" w:cs="IRBadr"/>
          <w:b/>
          <w:bCs/>
          <w:sz w:val="28"/>
          <w:szCs w:val="28"/>
          <w:rtl/>
          <w:lang w:bidi="fa-IR"/>
        </w:rPr>
        <w:footnoteReference w:id="4"/>
      </w:r>
      <w:r w:rsidRPr="0067495C">
        <w:rPr>
          <w:rFonts w:ascii="IRBadr" w:hAnsi="IRBadr" w:cs="IRBadr"/>
          <w:b/>
          <w:bCs/>
          <w:sz w:val="28"/>
          <w:szCs w:val="28"/>
          <w:rtl/>
          <w:lang w:bidi="fa-IR"/>
        </w:rPr>
        <w:t xml:space="preserve"> </w:t>
      </w:r>
      <w:r w:rsidR="00B7447E" w:rsidRPr="0067495C">
        <w:rPr>
          <w:rFonts w:ascii="IRBadr" w:hAnsi="IRBadr" w:cs="IRBadr"/>
          <w:sz w:val="28"/>
          <w:szCs w:val="28"/>
          <w:rtl/>
          <w:lang w:bidi="fa-IR"/>
        </w:rPr>
        <w:t>امروز کفار مأیوس از دین شما شدند و امیدها بسته بودند به محو دین شما، این امیدها به یأس تبدیل شد،</w:t>
      </w:r>
      <w:r w:rsidRPr="0067495C">
        <w:rPr>
          <w:rFonts w:ascii="IRBadr" w:hAnsi="IRBadr" w:cs="IRBadr"/>
          <w:sz w:val="28"/>
          <w:szCs w:val="28"/>
          <w:rtl/>
          <w:lang w:bidi="fa-IR"/>
        </w:rPr>
        <w:t xml:space="preserve"> دیگر</w:t>
      </w:r>
      <w:r w:rsidR="00B7447E" w:rsidRPr="0067495C">
        <w:rPr>
          <w:rFonts w:ascii="IRBadr" w:hAnsi="IRBadr" w:cs="IRBadr"/>
          <w:sz w:val="28"/>
          <w:szCs w:val="28"/>
          <w:rtl/>
          <w:lang w:bidi="fa-IR"/>
        </w:rPr>
        <w:t xml:space="preserve"> از کفار نترسید و از من بترسید. امروز دین را برش ما تکمیل کردم، نعمت را بر شما تمام کردم و اسل</w:t>
      </w:r>
      <w:r w:rsidRPr="0067495C">
        <w:rPr>
          <w:rFonts w:ascii="IRBadr" w:hAnsi="IRBadr" w:cs="IRBadr"/>
          <w:sz w:val="28"/>
          <w:szCs w:val="28"/>
          <w:rtl/>
          <w:lang w:bidi="fa-IR"/>
        </w:rPr>
        <w:t>ام را</w:t>
      </w:r>
      <w:r w:rsidR="00B7447E" w:rsidRPr="0067495C">
        <w:rPr>
          <w:rFonts w:ascii="IRBadr" w:hAnsi="IRBadr" w:cs="IRBadr"/>
          <w:sz w:val="28"/>
          <w:szCs w:val="28"/>
          <w:rtl/>
          <w:lang w:bidi="fa-IR"/>
        </w:rPr>
        <w:t xml:space="preserve"> </w:t>
      </w:r>
      <w:r w:rsidRPr="0067495C">
        <w:rPr>
          <w:rFonts w:ascii="IRBadr" w:hAnsi="IRBadr" w:cs="IRBadr"/>
          <w:sz w:val="28"/>
          <w:szCs w:val="28"/>
          <w:rtl/>
          <w:lang w:bidi="fa-IR"/>
        </w:rPr>
        <w:t>به‌عنوان</w:t>
      </w:r>
      <w:r w:rsidR="00B7447E" w:rsidRPr="0067495C">
        <w:rPr>
          <w:rFonts w:ascii="IRBadr" w:hAnsi="IRBadr" w:cs="IRBadr"/>
          <w:sz w:val="28"/>
          <w:szCs w:val="28"/>
          <w:rtl/>
          <w:lang w:bidi="fa-IR"/>
        </w:rPr>
        <w:t xml:space="preserve"> یک دین کامل برای شما پسندیدم. این آیه در بین آیاتی </w:t>
      </w:r>
      <w:r w:rsidRPr="0067495C">
        <w:rPr>
          <w:rFonts w:ascii="IRBadr" w:hAnsi="IRBadr" w:cs="IRBadr"/>
          <w:sz w:val="28"/>
          <w:szCs w:val="28"/>
          <w:rtl/>
          <w:lang w:bidi="fa-IR"/>
        </w:rPr>
        <w:t>قرارگرفته</w:t>
      </w:r>
      <w:r w:rsidR="00B7447E" w:rsidRPr="0067495C">
        <w:rPr>
          <w:rFonts w:ascii="IRBadr" w:hAnsi="IRBadr" w:cs="IRBadr"/>
          <w:sz w:val="28"/>
          <w:szCs w:val="28"/>
          <w:rtl/>
          <w:lang w:bidi="fa-IR"/>
        </w:rPr>
        <w:t xml:space="preserve"> است که قبل و </w:t>
      </w:r>
      <w:r w:rsidRPr="0067495C">
        <w:rPr>
          <w:rFonts w:ascii="IRBadr" w:hAnsi="IRBadr" w:cs="IRBadr"/>
          <w:sz w:val="28"/>
          <w:szCs w:val="28"/>
          <w:rtl/>
          <w:lang w:bidi="fa-IR"/>
        </w:rPr>
        <w:t>بعدازآن</w:t>
      </w:r>
      <w:r w:rsidR="00B7447E" w:rsidRPr="0067495C">
        <w:rPr>
          <w:rFonts w:ascii="IRBadr" w:hAnsi="IRBadr" w:cs="IRBadr"/>
          <w:sz w:val="28"/>
          <w:szCs w:val="28"/>
          <w:rtl/>
          <w:lang w:bidi="fa-IR"/>
        </w:rPr>
        <w:t>، مانند آیه تطهیر و آیات ولایت، احکام و جزئی و فقهی</w:t>
      </w:r>
      <w:r w:rsidRPr="0067495C">
        <w:rPr>
          <w:rFonts w:ascii="IRBadr" w:hAnsi="IRBadr" w:cs="IRBadr"/>
          <w:sz w:val="28"/>
          <w:szCs w:val="28"/>
          <w:rtl/>
          <w:lang w:bidi="fa-IR"/>
        </w:rPr>
        <w:t xml:space="preserve"> و فرعی</w:t>
      </w:r>
      <w:r w:rsidR="00B7447E" w:rsidRPr="0067495C">
        <w:rPr>
          <w:rFonts w:ascii="IRBadr" w:hAnsi="IRBadr" w:cs="IRBadr"/>
          <w:sz w:val="28"/>
          <w:szCs w:val="28"/>
          <w:rtl/>
          <w:lang w:bidi="fa-IR"/>
        </w:rPr>
        <w:t xml:space="preserve"> دیگری </w:t>
      </w:r>
      <w:r w:rsidRPr="0067495C">
        <w:rPr>
          <w:rFonts w:ascii="IRBadr" w:hAnsi="IRBadr" w:cs="IRBadr"/>
          <w:sz w:val="28"/>
          <w:szCs w:val="28"/>
          <w:rtl/>
          <w:lang w:bidi="fa-IR"/>
        </w:rPr>
        <w:t>مطرح‌شده</w:t>
      </w:r>
      <w:r w:rsidR="00B7447E" w:rsidRPr="0067495C">
        <w:rPr>
          <w:rFonts w:ascii="IRBadr" w:hAnsi="IRBadr" w:cs="IRBadr"/>
          <w:sz w:val="28"/>
          <w:szCs w:val="28"/>
          <w:rtl/>
          <w:lang w:bidi="fa-IR"/>
        </w:rPr>
        <w:t xml:space="preserve"> است. مانند </w:t>
      </w:r>
      <w:r w:rsidRPr="0067495C">
        <w:rPr>
          <w:rFonts w:ascii="IRBadr" w:hAnsi="IRBadr" w:cs="IRBadr"/>
          <w:sz w:val="28"/>
          <w:szCs w:val="28"/>
          <w:rtl/>
          <w:lang w:bidi="fa-IR"/>
        </w:rPr>
        <w:t>آیهٔ</w:t>
      </w:r>
      <w:r w:rsidR="00B7447E" w:rsidRPr="0067495C">
        <w:rPr>
          <w:rFonts w:ascii="IRBadr" w:hAnsi="IRBadr" w:cs="IRBadr"/>
          <w:sz w:val="28"/>
          <w:szCs w:val="28"/>
          <w:rtl/>
          <w:lang w:bidi="fa-IR"/>
        </w:rPr>
        <w:t xml:space="preserve"> تطهیر که قبل از آن </w:t>
      </w:r>
      <w:r w:rsidRPr="0067495C">
        <w:rPr>
          <w:rFonts w:ascii="IRBadr" w:hAnsi="IRBadr" w:cs="IRBadr"/>
          <w:sz w:val="28"/>
          <w:szCs w:val="28"/>
          <w:rtl/>
          <w:lang w:bidi="fa-IR"/>
        </w:rPr>
        <w:t>در مورد</w:t>
      </w:r>
      <w:r w:rsidR="00B7447E" w:rsidRPr="0067495C">
        <w:rPr>
          <w:rFonts w:ascii="IRBadr" w:hAnsi="IRBadr" w:cs="IRBadr"/>
          <w:sz w:val="28"/>
          <w:szCs w:val="28"/>
          <w:rtl/>
          <w:lang w:bidi="fa-IR"/>
        </w:rPr>
        <w:t xml:space="preserve"> زنان</w:t>
      </w:r>
      <w:r w:rsidRPr="0067495C">
        <w:rPr>
          <w:rFonts w:ascii="IRBadr" w:hAnsi="IRBadr" w:cs="IRBadr"/>
          <w:sz w:val="28"/>
          <w:szCs w:val="28"/>
          <w:rtl/>
          <w:lang w:bidi="fa-IR"/>
        </w:rPr>
        <w:t xml:space="preserve"> </w:t>
      </w:r>
      <w:r w:rsidR="00B7447E" w:rsidRPr="0067495C">
        <w:rPr>
          <w:rFonts w:ascii="IRBadr" w:hAnsi="IRBadr" w:cs="IRBadr"/>
          <w:sz w:val="28"/>
          <w:szCs w:val="28"/>
          <w:rtl/>
          <w:lang w:bidi="fa-IR"/>
        </w:rPr>
        <w:t xml:space="preserve">پیامبر (ص) است </w:t>
      </w:r>
      <w:r w:rsidRPr="0067495C">
        <w:rPr>
          <w:rFonts w:ascii="IRBadr" w:hAnsi="IRBadr" w:cs="IRBadr"/>
          <w:b/>
          <w:bCs/>
          <w:sz w:val="28"/>
          <w:szCs w:val="28"/>
          <w:rtl/>
          <w:lang w:bidi="fa-IR"/>
        </w:rPr>
        <w:t>«</w:t>
      </w:r>
      <w:r w:rsidR="00B7447E" w:rsidRPr="0067495C">
        <w:rPr>
          <w:rFonts w:ascii="IRBadr" w:hAnsi="IRBadr" w:cs="IRBadr"/>
          <w:b/>
          <w:bCs/>
          <w:sz w:val="28"/>
          <w:szCs w:val="28"/>
          <w:rtl/>
        </w:rPr>
        <w:t xml:space="preserve">إِنَّما </w:t>
      </w:r>
      <w:r w:rsidRPr="0067495C">
        <w:rPr>
          <w:rFonts w:ascii="IRBadr" w:hAnsi="IRBadr" w:cs="IRBadr"/>
          <w:b/>
          <w:bCs/>
          <w:sz w:val="28"/>
          <w:szCs w:val="28"/>
          <w:rtl/>
        </w:rPr>
        <w:t>ی</w:t>
      </w:r>
      <w:r w:rsidR="00B7447E" w:rsidRPr="0067495C">
        <w:rPr>
          <w:rFonts w:ascii="IRBadr" w:hAnsi="IRBadr" w:cs="IRBadr"/>
          <w:b/>
          <w:bCs/>
          <w:sz w:val="28"/>
          <w:szCs w:val="28"/>
          <w:rtl/>
        </w:rPr>
        <w:t>رِ</w:t>
      </w:r>
      <w:r w:rsidRPr="0067495C">
        <w:rPr>
          <w:rFonts w:ascii="IRBadr" w:hAnsi="IRBadr" w:cs="IRBadr"/>
          <w:b/>
          <w:bCs/>
          <w:sz w:val="28"/>
          <w:szCs w:val="28"/>
          <w:rtl/>
        </w:rPr>
        <w:t>ی</w:t>
      </w:r>
      <w:r w:rsidR="00B7447E" w:rsidRPr="0067495C">
        <w:rPr>
          <w:rFonts w:ascii="IRBadr" w:hAnsi="IRBadr" w:cs="IRBadr"/>
          <w:b/>
          <w:bCs/>
          <w:sz w:val="28"/>
          <w:szCs w:val="28"/>
          <w:rtl/>
        </w:rPr>
        <w:t>دُ اللَّهُ لِ</w:t>
      </w:r>
      <w:r w:rsidRPr="0067495C">
        <w:rPr>
          <w:rFonts w:ascii="IRBadr" w:hAnsi="IRBadr" w:cs="IRBadr"/>
          <w:b/>
          <w:bCs/>
          <w:sz w:val="28"/>
          <w:szCs w:val="28"/>
          <w:rtl/>
        </w:rPr>
        <w:t>ی</w:t>
      </w:r>
      <w:r w:rsidR="00B7447E" w:rsidRPr="0067495C">
        <w:rPr>
          <w:rFonts w:ascii="IRBadr" w:hAnsi="IRBadr" w:cs="IRBadr"/>
          <w:b/>
          <w:bCs/>
          <w:sz w:val="28"/>
          <w:szCs w:val="28"/>
          <w:rtl/>
        </w:rPr>
        <w:t>ذْهِبَ عَنْ</w:t>
      </w:r>
      <w:r w:rsidRPr="0067495C">
        <w:rPr>
          <w:rFonts w:ascii="IRBadr" w:hAnsi="IRBadr" w:cs="IRBadr"/>
          <w:b/>
          <w:bCs/>
          <w:sz w:val="28"/>
          <w:szCs w:val="28"/>
          <w:rtl/>
        </w:rPr>
        <w:t>ک</w:t>
      </w:r>
      <w:r w:rsidR="00B7447E" w:rsidRPr="0067495C">
        <w:rPr>
          <w:rFonts w:ascii="IRBadr" w:hAnsi="IRBadr" w:cs="IRBadr"/>
          <w:b/>
          <w:bCs/>
          <w:sz w:val="28"/>
          <w:szCs w:val="28"/>
          <w:rtl/>
        </w:rPr>
        <w:t>مُ الرِّجْسَ أَهْلَ الْبَ</w:t>
      </w:r>
      <w:r w:rsidRPr="0067495C">
        <w:rPr>
          <w:rFonts w:ascii="IRBadr" w:hAnsi="IRBadr" w:cs="IRBadr"/>
          <w:b/>
          <w:bCs/>
          <w:sz w:val="28"/>
          <w:szCs w:val="28"/>
          <w:rtl/>
        </w:rPr>
        <w:t>ی</w:t>
      </w:r>
      <w:r w:rsidR="00B7447E" w:rsidRPr="0067495C">
        <w:rPr>
          <w:rFonts w:ascii="IRBadr" w:hAnsi="IRBadr" w:cs="IRBadr"/>
          <w:b/>
          <w:bCs/>
          <w:sz w:val="28"/>
          <w:szCs w:val="28"/>
          <w:rtl/>
        </w:rPr>
        <w:t xml:space="preserve">تِ وَ </w:t>
      </w:r>
      <w:r w:rsidRPr="0067495C">
        <w:rPr>
          <w:rFonts w:ascii="IRBadr" w:hAnsi="IRBadr" w:cs="IRBadr"/>
          <w:b/>
          <w:bCs/>
          <w:sz w:val="28"/>
          <w:szCs w:val="28"/>
          <w:rtl/>
        </w:rPr>
        <w:t>ی</w:t>
      </w:r>
      <w:r w:rsidR="00B7447E" w:rsidRPr="0067495C">
        <w:rPr>
          <w:rFonts w:ascii="IRBadr" w:hAnsi="IRBadr" w:cs="IRBadr"/>
          <w:b/>
          <w:bCs/>
          <w:sz w:val="28"/>
          <w:szCs w:val="28"/>
          <w:rtl/>
        </w:rPr>
        <w:t>طَهِّرَ</w:t>
      </w:r>
      <w:r w:rsidRPr="0067495C">
        <w:rPr>
          <w:rFonts w:ascii="IRBadr" w:hAnsi="IRBadr" w:cs="IRBadr"/>
          <w:b/>
          <w:bCs/>
          <w:sz w:val="28"/>
          <w:szCs w:val="28"/>
          <w:rtl/>
        </w:rPr>
        <w:t>ک</w:t>
      </w:r>
      <w:r w:rsidR="00B7447E" w:rsidRPr="0067495C">
        <w:rPr>
          <w:rFonts w:ascii="IRBadr" w:hAnsi="IRBadr" w:cs="IRBadr"/>
          <w:b/>
          <w:bCs/>
          <w:sz w:val="28"/>
          <w:szCs w:val="28"/>
          <w:rtl/>
        </w:rPr>
        <w:t>مْ تَطْهِ</w:t>
      </w:r>
      <w:r w:rsidRPr="0067495C">
        <w:rPr>
          <w:rFonts w:ascii="IRBadr" w:hAnsi="IRBadr" w:cs="IRBadr"/>
          <w:b/>
          <w:bCs/>
          <w:sz w:val="28"/>
          <w:szCs w:val="28"/>
          <w:rtl/>
        </w:rPr>
        <w:t>ی</w:t>
      </w:r>
      <w:r w:rsidR="00B7447E" w:rsidRPr="0067495C">
        <w:rPr>
          <w:rFonts w:ascii="IRBadr" w:hAnsi="IRBadr" w:cs="IRBadr"/>
          <w:b/>
          <w:bCs/>
          <w:sz w:val="28"/>
          <w:szCs w:val="28"/>
          <w:rtl/>
        </w:rPr>
        <w:t>راً»</w:t>
      </w:r>
      <w:r w:rsidR="00B7447E" w:rsidRPr="0067495C">
        <w:rPr>
          <w:rStyle w:val="FootnoteReference"/>
          <w:rFonts w:ascii="IRBadr" w:hAnsi="IRBadr" w:cs="IRBadr"/>
          <w:b/>
          <w:bCs/>
          <w:sz w:val="28"/>
          <w:szCs w:val="28"/>
          <w:rtl/>
        </w:rPr>
        <w:footnoteReference w:id="5"/>
      </w:r>
      <w:r w:rsidR="000968D2" w:rsidRPr="0067495C">
        <w:rPr>
          <w:rFonts w:ascii="IRBadr" w:hAnsi="IRBadr" w:cs="IRBadr"/>
          <w:sz w:val="28"/>
          <w:szCs w:val="28"/>
          <w:rtl/>
        </w:rPr>
        <w:t xml:space="preserve"> آیات قبل از این آیه، مربوط به زنان پیامبر است. این آیه که به اعتقاد شیعه و بعضی از مفسرین اهل تسنن، قرائنی در خود آیه وجود دارد و هم </w:t>
      </w:r>
      <w:r w:rsidRPr="0067495C">
        <w:rPr>
          <w:rFonts w:ascii="IRBadr" w:hAnsi="IRBadr" w:cs="IRBadr"/>
          <w:sz w:val="28"/>
          <w:szCs w:val="28"/>
          <w:rtl/>
        </w:rPr>
        <w:t>نقل‌ها</w:t>
      </w:r>
      <w:r w:rsidR="000968D2" w:rsidRPr="0067495C">
        <w:rPr>
          <w:rFonts w:ascii="IRBadr" w:hAnsi="IRBadr" w:cs="IRBadr"/>
          <w:sz w:val="28"/>
          <w:szCs w:val="28"/>
          <w:rtl/>
        </w:rPr>
        <w:t xml:space="preserve"> تاریخی وجود دارد که این آیه با آیات قبل از خود تفاوت دارد، آیات قبل از </w:t>
      </w:r>
      <w:r w:rsidRPr="0067495C">
        <w:rPr>
          <w:rFonts w:ascii="IRBadr" w:hAnsi="IRBadr" w:cs="IRBadr"/>
          <w:sz w:val="28"/>
          <w:szCs w:val="28"/>
          <w:rtl/>
        </w:rPr>
        <w:t>آیهٔ</w:t>
      </w:r>
      <w:r w:rsidR="000968D2" w:rsidRPr="0067495C">
        <w:rPr>
          <w:rFonts w:ascii="IRBadr" w:hAnsi="IRBadr" w:cs="IRBadr"/>
          <w:sz w:val="28"/>
          <w:szCs w:val="28"/>
          <w:rtl/>
        </w:rPr>
        <w:t xml:space="preserve"> تطهیر مربوط به زنان پیامبر و </w:t>
      </w:r>
      <w:r w:rsidRPr="0067495C">
        <w:rPr>
          <w:rFonts w:ascii="IRBadr" w:hAnsi="IRBadr" w:cs="IRBadr"/>
          <w:sz w:val="28"/>
          <w:szCs w:val="28"/>
          <w:rtl/>
        </w:rPr>
        <w:t>آیهٔ</w:t>
      </w:r>
      <w:r w:rsidR="000968D2" w:rsidRPr="0067495C">
        <w:rPr>
          <w:rFonts w:ascii="IRBadr" w:hAnsi="IRBadr" w:cs="IRBadr"/>
          <w:sz w:val="28"/>
          <w:szCs w:val="28"/>
          <w:rtl/>
        </w:rPr>
        <w:t xml:space="preserve"> تطهیر مربوط </w:t>
      </w:r>
      <w:r w:rsidRPr="0067495C">
        <w:rPr>
          <w:rFonts w:ascii="IRBadr" w:hAnsi="IRBadr" w:cs="IRBadr"/>
          <w:sz w:val="28"/>
          <w:szCs w:val="28"/>
          <w:rtl/>
        </w:rPr>
        <w:t>به</w:t>
      </w:r>
      <w:r w:rsidR="000968D2" w:rsidRPr="0067495C">
        <w:rPr>
          <w:rFonts w:ascii="IRBadr" w:hAnsi="IRBadr" w:cs="IRBadr"/>
          <w:sz w:val="28"/>
          <w:szCs w:val="28"/>
          <w:rtl/>
        </w:rPr>
        <w:t xml:space="preserve"> </w:t>
      </w:r>
      <w:r w:rsidRPr="0067495C">
        <w:rPr>
          <w:rFonts w:ascii="IRBadr" w:hAnsi="IRBadr" w:cs="IRBadr"/>
          <w:sz w:val="28"/>
          <w:szCs w:val="28"/>
          <w:rtl/>
        </w:rPr>
        <w:t>امیرالمؤمنین (</w:t>
      </w:r>
      <w:r w:rsidR="000968D2" w:rsidRPr="0067495C">
        <w:rPr>
          <w:rFonts w:ascii="IRBadr" w:hAnsi="IRBadr" w:cs="IRBadr"/>
          <w:sz w:val="28"/>
          <w:szCs w:val="28"/>
          <w:rtl/>
        </w:rPr>
        <w:t xml:space="preserve">ع)، حضرت </w:t>
      </w:r>
      <w:r w:rsidRPr="0067495C">
        <w:rPr>
          <w:rFonts w:ascii="IRBadr" w:hAnsi="IRBadr" w:cs="IRBadr"/>
          <w:sz w:val="28"/>
          <w:szCs w:val="28"/>
          <w:rtl/>
        </w:rPr>
        <w:t>زهرا (</w:t>
      </w:r>
      <w:r w:rsidR="000968D2" w:rsidRPr="0067495C">
        <w:rPr>
          <w:rFonts w:ascii="IRBadr" w:hAnsi="IRBadr" w:cs="IRBadr"/>
          <w:sz w:val="28"/>
          <w:szCs w:val="28"/>
          <w:rtl/>
        </w:rPr>
        <w:t xml:space="preserve">س) و حسنین (ع) است. </w:t>
      </w:r>
      <w:r w:rsidRPr="0067495C">
        <w:rPr>
          <w:rFonts w:ascii="IRBadr" w:hAnsi="IRBadr" w:cs="IRBadr"/>
          <w:sz w:val="28"/>
          <w:szCs w:val="28"/>
          <w:rtl/>
        </w:rPr>
        <w:t>آیهٔ</w:t>
      </w:r>
      <w:r w:rsidR="000968D2" w:rsidRPr="0067495C">
        <w:rPr>
          <w:rFonts w:ascii="IRBadr" w:hAnsi="IRBadr" w:cs="IRBadr"/>
          <w:sz w:val="28"/>
          <w:szCs w:val="28"/>
          <w:rtl/>
        </w:rPr>
        <w:t xml:space="preserve"> سوم مائده که به اعتقاد ما مربوط به ولایت است، </w:t>
      </w:r>
      <w:r w:rsidRPr="0067495C">
        <w:rPr>
          <w:rFonts w:ascii="IRBadr" w:hAnsi="IRBadr" w:cs="IRBadr"/>
          <w:sz w:val="28"/>
          <w:szCs w:val="28"/>
          <w:rtl/>
        </w:rPr>
        <w:t>هم‌چنین</w:t>
      </w:r>
      <w:r w:rsidR="000968D2" w:rsidRPr="0067495C">
        <w:rPr>
          <w:rFonts w:ascii="IRBadr" w:hAnsi="IRBadr" w:cs="IRBadr"/>
          <w:sz w:val="28"/>
          <w:szCs w:val="28"/>
          <w:rtl/>
        </w:rPr>
        <w:t xml:space="preserve"> است که در وسط آیه، موضوع تغییر </w:t>
      </w:r>
      <w:r w:rsidRPr="0067495C">
        <w:rPr>
          <w:rFonts w:ascii="IRBadr" w:hAnsi="IRBadr" w:cs="IRBadr"/>
          <w:sz w:val="28"/>
          <w:szCs w:val="28"/>
          <w:rtl/>
        </w:rPr>
        <w:t>می‌کند</w:t>
      </w:r>
      <w:r w:rsidR="000968D2" w:rsidRPr="0067495C">
        <w:rPr>
          <w:rFonts w:ascii="IRBadr" w:hAnsi="IRBadr" w:cs="IRBadr"/>
          <w:sz w:val="28"/>
          <w:szCs w:val="28"/>
          <w:rtl/>
        </w:rPr>
        <w:t xml:space="preserve">. بعضی از آیات ولایت در ردیف آیاتی است </w:t>
      </w:r>
      <w:r w:rsidR="000968D2" w:rsidRPr="0067495C">
        <w:rPr>
          <w:rFonts w:ascii="IRBadr" w:hAnsi="IRBadr" w:cs="IRBadr"/>
          <w:sz w:val="28"/>
          <w:szCs w:val="28"/>
          <w:rtl/>
        </w:rPr>
        <w:lastRenderedPageBreak/>
        <w:t xml:space="preserve">که در خصوص ولایت نیست و </w:t>
      </w:r>
      <w:r w:rsidRPr="0067495C">
        <w:rPr>
          <w:rFonts w:ascii="IRBadr" w:hAnsi="IRBadr" w:cs="IRBadr"/>
          <w:sz w:val="28"/>
          <w:szCs w:val="28"/>
          <w:rtl/>
        </w:rPr>
        <w:t>به‌اصطلاح</w:t>
      </w:r>
      <w:r w:rsidR="000968D2" w:rsidRPr="0067495C">
        <w:rPr>
          <w:rFonts w:ascii="IRBadr" w:hAnsi="IRBadr" w:cs="IRBadr"/>
          <w:sz w:val="28"/>
          <w:szCs w:val="28"/>
          <w:rtl/>
        </w:rPr>
        <w:t xml:space="preserve"> طلبگی </w:t>
      </w:r>
      <w:r w:rsidRPr="0067495C">
        <w:rPr>
          <w:rFonts w:ascii="IRBadr" w:hAnsi="IRBadr" w:cs="IRBadr"/>
          <w:sz w:val="28"/>
          <w:szCs w:val="28"/>
          <w:rtl/>
        </w:rPr>
        <w:t>جملهٔ</w:t>
      </w:r>
      <w:r w:rsidR="000968D2" w:rsidRPr="0067495C">
        <w:rPr>
          <w:rFonts w:ascii="IRBadr" w:hAnsi="IRBadr" w:cs="IRBadr"/>
          <w:sz w:val="28"/>
          <w:szCs w:val="28"/>
          <w:rtl/>
        </w:rPr>
        <w:t xml:space="preserve"> معترضه </w:t>
      </w:r>
      <w:r w:rsidRPr="0067495C">
        <w:rPr>
          <w:rFonts w:ascii="IRBadr" w:hAnsi="IRBadr" w:cs="IRBadr"/>
          <w:sz w:val="28"/>
          <w:szCs w:val="28"/>
          <w:rtl/>
        </w:rPr>
        <w:t>می‌شود</w:t>
      </w:r>
      <w:r w:rsidR="000968D2" w:rsidRPr="0067495C">
        <w:rPr>
          <w:rFonts w:ascii="IRBadr" w:hAnsi="IRBadr" w:cs="IRBadr"/>
          <w:sz w:val="28"/>
          <w:szCs w:val="28"/>
          <w:rtl/>
        </w:rPr>
        <w:t xml:space="preserve">. </w:t>
      </w:r>
      <w:r w:rsidRPr="0067495C">
        <w:rPr>
          <w:rFonts w:ascii="IRBadr" w:hAnsi="IRBadr" w:cs="IRBadr"/>
          <w:sz w:val="28"/>
          <w:szCs w:val="28"/>
          <w:rtl/>
        </w:rPr>
        <w:t>جمله‌ای</w:t>
      </w:r>
      <w:r w:rsidR="000968D2" w:rsidRPr="0067495C">
        <w:rPr>
          <w:rFonts w:ascii="IRBadr" w:hAnsi="IRBadr" w:cs="IRBadr"/>
          <w:sz w:val="28"/>
          <w:szCs w:val="28"/>
          <w:rtl/>
        </w:rPr>
        <w:t xml:space="preserve"> که با قبل و بعد خود مربوط نیست.</w:t>
      </w:r>
      <w:r w:rsidR="007A2714" w:rsidRPr="0067495C">
        <w:rPr>
          <w:rFonts w:ascii="IRBadr" w:hAnsi="IRBadr" w:cs="IRBadr"/>
          <w:sz w:val="28"/>
          <w:szCs w:val="28"/>
          <w:rtl/>
        </w:rPr>
        <w:t xml:space="preserve"> ترتیب آیات بنابر بعضی از روایات و مفسرین، چیزی است که خود پیامبر (ص) </w:t>
      </w:r>
      <w:r w:rsidRPr="0067495C">
        <w:rPr>
          <w:rFonts w:ascii="IRBadr" w:hAnsi="IRBadr" w:cs="IRBadr"/>
          <w:sz w:val="28"/>
          <w:szCs w:val="28"/>
          <w:rtl/>
        </w:rPr>
        <w:t>می‌فرمود</w:t>
      </w:r>
      <w:r w:rsidR="007A2714" w:rsidRPr="0067495C">
        <w:rPr>
          <w:rFonts w:ascii="IRBadr" w:hAnsi="IRBadr" w:cs="IRBadr"/>
          <w:sz w:val="28"/>
          <w:szCs w:val="28"/>
          <w:rtl/>
        </w:rPr>
        <w:t xml:space="preserve"> این را در کدام سوره و در </w:t>
      </w:r>
      <w:r w:rsidRPr="0067495C">
        <w:rPr>
          <w:rFonts w:ascii="IRBadr" w:hAnsi="IRBadr" w:cs="IRBadr"/>
          <w:sz w:val="28"/>
          <w:szCs w:val="28"/>
          <w:rtl/>
        </w:rPr>
        <w:t>کجای</w:t>
      </w:r>
      <w:r w:rsidR="007A2714" w:rsidRPr="0067495C">
        <w:rPr>
          <w:rFonts w:ascii="IRBadr" w:hAnsi="IRBadr" w:cs="IRBadr"/>
          <w:sz w:val="28"/>
          <w:szCs w:val="28"/>
          <w:rtl/>
        </w:rPr>
        <w:t xml:space="preserve"> سوره قرار دهید. </w:t>
      </w:r>
      <w:r w:rsidRPr="0067495C">
        <w:rPr>
          <w:rFonts w:ascii="IRBadr" w:hAnsi="IRBadr" w:cs="IRBadr"/>
          <w:sz w:val="28"/>
          <w:szCs w:val="28"/>
          <w:rtl/>
        </w:rPr>
        <w:t>همان‌طور</w:t>
      </w:r>
      <w:r w:rsidR="007A2714" w:rsidRPr="0067495C">
        <w:rPr>
          <w:rFonts w:ascii="IRBadr" w:hAnsi="IRBadr" w:cs="IRBadr"/>
          <w:sz w:val="28"/>
          <w:szCs w:val="28"/>
          <w:rtl/>
        </w:rPr>
        <w:t xml:space="preserve"> </w:t>
      </w:r>
      <w:r w:rsidRPr="0067495C">
        <w:rPr>
          <w:rFonts w:ascii="IRBadr" w:hAnsi="IRBadr" w:cs="IRBadr"/>
          <w:sz w:val="28"/>
          <w:szCs w:val="28"/>
          <w:rtl/>
        </w:rPr>
        <w:t>می‌دانید</w:t>
      </w:r>
      <w:r w:rsidR="007A2714" w:rsidRPr="0067495C">
        <w:rPr>
          <w:rFonts w:ascii="IRBadr" w:hAnsi="IRBadr" w:cs="IRBadr"/>
          <w:sz w:val="28"/>
          <w:szCs w:val="28"/>
          <w:rtl/>
        </w:rPr>
        <w:t xml:space="preserve"> که </w:t>
      </w:r>
      <w:r w:rsidRPr="0067495C">
        <w:rPr>
          <w:rFonts w:ascii="IRBadr" w:hAnsi="IRBadr" w:cs="IRBadr"/>
          <w:sz w:val="28"/>
          <w:szCs w:val="28"/>
          <w:rtl/>
        </w:rPr>
        <w:t>سوره‌ها</w:t>
      </w:r>
      <w:r w:rsidR="007A2714" w:rsidRPr="0067495C">
        <w:rPr>
          <w:rFonts w:ascii="IRBadr" w:hAnsi="IRBadr" w:cs="IRBadr"/>
          <w:sz w:val="28"/>
          <w:szCs w:val="28"/>
          <w:rtl/>
        </w:rPr>
        <w:t xml:space="preserve"> مانند </w:t>
      </w:r>
      <w:r w:rsidRPr="0067495C">
        <w:rPr>
          <w:rFonts w:ascii="IRBadr" w:hAnsi="IRBadr" w:cs="IRBadr"/>
          <w:sz w:val="28"/>
          <w:szCs w:val="28"/>
          <w:rtl/>
        </w:rPr>
        <w:t>سورهٔ</w:t>
      </w:r>
      <w:r w:rsidR="007A2714" w:rsidRPr="0067495C">
        <w:rPr>
          <w:rFonts w:ascii="IRBadr" w:hAnsi="IRBadr" w:cs="IRBadr"/>
          <w:sz w:val="28"/>
          <w:szCs w:val="28"/>
          <w:rtl/>
        </w:rPr>
        <w:t xml:space="preserve"> بقره در ترتیب زمانی خاصی </w:t>
      </w:r>
      <w:r w:rsidRPr="0067495C">
        <w:rPr>
          <w:rFonts w:ascii="IRBadr" w:hAnsi="IRBadr" w:cs="IRBadr"/>
          <w:sz w:val="28"/>
          <w:szCs w:val="28"/>
          <w:rtl/>
        </w:rPr>
        <w:t>نازل‌شده</w:t>
      </w:r>
      <w:r w:rsidR="007A2714" w:rsidRPr="0067495C">
        <w:rPr>
          <w:rFonts w:ascii="IRBadr" w:hAnsi="IRBadr" w:cs="IRBadr"/>
          <w:sz w:val="28"/>
          <w:szCs w:val="28"/>
          <w:rtl/>
        </w:rPr>
        <w:t xml:space="preserve"> باشد، </w:t>
      </w:r>
      <w:r w:rsidRPr="0067495C">
        <w:rPr>
          <w:rFonts w:ascii="IRBadr" w:hAnsi="IRBadr" w:cs="IRBadr"/>
          <w:sz w:val="28"/>
          <w:szCs w:val="28"/>
          <w:rtl/>
        </w:rPr>
        <w:t>این‌گونه</w:t>
      </w:r>
      <w:r w:rsidR="007A2714" w:rsidRPr="0067495C">
        <w:rPr>
          <w:rFonts w:ascii="IRBadr" w:hAnsi="IRBadr" w:cs="IRBadr"/>
          <w:sz w:val="28"/>
          <w:szCs w:val="28"/>
          <w:rtl/>
        </w:rPr>
        <w:t xml:space="preserve"> نیست. یکی </w:t>
      </w:r>
      <w:r w:rsidRPr="0067495C">
        <w:rPr>
          <w:rFonts w:ascii="IRBadr" w:hAnsi="IRBadr" w:cs="IRBadr"/>
          <w:sz w:val="28"/>
          <w:szCs w:val="28"/>
          <w:rtl/>
        </w:rPr>
        <w:t>ازسرهای</w:t>
      </w:r>
      <w:r w:rsidR="007A2714" w:rsidRPr="0067495C">
        <w:rPr>
          <w:rFonts w:ascii="IRBadr" w:hAnsi="IRBadr" w:cs="IRBadr"/>
          <w:sz w:val="28"/>
          <w:szCs w:val="28"/>
          <w:rtl/>
        </w:rPr>
        <w:t xml:space="preserve"> آیاتی مانند </w:t>
      </w:r>
      <w:r w:rsidRPr="0067495C">
        <w:rPr>
          <w:rFonts w:ascii="IRBadr" w:hAnsi="IRBadr" w:cs="IRBadr"/>
          <w:sz w:val="28"/>
          <w:szCs w:val="28"/>
          <w:rtl/>
        </w:rPr>
        <w:t>آیهٔ</w:t>
      </w:r>
      <w:r w:rsidR="007A2714" w:rsidRPr="0067495C">
        <w:rPr>
          <w:rFonts w:ascii="IRBadr" w:hAnsi="IRBadr" w:cs="IRBadr"/>
          <w:sz w:val="28"/>
          <w:szCs w:val="28"/>
          <w:rtl/>
        </w:rPr>
        <w:t xml:space="preserve"> ولایت و تطهیر، در این است که این آیات در </w:t>
      </w:r>
      <w:r w:rsidRPr="0067495C">
        <w:rPr>
          <w:rFonts w:ascii="IRBadr" w:hAnsi="IRBadr" w:cs="IRBadr"/>
          <w:sz w:val="28"/>
          <w:szCs w:val="28"/>
          <w:rtl/>
        </w:rPr>
        <w:t>قسمت‌هایی</w:t>
      </w:r>
      <w:r w:rsidR="007A2714" w:rsidRPr="0067495C">
        <w:rPr>
          <w:rFonts w:ascii="IRBadr" w:hAnsi="IRBadr" w:cs="IRBadr"/>
          <w:sz w:val="28"/>
          <w:szCs w:val="28"/>
          <w:rtl/>
        </w:rPr>
        <w:t xml:space="preserve"> از قرآن آمده که اسم ائمه هم در آنجا ذکر نشده و برای </w:t>
      </w:r>
      <w:r w:rsidRPr="0067495C">
        <w:rPr>
          <w:rFonts w:ascii="IRBadr" w:hAnsi="IRBadr" w:cs="IRBadr"/>
          <w:sz w:val="28"/>
          <w:szCs w:val="28"/>
          <w:rtl/>
        </w:rPr>
        <w:t>این‌که</w:t>
      </w:r>
      <w:r w:rsidR="007A2714" w:rsidRPr="0067495C">
        <w:rPr>
          <w:rFonts w:ascii="IRBadr" w:hAnsi="IRBadr" w:cs="IRBadr"/>
          <w:sz w:val="28"/>
          <w:szCs w:val="28"/>
          <w:rtl/>
        </w:rPr>
        <w:t xml:space="preserve"> قرآن تحریف نشود. در </w:t>
      </w:r>
      <w:r w:rsidRPr="0067495C">
        <w:rPr>
          <w:rFonts w:ascii="IRBadr" w:hAnsi="IRBadr" w:cs="IRBadr"/>
          <w:sz w:val="28"/>
          <w:szCs w:val="28"/>
          <w:rtl/>
        </w:rPr>
        <w:t>آیهٔ</w:t>
      </w:r>
      <w:r w:rsidR="007A2714" w:rsidRPr="0067495C">
        <w:rPr>
          <w:rFonts w:ascii="IRBadr" w:hAnsi="IRBadr" w:cs="IRBadr"/>
          <w:sz w:val="28"/>
          <w:szCs w:val="28"/>
          <w:rtl/>
        </w:rPr>
        <w:t xml:space="preserve"> 30 </w:t>
      </w:r>
      <w:r w:rsidRPr="0067495C">
        <w:rPr>
          <w:rFonts w:ascii="IRBadr" w:hAnsi="IRBadr" w:cs="IRBadr"/>
          <w:sz w:val="28"/>
          <w:szCs w:val="28"/>
          <w:rtl/>
        </w:rPr>
        <w:t>سورهٔ</w:t>
      </w:r>
      <w:r w:rsidR="007A2714" w:rsidRPr="0067495C">
        <w:rPr>
          <w:rFonts w:ascii="IRBadr" w:hAnsi="IRBadr" w:cs="IRBadr"/>
          <w:sz w:val="28"/>
          <w:szCs w:val="28"/>
          <w:rtl/>
        </w:rPr>
        <w:t xml:space="preserve"> مائده، که ابتدای آن </w:t>
      </w:r>
      <w:r w:rsidRPr="0067495C">
        <w:rPr>
          <w:rFonts w:ascii="IRBadr" w:hAnsi="IRBadr" w:cs="IRBadr"/>
          <w:sz w:val="28"/>
          <w:szCs w:val="28"/>
          <w:rtl/>
        </w:rPr>
        <w:t>دربارهٔ</w:t>
      </w:r>
      <w:r w:rsidR="007A2714" w:rsidRPr="0067495C">
        <w:rPr>
          <w:rFonts w:ascii="IRBadr" w:hAnsi="IRBadr" w:cs="IRBadr"/>
          <w:sz w:val="28"/>
          <w:szCs w:val="28"/>
          <w:rtl/>
        </w:rPr>
        <w:t xml:space="preserve"> احکام</w:t>
      </w:r>
      <w:r w:rsidRPr="0067495C">
        <w:rPr>
          <w:rFonts w:ascii="IRBadr" w:hAnsi="IRBadr" w:cs="IRBadr"/>
          <w:sz w:val="28"/>
          <w:szCs w:val="28"/>
          <w:rtl/>
        </w:rPr>
        <w:t xml:space="preserve"> </w:t>
      </w:r>
      <w:r w:rsidR="007A2714" w:rsidRPr="0067495C">
        <w:rPr>
          <w:rFonts w:ascii="IRBadr" w:hAnsi="IRBadr" w:cs="IRBadr"/>
          <w:sz w:val="28"/>
          <w:szCs w:val="28"/>
          <w:rtl/>
        </w:rPr>
        <w:t xml:space="preserve">است بلافاصله </w:t>
      </w:r>
      <w:r w:rsidRPr="0067495C">
        <w:rPr>
          <w:rFonts w:ascii="IRBadr" w:hAnsi="IRBadr" w:cs="IRBadr"/>
          <w:sz w:val="28"/>
          <w:szCs w:val="28"/>
          <w:rtl/>
        </w:rPr>
        <w:t>بعدازآن</w:t>
      </w:r>
      <w:r w:rsidR="007A2714" w:rsidRPr="0067495C">
        <w:rPr>
          <w:rFonts w:ascii="IRBadr" w:hAnsi="IRBadr" w:cs="IRBadr"/>
          <w:sz w:val="28"/>
          <w:szCs w:val="28"/>
          <w:rtl/>
        </w:rPr>
        <w:t xml:space="preserve">، </w:t>
      </w:r>
      <w:r w:rsidRPr="0067495C">
        <w:rPr>
          <w:rFonts w:ascii="IRBadr" w:hAnsi="IRBadr" w:cs="IRBadr"/>
          <w:sz w:val="28"/>
          <w:szCs w:val="28"/>
          <w:rtl/>
        </w:rPr>
        <w:t>دربارهٔ</w:t>
      </w:r>
      <w:r w:rsidR="007A2714" w:rsidRPr="0067495C">
        <w:rPr>
          <w:rFonts w:ascii="IRBadr" w:hAnsi="IRBadr" w:cs="IRBadr"/>
          <w:sz w:val="28"/>
          <w:szCs w:val="28"/>
          <w:rtl/>
        </w:rPr>
        <w:t xml:space="preserve"> ناامیدی دشمنان و تکمیل دین و نعمت صحبت </w:t>
      </w:r>
      <w:r w:rsidRPr="0067495C">
        <w:rPr>
          <w:rFonts w:ascii="IRBadr" w:hAnsi="IRBadr" w:cs="IRBadr"/>
          <w:sz w:val="28"/>
          <w:szCs w:val="28"/>
          <w:rtl/>
        </w:rPr>
        <w:t>می‌شود</w:t>
      </w:r>
      <w:r w:rsidR="007A2714" w:rsidRPr="0067495C">
        <w:rPr>
          <w:rFonts w:ascii="IRBadr" w:hAnsi="IRBadr" w:cs="IRBadr"/>
          <w:sz w:val="28"/>
          <w:szCs w:val="28"/>
          <w:rtl/>
        </w:rPr>
        <w:t>. اولین بحثی ک</w:t>
      </w:r>
      <w:r w:rsidR="006741D1" w:rsidRPr="0067495C">
        <w:rPr>
          <w:rFonts w:ascii="IRBadr" w:hAnsi="IRBadr" w:cs="IRBadr"/>
          <w:sz w:val="28"/>
          <w:szCs w:val="28"/>
          <w:rtl/>
        </w:rPr>
        <w:t xml:space="preserve">ه در </w:t>
      </w:r>
      <w:r w:rsidRPr="0067495C">
        <w:rPr>
          <w:rFonts w:ascii="IRBadr" w:hAnsi="IRBadr" w:cs="IRBadr"/>
          <w:sz w:val="28"/>
          <w:szCs w:val="28"/>
          <w:rtl/>
        </w:rPr>
        <w:t>اینجا</w:t>
      </w:r>
      <w:r w:rsidR="006741D1" w:rsidRPr="0067495C">
        <w:rPr>
          <w:rFonts w:ascii="IRBadr" w:hAnsi="IRBadr" w:cs="IRBadr"/>
          <w:sz w:val="28"/>
          <w:szCs w:val="28"/>
          <w:rtl/>
        </w:rPr>
        <w:t xml:space="preserve"> مطرح </w:t>
      </w:r>
      <w:r w:rsidRPr="0067495C">
        <w:rPr>
          <w:rFonts w:ascii="IRBadr" w:hAnsi="IRBadr" w:cs="IRBadr"/>
          <w:sz w:val="28"/>
          <w:szCs w:val="28"/>
          <w:rtl/>
        </w:rPr>
        <w:t>می‌شود</w:t>
      </w:r>
      <w:r w:rsidR="006741D1" w:rsidRPr="0067495C">
        <w:rPr>
          <w:rFonts w:ascii="IRBadr" w:hAnsi="IRBadr" w:cs="IRBadr"/>
          <w:sz w:val="28"/>
          <w:szCs w:val="28"/>
          <w:rtl/>
        </w:rPr>
        <w:t>، منظور از الیوم چیست؟ بعضی مفسرین اهل تسنن، منظور از الیوم که اشاره به غدیر است را قبول دارند و بعضی دیگر هم قبول ندارند.</w:t>
      </w:r>
    </w:p>
    <w:p w:rsidR="002D3713" w:rsidRPr="0067495C" w:rsidRDefault="003340DC" w:rsidP="0067495C">
      <w:pPr>
        <w:pStyle w:val="Heading1"/>
        <w:rPr>
          <w:rtl/>
        </w:rPr>
      </w:pPr>
      <w:bookmarkStart w:id="1" w:name="_Toc427906508"/>
      <w:r w:rsidRPr="0067495C">
        <w:rPr>
          <w:rtl/>
        </w:rPr>
        <w:t xml:space="preserve">احتمالات </w:t>
      </w:r>
      <w:r w:rsidR="000911A2" w:rsidRPr="0067495C">
        <w:rPr>
          <w:rtl/>
        </w:rPr>
        <w:t>پیرامون آیه</w:t>
      </w:r>
      <w:r w:rsidRPr="0067495C">
        <w:rPr>
          <w:rtl/>
        </w:rPr>
        <w:t xml:space="preserve"> ولایت</w:t>
      </w:r>
      <w:bookmarkEnd w:id="1"/>
    </w:p>
    <w:p w:rsidR="002D3713" w:rsidRPr="0067495C" w:rsidRDefault="006741D1" w:rsidP="0067495C">
      <w:pPr>
        <w:pStyle w:val="ListParagraph"/>
        <w:numPr>
          <w:ilvl w:val="0"/>
          <w:numId w:val="11"/>
        </w:numPr>
        <w:bidi/>
        <w:jc w:val="both"/>
        <w:rPr>
          <w:rFonts w:ascii="IRBadr" w:hAnsi="IRBadr" w:cs="IRBadr"/>
          <w:sz w:val="28"/>
        </w:rPr>
      </w:pPr>
      <w:r w:rsidRPr="0067495C">
        <w:rPr>
          <w:rFonts w:ascii="IRBadr" w:hAnsi="IRBadr" w:cs="IRBadr"/>
          <w:sz w:val="28"/>
          <w:rtl/>
        </w:rPr>
        <w:t xml:space="preserve">یک احتمال این است که منظور </w:t>
      </w:r>
      <w:r w:rsidR="000911A2" w:rsidRPr="0067495C">
        <w:rPr>
          <w:rFonts w:ascii="IRBadr" w:hAnsi="IRBadr" w:cs="IRBadr"/>
          <w:sz w:val="28"/>
          <w:rtl/>
        </w:rPr>
        <w:t>آیهٔ</w:t>
      </w:r>
      <w:r w:rsidRPr="0067495C">
        <w:rPr>
          <w:rFonts w:ascii="IRBadr" w:hAnsi="IRBadr" w:cs="IRBadr"/>
          <w:sz w:val="28"/>
          <w:rtl/>
        </w:rPr>
        <w:t xml:space="preserve">، روز بعثت رسول خدا (ص) است. این احتمال را مفسرین شیعه با دلایل بسیاری رد </w:t>
      </w:r>
      <w:r w:rsidR="000911A2" w:rsidRPr="0067495C">
        <w:rPr>
          <w:rFonts w:ascii="IRBadr" w:hAnsi="IRBadr" w:cs="IRBadr"/>
          <w:sz w:val="28"/>
          <w:rtl/>
        </w:rPr>
        <w:t>کرده‌اند</w:t>
      </w:r>
      <w:r w:rsidRPr="0067495C">
        <w:rPr>
          <w:rFonts w:ascii="IRBadr" w:hAnsi="IRBadr" w:cs="IRBadr"/>
          <w:sz w:val="28"/>
          <w:rtl/>
        </w:rPr>
        <w:t xml:space="preserve">، </w:t>
      </w:r>
      <w:r w:rsidR="00E776F3" w:rsidRPr="0067495C">
        <w:rPr>
          <w:rFonts w:ascii="IRBadr" w:hAnsi="IRBadr" w:cs="IRBadr"/>
          <w:sz w:val="28"/>
          <w:rtl/>
        </w:rPr>
        <w:t>روز بعثت اول کار اسلام بود و مفهوم الیوم آخر کار است. (امروز دین کامل شده است و ...) که این احتمال، احتمال ضعیفی از مفهوم الیوم که روز بعثت باشد است.</w:t>
      </w:r>
    </w:p>
    <w:p w:rsidR="002D3713" w:rsidRPr="0067495C" w:rsidRDefault="00E776F3" w:rsidP="0067495C">
      <w:pPr>
        <w:pStyle w:val="ListParagraph"/>
        <w:numPr>
          <w:ilvl w:val="0"/>
          <w:numId w:val="11"/>
        </w:numPr>
        <w:bidi/>
        <w:jc w:val="both"/>
        <w:rPr>
          <w:rFonts w:ascii="IRBadr" w:hAnsi="IRBadr" w:cs="IRBadr"/>
          <w:sz w:val="28"/>
        </w:rPr>
      </w:pPr>
      <w:r w:rsidRPr="0067495C">
        <w:rPr>
          <w:rFonts w:ascii="IRBadr" w:hAnsi="IRBadr" w:cs="IRBadr"/>
          <w:sz w:val="28"/>
          <w:rtl/>
        </w:rPr>
        <w:t xml:space="preserve"> احتمال دوم، منظور فتح مکه است که در </w:t>
      </w:r>
      <w:r w:rsidR="000911A2" w:rsidRPr="0067495C">
        <w:rPr>
          <w:rFonts w:ascii="IRBadr" w:hAnsi="IRBadr" w:cs="IRBadr"/>
          <w:sz w:val="28"/>
          <w:rtl/>
        </w:rPr>
        <w:t>سنهٔ</w:t>
      </w:r>
      <w:r w:rsidRPr="0067495C">
        <w:rPr>
          <w:rFonts w:ascii="IRBadr" w:hAnsi="IRBadr" w:cs="IRBadr"/>
          <w:sz w:val="28"/>
          <w:rtl/>
        </w:rPr>
        <w:t xml:space="preserve"> هشتم هجرت واقع شد که </w:t>
      </w:r>
      <w:r w:rsidR="000911A2" w:rsidRPr="0067495C">
        <w:rPr>
          <w:rFonts w:ascii="IRBadr" w:hAnsi="IRBadr" w:cs="IRBadr"/>
          <w:sz w:val="28"/>
          <w:rtl/>
        </w:rPr>
        <w:t>بعدازاینکه</w:t>
      </w:r>
      <w:r w:rsidR="00241116" w:rsidRPr="0067495C">
        <w:rPr>
          <w:rFonts w:ascii="IRBadr" w:hAnsi="IRBadr" w:cs="IRBadr"/>
          <w:sz w:val="28"/>
          <w:rtl/>
        </w:rPr>
        <w:t xml:space="preserve"> کفار، پیمانی که بین مشرکین و مسلمانان را شکستند، پیامبرهم </w:t>
      </w:r>
      <w:r w:rsidR="000911A2" w:rsidRPr="0067495C">
        <w:rPr>
          <w:rFonts w:ascii="IRBadr" w:hAnsi="IRBadr" w:cs="IRBadr"/>
          <w:sz w:val="28"/>
          <w:rtl/>
        </w:rPr>
        <w:t>بعدازاینکه</w:t>
      </w:r>
      <w:r w:rsidR="00241116" w:rsidRPr="0067495C">
        <w:rPr>
          <w:rFonts w:ascii="IRBadr" w:hAnsi="IRBadr" w:cs="IRBadr"/>
          <w:sz w:val="28"/>
          <w:rtl/>
        </w:rPr>
        <w:t xml:space="preserve"> مشرکین، پیمان را شکستند با یک </w:t>
      </w:r>
      <w:r w:rsidR="000911A2" w:rsidRPr="0067495C">
        <w:rPr>
          <w:rFonts w:ascii="IRBadr" w:hAnsi="IRBadr" w:cs="IRBadr"/>
          <w:sz w:val="28"/>
          <w:rtl/>
        </w:rPr>
        <w:t>برنامهٔ</w:t>
      </w:r>
      <w:r w:rsidR="00241116" w:rsidRPr="0067495C">
        <w:rPr>
          <w:rFonts w:ascii="IRBadr" w:hAnsi="IRBadr" w:cs="IRBadr"/>
          <w:sz w:val="28"/>
          <w:rtl/>
        </w:rPr>
        <w:t xml:space="preserve"> دقیق، جامع و سیاستمدارانه مسلمانان را به سمت مکه بردند و مکه را فتح کردند. که این مژده را قرآن </w:t>
      </w:r>
      <w:r w:rsidR="000911A2" w:rsidRPr="0067495C">
        <w:rPr>
          <w:rFonts w:ascii="IRBadr" w:hAnsi="IRBadr" w:cs="IRBadr"/>
          <w:sz w:val="28"/>
          <w:rtl/>
        </w:rPr>
        <w:t>سال‌های</w:t>
      </w:r>
      <w:r w:rsidR="00241116" w:rsidRPr="0067495C">
        <w:rPr>
          <w:rFonts w:ascii="IRBadr" w:hAnsi="IRBadr" w:cs="IRBadr"/>
          <w:sz w:val="28"/>
          <w:rtl/>
        </w:rPr>
        <w:t xml:space="preserve"> قبل به مسلمانان داده بود که روزی خواهد آمد که شما پیروزمندانه به مکه برخواهید گشت.</w:t>
      </w:r>
    </w:p>
    <w:p w:rsidR="002D3713" w:rsidRPr="0067495C" w:rsidRDefault="00241116" w:rsidP="0067495C">
      <w:pPr>
        <w:pStyle w:val="ListParagraph"/>
        <w:numPr>
          <w:ilvl w:val="0"/>
          <w:numId w:val="11"/>
        </w:numPr>
        <w:bidi/>
        <w:jc w:val="both"/>
        <w:rPr>
          <w:rFonts w:ascii="IRBadr" w:hAnsi="IRBadr" w:cs="IRBadr"/>
          <w:sz w:val="28"/>
        </w:rPr>
      </w:pPr>
      <w:r w:rsidRPr="0067495C">
        <w:rPr>
          <w:rFonts w:ascii="IRBadr" w:hAnsi="IRBadr" w:cs="IRBadr"/>
          <w:sz w:val="28"/>
          <w:rtl/>
        </w:rPr>
        <w:t xml:space="preserve"> احتمال سوم، این است که بعد از نزول برائت و شکستن </w:t>
      </w:r>
      <w:r w:rsidR="000911A2" w:rsidRPr="0067495C">
        <w:rPr>
          <w:rFonts w:ascii="IRBadr" w:hAnsi="IRBadr" w:cs="IRBadr"/>
          <w:sz w:val="28"/>
          <w:rtl/>
        </w:rPr>
        <w:t>بت‌ها</w:t>
      </w:r>
      <w:r w:rsidRPr="0067495C">
        <w:rPr>
          <w:rFonts w:ascii="IRBadr" w:hAnsi="IRBadr" w:cs="IRBadr"/>
          <w:sz w:val="28"/>
          <w:rtl/>
        </w:rPr>
        <w:t xml:space="preserve">، و امیرالمؤمنین که </w:t>
      </w:r>
      <w:r w:rsidR="000911A2" w:rsidRPr="0067495C">
        <w:rPr>
          <w:rFonts w:ascii="IRBadr" w:hAnsi="IRBadr" w:cs="IRBadr"/>
          <w:sz w:val="28"/>
          <w:rtl/>
        </w:rPr>
        <w:t>بعدازآن</w:t>
      </w:r>
      <w:r w:rsidRPr="0067495C">
        <w:rPr>
          <w:rFonts w:ascii="IRBadr" w:hAnsi="IRBadr" w:cs="IRBadr"/>
          <w:sz w:val="28"/>
          <w:rtl/>
        </w:rPr>
        <w:t xml:space="preserve"> </w:t>
      </w:r>
      <w:r w:rsidR="000911A2" w:rsidRPr="0067495C">
        <w:rPr>
          <w:rFonts w:ascii="IRBadr" w:hAnsi="IRBadr" w:cs="IRBadr"/>
          <w:sz w:val="28"/>
          <w:rtl/>
        </w:rPr>
        <w:t>سورهٔ</w:t>
      </w:r>
      <w:r w:rsidRPr="0067495C">
        <w:rPr>
          <w:rFonts w:ascii="IRBadr" w:hAnsi="IRBadr" w:cs="IRBadr"/>
          <w:sz w:val="28"/>
          <w:rtl/>
        </w:rPr>
        <w:t xml:space="preserve"> برائت را تلاوت نمودند. این احتمال سوم است. </w:t>
      </w:r>
      <w:r w:rsidR="000B49C1" w:rsidRPr="0067495C">
        <w:rPr>
          <w:rFonts w:ascii="IRBadr" w:hAnsi="IRBadr" w:cs="IRBadr"/>
          <w:sz w:val="28"/>
          <w:rtl/>
        </w:rPr>
        <w:t xml:space="preserve">احتمال چهارم، روز عرفه است. تمام این احتمالات ضعیف است. در مورد فتح مکه مسلمانان قدرت داشتند، ولی با </w:t>
      </w:r>
      <w:r w:rsidR="000911A2" w:rsidRPr="0067495C">
        <w:rPr>
          <w:rFonts w:ascii="IRBadr" w:hAnsi="IRBadr" w:cs="IRBadr"/>
          <w:sz w:val="28"/>
          <w:rtl/>
        </w:rPr>
        <w:t>جملهٔ</w:t>
      </w:r>
      <w:r w:rsidR="000B49C1" w:rsidRPr="0067495C">
        <w:rPr>
          <w:rFonts w:ascii="IRBadr" w:hAnsi="IRBadr" w:cs="IRBadr"/>
          <w:sz w:val="28"/>
          <w:rtl/>
        </w:rPr>
        <w:t xml:space="preserve"> دوم آیه که (دین را کامل کردم) </w:t>
      </w:r>
      <w:r w:rsidR="000911A2" w:rsidRPr="0067495C">
        <w:rPr>
          <w:rFonts w:ascii="IRBadr" w:hAnsi="IRBadr" w:cs="IRBadr"/>
          <w:sz w:val="28"/>
          <w:rtl/>
        </w:rPr>
        <w:t>نمی‌سازد</w:t>
      </w:r>
      <w:r w:rsidR="000B49C1" w:rsidRPr="0067495C">
        <w:rPr>
          <w:rFonts w:ascii="IRBadr" w:hAnsi="IRBadr" w:cs="IRBadr"/>
          <w:sz w:val="28"/>
          <w:rtl/>
        </w:rPr>
        <w:t xml:space="preserve">. ظهور این آیه در این است که یکی از احکام برای شما آمد و جزئی از دین اضافه شد که دین کامل شده است و کاری به پیروزی ظاهری قضیه ندارد و بحث در این است که جزئی از دین کم بود و به آن اضافه شد. روز فتح مکه روز بسیار مهم بود لکن آن روز را </w:t>
      </w:r>
      <w:r w:rsidR="000911A2" w:rsidRPr="0067495C">
        <w:rPr>
          <w:rFonts w:ascii="IRBadr" w:hAnsi="IRBadr" w:cs="IRBadr"/>
          <w:sz w:val="28"/>
          <w:rtl/>
        </w:rPr>
        <w:t>نمی‌توان</w:t>
      </w:r>
      <w:r w:rsidR="000B49C1" w:rsidRPr="0067495C">
        <w:rPr>
          <w:rFonts w:ascii="IRBadr" w:hAnsi="IRBadr" w:cs="IRBadr"/>
          <w:sz w:val="28"/>
          <w:rtl/>
        </w:rPr>
        <w:t xml:space="preserve"> مصداق آیه الیوم دانست. مفهوم آیه در این است که بخشی از دین نقصان داشت که امروز آن کامل شد. بنابراین با این نکته احتمالات دیگر هم رد </w:t>
      </w:r>
      <w:r w:rsidR="000911A2" w:rsidRPr="0067495C">
        <w:rPr>
          <w:rFonts w:ascii="IRBadr" w:hAnsi="IRBadr" w:cs="IRBadr"/>
          <w:sz w:val="28"/>
          <w:rtl/>
        </w:rPr>
        <w:t>می‌شود</w:t>
      </w:r>
      <w:r w:rsidR="000B49C1" w:rsidRPr="0067495C">
        <w:rPr>
          <w:rFonts w:ascii="IRBadr" w:hAnsi="IRBadr" w:cs="IRBadr"/>
          <w:sz w:val="28"/>
          <w:rtl/>
        </w:rPr>
        <w:t>.</w:t>
      </w:r>
    </w:p>
    <w:p w:rsidR="009E2F8E" w:rsidRPr="0067495C" w:rsidRDefault="00340453" w:rsidP="0067495C">
      <w:pPr>
        <w:pStyle w:val="ListParagraph"/>
        <w:numPr>
          <w:ilvl w:val="0"/>
          <w:numId w:val="11"/>
        </w:numPr>
        <w:bidi/>
        <w:jc w:val="both"/>
        <w:rPr>
          <w:rFonts w:ascii="IRBadr" w:hAnsi="IRBadr" w:cs="IRBadr"/>
          <w:sz w:val="28"/>
          <w:rtl/>
        </w:rPr>
      </w:pPr>
      <w:r w:rsidRPr="0067495C">
        <w:rPr>
          <w:rFonts w:ascii="IRBadr" w:hAnsi="IRBadr" w:cs="IRBadr"/>
          <w:sz w:val="28"/>
          <w:rtl/>
        </w:rPr>
        <w:t xml:space="preserve"> احتمال دیگری که است برخی </w:t>
      </w:r>
      <w:r w:rsidR="000911A2" w:rsidRPr="0067495C">
        <w:rPr>
          <w:rFonts w:ascii="IRBadr" w:hAnsi="IRBadr" w:cs="IRBadr"/>
          <w:sz w:val="28"/>
          <w:rtl/>
        </w:rPr>
        <w:t>می‌گویند</w:t>
      </w:r>
      <w:r w:rsidRPr="0067495C">
        <w:rPr>
          <w:rFonts w:ascii="IRBadr" w:hAnsi="IRBadr" w:cs="IRBadr"/>
          <w:sz w:val="28"/>
          <w:rtl/>
        </w:rPr>
        <w:t xml:space="preserve"> منظور، بیان احکام و مسائل فقهی دین است که با توجه به احکامی </w:t>
      </w:r>
      <w:r w:rsidR="000911A2" w:rsidRPr="0067495C">
        <w:rPr>
          <w:rFonts w:ascii="IRBadr" w:hAnsi="IRBadr" w:cs="IRBadr"/>
          <w:sz w:val="28"/>
          <w:rtl/>
        </w:rPr>
        <w:t>بعدازاین</w:t>
      </w:r>
      <w:r w:rsidRPr="0067495C">
        <w:rPr>
          <w:rFonts w:ascii="IRBadr" w:hAnsi="IRBadr" w:cs="IRBadr"/>
          <w:sz w:val="28"/>
          <w:rtl/>
        </w:rPr>
        <w:t xml:space="preserve"> سوره </w:t>
      </w:r>
      <w:r w:rsidR="000911A2" w:rsidRPr="0067495C">
        <w:rPr>
          <w:rFonts w:ascii="IRBadr" w:hAnsi="IRBadr" w:cs="IRBadr"/>
          <w:sz w:val="28"/>
          <w:rtl/>
        </w:rPr>
        <w:t>نازل‌شده</w:t>
      </w:r>
      <w:r w:rsidRPr="0067495C">
        <w:rPr>
          <w:rFonts w:ascii="IRBadr" w:hAnsi="IRBadr" w:cs="IRBadr"/>
          <w:sz w:val="28"/>
          <w:rtl/>
        </w:rPr>
        <w:t xml:space="preserve"> است، این احتمال رد </w:t>
      </w:r>
      <w:r w:rsidR="000911A2" w:rsidRPr="0067495C">
        <w:rPr>
          <w:rFonts w:ascii="IRBadr" w:hAnsi="IRBadr" w:cs="IRBadr"/>
          <w:sz w:val="28"/>
          <w:rtl/>
        </w:rPr>
        <w:t>می‌شود</w:t>
      </w:r>
      <w:r w:rsidRPr="0067495C">
        <w:rPr>
          <w:rFonts w:ascii="IRBadr" w:hAnsi="IRBadr" w:cs="IRBadr"/>
          <w:sz w:val="28"/>
          <w:rtl/>
        </w:rPr>
        <w:t xml:space="preserve">. مانند طبق </w:t>
      </w:r>
      <w:r w:rsidR="000911A2" w:rsidRPr="0067495C">
        <w:rPr>
          <w:rFonts w:ascii="IRBadr" w:hAnsi="IRBadr" w:cs="IRBadr"/>
          <w:sz w:val="28"/>
          <w:rtl/>
        </w:rPr>
        <w:t>نقل‌قول</w:t>
      </w:r>
      <w:r w:rsidRPr="0067495C">
        <w:rPr>
          <w:rFonts w:ascii="IRBadr" w:hAnsi="IRBadr" w:cs="IRBadr"/>
          <w:sz w:val="28"/>
          <w:rtl/>
        </w:rPr>
        <w:t xml:space="preserve"> برخی از اهل تسنن، </w:t>
      </w:r>
      <w:r w:rsidR="000911A2" w:rsidRPr="0067495C">
        <w:rPr>
          <w:rFonts w:ascii="IRBadr" w:hAnsi="IRBadr" w:cs="IRBadr"/>
          <w:sz w:val="28"/>
          <w:rtl/>
        </w:rPr>
        <w:t>آیهٔ</w:t>
      </w:r>
      <w:r w:rsidRPr="0067495C">
        <w:rPr>
          <w:rFonts w:ascii="IRBadr" w:hAnsi="IRBadr" w:cs="IRBadr"/>
          <w:sz w:val="28"/>
          <w:rtl/>
        </w:rPr>
        <w:t xml:space="preserve"> ربا </w:t>
      </w:r>
      <w:r w:rsidR="000911A2" w:rsidRPr="0067495C">
        <w:rPr>
          <w:rFonts w:ascii="IRBadr" w:hAnsi="IRBadr" w:cs="IRBadr"/>
          <w:sz w:val="28"/>
          <w:rtl/>
        </w:rPr>
        <w:t>بعدازاین</w:t>
      </w:r>
      <w:r w:rsidRPr="0067495C">
        <w:rPr>
          <w:rFonts w:ascii="IRBadr" w:hAnsi="IRBadr" w:cs="IRBadr"/>
          <w:sz w:val="28"/>
          <w:rtl/>
        </w:rPr>
        <w:t xml:space="preserve"> سوره </w:t>
      </w:r>
      <w:r w:rsidR="000911A2" w:rsidRPr="0067495C">
        <w:rPr>
          <w:rFonts w:ascii="IRBadr" w:hAnsi="IRBadr" w:cs="IRBadr"/>
          <w:sz w:val="28"/>
          <w:rtl/>
        </w:rPr>
        <w:t>نازل‌شده</w:t>
      </w:r>
      <w:r w:rsidRPr="0067495C">
        <w:rPr>
          <w:rFonts w:ascii="IRBadr" w:hAnsi="IRBadr" w:cs="IRBadr"/>
          <w:sz w:val="28"/>
          <w:rtl/>
        </w:rPr>
        <w:t xml:space="preserve"> است. با توجه به لحن و شدتی که در آیه است با حکمی معمولی سازگار نیست، </w:t>
      </w:r>
      <w:r w:rsidR="000911A2" w:rsidRPr="0067495C">
        <w:rPr>
          <w:rFonts w:ascii="IRBadr" w:hAnsi="IRBadr" w:cs="IRBadr"/>
          <w:sz w:val="28"/>
          <w:rtl/>
        </w:rPr>
        <w:t>انصافاً</w:t>
      </w:r>
      <w:r w:rsidRPr="0067495C">
        <w:rPr>
          <w:rFonts w:ascii="IRBadr" w:hAnsi="IRBadr" w:cs="IRBadr"/>
          <w:sz w:val="28"/>
          <w:rtl/>
        </w:rPr>
        <w:t xml:space="preserve"> اگر انسان در این آیه دقت کند، متوجه </w:t>
      </w:r>
      <w:r w:rsidR="000911A2" w:rsidRPr="0067495C">
        <w:rPr>
          <w:rFonts w:ascii="IRBadr" w:hAnsi="IRBadr" w:cs="IRBadr"/>
          <w:sz w:val="28"/>
          <w:rtl/>
        </w:rPr>
        <w:t>می‌شود</w:t>
      </w:r>
      <w:r w:rsidRPr="0067495C">
        <w:rPr>
          <w:rFonts w:ascii="IRBadr" w:hAnsi="IRBadr" w:cs="IRBadr"/>
          <w:sz w:val="28"/>
          <w:rtl/>
        </w:rPr>
        <w:t xml:space="preserve"> که منظور احتمالات </w:t>
      </w:r>
      <w:r w:rsidR="000911A2" w:rsidRPr="0067495C">
        <w:rPr>
          <w:rFonts w:ascii="IRBadr" w:hAnsi="IRBadr" w:cs="IRBadr"/>
          <w:sz w:val="28"/>
          <w:rtl/>
        </w:rPr>
        <w:t>گفته‌شده</w:t>
      </w:r>
      <w:r w:rsidRPr="0067495C">
        <w:rPr>
          <w:rFonts w:ascii="IRBadr" w:hAnsi="IRBadr" w:cs="IRBadr"/>
          <w:sz w:val="28"/>
          <w:rtl/>
        </w:rPr>
        <w:t xml:space="preserve"> </w:t>
      </w:r>
      <w:r w:rsidR="000911A2" w:rsidRPr="0067495C">
        <w:rPr>
          <w:rFonts w:ascii="IRBadr" w:hAnsi="IRBadr" w:cs="IRBadr"/>
          <w:sz w:val="28"/>
          <w:rtl/>
        </w:rPr>
        <w:t>نمی‌باشد</w:t>
      </w:r>
      <w:r w:rsidRPr="0067495C">
        <w:rPr>
          <w:rFonts w:ascii="IRBadr" w:hAnsi="IRBadr" w:cs="IRBadr"/>
          <w:sz w:val="28"/>
          <w:rtl/>
        </w:rPr>
        <w:t xml:space="preserve">. منظور آیه از مفهوم الیوم، احتمالی که </w:t>
      </w:r>
      <w:r w:rsidR="000911A2" w:rsidRPr="0067495C">
        <w:rPr>
          <w:rFonts w:ascii="IRBadr" w:hAnsi="IRBadr" w:cs="IRBadr"/>
          <w:sz w:val="28"/>
          <w:rtl/>
        </w:rPr>
        <w:t>همهٔ</w:t>
      </w:r>
      <w:r w:rsidRPr="0067495C">
        <w:rPr>
          <w:rFonts w:ascii="IRBadr" w:hAnsi="IRBadr" w:cs="IRBadr"/>
          <w:sz w:val="28"/>
          <w:rtl/>
        </w:rPr>
        <w:t xml:space="preserve"> شیعه و برخی از اهل تسنن به آن معتقد است، روز 18 ذی الحج </w:t>
      </w:r>
      <w:r w:rsidR="000911A2" w:rsidRPr="0067495C">
        <w:rPr>
          <w:rFonts w:ascii="IRBadr" w:hAnsi="IRBadr" w:cs="IRBadr"/>
          <w:sz w:val="28"/>
          <w:rtl/>
        </w:rPr>
        <w:t>سنهٔ</w:t>
      </w:r>
      <w:r w:rsidRPr="0067495C">
        <w:rPr>
          <w:rFonts w:ascii="IRBadr" w:hAnsi="IRBadr" w:cs="IRBadr"/>
          <w:sz w:val="28"/>
          <w:rtl/>
        </w:rPr>
        <w:t xml:space="preserve"> 10 هجری پس از حجة الوداع و در روز غدیر است. روز معین در مکان معین که این آیه بدان اشاره دارد. اگر به روایات اهل تسنن و تشیع مراجعه کنیم، </w:t>
      </w:r>
      <w:r w:rsidR="000911A2" w:rsidRPr="0067495C">
        <w:rPr>
          <w:rFonts w:ascii="IRBadr" w:hAnsi="IRBadr" w:cs="IRBadr"/>
          <w:sz w:val="28"/>
          <w:rtl/>
        </w:rPr>
        <w:t>به‌اتفاق</w:t>
      </w:r>
      <w:r w:rsidRPr="0067495C">
        <w:rPr>
          <w:rFonts w:ascii="IRBadr" w:hAnsi="IRBadr" w:cs="IRBadr"/>
          <w:sz w:val="28"/>
          <w:rtl/>
        </w:rPr>
        <w:t xml:space="preserve"> </w:t>
      </w:r>
      <w:r w:rsidR="000911A2" w:rsidRPr="0067495C">
        <w:rPr>
          <w:rFonts w:ascii="IRBadr" w:hAnsi="IRBadr" w:cs="IRBadr"/>
          <w:sz w:val="28"/>
          <w:rtl/>
        </w:rPr>
        <w:t>همهٔ</w:t>
      </w:r>
      <w:r w:rsidRPr="0067495C">
        <w:rPr>
          <w:rFonts w:ascii="IRBadr" w:hAnsi="IRBadr" w:cs="IRBadr"/>
          <w:sz w:val="28"/>
          <w:rtl/>
        </w:rPr>
        <w:t xml:space="preserve"> روایات ما </w:t>
      </w:r>
      <w:r w:rsidR="000911A2" w:rsidRPr="0067495C">
        <w:rPr>
          <w:rFonts w:ascii="IRBadr" w:hAnsi="IRBadr" w:cs="IRBadr"/>
          <w:sz w:val="28"/>
          <w:rtl/>
        </w:rPr>
        <w:t>قضیهٔ</w:t>
      </w:r>
      <w:r w:rsidRPr="0067495C">
        <w:rPr>
          <w:rFonts w:ascii="IRBadr" w:hAnsi="IRBadr" w:cs="IRBadr"/>
          <w:sz w:val="28"/>
          <w:rtl/>
        </w:rPr>
        <w:t xml:space="preserve"> غدیر خم </w:t>
      </w:r>
      <w:r w:rsidR="000911A2" w:rsidRPr="0067495C">
        <w:rPr>
          <w:rFonts w:ascii="IRBadr" w:hAnsi="IRBadr" w:cs="IRBadr"/>
          <w:sz w:val="28"/>
          <w:rtl/>
        </w:rPr>
        <w:t>راداریم</w:t>
      </w:r>
      <w:r w:rsidRPr="0067495C">
        <w:rPr>
          <w:rFonts w:ascii="IRBadr" w:hAnsi="IRBadr" w:cs="IRBadr"/>
          <w:sz w:val="28"/>
          <w:rtl/>
        </w:rPr>
        <w:t xml:space="preserve">، اصل </w:t>
      </w:r>
      <w:r w:rsidR="000911A2" w:rsidRPr="0067495C">
        <w:rPr>
          <w:rFonts w:ascii="IRBadr" w:hAnsi="IRBadr" w:cs="IRBadr"/>
          <w:sz w:val="28"/>
          <w:rtl/>
        </w:rPr>
        <w:t>قضیهٔ</w:t>
      </w:r>
      <w:r w:rsidRPr="0067495C">
        <w:rPr>
          <w:rFonts w:ascii="IRBadr" w:hAnsi="IRBadr" w:cs="IRBadr"/>
          <w:sz w:val="28"/>
          <w:rtl/>
        </w:rPr>
        <w:t xml:space="preserve"> غدیر خم را کسی </w:t>
      </w:r>
      <w:r w:rsidR="000911A2" w:rsidRPr="0067495C">
        <w:rPr>
          <w:rFonts w:ascii="IRBadr" w:hAnsi="IRBadr" w:cs="IRBadr"/>
          <w:sz w:val="28"/>
          <w:rtl/>
        </w:rPr>
        <w:t>نمی‌تواند</w:t>
      </w:r>
      <w:r w:rsidRPr="0067495C">
        <w:rPr>
          <w:rFonts w:ascii="IRBadr" w:hAnsi="IRBadr" w:cs="IRBadr"/>
          <w:sz w:val="28"/>
          <w:rtl/>
        </w:rPr>
        <w:t xml:space="preserve"> تکذیب کند.</w:t>
      </w:r>
    </w:p>
    <w:p w:rsidR="00340453" w:rsidRPr="0067495C" w:rsidRDefault="00340453" w:rsidP="0067495C">
      <w:pPr>
        <w:pStyle w:val="Heading1"/>
        <w:rPr>
          <w:rtl/>
        </w:rPr>
      </w:pPr>
      <w:bookmarkStart w:id="2" w:name="_Toc427906509"/>
      <w:r w:rsidRPr="0067495C">
        <w:rPr>
          <w:rtl/>
        </w:rPr>
        <w:lastRenderedPageBreak/>
        <w:t xml:space="preserve">مسائل </w:t>
      </w:r>
      <w:r w:rsidR="000911A2" w:rsidRPr="0067495C">
        <w:rPr>
          <w:rtl/>
        </w:rPr>
        <w:t>موردبحث</w:t>
      </w:r>
      <w:r w:rsidRPr="0067495C">
        <w:rPr>
          <w:rtl/>
        </w:rPr>
        <w:t xml:space="preserve"> پیرامون غدیر خم </w:t>
      </w:r>
      <w:r w:rsidR="003340DC" w:rsidRPr="0067495C">
        <w:rPr>
          <w:rtl/>
        </w:rPr>
        <w:t>از منظر اهل تسنن</w:t>
      </w:r>
      <w:bookmarkEnd w:id="2"/>
    </w:p>
    <w:p w:rsidR="0099269F" w:rsidRPr="0067495C" w:rsidRDefault="00340453" w:rsidP="0067495C">
      <w:pPr>
        <w:pStyle w:val="ListParagraph"/>
        <w:numPr>
          <w:ilvl w:val="0"/>
          <w:numId w:val="9"/>
        </w:numPr>
        <w:bidi/>
        <w:jc w:val="both"/>
        <w:rPr>
          <w:rFonts w:ascii="IRBadr" w:hAnsi="IRBadr" w:cs="IRBadr"/>
          <w:sz w:val="28"/>
        </w:rPr>
      </w:pPr>
      <w:r w:rsidRPr="0067495C">
        <w:rPr>
          <w:rFonts w:ascii="IRBadr" w:hAnsi="IRBadr" w:cs="IRBadr"/>
          <w:sz w:val="28"/>
          <w:rtl/>
        </w:rPr>
        <w:t xml:space="preserve">برخی معتقدند </w:t>
      </w:r>
      <w:r w:rsidR="001D158B" w:rsidRPr="0067495C">
        <w:rPr>
          <w:rFonts w:ascii="IRBadr" w:hAnsi="IRBadr" w:cs="IRBadr"/>
          <w:sz w:val="28"/>
          <w:rtl/>
        </w:rPr>
        <w:t>که جملاتی که در غدیر خم</w:t>
      </w:r>
      <w:r w:rsidR="000911A2" w:rsidRPr="0067495C">
        <w:rPr>
          <w:rFonts w:ascii="IRBadr" w:hAnsi="IRBadr" w:cs="IRBadr"/>
          <w:sz w:val="28"/>
          <w:rtl/>
        </w:rPr>
        <w:t xml:space="preserve"> </w:t>
      </w:r>
      <w:r w:rsidR="001D158B" w:rsidRPr="0067495C">
        <w:rPr>
          <w:rFonts w:ascii="IRBadr" w:hAnsi="IRBadr" w:cs="IRBadr"/>
          <w:sz w:val="28"/>
          <w:rtl/>
        </w:rPr>
        <w:t xml:space="preserve">ایراد شد، نصب امام و </w:t>
      </w:r>
      <w:r w:rsidR="000911A2" w:rsidRPr="0067495C">
        <w:rPr>
          <w:rFonts w:ascii="IRBadr" w:hAnsi="IRBadr" w:cs="IRBadr"/>
          <w:sz w:val="28"/>
          <w:rtl/>
        </w:rPr>
        <w:t>ولی</w:t>
      </w:r>
      <w:r w:rsidR="001D158B" w:rsidRPr="0067495C">
        <w:rPr>
          <w:rFonts w:ascii="IRBadr" w:hAnsi="IRBadr" w:cs="IRBadr"/>
          <w:sz w:val="28"/>
          <w:rtl/>
        </w:rPr>
        <w:t xml:space="preserve"> جامعه نیست. معنای </w:t>
      </w:r>
      <w:r w:rsidR="000911A2" w:rsidRPr="0067495C">
        <w:rPr>
          <w:rFonts w:ascii="IRBadr" w:hAnsi="IRBadr" w:cs="IRBadr"/>
          <w:b/>
          <w:bCs/>
          <w:sz w:val="28"/>
          <w:rtl/>
        </w:rPr>
        <w:t>«</w:t>
      </w:r>
      <w:r w:rsidR="001D158B" w:rsidRPr="0067495C">
        <w:rPr>
          <w:rFonts w:ascii="IRBadr" w:hAnsi="IRBadr" w:cs="IRBadr"/>
          <w:b/>
          <w:bCs/>
          <w:sz w:val="28"/>
          <w:rtl/>
          <w:lang w:bidi="ar-SA"/>
        </w:rPr>
        <w:t xml:space="preserve">مَنْ </w:t>
      </w:r>
      <w:r w:rsidR="000911A2" w:rsidRPr="0067495C">
        <w:rPr>
          <w:rFonts w:ascii="IRBadr" w:hAnsi="IRBadr" w:cs="IRBadr"/>
          <w:b/>
          <w:bCs/>
          <w:sz w:val="28"/>
          <w:rtl/>
          <w:lang w:bidi="ar-SA"/>
        </w:rPr>
        <w:t>ک</w:t>
      </w:r>
      <w:r w:rsidR="001D158B" w:rsidRPr="0067495C">
        <w:rPr>
          <w:rFonts w:ascii="IRBadr" w:hAnsi="IRBadr" w:cs="IRBadr"/>
          <w:b/>
          <w:bCs/>
          <w:sz w:val="28"/>
          <w:rtl/>
          <w:lang w:bidi="ar-SA"/>
        </w:rPr>
        <w:t>نْتُ مَوْلاهُ، فَهذا عَلِ</w:t>
      </w:r>
      <w:r w:rsidR="000911A2" w:rsidRPr="0067495C">
        <w:rPr>
          <w:rFonts w:ascii="IRBadr" w:hAnsi="IRBadr" w:cs="IRBadr"/>
          <w:b/>
          <w:bCs/>
          <w:sz w:val="28"/>
          <w:rtl/>
          <w:lang w:bidi="ar-SA"/>
        </w:rPr>
        <w:t>ی</w:t>
      </w:r>
      <w:r w:rsidR="001D158B" w:rsidRPr="0067495C">
        <w:rPr>
          <w:rFonts w:ascii="IRBadr" w:hAnsi="IRBadr" w:cs="IRBadr"/>
          <w:b/>
          <w:bCs/>
          <w:sz w:val="28"/>
          <w:rtl/>
          <w:lang w:bidi="ar-SA"/>
        </w:rPr>
        <w:t xml:space="preserve"> مَوْلاهُ»</w:t>
      </w:r>
      <w:r w:rsidR="001D158B" w:rsidRPr="0067495C">
        <w:rPr>
          <w:rStyle w:val="FootnoteReference"/>
          <w:rFonts w:ascii="IRBadr" w:hAnsi="IRBadr" w:cs="IRBadr"/>
          <w:b/>
          <w:bCs/>
          <w:sz w:val="28"/>
          <w:rtl/>
          <w:lang w:bidi="ar-SA"/>
        </w:rPr>
        <w:footnoteReference w:id="6"/>
      </w:r>
      <w:r w:rsidR="001D158B" w:rsidRPr="0067495C">
        <w:rPr>
          <w:rFonts w:ascii="IRBadr" w:hAnsi="IRBadr" w:cs="IRBadr"/>
          <w:sz w:val="28"/>
          <w:rtl/>
          <w:lang w:bidi="ar-SA"/>
        </w:rPr>
        <w:t xml:space="preserve"> نصب امام و ولی جامعه نیست. بلکه منظور این است که هرکس من دوست او هستم، علی هم دوست او است. این اشکالی است که برخی مرتکب </w:t>
      </w:r>
      <w:r w:rsidR="000911A2" w:rsidRPr="0067495C">
        <w:rPr>
          <w:rFonts w:ascii="IRBadr" w:hAnsi="IRBadr" w:cs="IRBadr"/>
          <w:sz w:val="28"/>
          <w:rtl/>
          <w:lang w:bidi="ar-SA"/>
        </w:rPr>
        <w:t>شده‌اند</w:t>
      </w:r>
      <w:r w:rsidR="001D158B" w:rsidRPr="0067495C">
        <w:rPr>
          <w:rFonts w:ascii="IRBadr" w:hAnsi="IRBadr" w:cs="IRBadr"/>
          <w:sz w:val="28"/>
          <w:rtl/>
          <w:lang w:bidi="ar-SA"/>
        </w:rPr>
        <w:t>.</w:t>
      </w:r>
    </w:p>
    <w:p w:rsidR="001D158B" w:rsidRPr="0067495C" w:rsidRDefault="001D158B" w:rsidP="0067495C">
      <w:pPr>
        <w:pStyle w:val="ListParagraph"/>
        <w:numPr>
          <w:ilvl w:val="0"/>
          <w:numId w:val="9"/>
        </w:numPr>
        <w:bidi/>
        <w:jc w:val="both"/>
        <w:rPr>
          <w:rFonts w:ascii="IRBadr" w:hAnsi="IRBadr" w:cs="IRBadr"/>
          <w:sz w:val="28"/>
        </w:rPr>
      </w:pPr>
      <w:r w:rsidRPr="0067495C">
        <w:rPr>
          <w:rFonts w:ascii="IRBadr" w:hAnsi="IRBadr" w:cs="IRBadr"/>
          <w:sz w:val="28"/>
          <w:rtl/>
          <w:lang w:bidi="ar-SA"/>
        </w:rPr>
        <w:t xml:space="preserve">آیاتی که در </w:t>
      </w:r>
      <w:r w:rsidR="000911A2" w:rsidRPr="0067495C">
        <w:rPr>
          <w:rFonts w:ascii="IRBadr" w:hAnsi="IRBadr" w:cs="IRBadr"/>
          <w:sz w:val="28"/>
          <w:rtl/>
          <w:lang w:bidi="ar-SA"/>
        </w:rPr>
        <w:t>سورهٔ</w:t>
      </w:r>
      <w:r w:rsidRPr="0067495C">
        <w:rPr>
          <w:rFonts w:ascii="IRBadr" w:hAnsi="IRBadr" w:cs="IRBadr"/>
          <w:sz w:val="28"/>
          <w:rtl/>
          <w:lang w:bidi="ar-SA"/>
        </w:rPr>
        <w:t xml:space="preserve"> مائده و معارج آمده است،</w:t>
      </w:r>
      <w:r w:rsidR="000911A2" w:rsidRPr="0067495C">
        <w:rPr>
          <w:rFonts w:ascii="IRBadr" w:hAnsi="IRBadr" w:cs="IRBadr"/>
          <w:sz w:val="28"/>
          <w:rtl/>
          <w:lang w:bidi="ar-SA"/>
        </w:rPr>
        <w:t xml:space="preserve"> برخی</w:t>
      </w:r>
      <w:r w:rsidRPr="0067495C">
        <w:rPr>
          <w:rFonts w:ascii="IRBadr" w:hAnsi="IRBadr" w:cs="IRBadr"/>
          <w:sz w:val="28"/>
          <w:rtl/>
          <w:lang w:bidi="ar-SA"/>
        </w:rPr>
        <w:t xml:space="preserve"> معتقدند که این آیات مربوط به غدیر خم نیست. این دو اشکال در اهل تسنن وجود دارد.</w:t>
      </w:r>
    </w:p>
    <w:p w:rsidR="003340DC" w:rsidRPr="0067495C" w:rsidRDefault="000911A2" w:rsidP="0067495C">
      <w:pPr>
        <w:bidi/>
        <w:jc w:val="both"/>
        <w:rPr>
          <w:rFonts w:ascii="IRBadr" w:hAnsi="IRBadr" w:cs="IRBadr"/>
          <w:sz w:val="28"/>
          <w:szCs w:val="28"/>
          <w:rtl/>
          <w:lang w:bidi="fa-IR"/>
        </w:rPr>
      </w:pPr>
      <w:r w:rsidRPr="0067495C">
        <w:rPr>
          <w:rFonts w:ascii="IRBadr" w:hAnsi="IRBadr" w:cs="IRBadr"/>
          <w:sz w:val="28"/>
          <w:szCs w:val="28"/>
          <w:rtl/>
        </w:rPr>
        <w:t>ما معتقد</w:t>
      </w:r>
      <w:r w:rsidR="001D158B" w:rsidRPr="0067495C">
        <w:rPr>
          <w:rFonts w:ascii="IRBadr" w:hAnsi="IRBadr" w:cs="IRBadr"/>
          <w:sz w:val="28"/>
          <w:szCs w:val="28"/>
          <w:rtl/>
        </w:rPr>
        <w:t xml:space="preserve"> هستیم که اصل </w:t>
      </w:r>
      <w:r w:rsidRPr="0067495C">
        <w:rPr>
          <w:rFonts w:ascii="IRBadr" w:hAnsi="IRBadr" w:cs="IRBadr"/>
          <w:sz w:val="28"/>
          <w:szCs w:val="28"/>
          <w:rtl/>
        </w:rPr>
        <w:t>قضیهٔ</w:t>
      </w:r>
      <w:r w:rsidR="001D158B" w:rsidRPr="0067495C">
        <w:rPr>
          <w:rFonts w:ascii="IRBadr" w:hAnsi="IRBadr" w:cs="IRBadr"/>
          <w:sz w:val="28"/>
          <w:szCs w:val="28"/>
          <w:rtl/>
        </w:rPr>
        <w:t xml:space="preserve"> غدیر </w:t>
      </w:r>
      <w:r w:rsidRPr="0067495C">
        <w:rPr>
          <w:rFonts w:ascii="IRBadr" w:hAnsi="IRBadr" w:cs="IRBadr"/>
          <w:sz w:val="28"/>
          <w:szCs w:val="28"/>
          <w:rtl/>
        </w:rPr>
        <w:t>موردقبول</w:t>
      </w:r>
      <w:r w:rsidR="001D158B" w:rsidRPr="0067495C">
        <w:rPr>
          <w:rFonts w:ascii="IRBadr" w:hAnsi="IRBadr" w:cs="IRBadr"/>
          <w:sz w:val="28"/>
          <w:szCs w:val="28"/>
          <w:rtl/>
        </w:rPr>
        <w:t xml:space="preserve"> همگان است. در </w:t>
      </w:r>
      <w:r w:rsidRPr="0067495C">
        <w:rPr>
          <w:rFonts w:ascii="IRBadr" w:hAnsi="IRBadr" w:cs="IRBadr"/>
          <w:sz w:val="28"/>
          <w:szCs w:val="28"/>
          <w:rtl/>
        </w:rPr>
        <w:t>آیهٔ</w:t>
      </w:r>
      <w:r w:rsidR="001D158B" w:rsidRPr="0067495C">
        <w:rPr>
          <w:rFonts w:ascii="IRBadr" w:hAnsi="IRBadr" w:cs="IRBadr"/>
          <w:sz w:val="28"/>
          <w:szCs w:val="28"/>
          <w:rtl/>
        </w:rPr>
        <w:t xml:space="preserve"> </w:t>
      </w:r>
      <w:r w:rsidRPr="0067495C">
        <w:rPr>
          <w:rFonts w:ascii="IRBadr" w:hAnsi="IRBadr" w:cs="IRBadr"/>
          <w:b/>
          <w:bCs/>
          <w:sz w:val="28"/>
          <w:szCs w:val="28"/>
          <w:rtl/>
        </w:rPr>
        <w:t>«</w:t>
      </w:r>
      <w:r w:rsidR="001D158B" w:rsidRPr="0067495C">
        <w:rPr>
          <w:rFonts w:ascii="IRBadr" w:hAnsi="IRBadr" w:cs="IRBadr"/>
          <w:b/>
          <w:bCs/>
          <w:sz w:val="28"/>
          <w:szCs w:val="28"/>
          <w:rtl/>
        </w:rPr>
        <w:t>بَلِّغْ مَا أُنْزِلَ إِلَ</w:t>
      </w:r>
      <w:r w:rsidRPr="0067495C">
        <w:rPr>
          <w:rFonts w:ascii="IRBadr" w:hAnsi="IRBadr" w:cs="IRBadr"/>
          <w:b/>
          <w:bCs/>
          <w:sz w:val="28"/>
          <w:szCs w:val="28"/>
          <w:rtl/>
        </w:rPr>
        <w:t>یک</w:t>
      </w:r>
      <w:r w:rsidR="001D158B" w:rsidRPr="0067495C">
        <w:rPr>
          <w:rFonts w:ascii="IRBadr" w:hAnsi="IRBadr" w:cs="IRBadr"/>
          <w:b/>
          <w:bCs/>
          <w:sz w:val="28"/>
          <w:szCs w:val="28"/>
          <w:rtl/>
        </w:rPr>
        <w:t>»</w:t>
      </w:r>
      <w:r w:rsidR="001D158B" w:rsidRPr="0067495C">
        <w:rPr>
          <w:rStyle w:val="FootnoteReference"/>
          <w:rFonts w:ascii="IRBadr" w:hAnsi="IRBadr" w:cs="IRBadr"/>
          <w:b/>
          <w:bCs/>
          <w:sz w:val="28"/>
          <w:szCs w:val="28"/>
          <w:rtl/>
        </w:rPr>
        <w:footnoteReference w:id="7"/>
      </w:r>
      <w:r w:rsidR="001D158B" w:rsidRPr="0067495C">
        <w:rPr>
          <w:rFonts w:ascii="IRBadr" w:hAnsi="IRBadr" w:cs="IRBadr"/>
          <w:sz w:val="28"/>
          <w:szCs w:val="28"/>
          <w:rtl/>
        </w:rPr>
        <w:t xml:space="preserve"> و </w:t>
      </w:r>
      <w:r w:rsidRPr="0067495C">
        <w:rPr>
          <w:rFonts w:ascii="IRBadr" w:hAnsi="IRBadr" w:cs="IRBadr"/>
          <w:sz w:val="28"/>
          <w:szCs w:val="28"/>
          <w:rtl/>
        </w:rPr>
        <w:t>آیهٔ</w:t>
      </w:r>
      <w:r w:rsidR="001D158B" w:rsidRPr="0067495C">
        <w:rPr>
          <w:rFonts w:ascii="IRBadr" w:hAnsi="IRBadr" w:cs="IRBadr"/>
          <w:sz w:val="28"/>
          <w:szCs w:val="28"/>
          <w:rtl/>
        </w:rPr>
        <w:t xml:space="preserve"> </w:t>
      </w:r>
      <w:r w:rsidRPr="0067495C">
        <w:rPr>
          <w:rFonts w:ascii="IRBadr" w:hAnsi="IRBadr" w:cs="IRBadr"/>
          <w:b/>
          <w:bCs/>
          <w:sz w:val="28"/>
          <w:szCs w:val="28"/>
          <w:rtl/>
        </w:rPr>
        <w:t>«</w:t>
      </w:r>
      <w:r w:rsidR="001D158B" w:rsidRPr="0067495C">
        <w:rPr>
          <w:rFonts w:ascii="IRBadr" w:hAnsi="IRBadr" w:cs="IRBadr"/>
          <w:b/>
          <w:bCs/>
          <w:sz w:val="28"/>
          <w:szCs w:val="28"/>
          <w:rtl/>
          <w:lang w:bidi="fa-IR"/>
        </w:rPr>
        <w:t>الْ</w:t>
      </w:r>
      <w:r w:rsidRPr="0067495C">
        <w:rPr>
          <w:rFonts w:ascii="IRBadr" w:hAnsi="IRBadr" w:cs="IRBadr"/>
          <w:b/>
          <w:bCs/>
          <w:sz w:val="28"/>
          <w:szCs w:val="28"/>
          <w:rtl/>
          <w:lang w:bidi="fa-IR"/>
        </w:rPr>
        <w:t>ی</w:t>
      </w:r>
      <w:r w:rsidR="001D158B" w:rsidRPr="0067495C">
        <w:rPr>
          <w:rFonts w:ascii="IRBadr" w:hAnsi="IRBadr" w:cs="IRBadr"/>
          <w:b/>
          <w:bCs/>
          <w:sz w:val="28"/>
          <w:szCs w:val="28"/>
          <w:rtl/>
          <w:lang w:bidi="fa-IR"/>
        </w:rPr>
        <w:t>وْمَ»</w:t>
      </w:r>
      <w:r w:rsidR="001D158B" w:rsidRPr="0067495C">
        <w:rPr>
          <w:rStyle w:val="FootnoteReference"/>
          <w:rFonts w:ascii="IRBadr" w:hAnsi="IRBadr" w:cs="IRBadr"/>
          <w:b/>
          <w:bCs/>
          <w:sz w:val="28"/>
          <w:szCs w:val="28"/>
          <w:rtl/>
          <w:lang w:bidi="fa-IR"/>
        </w:rPr>
        <w:footnoteReference w:id="8"/>
      </w:r>
      <w:r w:rsidR="001D158B" w:rsidRPr="0067495C">
        <w:rPr>
          <w:rFonts w:ascii="IRBadr" w:hAnsi="IRBadr" w:cs="IRBadr"/>
          <w:sz w:val="28"/>
          <w:szCs w:val="28"/>
          <w:rtl/>
          <w:lang w:bidi="fa-IR"/>
        </w:rPr>
        <w:t xml:space="preserve"> روز و حادثه ای است که با آن احتمالات </w:t>
      </w:r>
      <w:r w:rsidRPr="0067495C">
        <w:rPr>
          <w:rFonts w:ascii="IRBadr" w:hAnsi="IRBadr" w:cs="IRBadr"/>
          <w:sz w:val="28"/>
          <w:szCs w:val="28"/>
          <w:rtl/>
          <w:lang w:bidi="fa-IR"/>
        </w:rPr>
        <w:t>مطرح‌شده</w:t>
      </w:r>
      <w:r w:rsidR="001D158B" w:rsidRPr="0067495C">
        <w:rPr>
          <w:rFonts w:ascii="IRBadr" w:hAnsi="IRBadr" w:cs="IRBadr"/>
          <w:sz w:val="28"/>
          <w:szCs w:val="28"/>
          <w:rtl/>
          <w:lang w:bidi="fa-IR"/>
        </w:rPr>
        <w:t xml:space="preserve"> سازگار نیست، نتیجه </w:t>
      </w:r>
      <w:r w:rsidRPr="0067495C">
        <w:rPr>
          <w:rFonts w:ascii="IRBadr" w:hAnsi="IRBadr" w:cs="IRBadr"/>
          <w:sz w:val="28"/>
          <w:szCs w:val="28"/>
          <w:rtl/>
          <w:lang w:bidi="fa-IR"/>
        </w:rPr>
        <w:t>می‌گیریم</w:t>
      </w:r>
      <w:r w:rsidR="001D158B" w:rsidRPr="0067495C">
        <w:rPr>
          <w:rFonts w:ascii="IRBadr" w:hAnsi="IRBadr" w:cs="IRBadr"/>
          <w:sz w:val="28"/>
          <w:szCs w:val="28"/>
          <w:rtl/>
          <w:lang w:bidi="fa-IR"/>
        </w:rPr>
        <w:t xml:space="preserve"> که این آیات، با ولایت و امامت است سازگار است. </w:t>
      </w:r>
      <w:r w:rsidRPr="0067495C">
        <w:rPr>
          <w:rFonts w:ascii="IRBadr" w:hAnsi="IRBadr" w:cs="IRBadr"/>
          <w:sz w:val="28"/>
          <w:szCs w:val="28"/>
          <w:rtl/>
          <w:lang w:bidi="fa-IR"/>
        </w:rPr>
        <w:t>ازنظر</w:t>
      </w:r>
      <w:r w:rsidR="001D158B" w:rsidRPr="0067495C">
        <w:rPr>
          <w:rFonts w:ascii="IRBadr" w:hAnsi="IRBadr" w:cs="IRBadr"/>
          <w:sz w:val="28"/>
          <w:szCs w:val="28"/>
          <w:rtl/>
          <w:lang w:bidi="fa-IR"/>
        </w:rPr>
        <w:t xml:space="preserve"> معنای </w:t>
      </w:r>
      <w:r w:rsidRPr="0067495C">
        <w:rPr>
          <w:rFonts w:ascii="IRBadr" w:hAnsi="IRBadr" w:cs="IRBadr"/>
          <w:sz w:val="28"/>
          <w:szCs w:val="28"/>
          <w:rtl/>
          <w:lang w:bidi="fa-IR"/>
        </w:rPr>
        <w:t>جملهٔ</w:t>
      </w:r>
      <w:r w:rsidR="001D158B" w:rsidRPr="0067495C">
        <w:rPr>
          <w:rFonts w:ascii="IRBadr" w:hAnsi="IRBadr" w:cs="IRBadr"/>
          <w:sz w:val="28"/>
          <w:szCs w:val="28"/>
          <w:rtl/>
          <w:lang w:bidi="fa-IR"/>
        </w:rPr>
        <w:t xml:space="preserve"> پیامبر هم روشن است که پیامبر چندین هزار نفر را با مقدمات و تشکیلات</w:t>
      </w:r>
      <w:r w:rsidR="003340DC" w:rsidRPr="0067495C">
        <w:rPr>
          <w:rFonts w:ascii="IRBadr" w:hAnsi="IRBadr" w:cs="IRBadr"/>
          <w:sz w:val="28"/>
          <w:szCs w:val="28"/>
          <w:rtl/>
          <w:lang w:bidi="fa-IR"/>
        </w:rPr>
        <w:t xml:space="preserve"> و ایراد </w:t>
      </w:r>
      <w:r w:rsidRPr="0067495C">
        <w:rPr>
          <w:rFonts w:ascii="IRBadr" w:hAnsi="IRBadr" w:cs="IRBadr"/>
          <w:sz w:val="28"/>
          <w:szCs w:val="28"/>
          <w:rtl/>
          <w:lang w:bidi="fa-IR"/>
        </w:rPr>
        <w:t>خطبهٔ</w:t>
      </w:r>
      <w:r w:rsidR="003340DC" w:rsidRPr="0067495C">
        <w:rPr>
          <w:rFonts w:ascii="IRBadr" w:hAnsi="IRBadr" w:cs="IRBadr"/>
          <w:sz w:val="28"/>
          <w:szCs w:val="28"/>
          <w:rtl/>
          <w:lang w:bidi="fa-IR"/>
        </w:rPr>
        <w:t xml:space="preserve"> طولانی،</w:t>
      </w:r>
      <w:r w:rsidR="001D158B" w:rsidRPr="0067495C">
        <w:rPr>
          <w:rFonts w:ascii="IRBadr" w:hAnsi="IRBadr" w:cs="IRBadr"/>
          <w:sz w:val="28"/>
          <w:szCs w:val="28"/>
          <w:rtl/>
          <w:lang w:bidi="fa-IR"/>
        </w:rPr>
        <w:t xml:space="preserve"> بیهوده </w:t>
      </w:r>
      <w:r w:rsidR="003340DC" w:rsidRPr="0067495C">
        <w:rPr>
          <w:rFonts w:ascii="IRBadr" w:hAnsi="IRBadr" w:cs="IRBadr"/>
          <w:sz w:val="28"/>
          <w:szCs w:val="28"/>
          <w:rtl/>
          <w:lang w:bidi="fa-IR"/>
        </w:rPr>
        <w:t xml:space="preserve">و برای بیان دوستی با حضرت علی (ع) جمع </w:t>
      </w:r>
      <w:r w:rsidRPr="0067495C">
        <w:rPr>
          <w:rFonts w:ascii="IRBadr" w:hAnsi="IRBadr" w:cs="IRBadr"/>
          <w:sz w:val="28"/>
          <w:szCs w:val="28"/>
          <w:rtl/>
          <w:lang w:bidi="fa-IR"/>
        </w:rPr>
        <w:t>نمی‌کند</w:t>
      </w:r>
      <w:r w:rsidR="003340DC" w:rsidRPr="0067495C">
        <w:rPr>
          <w:rFonts w:ascii="IRBadr" w:hAnsi="IRBadr" w:cs="IRBadr"/>
          <w:sz w:val="28"/>
          <w:szCs w:val="28"/>
          <w:rtl/>
          <w:lang w:bidi="fa-IR"/>
        </w:rPr>
        <w:t>.</w:t>
      </w:r>
    </w:p>
    <w:p w:rsidR="003340DC" w:rsidRPr="0067495C" w:rsidRDefault="003340DC" w:rsidP="0067495C">
      <w:pPr>
        <w:pStyle w:val="Heading1"/>
        <w:rPr>
          <w:rtl/>
        </w:rPr>
      </w:pPr>
      <w:bookmarkStart w:id="3" w:name="_Toc427906510"/>
      <w:r w:rsidRPr="0067495C">
        <w:rPr>
          <w:rtl/>
        </w:rPr>
        <w:t>اعتقادات شیعه</w:t>
      </w:r>
      <w:bookmarkEnd w:id="3"/>
    </w:p>
    <w:p w:rsidR="001D158B" w:rsidRPr="0067495C" w:rsidRDefault="003340DC" w:rsidP="0067495C">
      <w:pPr>
        <w:pStyle w:val="ListParagraph"/>
        <w:numPr>
          <w:ilvl w:val="0"/>
          <w:numId w:val="10"/>
        </w:numPr>
        <w:bidi/>
        <w:jc w:val="both"/>
        <w:rPr>
          <w:rFonts w:ascii="IRBadr" w:hAnsi="IRBadr" w:cs="IRBadr"/>
          <w:sz w:val="28"/>
        </w:rPr>
      </w:pPr>
      <w:r w:rsidRPr="0067495C">
        <w:rPr>
          <w:rFonts w:ascii="IRBadr" w:hAnsi="IRBadr" w:cs="IRBadr"/>
          <w:sz w:val="28"/>
          <w:rtl/>
        </w:rPr>
        <w:t xml:space="preserve"> اصل </w:t>
      </w:r>
      <w:r w:rsidR="000911A2" w:rsidRPr="0067495C">
        <w:rPr>
          <w:rFonts w:ascii="IRBadr" w:hAnsi="IRBadr" w:cs="IRBadr"/>
          <w:sz w:val="28"/>
          <w:rtl/>
        </w:rPr>
        <w:t>قضیهٔ</w:t>
      </w:r>
      <w:r w:rsidRPr="0067495C">
        <w:rPr>
          <w:rFonts w:ascii="IRBadr" w:hAnsi="IRBadr" w:cs="IRBadr"/>
          <w:sz w:val="28"/>
          <w:rtl/>
        </w:rPr>
        <w:t xml:space="preserve"> غدیر، یک امر مسلّم و قاطع تاریخی بدون هیچ تردیدی است.</w:t>
      </w:r>
    </w:p>
    <w:p w:rsidR="003340DC" w:rsidRPr="0067495C" w:rsidRDefault="003340DC" w:rsidP="0067495C">
      <w:pPr>
        <w:pStyle w:val="ListParagraph"/>
        <w:numPr>
          <w:ilvl w:val="0"/>
          <w:numId w:val="10"/>
        </w:numPr>
        <w:bidi/>
        <w:jc w:val="both"/>
        <w:rPr>
          <w:rFonts w:ascii="IRBadr" w:hAnsi="IRBadr" w:cs="IRBadr"/>
          <w:sz w:val="28"/>
        </w:rPr>
      </w:pPr>
      <w:r w:rsidRPr="0067495C">
        <w:rPr>
          <w:rFonts w:ascii="IRBadr" w:hAnsi="IRBadr" w:cs="IRBadr"/>
          <w:sz w:val="28"/>
          <w:rtl/>
        </w:rPr>
        <w:t xml:space="preserve">با قرائنی که در دو </w:t>
      </w:r>
      <w:r w:rsidR="000911A2" w:rsidRPr="0067495C">
        <w:rPr>
          <w:rFonts w:ascii="IRBadr" w:hAnsi="IRBadr" w:cs="IRBadr"/>
          <w:sz w:val="28"/>
          <w:rtl/>
        </w:rPr>
        <w:t>آیهٔ</w:t>
      </w:r>
      <w:r w:rsidRPr="0067495C">
        <w:rPr>
          <w:rFonts w:ascii="IRBadr" w:hAnsi="IRBadr" w:cs="IRBadr"/>
          <w:sz w:val="28"/>
          <w:rtl/>
        </w:rPr>
        <w:t xml:space="preserve"> </w:t>
      </w:r>
      <w:r w:rsidR="000911A2" w:rsidRPr="0067495C">
        <w:rPr>
          <w:rFonts w:ascii="IRBadr" w:hAnsi="IRBadr" w:cs="IRBadr"/>
          <w:sz w:val="28"/>
          <w:rtl/>
        </w:rPr>
        <w:t>سورهٔ</w:t>
      </w:r>
      <w:r w:rsidRPr="0067495C">
        <w:rPr>
          <w:rFonts w:ascii="IRBadr" w:hAnsi="IRBadr" w:cs="IRBadr"/>
          <w:sz w:val="28"/>
          <w:rtl/>
        </w:rPr>
        <w:t xml:space="preserve"> مائده است، با دقت در این آیات و توجه به روایات بسیاری که ذکر شد،</w:t>
      </w:r>
      <w:r w:rsidR="000911A2" w:rsidRPr="0067495C">
        <w:rPr>
          <w:rFonts w:ascii="IRBadr" w:hAnsi="IRBadr" w:cs="IRBadr"/>
          <w:sz w:val="28"/>
          <w:rtl/>
        </w:rPr>
        <w:t xml:space="preserve"> مربوط</w:t>
      </w:r>
      <w:r w:rsidRPr="0067495C">
        <w:rPr>
          <w:rFonts w:ascii="IRBadr" w:hAnsi="IRBadr" w:cs="IRBadr"/>
          <w:sz w:val="28"/>
          <w:rtl/>
        </w:rPr>
        <w:t xml:space="preserve"> به غدیر خم است.</w:t>
      </w:r>
    </w:p>
    <w:p w:rsidR="003340DC" w:rsidRPr="0067495C" w:rsidRDefault="003340DC" w:rsidP="0067495C">
      <w:pPr>
        <w:pStyle w:val="ListParagraph"/>
        <w:numPr>
          <w:ilvl w:val="0"/>
          <w:numId w:val="10"/>
        </w:numPr>
        <w:bidi/>
        <w:jc w:val="both"/>
        <w:rPr>
          <w:rFonts w:ascii="IRBadr" w:hAnsi="IRBadr" w:cs="IRBadr"/>
          <w:sz w:val="28"/>
        </w:rPr>
      </w:pPr>
      <w:r w:rsidRPr="0067495C">
        <w:rPr>
          <w:rFonts w:ascii="IRBadr" w:hAnsi="IRBadr" w:cs="IRBadr"/>
          <w:sz w:val="28"/>
          <w:rtl/>
        </w:rPr>
        <w:t xml:space="preserve">معنا و مفهوم </w:t>
      </w:r>
      <w:r w:rsidR="000911A2" w:rsidRPr="0067495C">
        <w:rPr>
          <w:rFonts w:ascii="IRBadr" w:hAnsi="IRBadr" w:cs="IRBadr"/>
          <w:sz w:val="28"/>
          <w:rtl/>
        </w:rPr>
        <w:t>واقعهٔ</w:t>
      </w:r>
      <w:r w:rsidRPr="0067495C">
        <w:rPr>
          <w:rFonts w:ascii="IRBadr" w:hAnsi="IRBadr" w:cs="IRBadr"/>
          <w:sz w:val="28"/>
          <w:rtl/>
        </w:rPr>
        <w:t xml:space="preserve"> غدیر خم، معنای ولایت و رهبری جامعه است. در روایات آمده است که اسلام بر </w:t>
      </w:r>
      <w:r w:rsidR="000911A2" w:rsidRPr="0067495C">
        <w:rPr>
          <w:rFonts w:ascii="IRBadr" w:hAnsi="IRBadr" w:cs="IRBadr"/>
          <w:sz w:val="28"/>
          <w:rtl/>
        </w:rPr>
        <w:t>پنج‌پایه</w:t>
      </w:r>
      <w:r w:rsidRPr="0067495C">
        <w:rPr>
          <w:rFonts w:ascii="IRBadr" w:hAnsi="IRBadr" w:cs="IRBadr"/>
          <w:sz w:val="28"/>
          <w:rtl/>
        </w:rPr>
        <w:t xml:space="preserve"> </w:t>
      </w:r>
      <w:r w:rsidR="000911A2" w:rsidRPr="0067495C">
        <w:rPr>
          <w:rFonts w:ascii="IRBadr" w:hAnsi="IRBadr" w:cs="IRBadr"/>
          <w:sz w:val="28"/>
          <w:rtl/>
        </w:rPr>
        <w:t>استوارشده</w:t>
      </w:r>
      <w:r w:rsidRPr="0067495C">
        <w:rPr>
          <w:rFonts w:ascii="IRBadr" w:hAnsi="IRBadr" w:cs="IRBadr"/>
          <w:sz w:val="28"/>
          <w:rtl/>
        </w:rPr>
        <w:t xml:space="preserve"> است: نماز، حج، روزه، جهاد و ... که </w:t>
      </w:r>
      <w:r w:rsidR="000911A2" w:rsidRPr="0067495C">
        <w:rPr>
          <w:rFonts w:ascii="IRBadr" w:hAnsi="IRBadr" w:cs="IRBadr"/>
          <w:sz w:val="28"/>
          <w:rtl/>
        </w:rPr>
        <w:t>همهٔ</w:t>
      </w:r>
      <w:r w:rsidRPr="0067495C">
        <w:rPr>
          <w:rFonts w:ascii="IRBadr" w:hAnsi="IRBadr" w:cs="IRBadr"/>
          <w:sz w:val="28"/>
          <w:rtl/>
        </w:rPr>
        <w:t xml:space="preserve"> </w:t>
      </w:r>
      <w:r w:rsidR="000911A2" w:rsidRPr="0067495C">
        <w:rPr>
          <w:rFonts w:ascii="IRBadr" w:hAnsi="IRBadr" w:cs="IRBadr"/>
          <w:sz w:val="28"/>
          <w:rtl/>
        </w:rPr>
        <w:t>این‌ها</w:t>
      </w:r>
      <w:r w:rsidRPr="0067495C">
        <w:rPr>
          <w:rFonts w:ascii="IRBadr" w:hAnsi="IRBadr" w:cs="IRBadr"/>
          <w:sz w:val="28"/>
          <w:rtl/>
        </w:rPr>
        <w:t xml:space="preserve"> مشروط به پذیرش ولایت است.</w:t>
      </w:r>
    </w:p>
    <w:p w:rsidR="003340DC" w:rsidRPr="0067495C" w:rsidRDefault="003340DC" w:rsidP="0067495C">
      <w:pPr>
        <w:bidi/>
        <w:jc w:val="both"/>
        <w:rPr>
          <w:rFonts w:ascii="IRBadr" w:hAnsi="IRBadr" w:cs="IRBadr"/>
          <w:sz w:val="28"/>
          <w:szCs w:val="28"/>
          <w:rtl/>
        </w:rPr>
      </w:pPr>
      <w:r w:rsidRPr="0067495C">
        <w:rPr>
          <w:rFonts w:ascii="IRBadr" w:hAnsi="IRBadr" w:cs="IRBadr"/>
          <w:sz w:val="28"/>
          <w:szCs w:val="28"/>
          <w:rtl/>
        </w:rPr>
        <w:t>امیدواریم که ما پیرامون بحث غدیر خم بیشتر مطالعه کنیم.</w:t>
      </w:r>
    </w:p>
    <w:p w:rsidR="003340DC" w:rsidRPr="0067495C" w:rsidRDefault="003340DC" w:rsidP="0067495C">
      <w:pPr>
        <w:bidi/>
        <w:jc w:val="both"/>
        <w:rPr>
          <w:rFonts w:ascii="IRBadr" w:hAnsi="IRBadr" w:cs="IRBadr"/>
          <w:b/>
          <w:bCs/>
          <w:sz w:val="28"/>
          <w:szCs w:val="28"/>
          <w:rtl/>
          <w:lang w:bidi="fa-IR"/>
        </w:rPr>
      </w:pPr>
      <w:r w:rsidRPr="0067495C">
        <w:rPr>
          <w:rFonts w:ascii="IRBadr" w:hAnsi="IRBadr" w:cs="IRBadr"/>
          <w:b/>
          <w:bCs/>
          <w:sz w:val="28"/>
          <w:szCs w:val="28"/>
          <w:rtl/>
          <w:lang w:bidi="fa-IR"/>
        </w:rPr>
        <w:t>«بِسْمِ اللَّهِ الرَّحْمَنِ الرَّحِیمِ إِنَّا أَعْطَینَاک الْکوْثَرَفَصَلِّ لِرَبِّک وَانْحَرْ إِنَّ شَانِئَک هُوَ الْأَبْتَرُ»</w:t>
      </w:r>
      <w:r w:rsidRPr="0067495C">
        <w:rPr>
          <w:rFonts w:ascii="IRBadr" w:hAnsi="IRBadr" w:cs="IRBadr"/>
          <w:b/>
          <w:bCs/>
          <w:sz w:val="28"/>
          <w:szCs w:val="28"/>
          <w:vertAlign w:val="superscript"/>
          <w:rtl/>
          <w:lang w:bidi="fa-IR"/>
        </w:rPr>
        <w:footnoteReference w:id="9"/>
      </w:r>
    </w:p>
    <w:p w:rsidR="003340DC" w:rsidRPr="0067495C" w:rsidRDefault="003340DC" w:rsidP="0067495C">
      <w:pPr>
        <w:pStyle w:val="Heading1"/>
        <w:rPr>
          <w:rtl/>
        </w:rPr>
      </w:pPr>
      <w:bookmarkStart w:id="4" w:name="_Toc427906511"/>
      <w:r w:rsidRPr="0067495C">
        <w:rPr>
          <w:rtl/>
        </w:rPr>
        <w:t>خطبه دوم</w:t>
      </w:r>
      <w:bookmarkEnd w:id="4"/>
    </w:p>
    <w:p w:rsidR="003340DC" w:rsidRPr="0067495C" w:rsidRDefault="003340DC" w:rsidP="0067495C">
      <w:pPr>
        <w:bidi/>
        <w:jc w:val="both"/>
        <w:rPr>
          <w:rFonts w:ascii="IRBadr" w:hAnsi="IRBadr" w:cs="IRBadr"/>
          <w:b/>
          <w:bCs/>
          <w:sz w:val="28"/>
          <w:szCs w:val="28"/>
          <w:rtl/>
        </w:rPr>
      </w:pPr>
      <w:r w:rsidRPr="0067495C">
        <w:rPr>
          <w:rFonts w:ascii="IRBadr" w:hAnsi="IRBadr" w:cs="IRBadr"/>
          <w:b/>
          <w:bCs/>
          <w:sz w:val="28"/>
          <w:szCs w:val="28"/>
          <w:rtl/>
          <w:lang w:bidi="fa-IR"/>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w:t>
      </w:r>
      <w:r w:rsidRPr="0067495C">
        <w:rPr>
          <w:rFonts w:ascii="IRBadr" w:hAnsi="IRBadr" w:cs="IRBadr"/>
          <w:b/>
          <w:bCs/>
          <w:sz w:val="28"/>
          <w:szCs w:val="28"/>
          <w:rtl/>
          <w:lang w:bidi="fa-IR"/>
        </w:rPr>
        <w:lastRenderedPageBreak/>
        <w:t xml:space="preserve">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w:t>
      </w:r>
      <w:r w:rsidR="000911A2" w:rsidRPr="0067495C">
        <w:rPr>
          <w:rFonts w:ascii="IRBadr" w:hAnsi="IRBadr" w:cs="IRBadr"/>
          <w:b/>
          <w:bCs/>
          <w:sz w:val="28"/>
          <w:szCs w:val="28"/>
          <w:rtl/>
          <w:lang w:bidi="fa-IR"/>
        </w:rPr>
        <w:t>الرحیم «</w:t>
      </w:r>
      <w:r w:rsidR="002D3713" w:rsidRPr="0067495C">
        <w:rPr>
          <w:rFonts w:ascii="IRBadr" w:hAnsi="IRBadr" w:cs="IRBadr"/>
          <w:b/>
          <w:bCs/>
          <w:sz w:val="28"/>
          <w:szCs w:val="28"/>
          <w:rtl/>
          <w:lang w:bidi="fa-IR"/>
        </w:rPr>
        <w:t>«</w:t>
      </w:r>
      <w:r w:rsidR="002D3713" w:rsidRPr="0067495C">
        <w:rPr>
          <w:rFonts w:ascii="IRBadr" w:hAnsi="IRBadr" w:cs="IRBadr"/>
          <w:b/>
          <w:bCs/>
          <w:sz w:val="28"/>
          <w:szCs w:val="28"/>
          <w:rtl/>
        </w:rPr>
        <w:t>یا أَیهَا الَّذِینَ آمَنُواْ اتَّقُواْ اللّهَ وَکونُواْ مَعَ الصَّادِقِینَ»</w:t>
      </w:r>
      <w:r w:rsidR="002D3713" w:rsidRPr="0067495C">
        <w:rPr>
          <w:rFonts w:ascii="IRBadr" w:hAnsi="IRBadr" w:cs="IRBadr"/>
          <w:b/>
          <w:bCs/>
          <w:sz w:val="28"/>
          <w:szCs w:val="28"/>
          <w:vertAlign w:val="superscript"/>
          <w:rtl/>
        </w:rPr>
        <w:footnoteReference w:id="10"/>
      </w:r>
    </w:p>
    <w:p w:rsidR="002D3713" w:rsidRPr="0067495C" w:rsidRDefault="002D3713" w:rsidP="0067495C">
      <w:pPr>
        <w:bidi/>
        <w:jc w:val="both"/>
        <w:rPr>
          <w:rFonts w:ascii="IRBadr" w:hAnsi="IRBadr" w:cs="IRBadr"/>
          <w:b/>
          <w:bCs/>
          <w:sz w:val="28"/>
          <w:szCs w:val="28"/>
          <w:rtl/>
          <w:lang w:bidi="fa-IR"/>
        </w:rPr>
      </w:pPr>
      <w:r w:rsidRPr="0067495C">
        <w:rPr>
          <w:rFonts w:ascii="IRBadr" w:hAnsi="IRBadr" w:cs="IRBadr"/>
          <w:b/>
          <w:bCs/>
          <w:sz w:val="28"/>
          <w:szCs w:val="28"/>
          <w:rtl/>
          <w:lang w:bidi="fa-IR"/>
        </w:rPr>
        <w:t>عِبادَالله اُوصیَکُم وَ نَفسیِ بِتَقوَی اللّه وَ مُلازِمَة اَمرِه وَ مُجانِبَة نَهیِه وَ تَجَهَّزوا رَحِمَکم اللّه، فَقَد نُودِیَ فیکُم بِالرَّحیل وَ تَزَوَّدوا فَإِنَّ خَیرَ الزّاد التقوی.</w:t>
      </w:r>
    </w:p>
    <w:p w:rsidR="002D3713" w:rsidRPr="0067495C" w:rsidRDefault="002D3713" w:rsidP="0067495C">
      <w:pPr>
        <w:bidi/>
        <w:jc w:val="both"/>
        <w:rPr>
          <w:rFonts w:ascii="IRBadr" w:hAnsi="IRBadr" w:cs="IRBadr"/>
          <w:sz w:val="28"/>
          <w:szCs w:val="28"/>
          <w:rtl/>
          <w:lang w:bidi="fa-IR"/>
        </w:rPr>
      </w:pPr>
      <w:r w:rsidRPr="0067495C">
        <w:rPr>
          <w:rFonts w:ascii="IRBadr" w:hAnsi="IRBadr" w:cs="IRBadr"/>
          <w:sz w:val="28"/>
          <w:szCs w:val="28"/>
          <w:rtl/>
          <w:lang w:bidi="fa-IR"/>
        </w:rPr>
        <w:t>همهٔ شما و خودم را به تقوای الهی دعوت می‌کنم. از خداوند می‌خواهیم به همهٔ ما توفیق بندگی عنایت بفرماید.</w:t>
      </w:r>
    </w:p>
    <w:p w:rsidR="002D3713" w:rsidRPr="0067495C" w:rsidRDefault="002D3713" w:rsidP="0067495C">
      <w:pPr>
        <w:bidi/>
        <w:jc w:val="both"/>
        <w:rPr>
          <w:rFonts w:ascii="IRBadr" w:hAnsi="IRBadr" w:cs="IRBadr"/>
          <w:sz w:val="28"/>
          <w:szCs w:val="28"/>
          <w:rtl/>
        </w:rPr>
      </w:pPr>
      <w:r w:rsidRPr="0067495C">
        <w:rPr>
          <w:rFonts w:ascii="IRBadr" w:hAnsi="IRBadr" w:cs="IRBadr"/>
          <w:sz w:val="28"/>
          <w:szCs w:val="28"/>
          <w:rtl/>
        </w:rPr>
        <w:t xml:space="preserve">خدایا از تو </w:t>
      </w:r>
      <w:r w:rsidR="000911A2" w:rsidRPr="0067495C">
        <w:rPr>
          <w:rFonts w:ascii="IRBadr" w:hAnsi="IRBadr" w:cs="IRBadr"/>
          <w:sz w:val="28"/>
          <w:szCs w:val="28"/>
          <w:rtl/>
        </w:rPr>
        <w:t>می‌خواهیم</w:t>
      </w:r>
      <w:r w:rsidRPr="0067495C">
        <w:rPr>
          <w:rFonts w:ascii="IRBadr" w:hAnsi="IRBadr" w:cs="IRBadr"/>
          <w:sz w:val="28"/>
          <w:szCs w:val="28"/>
          <w:rtl/>
        </w:rPr>
        <w:t xml:space="preserve"> که الطافت را شامل حال ما و بلاد اسلامی عنایت بفرمایی!</w:t>
      </w:r>
    </w:p>
    <w:p w:rsidR="002D3713" w:rsidRPr="0067495C" w:rsidRDefault="002D3713" w:rsidP="0067495C">
      <w:pPr>
        <w:pStyle w:val="Heading1"/>
        <w:rPr>
          <w:rtl/>
        </w:rPr>
      </w:pPr>
      <w:bookmarkStart w:id="5" w:name="_Toc427906512"/>
      <w:r w:rsidRPr="0067495C">
        <w:rPr>
          <w:rtl/>
        </w:rPr>
        <w:t>25 اردیبهشت روز میراث فرهنگی</w:t>
      </w:r>
      <w:bookmarkEnd w:id="5"/>
    </w:p>
    <w:p w:rsidR="002D3713" w:rsidRPr="0067495C" w:rsidRDefault="000911A2" w:rsidP="0067495C">
      <w:pPr>
        <w:bidi/>
        <w:jc w:val="both"/>
        <w:rPr>
          <w:rFonts w:ascii="IRBadr" w:hAnsi="IRBadr" w:cs="IRBadr"/>
          <w:sz w:val="28"/>
          <w:szCs w:val="28"/>
          <w:rtl/>
        </w:rPr>
      </w:pPr>
      <w:r w:rsidRPr="0067495C">
        <w:rPr>
          <w:rFonts w:ascii="IRBadr" w:hAnsi="IRBadr" w:cs="IRBadr"/>
          <w:sz w:val="28"/>
          <w:szCs w:val="28"/>
          <w:rtl/>
        </w:rPr>
        <w:t>منطقهٔ</w:t>
      </w:r>
      <w:r w:rsidR="002D3713" w:rsidRPr="0067495C">
        <w:rPr>
          <w:rFonts w:ascii="IRBadr" w:hAnsi="IRBadr" w:cs="IRBadr"/>
          <w:sz w:val="28"/>
          <w:szCs w:val="28"/>
          <w:rtl/>
        </w:rPr>
        <w:t xml:space="preserve"> میبد یکی از </w:t>
      </w:r>
      <w:r w:rsidRPr="0067495C">
        <w:rPr>
          <w:rFonts w:ascii="IRBadr" w:hAnsi="IRBadr" w:cs="IRBadr"/>
          <w:sz w:val="28"/>
          <w:szCs w:val="28"/>
          <w:rtl/>
        </w:rPr>
        <w:t>قطب‌های</w:t>
      </w:r>
      <w:r w:rsidR="002D3713" w:rsidRPr="0067495C">
        <w:rPr>
          <w:rFonts w:ascii="IRBadr" w:hAnsi="IRBadr" w:cs="IRBadr"/>
          <w:sz w:val="28"/>
          <w:szCs w:val="28"/>
          <w:rtl/>
        </w:rPr>
        <w:t xml:space="preserve"> میراث فرهنگی است. به اعتقاد بنده توجه به </w:t>
      </w:r>
      <w:r w:rsidRPr="0067495C">
        <w:rPr>
          <w:rFonts w:ascii="IRBadr" w:hAnsi="IRBadr" w:cs="IRBadr"/>
          <w:sz w:val="28"/>
          <w:szCs w:val="28"/>
          <w:rtl/>
        </w:rPr>
        <w:t>مسئلهٔ</w:t>
      </w:r>
      <w:r w:rsidR="002D3713" w:rsidRPr="0067495C">
        <w:rPr>
          <w:rFonts w:ascii="IRBadr" w:hAnsi="IRBadr" w:cs="IRBadr"/>
          <w:sz w:val="28"/>
          <w:szCs w:val="28"/>
          <w:rtl/>
        </w:rPr>
        <w:t xml:space="preserve"> میراث فرهنگی از اهمیت خاصی برخوردار است و توجه به آن ضرورت دارد. دوام و پایداری </w:t>
      </w:r>
      <w:r w:rsidRPr="0067495C">
        <w:rPr>
          <w:rFonts w:ascii="IRBadr" w:hAnsi="IRBadr" w:cs="IRBadr"/>
          <w:sz w:val="28"/>
          <w:szCs w:val="28"/>
          <w:rtl/>
        </w:rPr>
        <w:t>ملت‌ها</w:t>
      </w:r>
      <w:r w:rsidR="002D3713" w:rsidRPr="0067495C">
        <w:rPr>
          <w:rFonts w:ascii="IRBadr" w:hAnsi="IRBadr" w:cs="IRBadr"/>
          <w:sz w:val="28"/>
          <w:szCs w:val="28"/>
          <w:rtl/>
        </w:rPr>
        <w:t xml:space="preserve"> به فرهنگ آن ملت بستگی دارد. یکی از </w:t>
      </w:r>
      <w:r w:rsidRPr="0067495C">
        <w:rPr>
          <w:rFonts w:ascii="IRBadr" w:hAnsi="IRBadr" w:cs="IRBadr"/>
          <w:sz w:val="28"/>
          <w:szCs w:val="28"/>
          <w:rtl/>
        </w:rPr>
        <w:t>بخش‌های</w:t>
      </w:r>
      <w:r w:rsidR="002D3713" w:rsidRPr="0067495C">
        <w:rPr>
          <w:rFonts w:ascii="IRBadr" w:hAnsi="IRBadr" w:cs="IRBadr"/>
          <w:sz w:val="28"/>
          <w:szCs w:val="28"/>
          <w:rtl/>
        </w:rPr>
        <w:t xml:space="preserve"> فرهنگ جوامع به میراث گذشتگان، بناها و ... که از تاریخ گذشتگان </w:t>
      </w:r>
      <w:r w:rsidRPr="0067495C">
        <w:rPr>
          <w:rFonts w:ascii="IRBadr" w:hAnsi="IRBadr" w:cs="IRBadr"/>
          <w:sz w:val="28"/>
          <w:szCs w:val="28"/>
          <w:rtl/>
        </w:rPr>
        <w:t>باقی‌مانده</w:t>
      </w:r>
      <w:r w:rsidR="002D3713" w:rsidRPr="0067495C">
        <w:rPr>
          <w:rFonts w:ascii="IRBadr" w:hAnsi="IRBadr" w:cs="IRBadr"/>
          <w:sz w:val="28"/>
          <w:szCs w:val="28"/>
          <w:rtl/>
        </w:rPr>
        <w:t xml:space="preserve"> است و </w:t>
      </w:r>
      <w:r w:rsidRPr="0067495C">
        <w:rPr>
          <w:rFonts w:ascii="IRBadr" w:hAnsi="IRBadr" w:cs="IRBadr"/>
          <w:sz w:val="28"/>
          <w:szCs w:val="28"/>
          <w:rtl/>
        </w:rPr>
        <w:t>مایهٔ</w:t>
      </w:r>
      <w:r w:rsidR="002D3713" w:rsidRPr="0067495C">
        <w:rPr>
          <w:rFonts w:ascii="IRBadr" w:hAnsi="IRBadr" w:cs="IRBadr"/>
          <w:sz w:val="28"/>
          <w:szCs w:val="28"/>
          <w:rtl/>
        </w:rPr>
        <w:t xml:space="preserve"> عبرت گیری است و </w:t>
      </w:r>
      <w:r w:rsidRPr="0067495C">
        <w:rPr>
          <w:rFonts w:ascii="IRBadr" w:hAnsi="IRBadr" w:cs="IRBadr"/>
          <w:sz w:val="28"/>
          <w:szCs w:val="28"/>
          <w:rtl/>
        </w:rPr>
        <w:t>از جهات</w:t>
      </w:r>
      <w:r w:rsidR="002D3713" w:rsidRPr="0067495C">
        <w:rPr>
          <w:rFonts w:ascii="IRBadr" w:hAnsi="IRBadr" w:cs="IRBadr"/>
          <w:sz w:val="28"/>
          <w:szCs w:val="28"/>
          <w:rtl/>
        </w:rPr>
        <w:t xml:space="preserve"> مختلف باید حفاظت شود، </w:t>
      </w:r>
      <w:r w:rsidRPr="0067495C">
        <w:rPr>
          <w:rFonts w:ascii="IRBadr" w:hAnsi="IRBadr" w:cs="IRBadr"/>
          <w:sz w:val="28"/>
          <w:szCs w:val="28"/>
          <w:rtl/>
        </w:rPr>
        <w:t>برمی‌گردد</w:t>
      </w:r>
      <w:r w:rsidR="002D3713" w:rsidRPr="0067495C">
        <w:rPr>
          <w:rFonts w:ascii="IRBadr" w:hAnsi="IRBadr" w:cs="IRBadr"/>
          <w:sz w:val="28"/>
          <w:szCs w:val="28"/>
          <w:rtl/>
        </w:rPr>
        <w:t xml:space="preserve">. البته میراث فرهنگی در زمان طاغوت برداشت سوئی از آن </w:t>
      </w:r>
      <w:r w:rsidRPr="0067495C">
        <w:rPr>
          <w:rFonts w:ascii="IRBadr" w:hAnsi="IRBadr" w:cs="IRBadr"/>
          <w:sz w:val="28"/>
          <w:szCs w:val="28"/>
          <w:rtl/>
        </w:rPr>
        <w:t>می‌شد</w:t>
      </w:r>
      <w:r w:rsidR="002D3713" w:rsidRPr="0067495C">
        <w:rPr>
          <w:rFonts w:ascii="IRBadr" w:hAnsi="IRBadr" w:cs="IRBadr"/>
          <w:sz w:val="28"/>
          <w:szCs w:val="28"/>
          <w:rtl/>
        </w:rPr>
        <w:t xml:space="preserve"> که در ذهن </w:t>
      </w:r>
      <w:r w:rsidRPr="0067495C">
        <w:rPr>
          <w:rFonts w:ascii="IRBadr" w:hAnsi="IRBadr" w:cs="IRBadr"/>
          <w:sz w:val="28"/>
          <w:szCs w:val="28"/>
          <w:rtl/>
        </w:rPr>
        <w:t>عده‌ای</w:t>
      </w:r>
      <w:r w:rsidR="002D3713" w:rsidRPr="0067495C">
        <w:rPr>
          <w:rFonts w:ascii="IRBadr" w:hAnsi="IRBadr" w:cs="IRBadr"/>
          <w:sz w:val="28"/>
          <w:szCs w:val="28"/>
          <w:rtl/>
        </w:rPr>
        <w:t xml:space="preserve"> از متدینین ما هم هنوز </w:t>
      </w:r>
      <w:r w:rsidRPr="0067495C">
        <w:rPr>
          <w:rFonts w:ascii="IRBadr" w:hAnsi="IRBadr" w:cs="IRBadr"/>
          <w:sz w:val="28"/>
          <w:szCs w:val="28"/>
          <w:rtl/>
        </w:rPr>
        <w:t>باقی‌مانده</w:t>
      </w:r>
      <w:r w:rsidR="002D3713" w:rsidRPr="0067495C">
        <w:rPr>
          <w:rFonts w:ascii="IRBadr" w:hAnsi="IRBadr" w:cs="IRBadr"/>
          <w:sz w:val="28"/>
          <w:szCs w:val="28"/>
          <w:rtl/>
        </w:rPr>
        <w:t xml:space="preserve"> باشد. </w:t>
      </w:r>
      <w:r w:rsidRPr="0067495C">
        <w:rPr>
          <w:rFonts w:ascii="IRBadr" w:hAnsi="IRBadr" w:cs="IRBadr"/>
          <w:sz w:val="28"/>
          <w:szCs w:val="28"/>
          <w:rtl/>
        </w:rPr>
        <w:t>برنامه‌ای</w:t>
      </w:r>
      <w:r w:rsidR="002D3713" w:rsidRPr="0067495C">
        <w:rPr>
          <w:rFonts w:ascii="IRBadr" w:hAnsi="IRBadr" w:cs="IRBadr"/>
          <w:sz w:val="28"/>
          <w:szCs w:val="28"/>
          <w:rtl/>
        </w:rPr>
        <w:t xml:space="preserve"> در زمان طاغوت بود که اسلام زدایی کنند، مظاهر دین و شعائر اسلام را از بین ببرند. به همین منظور </w:t>
      </w:r>
      <w:r w:rsidRPr="0067495C">
        <w:rPr>
          <w:rFonts w:ascii="IRBadr" w:hAnsi="IRBadr" w:cs="IRBadr"/>
          <w:sz w:val="28"/>
          <w:szCs w:val="28"/>
          <w:rtl/>
        </w:rPr>
        <w:t>این‌ها</w:t>
      </w:r>
      <w:r w:rsidR="002D3713" w:rsidRPr="0067495C">
        <w:rPr>
          <w:rFonts w:ascii="IRBadr" w:hAnsi="IRBadr" w:cs="IRBadr"/>
          <w:sz w:val="28"/>
          <w:szCs w:val="28"/>
          <w:rtl/>
        </w:rPr>
        <w:t xml:space="preserve"> ملیّت گرایی را به نحو اشتباه در مقابل دین علم کردند. بعد هم تاریخ 2500 </w:t>
      </w:r>
      <w:r w:rsidRPr="0067495C">
        <w:rPr>
          <w:rFonts w:ascii="IRBadr" w:hAnsi="IRBadr" w:cs="IRBadr"/>
          <w:sz w:val="28"/>
          <w:szCs w:val="28"/>
          <w:rtl/>
        </w:rPr>
        <w:t>سالهٔ</w:t>
      </w:r>
      <w:r w:rsidR="002D3713" w:rsidRPr="0067495C">
        <w:rPr>
          <w:rFonts w:ascii="IRBadr" w:hAnsi="IRBadr" w:cs="IRBadr"/>
          <w:sz w:val="28"/>
          <w:szCs w:val="28"/>
          <w:rtl/>
        </w:rPr>
        <w:t xml:space="preserve"> شاهنشاهی را احیاء کردند و </w:t>
      </w:r>
      <w:r w:rsidRPr="0067495C">
        <w:rPr>
          <w:rFonts w:ascii="IRBadr" w:hAnsi="IRBadr" w:cs="IRBadr"/>
          <w:sz w:val="28"/>
          <w:szCs w:val="28"/>
          <w:rtl/>
        </w:rPr>
        <w:t>جشن‌های</w:t>
      </w:r>
      <w:r w:rsidR="002D3713" w:rsidRPr="0067495C">
        <w:rPr>
          <w:rFonts w:ascii="IRBadr" w:hAnsi="IRBadr" w:cs="IRBadr"/>
          <w:sz w:val="28"/>
          <w:szCs w:val="28"/>
          <w:rtl/>
        </w:rPr>
        <w:t xml:space="preserve"> مفتضحانه </w:t>
      </w:r>
      <w:r w:rsidR="000D5632" w:rsidRPr="0067495C">
        <w:rPr>
          <w:rFonts w:ascii="IRBadr" w:hAnsi="IRBadr" w:cs="IRBadr"/>
          <w:sz w:val="28"/>
          <w:szCs w:val="28"/>
          <w:rtl/>
        </w:rPr>
        <w:t xml:space="preserve">2500 را برپا کردند. این مجموعه </w:t>
      </w:r>
      <w:r w:rsidRPr="0067495C">
        <w:rPr>
          <w:rFonts w:ascii="IRBadr" w:hAnsi="IRBadr" w:cs="IRBadr"/>
          <w:sz w:val="28"/>
          <w:szCs w:val="28"/>
          <w:rtl/>
        </w:rPr>
        <w:t>برنامه‌ها</w:t>
      </w:r>
      <w:r w:rsidR="000D5632" w:rsidRPr="0067495C">
        <w:rPr>
          <w:rFonts w:ascii="IRBadr" w:hAnsi="IRBadr" w:cs="IRBadr"/>
          <w:sz w:val="28"/>
          <w:szCs w:val="28"/>
          <w:rtl/>
        </w:rPr>
        <w:t xml:space="preserve">، </w:t>
      </w:r>
      <w:r w:rsidRPr="0067495C">
        <w:rPr>
          <w:rFonts w:ascii="IRBadr" w:hAnsi="IRBadr" w:cs="IRBadr"/>
          <w:sz w:val="28"/>
          <w:szCs w:val="28"/>
          <w:rtl/>
        </w:rPr>
        <w:t>حلقه‌های</w:t>
      </w:r>
      <w:r w:rsidR="000D5632" w:rsidRPr="0067495C">
        <w:rPr>
          <w:rFonts w:ascii="IRBadr" w:hAnsi="IRBadr" w:cs="IRBadr"/>
          <w:sz w:val="28"/>
          <w:szCs w:val="28"/>
          <w:rtl/>
        </w:rPr>
        <w:t xml:space="preserve"> </w:t>
      </w:r>
      <w:r w:rsidRPr="0067495C">
        <w:rPr>
          <w:rFonts w:ascii="IRBadr" w:hAnsi="IRBadr" w:cs="IRBadr"/>
          <w:sz w:val="28"/>
          <w:szCs w:val="28"/>
          <w:rtl/>
        </w:rPr>
        <w:t>به‌هم‌پیوسته‌ای</w:t>
      </w:r>
      <w:r w:rsidR="000D5632" w:rsidRPr="0067495C">
        <w:rPr>
          <w:rFonts w:ascii="IRBadr" w:hAnsi="IRBadr" w:cs="IRBadr"/>
          <w:sz w:val="28"/>
          <w:szCs w:val="28"/>
          <w:rtl/>
        </w:rPr>
        <w:t xml:space="preserve"> برای محو اسلام بود. کنار زدن شعائر اسلام و </w:t>
      </w:r>
      <w:r w:rsidRPr="0067495C">
        <w:rPr>
          <w:rFonts w:ascii="IRBadr" w:hAnsi="IRBadr" w:cs="IRBadr"/>
          <w:sz w:val="28"/>
          <w:szCs w:val="28"/>
          <w:rtl/>
        </w:rPr>
        <w:t>از بین</w:t>
      </w:r>
      <w:r w:rsidR="000D5632" w:rsidRPr="0067495C">
        <w:rPr>
          <w:rFonts w:ascii="IRBadr" w:hAnsi="IRBadr" w:cs="IRBadr"/>
          <w:sz w:val="28"/>
          <w:szCs w:val="28"/>
          <w:rtl/>
        </w:rPr>
        <w:t xml:space="preserve"> بردن هویت دینی مردم از اهداف این نظام بود.</w:t>
      </w:r>
      <w:r w:rsidRPr="0067495C">
        <w:rPr>
          <w:rFonts w:ascii="IRBadr" w:hAnsi="IRBadr" w:cs="IRBadr"/>
          <w:sz w:val="28"/>
          <w:szCs w:val="28"/>
          <w:rtl/>
        </w:rPr>
        <w:t xml:space="preserve"> بناهای</w:t>
      </w:r>
      <w:r w:rsidR="000D5632" w:rsidRPr="0067495C">
        <w:rPr>
          <w:rFonts w:ascii="IRBadr" w:hAnsi="IRBadr" w:cs="IRBadr"/>
          <w:sz w:val="28"/>
          <w:szCs w:val="28"/>
          <w:rtl/>
        </w:rPr>
        <w:t xml:space="preserve"> شاهنشاهی مربوط به قبل از اسلام را علم کردند تا اسلام را بکوبند. این اهداف نظام شاهنشاهی بود که ملیّت را در برابر دین علم کردند. ملت ما هم در برابر فکر شاهنشاهی ایستاد. اصل اسلام و انقلاب را از خودشان </w:t>
      </w:r>
      <w:r w:rsidRPr="0067495C">
        <w:rPr>
          <w:rFonts w:ascii="IRBadr" w:hAnsi="IRBadr" w:cs="IRBadr"/>
          <w:sz w:val="28"/>
          <w:szCs w:val="28"/>
          <w:rtl/>
        </w:rPr>
        <w:t>می‌داند</w:t>
      </w:r>
      <w:r w:rsidR="000D5632" w:rsidRPr="0067495C">
        <w:rPr>
          <w:rFonts w:ascii="IRBadr" w:hAnsi="IRBadr" w:cs="IRBadr"/>
          <w:sz w:val="28"/>
          <w:szCs w:val="28"/>
          <w:rtl/>
        </w:rPr>
        <w:t xml:space="preserve">. البته حبّ وطن داشتن، بسیار پسندیده است و خدا آن را در دل </w:t>
      </w:r>
      <w:r w:rsidRPr="0067495C">
        <w:rPr>
          <w:rFonts w:ascii="IRBadr" w:hAnsi="IRBadr" w:cs="IRBadr"/>
          <w:sz w:val="28"/>
          <w:szCs w:val="28"/>
          <w:rtl/>
        </w:rPr>
        <w:t>ملت‌ها</w:t>
      </w:r>
      <w:r w:rsidR="000D5632" w:rsidRPr="0067495C">
        <w:rPr>
          <w:rFonts w:ascii="IRBadr" w:hAnsi="IRBadr" w:cs="IRBadr"/>
          <w:sz w:val="28"/>
          <w:szCs w:val="28"/>
          <w:rtl/>
        </w:rPr>
        <w:t xml:space="preserve"> قرار داده است اما اگر ملیّت گرایی را در مقابل اسلام خواستند علم کنند این اشتباه است. میراث فرهنگی و بناهای تاریخی باید از چند جهت حفظ شوند. میراث فرهنگی </w:t>
      </w:r>
      <w:r w:rsidRPr="0067495C">
        <w:rPr>
          <w:rFonts w:ascii="IRBadr" w:hAnsi="IRBadr" w:cs="IRBadr"/>
          <w:sz w:val="28"/>
          <w:szCs w:val="28"/>
          <w:rtl/>
        </w:rPr>
        <w:t>ازنظر</w:t>
      </w:r>
      <w:r w:rsidR="000D5632" w:rsidRPr="0067495C">
        <w:rPr>
          <w:rFonts w:ascii="IRBadr" w:hAnsi="IRBadr" w:cs="IRBadr"/>
          <w:sz w:val="28"/>
          <w:szCs w:val="28"/>
          <w:rtl/>
        </w:rPr>
        <w:t xml:space="preserve"> فرهنگ زندگی بشر و هم </w:t>
      </w:r>
      <w:r w:rsidRPr="0067495C">
        <w:rPr>
          <w:rFonts w:ascii="IRBadr" w:hAnsi="IRBadr" w:cs="IRBadr"/>
          <w:sz w:val="28"/>
          <w:szCs w:val="28"/>
          <w:rtl/>
        </w:rPr>
        <w:t>ازنظر</w:t>
      </w:r>
      <w:r w:rsidR="000D5632" w:rsidRPr="0067495C">
        <w:rPr>
          <w:rFonts w:ascii="IRBadr" w:hAnsi="IRBadr" w:cs="IRBadr"/>
          <w:sz w:val="28"/>
          <w:szCs w:val="28"/>
          <w:rtl/>
        </w:rPr>
        <w:t xml:space="preserve"> دینی باید حفظ شود. </w:t>
      </w:r>
      <w:r w:rsidRPr="0067495C">
        <w:rPr>
          <w:rFonts w:ascii="IRBadr" w:hAnsi="IRBadr" w:cs="IRBadr"/>
          <w:sz w:val="28"/>
          <w:szCs w:val="28"/>
          <w:rtl/>
        </w:rPr>
        <w:t>منطقهٔ</w:t>
      </w:r>
      <w:r w:rsidR="000D5632" w:rsidRPr="0067495C">
        <w:rPr>
          <w:rFonts w:ascii="IRBadr" w:hAnsi="IRBadr" w:cs="IRBadr"/>
          <w:sz w:val="28"/>
          <w:szCs w:val="28"/>
          <w:rtl/>
        </w:rPr>
        <w:t xml:space="preserve"> میبد از مناطق مهم میراث فرهنگی است مانند؛ فرش، زیلو و سرامیک و هنرهای دستی و... بایدتقویت و رشد داده شود و هم </w:t>
      </w:r>
      <w:r w:rsidRPr="0067495C">
        <w:rPr>
          <w:rFonts w:ascii="IRBadr" w:hAnsi="IRBadr" w:cs="IRBadr"/>
          <w:sz w:val="28"/>
          <w:szCs w:val="28"/>
          <w:rtl/>
        </w:rPr>
        <w:t>مجموعه‌ای</w:t>
      </w:r>
      <w:r w:rsidR="000D5632" w:rsidRPr="0067495C">
        <w:rPr>
          <w:rFonts w:ascii="IRBadr" w:hAnsi="IRBadr" w:cs="IRBadr"/>
          <w:sz w:val="28"/>
          <w:szCs w:val="28"/>
          <w:rtl/>
        </w:rPr>
        <w:t xml:space="preserve"> بناها و </w:t>
      </w:r>
      <w:r w:rsidRPr="0067495C">
        <w:rPr>
          <w:rFonts w:ascii="IRBadr" w:hAnsi="IRBadr" w:cs="IRBadr"/>
          <w:sz w:val="28"/>
          <w:szCs w:val="28"/>
          <w:rtl/>
        </w:rPr>
        <w:t>ساختمان‌هایی</w:t>
      </w:r>
      <w:r w:rsidR="000D5632" w:rsidRPr="0067495C">
        <w:rPr>
          <w:rFonts w:ascii="IRBadr" w:hAnsi="IRBadr" w:cs="IRBadr"/>
          <w:sz w:val="28"/>
          <w:szCs w:val="28"/>
          <w:rtl/>
        </w:rPr>
        <w:t xml:space="preserve"> که ارزش دارد و باید در حفظ آن کوشید. قریب به 200 اثر بنا و اثر فرهنگی و تاریخی در میبد وجود دارد که بر اساس این آمار یکی از </w:t>
      </w:r>
      <w:r w:rsidRPr="0067495C">
        <w:rPr>
          <w:rFonts w:ascii="IRBadr" w:hAnsi="IRBadr" w:cs="IRBadr"/>
          <w:sz w:val="28"/>
          <w:szCs w:val="28"/>
          <w:rtl/>
        </w:rPr>
        <w:t>قطب‌های</w:t>
      </w:r>
      <w:r w:rsidR="000D5632" w:rsidRPr="0067495C">
        <w:rPr>
          <w:rFonts w:ascii="IRBadr" w:hAnsi="IRBadr" w:cs="IRBadr"/>
          <w:sz w:val="28"/>
          <w:szCs w:val="28"/>
          <w:rtl/>
        </w:rPr>
        <w:t xml:space="preserve"> مهم کشور است.</w:t>
      </w:r>
    </w:p>
    <w:p w:rsidR="000D5632" w:rsidRPr="0067495C" w:rsidRDefault="000D5632" w:rsidP="0067495C">
      <w:pPr>
        <w:pStyle w:val="Heading1"/>
        <w:rPr>
          <w:rtl/>
        </w:rPr>
      </w:pPr>
      <w:bookmarkStart w:id="6" w:name="_Toc427906513"/>
      <w:r w:rsidRPr="0067495C">
        <w:rPr>
          <w:rtl/>
        </w:rPr>
        <w:lastRenderedPageBreak/>
        <w:t xml:space="preserve">اصل حفظ آثار </w:t>
      </w:r>
      <w:r w:rsidR="000911A2" w:rsidRPr="0067495C">
        <w:rPr>
          <w:rtl/>
        </w:rPr>
        <w:t>ازنظر</w:t>
      </w:r>
      <w:r w:rsidRPr="0067495C">
        <w:rPr>
          <w:rtl/>
        </w:rPr>
        <w:t xml:space="preserve"> دین</w:t>
      </w:r>
      <w:bookmarkEnd w:id="6"/>
    </w:p>
    <w:p w:rsidR="000D5632" w:rsidRPr="0067495C" w:rsidRDefault="00203C92" w:rsidP="0067495C">
      <w:pPr>
        <w:bidi/>
        <w:jc w:val="both"/>
        <w:rPr>
          <w:rFonts w:ascii="IRBadr" w:hAnsi="IRBadr" w:cs="IRBadr"/>
          <w:sz w:val="28"/>
          <w:szCs w:val="28"/>
          <w:rtl/>
        </w:rPr>
      </w:pPr>
      <w:r w:rsidRPr="0067495C">
        <w:rPr>
          <w:rFonts w:ascii="IRBadr" w:hAnsi="IRBadr" w:cs="IRBadr"/>
          <w:sz w:val="28"/>
          <w:szCs w:val="28"/>
          <w:rtl/>
        </w:rPr>
        <w:t xml:space="preserve"> دین به ما سفارش </w:t>
      </w:r>
      <w:r w:rsidR="000911A2" w:rsidRPr="0067495C">
        <w:rPr>
          <w:rFonts w:ascii="IRBadr" w:hAnsi="IRBadr" w:cs="IRBadr"/>
          <w:sz w:val="28"/>
          <w:szCs w:val="28"/>
          <w:rtl/>
        </w:rPr>
        <w:t>می‌کند</w:t>
      </w:r>
      <w:r w:rsidRPr="0067495C">
        <w:rPr>
          <w:rFonts w:ascii="IRBadr" w:hAnsi="IRBadr" w:cs="IRBadr"/>
          <w:sz w:val="28"/>
          <w:szCs w:val="28"/>
          <w:rtl/>
        </w:rPr>
        <w:t xml:space="preserve"> که در تاریخ و زمین سیر کنید و از تاریخ گذشتگان، عبرت بگیرد. یکی از مسائلی که </w:t>
      </w:r>
      <w:r w:rsidR="000911A2" w:rsidRPr="0067495C">
        <w:rPr>
          <w:rFonts w:ascii="IRBadr" w:hAnsi="IRBadr" w:cs="IRBadr"/>
          <w:sz w:val="28"/>
          <w:szCs w:val="28"/>
          <w:rtl/>
        </w:rPr>
        <w:t>می‌توانیم</w:t>
      </w:r>
      <w:r w:rsidRPr="0067495C">
        <w:rPr>
          <w:rFonts w:ascii="IRBadr" w:hAnsi="IRBadr" w:cs="IRBadr"/>
          <w:sz w:val="28"/>
          <w:szCs w:val="28"/>
          <w:rtl/>
        </w:rPr>
        <w:t xml:space="preserve"> از گذشتگان عبرت بگیریم، میراث فرهنگی است. </w:t>
      </w:r>
      <w:r w:rsidR="000911A2" w:rsidRPr="0067495C">
        <w:rPr>
          <w:rFonts w:ascii="IRBadr" w:hAnsi="IRBadr" w:cs="IRBadr"/>
          <w:sz w:val="28"/>
          <w:szCs w:val="28"/>
          <w:rtl/>
        </w:rPr>
        <w:t>به‌عنوان‌مثال</w:t>
      </w:r>
      <w:r w:rsidRPr="0067495C">
        <w:rPr>
          <w:rFonts w:ascii="IRBadr" w:hAnsi="IRBadr" w:cs="IRBadr"/>
          <w:sz w:val="28"/>
          <w:szCs w:val="28"/>
          <w:rtl/>
        </w:rPr>
        <w:t>؛ تخت پادشاهان را</w:t>
      </w:r>
      <w:r w:rsidR="000911A2" w:rsidRPr="0067495C">
        <w:rPr>
          <w:rFonts w:ascii="IRBadr" w:hAnsi="IRBadr" w:cs="IRBadr"/>
          <w:sz w:val="28"/>
          <w:szCs w:val="28"/>
          <w:rtl/>
        </w:rPr>
        <w:t xml:space="preserve"> </w:t>
      </w:r>
      <w:r w:rsidRPr="0067495C">
        <w:rPr>
          <w:rFonts w:ascii="IRBadr" w:hAnsi="IRBadr" w:cs="IRBadr"/>
          <w:sz w:val="28"/>
          <w:szCs w:val="28"/>
          <w:rtl/>
        </w:rPr>
        <w:t xml:space="preserve">ببینید و چه سرانجامی داشتند. امروز، </w:t>
      </w:r>
      <w:r w:rsidR="000911A2" w:rsidRPr="0067495C">
        <w:rPr>
          <w:rFonts w:ascii="IRBadr" w:hAnsi="IRBadr" w:cs="IRBadr"/>
          <w:sz w:val="28"/>
          <w:szCs w:val="28"/>
          <w:rtl/>
        </w:rPr>
        <w:t>خارجی‌های</w:t>
      </w:r>
      <w:r w:rsidRPr="0067495C">
        <w:rPr>
          <w:rFonts w:ascii="IRBadr" w:hAnsi="IRBadr" w:cs="IRBadr"/>
          <w:sz w:val="28"/>
          <w:szCs w:val="28"/>
          <w:rtl/>
        </w:rPr>
        <w:t xml:space="preserve"> بسیاری به کشور </w:t>
      </w:r>
      <w:r w:rsidR="000911A2" w:rsidRPr="0067495C">
        <w:rPr>
          <w:rFonts w:ascii="IRBadr" w:hAnsi="IRBadr" w:cs="IRBadr"/>
          <w:sz w:val="28"/>
          <w:szCs w:val="28"/>
          <w:rtl/>
        </w:rPr>
        <w:t>می‌آیند</w:t>
      </w:r>
      <w:r w:rsidRPr="0067495C">
        <w:rPr>
          <w:rFonts w:ascii="IRBadr" w:hAnsi="IRBadr" w:cs="IRBadr"/>
          <w:sz w:val="28"/>
          <w:szCs w:val="28"/>
          <w:rtl/>
        </w:rPr>
        <w:t xml:space="preserve"> و به منزل امام </w:t>
      </w:r>
      <w:r w:rsidR="000911A2" w:rsidRPr="0067495C">
        <w:rPr>
          <w:rFonts w:ascii="IRBadr" w:hAnsi="IRBadr" w:cs="IRBadr"/>
          <w:sz w:val="28"/>
          <w:szCs w:val="28"/>
          <w:rtl/>
        </w:rPr>
        <w:t>می‌آیند</w:t>
      </w:r>
      <w:r w:rsidRPr="0067495C">
        <w:rPr>
          <w:rFonts w:ascii="IRBadr" w:hAnsi="IRBadr" w:cs="IRBadr"/>
          <w:sz w:val="28"/>
          <w:szCs w:val="28"/>
          <w:rtl/>
        </w:rPr>
        <w:t xml:space="preserve"> و محل اقامت یک رهبر بزرگ کشوری را با </w:t>
      </w:r>
      <w:r w:rsidR="000911A2" w:rsidRPr="0067495C">
        <w:rPr>
          <w:rFonts w:ascii="IRBadr" w:hAnsi="IRBadr" w:cs="IRBadr"/>
          <w:sz w:val="28"/>
          <w:szCs w:val="28"/>
          <w:rtl/>
        </w:rPr>
        <w:t>کاخ‌های</w:t>
      </w:r>
      <w:r w:rsidRPr="0067495C">
        <w:rPr>
          <w:rFonts w:ascii="IRBadr" w:hAnsi="IRBadr" w:cs="IRBadr"/>
          <w:sz w:val="28"/>
          <w:szCs w:val="28"/>
          <w:rtl/>
        </w:rPr>
        <w:t xml:space="preserve"> پادشاهانی که با ظلم و ستم مردمان </w:t>
      </w:r>
      <w:r w:rsidR="000911A2" w:rsidRPr="0067495C">
        <w:rPr>
          <w:rFonts w:ascii="IRBadr" w:hAnsi="IRBadr" w:cs="IRBadr"/>
          <w:sz w:val="28"/>
          <w:szCs w:val="28"/>
          <w:rtl/>
        </w:rPr>
        <w:t>بناشده</w:t>
      </w:r>
      <w:r w:rsidRPr="0067495C">
        <w:rPr>
          <w:rFonts w:ascii="IRBadr" w:hAnsi="IRBadr" w:cs="IRBadr"/>
          <w:sz w:val="28"/>
          <w:szCs w:val="28"/>
          <w:rtl/>
        </w:rPr>
        <w:t xml:space="preserve"> بود مقایسه </w:t>
      </w:r>
      <w:r w:rsidR="000911A2" w:rsidRPr="0067495C">
        <w:rPr>
          <w:rFonts w:ascii="IRBadr" w:hAnsi="IRBadr" w:cs="IRBadr"/>
          <w:sz w:val="28"/>
          <w:szCs w:val="28"/>
          <w:rtl/>
        </w:rPr>
        <w:t>می‌کنند</w:t>
      </w:r>
      <w:r w:rsidRPr="0067495C">
        <w:rPr>
          <w:rFonts w:ascii="IRBadr" w:hAnsi="IRBadr" w:cs="IRBadr"/>
          <w:sz w:val="28"/>
          <w:szCs w:val="28"/>
          <w:rtl/>
        </w:rPr>
        <w:t xml:space="preserve">. این بناها </w:t>
      </w:r>
      <w:r w:rsidR="000911A2" w:rsidRPr="0067495C">
        <w:rPr>
          <w:rFonts w:ascii="IRBadr" w:hAnsi="IRBadr" w:cs="IRBadr"/>
          <w:sz w:val="28"/>
          <w:szCs w:val="28"/>
          <w:rtl/>
        </w:rPr>
        <w:t>مایهٔ</w:t>
      </w:r>
      <w:r w:rsidRPr="0067495C">
        <w:rPr>
          <w:rFonts w:ascii="IRBadr" w:hAnsi="IRBadr" w:cs="IRBadr"/>
          <w:sz w:val="28"/>
          <w:szCs w:val="28"/>
          <w:rtl/>
        </w:rPr>
        <w:t xml:space="preserve"> عبرت است</w:t>
      </w:r>
      <w:r w:rsidR="000911A2" w:rsidRPr="0067495C">
        <w:rPr>
          <w:rFonts w:ascii="IRBadr" w:hAnsi="IRBadr" w:cs="IRBadr"/>
          <w:sz w:val="28"/>
          <w:szCs w:val="28"/>
          <w:rtl/>
        </w:rPr>
        <w:t xml:space="preserve"> و باید حفظ شود. بنابراین حفظ آثار</w:t>
      </w:r>
      <w:r w:rsidRPr="0067495C">
        <w:rPr>
          <w:rFonts w:ascii="IRBadr" w:hAnsi="IRBadr" w:cs="IRBadr"/>
          <w:sz w:val="28"/>
          <w:szCs w:val="28"/>
          <w:rtl/>
        </w:rPr>
        <w:t xml:space="preserve"> تاریخی مهم است.</w:t>
      </w:r>
    </w:p>
    <w:p w:rsidR="00203C92" w:rsidRPr="0067495C" w:rsidRDefault="00203C92" w:rsidP="0067495C">
      <w:pPr>
        <w:bidi/>
        <w:jc w:val="both"/>
        <w:rPr>
          <w:rFonts w:ascii="IRBadr" w:hAnsi="IRBadr" w:cs="IRBadr"/>
          <w:sz w:val="28"/>
          <w:szCs w:val="28"/>
          <w:rtl/>
        </w:rPr>
      </w:pPr>
      <w:r w:rsidRPr="0067495C">
        <w:rPr>
          <w:rFonts w:ascii="IRBadr" w:hAnsi="IRBadr" w:cs="IRBadr"/>
          <w:sz w:val="28"/>
          <w:szCs w:val="28"/>
          <w:rtl/>
        </w:rPr>
        <w:t xml:space="preserve">بنده تذکری که به مردم و مسئولین استان و شهر باید بدهم در مورد انجمن میراث فرهنگی است، که باید تقویت شود. بسیاری از بناهای تاریخی که در این استان است باید </w:t>
      </w:r>
      <w:r w:rsidR="000911A2" w:rsidRPr="0067495C">
        <w:rPr>
          <w:rFonts w:ascii="IRBadr" w:hAnsi="IRBadr" w:cs="IRBadr"/>
          <w:sz w:val="28"/>
          <w:szCs w:val="28"/>
          <w:rtl/>
        </w:rPr>
        <w:t>طرح‌های</w:t>
      </w:r>
      <w:r w:rsidRPr="0067495C">
        <w:rPr>
          <w:rFonts w:ascii="IRBadr" w:hAnsi="IRBadr" w:cs="IRBadr"/>
          <w:sz w:val="28"/>
          <w:szCs w:val="28"/>
          <w:rtl/>
        </w:rPr>
        <w:t xml:space="preserve"> جدیدی </w:t>
      </w:r>
      <w:r w:rsidR="002E2AAE" w:rsidRPr="0067495C">
        <w:rPr>
          <w:rFonts w:ascii="IRBadr" w:hAnsi="IRBadr" w:cs="IRBadr"/>
          <w:sz w:val="28"/>
          <w:szCs w:val="28"/>
          <w:rtl/>
        </w:rPr>
        <w:t xml:space="preserve">را بر آن پیاده کرد و تقویت و توسعه داده شود. </w:t>
      </w:r>
      <w:r w:rsidR="000911A2" w:rsidRPr="0067495C">
        <w:rPr>
          <w:rFonts w:ascii="IRBadr" w:hAnsi="IRBadr" w:cs="IRBadr"/>
          <w:sz w:val="28"/>
          <w:szCs w:val="28"/>
          <w:rtl/>
        </w:rPr>
        <w:t>منطقهٔ</w:t>
      </w:r>
      <w:r w:rsidR="002E2AAE" w:rsidRPr="0067495C">
        <w:rPr>
          <w:rFonts w:ascii="IRBadr" w:hAnsi="IRBadr" w:cs="IRBadr"/>
          <w:sz w:val="28"/>
          <w:szCs w:val="28"/>
          <w:rtl/>
        </w:rPr>
        <w:t xml:space="preserve"> </w:t>
      </w:r>
      <w:r w:rsidR="000911A2" w:rsidRPr="0067495C">
        <w:rPr>
          <w:rFonts w:ascii="IRBadr" w:hAnsi="IRBadr" w:cs="IRBadr"/>
          <w:sz w:val="28"/>
          <w:szCs w:val="28"/>
          <w:rtl/>
        </w:rPr>
        <w:t>مهر جند</w:t>
      </w:r>
      <w:r w:rsidR="002E2AAE" w:rsidRPr="0067495C">
        <w:rPr>
          <w:rFonts w:ascii="IRBadr" w:hAnsi="IRBadr" w:cs="IRBadr"/>
          <w:sz w:val="28"/>
          <w:szCs w:val="28"/>
          <w:rtl/>
        </w:rPr>
        <w:t xml:space="preserve"> زادگاه مرحوم آیة الله حائری است و بناهایی این گونه که در این استان است باید حفظ کرد. بنابراین مسئولین و مردم باید تلاش کنند که بیت ایشان حفظ شود.</w:t>
      </w:r>
      <w:r w:rsidR="000911A2" w:rsidRPr="0067495C">
        <w:rPr>
          <w:rFonts w:ascii="IRBadr" w:hAnsi="IRBadr" w:cs="IRBadr"/>
          <w:sz w:val="28"/>
          <w:szCs w:val="28"/>
          <w:rtl/>
        </w:rPr>
        <w:t xml:space="preserve"> مسئولین</w:t>
      </w:r>
      <w:r w:rsidR="002E2AAE" w:rsidRPr="0067495C">
        <w:rPr>
          <w:rFonts w:ascii="IRBadr" w:hAnsi="IRBadr" w:cs="IRBadr"/>
          <w:sz w:val="28"/>
          <w:szCs w:val="28"/>
          <w:rtl/>
        </w:rPr>
        <w:t xml:space="preserve"> کشور هم باید بر بناهای تاریخی و صدها </w:t>
      </w:r>
      <w:r w:rsidR="000911A2" w:rsidRPr="0067495C">
        <w:rPr>
          <w:rFonts w:ascii="IRBadr" w:hAnsi="IRBadr" w:cs="IRBadr"/>
          <w:sz w:val="28"/>
          <w:szCs w:val="28"/>
          <w:rtl/>
        </w:rPr>
        <w:t>نمونهٔ</w:t>
      </w:r>
      <w:r w:rsidR="002E2AAE" w:rsidRPr="0067495C">
        <w:rPr>
          <w:rFonts w:ascii="IRBadr" w:hAnsi="IRBadr" w:cs="IRBadr"/>
          <w:sz w:val="28"/>
          <w:szCs w:val="28"/>
          <w:rtl/>
        </w:rPr>
        <w:t xml:space="preserve"> دیگر در این استان را نظارت و حفظ کنند.</w:t>
      </w:r>
    </w:p>
    <w:p w:rsidR="002E2AAE" w:rsidRPr="0067495C" w:rsidRDefault="002E2AAE" w:rsidP="0067495C">
      <w:pPr>
        <w:pStyle w:val="Heading1"/>
        <w:rPr>
          <w:rtl/>
        </w:rPr>
      </w:pPr>
      <w:bookmarkStart w:id="7" w:name="_Toc427906514"/>
      <w:r w:rsidRPr="0067495C">
        <w:rPr>
          <w:rtl/>
        </w:rPr>
        <w:t>ایام پایان سال تحصیلی</w:t>
      </w:r>
      <w:bookmarkEnd w:id="7"/>
    </w:p>
    <w:p w:rsidR="00174C48" w:rsidRPr="0067495C" w:rsidRDefault="002E2AAE" w:rsidP="0067495C">
      <w:pPr>
        <w:bidi/>
        <w:jc w:val="both"/>
        <w:rPr>
          <w:rFonts w:ascii="IRBadr" w:hAnsi="IRBadr" w:cs="IRBadr"/>
          <w:b/>
          <w:bCs/>
          <w:sz w:val="28"/>
          <w:szCs w:val="28"/>
          <w:rtl/>
        </w:rPr>
      </w:pPr>
      <w:r w:rsidRPr="0067495C">
        <w:rPr>
          <w:rFonts w:ascii="IRBadr" w:hAnsi="IRBadr" w:cs="IRBadr"/>
          <w:sz w:val="28"/>
          <w:szCs w:val="28"/>
          <w:rtl/>
        </w:rPr>
        <w:t xml:space="preserve">ایام پایانی سال تحصیلی با محرم هماهنگ شده است. از مردم عاجزانه درخواست </w:t>
      </w:r>
      <w:r w:rsidR="000911A2" w:rsidRPr="0067495C">
        <w:rPr>
          <w:rFonts w:ascii="IRBadr" w:hAnsi="IRBadr" w:cs="IRBadr"/>
          <w:sz w:val="28"/>
          <w:szCs w:val="28"/>
          <w:rtl/>
        </w:rPr>
        <w:t>می‌کنیم</w:t>
      </w:r>
      <w:r w:rsidRPr="0067495C">
        <w:rPr>
          <w:rFonts w:ascii="IRBadr" w:hAnsi="IRBadr" w:cs="IRBadr"/>
          <w:sz w:val="28"/>
          <w:szCs w:val="28"/>
          <w:rtl/>
        </w:rPr>
        <w:t xml:space="preserve"> که مجالسی که در نزدیکی مدارس برپا </w:t>
      </w:r>
      <w:r w:rsidR="000911A2" w:rsidRPr="0067495C">
        <w:rPr>
          <w:rFonts w:ascii="IRBadr" w:hAnsi="IRBadr" w:cs="IRBadr"/>
          <w:sz w:val="28"/>
          <w:szCs w:val="28"/>
          <w:rtl/>
        </w:rPr>
        <w:t>شده‌اند</w:t>
      </w:r>
      <w:r w:rsidRPr="0067495C">
        <w:rPr>
          <w:rFonts w:ascii="IRBadr" w:hAnsi="IRBadr" w:cs="IRBadr"/>
          <w:sz w:val="28"/>
          <w:szCs w:val="28"/>
          <w:rtl/>
        </w:rPr>
        <w:t xml:space="preserve">، رعایت دانش آموزان و امتحانات دانش آموزان را نمایند. و این مراسمات </w:t>
      </w:r>
      <w:r w:rsidR="009C02AE" w:rsidRPr="0067495C">
        <w:rPr>
          <w:rFonts w:ascii="IRBadr" w:hAnsi="IRBadr" w:cs="IRBadr"/>
          <w:sz w:val="28"/>
          <w:szCs w:val="28"/>
          <w:rtl/>
        </w:rPr>
        <w:t>به‌گونه‌ای</w:t>
      </w:r>
      <w:r w:rsidRPr="0067495C">
        <w:rPr>
          <w:rFonts w:ascii="IRBadr" w:hAnsi="IRBadr" w:cs="IRBadr"/>
          <w:sz w:val="28"/>
          <w:szCs w:val="28"/>
          <w:rtl/>
        </w:rPr>
        <w:t xml:space="preserve"> باشد که باعث افت تحصیلی دانش آموزان نشود. و این </w:t>
      </w:r>
      <w:r w:rsidR="000911A2" w:rsidRPr="0067495C">
        <w:rPr>
          <w:rFonts w:ascii="IRBadr" w:hAnsi="IRBadr" w:cs="IRBadr"/>
          <w:sz w:val="28"/>
          <w:szCs w:val="28"/>
          <w:rtl/>
        </w:rPr>
        <w:t>جنبهٔ</w:t>
      </w:r>
      <w:r w:rsidRPr="0067495C">
        <w:rPr>
          <w:rFonts w:ascii="IRBadr" w:hAnsi="IRBadr" w:cs="IRBadr"/>
          <w:sz w:val="28"/>
          <w:szCs w:val="28"/>
          <w:rtl/>
        </w:rPr>
        <w:t xml:space="preserve"> شرعی و قانونی دارد، نیروی انتظامی هم در این مورد باید کمک نماید. تعدادی از </w:t>
      </w:r>
      <w:r w:rsidR="009C02AE" w:rsidRPr="0067495C">
        <w:rPr>
          <w:rFonts w:ascii="IRBadr" w:hAnsi="IRBadr" w:cs="IRBadr"/>
          <w:sz w:val="28"/>
          <w:szCs w:val="28"/>
          <w:rtl/>
        </w:rPr>
        <w:t>دانش‌آموزانی</w:t>
      </w:r>
      <w:r w:rsidRPr="0067495C">
        <w:rPr>
          <w:rFonts w:ascii="IRBadr" w:hAnsi="IRBadr" w:cs="IRBadr"/>
          <w:sz w:val="28"/>
          <w:szCs w:val="28"/>
          <w:rtl/>
        </w:rPr>
        <w:t xml:space="preserve"> که </w:t>
      </w:r>
      <w:r w:rsidR="009C02AE" w:rsidRPr="0067495C">
        <w:rPr>
          <w:rFonts w:ascii="IRBadr" w:hAnsi="IRBadr" w:cs="IRBadr"/>
          <w:sz w:val="28"/>
          <w:szCs w:val="28"/>
          <w:rtl/>
        </w:rPr>
        <w:t>ازنظر</w:t>
      </w:r>
      <w:r w:rsidRPr="0067495C">
        <w:rPr>
          <w:rFonts w:ascii="IRBadr" w:hAnsi="IRBadr" w:cs="IRBadr"/>
          <w:sz w:val="28"/>
          <w:szCs w:val="28"/>
          <w:rtl/>
        </w:rPr>
        <w:t xml:space="preserve"> درسی و اخلاقی و تربیتی ممتازند باید به سمت حوزه و </w:t>
      </w:r>
      <w:r w:rsidR="000911A2" w:rsidRPr="0067495C">
        <w:rPr>
          <w:rFonts w:ascii="IRBadr" w:hAnsi="IRBadr" w:cs="IRBadr"/>
          <w:sz w:val="28"/>
          <w:szCs w:val="28"/>
          <w:rtl/>
        </w:rPr>
        <w:t>دبیرستان‌های</w:t>
      </w:r>
      <w:r w:rsidRPr="0067495C">
        <w:rPr>
          <w:rFonts w:ascii="IRBadr" w:hAnsi="IRBadr" w:cs="IRBadr"/>
          <w:sz w:val="28"/>
          <w:szCs w:val="28"/>
          <w:rtl/>
        </w:rPr>
        <w:t xml:space="preserve"> معارف سوق داده شوند. استعدادهایی که در آینده مانند شخصیت آیة الله حائری تحویل جامعه دهیم.</w:t>
      </w:r>
      <w:r w:rsidR="00174C48" w:rsidRPr="0067495C">
        <w:rPr>
          <w:rFonts w:ascii="IRBadr" w:hAnsi="IRBadr" w:cs="IRBadr"/>
          <w:sz w:val="28"/>
          <w:szCs w:val="28"/>
          <w:rtl/>
        </w:rPr>
        <w:t xml:space="preserve"> همان طور که برای صنایع و اقتصادی</w:t>
      </w:r>
      <w:r w:rsidR="000911A2" w:rsidRPr="0067495C">
        <w:rPr>
          <w:rFonts w:ascii="IRBadr" w:hAnsi="IRBadr" w:cs="IRBadr"/>
          <w:sz w:val="28"/>
          <w:szCs w:val="28"/>
          <w:rtl/>
        </w:rPr>
        <w:t xml:space="preserve"> </w:t>
      </w:r>
      <w:r w:rsidR="00174C48" w:rsidRPr="0067495C">
        <w:rPr>
          <w:rFonts w:ascii="IRBadr" w:hAnsi="IRBadr" w:cs="IRBadr"/>
          <w:sz w:val="28"/>
          <w:szCs w:val="28"/>
          <w:rtl/>
        </w:rPr>
        <w:t xml:space="preserve">تلاش </w:t>
      </w:r>
      <w:r w:rsidR="000911A2" w:rsidRPr="0067495C">
        <w:rPr>
          <w:rFonts w:ascii="IRBadr" w:hAnsi="IRBadr" w:cs="IRBadr"/>
          <w:sz w:val="28"/>
          <w:szCs w:val="28"/>
          <w:rtl/>
        </w:rPr>
        <w:t>می‌کنیم</w:t>
      </w:r>
      <w:r w:rsidR="00174C48" w:rsidRPr="0067495C">
        <w:rPr>
          <w:rFonts w:ascii="IRBadr" w:hAnsi="IRBadr" w:cs="IRBadr"/>
          <w:sz w:val="28"/>
          <w:szCs w:val="28"/>
          <w:rtl/>
        </w:rPr>
        <w:t xml:space="preserve"> منطقه را توسعه دهیم، در امور دینی و معنوی هم نیاز به روحانیون اعلی داریم.</w:t>
      </w:r>
    </w:p>
    <w:p w:rsidR="00174C48" w:rsidRPr="0067495C" w:rsidRDefault="00174C48" w:rsidP="0067495C">
      <w:pPr>
        <w:pStyle w:val="Heading1"/>
        <w:rPr>
          <w:rtl/>
        </w:rPr>
      </w:pPr>
      <w:bookmarkStart w:id="8" w:name="_Toc427906515"/>
      <w:r w:rsidRPr="0067495C">
        <w:rPr>
          <w:rtl/>
        </w:rPr>
        <w:t>روز واکسن فلج اطفال</w:t>
      </w:r>
      <w:bookmarkEnd w:id="8"/>
    </w:p>
    <w:p w:rsidR="00174C48" w:rsidRPr="0067495C" w:rsidRDefault="000911A2" w:rsidP="0067495C">
      <w:pPr>
        <w:bidi/>
        <w:jc w:val="both"/>
        <w:rPr>
          <w:rFonts w:ascii="IRBadr" w:hAnsi="IRBadr" w:cs="IRBadr"/>
          <w:sz w:val="28"/>
          <w:szCs w:val="28"/>
          <w:rtl/>
        </w:rPr>
      </w:pPr>
      <w:r w:rsidRPr="0067495C">
        <w:rPr>
          <w:rFonts w:ascii="IRBadr" w:hAnsi="IRBadr" w:cs="IRBadr"/>
          <w:sz w:val="28"/>
          <w:szCs w:val="28"/>
          <w:rtl/>
        </w:rPr>
        <w:t>هفتهٔ</w:t>
      </w:r>
      <w:r w:rsidR="00174C48" w:rsidRPr="0067495C">
        <w:rPr>
          <w:rFonts w:ascii="IRBadr" w:hAnsi="IRBadr" w:cs="IRBadr"/>
          <w:sz w:val="28"/>
          <w:szCs w:val="28"/>
          <w:rtl/>
        </w:rPr>
        <w:t xml:space="preserve"> واکسن فلج اطفال را در پیش </w:t>
      </w:r>
      <w:r w:rsidR="009C02AE" w:rsidRPr="0067495C">
        <w:rPr>
          <w:rFonts w:ascii="IRBadr" w:hAnsi="IRBadr" w:cs="IRBadr"/>
          <w:sz w:val="28"/>
          <w:szCs w:val="28"/>
          <w:rtl/>
        </w:rPr>
        <w:t>روداریم</w:t>
      </w:r>
      <w:r w:rsidR="00174C48" w:rsidRPr="0067495C">
        <w:rPr>
          <w:rFonts w:ascii="IRBadr" w:hAnsi="IRBadr" w:cs="IRBadr"/>
          <w:sz w:val="28"/>
          <w:szCs w:val="28"/>
          <w:rtl/>
        </w:rPr>
        <w:t xml:space="preserve">، این روز را گرامی </w:t>
      </w:r>
      <w:r w:rsidRPr="0067495C">
        <w:rPr>
          <w:rFonts w:ascii="IRBadr" w:hAnsi="IRBadr" w:cs="IRBadr"/>
          <w:sz w:val="28"/>
          <w:szCs w:val="28"/>
          <w:rtl/>
        </w:rPr>
        <w:t>می‌داریم</w:t>
      </w:r>
      <w:r w:rsidR="00174C48" w:rsidRPr="0067495C">
        <w:rPr>
          <w:rFonts w:ascii="IRBadr" w:hAnsi="IRBadr" w:cs="IRBadr"/>
          <w:sz w:val="28"/>
          <w:szCs w:val="28"/>
          <w:rtl/>
        </w:rPr>
        <w:t xml:space="preserve">، و امیدواریم </w:t>
      </w:r>
      <w:r w:rsidR="009C02AE" w:rsidRPr="0067495C">
        <w:rPr>
          <w:rFonts w:ascii="IRBadr" w:hAnsi="IRBadr" w:cs="IRBadr"/>
          <w:sz w:val="28"/>
          <w:szCs w:val="28"/>
          <w:rtl/>
        </w:rPr>
        <w:t>ان‌شاءالله</w:t>
      </w:r>
      <w:r w:rsidR="00174C48" w:rsidRPr="0067495C">
        <w:rPr>
          <w:rFonts w:ascii="IRBadr" w:hAnsi="IRBadr" w:cs="IRBadr"/>
          <w:sz w:val="28"/>
          <w:szCs w:val="28"/>
          <w:rtl/>
        </w:rPr>
        <w:t xml:space="preserve"> هیچ کودک زیر 5 سالی در کشور باقی نماند که واکسن فلج اطفال نزده باشد.</w:t>
      </w:r>
    </w:p>
    <w:p w:rsidR="00174C48" w:rsidRPr="0067495C" w:rsidRDefault="00174C48" w:rsidP="0067495C">
      <w:pPr>
        <w:bidi/>
        <w:jc w:val="both"/>
        <w:rPr>
          <w:rFonts w:ascii="IRBadr" w:hAnsi="IRBadr" w:cs="IRBadr"/>
          <w:sz w:val="28"/>
          <w:szCs w:val="28"/>
          <w:rtl/>
        </w:rPr>
      </w:pPr>
      <w:r w:rsidRPr="0067495C">
        <w:rPr>
          <w:rFonts w:ascii="IRBadr" w:hAnsi="IRBadr" w:cs="IRBadr"/>
          <w:sz w:val="28"/>
          <w:szCs w:val="28"/>
          <w:rtl/>
        </w:rPr>
        <w:t xml:space="preserve">در آخر تأکید </w:t>
      </w:r>
      <w:r w:rsidR="000911A2" w:rsidRPr="0067495C">
        <w:rPr>
          <w:rFonts w:ascii="IRBadr" w:hAnsi="IRBadr" w:cs="IRBadr"/>
          <w:sz w:val="28"/>
          <w:szCs w:val="28"/>
          <w:rtl/>
        </w:rPr>
        <w:t>می‌کنم</w:t>
      </w:r>
      <w:r w:rsidRPr="0067495C">
        <w:rPr>
          <w:rFonts w:ascii="IRBadr" w:hAnsi="IRBadr" w:cs="IRBadr"/>
          <w:sz w:val="28"/>
          <w:szCs w:val="28"/>
          <w:rtl/>
        </w:rPr>
        <w:t xml:space="preserve"> که جایگاه نماز و صفوف نماز جمعه که قدرت شما است باید حفظ شود. نماز جمعه باعث نزول خیرات و برکات مادی و معنوی بسیاری </w:t>
      </w:r>
      <w:r w:rsidR="000911A2" w:rsidRPr="0067495C">
        <w:rPr>
          <w:rFonts w:ascii="IRBadr" w:hAnsi="IRBadr" w:cs="IRBadr"/>
          <w:sz w:val="28"/>
          <w:szCs w:val="28"/>
          <w:rtl/>
        </w:rPr>
        <w:t>می‌شود</w:t>
      </w:r>
      <w:r w:rsidRPr="0067495C">
        <w:rPr>
          <w:rFonts w:ascii="IRBadr" w:hAnsi="IRBadr" w:cs="IRBadr"/>
          <w:sz w:val="28"/>
          <w:szCs w:val="28"/>
          <w:rtl/>
        </w:rPr>
        <w:t>.</w:t>
      </w:r>
    </w:p>
    <w:p w:rsidR="00174C48" w:rsidRPr="0067495C" w:rsidRDefault="00174C48" w:rsidP="0067495C">
      <w:pPr>
        <w:bidi/>
        <w:jc w:val="both"/>
        <w:rPr>
          <w:rFonts w:ascii="IRBadr" w:hAnsi="IRBadr" w:cs="IRBadr"/>
          <w:b/>
          <w:bCs/>
          <w:sz w:val="28"/>
          <w:szCs w:val="28"/>
          <w:rtl/>
          <w:lang w:bidi="fa-IR"/>
        </w:rPr>
      </w:pPr>
      <w:r w:rsidRPr="0067495C">
        <w:rPr>
          <w:rFonts w:ascii="IRBadr" w:hAnsi="IRBadr" w:cs="IRBadr"/>
          <w:b/>
          <w:bCs/>
          <w:sz w:val="28"/>
          <w:szCs w:val="28"/>
          <w:rtl/>
          <w:lang w:bidi="fa-IR"/>
        </w:rPr>
        <w:t>نسئلک اللهم و ندعوک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174C48" w:rsidRPr="0067495C" w:rsidRDefault="00174C48" w:rsidP="0067495C">
      <w:pPr>
        <w:bidi/>
        <w:jc w:val="both"/>
        <w:rPr>
          <w:rFonts w:ascii="IRBadr" w:hAnsi="IRBadr" w:cs="IRBadr"/>
          <w:b/>
          <w:bCs/>
          <w:sz w:val="28"/>
          <w:szCs w:val="28"/>
          <w:rtl/>
          <w:lang w:bidi="fa-IR"/>
        </w:rPr>
      </w:pPr>
    </w:p>
    <w:p w:rsidR="00174C48" w:rsidRPr="0067495C" w:rsidRDefault="00174C48" w:rsidP="0067495C">
      <w:pPr>
        <w:bidi/>
        <w:jc w:val="both"/>
        <w:rPr>
          <w:rFonts w:ascii="IRBadr" w:hAnsi="IRBadr" w:cs="IRBadr"/>
          <w:sz w:val="28"/>
          <w:szCs w:val="28"/>
        </w:rPr>
      </w:pPr>
      <w:bookmarkStart w:id="9" w:name="_GoBack"/>
      <w:bookmarkEnd w:id="9"/>
    </w:p>
    <w:sectPr w:rsidR="00174C48" w:rsidRPr="0067495C" w:rsidSect="00D27922">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1F5" w:rsidRDefault="008061F5" w:rsidP="000D5800">
      <w:r>
        <w:separator/>
      </w:r>
    </w:p>
  </w:endnote>
  <w:endnote w:type="continuationSeparator" w:id="0">
    <w:p w:rsidR="008061F5" w:rsidRDefault="008061F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charset w:val="B2"/>
    <w:family w:val="auto"/>
    <w:pitch w:val="variable"/>
    <w:sig w:usb0="00002000" w:usb1="80000000" w:usb2="00000008" w:usb3="00000000" w:csb0="00000040" w:csb1="00000000"/>
  </w:font>
  <w:font w:name="2  Baran">
    <w:altName w:val="Times New Roman"/>
    <w:charset w:val="B2"/>
    <w:family w:val="auto"/>
    <w:pitch w:val="variable"/>
    <w:sig w:usb0="00002000"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Karim">
    <w:altName w:val="Times New Roman"/>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0911A2" w:rsidRDefault="000911A2" w:rsidP="007B0062">
        <w:pPr>
          <w:pStyle w:val="Footer"/>
          <w:jc w:val="center"/>
        </w:pPr>
        <w:r>
          <w:fldChar w:fldCharType="begin"/>
        </w:r>
        <w:r>
          <w:instrText xml:space="preserve"> PAGE   \* MERGEFORMAT </w:instrText>
        </w:r>
        <w:r>
          <w:fldChar w:fldCharType="separate"/>
        </w:r>
        <w:r w:rsidR="0067495C">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1F5" w:rsidRDefault="008061F5" w:rsidP="00417158">
      <w:pPr>
        <w:bidi/>
      </w:pPr>
      <w:r>
        <w:separator/>
      </w:r>
    </w:p>
  </w:footnote>
  <w:footnote w:type="continuationSeparator" w:id="0">
    <w:p w:rsidR="008061F5" w:rsidRDefault="008061F5" w:rsidP="000D5800">
      <w:r>
        <w:continuationSeparator/>
      </w:r>
    </w:p>
  </w:footnote>
  <w:footnote w:id="1">
    <w:p w:rsidR="000911A2" w:rsidRPr="00EE28DD" w:rsidRDefault="000911A2" w:rsidP="009E2F8E">
      <w:pPr>
        <w:pStyle w:val="FootnoteText"/>
        <w:bidi/>
        <w:jc w:val="both"/>
        <w:rPr>
          <w:rFonts w:ascii="IRBadr" w:hAnsi="IRBadr" w:cs="IRBadr"/>
          <w:b/>
          <w:bCs/>
          <w:rtl/>
        </w:rPr>
      </w:pPr>
      <w:r w:rsidRPr="00EE28DD">
        <w:rPr>
          <w:rStyle w:val="FootnoteReference"/>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0911A2" w:rsidRPr="00902D02" w:rsidRDefault="000911A2" w:rsidP="009E2F8E">
      <w:pPr>
        <w:pStyle w:val="FootnoteText"/>
        <w:bidi/>
        <w:rPr>
          <w:b/>
          <w:bCs/>
          <w:rtl/>
        </w:rPr>
      </w:pPr>
      <w:r>
        <w:rPr>
          <w:rStyle w:val="FootnoteReference"/>
        </w:rPr>
        <w:footnoteRef/>
      </w:r>
      <w:r>
        <w:t xml:space="preserve"> </w:t>
      </w:r>
      <w:r>
        <w:rPr>
          <w:rFonts w:hint="cs"/>
          <w:b/>
          <w:bCs/>
          <w:rtl/>
        </w:rPr>
        <w:t>سوره الحشر/18</w:t>
      </w:r>
    </w:p>
  </w:footnote>
  <w:footnote w:id="3">
    <w:p w:rsidR="000911A2" w:rsidRPr="00CB59BF" w:rsidRDefault="000911A2" w:rsidP="00CB59BF">
      <w:pPr>
        <w:pStyle w:val="FootnoteText"/>
        <w:bidi/>
        <w:rPr>
          <w:b/>
          <w:bCs/>
          <w:rtl/>
        </w:rPr>
      </w:pPr>
      <w:r>
        <w:rPr>
          <w:rStyle w:val="FootnoteReference"/>
        </w:rPr>
        <w:footnoteRef/>
      </w:r>
      <w:r>
        <w:t xml:space="preserve"> </w:t>
      </w:r>
      <w:r>
        <w:rPr>
          <w:rFonts w:hint="cs"/>
          <w:b/>
          <w:bCs/>
          <w:rtl/>
        </w:rPr>
        <w:t>سوره المائده /67</w:t>
      </w:r>
    </w:p>
  </w:footnote>
  <w:footnote w:id="4">
    <w:p w:rsidR="000911A2" w:rsidRPr="00CB59BF" w:rsidRDefault="000911A2" w:rsidP="00CB59BF">
      <w:pPr>
        <w:pStyle w:val="FootnoteText"/>
        <w:bidi/>
        <w:rPr>
          <w:b/>
          <w:bCs/>
          <w:rtl/>
        </w:rPr>
      </w:pPr>
      <w:r>
        <w:rPr>
          <w:rStyle w:val="FootnoteReference"/>
        </w:rPr>
        <w:footnoteRef/>
      </w:r>
      <w:r>
        <w:t xml:space="preserve"> </w:t>
      </w:r>
      <w:r>
        <w:rPr>
          <w:rFonts w:hint="cs"/>
          <w:b/>
          <w:bCs/>
          <w:rtl/>
        </w:rPr>
        <w:t>المائده /30</w:t>
      </w:r>
    </w:p>
  </w:footnote>
  <w:footnote w:id="5">
    <w:p w:rsidR="000911A2" w:rsidRPr="00B7447E" w:rsidRDefault="000911A2" w:rsidP="00B7447E">
      <w:pPr>
        <w:pStyle w:val="FootnoteText"/>
        <w:bidi/>
        <w:rPr>
          <w:b/>
          <w:bCs/>
          <w:rtl/>
        </w:rPr>
      </w:pPr>
      <w:r>
        <w:rPr>
          <w:rStyle w:val="FootnoteReference"/>
        </w:rPr>
        <w:footnoteRef/>
      </w:r>
      <w:r>
        <w:t xml:space="preserve"> </w:t>
      </w:r>
      <w:r>
        <w:rPr>
          <w:rFonts w:hint="cs"/>
          <w:b/>
          <w:bCs/>
          <w:rtl/>
        </w:rPr>
        <w:t>سوره الاحزاب/33</w:t>
      </w:r>
    </w:p>
  </w:footnote>
  <w:footnote w:id="6">
    <w:p w:rsidR="000911A2" w:rsidRPr="000911A2" w:rsidRDefault="000911A2" w:rsidP="001D158B">
      <w:pPr>
        <w:pStyle w:val="FootnoteText"/>
        <w:bidi/>
        <w:rPr>
          <w:b/>
          <w:bCs/>
          <w:rtl/>
        </w:rPr>
      </w:pPr>
      <w:r w:rsidRPr="000911A2">
        <w:rPr>
          <w:rStyle w:val="FootnoteReference"/>
          <w:b/>
          <w:bCs/>
        </w:rPr>
        <w:footnoteRef/>
      </w:r>
      <w:r>
        <w:rPr>
          <w:b/>
          <w:bCs/>
        </w:rPr>
        <w:t xml:space="preserve"> </w:t>
      </w:r>
      <w:r w:rsidRPr="000911A2">
        <w:rPr>
          <w:rFonts w:hint="cs"/>
          <w:b/>
          <w:bCs/>
          <w:rtl/>
        </w:rPr>
        <w:t>تفس</w:t>
      </w:r>
      <w:r>
        <w:rPr>
          <w:rFonts w:hint="cs"/>
          <w:b/>
          <w:bCs/>
          <w:rtl/>
        </w:rPr>
        <w:t>ی</w:t>
      </w:r>
      <w:r w:rsidRPr="000911A2">
        <w:rPr>
          <w:rFonts w:hint="cs"/>
          <w:b/>
          <w:bCs/>
          <w:rtl/>
        </w:rPr>
        <w:t>ر</w:t>
      </w:r>
      <w:r w:rsidRPr="000911A2">
        <w:rPr>
          <w:b/>
          <w:bCs/>
          <w:rtl/>
        </w:rPr>
        <w:t xml:space="preserve"> </w:t>
      </w:r>
      <w:r w:rsidRPr="000911A2">
        <w:rPr>
          <w:rFonts w:hint="cs"/>
          <w:b/>
          <w:bCs/>
          <w:rtl/>
        </w:rPr>
        <w:t>القم</w:t>
      </w:r>
      <w:r>
        <w:rPr>
          <w:rFonts w:hint="cs"/>
          <w:b/>
          <w:bCs/>
          <w:rtl/>
        </w:rPr>
        <w:t>ی</w:t>
      </w:r>
      <w:r w:rsidRPr="000911A2">
        <w:rPr>
          <w:rFonts w:hint="cs"/>
          <w:b/>
          <w:bCs/>
          <w:rtl/>
        </w:rPr>
        <w:t>،</w:t>
      </w:r>
      <w:r w:rsidRPr="000911A2">
        <w:rPr>
          <w:b/>
          <w:bCs/>
          <w:rtl/>
        </w:rPr>
        <w:t xml:space="preserve"> </w:t>
      </w:r>
      <w:r>
        <w:rPr>
          <w:rFonts w:hint="eastAsia"/>
          <w:b/>
          <w:bCs/>
          <w:rtl/>
        </w:rPr>
        <w:t>ج</w:t>
      </w:r>
      <w:r>
        <w:rPr>
          <w:b/>
          <w:bCs/>
          <w:rtl/>
        </w:rPr>
        <w:t xml:space="preserve"> 1</w:t>
      </w:r>
      <w:r w:rsidRPr="000911A2">
        <w:rPr>
          <w:rFonts w:hint="cs"/>
          <w:b/>
          <w:bCs/>
          <w:rtl/>
        </w:rPr>
        <w:t>،</w:t>
      </w:r>
      <w:r w:rsidRPr="000911A2">
        <w:rPr>
          <w:b/>
          <w:bCs/>
          <w:rtl/>
        </w:rPr>
        <w:t xml:space="preserve"> </w:t>
      </w:r>
      <w:r w:rsidRPr="000911A2">
        <w:rPr>
          <w:rFonts w:hint="cs"/>
          <w:b/>
          <w:bCs/>
          <w:rtl/>
        </w:rPr>
        <w:t>ص</w:t>
      </w:r>
      <w:r w:rsidRPr="000911A2">
        <w:rPr>
          <w:b/>
          <w:bCs/>
          <w:rtl/>
        </w:rPr>
        <w:t>: 174</w:t>
      </w:r>
    </w:p>
  </w:footnote>
  <w:footnote w:id="7">
    <w:p w:rsidR="000911A2" w:rsidRPr="001D158B" w:rsidRDefault="000911A2" w:rsidP="001D158B">
      <w:pPr>
        <w:pStyle w:val="FootnoteText"/>
        <w:bidi/>
        <w:rPr>
          <w:b/>
          <w:bCs/>
          <w:rtl/>
        </w:rPr>
      </w:pPr>
      <w:r>
        <w:rPr>
          <w:rStyle w:val="FootnoteReference"/>
        </w:rPr>
        <w:footnoteRef/>
      </w:r>
      <w:r>
        <w:t xml:space="preserve"> </w:t>
      </w:r>
      <w:r>
        <w:rPr>
          <w:rFonts w:hint="cs"/>
          <w:b/>
          <w:bCs/>
          <w:rtl/>
        </w:rPr>
        <w:t>سوره المائده/67</w:t>
      </w:r>
    </w:p>
  </w:footnote>
  <w:footnote w:id="8">
    <w:p w:rsidR="000911A2" w:rsidRPr="001D158B" w:rsidRDefault="000911A2" w:rsidP="001D158B">
      <w:pPr>
        <w:pStyle w:val="FootnoteText"/>
        <w:bidi/>
        <w:rPr>
          <w:b/>
          <w:bCs/>
          <w:rtl/>
        </w:rPr>
      </w:pPr>
      <w:r>
        <w:rPr>
          <w:rStyle w:val="FootnoteReference"/>
        </w:rPr>
        <w:footnoteRef/>
      </w:r>
      <w:r>
        <w:t xml:space="preserve"> </w:t>
      </w:r>
      <w:r>
        <w:rPr>
          <w:rFonts w:hint="cs"/>
          <w:b/>
          <w:bCs/>
          <w:rtl/>
        </w:rPr>
        <w:t>سوره المائده /30</w:t>
      </w:r>
    </w:p>
  </w:footnote>
  <w:footnote w:id="9">
    <w:p w:rsidR="000911A2" w:rsidRDefault="000911A2" w:rsidP="003340DC">
      <w:pPr>
        <w:pStyle w:val="FootnoteText"/>
        <w:bidi/>
        <w:rPr>
          <w:rtl/>
        </w:rPr>
      </w:pPr>
      <w:r>
        <w:rPr>
          <w:rStyle w:val="FootnoteReference"/>
        </w:rPr>
        <w:footnoteRef/>
      </w:r>
      <w:r>
        <w:t xml:space="preserve"> </w:t>
      </w:r>
      <w:r w:rsidRPr="0037750E">
        <w:rPr>
          <w:rFonts w:hint="eastAsia"/>
          <w:b/>
          <w:bCs/>
          <w:rtl/>
        </w:rPr>
        <w:t>سوره</w:t>
      </w:r>
      <w:r w:rsidRPr="0037750E">
        <w:rPr>
          <w:rFonts w:ascii="Times New Roman" w:hAnsi="Times New Roman" w:cs="Times New Roman" w:hint="cs"/>
          <w:b/>
          <w:bCs/>
          <w:rtl/>
        </w:rPr>
        <w:t xml:space="preserve"> </w:t>
      </w:r>
      <w:r w:rsidRPr="0037750E">
        <w:rPr>
          <w:rFonts w:hint="cs"/>
          <w:b/>
          <w:bCs/>
          <w:rtl/>
        </w:rPr>
        <w:t>الکوثر</w:t>
      </w:r>
    </w:p>
  </w:footnote>
  <w:footnote w:id="10">
    <w:p w:rsidR="000911A2" w:rsidRPr="006902DC" w:rsidRDefault="000911A2" w:rsidP="002D3713">
      <w:pPr>
        <w:pStyle w:val="FootnoteText"/>
        <w:bidi/>
        <w:rPr>
          <w:b/>
          <w:bCs/>
          <w:rtl/>
        </w:rPr>
      </w:pPr>
      <w:r>
        <w:rPr>
          <w:rStyle w:val="FootnoteReference"/>
        </w:rPr>
        <w:footnoteRef/>
      </w:r>
      <w:r>
        <w:t xml:space="preserve"> </w:t>
      </w:r>
      <w:r>
        <w:rPr>
          <w:rFonts w:hint="cs"/>
          <w:b/>
          <w:bCs/>
          <w:rtl/>
        </w:rPr>
        <w:t>سوره التوبه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A2" w:rsidRPr="000D5800" w:rsidRDefault="000911A2" w:rsidP="009E2F8E">
    <w:pPr>
      <w:tabs>
        <w:tab w:val="left" w:pos="1256"/>
        <w:tab w:val="left" w:pos="5696"/>
        <w:tab w:val="right" w:pos="9071"/>
      </w:tabs>
      <w:rPr>
        <w:b/>
        <w:bCs/>
        <w:sz w:val="32"/>
      </w:rPr>
    </w:pPr>
    <w:bookmarkStart w:id="10" w:name="OLE_LINK1"/>
    <w:bookmarkStart w:id="11" w:name="OLE_LINK2"/>
    <w:r>
      <w:rPr>
        <w:noProof/>
      </w:rPr>
      <w:drawing>
        <wp:anchor distT="0" distB="0" distL="114300" distR="114300" simplePos="0" relativeHeight="251659264" behindDoc="0" locked="0" layoutInCell="1" allowOverlap="1" wp14:anchorId="629681B6" wp14:editId="42FB0499">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bookmarkEnd w:id="11"/>
    <w:r>
      <w:rPr>
        <w:noProof/>
      </w:rPr>
      <mc:AlternateContent>
        <mc:Choice Requires="wps">
          <w:drawing>
            <wp:anchor distT="4294967292" distB="4294967292" distL="114300" distR="114300" simplePos="0" relativeHeight="251657216" behindDoc="0" locked="0" layoutInCell="1" allowOverlap="1" wp14:anchorId="32EC477C" wp14:editId="2D7F3B1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E19EE"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 xml:space="preserve"> شماره ثبت</w:t>
    </w:r>
    <w:r>
      <w:rPr>
        <w:rFonts w:ascii="IranNastaliq" w:hAnsi="IranNastaliq" w:cs="IranNastaliq" w:hint="cs"/>
        <w:sz w:val="40"/>
        <w:szCs w:val="40"/>
        <w:rtl/>
      </w:rPr>
      <w:t>:</w:t>
    </w:r>
    <w:r w:rsidRPr="0067495C">
      <w:rPr>
        <w:rFonts w:ascii="IRBadr" w:hAnsi="IRBadr" w:cs="IRBadr"/>
        <w:sz w:val="28"/>
        <w:szCs w:val="28"/>
        <w:rtl/>
      </w:rPr>
      <w:t>4306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E0627"/>
    <w:multiLevelType w:val="hybridMultilevel"/>
    <w:tmpl w:val="D154051E"/>
    <w:lvl w:ilvl="0" w:tplc="05EA1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12BFA"/>
    <w:multiLevelType w:val="hybridMultilevel"/>
    <w:tmpl w:val="98AC95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82AC3"/>
    <w:multiLevelType w:val="hybridMultilevel"/>
    <w:tmpl w:val="548E67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0034B"/>
    <w:multiLevelType w:val="hybridMultilevel"/>
    <w:tmpl w:val="5F50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D6F48"/>
    <w:multiLevelType w:val="hybridMultilevel"/>
    <w:tmpl w:val="2320E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E40D80"/>
    <w:multiLevelType w:val="hybridMultilevel"/>
    <w:tmpl w:val="E64C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EF4D19"/>
    <w:multiLevelType w:val="hybridMultilevel"/>
    <w:tmpl w:val="2D92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9E0676"/>
    <w:multiLevelType w:val="hybridMultilevel"/>
    <w:tmpl w:val="CE48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471DD6"/>
    <w:multiLevelType w:val="hybridMultilevel"/>
    <w:tmpl w:val="A5205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EA065D"/>
    <w:multiLevelType w:val="hybridMultilevel"/>
    <w:tmpl w:val="A4DC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3"/>
  </w:num>
  <w:num w:numId="5">
    <w:abstractNumId w:val="1"/>
  </w:num>
  <w:num w:numId="6">
    <w:abstractNumId w:val="2"/>
  </w:num>
  <w:num w:numId="7">
    <w:abstractNumId w:val="7"/>
  </w:num>
  <w:num w:numId="8">
    <w:abstractNumId w:val="8"/>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0E41"/>
    <w:rsid w:val="0001281A"/>
    <w:rsid w:val="00013310"/>
    <w:rsid w:val="000228A2"/>
    <w:rsid w:val="000308BC"/>
    <w:rsid w:val="000324F1"/>
    <w:rsid w:val="00033C51"/>
    <w:rsid w:val="00035E7A"/>
    <w:rsid w:val="000400D6"/>
    <w:rsid w:val="00041FE0"/>
    <w:rsid w:val="000454CF"/>
    <w:rsid w:val="00052776"/>
    <w:rsid w:val="00052BA3"/>
    <w:rsid w:val="000568DB"/>
    <w:rsid w:val="00061511"/>
    <w:rsid w:val="0006363E"/>
    <w:rsid w:val="0006752D"/>
    <w:rsid w:val="00073524"/>
    <w:rsid w:val="000779C9"/>
    <w:rsid w:val="00080DFF"/>
    <w:rsid w:val="00085ED5"/>
    <w:rsid w:val="00090FB1"/>
    <w:rsid w:val="000911A2"/>
    <w:rsid w:val="000958FA"/>
    <w:rsid w:val="000968D2"/>
    <w:rsid w:val="000A1A51"/>
    <w:rsid w:val="000A2DA3"/>
    <w:rsid w:val="000A6BD3"/>
    <w:rsid w:val="000B49C1"/>
    <w:rsid w:val="000B7AA0"/>
    <w:rsid w:val="000C1255"/>
    <w:rsid w:val="000C412A"/>
    <w:rsid w:val="000C4923"/>
    <w:rsid w:val="000D16F1"/>
    <w:rsid w:val="000D2D0D"/>
    <w:rsid w:val="000D400E"/>
    <w:rsid w:val="000D5632"/>
    <w:rsid w:val="000D5800"/>
    <w:rsid w:val="000F1897"/>
    <w:rsid w:val="000F1F64"/>
    <w:rsid w:val="000F7E72"/>
    <w:rsid w:val="00101E2D"/>
    <w:rsid w:val="00102405"/>
    <w:rsid w:val="00102CEB"/>
    <w:rsid w:val="00105EB0"/>
    <w:rsid w:val="0010723C"/>
    <w:rsid w:val="00117955"/>
    <w:rsid w:val="00120D45"/>
    <w:rsid w:val="0012739B"/>
    <w:rsid w:val="00133E1D"/>
    <w:rsid w:val="0013617D"/>
    <w:rsid w:val="00136442"/>
    <w:rsid w:val="0014111F"/>
    <w:rsid w:val="0014171E"/>
    <w:rsid w:val="00141D36"/>
    <w:rsid w:val="00142955"/>
    <w:rsid w:val="00150D4B"/>
    <w:rsid w:val="00152670"/>
    <w:rsid w:val="00163F8E"/>
    <w:rsid w:val="00166DD8"/>
    <w:rsid w:val="001712D6"/>
    <w:rsid w:val="00174C48"/>
    <w:rsid w:val="001757C8"/>
    <w:rsid w:val="00177934"/>
    <w:rsid w:val="00181B55"/>
    <w:rsid w:val="00192352"/>
    <w:rsid w:val="00192A6A"/>
    <w:rsid w:val="00197CDD"/>
    <w:rsid w:val="00197FD1"/>
    <w:rsid w:val="001A561C"/>
    <w:rsid w:val="001A6E44"/>
    <w:rsid w:val="001A7E44"/>
    <w:rsid w:val="001C367D"/>
    <w:rsid w:val="001D0FC3"/>
    <w:rsid w:val="001D158B"/>
    <w:rsid w:val="001D24F8"/>
    <w:rsid w:val="001D2D91"/>
    <w:rsid w:val="001D542D"/>
    <w:rsid w:val="001D5F8C"/>
    <w:rsid w:val="001D7DDF"/>
    <w:rsid w:val="001E13CB"/>
    <w:rsid w:val="001E2C7F"/>
    <w:rsid w:val="001E306E"/>
    <w:rsid w:val="001E3FB0"/>
    <w:rsid w:val="001E4FFF"/>
    <w:rsid w:val="001E6D5F"/>
    <w:rsid w:val="001F0363"/>
    <w:rsid w:val="001F12FF"/>
    <w:rsid w:val="001F220C"/>
    <w:rsid w:val="001F2E3E"/>
    <w:rsid w:val="001F7F8E"/>
    <w:rsid w:val="00203C92"/>
    <w:rsid w:val="00212103"/>
    <w:rsid w:val="00213CB2"/>
    <w:rsid w:val="002200AF"/>
    <w:rsid w:val="002222D7"/>
    <w:rsid w:val="00224C0A"/>
    <w:rsid w:val="002376A5"/>
    <w:rsid w:val="00237716"/>
    <w:rsid w:val="00241116"/>
    <w:rsid w:val="002417C9"/>
    <w:rsid w:val="0025280D"/>
    <w:rsid w:val="002529C5"/>
    <w:rsid w:val="00255EED"/>
    <w:rsid w:val="00266ADD"/>
    <w:rsid w:val="00270294"/>
    <w:rsid w:val="002828F7"/>
    <w:rsid w:val="002869AB"/>
    <w:rsid w:val="002914BD"/>
    <w:rsid w:val="002917B5"/>
    <w:rsid w:val="00297263"/>
    <w:rsid w:val="00297DBC"/>
    <w:rsid w:val="002A194E"/>
    <w:rsid w:val="002A3BA7"/>
    <w:rsid w:val="002A6624"/>
    <w:rsid w:val="002A7A4C"/>
    <w:rsid w:val="002B44F9"/>
    <w:rsid w:val="002C56FD"/>
    <w:rsid w:val="002C6F00"/>
    <w:rsid w:val="002D1674"/>
    <w:rsid w:val="002D3713"/>
    <w:rsid w:val="002D49E4"/>
    <w:rsid w:val="002D59B7"/>
    <w:rsid w:val="002D6202"/>
    <w:rsid w:val="002E2AAE"/>
    <w:rsid w:val="002E450B"/>
    <w:rsid w:val="002E652F"/>
    <w:rsid w:val="002E73F9"/>
    <w:rsid w:val="002F05B9"/>
    <w:rsid w:val="002F34AE"/>
    <w:rsid w:val="002F4A25"/>
    <w:rsid w:val="003045F2"/>
    <w:rsid w:val="003147A5"/>
    <w:rsid w:val="0032012B"/>
    <w:rsid w:val="00321644"/>
    <w:rsid w:val="00323E56"/>
    <w:rsid w:val="00325282"/>
    <w:rsid w:val="00331594"/>
    <w:rsid w:val="003340DC"/>
    <w:rsid w:val="00340453"/>
    <w:rsid w:val="00340BA3"/>
    <w:rsid w:val="0035347F"/>
    <w:rsid w:val="00366400"/>
    <w:rsid w:val="0036674B"/>
    <w:rsid w:val="00376853"/>
    <w:rsid w:val="00386B0B"/>
    <w:rsid w:val="0039547E"/>
    <w:rsid w:val="003963D7"/>
    <w:rsid w:val="00396F28"/>
    <w:rsid w:val="003A1A05"/>
    <w:rsid w:val="003A2654"/>
    <w:rsid w:val="003A32ED"/>
    <w:rsid w:val="003A39B9"/>
    <w:rsid w:val="003A5D0A"/>
    <w:rsid w:val="003A5FAE"/>
    <w:rsid w:val="003A7694"/>
    <w:rsid w:val="003B152C"/>
    <w:rsid w:val="003B22CE"/>
    <w:rsid w:val="003B431D"/>
    <w:rsid w:val="003C06BF"/>
    <w:rsid w:val="003C2E8C"/>
    <w:rsid w:val="003C41DE"/>
    <w:rsid w:val="003C5383"/>
    <w:rsid w:val="003C7899"/>
    <w:rsid w:val="003D2F0A"/>
    <w:rsid w:val="003D563F"/>
    <w:rsid w:val="003E1813"/>
    <w:rsid w:val="003E1E58"/>
    <w:rsid w:val="003E22A4"/>
    <w:rsid w:val="003E2BAB"/>
    <w:rsid w:val="003E4058"/>
    <w:rsid w:val="003F32F9"/>
    <w:rsid w:val="003F5A17"/>
    <w:rsid w:val="003F699A"/>
    <w:rsid w:val="00405199"/>
    <w:rsid w:val="00410699"/>
    <w:rsid w:val="00413D94"/>
    <w:rsid w:val="00415360"/>
    <w:rsid w:val="00417158"/>
    <w:rsid w:val="0042179F"/>
    <w:rsid w:val="00427473"/>
    <w:rsid w:val="00437649"/>
    <w:rsid w:val="0044591E"/>
    <w:rsid w:val="00446FAB"/>
    <w:rsid w:val="00447B32"/>
    <w:rsid w:val="00455B91"/>
    <w:rsid w:val="00460BA1"/>
    <w:rsid w:val="00462109"/>
    <w:rsid w:val="00464986"/>
    <w:rsid w:val="004651D2"/>
    <w:rsid w:val="00465D26"/>
    <w:rsid w:val="004679F8"/>
    <w:rsid w:val="004701D7"/>
    <w:rsid w:val="004729AF"/>
    <w:rsid w:val="00473DE7"/>
    <w:rsid w:val="00473E70"/>
    <w:rsid w:val="00475125"/>
    <w:rsid w:val="00485B8F"/>
    <w:rsid w:val="00487A72"/>
    <w:rsid w:val="004904AE"/>
    <w:rsid w:val="004A0FDB"/>
    <w:rsid w:val="004A6DB5"/>
    <w:rsid w:val="004A72C8"/>
    <w:rsid w:val="004B0488"/>
    <w:rsid w:val="004B12A7"/>
    <w:rsid w:val="004B337F"/>
    <w:rsid w:val="004B44B9"/>
    <w:rsid w:val="004B4A23"/>
    <w:rsid w:val="004D2EF6"/>
    <w:rsid w:val="004D4081"/>
    <w:rsid w:val="004E4308"/>
    <w:rsid w:val="004E7CC1"/>
    <w:rsid w:val="004F028C"/>
    <w:rsid w:val="004F3596"/>
    <w:rsid w:val="005029D0"/>
    <w:rsid w:val="00505534"/>
    <w:rsid w:val="005055FC"/>
    <w:rsid w:val="00511E3E"/>
    <w:rsid w:val="00516328"/>
    <w:rsid w:val="00516EA2"/>
    <w:rsid w:val="005245C8"/>
    <w:rsid w:val="00525E9D"/>
    <w:rsid w:val="005309B9"/>
    <w:rsid w:val="00530FD7"/>
    <w:rsid w:val="0053269B"/>
    <w:rsid w:val="00550ED9"/>
    <w:rsid w:val="00555F18"/>
    <w:rsid w:val="00566F4C"/>
    <w:rsid w:val="005726FA"/>
    <w:rsid w:val="00572E2D"/>
    <w:rsid w:val="00592103"/>
    <w:rsid w:val="005941DD"/>
    <w:rsid w:val="0059441A"/>
    <w:rsid w:val="00595355"/>
    <w:rsid w:val="005953EC"/>
    <w:rsid w:val="005A34C9"/>
    <w:rsid w:val="005A545E"/>
    <w:rsid w:val="005A5862"/>
    <w:rsid w:val="005B0852"/>
    <w:rsid w:val="005C06AE"/>
    <w:rsid w:val="005C3595"/>
    <w:rsid w:val="005C3A73"/>
    <w:rsid w:val="005F2D68"/>
    <w:rsid w:val="005F7375"/>
    <w:rsid w:val="00604FAF"/>
    <w:rsid w:val="006051D5"/>
    <w:rsid w:val="00606A7A"/>
    <w:rsid w:val="00610C18"/>
    <w:rsid w:val="00612385"/>
    <w:rsid w:val="0061376C"/>
    <w:rsid w:val="006212F5"/>
    <w:rsid w:val="00622F7B"/>
    <w:rsid w:val="006270F7"/>
    <w:rsid w:val="00631FCF"/>
    <w:rsid w:val="006320D6"/>
    <w:rsid w:val="00636439"/>
    <w:rsid w:val="00636EFA"/>
    <w:rsid w:val="00645282"/>
    <w:rsid w:val="006509E8"/>
    <w:rsid w:val="00653610"/>
    <w:rsid w:val="00654084"/>
    <w:rsid w:val="006550D6"/>
    <w:rsid w:val="0066132B"/>
    <w:rsid w:val="0066229C"/>
    <w:rsid w:val="0066469B"/>
    <w:rsid w:val="006741D1"/>
    <w:rsid w:val="0067495C"/>
    <w:rsid w:val="006778E6"/>
    <w:rsid w:val="0068481F"/>
    <w:rsid w:val="006853D7"/>
    <w:rsid w:val="0068546B"/>
    <w:rsid w:val="00686FEB"/>
    <w:rsid w:val="0069696C"/>
    <w:rsid w:val="00696C61"/>
    <w:rsid w:val="006A0611"/>
    <w:rsid w:val="006A085A"/>
    <w:rsid w:val="006A6AB4"/>
    <w:rsid w:val="006B191B"/>
    <w:rsid w:val="006B2B69"/>
    <w:rsid w:val="006B2C9A"/>
    <w:rsid w:val="006B417D"/>
    <w:rsid w:val="006C00CC"/>
    <w:rsid w:val="006C5A1E"/>
    <w:rsid w:val="006C5FEE"/>
    <w:rsid w:val="006D3A87"/>
    <w:rsid w:val="006E2C8C"/>
    <w:rsid w:val="006F01B4"/>
    <w:rsid w:val="006F1415"/>
    <w:rsid w:val="006F43AC"/>
    <w:rsid w:val="00734D59"/>
    <w:rsid w:val="0073609B"/>
    <w:rsid w:val="007448A1"/>
    <w:rsid w:val="00746284"/>
    <w:rsid w:val="0075033E"/>
    <w:rsid w:val="007526A0"/>
    <w:rsid w:val="00752745"/>
    <w:rsid w:val="007553ED"/>
    <w:rsid w:val="00764AA8"/>
    <w:rsid w:val="0076665E"/>
    <w:rsid w:val="00772185"/>
    <w:rsid w:val="0077337A"/>
    <w:rsid w:val="007742F6"/>
    <w:rsid w:val="007749BC"/>
    <w:rsid w:val="00777BA9"/>
    <w:rsid w:val="00780C88"/>
    <w:rsid w:val="00780E25"/>
    <w:rsid w:val="007818F0"/>
    <w:rsid w:val="00781BED"/>
    <w:rsid w:val="00783462"/>
    <w:rsid w:val="00784D65"/>
    <w:rsid w:val="007866AF"/>
    <w:rsid w:val="00787B13"/>
    <w:rsid w:val="00792373"/>
    <w:rsid w:val="007923DA"/>
    <w:rsid w:val="0079297E"/>
    <w:rsid w:val="00792FAC"/>
    <w:rsid w:val="00794CC8"/>
    <w:rsid w:val="00795277"/>
    <w:rsid w:val="007A0E84"/>
    <w:rsid w:val="007A2714"/>
    <w:rsid w:val="007A32E7"/>
    <w:rsid w:val="007A5D2F"/>
    <w:rsid w:val="007B0062"/>
    <w:rsid w:val="007B3723"/>
    <w:rsid w:val="007B6FEB"/>
    <w:rsid w:val="007C1EF7"/>
    <w:rsid w:val="007C710E"/>
    <w:rsid w:val="007D0B88"/>
    <w:rsid w:val="007D1549"/>
    <w:rsid w:val="007D31C9"/>
    <w:rsid w:val="007D378D"/>
    <w:rsid w:val="007E03E9"/>
    <w:rsid w:val="007E04EE"/>
    <w:rsid w:val="007E3017"/>
    <w:rsid w:val="007E7FA7"/>
    <w:rsid w:val="007F0721"/>
    <w:rsid w:val="007F4A90"/>
    <w:rsid w:val="007F55F5"/>
    <w:rsid w:val="00803501"/>
    <w:rsid w:val="00804149"/>
    <w:rsid w:val="0080589C"/>
    <w:rsid w:val="008061F5"/>
    <w:rsid w:val="0080799B"/>
    <w:rsid w:val="00807BE3"/>
    <w:rsid w:val="008101E2"/>
    <w:rsid w:val="00811F02"/>
    <w:rsid w:val="008134F6"/>
    <w:rsid w:val="00814C90"/>
    <w:rsid w:val="0082343E"/>
    <w:rsid w:val="008242C5"/>
    <w:rsid w:val="00834C58"/>
    <w:rsid w:val="008407A4"/>
    <w:rsid w:val="00843A60"/>
    <w:rsid w:val="00844860"/>
    <w:rsid w:val="00845CC4"/>
    <w:rsid w:val="0085356D"/>
    <w:rsid w:val="008644F4"/>
    <w:rsid w:val="0087239C"/>
    <w:rsid w:val="008730C1"/>
    <w:rsid w:val="00883733"/>
    <w:rsid w:val="00885124"/>
    <w:rsid w:val="00886014"/>
    <w:rsid w:val="00891679"/>
    <w:rsid w:val="0089373C"/>
    <w:rsid w:val="00895F3F"/>
    <w:rsid w:val="008965D2"/>
    <w:rsid w:val="008A236D"/>
    <w:rsid w:val="008A7D9F"/>
    <w:rsid w:val="008B0A73"/>
    <w:rsid w:val="008B565A"/>
    <w:rsid w:val="008C1EB8"/>
    <w:rsid w:val="008C2AD0"/>
    <w:rsid w:val="008C3414"/>
    <w:rsid w:val="008C3F2D"/>
    <w:rsid w:val="008C57C7"/>
    <w:rsid w:val="008C6B42"/>
    <w:rsid w:val="008C72BD"/>
    <w:rsid w:val="008D030F"/>
    <w:rsid w:val="008D36D5"/>
    <w:rsid w:val="008D636D"/>
    <w:rsid w:val="008E3903"/>
    <w:rsid w:val="008F34DE"/>
    <w:rsid w:val="008F63E3"/>
    <w:rsid w:val="009013C2"/>
    <w:rsid w:val="00913C3B"/>
    <w:rsid w:val="00915509"/>
    <w:rsid w:val="009213B1"/>
    <w:rsid w:val="00921CED"/>
    <w:rsid w:val="0092381B"/>
    <w:rsid w:val="00925ED8"/>
    <w:rsid w:val="00927388"/>
    <w:rsid w:val="009274FE"/>
    <w:rsid w:val="0092754B"/>
    <w:rsid w:val="00934375"/>
    <w:rsid w:val="009401AC"/>
    <w:rsid w:val="00945685"/>
    <w:rsid w:val="00952678"/>
    <w:rsid w:val="0095340E"/>
    <w:rsid w:val="009613AC"/>
    <w:rsid w:val="00962521"/>
    <w:rsid w:val="009628BA"/>
    <w:rsid w:val="00974D32"/>
    <w:rsid w:val="009755CB"/>
    <w:rsid w:val="00976503"/>
    <w:rsid w:val="009765F7"/>
    <w:rsid w:val="00980643"/>
    <w:rsid w:val="0098459F"/>
    <w:rsid w:val="00992366"/>
    <w:rsid w:val="0099269F"/>
    <w:rsid w:val="0099481C"/>
    <w:rsid w:val="00996C57"/>
    <w:rsid w:val="009A0682"/>
    <w:rsid w:val="009A3835"/>
    <w:rsid w:val="009B4524"/>
    <w:rsid w:val="009B46BC"/>
    <w:rsid w:val="009B61C3"/>
    <w:rsid w:val="009C02AE"/>
    <w:rsid w:val="009C21AF"/>
    <w:rsid w:val="009C4B94"/>
    <w:rsid w:val="009C7B4F"/>
    <w:rsid w:val="009D46B0"/>
    <w:rsid w:val="009E2F8E"/>
    <w:rsid w:val="009E428C"/>
    <w:rsid w:val="009E4AE0"/>
    <w:rsid w:val="009E5AEA"/>
    <w:rsid w:val="009F06A1"/>
    <w:rsid w:val="009F4EB3"/>
    <w:rsid w:val="00A06D48"/>
    <w:rsid w:val="00A10F44"/>
    <w:rsid w:val="00A21834"/>
    <w:rsid w:val="00A231A1"/>
    <w:rsid w:val="00A31C17"/>
    <w:rsid w:val="00A31FDE"/>
    <w:rsid w:val="00A325EA"/>
    <w:rsid w:val="00A35855"/>
    <w:rsid w:val="00A35AC2"/>
    <w:rsid w:val="00A37C77"/>
    <w:rsid w:val="00A5418D"/>
    <w:rsid w:val="00A725C2"/>
    <w:rsid w:val="00A74959"/>
    <w:rsid w:val="00A75EE1"/>
    <w:rsid w:val="00A769EE"/>
    <w:rsid w:val="00A810A5"/>
    <w:rsid w:val="00A82F0A"/>
    <w:rsid w:val="00A85C66"/>
    <w:rsid w:val="00A9616A"/>
    <w:rsid w:val="00A96F68"/>
    <w:rsid w:val="00A973BA"/>
    <w:rsid w:val="00AA0130"/>
    <w:rsid w:val="00AA027F"/>
    <w:rsid w:val="00AA1036"/>
    <w:rsid w:val="00AA2342"/>
    <w:rsid w:val="00AA6C14"/>
    <w:rsid w:val="00AB0BB4"/>
    <w:rsid w:val="00AB6A1A"/>
    <w:rsid w:val="00AC6A3D"/>
    <w:rsid w:val="00AD0304"/>
    <w:rsid w:val="00AD27BE"/>
    <w:rsid w:val="00AD3D18"/>
    <w:rsid w:val="00AF0B6C"/>
    <w:rsid w:val="00AF0F1A"/>
    <w:rsid w:val="00B02780"/>
    <w:rsid w:val="00B02DAB"/>
    <w:rsid w:val="00B1126D"/>
    <w:rsid w:val="00B15027"/>
    <w:rsid w:val="00B21CF4"/>
    <w:rsid w:val="00B22800"/>
    <w:rsid w:val="00B24300"/>
    <w:rsid w:val="00B2629A"/>
    <w:rsid w:val="00B43FC4"/>
    <w:rsid w:val="00B46C60"/>
    <w:rsid w:val="00B51EE6"/>
    <w:rsid w:val="00B56CAD"/>
    <w:rsid w:val="00B6315F"/>
    <w:rsid w:val="00B63F15"/>
    <w:rsid w:val="00B64DC5"/>
    <w:rsid w:val="00B67333"/>
    <w:rsid w:val="00B7447E"/>
    <w:rsid w:val="00B82C2F"/>
    <w:rsid w:val="00B91657"/>
    <w:rsid w:val="00BA0609"/>
    <w:rsid w:val="00BA2C59"/>
    <w:rsid w:val="00BA51A8"/>
    <w:rsid w:val="00BB21C5"/>
    <w:rsid w:val="00BB2605"/>
    <w:rsid w:val="00BB5F7E"/>
    <w:rsid w:val="00BC159C"/>
    <w:rsid w:val="00BC26F6"/>
    <w:rsid w:val="00BC3FB1"/>
    <w:rsid w:val="00BC4833"/>
    <w:rsid w:val="00BD3122"/>
    <w:rsid w:val="00BD3973"/>
    <w:rsid w:val="00BD40DA"/>
    <w:rsid w:val="00BD7E4E"/>
    <w:rsid w:val="00BE1847"/>
    <w:rsid w:val="00BE1AAE"/>
    <w:rsid w:val="00BF3D67"/>
    <w:rsid w:val="00C050D6"/>
    <w:rsid w:val="00C15A85"/>
    <w:rsid w:val="00C160AF"/>
    <w:rsid w:val="00C22299"/>
    <w:rsid w:val="00C22955"/>
    <w:rsid w:val="00C22DB4"/>
    <w:rsid w:val="00C240F6"/>
    <w:rsid w:val="00C24E6B"/>
    <w:rsid w:val="00C252C5"/>
    <w:rsid w:val="00C254BA"/>
    <w:rsid w:val="00C25609"/>
    <w:rsid w:val="00C262D7"/>
    <w:rsid w:val="00C26607"/>
    <w:rsid w:val="00C36916"/>
    <w:rsid w:val="00C41A8F"/>
    <w:rsid w:val="00C42003"/>
    <w:rsid w:val="00C43814"/>
    <w:rsid w:val="00C60D75"/>
    <w:rsid w:val="00C64CEA"/>
    <w:rsid w:val="00C6510C"/>
    <w:rsid w:val="00C73012"/>
    <w:rsid w:val="00C763DD"/>
    <w:rsid w:val="00C809FF"/>
    <w:rsid w:val="00C81842"/>
    <w:rsid w:val="00C84FC0"/>
    <w:rsid w:val="00C9244A"/>
    <w:rsid w:val="00C94CC0"/>
    <w:rsid w:val="00CA2D0D"/>
    <w:rsid w:val="00CB3BCA"/>
    <w:rsid w:val="00CB59BF"/>
    <w:rsid w:val="00CB5DA3"/>
    <w:rsid w:val="00CB68A9"/>
    <w:rsid w:val="00CC2624"/>
    <w:rsid w:val="00CC4402"/>
    <w:rsid w:val="00CE09B7"/>
    <w:rsid w:val="00CE31E6"/>
    <w:rsid w:val="00CE3B74"/>
    <w:rsid w:val="00CE69DA"/>
    <w:rsid w:val="00CF09D7"/>
    <w:rsid w:val="00CF42E2"/>
    <w:rsid w:val="00CF7916"/>
    <w:rsid w:val="00D07048"/>
    <w:rsid w:val="00D103B7"/>
    <w:rsid w:val="00D1054A"/>
    <w:rsid w:val="00D13699"/>
    <w:rsid w:val="00D158F3"/>
    <w:rsid w:val="00D27922"/>
    <w:rsid w:val="00D35C71"/>
    <w:rsid w:val="00D3665C"/>
    <w:rsid w:val="00D508CC"/>
    <w:rsid w:val="00D50F4B"/>
    <w:rsid w:val="00D55E57"/>
    <w:rsid w:val="00D60547"/>
    <w:rsid w:val="00D66444"/>
    <w:rsid w:val="00D76353"/>
    <w:rsid w:val="00D847F0"/>
    <w:rsid w:val="00D84F95"/>
    <w:rsid w:val="00DA2BC6"/>
    <w:rsid w:val="00DA60C7"/>
    <w:rsid w:val="00DB28BB"/>
    <w:rsid w:val="00DB2B53"/>
    <w:rsid w:val="00DC603F"/>
    <w:rsid w:val="00DC71E1"/>
    <w:rsid w:val="00DC7B79"/>
    <w:rsid w:val="00DC7EF1"/>
    <w:rsid w:val="00DD1B91"/>
    <w:rsid w:val="00DD3C0D"/>
    <w:rsid w:val="00DD3E70"/>
    <w:rsid w:val="00DD4864"/>
    <w:rsid w:val="00DD71A2"/>
    <w:rsid w:val="00DE1DC4"/>
    <w:rsid w:val="00DE7635"/>
    <w:rsid w:val="00DF55FF"/>
    <w:rsid w:val="00DF5706"/>
    <w:rsid w:val="00DF6A80"/>
    <w:rsid w:val="00E0639C"/>
    <w:rsid w:val="00E067E6"/>
    <w:rsid w:val="00E11714"/>
    <w:rsid w:val="00E12531"/>
    <w:rsid w:val="00E1355A"/>
    <w:rsid w:val="00E143B0"/>
    <w:rsid w:val="00E1568E"/>
    <w:rsid w:val="00E16ADC"/>
    <w:rsid w:val="00E2282F"/>
    <w:rsid w:val="00E24BBF"/>
    <w:rsid w:val="00E5073A"/>
    <w:rsid w:val="00E50EBE"/>
    <w:rsid w:val="00E54BF1"/>
    <w:rsid w:val="00E55891"/>
    <w:rsid w:val="00E570BC"/>
    <w:rsid w:val="00E6283A"/>
    <w:rsid w:val="00E62929"/>
    <w:rsid w:val="00E657AD"/>
    <w:rsid w:val="00E732A3"/>
    <w:rsid w:val="00E776D1"/>
    <w:rsid w:val="00E776F3"/>
    <w:rsid w:val="00E81AD5"/>
    <w:rsid w:val="00E8386A"/>
    <w:rsid w:val="00E83A85"/>
    <w:rsid w:val="00E90FC4"/>
    <w:rsid w:val="00E9398A"/>
    <w:rsid w:val="00EA01EC"/>
    <w:rsid w:val="00EA15B0"/>
    <w:rsid w:val="00EA4263"/>
    <w:rsid w:val="00EA5D97"/>
    <w:rsid w:val="00EA62D3"/>
    <w:rsid w:val="00EB1A5B"/>
    <w:rsid w:val="00EB61D6"/>
    <w:rsid w:val="00EC4393"/>
    <w:rsid w:val="00EC7479"/>
    <w:rsid w:val="00EE1C07"/>
    <w:rsid w:val="00EE2C91"/>
    <w:rsid w:val="00EE3979"/>
    <w:rsid w:val="00EE5879"/>
    <w:rsid w:val="00EF138C"/>
    <w:rsid w:val="00EF4C3D"/>
    <w:rsid w:val="00F02C8E"/>
    <w:rsid w:val="00F034B6"/>
    <w:rsid w:val="00F034CE"/>
    <w:rsid w:val="00F059BB"/>
    <w:rsid w:val="00F05A5F"/>
    <w:rsid w:val="00F10A0F"/>
    <w:rsid w:val="00F129E5"/>
    <w:rsid w:val="00F20AB7"/>
    <w:rsid w:val="00F2435A"/>
    <w:rsid w:val="00F306BF"/>
    <w:rsid w:val="00F320CE"/>
    <w:rsid w:val="00F32C62"/>
    <w:rsid w:val="00F35A08"/>
    <w:rsid w:val="00F40284"/>
    <w:rsid w:val="00F43E3A"/>
    <w:rsid w:val="00F44C11"/>
    <w:rsid w:val="00F564E8"/>
    <w:rsid w:val="00F5718D"/>
    <w:rsid w:val="00F60FEB"/>
    <w:rsid w:val="00F61324"/>
    <w:rsid w:val="00F66849"/>
    <w:rsid w:val="00F668E4"/>
    <w:rsid w:val="00F67976"/>
    <w:rsid w:val="00F70BE1"/>
    <w:rsid w:val="00F75AFF"/>
    <w:rsid w:val="00F9400E"/>
    <w:rsid w:val="00FA05EE"/>
    <w:rsid w:val="00FA6D76"/>
    <w:rsid w:val="00FB0E46"/>
    <w:rsid w:val="00FC0862"/>
    <w:rsid w:val="00FC70FB"/>
    <w:rsid w:val="00FD143D"/>
    <w:rsid w:val="00FD1D9F"/>
    <w:rsid w:val="00FE54E8"/>
    <w:rsid w:val="00FF226F"/>
    <w:rsid w:val="00FF4D90"/>
    <w:rsid w:val="00FF530C"/>
    <w:rsid w:val="00FF78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52B75C-2775-410C-A6E4-447EA742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505534"/>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67495C"/>
    <w:pPr>
      <w:keepNext/>
      <w:keepLines/>
      <w:bidi/>
      <w:spacing w:after="0" w:line="240" w:lineRule="auto"/>
      <w:jc w:val="both"/>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7495C"/>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742F6"/>
    <w:pPr>
      <w:tabs>
        <w:tab w:val="right" w:leader="dot" w:pos="9350"/>
      </w:tabs>
      <w:bidi/>
      <w:spacing w:after="0" w:line="240" w:lineRule="auto"/>
      <w:jc w:val="right"/>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4781446">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99360224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CAD1-A8FD-4086-A9E7-A1BBAC27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1793</TotalTime>
  <Pages>7</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kiarash</dc:creator>
  <cp:keywords/>
  <dc:description/>
  <cp:lastModifiedBy>RPM</cp:lastModifiedBy>
  <cp:revision>40</cp:revision>
  <dcterms:created xsi:type="dcterms:W3CDTF">2015-07-29T09:19:00Z</dcterms:created>
  <dcterms:modified xsi:type="dcterms:W3CDTF">2015-08-22T04:32:00Z</dcterms:modified>
</cp:coreProperties>
</file>