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803B9" w:rsidRPr="00D803B9" w:rsidRDefault="00D803B9" w:rsidP="00FD13A3">
      <w:pPr>
        <w:pStyle w:val="1"/>
        <w:rPr>
          <w:noProof/>
          <w:lang w:bidi="ar-SA"/>
        </w:rPr>
      </w:pPr>
      <w:r w:rsidRPr="00D803B9">
        <w:rPr>
          <w:rFonts w:eastAsiaTheme="minorEastAsia"/>
          <w:rtl/>
        </w:rPr>
        <w:fldChar w:fldCharType="begin"/>
      </w:r>
      <w:r w:rsidRPr="00D803B9">
        <w:rPr>
          <w:rtl/>
        </w:rPr>
        <w:instrText xml:space="preserve"> </w:instrText>
      </w:r>
      <w:r w:rsidRPr="00D803B9">
        <w:instrText>TOC</w:instrText>
      </w:r>
      <w:r w:rsidRPr="00D803B9">
        <w:rPr>
          <w:rtl/>
        </w:rPr>
        <w:instrText xml:space="preserve"> \</w:instrText>
      </w:r>
      <w:r w:rsidRPr="00D803B9">
        <w:instrText>o "1-3" \h \z \u</w:instrText>
      </w:r>
      <w:r w:rsidRPr="00D803B9">
        <w:rPr>
          <w:rtl/>
        </w:rPr>
        <w:instrText xml:space="preserve"> </w:instrText>
      </w:r>
      <w:r w:rsidRPr="00D803B9">
        <w:rPr>
          <w:rFonts w:eastAsiaTheme="minorEastAsia"/>
          <w:rtl/>
        </w:rPr>
        <w:fldChar w:fldCharType="separate"/>
      </w:r>
      <w:hyperlink w:anchor="_Toc427798586" w:history="1">
        <w:r w:rsidRPr="00D803B9">
          <w:rPr>
            <w:rStyle w:val="aff1"/>
            <w:noProof/>
            <w:sz w:val="28"/>
            <w:rtl/>
          </w:rPr>
          <w:t>فهرست مطالب</w:t>
        </w:r>
        <w:r w:rsidR="00FD13A3">
          <w:rPr>
            <w:rFonts w:hint="cs"/>
            <w:noProof/>
            <w:webHidden/>
            <w:rtl/>
          </w:rPr>
          <w:t xml:space="preserve"> </w:t>
        </w:r>
      </w:hyperlink>
      <w:r w:rsidR="00FD13A3">
        <w:rPr>
          <w:rFonts w:hint="cs"/>
          <w:noProof/>
          <w:rtl/>
        </w:rPr>
        <w:t xml:space="preserve"> </w:t>
      </w:r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87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_Toc427798587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2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88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دعاهای حضرت ابراهیم (ع) در قرآن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_Toc427798588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2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89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دو محور مهم در دعاهای حضرت ابراهیم (ع)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_Toc427798589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2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0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اقتصاد خانواده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_Toc427798590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3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1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حقوق فرزندان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_Toc427798591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3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2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دو دیدگاه حضرت ابراهیم (ع)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_Toc427798592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3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3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دعاهای حضرت ابراهیم الگویی برای همه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_Toc427798593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4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4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توجه به دو امر مهم در کار و فعالیت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_Toc427798594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4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5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معنای اسلام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_Toc427798595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4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6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راه رسیدن به خدا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_Toc427798596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4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7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_Toc427798597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5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8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فرازی از خطبه 64 نهج البلاغه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_Toc427798598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5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599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روز بهزیستی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_Toc427798599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6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600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تأمین اجتماعی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_Toc427798600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6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803B9" w:rsidRPr="00D803B9" w:rsidRDefault="00B679D6" w:rsidP="00D803B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98601" w:history="1">
        <w:r w:rsidR="00D803B9" w:rsidRPr="00D803B9">
          <w:rPr>
            <w:rStyle w:val="aff1"/>
            <w:rFonts w:ascii="IRBadr" w:hAnsi="IRBadr" w:cs="IRBadr"/>
            <w:noProof/>
            <w:sz w:val="28"/>
            <w:rtl/>
          </w:rPr>
          <w:t>موفقیت دانش‏آموزان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tab/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803B9" w:rsidRPr="00D803B9">
          <w:rPr>
            <w:rFonts w:ascii="IRBadr" w:hAnsi="IRBadr" w:cs="IRBadr"/>
            <w:noProof/>
            <w:webHidden/>
            <w:sz w:val="28"/>
          </w:rPr>
          <w:instrText xml:space="preserve"> PAGEREF _Toc427798601 \h </w:instrText>
        </w:r>
        <w:r w:rsidR="00D803B9" w:rsidRPr="00D803B9">
          <w:rPr>
            <w:rFonts w:ascii="IRBadr" w:hAnsi="IRBadr" w:cs="IRBadr"/>
            <w:noProof/>
            <w:webHidden/>
            <w:sz w:val="28"/>
          </w:rPr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803B9" w:rsidRPr="00D803B9">
          <w:rPr>
            <w:rFonts w:ascii="IRBadr" w:hAnsi="IRBadr" w:cs="IRBadr"/>
            <w:noProof/>
            <w:webHidden/>
            <w:sz w:val="28"/>
          </w:rPr>
          <w:t>6</w:t>
        </w:r>
        <w:r w:rsidR="00D803B9" w:rsidRPr="00D803B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048BC" w:rsidRPr="00D803B9" w:rsidRDefault="00D803B9" w:rsidP="00D803B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048BC" w:rsidRPr="00D803B9" w:rsidRDefault="000048BC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E6C69" w:rsidRPr="00D803B9" w:rsidRDefault="00CE6C69" w:rsidP="00D803B9">
      <w:pPr>
        <w:pStyle w:val="1"/>
        <w:rPr>
          <w:rtl/>
        </w:rPr>
      </w:pPr>
      <w:bookmarkStart w:id="0" w:name="_Toc427798587"/>
      <w:r w:rsidRPr="00D803B9">
        <w:rPr>
          <w:rtl/>
        </w:rPr>
        <w:lastRenderedPageBreak/>
        <w:t>خطبه اول</w:t>
      </w:r>
      <w:bookmarkEnd w:id="0"/>
    </w:p>
    <w:p w:rsidR="001E65A3" w:rsidRPr="00D803B9" w:rsidRDefault="00CE6C69" w:rsidP="0060492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803B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D803B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D803B9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</w:t>
      </w:r>
      <w:r w:rsidR="001E65A3" w:rsidRPr="00D803B9"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 «یا أَیهَا الَّذِینَ آمَنُوا اتَّقُوا اللَّهَ حَقَّ تُقَاتِهِ وَلَا تَمُوتُنَّ إِلَّا وَأَنْتُمْ مُسْلِمُونَ»</w:t>
      </w:r>
      <w:r w:rsidR="001E65A3" w:rsidRPr="00D803B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</w:p>
    <w:p w:rsidR="001E65A3" w:rsidRPr="00D803B9" w:rsidRDefault="00CE6C69" w:rsidP="0060492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803B9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E65A3" w:rsidRPr="00D803B9" w:rsidRDefault="001E65A3" w:rsidP="00D803B9">
      <w:pPr>
        <w:pStyle w:val="1"/>
        <w:rPr>
          <w:rtl/>
        </w:rPr>
      </w:pPr>
      <w:bookmarkStart w:id="1" w:name="_Toc427798588"/>
      <w:r w:rsidRPr="00D803B9">
        <w:rPr>
          <w:rtl/>
        </w:rPr>
        <w:t>دعاهای حضرت ابراهیم (ع) در قرآن</w:t>
      </w:r>
      <w:bookmarkEnd w:id="1"/>
      <w:r w:rsidRPr="00D803B9">
        <w:rPr>
          <w:rtl/>
        </w:rPr>
        <w:t xml:space="preserve"> </w:t>
      </w:r>
    </w:p>
    <w:p w:rsidR="001E65A3" w:rsidRPr="00D803B9" w:rsidRDefault="001E65A3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در دعاهای حضرت ابراهیم (ع) نکات و </w:t>
      </w:r>
      <w:r w:rsidR="00130F7F">
        <w:rPr>
          <w:rFonts w:ascii="IRBadr" w:hAnsi="IRBadr" w:cs="IRBadr"/>
          <w:sz w:val="28"/>
          <w:szCs w:val="28"/>
          <w:rtl/>
        </w:rPr>
        <w:t>آموزه‌ها</w:t>
      </w:r>
      <w:r w:rsidR="00130F7F">
        <w:rPr>
          <w:rFonts w:ascii="IRBadr" w:hAnsi="IRBadr" w:cs="IRBadr" w:hint="cs"/>
          <w:sz w:val="28"/>
          <w:szCs w:val="28"/>
          <w:rtl/>
        </w:rPr>
        <w:t>یی</w:t>
      </w:r>
      <w:r w:rsidRPr="00D803B9">
        <w:rPr>
          <w:rFonts w:ascii="IRBadr" w:hAnsi="IRBadr" w:cs="IRBadr"/>
          <w:sz w:val="28"/>
          <w:szCs w:val="28"/>
          <w:rtl/>
        </w:rPr>
        <w:t xml:space="preserve"> نهفته است که برای ما بسیار آموزنده و </w:t>
      </w:r>
      <w:r w:rsidR="00130F7F">
        <w:rPr>
          <w:rFonts w:ascii="IRBadr" w:hAnsi="IRBadr" w:cs="IRBadr"/>
          <w:sz w:val="28"/>
          <w:szCs w:val="28"/>
          <w:rtl/>
        </w:rPr>
        <w:t>عبرت‌انگ</w:t>
      </w:r>
      <w:r w:rsidR="00130F7F">
        <w:rPr>
          <w:rFonts w:ascii="IRBadr" w:hAnsi="IRBadr" w:cs="IRBadr" w:hint="cs"/>
          <w:sz w:val="28"/>
          <w:szCs w:val="28"/>
          <w:rtl/>
        </w:rPr>
        <w:t>یز</w:t>
      </w:r>
      <w:r w:rsidRPr="00D803B9">
        <w:rPr>
          <w:rFonts w:ascii="IRBadr" w:hAnsi="IRBadr" w:cs="IRBadr"/>
          <w:sz w:val="28"/>
          <w:szCs w:val="28"/>
          <w:rtl/>
        </w:rPr>
        <w:t xml:space="preserve"> است. حضرت ابراهیم(ع) بر اساس سنت الهی اهل دعا و نیایش بود زیرا دعا و نیایش خداوند جزء اصول اساسی ادیان الهی است. قرآن دعاهایی از حضرت ابراهیم (ع) نقل کرده است، محتوای این دعاها و همچنین نوع دعا و نیایش حضرت ابراهیم (ع) در قرآن منعکس شده است.</w:t>
      </w:r>
    </w:p>
    <w:p w:rsidR="001E65A3" w:rsidRPr="00D803B9" w:rsidRDefault="001E65A3" w:rsidP="00D803B9">
      <w:pPr>
        <w:pStyle w:val="1"/>
        <w:rPr>
          <w:rtl/>
        </w:rPr>
      </w:pPr>
      <w:bookmarkStart w:id="2" w:name="_Toc427798589"/>
      <w:r w:rsidRPr="00D803B9">
        <w:rPr>
          <w:rtl/>
        </w:rPr>
        <w:t>دو محور مهم در دعاهای حضرت ابراهیم (ع)</w:t>
      </w:r>
      <w:bookmarkEnd w:id="2"/>
    </w:p>
    <w:p w:rsidR="001E65A3" w:rsidRPr="00D803B9" w:rsidRDefault="001E65A3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>دو محور مهم در دعاهای حضرت ابراهیم (ع) وجود دارد:</w:t>
      </w:r>
    </w:p>
    <w:p w:rsidR="001E65A3" w:rsidRPr="00D803B9" w:rsidRDefault="001E65A3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1)یک محور از این دعاها در مورد سرزمین مکه، عمران و آبادانی آنجاست. این دعا نشان </w:t>
      </w:r>
      <w:r w:rsidR="00206E1D">
        <w:rPr>
          <w:rFonts w:ascii="IRBadr" w:hAnsi="IRBadr" w:cs="IRBadr"/>
          <w:sz w:val="28"/>
          <w:szCs w:val="28"/>
          <w:rtl/>
        </w:rPr>
        <w:t>م</w:t>
      </w:r>
      <w:r w:rsidR="00206E1D">
        <w:rPr>
          <w:rFonts w:ascii="IRBadr" w:hAnsi="IRBadr" w:cs="IRBadr" w:hint="cs"/>
          <w:sz w:val="28"/>
          <w:szCs w:val="28"/>
          <w:rtl/>
        </w:rPr>
        <w:t>ی‌دهد</w:t>
      </w:r>
      <w:r w:rsidRPr="00D803B9">
        <w:rPr>
          <w:rFonts w:ascii="IRBadr" w:hAnsi="IRBadr" w:cs="IRBadr"/>
          <w:sz w:val="28"/>
          <w:szCs w:val="28"/>
          <w:rtl/>
        </w:rPr>
        <w:t xml:space="preserve"> که یک شهر چگونه باید خصوصیت الهی داشته باشد.</w:t>
      </w:r>
    </w:p>
    <w:p w:rsidR="001E65A3" w:rsidRPr="00D803B9" w:rsidRDefault="001E65A3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2) دعا برای نسل و آیندگان نسل خود است، این محور در سوره بقره و سوره توحید اشاره شده است. این محور </w:t>
      </w:r>
      <w:r w:rsidR="00130F7F">
        <w:rPr>
          <w:rFonts w:ascii="IRBadr" w:hAnsi="IRBadr" w:cs="IRBadr"/>
          <w:sz w:val="28"/>
          <w:szCs w:val="28"/>
          <w:rtl/>
        </w:rPr>
        <w:t>نشان‌دهندهٔ</w:t>
      </w:r>
      <w:r w:rsidRPr="00D803B9">
        <w:rPr>
          <w:rFonts w:ascii="IRBadr" w:hAnsi="IRBadr" w:cs="IRBadr"/>
          <w:sz w:val="28"/>
          <w:szCs w:val="28"/>
          <w:rtl/>
        </w:rPr>
        <w:t xml:space="preserve"> احساس مسئولیت پدر در برابر فرزندانش است.</w:t>
      </w:r>
      <w:r w:rsidR="00A16A8B" w:rsidRPr="00D803B9">
        <w:rPr>
          <w:rFonts w:ascii="IRBadr" w:hAnsi="IRBadr" w:cs="IRBadr"/>
          <w:sz w:val="28"/>
          <w:szCs w:val="28"/>
        </w:rPr>
        <w:t xml:space="preserve"> </w:t>
      </w:r>
      <w:r w:rsidR="00A16A8B" w:rsidRPr="00D803B9">
        <w:rPr>
          <w:rFonts w:ascii="IRBadr" w:hAnsi="IRBadr" w:cs="IRBadr"/>
          <w:sz w:val="28"/>
          <w:szCs w:val="28"/>
          <w:rtl/>
          <w:lang w:bidi="fa-IR"/>
        </w:rPr>
        <w:t xml:space="preserve">روح این دعاها این است که انسان در قبال نسل و آیندگان خود مسئولیت دارد و دارای وظایفی برای تربیت فرزندان است. یک مسئولیت بزرگ بر دوش یک نسل در قبال نسل آینده است این مسئولیت هم دارای مبنا و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وظ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A16A8B" w:rsidRPr="00D803B9">
        <w:rPr>
          <w:rFonts w:ascii="IRBadr" w:hAnsi="IRBadr" w:cs="IRBadr"/>
          <w:sz w:val="28"/>
          <w:szCs w:val="28"/>
          <w:rtl/>
          <w:cs/>
          <w:lang w:bidi="fa-IR"/>
        </w:rPr>
        <w:t xml:space="preserve"> الهی است.</w:t>
      </w:r>
    </w:p>
    <w:p w:rsidR="00A16A8B" w:rsidRPr="00D803B9" w:rsidRDefault="00A16A8B" w:rsidP="00D803B9">
      <w:pPr>
        <w:pStyle w:val="1"/>
        <w:rPr>
          <w:rtl/>
        </w:rPr>
      </w:pPr>
      <w:bookmarkStart w:id="3" w:name="_Toc427798590"/>
      <w:r w:rsidRPr="00D803B9">
        <w:rPr>
          <w:rtl/>
        </w:rPr>
        <w:lastRenderedPageBreak/>
        <w:t>اقتصاد خانواده</w:t>
      </w:r>
      <w:bookmarkEnd w:id="3"/>
      <w:r w:rsidRPr="00D803B9">
        <w:rPr>
          <w:rtl/>
        </w:rPr>
        <w:t xml:space="preserve"> </w:t>
      </w:r>
    </w:p>
    <w:p w:rsidR="00A16A8B" w:rsidRPr="00D803B9" w:rsidRDefault="00A16A8B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اگر به آیات و روایات مراجعه کنیم متوجه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ی‌شویم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که خداوند بر دوش خانواده برای تربیت و حفظ نسل چه مسئولیت خطیری قرار داده است. اسلام از نظر اقتصادی یک حقوق متقابلی را برای پدر و مادر و همچنین فرزندان قرار داده است.</w:t>
      </w:r>
      <w:r w:rsidR="0060492D" w:rsidRPr="00D803B9">
        <w:rPr>
          <w:rFonts w:ascii="IRBadr" w:hAnsi="IRBadr" w:cs="IRBadr"/>
          <w:sz w:val="28"/>
          <w:szCs w:val="28"/>
          <w:lang w:bidi="fa-IR"/>
        </w:rPr>
        <w:t xml:space="preserve"> </w:t>
      </w:r>
      <w:r w:rsidR="0060492D" w:rsidRPr="00D803B9">
        <w:rPr>
          <w:rFonts w:ascii="IRBadr" w:hAnsi="IRBadr" w:cs="IRBadr"/>
          <w:sz w:val="28"/>
          <w:szCs w:val="28"/>
          <w:rtl/>
          <w:lang w:bidi="fa-IR"/>
        </w:rPr>
        <w:t xml:space="preserve"> اصطلاح فقهی این امر واجب النفقه بودن اعضای خانواده بر یکدیگر است، خانواده برای تأمین خورد و خوراک و مسکن فرزندان در صورت تمکین مالی وظیفه دارند و برعکس فرزندان هم اگر دارای اوضاع مالی خوبی هستند باید به والدین خود کمک مالی کنند.</w:t>
      </w:r>
    </w:p>
    <w:p w:rsidR="0060492D" w:rsidRPr="00D803B9" w:rsidRDefault="0060492D" w:rsidP="00D803B9">
      <w:pPr>
        <w:pStyle w:val="1"/>
        <w:rPr>
          <w:rtl/>
        </w:rPr>
      </w:pPr>
      <w:bookmarkStart w:id="4" w:name="_Toc427798591"/>
      <w:r w:rsidRPr="00D803B9">
        <w:rPr>
          <w:rtl/>
        </w:rPr>
        <w:t>حقوق فرزندان</w:t>
      </w:r>
      <w:bookmarkEnd w:id="4"/>
    </w:p>
    <w:p w:rsidR="0060492D" w:rsidRPr="00D803B9" w:rsidRDefault="0060492D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خداوند برای تربیت فرزندان حقوقی را تعیین کرده و آن را بر عهده والدین گذاشته است. این حقوق را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به دو بخش عمده تقسیم کرد: یک بخش مربوط به مسائل مادی، اقتصادی و معیشتی است و در مورد این مسئله خداوند در قرآن آیاتی را بیان کرده و در فقه نیز بر اهمیت این موضوع تأکید شده است. بخش دیگر مربوط به فکر، اخلاق و فرهنگی کودکان است. </w:t>
      </w:r>
    </w:p>
    <w:p w:rsidR="0060492D" w:rsidRPr="00D803B9" w:rsidRDefault="0060492D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پدر و مادر با دو دیدگاه به فرزندان خود توجه کنند:</w:t>
      </w:r>
    </w:p>
    <w:p w:rsidR="0060492D" w:rsidRPr="00D803B9" w:rsidRDefault="0060492D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1- دیدگاه مادی</w:t>
      </w:r>
    </w:p>
    <w:p w:rsidR="0060492D" w:rsidRPr="00D803B9" w:rsidRDefault="0060492D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2- دیدگاه فکری و اخلاقی</w:t>
      </w:r>
    </w:p>
    <w:p w:rsidR="0060492D" w:rsidRPr="00D803B9" w:rsidRDefault="0060492D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این دو بعد باید در مسائل خانوادگی دیده شود.</w:t>
      </w:r>
    </w:p>
    <w:p w:rsidR="0060492D" w:rsidRPr="00D803B9" w:rsidRDefault="0060492D" w:rsidP="00D803B9">
      <w:pPr>
        <w:pStyle w:val="1"/>
        <w:rPr>
          <w:rtl/>
        </w:rPr>
      </w:pPr>
      <w:bookmarkStart w:id="5" w:name="_Toc427798592"/>
      <w:r w:rsidRPr="00D803B9">
        <w:rPr>
          <w:rtl/>
        </w:rPr>
        <w:t>دو دیدگاه حضرت ابراهیم (ع)</w:t>
      </w:r>
      <w:bookmarkEnd w:id="5"/>
      <w:r w:rsidRPr="00D803B9">
        <w:rPr>
          <w:rtl/>
        </w:rPr>
        <w:t xml:space="preserve"> </w:t>
      </w:r>
    </w:p>
    <w:p w:rsidR="00683D85" w:rsidRPr="00D803B9" w:rsidRDefault="0060492D" w:rsidP="00683D8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این دو دیدگاه در دعاهای حضرت ابراهیم (ع) بسیار مورد توجه بوده است. دعاهای حضرت ابراهیم (ع) یک نگاه کلی به جامعه و فرزندان است. دعاهای ایشان در مورد مکه برای آبادانی، امنیت و سرسبزی این شهر است و </w:t>
      </w:r>
      <w:r w:rsidR="00683D85" w:rsidRPr="00D803B9">
        <w:rPr>
          <w:rFonts w:ascii="IRBadr" w:hAnsi="IRBadr" w:cs="IRBadr"/>
          <w:sz w:val="28"/>
          <w:szCs w:val="28"/>
          <w:rtl/>
          <w:lang w:bidi="fa-IR"/>
        </w:rPr>
        <w:t xml:space="preserve">همچنین این شهر را مرکز عبادت و یکتاپرستی قرار دهد. این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نشان‌دهندهٔ</w:t>
      </w:r>
      <w:r w:rsidR="00683D85" w:rsidRPr="00D803B9">
        <w:rPr>
          <w:rFonts w:ascii="IRBadr" w:hAnsi="IRBadr" w:cs="IRBadr"/>
          <w:sz w:val="28"/>
          <w:szCs w:val="28"/>
          <w:rtl/>
          <w:lang w:bidi="fa-IR"/>
        </w:rPr>
        <w:t xml:space="preserve"> فکر جامع حضرت ابراهیم (ع) به جامعه و مردم است. از خدا برای این سرزمین آرامش، امنیت و عبادت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683D85" w:rsidRPr="00D803B9">
        <w:rPr>
          <w:rFonts w:ascii="IRBadr" w:hAnsi="IRBadr" w:cs="IRBadr"/>
          <w:sz w:val="28"/>
          <w:szCs w:val="28"/>
          <w:rtl/>
          <w:lang w:bidi="fa-IR"/>
        </w:rPr>
        <w:t xml:space="preserve">. حضرت ابراهیم (ع) نسبت به فرزندان خود دعا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83D85" w:rsidRPr="00D803B9">
        <w:rPr>
          <w:rFonts w:ascii="IRBadr" w:hAnsi="IRBadr" w:cs="IRBadr"/>
          <w:sz w:val="28"/>
          <w:szCs w:val="28"/>
          <w:rtl/>
          <w:lang w:bidi="fa-IR"/>
        </w:rPr>
        <w:t xml:space="preserve"> که نسل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83D85" w:rsidRPr="00D803B9">
        <w:rPr>
          <w:rFonts w:ascii="IRBadr" w:hAnsi="IRBadr" w:cs="IRBadr"/>
          <w:sz w:val="28"/>
          <w:szCs w:val="28"/>
          <w:rtl/>
          <w:lang w:bidi="fa-IR"/>
        </w:rPr>
        <w:t xml:space="preserve"> را در کنار آبادانی و امنیت این شهر حفظ کند.</w:t>
      </w:r>
    </w:p>
    <w:p w:rsidR="00683D85" w:rsidRPr="00D803B9" w:rsidRDefault="00683D85" w:rsidP="00D803B9">
      <w:pPr>
        <w:pStyle w:val="1"/>
        <w:rPr>
          <w:rtl/>
        </w:rPr>
      </w:pPr>
      <w:bookmarkStart w:id="6" w:name="_Toc427798593"/>
      <w:r w:rsidRPr="00D803B9">
        <w:rPr>
          <w:rtl/>
        </w:rPr>
        <w:t>دعاهای حضرت ابراهیم الگویی برای همه</w:t>
      </w:r>
      <w:bookmarkEnd w:id="6"/>
    </w:p>
    <w:p w:rsidR="00683D85" w:rsidRPr="00D803B9" w:rsidRDefault="00683D85" w:rsidP="00683D8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دعاهای حضرت ابراهیم (ع) الگویی برای داشتن جامعه سالم و الگویی مناسب برای تربیت فرزندان است. </w:t>
      </w:r>
    </w:p>
    <w:p w:rsidR="00683D85" w:rsidRPr="00B36642" w:rsidRDefault="00683D85" w:rsidP="00B366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 xml:space="preserve">« </w:t>
      </w:r>
      <w:r w:rsidR="00B36642" w:rsidRPr="00B36642">
        <w:rPr>
          <w:rFonts w:ascii="IRBadr" w:hAnsi="IRBadr" w:cs="IRBadr"/>
          <w:b/>
          <w:bCs/>
          <w:sz w:val="28"/>
          <w:szCs w:val="28"/>
          <w:rtl/>
        </w:rPr>
        <w:t>وَإِذْ یَرْفَعُ إِبْرَاهِیمُ الْقَوَاعِدَ مِنَ الْبَیْتِ وَإِسْمَاعِیلُ »</w:t>
      </w:r>
      <w:r w:rsidR="00B3664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683D85" w:rsidRPr="00D803B9" w:rsidRDefault="00683D85" w:rsidP="00206E1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06E1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06E1D" w:rsidRPr="00206E1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06E1D" w:rsidRPr="00206E1D">
        <w:rPr>
          <w:rFonts w:ascii="IRBadr" w:hAnsi="IRBadr" w:cs="IRBadr"/>
          <w:b/>
          <w:bCs/>
          <w:sz w:val="28"/>
          <w:szCs w:val="28"/>
          <w:rtl/>
        </w:rPr>
        <w:t>رَبَّنَا تَقَبَّلْ مِنَّا »</w:t>
      </w:r>
      <w:r w:rsidR="00206E1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خدا ما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آمده‌ا</w:t>
      </w:r>
      <w:r w:rsidR="00130F7F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در این سرزمین و این ساختن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خانهٔ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خدا را از ما قبول کنی.</w:t>
      </w:r>
    </w:p>
    <w:p w:rsidR="00683D85" w:rsidRPr="00D803B9" w:rsidRDefault="00683D85" w:rsidP="00683D8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شرط موفقیت انسان قبولی کارها از خداوند است. اگر کار و فعالیت انسان برای رضایت خدا باشد، این کار قطعاً ماندگار خواهد شد مانند ساختن خانه خدا توسط حضرت ابراهیم (ع) و حضرت اسماعیل (ع).</w:t>
      </w:r>
    </w:p>
    <w:p w:rsidR="00683D85" w:rsidRPr="00D803B9" w:rsidRDefault="00683D85" w:rsidP="00D803B9">
      <w:pPr>
        <w:pStyle w:val="1"/>
        <w:rPr>
          <w:rtl/>
        </w:rPr>
      </w:pPr>
      <w:bookmarkStart w:id="7" w:name="_Toc427798594"/>
      <w:r w:rsidRPr="00D803B9">
        <w:rPr>
          <w:rtl/>
        </w:rPr>
        <w:t>توجه به دو امر مهم در کار و فعالیت</w:t>
      </w:r>
      <w:bookmarkEnd w:id="7"/>
    </w:p>
    <w:p w:rsidR="004322E5" w:rsidRPr="00D803B9" w:rsidRDefault="004322E5" w:rsidP="00683D8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در انجام کار و فعالیت باید به دو امر مهم توجه کنیم:</w:t>
      </w:r>
    </w:p>
    <w:p w:rsidR="004322E5" w:rsidRPr="00D803B9" w:rsidRDefault="004322E5" w:rsidP="004322E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1- حمد و سپاس خداوند</w:t>
      </w:r>
    </w:p>
    <w:p w:rsidR="004322E5" w:rsidRPr="00D803B9" w:rsidRDefault="004322E5" w:rsidP="004322E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2- انجام عمل برای رضایت خدا</w:t>
      </w:r>
    </w:p>
    <w:p w:rsidR="004322E5" w:rsidRPr="00D803B9" w:rsidRDefault="004322E5" w:rsidP="004322E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قرآن داستان حضرت ابراهیم (ع) را نقل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:« پیامبر به یادآور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که این پسر و پدر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پا</w:t>
      </w:r>
      <w:r w:rsidR="00130F7F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خانه خدا را بالا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ی‌آوردند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، اولین دعای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06E1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</w:t>
      </w:r>
      <w:r w:rsidR="00206E1D" w:rsidRPr="00206E1D">
        <w:rPr>
          <w:rFonts w:ascii="IRBadr" w:hAnsi="IRBadr" w:cs="IRBadr"/>
          <w:b/>
          <w:bCs/>
          <w:sz w:val="28"/>
          <w:szCs w:val="28"/>
          <w:rtl/>
        </w:rPr>
        <w:t>رَبَّنَا تَقَبَّلْ مِنَّا</w:t>
      </w:r>
      <w:r w:rsidRPr="00206E1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»</w:t>
      </w:r>
      <w:r w:rsidR="00206E1D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« خدایا این عمل را از ما قبول کن. »</w:t>
      </w:r>
    </w:p>
    <w:p w:rsidR="00130F7F" w:rsidRDefault="00683D85" w:rsidP="00130F7F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322E5"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36642"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36642" w:rsidRPr="00B36642">
        <w:rPr>
          <w:rFonts w:ascii="IRBadr" w:hAnsi="IRBadr" w:cs="IRBadr"/>
          <w:b/>
          <w:bCs/>
          <w:sz w:val="28"/>
          <w:szCs w:val="28"/>
          <w:rtl/>
        </w:rPr>
        <w:t>إِنَّكَ أَنتَ السَّمِيعُ الْعَلِيمُ</w:t>
      </w:r>
      <w:r w:rsidR="00B36642"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322E5"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36642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4322E5" w:rsidRPr="00D803B9">
        <w:rPr>
          <w:rFonts w:ascii="IRBadr" w:hAnsi="IRBadr" w:cs="IRBadr"/>
          <w:sz w:val="28"/>
          <w:szCs w:val="28"/>
          <w:rtl/>
          <w:lang w:bidi="fa-IR"/>
        </w:rPr>
        <w:t xml:space="preserve"> « خدایا تو هم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ی‌شنوی</w:t>
      </w:r>
      <w:r w:rsidR="004322E5" w:rsidRPr="00D803B9">
        <w:rPr>
          <w:rFonts w:ascii="IRBadr" w:hAnsi="IRBadr" w:cs="IRBadr"/>
          <w:sz w:val="28"/>
          <w:szCs w:val="28"/>
          <w:rtl/>
          <w:lang w:bidi="fa-IR"/>
        </w:rPr>
        <w:t xml:space="preserve"> و هم آگاهی به تمام اعمال و نیت بشر. »</w:t>
      </w:r>
    </w:p>
    <w:p w:rsidR="004322E5" w:rsidRPr="00D803B9" w:rsidRDefault="004322E5" w:rsidP="00130F7F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30F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 </w:t>
      </w:r>
      <w:r w:rsidR="00130F7F" w:rsidRPr="00130F7F">
        <w:rPr>
          <w:rFonts w:ascii="IRBadr" w:hAnsi="IRBadr" w:cs="IRBadr"/>
          <w:b/>
          <w:bCs/>
          <w:sz w:val="28"/>
          <w:szCs w:val="28"/>
          <w:rtl/>
        </w:rPr>
        <w:t>رَبَّنَا وَاجْعَلْنَا مُسْلِمَيْنِ لَكَ »</w:t>
      </w:r>
      <w:r w:rsidR="00130F7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130F7F">
        <w:rPr>
          <w:rtl/>
        </w:rPr>
        <w:t xml:space="preserve"> </w:t>
      </w:r>
      <w:r w:rsidR="00130F7F">
        <w:rPr>
          <w:rFonts w:hint="cs"/>
          <w:rtl/>
        </w:rPr>
        <w:t>«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>خدایا ما را مسلم خود قرار بده. »</w:t>
      </w:r>
    </w:p>
    <w:p w:rsidR="004322E5" w:rsidRPr="00D803B9" w:rsidRDefault="004322E5" w:rsidP="00D803B9">
      <w:pPr>
        <w:pStyle w:val="1"/>
        <w:rPr>
          <w:rtl/>
        </w:rPr>
      </w:pPr>
      <w:bookmarkStart w:id="8" w:name="_Toc427798595"/>
      <w:r w:rsidRPr="00D803B9">
        <w:rPr>
          <w:rtl/>
        </w:rPr>
        <w:t>معنای اسلام</w:t>
      </w:r>
      <w:bookmarkEnd w:id="8"/>
    </w:p>
    <w:p w:rsidR="004322E5" w:rsidRPr="00D803B9" w:rsidRDefault="004322E5" w:rsidP="004322E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اسلام دارای دو معنا است: یکی به معنی شهادت و وحدانیت خداوند و معنی دیگر آن حقیقت اسلام است که به حق در برابر خدا تسلیم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322E5" w:rsidRPr="00D803B9" w:rsidRDefault="004322E5" w:rsidP="00D803B9">
      <w:pPr>
        <w:pStyle w:val="1"/>
        <w:rPr>
          <w:rtl/>
        </w:rPr>
      </w:pPr>
      <w:bookmarkStart w:id="9" w:name="_Toc427798596"/>
      <w:r w:rsidRPr="00D803B9">
        <w:rPr>
          <w:rtl/>
        </w:rPr>
        <w:lastRenderedPageBreak/>
        <w:t>راه رسیدن به خدا</w:t>
      </w:r>
      <w:bookmarkEnd w:id="9"/>
    </w:p>
    <w:p w:rsidR="004322E5" w:rsidRPr="00D803B9" w:rsidRDefault="004322E5" w:rsidP="00FD13A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>عبادت از امور تو</w:t>
      </w:r>
      <w:r w:rsidR="00FD13A3">
        <w:rPr>
          <w:rFonts w:ascii="IRBadr" w:hAnsi="IRBadr" w:cs="IRBadr" w:hint="cs"/>
          <w:sz w:val="28"/>
          <w:szCs w:val="28"/>
          <w:rtl/>
          <w:lang w:bidi="fa-IR"/>
        </w:rPr>
        <w:t>قیف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ی است و لازم است خداوند این اجازه را بدهد که او را عبادت کنیم. راه عبادت خداوند یک راه پر پیچ و خمی است که خداوند باید خودش این راه را به ما نشان دهد. حج، روزه و نماز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="00130F7F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رسیدن به خداوند است. انسان  خود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130F7F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را بشناسد.</w:t>
      </w:r>
    </w:p>
    <w:p w:rsidR="004322E5" w:rsidRPr="00B36642" w:rsidRDefault="004322E5" w:rsidP="00B366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D13A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...</w:t>
      </w:r>
      <w:r w:rsidR="00B36642"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36642" w:rsidRPr="00B36642">
        <w:rPr>
          <w:rFonts w:ascii="IRBadr" w:hAnsi="IRBadr" w:cs="IRBadr"/>
          <w:b/>
          <w:bCs/>
          <w:sz w:val="28"/>
          <w:szCs w:val="28"/>
          <w:rtl/>
        </w:rPr>
        <w:t>وَ تُبْ عَلَيْنا إِنَّکَ أَنْتَ التَّوَّابُ الرَّحيمُ</w:t>
      </w:r>
      <w:r w:rsidRPr="00B366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»</w:t>
      </w:r>
      <w:r w:rsidR="00B36642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4322E5" w:rsidRPr="00D803B9" w:rsidRDefault="004322E5" w:rsidP="004322E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نماز راه نجات و ستون پایداری معنوی انسان است. حضور در نماز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پا</w:t>
      </w:r>
      <w:r w:rsidR="00206E1D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06E1D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D803B9">
        <w:rPr>
          <w:rFonts w:ascii="IRBadr" w:hAnsi="IRBadr" w:cs="IRBadr"/>
          <w:sz w:val="28"/>
          <w:szCs w:val="28"/>
          <w:rtl/>
          <w:lang w:bidi="fa-IR"/>
        </w:rPr>
        <w:t xml:space="preserve"> بندگی انسان به خداوند است.</w:t>
      </w:r>
    </w:p>
    <w:p w:rsidR="004322E5" w:rsidRPr="00206E1D" w:rsidRDefault="00A27F10" w:rsidP="004322E5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206E1D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206E1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9"/>
      </w:r>
    </w:p>
    <w:p w:rsidR="00CE6C69" w:rsidRPr="00D803B9" w:rsidRDefault="00CE6C69" w:rsidP="00D803B9">
      <w:pPr>
        <w:pStyle w:val="1"/>
        <w:rPr>
          <w:rtl/>
        </w:rPr>
      </w:pPr>
      <w:bookmarkStart w:id="10" w:name="_Toc427798597"/>
      <w:r w:rsidRPr="00D803B9">
        <w:rPr>
          <w:rtl/>
        </w:rPr>
        <w:t>خطبه دوم</w:t>
      </w:r>
      <w:bookmarkEnd w:id="10"/>
    </w:p>
    <w:p w:rsidR="00CE6C69" w:rsidRPr="00206E1D" w:rsidRDefault="00CE6C69" w:rsidP="0060492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06E1D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</w:t>
      </w:r>
      <w:r w:rsidR="001E65A3" w:rsidRPr="00206E1D"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1E65A3" w:rsidRPr="00206E1D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0"/>
      </w:r>
      <w:r w:rsidRPr="00206E1D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A27F10" w:rsidRDefault="00A27F10" w:rsidP="00D803B9">
      <w:pPr>
        <w:pStyle w:val="1"/>
        <w:rPr>
          <w:rtl/>
        </w:rPr>
      </w:pPr>
      <w:bookmarkStart w:id="11" w:name="_Toc427798598"/>
      <w:r w:rsidRPr="00D803B9">
        <w:rPr>
          <w:rtl/>
        </w:rPr>
        <w:lastRenderedPageBreak/>
        <w:t>فرازی از خطبه 64 نهج البلاغه</w:t>
      </w:r>
      <w:bookmarkEnd w:id="11"/>
    </w:p>
    <w:p w:rsidR="00130F7F" w:rsidRPr="00130F7F" w:rsidRDefault="00130F7F" w:rsidP="00130F7F">
      <w:pPr>
        <w:bidi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30F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 </w:t>
      </w:r>
      <w:r w:rsidRPr="00130F7F">
        <w:rPr>
          <w:rFonts w:ascii="IRBadr" w:hAnsi="IRBadr" w:cs="IRBadr"/>
          <w:b/>
          <w:bCs/>
          <w:sz w:val="28"/>
          <w:szCs w:val="28"/>
          <w:rtl/>
        </w:rPr>
        <w:t>عِبَادَ اللهِ، وَ بَادِرُوا آجَالَكُمْ بِأَعْمَالِكُمْ وَ ابْتَاعُوا مَا يَبْقَي لَكُمْ بِمَا يَزُولُ عَنْكُمْ</w:t>
      </w:r>
      <w:r w:rsidRPr="00130F7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»</w:t>
      </w:r>
      <w:r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p w:rsidR="00A27F10" w:rsidRPr="00D803B9" w:rsidRDefault="00A27F10" w:rsidP="00A27F1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حضرت علی (ع) در این سخن </w:t>
      </w:r>
      <w:r w:rsidR="00206E1D">
        <w:rPr>
          <w:rFonts w:ascii="IRBadr" w:hAnsi="IRBadr" w:cs="IRBadr"/>
          <w:sz w:val="28"/>
          <w:szCs w:val="28"/>
          <w:rtl/>
        </w:rPr>
        <w:t>م</w:t>
      </w:r>
      <w:r w:rsidR="00206E1D">
        <w:rPr>
          <w:rFonts w:ascii="IRBadr" w:hAnsi="IRBadr" w:cs="IRBadr" w:hint="cs"/>
          <w:sz w:val="28"/>
          <w:szCs w:val="28"/>
          <w:rtl/>
        </w:rPr>
        <w:t>ی‌فرماید</w:t>
      </w:r>
      <w:r w:rsidRPr="00D803B9">
        <w:rPr>
          <w:rFonts w:ascii="IRBadr" w:hAnsi="IRBadr" w:cs="IRBadr"/>
          <w:sz w:val="28"/>
          <w:szCs w:val="28"/>
          <w:rtl/>
        </w:rPr>
        <w:t xml:space="preserve">:«بندگان خدا تقوا و پارسایی را پیشه کنید و با </w:t>
      </w:r>
      <w:r w:rsidR="00130F7F">
        <w:rPr>
          <w:rFonts w:ascii="IRBadr" w:hAnsi="IRBadr" w:cs="IRBadr"/>
          <w:sz w:val="28"/>
          <w:szCs w:val="28"/>
          <w:rtl/>
        </w:rPr>
        <w:t>عمل‌ها</w:t>
      </w:r>
      <w:r w:rsidR="00130F7F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نیک خود </w:t>
      </w:r>
      <w:r w:rsidR="00130F7F">
        <w:rPr>
          <w:rFonts w:ascii="IRBadr" w:hAnsi="IRBadr" w:cs="IRBadr"/>
          <w:sz w:val="28"/>
          <w:szCs w:val="28"/>
          <w:rtl/>
        </w:rPr>
        <w:t>به‌سو</w:t>
      </w:r>
      <w:r w:rsidR="00130F7F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</w:t>
      </w:r>
      <w:r w:rsidR="00130F7F">
        <w:rPr>
          <w:rFonts w:ascii="IRBadr" w:hAnsi="IRBadr" w:cs="IRBadr"/>
          <w:sz w:val="28"/>
          <w:szCs w:val="28"/>
          <w:rtl/>
        </w:rPr>
        <w:t>اجل‌ها</w:t>
      </w:r>
      <w:r w:rsidR="00130F7F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خود سبقت بگیرید. بندگان خدا با </w:t>
      </w:r>
      <w:r w:rsidR="00712E89">
        <w:rPr>
          <w:rFonts w:ascii="IRBadr" w:hAnsi="IRBadr" w:cs="IRBadr"/>
          <w:sz w:val="28"/>
          <w:szCs w:val="28"/>
          <w:rtl/>
        </w:rPr>
        <w:t>آنچه</w:t>
      </w:r>
      <w:r w:rsidRPr="00D803B9">
        <w:rPr>
          <w:rFonts w:ascii="IRBadr" w:hAnsi="IRBadr" w:cs="IRBadr"/>
          <w:sz w:val="28"/>
          <w:szCs w:val="28"/>
          <w:rtl/>
        </w:rPr>
        <w:t xml:space="preserve"> فانی است و </w:t>
      </w:r>
      <w:r w:rsidR="00712E89">
        <w:rPr>
          <w:rFonts w:ascii="IRBadr" w:hAnsi="IRBadr" w:cs="IRBadr"/>
          <w:sz w:val="28"/>
          <w:szCs w:val="28"/>
          <w:rtl/>
        </w:rPr>
        <w:t>به‌زود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از شما پس گرفته خواهد شد. متاع باقی و کالای ابدی و جاویدان بخرید.»</w:t>
      </w:r>
    </w:p>
    <w:p w:rsidR="00A27F10" w:rsidRPr="00D803B9" w:rsidRDefault="00A27F10" w:rsidP="00294B5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294B52">
        <w:rPr>
          <w:rFonts w:ascii="IRBadr" w:hAnsi="IRBadr" w:cs="IRBadr"/>
          <w:b/>
          <w:bCs/>
          <w:sz w:val="28"/>
          <w:szCs w:val="28"/>
          <w:rtl/>
        </w:rPr>
        <w:t xml:space="preserve">« </w:t>
      </w:r>
      <w:r w:rsidR="00294B52" w:rsidRPr="00294B52">
        <w:rPr>
          <w:rFonts w:ascii="IRBadr" w:hAnsi="IRBadr" w:cs="IRBadr"/>
          <w:b/>
          <w:bCs/>
          <w:sz w:val="28"/>
          <w:szCs w:val="28"/>
          <w:rtl/>
        </w:rPr>
        <w:t xml:space="preserve">و ترحلوا و قد جد بکم </w:t>
      </w:r>
      <w:r w:rsidRPr="00294B52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4B5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Pr="00D803B9">
        <w:rPr>
          <w:rFonts w:ascii="IRBadr" w:hAnsi="IRBadr" w:cs="IRBadr"/>
          <w:sz w:val="28"/>
          <w:szCs w:val="28"/>
          <w:rtl/>
        </w:rPr>
        <w:t xml:space="preserve"> «ساربانان </w:t>
      </w:r>
      <w:r w:rsidR="00712E89">
        <w:rPr>
          <w:rFonts w:ascii="IRBadr" w:hAnsi="IRBadr" w:cs="IRBadr"/>
          <w:sz w:val="28"/>
          <w:szCs w:val="28"/>
          <w:rtl/>
        </w:rPr>
        <w:t>به‌سرعت</w:t>
      </w:r>
      <w:r w:rsidRPr="00D803B9">
        <w:rPr>
          <w:rFonts w:ascii="IRBadr" w:hAnsi="IRBadr" w:cs="IRBadr"/>
          <w:sz w:val="28"/>
          <w:szCs w:val="28"/>
          <w:rtl/>
        </w:rPr>
        <w:t xml:space="preserve"> شما را به حرکت </w:t>
      </w:r>
      <w:r w:rsidR="00712E89">
        <w:rPr>
          <w:rFonts w:ascii="IRBadr" w:hAnsi="IRBadr" w:cs="IRBadr"/>
          <w:sz w:val="28"/>
          <w:szCs w:val="28"/>
          <w:rtl/>
        </w:rPr>
        <w:t>درآورده‌اند</w:t>
      </w:r>
      <w:r w:rsidRPr="00D803B9">
        <w:rPr>
          <w:rFonts w:ascii="IRBadr" w:hAnsi="IRBadr" w:cs="IRBadr"/>
          <w:sz w:val="28"/>
          <w:szCs w:val="28"/>
          <w:rtl/>
        </w:rPr>
        <w:t xml:space="preserve"> و </w:t>
      </w:r>
      <w:r w:rsidR="00206E1D">
        <w:rPr>
          <w:rFonts w:ascii="IRBadr" w:hAnsi="IRBadr" w:cs="IRBadr"/>
          <w:sz w:val="28"/>
          <w:szCs w:val="28"/>
          <w:rtl/>
        </w:rPr>
        <w:t>قافلهٔ</w:t>
      </w:r>
      <w:r w:rsidRPr="00D803B9">
        <w:rPr>
          <w:rFonts w:ascii="IRBadr" w:hAnsi="IRBadr" w:cs="IRBadr"/>
          <w:sz w:val="28"/>
          <w:szCs w:val="28"/>
          <w:rtl/>
        </w:rPr>
        <w:t xml:space="preserve"> شما را به سمت آخرت سیر </w:t>
      </w:r>
      <w:r w:rsidR="00206E1D">
        <w:rPr>
          <w:rFonts w:ascii="IRBadr" w:hAnsi="IRBadr" w:cs="IRBadr"/>
          <w:sz w:val="28"/>
          <w:szCs w:val="28"/>
          <w:rtl/>
        </w:rPr>
        <w:t>م</w:t>
      </w:r>
      <w:r w:rsidR="00206E1D">
        <w:rPr>
          <w:rFonts w:ascii="IRBadr" w:hAnsi="IRBadr" w:cs="IRBadr" w:hint="cs"/>
          <w:sz w:val="28"/>
          <w:szCs w:val="28"/>
          <w:rtl/>
        </w:rPr>
        <w:t>ی‌دهند</w:t>
      </w:r>
      <w:r w:rsidRPr="00D803B9">
        <w:rPr>
          <w:rFonts w:ascii="IRBadr" w:hAnsi="IRBadr" w:cs="IRBadr"/>
          <w:sz w:val="28"/>
          <w:szCs w:val="28"/>
          <w:rtl/>
        </w:rPr>
        <w:t>. پس شما هم بکوشید و آماده برای این سیر باشید. »</w:t>
      </w:r>
    </w:p>
    <w:p w:rsidR="00A27F10" w:rsidRPr="00D803B9" w:rsidRDefault="00A27F10" w:rsidP="00294B5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294B52">
        <w:rPr>
          <w:rFonts w:ascii="IRBadr" w:hAnsi="IRBadr" w:cs="IRBadr"/>
          <w:b/>
          <w:bCs/>
          <w:sz w:val="28"/>
          <w:szCs w:val="28"/>
          <w:rtl/>
        </w:rPr>
        <w:t xml:space="preserve">« </w:t>
      </w:r>
      <w:r w:rsidR="00294B52" w:rsidRPr="00294B52">
        <w:rPr>
          <w:rStyle w:val="st"/>
          <w:rFonts w:ascii="IRBadr" w:hAnsi="IRBadr" w:cs="IRBadr"/>
          <w:b/>
          <w:bCs/>
          <w:sz w:val="28"/>
          <w:szCs w:val="28"/>
          <w:rtl/>
        </w:rPr>
        <w:t>و استعدوا للموت فقد اظلكم</w:t>
      </w:r>
      <w:r w:rsidR="00294B52" w:rsidRPr="00294B5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4B52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4B5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Pr="00D803B9">
        <w:rPr>
          <w:rFonts w:ascii="IRBadr" w:hAnsi="IRBadr" w:cs="IRBadr"/>
          <w:sz w:val="28"/>
          <w:szCs w:val="28"/>
          <w:rtl/>
        </w:rPr>
        <w:t xml:space="preserve"> « برای مرگ و لحظه </w:t>
      </w:r>
      <w:r w:rsidR="00712E89">
        <w:rPr>
          <w:rFonts w:ascii="IRBadr" w:hAnsi="IRBadr" w:cs="IRBadr"/>
          <w:sz w:val="28"/>
          <w:szCs w:val="28"/>
          <w:rtl/>
        </w:rPr>
        <w:t>احتضار</w:t>
      </w:r>
      <w:r w:rsidRPr="00D803B9">
        <w:rPr>
          <w:rFonts w:ascii="IRBadr" w:hAnsi="IRBadr" w:cs="IRBadr"/>
          <w:sz w:val="28"/>
          <w:szCs w:val="28"/>
          <w:rtl/>
        </w:rPr>
        <w:t xml:space="preserve"> آماده باشید چرا که مرگ مثل </w:t>
      </w:r>
      <w:r w:rsidR="00206E1D">
        <w:rPr>
          <w:rFonts w:ascii="IRBadr" w:hAnsi="IRBadr" w:cs="IRBadr"/>
          <w:sz w:val="28"/>
          <w:szCs w:val="28"/>
          <w:rtl/>
        </w:rPr>
        <w:t>خ</w:t>
      </w:r>
      <w:r w:rsidR="00206E1D">
        <w:rPr>
          <w:rFonts w:ascii="IRBadr" w:hAnsi="IRBadr" w:cs="IRBadr" w:hint="cs"/>
          <w:sz w:val="28"/>
          <w:szCs w:val="28"/>
          <w:rtl/>
        </w:rPr>
        <w:t>یمه‌ای</w:t>
      </w:r>
      <w:r w:rsidRPr="00D803B9">
        <w:rPr>
          <w:rFonts w:ascii="IRBadr" w:hAnsi="IRBadr" w:cs="IRBadr"/>
          <w:sz w:val="28"/>
          <w:szCs w:val="28"/>
          <w:rtl/>
        </w:rPr>
        <w:t xml:space="preserve"> بر سر شما سایه افکنده است و </w:t>
      </w:r>
      <w:r w:rsidR="00712E89">
        <w:rPr>
          <w:rFonts w:ascii="IRBadr" w:hAnsi="IRBadr" w:cs="IRBadr"/>
          <w:sz w:val="28"/>
          <w:szCs w:val="28"/>
          <w:rtl/>
        </w:rPr>
        <w:t>ه</w:t>
      </w:r>
      <w:r w:rsidR="00712E89">
        <w:rPr>
          <w:rFonts w:ascii="IRBadr" w:hAnsi="IRBadr" w:cs="IRBadr" w:hint="cs"/>
          <w:sz w:val="28"/>
          <w:szCs w:val="28"/>
          <w:rtl/>
        </w:rPr>
        <w:t>یچ‌کدام</w:t>
      </w:r>
      <w:r w:rsidRPr="00D803B9">
        <w:rPr>
          <w:rFonts w:ascii="IRBadr" w:hAnsi="IRBadr" w:cs="IRBadr"/>
          <w:sz w:val="28"/>
          <w:szCs w:val="28"/>
          <w:rtl/>
        </w:rPr>
        <w:t xml:space="preserve"> از شما از زیر </w:t>
      </w:r>
      <w:r w:rsidR="00206E1D">
        <w:rPr>
          <w:rFonts w:ascii="IRBadr" w:hAnsi="IRBadr" w:cs="IRBadr"/>
          <w:sz w:val="28"/>
          <w:szCs w:val="28"/>
          <w:rtl/>
        </w:rPr>
        <w:t>خ</w:t>
      </w:r>
      <w:r w:rsidR="00206E1D">
        <w:rPr>
          <w:rFonts w:ascii="IRBadr" w:hAnsi="IRBadr" w:cs="IRBadr" w:hint="cs"/>
          <w:sz w:val="28"/>
          <w:szCs w:val="28"/>
          <w:rtl/>
        </w:rPr>
        <w:t>یمهٔ</w:t>
      </w:r>
      <w:r w:rsidRPr="00D803B9">
        <w:rPr>
          <w:rFonts w:ascii="IRBadr" w:hAnsi="IRBadr" w:cs="IRBadr"/>
          <w:sz w:val="28"/>
          <w:szCs w:val="28"/>
          <w:rtl/>
        </w:rPr>
        <w:t xml:space="preserve"> مرگ بیرون نیستند پس آماده برای مرگ باشید.»</w:t>
      </w:r>
    </w:p>
    <w:p w:rsidR="00A27F10" w:rsidRPr="00D803B9" w:rsidRDefault="00A27F10" w:rsidP="00294B5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294B52">
        <w:rPr>
          <w:rFonts w:ascii="IRBadr" w:hAnsi="IRBadr" w:cs="IRBadr"/>
          <w:b/>
          <w:bCs/>
          <w:sz w:val="28"/>
          <w:szCs w:val="28"/>
          <w:rtl/>
        </w:rPr>
        <w:t xml:space="preserve">« </w:t>
      </w:r>
      <w:r w:rsidR="00294B52" w:rsidRPr="00AE6259">
        <w:rPr>
          <w:rStyle w:val="st"/>
          <w:rFonts w:ascii="IRBadr" w:hAnsi="IRBadr" w:cs="IRBadr"/>
          <w:b/>
          <w:bCs/>
          <w:sz w:val="28"/>
          <w:szCs w:val="28"/>
          <w:rtl/>
        </w:rPr>
        <w:t>و كونوا قوما صيح بهم فانتبهوا</w:t>
      </w:r>
      <w:r w:rsidR="00294B52" w:rsidRPr="00AE6259">
        <w:rPr>
          <w:rFonts w:ascii="IRBadr" w:hAnsi="IRBadr" w:cs="IRBadr" w:hint="cs"/>
          <w:b/>
          <w:bCs/>
          <w:sz w:val="36"/>
          <w:szCs w:val="36"/>
          <w:rtl/>
        </w:rPr>
        <w:t xml:space="preserve"> </w:t>
      </w:r>
      <w:r w:rsidRPr="00294B52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4B5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Pr="00D803B9">
        <w:rPr>
          <w:rFonts w:ascii="IRBadr" w:hAnsi="IRBadr" w:cs="IRBadr"/>
          <w:sz w:val="28"/>
          <w:szCs w:val="28"/>
          <w:rtl/>
        </w:rPr>
        <w:t xml:space="preserve"> «شما از آن </w:t>
      </w:r>
      <w:r w:rsidR="00712E89">
        <w:rPr>
          <w:rFonts w:ascii="IRBadr" w:hAnsi="IRBadr" w:cs="IRBadr"/>
          <w:sz w:val="28"/>
          <w:szCs w:val="28"/>
          <w:rtl/>
        </w:rPr>
        <w:t>قافله‌ها</w:t>
      </w:r>
      <w:r w:rsidR="00712E89">
        <w:rPr>
          <w:rFonts w:ascii="IRBadr" w:hAnsi="IRBadr" w:cs="IRBadr" w:hint="cs"/>
          <w:sz w:val="28"/>
          <w:szCs w:val="28"/>
          <w:rtl/>
        </w:rPr>
        <w:t>یی</w:t>
      </w:r>
      <w:r w:rsidRPr="00D803B9">
        <w:rPr>
          <w:rFonts w:ascii="IRBadr" w:hAnsi="IRBadr" w:cs="IRBadr"/>
          <w:sz w:val="28"/>
          <w:szCs w:val="28"/>
          <w:rtl/>
        </w:rPr>
        <w:t xml:space="preserve"> باشید که بانگ بیدار باش را شنیدید و برای حرکت آماده </w:t>
      </w:r>
      <w:r w:rsidR="006F0D90" w:rsidRPr="00D803B9">
        <w:rPr>
          <w:rFonts w:ascii="IRBadr" w:hAnsi="IRBadr" w:cs="IRBadr"/>
          <w:sz w:val="28"/>
          <w:szCs w:val="28"/>
          <w:rtl/>
        </w:rPr>
        <w:t xml:space="preserve">شدند و در خواب نبودند تا از قافله باز نمانند، شما از آن قافله برای سیر و حرکت لقاءلله باشید. شما از آنانی باشید که </w:t>
      </w:r>
      <w:r w:rsidR="00294B52" w:rsidRPr="00294B52">
        <w:rPr>
          <w:rFonts w:ascii="IRBadr" w:hAnsi="IRBadr" w:cs="IRBadr"/>
          <w:b/>
          <w:bCs/>
          <w:sz w:val="28"/>
          <w:szCs w:val="28"/>
          <w:rtl/>
        </w:rPr>
        <w:t xml:space="preserve">« </w:t>
      </w:r>
      <w:r w:rsidR="00294B52" w:rsidRPr="00294B52">
        <w:rPr>
          <w:rFonts w:ascii="IRBadr" w:hAnsi="IRBadr" w:cs="IRBadr"/>
          <w:b/>
          <w:bCs/>
          <w:color w:val="000000"/>
          <w:sz w:val="28"/>
          <w:szCs w:val="28"/>
          <w:rtl/>
        </w:rPr>
        <w:t>و علموا ان الدنيا ليست لهم بدار فاستبدلوا</w:t>
      </w:r>
      <w:r w:rsidR="00294B52" w:rsidRPr="00294B5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F0D90" w:rsidRPr="00294B52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4B5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6F0D90" w:rsidRPr="00D803B9">
        <w:rPr>
          <w:rFonts w:ascii="IRBadr" w:hAnsi="IRBadr" w:cs="IRBadr"/>
          <w:sz w:val="28"/>
          <w:szCs w:val="28"/>
          <w:rtl/>
        </w:rPr>
        <w:t xml:space="preserve"> دل بیدار و چشم بینایی دارند و </w:t>
      </w:r>
      <w:r w:rsidR="00206E1D">
        <w:rPr>
          <w:rFonts w:ascii="IRBadr" w:hAnsi="IRBadr" w:cs="IRBadr"/>
          <w:sz w:val="28"/>
          <w:szCs w:val="28"/>
          <w:rtl/>
        </w:rPr>
        <w:t>فهم</w:t>
      </w:r>
      <w:r w:rsidR="00206E1D">
        <w:rPr>
          <w:rFonts w:ascii="IRBadr" w:hAnsi="IRBadr" w:cs="IRBadr" w:hint="cs"/>
          <w:sz w:val="28"/>
          <w:szCs w:val="28"/>
          <w:rtl/>
        </w:rPr>
        <w:t>یده‌اند</w:t>
      </w:r>
      <w:r w:rsidR="006F0D90" w:rsidRPr="00D803B9">
        <w:rPr>
          <w:rFonts w:ascii="IRBadr" w:hAnsi="IRBadr" w:cs="IRBadr"/>
          <w:sz w:val="28"/>
          <w:szCs w:val="28"/>
          <w:rtl/>
        </w:rPr>
        <w:t xml:space="preserve"> که دنیا به </w:t>
      </w:r>
      <w:r w:rsidR="00206E1D">
        <w:rPr>
          <w:rFonts w:ascii="IRBadr" w:hAnsi="IRBadr" w:cs="IRBadr"/>
          <w:sz w:val="28"/>
          <w:szCs w:val="28"/>
          <w:rtl/>
        </w:rPr>
        <w:t>همهٔ</w:t>
      </w:r>
      <w:r w:rsidR="006F0D90" w:rsidRPr="00D803B9">
        <w:rPr>
          <w:rFonts w:ascii="IRBadr" w:hAnsi="IRBadr" w:cs="IRBadr"/>
          <w:sz w:val="28"/>
          <w:szCs w:val="28"/>
          <w:rtl/>
        </w:rPr>
        <w:t xml:space="preserve"> </w:t>
      </w:r>
      <w:r w:rsidR="00206E1D">
        <w:rPr>
          <w:rFonts w:ascii="IRBadr" w:hAnsi="IRBadr" w:cs="IRBadr"/>
          <w:sz w:val="28"/>
          <w:szCs w:val="28"/>
          <w:rtl/>
        </w:rPr>
        <w:t>فتنه‌گر</w:t>
      </w:r>
      <w:r w:rsidR="00206E1D">
        <w:rPr>
          <w:rFonts w:ascii="IRBadr" w:hAnsi="IRBadr" w:cs="IRBadr" w:hint="cs"/>
          <w:sz w:val="28"/>
          <w:szCs w:val="28"/>
          <w:rtl/>
        </w:rPr>
        <w:t>ی</w:t>
      </w:r>
      <w:r w:rsidR="006F0D90" w:rsidRPr="00D803B9">
        <w:rPr>
          <w:rFonts w:ascii="IRBadr" w:hAnsi="IRBadr" w:cs="IRBadr"/>
          <w:sz w:val="28"/>
          <w:szCs w:val="28"/>
          <w:rtl/>
        </w:rPr>
        <w:t xml:space="preserve"> و </w:t>
      </w:r>
      <w:r w:rsidR="00206E1D">
        <w:rPr>
          <w:rFonts w:ascii="IRBadr" w:hAnsi="IRBadr" w:cs="IRBadr"/>
          <w:sz w:val="28"/>
          <w:szCs w:val="28"/>
          <w:rtl/>
        </w:rPr>
        <w:t>جلوه‌گر</w:t>
      </w:r>
      <w:r w:rsidR="00206E1D">
        <w:rPr>
          <w:rFonts w:ascii="IRBadr" w:hAnsi="IRBadr" w:cs="IRBadr" w:hint="cs"/>
          <w:sz w:val="28"/>
          <w:szCs w:val="28"/>
          <w:rtl/>
        </w:rPr>
        <w:t>یش</w:t>
      </w:r>
      <w:r w:rsidR="006F0D90" w:rsidRPr="00D803B9">
        <w:rPr>
          <w:rFonts w:ascii="IRBadr" w:hAnsi="IRBadr" w:cs="IRBadr"/>
          <w:sz w:val="28"/>
          <w:szCs w:val="28"/>
          <w:rtl/>
        </w:rPr>
        <w:t xml:space="preserve"> جای بقا نیست و جای دیگر را </w:t>
      </w:r>
      <w:r w:rsidR="00206E1D">
        <w:rPr>
          <w:rFonts w:ascii="IRBadr" w:hAnsi="IRBadr" w:cs="IRBadr"/>
          <w:sz w:val="28"/>
          <w:szCs w:val="28"/>
          <w:rtl/>
        </w:rPr>
        <w:t>برگز</w:t>
      </w:r>
      <w:r w:rsidR="00206E1D">
        <w:rPr>
          <w:rFonts w:ascii="IRBadr" w:hAnsi="IRBadr" w:cs="IRBadr" w:hint="cs"/>
          <w:sz w:val="28"/>
          <w:szCs w:val="28"/>
          <w:rtl/>
        </w:rPr>
        <w:t>یده‌اند</w:t>
      </w:r>
      <w:r w:rsidR="006F0D90" w:rsidRPr="00D803B9">
        <w:rPr>
          <w:rFonts w:ascii="IRBadr" w:hAnsi="IRBadr" w:cs="IRBadr"/>
          <w:sz w:val="28"/>
          <w:szCs w:val="28"/>
          <w:rtl/>
        </w:rPr>
        <w:t>.</w:t>
      </w:r>
      <w:r w:rsidRPr="00D803B9">
        <w:rPr>
          <w:rFonts w:ascii="IRBadr" w:hAnsi="IRBadr" w:cs="IRBadr"/>
          <w:sz w:val="28"/>
          <w:szCs w:val="28"/>
          <w:rtl/>
        </w:rPr>
        <w:t xml:space="preserve"> »</w:t>
      </w:r>
    </w:p>
    <w:p w:rsidR="006F0D90" w:rsidRPr="00D803B9" w:rsidRDefault="006F0D90" w:rsidP="00D803B9">
      <w:pPr>
        <w:pStyle w:val="1"/>
        <w:rPr>
          <w:rtl/>
        </w:rPr>
      </w:pPr>
      <w:bookmarkStart w:id="12" w:name="_Toc427798599"/>
      <w:r w:rsidRPr="00D803B9">
        <w:rPr>
          <w:rtl/>
        </w:rPr>
        <w:t>روز بهزیستی</w:t>
      </w:r>
      <w:bookmarkEnd w:id="12"/>
    </w:p>
    <w:p w:rsidR="006F0D90" w:rsidRPr="00D803B9" w:rsidRDefault="006F0D90" w:rsidP="006F0D9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سازمان بهزیستی در کشور مثل </w:t>
      </w:r>
      <w:r w:rsidR="00206E1D">
        <w:rPr>
          <w:rFonts w:ascii="IRBadr" w:hAnsi="IRBadr" w:cs="IRBadr"/>
          <w:sz w:val="28"/>
          <w:szCs w:val="28"/>
          <w:rtl/>
        </w:rPr>
        <w:t>پاره‌ا</w:t>
      </w:r>
      <w:r w:rsidR="00206E1D">
        <w:rPr>
          <w:rFonts w:ascii="IRBadr" w:hAnsi="IRBadr" w:cs="IRBadr" w:hint="cs"/>
          <w:sz w:val="28"/>
          <w:szCs w:val="28"/>
          <w:rtl/>
        </w:rPr>
        <w:t>یی</w:t>
      </w:r>
      <w:r w:rsidRPr="00D803B9">
        <w:rPr>
          <w:rFonts w:ascii="IRBadr" w:hAnsi="IRBadr" w:cs="IRBadr"/>
          <w:sz w:val="28"/>
          <w:szCs w:val="28"/>
          <w:rtl/>
        </w:rPr>
        <w:t xml:space="preserve"> از </w:t>
      </w:r>
      <w:r w:rsidR="00712E89">
        <w:rPr>
          <w:rFonts w:ascii="IRBadr" w:hAnsi="IRBadr" w:cs="IRBadr"/>
          <w:sz w:val="28"/>
          <w:szCs w:val="28"/>
          <w:rtl/>
        </w:rPr>
        <w:t>ارگان‌ها</w:t>
      </w:r>
      <w:r w:rsidRPr="00D803B9">
        <w:rPr>
          <w:rFonts w:ascii="IRBadr" w:hAnsi="IRBadr" w:cs="IRBadr"/>
          <w:sz w:val="28"/>
          <w:szCs w:val="28"/>
          <w:rtl/>
        </w:rPr>
        <w:t xml:space="preserve"> و </w:t>
      </w:r>
      <w:r w:rsidR="00712E89">
        <w:rPr>
          <w:rFonts w:ascii="IRBadr" w:hAnsi="IRBadr" w:cs="IRBadr"/>
          <w:sz w:val="28"/>
          <w:szCs w:val="28"/>
          <w:rtl/>
        </w:rPr>
        <w:t>سازمان‌ها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دیگر خدمات ارزشمندی را در راستای </w:t>
      </w:r>
      <w:r w:rsidR="00712E89">
        <w:rPr>
          <w:rFonts w:ascii="IRBadr" w:hAnsi="IRBadr" w:cs="IRBadr"/>
          <w:sz w:val="28"/>
          <w:szCs w:val="28"/>
          <w:rtl/>
        </w:rPr>
        <w:t>خدمت‌رسان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انجام </w:t>
      </w:r>
      <w:r w:rsidR="00712E89">
        <w:rPr>
          <w:rFonts w:ascii="IRBadr" w:hAnsi="IRBadr" w:cs="IRBadr"/>
          <w:sz w:val="28"/>
          <w:szCs w:val="28"/>
          <w:rtl/>
        </w:rPr>
        <w:t>داده‌اند</w:t>
      </w:r>
      <w:r w:rsidRPr="00D803B9">
        <w:rPr>
          <w:rFonts w:ascii="IRBadr" w:hAnsi="IRBadr" w:cs="IRBadr"/>
          <w:sz w:val="28"/>
          <w:szCs w:val="28"/>
          <w:rtl/>
        </w:rPr>
        <w:t xml:space="preserve"> و لذا از عزیزان و خدمت گذاران این نهاد تشکر </w:t>
      </w:r>
      <w:r w:rsidR="00206E1D">
        <w:rPr>
          <w:rFonts w:ascii="IRBadr" w:hAnsi="IRBadr" w:cs="IRBadr"/>
          <w:sz w:val="28"/>
          <w:szCs w:val="28"/>
          <w:rtl/>
        </w:rPr>
        <w:t>م</w:t>
      </w:r>
      <w:r w:rsidR="00206E1D">
        <w:rPr>
          <w:rFonts w:ascii="IRBadr" w:hAnsi="IRBadr" w:cs="IRBadr" w:hint="cs"/>
          <w:sz w:val="28"/>
          <w:szCs w:val="28"/>
          <w:rtl/>
        </w:rPr>
        <w:t>ی‌کنیم</w:t>
      </w:r>
      <w:r w:rsidRPr="00D803B9">
        <w:rPr>
          <w:rFonts w:ascii="IRBadr" w:hAnsi="IRBadr" w:cs="IRBadr"/>
          <w:sz w:val="28"/>
          <w:szCs w:val="28"/>
          <w:rtl/>
        </w:rPr>
        <w:t xml:space="preserve">. </w:t>
      </w:r>
      <w:r w:rsidR="00712E89">
        <w:rPr>
          <w:rFonts w:ascii="IRBadr" w:hAnsi="IRBadr" w:cs="IRBadr"/>
          <w:sz w:val="28"/>
          <w:szCs w:val="28"/>
          <w:rtl/>
        </w:rPr>
        <w:t>خدمت‌گزاران</w:t>
      </w:r>
      <w:r w:rsidRPr="00D803B9">
        <w:rPr>
          <w:rFonts w:ascii="IRBadr" w:hAnsi="IRBadr" w:cs="IRBadr"/>
          <w:sz w:val="28"/>
          <w:szCs w:val="28"/>
          <w:rtl/>
        </w:rPr>
        <w:t xml:space="preserve"> در این سازمان دارای </w:t>
      </w:r>
      <w:r w:rsidR="00712E89">
        <w:rPr>
          <w:rFonts w:ascii="IRBadr" w:hAnsi="IRBadr" w:cs="IRBadr"/>
          <w:sz w:val="28"/>
          <w:szCs w:val="28"/>
          <w:rtl/>
        </w:rPr>
        <w:t>بخش‌ها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خدمات اجتماعی، </w:t>
      </w:r>
      <w:r w:rsidR="00712E89">
        <w:rPr>
          <w:rFonts w:ascii="IRBadr" w:hAnsi="IRBadr" w:cs="IRBadr"/>
          <w:sz w:val="28"/>
          <w:szCs w:val="28"/>
          <w:rtl/>
        </w:rPr>
        <w:t>توان‌بخش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و </w:t>
      </w:r>
      <w:r w:rsidR="00712E89">
        <w:rPr>
          <w:rFonts w:ascii="IRBadr" w:hAnsi="IRBadr" w:cs="IRBadr"/>
          <w:sz w:val="28"/>
          <w:szCs w:val="28"/>
          <w:rtl/>
        </w:rPr>
        <w:t>فعال</w:t>
      </w:r>
      <w:r w:rsidR="00712E89">
        <w:rPr>
          <w:rFonts w:ascii="IRBadr" w:hAnsi="IRBadr" w:cs="IRBadr" w:hint="cs"/>
          <w:sz w:val="28"/>
          <w:szCs w:val="28"/>
          <w:rtl/>
        </w:rPr>
        <w:t>یت‌هایی</w:t>
      </w:r>
      <w:r w:rsidRPr="00D803B9">
        <w:rPr>
          <w:rFonts w:ascii="IRBadr" w:hAnsi="IRBadr" w:cs="IRBadr"/>
          <w:sz w:val="28"/>
          <w:szCs w:val="28"/>
          <w:rtl/>
        </w:rPr>
        <w:t xml:space="preserve"> برای پیشگیری از معضلات بهزیستی هستند.</w:t>
      </w:r>
    </w:p>
    <w:p w:rsidR="006F0D90" w:rsidRPr="00D803B9" w:rsidRDefault="006F0D90" w:rsidP="006F0D9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خوشبختانه در بخش خدمات اجتماعی </w:t>
      </w:r>
      <w:r w:rsidR="00712E89">
        <w:rPr>
          <w:rFonts w:ascii="IRBadr" w:hAnsi="IRBadr" w:cs="IRBadr"/>
          <w:sz w:val="28"/>
          <w:szCs w:val="28"/>
          <w:rtl/>
        </w:rPr>
        <w:t>فعال</w:t>
      </w:r>
      <w:r w:rsidR="00712E89">
        <w:rPr>
          <w:rFonts w:ascii="IRBadr" w:hAnsi="IRBadr" w:cs="IRBadr" w:hint="cs"/>
          <w:sz w:val="28"/>
          <w:szCs w:val="28"/>
          <w:rtl/>
        </w:rPr>
        <w:t>یت‌های</w:t>
      </w:r>
      <w:r w:rsidRPr="00D803B9">
        <w:rPr>
          <w:rFonts w:ascii="IRBadr" w:hAnsi="IRBadr" w:cs="IRBadr"/>
          <w:sz w:val="28"/>
          <w:szCs w:val="28"/>
          <w:rtl/>
        </w:rPr>
        <w:t xml:space="preserve"> بسیار خوبی در سطح کشور و شهر انجام شده است. توجه و بازدید از مراکز نگهداری معلولین و کودکان </w:t>
      </w:r>
      <w:r w:rsidR="00206E1D">
        <w:rPr>
          <w:rFonts w:ascii="IRBadr" w:hAnsi="IRBadr" w:cs="IRBadr"/>
          <w:sz w:val="28"/>
          <w:szCs w:val="28"/>
          <w:rtl/>
        </w:rPr>
        <w:t>ب</w:t>
      </w:r>
      <w:r w:rsidR="00206E1D">
        <w:rPr>
          <w:rFonts w:ascii="IRBadr" w:hAnsi="IRBadr" w:cs="IRBadr" w:hint="cs"/>
          <w:sz w:val="28"/>
          <w:szCs w:val="28"/>
          <w:rtl/>
        </w:rPr>
        <w:t>ی‌سرپرست</w:t>
      </w:r>
      <w:r w:rsidRPr="00D803B9">
        <w:rPr>
          <w:rFonts w:ascii="IRBadr" w:hAnsi="IRBadr" w:cs="IRBadr"/>
          <w:sz w:val="28"/>
          <w:szCs w:val="28"/>
          <w:rtl/>
        </w:rPr>
        <w:t xml:space="preserve"> باید در </w:t>
      </w:r>
      <w:r w:rsidR="00206E1D">
        <w:rPr>
          <w:rFonts w:ascii="IRBadr" w:hAnsi="IRBadr" w:cs="IRBadr"/>
          <w:sz w:val="28"/>
          <w:szCs w:val="28"/>
          <w:rtl/>
        </w:rPr>
        <w:t>برنامه‌ها</w:t>
      </w:r>
      <w:r w:rsidR="00206E1D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اجتماعی افراد جامعه قرار گیرد. مشاوره ژنتیک قبل از ازدواج از </w:t>
      </w:r>
      <w:r w:rsidRPr="00D803B9">
        <w:rPr>
          <w:rFonts w:ascii="IRBadr" w:hAnsi="IRBadr" w:cs="IRBadr"/>
          <w:sz w:val="28"/>
          <w:szCs w:val="28"/>
          <w:rtl/>
        </w:rPr>
        <w:lastRenderedPageBreak/>
        <w:t xml:space="preserve">اقدامات مهم بهزیستی است. متأسفانه میزان معلولیت در شهر ما نسبت به مناطق دیگر بیشتر است باید زوجین قبل از ازدواج حتماً به مراکز مشاوره بروند و از سلامت خود در این باب اطمینان پیدا کنند. مجموعه خدمات بهزیستی در کشور از </w:t>
      </w:r>
      <w:r w:rsidR="00712E89">
        <w:rPr>
          <w:rFonts w:ascii="IRBadr" w:hAnsi="IRBadr" w:cs="IRBadr"/>
          <w:sz w:val="28"/>
          <w:szCs w:val="28"/>
          <w:rtl/>
        </w:rPr>
        <w:t>مهم‌تر</w:t>
      </w:r>
      <w:r w:rsidR="00712E89">
        <w:rPr>
          <w:rFonts w:ascii="IRBadr" w:hAnsi="IRBadr" w:cs="IRBadr" w:hint="cs"/>
          <w:sz w:val="28"/>
          <w:szCs w:val="28"/>
          <w:rtl/>
        </w:rPr>
        <w:t>ین</w:t>
      </w:r>
      <w:r w:rsidRPr="00D803B9">
        <w:rPr>
          <w:rFonts w:ascii="IRBadr" w:hAnsi="IRBadr" w:cs="IRBadr"/>
          <w:sz w:val="28"/>
          <w:szCs w:val="28"/>
          <w:rtl/>
        </w:rPr>
        <w:t xml:space="preserve"> خدمات در امور معلولین، </w:t>
      </w:r>
      <w:r w:rsidR="00712E89">
        <w:rPr>
          <w:rFonts w:ascii="IRBadr" w:hAnsi="IRBadr" w:cs="IRBadr"/>
          <w:sz w:val="28"/>
          <w:szCs w:val="28"/>
          <w:rtl/>
        </w:rPr>
        <w:t>کم‌توان</w:t>
      </w:r>
      <w:r w:rsidRPr="00D803B9">
        <w:rPr>
          <w:rFonts w:ascii="IRBadr" w:hAnsi="IRBadr" w:cs="IRBadr"/>
          <w:sz w:val="28"/>
          <w:szCs w:val="28"/>
          <w:rtl/>
        </w:rPr>
        <w:t xml:space="preserve"> ذهنی و کودکان </w:t>
      </w:r>
      <w:r w:rsidR="00712E89">
        <w:rPr>
          <w:rFonts w:ascii="IRBadr" w:hAnsi="IRBadr" w:cs="IRBadr"/>
          <w:sz w:val="28"/>
          <w:szCs w:val="28"/>
          <w:rtl/>
        </w:rPr>
        <w:t>ب</w:t>
      </w:r>
      <w:r w:rsidR="00712E89">
        <w:rPr>
          <w:rFonts w:ascii="IRBadr" w:hAnsi="IRBadr" w:cs="IRBadr" w:hint="cs"/>
          <w:sz w:val="28"/>
          <w:szCs w:val="28"/>
          <w:rtl/>
        </w:rPr>
        <w:t>ی‌سرپرست</w:t>
      </w:r>
      <w:r w:rsidRPr="00D803B9">
        <w:rPr>
          <w:rFonts w:ascii="IRBadr" w:hAnsi="IRBadr" w:cs="IRBadr"/>
          <w:sz w:val="28"/>
          <w:szCs w:val="28"/>
          <w:rtl/>
        </w:rPr>
        <w:t xml:space="preserve"> است و دولت هم در این بخش </w:t>
      </w:r>
      <w:r w:rsidR="00712E89">
        <w:rPr>
          <w:rFonts w:ascii="IRBadr" w:hAnsi="IRBadr" w:cs="IRBadr"/>
          <w:sz w:val="28"/>
          <w:szCs w:val="28"/>
          <w:rtl/>
        </w:rPr>
        <w:t>هز</w:t>
      </w:r>
      <w:r w:rsidR="00712E89">
        <w:rPr>
          <w:rFonts w:ascii="IRBadr" w:hAnsi="IRBadr" w:cs="IRBadr" w:hint="cs"/>
          <w:sz w:val="28"/>
          <w:szCs w:val="28"/>
          <w:rtl/>
        </w:rPr>
        <w:t>ینه‌های</w:t>
      </w:r>
      <w:r w:rsidRPr="00D803B9">
        <w:rPr>
          <w:rFonts w:ascii="IRBadr" w:hAnsi="IRBadr" w:cs="IRBadr"/>
          <w:sz w:val="28"/>
          <w:szCs w:val="28"/>
          <w:rtl/>
        </w:rPr>
        <w:t xml:space="preserve"> زیادی پرداخت </w:t>
      </w:r>
      <w:r w:rsidR="00206E1D">
        <w:rPr>
          <w:rFonts w:ascii="IRBadr" w:hAnsi="IRBadr" w:cs="IRBadr"/>
          <w:sz w:val="28"/>
          <w:szCs w:val="28"/>
          <w:rtl/>
        </w:rPr>
        <w:t>م</w:t>
      </w:r>
      <w:r w:rsidR="00206E1D">
        <w:rPr>
          <w:rFonts w:ascii="IRBadr" w:hAnsi="IRBadr" w:cs="IRBadr" w:hint="cs"/>
          <w:sz w:val="28"/>
          <w:szCs w:val="28"/>
          <w:rtl/>
        </w:rPr>
        <w:t>ی‌کند</w:t>
      </w:r>
      <w:r w:rsidRPr="00D803B9">
        <w:rPr>
          <w:rFonts w:ascii="IRBadr" w:hAnsi="IRBadr" w:cs="IRBadr"/>
          <w:sz w:val="28"/>
          <w:szCs w:val="28"/>
          <w:rtl/>
        </w:rPr>
        <w:t>.</w:t>
      </w:r>
    </w:p>
    <w:p w:rsidR="006F0D90" w:rsidRPr="00D803B9" w:rsidRDefault="006F0D90" w:rsidP="00D803B9">
      <w:pPr>
        <w:pStyle w:val="1"/>
        <w:rPr>
          <w:rtl/>
        </w:rPr>
      </w:pPr>
      <w:bookmarkStart w:id="13" w:name="_Toc427798600"/>
      <w:r w:rsidRPr="00D803B9">
        <w:rPr>
          <w:rtl/>
        </w:rPr>
        <w:t>تأمین اجتماعی</w:t>
      </w:r>
      <w:bookmarkEnd w:id="13"/>
    </w:p>
    <w:p w:rsidR="006F0D90" w:rsidRPr="00D803B9" w:rsidRDefault="006F0D90" w:rsidP="006F0D90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در </w:t>
      </w:r>
      <w:r w:rsidR="00206E1D">
        <w:rPr>
          <w:rFonts w:ascii="IRBadr" w:hAnsi="IRBadr" w:cs="IRBadr"/>
          <w:sz w:val="28"/>
          <w:szCs w:val="28"/>
          <w:rtl/>
        </w:rPr>
        <w:t>نظام‌ها</w:t>
      </w:r>
      <w:r w:rsidR="00206E1D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امروز دنیا مسئله تأمین اجتماعی و توجه به </w:t>
      </w:r>
      <w:r w:rsidR="00712E89">
        <w:rPr>
          <w:rFonts w:ascii="IRBadr" w:hAnsi="IRBadr" w:cs="IRBadr"/>
          <w:sz w:val="28"/>
          <w:szCs w:val="28"/>
          <w:rtl/>
        </w:rPr>
        <w:t>ب</w:t>
      </w:r>
      <w:r w:rsidR="00712E89">
        <w:rPr>
          <w:rFonts w:ascii="IRBadr" w:hAnsi="IRBadr" w:cs="IRBadr" w:hint="cs"/>
          <w:sz w:val="28"/>
          <w:szCs w:val="28"/>
          <w:rtl/>
        </w:rPr>
        <w:t>یمه‌ها</w:t>
      </w:r>
      <w:r w:rsidRPr="00D803B9">
        <w:rPr>
          <w:rFonts w:ascii="IRBadr" w:hAnsi="IRBadr" w:cs="IRBadr"/>
          <w:sz w:val="28"/>
          <w:szCs w:val="28"/>
          <w:rtl/>
        </w:rPr>
        <w:t xml:space="preserve"> </w:t>
      </w:r>
      <w:r w:rsidR="00712E89">
        <w:rPr>
          <w:rFonts w:ascii="IRBadr" w:hAnsi="IRBadr" w:cs="IRBadr"/>
          <w:sz w:val="28"/>
          <w:szCs w:val="28"/>
          <w:rtl/>
        </w:rPr>
        <w:t>مسئله‌ا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است که </w:t>
      </w:r>
      <w:r w:rsidR="00712E89">
        <w:rPr>
          <w:rFonts w:ascii="IRBadr" w:hAnsi="IRBadr" w:cs="IRBadr"/>
          <w:sz w:val="28"/>
          <w:szCs w:val="28"/>
          <w:rtl/>
        </w:rPr>
        <w:t>نشان‌دهنده</w:t>
      </w:r>
      <w:r w:rsidRPr="00D803B9">
        <w:rPr>
          <w:rFonts w:ascii="IRBadr" w:hAnsi="IRBadr" w:cs="IRBadr"/>
          <w:sz w:val="28"/>
          <w:szCs w:val="28"/>
          <w:rtl/>
        </w:rPr>
        <w:t xml:space="preserve"> توجه </w:t>
      </w:r>
      <w:r w:rsidR="00712E89">
        <w:rPr>
          <w:rFonts w:ascii="IRBadr" w:hAnsi="IRBadr" w:cs="IRBadr"/>
          <w:sz w:val="28"/>
          <w:szCs w:val="28"/>
          <w:rtl/>
        </w:rPr>
        <w:t>به‌سلامت</w:t>
      </w:r>
      <w:r w:rsidRPr="00D803B9">
        <w:rPr>
          <w:rFonts w:ascii="IRBadr" w:hAnsi="IRBadr" w:cs="IRBadr"/>
          <w:sz w:val="28"/>
          <w:szCs w:val="28"/>
          <w:rtl/>
        </w:rPr>
        <w:t xml:space="preserve"> جامعه است. در شهر ما تأمین اجتماعی جایگاه خوبی دارد</w:t>
      </w:r>
      <w:r w:rsidR="00D803B9" w:rsidRPr="00D803B9">
        <w:rPr>
          <w:rFonts w:ascii="IRBadr" w:hAnsi="IRBadr" w:cs="IRBadr"/>
          <w:sz w:val="28"/>
          <w:szCs w:val="28"/>
          <w:rtl/>
        </w:rPr>
        <w:t xml:space="preserve">. تأمین اجتماعی از بنیادهای پیشرفت کشور است. کشور ما باید به سمت فراگیری تأمین اجتماعی و </w:t>
      </w:r>
      <w:r w:rsidR="00206E1D">
        <w:rPr>
          <w:rFonts w:ascii="IRBadr" w:hAnsi="IRBadr" w:cs="IRBadr"/>
          <w:sz w:val="28"/>
          <w:szCs w:val="28"/>
          <w:rtl/>
        </w:rPr>
        <w:t>ب</w:t>
      </w:r>
      <w:r w:rsidR="00206E1D">
        <w:rPr>
          <w:rFonts w:ascii="IRBadr" w:hAnsi="IRBadr" w:cs="IRBadr" w:hint="cs"/>
          <w:sz w:val="28"/>
          <w:szCs w:val="28"/>
          <w:rtl/>
        </w:rPr>
        <w:t>یمه‌ای</w:t>
      </w:r>
      <w:r w:rsidR="00D803B9" w:rsidRPr="00D803B9">
        <w:rPr>
          <w:rFonts w:ascii="IRBadr" w:hAnsi="IRBadr" w:cs="IRBadr"/>
          <w:sz w:val="28"/>
          <w:szCs w:val="28"/>
          <w:rtl/>
        </w:rPr>
        <w:t xml:space="preserve"> حرکت کند.</w:t>
      </w:r>
    </w:p>
    <w:p w:rsidR="00D803B9" w:rsidRPr="00D803B9" w:rsidRDefault="00D803B9" w:rsidP="00D803B9">
      <w:pPr>
        <w:pStyle w:val="1"/>
        <w:rPr>
          <w:rtl/>
        </w:rPr>
      </w:pPr>
      <w:bookmarkStart w:id="14" w:name="_Toc427798601"/>
      <w:r w:rsidRPr="00D803B9">
        <w:rPr>
          <w:rtl/>
        </w:rPr>
        <w:t xml:space="preserve">موفقیت </w:t>
      </w:r>
      <w:bookmarkEnd w:id="14"/>
      <w:r w:rsidR="00206E1D">
        <w:rPr>
          <w:rtl/>
        </w:rPr>
        <w:t>دانش‌آموزان</w:t>
      </w:r>
    </w:p>
    <w:p w:rsidR="00CE6C69" w:rsidRPr="00D803B9" w:rsidRDefault="00D803B9" w:rsidP="00D803B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D803B9">
        <w:rPr>
          <w:rFonts w:ascii="IRBadr" w:hAnsi="IRBadr" w:cs="IRBadr"/>
          <w:sz w:val="28"/>
          <w:szCs w:val="28"/>
          <w:rtl/>
        </w:rPr>
        <w:t xml:space="preserve">دانش آموزان ما در </w:t>
      </w:r>
      <w:r w:rsidR="00712E89">
        <w:rPr>
          <w:rFonts w:ascii="IRBadr" w:hAnsi="IRBadr" w:cs="IRBadr"/>
          <w:sz w:val="28"/>
          <w:szCs w:val="28"/>
          <w:rtl/>
        </w:rPr>
        <w:t>عرصه‌ها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مختلف علمی </w:t>
      </w:r>
      <w:r w:rsidR="00712E89">
        <w:rPr>
          <w:rFonts w:ascii="IRBadr" w:hAnsi="IRBadr" w:cs="IRBadr"/>
          <w:sz w:val="28"/>
          <w:szCs w:val="28"/>
          <w:rtl/>
        </w:rPr>
        <w:t>پ</w:t>
      </w:r>
      <w:r w:rsidR="00712E89">
        <w:rPr>
          <w:rFonts w:ascii="IRBadr" w:hAnsi="IRBadr" w:cs="IRBadr" w:hint="cs"/>
          <w:sz w:val="28"/>
          <w:szCs w:val="28"/>
          <w:rtl/>
        </w:rPr>
        <w:t>یش‌قدم</w:t>
      </w:r>
      <w:r w:rsidRPr="00D803B9">
        <w:rPr>
          <w:rFonts w:ascii="IRBadr" w:hAnsi="IRBadr" w:cs="IRBadr"/>
          <w:sz w:val="28"/>
          <w:szCs w:val="28"/>
          <w:rtl/>
        </w:rPr>
        <w:t xml:space="preserve"> هستند و توانستند در </w:t>
      </w:r>
      <w:r w:rsidR="00712E89">
        <w:rPr>
          <w:rFonts w:ascii="IRBadr" w:hAnsi="IRBadr" w:cs="IRBadr"/>
          <w:sz w:val="28"/>
          <w:szCs w:val="28"/>
          <w:rtl/>
        </w:rPr>
        <w:t>آزمون‌ها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بزرگ کشور </w:t>
      </w:r>
      <w:r w:rsidR="00712E89">
        <w:rPr>
          <w:rFonts w:ascii="IRBadr" w:hAnsi="IRBadr" w:cs="IRBadr"/>
          <w:sz w:val="28"/>
          <w:szCs w:val="28"/>
          <w:rtl/>
        </w:rPr>
        <w:t>رتبه‌ها</w:t>
      </w:r>
      <w:r w:rsidR="00712E89">
        <w:rPr>
          <w:rFonts w:ascii="IRBadr" w:hAnsi="IRBadr" w:cs="IRBadr" w:hint="cs"/>
          <w:sz w:val="28"/>
          <w:szCs w:val="28"/>
          <w:rtl/>
        </w:rPr>
        <w:t>ی</w:t>
      </w:r>
      <w:r w:rsidRPr="00D803B9">
        <w:rPr>
          <w:rFonts w:ascii="IRBadr" w:hAnsi="IRBadr" w:cs="IRBadr"/>
          <w:sz w:val="28"/>
          <w:szCs w:val="28"/>
          <w:rtl/>
        </w:rPr>
        <w:t xml:space="preserve"> خوبی را کسب کنند. این </w:t>
      </w:r>
      <w:r w:rsidR="00712E89">
        <w:rPr>
          <w:rFonts w:ascii="IRBadr" w:hAnsi="IRBadr" w:cs="IRBadr"/>
          <w:sz w:val="28"/>
          <w:szCs w:val="28"/>
          <w:rtl/>
        </w:rPr>
        <w:t>موفق</w:t>
      </w:r>
      <w:r w:rsidR="00712E89">
        <w:rPr>
          <w:rFonts w:ascii="IRBadr" w:hAnsi="IRBadr" w:cs="IRBadr" w:hint="cs"/>
          <w:sz w:val="28"/>
          <w:szCs w:val="28"/>
          <w:rtl/>
        </w:rPr>
        <w:t>یت‌ها</w:t>
      </w:r>
      <w:r w:rsidRPr="00D803B9">
        <w:rPr>
          <w:rFonts w:ascii="IRBadr" w:hAnsi="IRBadr" w:cs="IRBadr"/>
          <w:sz w:val="28"/>
          <w:szCs w:val="28"/>
          <w:rtl/>
        </w:rPr>
        <w:t xml:space="preserve"> </w:t>
      </w:r>
      <w:r w:rsidR="00712E89">
        <w:rPr>
          <w:rFonts w:ascii="IRBadr" w:hAnsi="IRBadr" w:cs="IRBadr"/>
          <w:sz w:val="28"/>
          <w:szCs w:val="28"/>
          <w:rtl/>
        </w:rPr>
        <w:t>نشان‌دهنده</w:t>
      </w:r>
      <w:r w:rsidRPr="00D803B9">
        <w:rPr>
          <w:rFonts w:ascii="IRBadr" w:hAnsi="IRBadr" w:cs="IRBadr"/>
          <w:sz w:val="28"/>
          <w:szCs w:val="28"/>
          <w:rtl/>
        </w:rPr>
        <w:t xml:space="preserve"> استعداد و قابلیت </w:t>
      </w:r>
      <w:r w:rsidR="00712E89">
        <w:rPr>
          <w:rFonts w:ascii="IRBadr" w:hAnsi="IRBadr" w:cs="IRBadr"/>
          <w:sz w:val="28"/>
          <w:szCs w:val="28"/>
          <w:rtl/>
        </w:rPr>
        <w:t>آن‌ها</w:t>
      </w:r>
      <w:r w:rsidRPr="00D803B9">
        <w:rPr>
          <w:rFonts w:ascii="IRBadr" w:hAnsi="IRBadr" w:cs="IRBadr"/>
          <w:sz w:val="28"/>
          <w:szCs w:val="28"/>
          <w:rtl/>
        </w:rPr>
        <w:t xml:space="preserve"> در فراگیری علم و دانش است. آموزش و پرورش ما در مسابقات فرهنگی سطح کشور هم </w:t>
      </w:r>
      <w:r w:rsidR="00206E1D">
        <w:rPr>
          <w:rFonts w:ascii="IRBadr" w:hAnsi="IRBadr" w:cs="IRBadr"/>
          <w:sz w:val="28"/>
          <w:szCs w:val="28"/>
          <w:rtl/>
        </w:rPr>
        <w:t>موفق</w:t>
      </w:r>
      <w:r w:rsidR="00206E1D">
        <w:rPr>
          <w:rFonts w:ascii="IRBadr" w:hAnsi="IRBadr" w:cs="IRBadr" w:hint="cs"/>
          <w:sz w:val="28"/>
          <w:szCs w:val="28"/>
          <w:rtl/>
        </w:rPr>
        <w:t>یت‌های</w:t>
      </w:r>
      <w:r w:rsidRPr="00D803B9">
        <w:rPr>
          <w:rFonts w:ascii="IRBadr" w:hAnsi="IRBadr" w:cs="IRBadr"/>
          <w:sz w:val="28"/>
          <w:szCs w:val="28"/>
          <w:rtl/>
        </w:rPr>
        <w:t xml:space="preserve"> خوبی داشته است.</w:t>
      </w:r>
    </w:p>
    <w:p w:rsidR="00CE6C69" w:rsidRPr="00294B52" w:rsidRDefault="00CE6C69" w:rsidP="0060492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94B52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AE6259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5" w:name="_GoBack"/>
      <w:bookmarkEnd w:id="15"/>
      <w:r w:rsidRPr="00294B52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CE6C69" w:rsidRPr="00D803B9" w:rsidRDefault="00CE6C69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CE6C69" w:rsidRPr="00D803B9" w:rsidRDefault="00CE6C69" w:rsidP="0060492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CE6C69" w:rsidRPr="00D803B9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D6" w:rsidRDefault="00B679D6" w:rsidP="000D5800">
      <w:r>
        <w:separator/>
      </w:r>
    </w:p>
  </w:endnote>
  <w:endnote w:type="continuationSeparator" w:id="0">
    <w:p w:rsidR="00B679D6" w:rsidRDefault="00B679D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1D" w:rsidRDefault="00206E1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2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1D" w:rsidRDefault="00206E1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D6" w:rsidRDefault="00B679D6" w:rsidP="00417158">
      <w:pPr>
        <w:bidi/>
      </w:pPr>
      <w:r>
        <w:separator/>
      </w:r>
    </w:p>
  </w:footnote>
  <w:footnote w:type="continuationSeparator" w:id="0">
    <w:p w:rsidR="00B679D6" w:rsidRDefault="00B679D6" w:rsidP="000D5800">
      <w:r>
        <w:continuationSeparator/>
      </w:r>
    </w:p>
  </w:footnote>
  <w:footnote w:id="1">
    <w:p w:rsidR="00CE6C69" w:rsidRPr="0060492D" w:rsidRDefault="00CE6C69" w:rsidP="00CE6C69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60492D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60492D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60492D"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 w:rsidRPr="0060492D">
        <w:rPr>
          <w:rFonts w:ascii="IRBadr" w:hAnsi="IRBadr" w:cs="IRBadr"/>
          <w:b/>
          <w:sz w:val="22"/>
          <w:szCs w:val="22"/>
          <w:rtl/>
        </w:rPr>
        <w:t>اعراف</w:t>
      </w:r>
      <w:r w:rsidRPr="0060492D">
        <w:rPr>
          <w:rFonts w:ascii="IRBadr" w:hAnsi="IRBadr" w:cs="IRBadr" w:hint="cs"/>
          <w:b/>
          <w:sz w:val="22"/>
          <w:szCs w:val="22"/>
          <w:rtl/>
        </w:rPr>
        <w:t>،</w:t>
      </w:r>
      <w:r w:rsidRPr="0060492D">
        <w:rPr>
          <w:rFonts w:ascii="IRBadr" w:hAnsi="IRBadr" w:cs="IRBadr"/>
          <w:b/>
          <w:sz w:val="22"/>
          <w:szCs w:val="22"/>
          <w:rtl/>
        </w:rPr>
        <w:t xml:space="preserve"> </w:t>
      </w:r>
      <w:r w:rsidRPr="0060492D">
        <w:rPr>
          <w:rFonts w:ascii="IRBadr" w:hAnsi="IRBadr" w:cs="IRBadr" w:hint="cs"/>
          <w:b/>
          <w:sz w:val="22"/>
          <w:szCs w:val="22"/>
          <w:rtl/>
        </w:rPr>
        <w:t xml:space="preserve">آیه </w:t>
      </w:r>
      <w:r w:rsidRPr="0060492D">
        <w:rPr>
          <w:rFonts w:ascii="IRBadr" w:hAnsi="IRBadr" w:cs="IRBadr"/>
          <w:b/>
          <w:sz w:val="22"/>
          <w:szCs w:val="22"/>
          <w:rtl/>
        </w:rPr>
        <w:t>43.</w:t>
      </w:r>
    </w:p>
  </w:footnote>
  <w:footnote w:id="2">
    <w:p w:rsidR="001E65A3" w:rsidRPr="007B185F" w:rsidRDefault="001E65A3" w:rsidP="001E65A3">
      <w:pPr>
        <w:pStyle w:val="a1"/>
        <w:jc w:val="right"/>
        <w:rPr>
          <w:rFonts w:ascii="IRBadr" w:hAnsi="IRBadr" w:cs="IRBadr"/>
          <w:sz w:val="22"/>
          <w:szCs w:val="22"/>
        </w:rPr>
      </w:pPr>
      <w:r w:rsidRPr="0060492D">
        <w:rPr>
          <w:rFonts w:ascii="IRBadr" w:hAnsi="IRBadr" w:cs="IRBadr"/>
          <w:b/>
          <w:sz w:val="22"/>
          <w:szCs w:val="22"/>
        </w:rPr>
        <w:t xml:space="preserve"> </w:t>
      </w:r>
      <w:r w:rsidRPr="0060492D">
        <w:rPr>
          <w:rFonts w:ascii="IRBadr" w:hAnsi="IRBadr" w:cs="IRBadr"/>
          <w:b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B36642" w:rsidRDefault="00B36642" w:rsidP="00B36642">
      <w:pPr>
        <w:pStyle w:val="a1"/>
        <w:jc w:val="right"/>
        <w:rPr>
          <w:rtl/>
        </w:rPr>
      </w:pPr>
      <w:r w:rsidRPr="00B36642">
        <w:rPr>
          <w:rFonts w:ascii="IRBadr" w:hAnsi="IRBadr" w:cs="IRBadr"/>
          <w:sz w:val="22"/>
          <w:szCs w:val="22"/>
          <w:rtl/>
        </w:rPr>
        <w:t>. سوره البقره، آیه 127</w:t>
      </w:r>
      <w:r>
        <w:rPr>
          <w:rStyle w:val="aff0"/>
        </w:rPr>
        <w:footnoteRef/>
      </w:r>
      <w:r>
        <w:t xml:space="preserve"> </w:t>
      </w:r>
    </w:p>
  </w:footnote>
  <w:footnote w:id="4">
    <w:p w:rsidR="00206E1D" w:rsidRDefault="00206E1D" w:rsidP="00206E1D">
      <w:pPr>
        <w:pStyle w:val="a1"/>
        <w:jc w:val="right"/>
        <w:rPr>
          <w:rtl/>
        </w:rPr>
      </w:pPr>
      <w:r w:rsidRPr="00206E1D">
        <w:rPr>
          <w:rFonts w:ascii="IRBadr" w:hAnsi="IRBadr" w:cs="IRBadr"/>
          <w:sz w:val="22"/>
          <w:szCs w:val="22"/>
          <w:rtl/>
        </w:rPr>
        <w:t>. سوره البقره، آیه 127</w:t>
      </w:r>
      <w:r>
        <w:rPr>
          <w:rStyle w:val="aff0"/>
        </w:rPr>
        <w:footnoteRef/>
      </w:r>
      <w:r>
        <w:t xml:space="preserve"> </w:t>
      </w:r>
    </w:p>
  </w:footnote>
  <w:footnote w:id="5">
    <w:p w:rsidR="00206E1D" w:rsidRDefault="00206E1D" w:rsidP="00206E1D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206E1D">
        <w:rPr>
          <w:rFonts w:ascii="IRBadr" w:hAnsi="IRBadr" w:cs="IRBadr"/>
          <w:sz w:val="22"/>
          <w:szCs w:val="22"/>
          <w:rtl/>
        </w:rPr>
        <w:t>سوره البقره، آیه 127</w:t>
      </w:r>
      <w:r>
        <w:rPr>
          <w:rStyle w:val="aff0"/>
        </w:rPr>
        <w:footnoteRef/>
      </w:r>
      <w:r>
        <w:t xml:space="preserve"> </w:t>
      </w:r>
    </w:p>
  </w:footnote>
  <w:footnote w:id="6">
    <w:p w:rsidR="00B36642" w:rsidRDefault="00B36642" w:rsidP="00B36642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 w:rsidRPr="00B36642">
        <w:rPr>
          <w:rFonts w:ascii="IRBadr" w:hAnsi="IRBadr" w:cs="IRBadr"/>
          <w:sz w:val="22"/>
          <w:szCs w:val="22"/>
          <w:rtl/>
        </w:rPr>
        <w:t xml:space="preserve"> همان</w:t>
      </w:r>
      <w:r>
        <w:rPr>
          <w:rStyle w:val="aff0"/>
        </w:rPr>
        <w:footnoteRef/>
      </w:r>
      <w:r>
        <w:t xml:space="preserve"> </w:t>
      </w:r>
    </w:p>
  </w:footnote>
  <w:footnote w:id="7">
    <w:p w:rsidR="00130F7F" w:rsidRDefault="00130F7F" w:rsidP="00130F7F">
      <w:pPr>
        <w:pStyle w:val="a1"/>
        <w:jc w:val="right"/>
        <w:rPr>
          <w:rtl/>
        </w:rPr>
      </w:pPr>
      <w:r w:rsidRPr="00B36642">
        <w:rPr>
          <w:rFonts w:ascii="IRBadr" w:hAnsi="IRBadr" w:cs="IRBadr"/>
          <w:sz w:val="22"/>
          <w:szCs w:val="22"/>
          <w:rtl/>
        </w:rPr>
        <w:t>. سوره البقره، آیه 128</w:t>
      </w:r>
      <w:r>
        <w:rPr>
          <w:rStyle w:val="aff0"/>
        </w:rPr>
        <w:footnoteRef/>
      </w:r>
      <w:r>
        <w:t xml:space="preserve"> </w:t>
      </w:r>
    </w:p>
  </w:footnote>
  <w:footnote w:id="8">
    <w:p w:rsidR="00B36642" w:rsidRDefault="00130F7F" w:rsidP="00B36642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130F7F">
        <w:rPr>
          <w:rFonts w:ascii="IRBadr" w:hAnsi="IRBadr" w:cs="IRBadr"/>
          <w:sz w:val="22"/>
          <w:szCs w:val="22"/>
          <w:rtl/>
        </w:rPr>
        <w:t>همان</w:t>
      </w:r>
      <w:r w:rsidR="00B36642">
        <w:rPr>
          <w:rStyle w:val="aff0"/>
        </w:rPr>
        <w:footnoteRef/>
      </w:r>
      <w:r w:rsidR="00B36642">
        <w:t xml:space="preserve"> </w:t>
      </w:r>
    </w:p>
  </w:footnote>
  <w:footnote w:id="9">
    <w:p w:rsidR="00A27F10" w:rsidRDefault="00A27F10" w:rsidP="00A27F10">
      <w:pPr>
        <w:pStyle w:val="a1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 xml:space="preserve">. سوره </w:t>
      </w:r>
      <w:r w:rsidR="00712E89">
        <w:rPr>
          <w:rFonts w:ascii="IRBadr" w:hAnsi="IRBadr" w:cs="IRBadr" w:hint="cs"/>
          <w:sz w:val="22"/>
          <w:szCs w:val="22"/>
          <w:rtl/>
        </w:rPr>
        <w:t>و</w:t>
      </w:r>
      <w:r w:rsidRPr="00E25EA9">
        <w:rPr>
          <w:rFonts w:ascii="IRBadr" w:hAnsi="IRBadr" w:cs="IRBadr"/>
          <w:sz w:val="22"/>
          <w:szCs w:val="22"/>
          <w:rtl/>
        </w:rPr>
        <w:t>العصر</w:t>
      </w:r>
      <w:r>
        <w:rPr>
          <w:rStyle w:val="aff0"/>
        </w:rPr>
        <w:footnoteRef/>
      </w:r>
    </w:p>
  </w:footnote>
  <w:footnote w:id="10">
    <w:p w:rsidR="001E65A3" w:rsidRDefault="001E65A3" w:rsidP="001E65A3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="006F0D90">
        <w:rPr>
          <w:rFonts w:ascii="IRBadr" w:hAnsi="IRBadr" w:cs="IRBadr" w:hint="cs"/>
          <w:sz w:val="22"/>
          <w:szCs w:val="22"/>
          <w:rtl/>
        </w:rPr>
        <w:t>ن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  <w:footnote w:id="11">
    <w:p w:rsidR="00130F7F" w:rsidRDefault="00130F7F" w:rsidP="00130F7F">
      <w:pPr>
        <w:pStyle w:val="a1"/>
        <w:jc w:val="right"/>
        <w:rPr>
          <w:rtl/>
        </w:rPr>
      </w:pPr>
      <w:r w:rsidRPr="00712E89">
        <w:rPr>
          <w:rFonts w:ascii="IRBadr" w:hAnsi="IRBadr" w:cs="IRBadr"/>
          <w:sz w:val="22"/>
          <w:szCs w:val="22"/>
          <w:rtl/>
        </w:rPr>
        <w:t xml:space="preserve">. </w:t>
      </w:r>
      <w:r w:rsidR="00712E89">
        <w:rPr>
          <w:rFonts w:ascii="IRBadr" w:hAnsi="IRBadr" w:cs="IRBadr"/>
          <w:sz w:val="22"/>
          <w:szCs w:val="22"/>
          <w:rtl/>
        </w:rPr>
        <w:t>نهج‌البلاغه</w:t>
      </w:r>
      <w:r w:rsidRPr="00712E89">
        <w:rPr>
          <w:rFonts w:ascii="IRBadr" w:hAnsi="IRBadr" w:cs="IRBadr"/>
          <w:sz w:val="22"/>
          <w:szCs w:val="22"/>
          <w:rtl/>
        </w:rPr>
        <w:t xml:space="preserve">، خظبه </w:t>
      </w:r>
      <w:r w:rsidR="00712E89" w:rsidRPr="00712E89">
        <w:rPr>
          <w:rFonts w:ascii="IRBadr" w:hAnsi="IRBadr" w:cs="IRBadr"/>
          <w:sz w:val="22"/>
          <w:szCs w:val="22"/>
          <w:rtl/>
        </w:rPr>
        <w:t>93</w:t>
      </w:r>
      <w:r>
        <w:rPr>
          <w:rStyle w:val="aff0"/>
        </w:rPr>
        <w:footnoteRef/>
      </w:r>
      <w:r>
        <w:t xml:space="preserve"> </w:t>
      </w:r>
    </w:p>
  </w:footnote>
  <w:footnote w:id="12">
    <w:p w:rsidR="00294B52" w:rsidRDefault="00294B52" w:rsidP="00294B52">
      <w:pPr>
        <w:pStyle w:val="a1"/>
        <w:jc w:val="right"/>
        <w:rPr>
          <w:rtl/>
        </w:rPr>
      </w:pPr>
      <w:r w:rsidRPr="00294B52">
        <w:rPr>
          <w:rFonts w:ascii="IRBadr" w:hAnsi="IRBadr" w:cs="IRBadr"/>
          <w:sz w:val="22"/>
          <w:szCs w:val="22"/>
          <w:rtl/>
        </w:rPr>
        <w:t>. همان</w:t>
      </w:r>
      <w:r>
        <w:rPr>
          <w:rStyle w:val="aff0"/>
        </w:rPr>
        <w:footnoteRef/>
      </w:r>
      <w:r>
        <w:t xml:space="preserve"> </w:t>
      </w:r>
    </w:p>
  </w:footnote>
  <w:footnote w:id="13">
    <w:p w:rsidR="00294B52" w:rsidRDefault="00294B52" w:rsidP="00294B52">
      <w:pPr>
        <w:pStyle w:val="a1"/>
        <w:jc w:val="right"/>
        <w:rPr>
          <w:rtl/>
        </w:rPr>
      </w:pPr>
      <w:r w:rsidRPr="00294B52">
        <w:rPr>
          <w:rFonts w:ascii="IRBadr" w:hAnsi="IRBadr" w:cs="IRBadr"/>
          <w:sz w:val="22"/>
          <w:szCs w:val="22"/>
          <w:rtl/>
        </w:rPr>
        <w:t>. همان</w:t>
      </w:r>
      <w:r>
        <w:rPr>
          <w:rStyle w:val="aff0"/>
        </w:rPr>
        <w:footnoteRef/>
      </w:r>
      <w:r>
        <w:t xml:space="preserve"> </w:t>
      </w:r>
    </w:p>
  </w:footnote>
  <w:footnote w:id="14">
    <w:p w:rsidR="00294B52" w:rsidRDefault="00294B52" w:rsidP="00294B52">
      <w:pPr>
        <w:pStyle w:val="a1"/>
        <w:jc w:val="right"/>
        <w:rPr>
          <w:rtl/>
        </w:rPr>
      </w:pPr>
      <w:r w:rsidRPr="00294B52">
        <w:rPr>
          <w:rFonts w:ascii="IRBadr" w:hAnsi="IRBadr" w:cs="IRBadr"/>
          <w:sz w:val="22"/>
          <w:szCs w:val="22"/>
          <w:rtl/>
        </w:rPr>
        <w:t>. همان</w:t>
      </w:r>
      <w:r>
        <w:rPr>
          <w:rStyle w:val="aff0"/>
        </w:rPr>
        <w:footnoteRef/>
      </w:r>
      <w:r>
        <w:t xml:space="preserve"> </w:t>
      </w:r>
    </w:p>
  </w:footnote>
  <w:footnote w:id="15">
    <w:p w:rsidR="00294B52" w:rsidRDefault="00294B52" w:rsidP="00294B52">
      <w:pPr>
        <w:pStyle w:val="a1"/>
        <w:jc w:val="right"/>
        <w:rPr>
          <w:rtl/>
        </w:rPr>
      </w:pPr>
      <w:r w:rsidRPr="00294B52">
        <w:rPr>
          <w:rFonts w:ascii="IRBadr" w:hAnsi="IRBadr" w:cs="IRBadr"/>
          <w:sz w:val="22"/>
          <w:szCs w:val="22"/>
          <w:rtl/>
        </w:rPr>
        <w:t>. همان</w:t>
      </w:r>
      <w:r>
        <w:rPr>
          <w:rStyle w:val="aff0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1D" w:rsidRDefault="00206E1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CF2A9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6" w:name="OLE_LINK1"/>
    <w:bookmarkStart w:id="17" w:name="OLE_LINK2"/>
    <w:r w:rsidRPr="000048BC">
      <w:rPr>
        <w:rFonts w:ascii="IRBadr" w:hAnsi="IRBadr" w:cs="IRBadr"/>
        <w:noProof/>
      </w:rPr>
      <w:drawing>
        <wp:anchor distT="0" distB="0" distL="114300" distR="114300" simplePos="0" relativeHeight="251661312" behindDoc="0" locked="0" layoutInCell="1" allowOverlap="1" wp14:anchorId="482978ED" wp14:editId="7A11034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 w:rsidRPr="000048BC">
      <w:rPr>
        <w:rFonts w:ascii="IRBadr" w:hAnsi="IRBadr" w:cs="IRBadr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9B772D6" wp14:editId="0DBD76D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703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048BC" w:rsidRPr="000048BC">
      <w:rPr>
        <w:rFonts w:ascii="IRBadr" w:hAnsi="IRBadr" w:cs="IRBadr"/>
        <w:sz w:val="28"/>
        <w:szCs w:val="28"/>
      </w:rPr>
      <w:t>4310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1D" w:rsidRDefault="00206E1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8BC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159C"/>
    <w:rsid w:val="000F1897"/>
    <w:rsid w:val="000F1F64"/>
    <w:rsid w:val="000F7E72"/>
    <w:rsid w:val="00101E2D"/>
    <w:rsid w:val="00102405"/>
    <w:rsid w:val="00102CEB"/>
    <w:rsid w:val="00117955"/>
    <w:rsid w:val="0012739B"/>
    <w:rsid w:val="00130F7F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5A3"/>
    <w:rsid w:val="001E6D5F"/>
    <w:rsid w:val="001F0363"/>
    <w:rsid w:val="001F12FF"/>
    <w:rsid w:val="001F220C"/>
    <w:rsid w:val="001F2E3E"/>
    <w:rsid w:val="00206E1D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3404"/>
    <w:rsid w:val="00255EED"/>
    <w:rsid w:val="0025739E"/>
    <w:rsid w:val="00266ADD"/>
    <w:rsid w:val="00270294"/>
    <w:rsid w:val="002914BD"/>
    <w:rsid w:val="002917B5"/>
    <w:rsid w:val="00294B52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322E5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92D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3D85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6F0D90"/>
    <w:rsid w:val="00712E89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85DC4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16A8B"/>
    <w:rsid w:val="00A21834"/>
    <w:rsid w:val="00A27F10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6259"/>
    <w:rsid w:val="00AF0F1A"/>
    <w:rsid w:val="00B02DAB"/>
    <w:rsid w:val="00B15027"/>
    <w:rsid w:val="00B21CF4"/>
    <w:rsid w:val="00B22800"/>
    <w:rsid w:val="00B24300"/>
    <w:rsid w:val="00B36642"/>
    <w:rsid w:val="00B46C60"/>
    <w:rsid w:val="00B51EE6"/>
    <w:rsid w:val="00B63F15"/>
    <w:rsid w:val="00B64DC5"/>
    <w:rsid w:val="00B679D6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39EB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E6C69"/>
    <w:rsid w:val="00CF09D7"/>
    <w:rsid w:val="00CF2A9D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03B9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07E4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7F53"/>
    <w:rsid w:val="00FC0862"/>
    <w:rsid w:val="00FC4F22"/>
    <w:rsid w:val="00FC70FB"/>
    <w:rsid w:val="00FD13A3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803B9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D803B9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customStyle="1" w:styleId="st">
    <w:name w:val="st"/>
    <w:basedOn w:val="a2"/>
    <w:rsid w:val="0029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DC0A-0A53-4CAB-9305-A6BEF36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428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21</cp:revision>
  <dcterms:created xsi:type="dcterms:W3CDTF">2015-07-29T09:19:00Z</dcterms:created>
  <dcterms:modified xsi:type="dcterms:W3CDTF">2015-08-22T09:31:00Z</dcterms:modified>
</cp:coreProperties>
</file>