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4D" w:rsidRPr="009934E8" w:rsidRDefault="002D3140" w:rsidP="009934E8">
      <w:pPr>
        <w:pStyle w:val="Heading1"/>
        <w:rPr>
          <w:rtl/>
        </w:rPr>
      </w:pPr>
      <w:r w:rsidRPr="009934E8">
        <w:rPr>
          <w:rFonts w:hint="cs"/>
          <w:rtl/>
        </w:rPr>
        <w:t>فهرست مطالب:</w:t>
      </w:r>
    </w:p>
    <w:p w:rsidR="00114DE2" w:rsidRDefault="00114DE2" w:rsidP="002D3140">
      <w:pPr>
        <w:bidi/>
        <w:rPr>
          <w:rtl/>
          <w:lang w:bidi="fa-IR"/>
        </w:rPr>
      </w:pPr>
    </w:p>
    <w:p w:rsidR="00114DE2" w:rsidRDefault="00114DE2" w:rsidP="002D3140">
      <w:pPr>
        <w:bidi/>
        <w:rPr>
          <w:rtl/>
          <w:lang w:bidi="fa-IR"/>
        </w:rPr>
      </w:pPr>
    </w:p>
    <w:p w:rsidR="00114DE2" w:rsidRPr="009934E8" w:rsidRDefault="00114DE2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9601812" w:history="1">
        <w:r w:rsidRPr="009934E8">
          <w:rPr>
            <w:rStyle w:val="Hyperlink"/>
            <w:rFonts w:ascii="IRBadr" w:hAnsi="IRBadr" w:cs="IRBadr"/>
            <w:noProof/>
            <w:rtl/>
          </w:rPr>
          <w:t>خطبه اول</w:t>
        </w:r>
        <w:r w:rsidRPr="009934E8">
          <w:rPr>
            <w:rFonts w:ascii="IRBadr" w:hAnsi="IRBadr" w:cs="IRBadr"/>
            <w:noProof/>
            <w:webHidden/>
          </w:rPr>
          <w:tab/>
        </w:r>
        <w:r w:rsidRPr="009934E8">
          <w:rPr>
            <w:rFonts w:ascii="IRBadr" w:hAnsi="IRBadr" w:cs="IRBadr"/>
            <w:noProof/>
            <w:webHidden/>
          </w:rPr>
          <w:fldChar w:fldCharType="begin"/>
        </w:r>
        <w:r w:rsidRPr="009934E8">
          <w:rPr>
            <w:rFonts w:ascii="IRBadr" w:hAnsi="IRBadr" w:cs="IRBadr"/>
            <w:noProof/>
            <w:webHidden/>
          </w:rPr>
          <w:instrText xml:space="preserve"> PAGEREF _Toc429601812 \h </w:instrText>
        </w:r>
        <w:r w:rsidRPr="009934E8">
          <w:rPr>
            <w:rFonts w:ascii="IRBadr" w:hAnsi="IRBadr" w:cs="IRBadr"/>
            <w:noProof/>
            <w:webHidden/>
          </w:rPr>
        </w:r>
        <w:r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2</w:t>
        </w:r>
        <w:r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3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سیر زندگی حضرت ابراهیم از زبان علامه طباطبایی (ره)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_Toc429601813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2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4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الگو و اسوه در قرآن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_Toc429601814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3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5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اعمال و رفتار ابراهیم برای رسیدن به درجه‌ی امامت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_Toc429601815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3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6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خطبه دوم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_Toc429601816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4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7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یاد مرگ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_Toc429601817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4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8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شهادت امام حسن عسگری (ع)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_Toc429601818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5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19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گرامی داشت روز 14 و 15 خرداد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_Toc429601819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5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20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ابعاد مهم قیام 15 خرداد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_Toc429601820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5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21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ماجرای 15 خرداد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_Toc429601821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5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22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نتیجه</w:t>
        </w:r>
        <w:r w:rsidR="00114DE2" w:rsidRPr="009934E8">
          <w:rPr>
            <w:rStyle w:val="Hyperlink"/>
            <w:rFonts w:ascii="IRBadr" w:hAnsi="IRBadr" w:cs="IRBadr"/>
            <w:noProof/>
          </w:rPr>
          <w:t>‌</w:t>
        </w:r>
        <w:r w:rsidR="00114DE2" w:rsidRPr="009934E8">
          <w:rPr>
            <w:rStyle w:val="Hyperlink"/>
            <w:rFonts w:ascii="IRBadr" w:hAnsi="IRBadr" w:cs="IRBadr"/>
            <w:noProof/>
            <w:rtl/>
          </w:rPr>
          <w:t>ِ‌ی قیام 15 خرداد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_Toc429601822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6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114DE2" w:rsidRPr="009934E8" w:rsidRDefault="005B7A5F" w:rsidP="002D3140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601823" w:history="1">
        <w:r w:rsidR="00114DE2" w:rsidRPr="009934E8">
          <w:rPr>
            <w:rStyle w:val="Hyperlink"/>
            <w:rFonts w:ascii="IRBadr" w:hAnsi="IRBadr" w:cs="IRBadr"/>
            <w:noProof/>
            <w:rtl/>
          </w:rPr>
          <w:t>دعا</w:t>
        </w:r>
        <w:r w:rsidR="00114DE2" w:rsidRPr="009934E8">
          <w:rPr>
            <w:rFonts w:ascii="IRBadr" w:hAnsi="IRBadr" w:cs="IRBadr"/>
            <w:noProof/>
            <w:webHidden/>
          </w:rPr>
          <w:tab/>
        </w:r>
        <w:r w:rsidR="00114DE2" w:rsidRPr="009934E8">
          <w:rPr>
            <w:rFonts w:ascii="IRBadr" w:hAnsi="IRBadr" w:cs="IRBadr"/>
            <w:noProof/>
            <w:webHidden/>
          </w:rPr>
          <w:fldChar w:fldCharType="begin"/>
        </w:r>
        <w:r w:rsidR="00114DE2" w:rsidRPr="009934E8">
          <w:rPr>
            <w:rFonts w:ascii="IRBadr" w:hAnsi="IRBadr" w:cs="IRBadr"/>
            <w:noProof/>
            <w:webHidden/>
          </w:rPr>
          <w:instrText xml:space="preserve"> PAGEREF _Toc429601823 \h </w:instrText>
        </w:r>
        <w:r w:rsidR="00114DE2" w:rsidRPr="009934E8">
          <w:rPr>
            <w:rFonts w:ascii="IRBadr" w:hAnsi="IRBadr" w:cs="IRBadr"/>
            <w:noProof/>
            <w:webHidden/>
          </w:rPr>
        </w:r>
        <w:r w:rsidR="00114DE2" w:rsidRPr="009934E8">
          <w:rPr>
            <w:rFonts w:ascii="IRBadr" w:hAnsi="IRBadr" w:cs="IRBadr"/>
            <w:noProof/>
            <w:webHidden/>
          </w:rPr>
          <w:fldChar w:fldCharType="separate"/>
        </w:r>
        <w:r w:rsidR="002D3140" w:rsidRPr="009934E8">
          <w:rPr>
            <w:rFonts w:ascii="IRBadr" w:hAnsi="IRBadr" w:cs="IRBadr"/>
            <w:noProof/>
            <w:webHidden/>
            <w:rtl/>
          </w:rPr>
          <w:t>6</w:t>
        </w:r>
        <w:r w:rsidR="00114DE2" w:rsidRPr="009934E8">
          <w:rPr>
            <w:rFonts w:ascii="IRBadr" w:hAnsi="IRBadr" w:cs="IRBadr"/>
            <w:noProof/>
            <w:webHidden/>
          </w:rPr>
          <w:fldChar w:fldCharType="end"/>
        </w:r>
      </w:hyperlink>
    </w:p>
    <w:p w:rsidR="002D3140" w:rsidRDefault="00114DE2" w:rsidP="002D3140">
      <w:pPr>
        <w:bidi/>
        <w:rPr>
          <w:rtl/>
        </w:rPr>
      </w:pPr>
      <w:r>
        <w:rPr>
          <w:lang w:bidi="fa-IR"/>
        </w:rPr>
        <w:fldChar w:fldCharType="end"/>
      </w:r>
    </w:p>
    <w:p w:rsidR="002D3140" w:rsidRDefault="002D3140" w:rsidP="002D3140">
      <w:pPr>
        <w:rPr>
          <w:rtl/>
        </w:rPr>
      </w:pPr>
      <w:r>
        <w:rPr>
          <w:rtl/>
        </w:rPr>
        <w:br w:type="page"/>
      </w:r>
    </w:p>
    <w:p w:rsidR="00114DE2" w:rsidRPr="00114DE2" w:rsidRDefault="00114DE2" w:rsidP="002D3140">
      <w:pPr>
        <w:bidi/>
        <w:rPr>
          <w:lang w:bidi="fa-IR"/>
        </w:rPr>
      </w:pPr>
    </w:p>
    <w:p w:rsidR="00A614C1" w:rsidRPr="003E5BE4" w:rsidRDefault="00A614C1" w:rsidP="009934E8">
      <w:pPr>
        <w:pStyle w:val="Heading1"/>
        <w:rPr>
          <w:rtl/>
        </w:rPr>
      </w:pPr>
      <w:bookmarkStart w:id="0" w:name="_Toc429601812"/>
      <w:r w:rsidRPr="003E5BE4">
        <w:rPr>
          <w:rFonts w:hint="cs"/>
          <w:rtl/>
        </w:rPr>
        <w:t>خطبه اول</w:t>
      </w:r>
      <w:bookmarkEnd w:id="0"/>
    </w:p>
    <w:p w:rsidR="00A614C1" w:rsidRDefault="00A614C1" w:rsidP="009D6AE3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114DE2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51446" w:rsidRDefault="00F51446" w:rsidP="00A3782C">
      <w:pPr>
        <w:bidi/>
        <w:jc w:val="both"/>
        <w:rPr>
          <w:rFonts w:ascii="IRBadr" w:hAnsi="IRBadr" w:cs="IRBadr"/>
          <w:b/>
          <w:sz w:val="28"/>
          <w:szCs w:val="28"/>
          <w:rtl/>
        </w:rPr>
      </w:pPr>
      <w:r w:rsidRPr="00E06FA6">
        <w:rPr>
          <w:rFonts w:ascii="IRBadr" w:hAnsi="IRBadr" w:cs="IRBadr"/>
          <w:b/>
          <w:sz w:val="28"/>
          <w:szCs w:val="28"/>
          <w:rtl/>
        </w:rPr>
        <w:t>همه‌ی شما خواهران و برادران گرامی و خودم را به تقوا و پارسایی، اصلاح نفس، دور</w:t>
      </w:r>
      <w:r w:rsidRPr="00E06FA6">
        <w:rPr>
          <w:rFonts w:ascii="IRBadr" w:hAnsi="IRBadr" w:cs="IRBadr" w:hint="cs"/>
          <w:b/>
          <w:sz w:val="28"/>
          <w:szCs w:val="28"/>
          <w:rtl/>
        </w:rPr>
        <w:t>ی</w:t>
      </w:r>
      <w:r w:rsidRPr="00E06FA6">
        <w:rPr>
          <w:rFonts w:ascii="IRBadr" w:hAnsi="IRBadr" w:cs="IRBadr"/>
          <w:b/>
          <w:sz w:val="28"/>
          <w:szCs w:val="28"/>
          <w:rtl/>
        </w:rPr>
        <w:t xml:space="preserve"> از معاصی و گناهان و یاد و شکر خداوند در همه‌ی احوال سفارش و دعوت می‌کنم. ام</w:t>
      </w:r>
      <w:r w:rsidRPr="00E06FA6">
        <w:rPr>
          <w:rFonts w:ascii="IRBadr" w:hAnsi="IRBadr" w:cs="IRBadr" w:hint="cs"/>
          <w:b/>
          <w:sz w:val="28"/>
          <w:szCs w:val="28"/>
          <w:rtl/>
        </w:rPr>
        <w:t>یدواریم</w:t>
      </w:r>
      <w:r w:rsidRPr="00E06FA6">
        <w:rPr>
          <w:rFonts w:ascii="IRBadr" w:hAnsi="IRBadr" w:cs="IRBadr"/>
          <w:b/>
          <w:sz w:val="28"/>
          <w:szCs w:val="28"/>
          <w:rtl/>
        </w:rPr>
        <w:t xml:space="preserve"> با عنایات خداوند و توفیقات خاصه‌ی او همه‌ی ما از بندگان وارسته‌</w:t>
      </w:r>
      <w:r w:rsidRPr="00E06FA6">
        <w:rPr>
          <w:rFonts w:ascii="IRBadr" w:hAnsi="IRBadr" w:cs="IRBadr"/>
          <w:b/>
          <w:sz w:val="28"/>
          <w:szCs w:val="28"/>
        </w:rPr>
        <w:t xml:space="preserve"> </w:t>
      </w:r>
      <w:r w:rsidRPr="00E06FA6">
        <w:rPr>
          <w:rFonts w:ascii="IRBadr" w:hAnsi="IRBadr" w:cs="IRBadr"/>
          <w:b/>
          <w:sz w:val="28"/>
          <w:szCs w:val="28"/>
          <w:rtl/>
        </w:rPr>
        <w:t>خالص او قرار بگیریم.</w:t>
      </w:r>
    </w:p>
    <w:p w:rsidR="00A3782C" w:rsidRDefault="00A3782C" w:rsidP="009934E8">
      <w:pPr>
        <w:pStyle w:val="Heading1"/>
        <w:rPr>
          <w:rtl/>
        </w:rPr>
      </w:pPr>
      <w:bookmarkStart w:id="1" w:name="_Toc429601813"/>
      <w:r>
        <w:rPr>
          <w:rFonts w:hint="cs"/>
          <w:rtl/>
        </w:rPr>
        <w:t xml:space="preserve">سیر زندگی حضرت ابراهیم از زبان علامه </w:t>
      </w:r>
      <w:r w:rsidR="003E5BE4">
        <w:rPr>
          <w:rFonts w:hint="cs"/>
          <w:rtl/>
        </w:rPr>
        <w:t>طباطبایی</w:t>
      </w:r>
      <w:r>
        <w:rPr>
          <w:rFonts w:hint="cs"/>
          <w:rtl/>
        </w:rPr>
        <w:t xml:space="preserve"> (ره)</w:t>
      </w:r>
      <w:bookmarkEnd w:id="1"/>
    </w:p>
    <w:p w:rsidR="00A215EE" w:rsidRDefault="00A3782C" w:rsidP="008F503D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</w:rPr>
        <w:t xml:space="preserve">مرحوم علامه طباطبایی در </w:t>
      </w:r>
      <w:r w:rsidR="003E5BE4">
        <w:rPr>
          <w:rFonts w:ascii="IRBadr" w:hAnsi="IRBadr" w:cs="IRBadr" w:hint="cs"/>
          <w:b/>
          <w:sz w:val="28"/>
          <w:szCs w:val="28"/>
          <w:rtl/>
        </w:rPr>
        <w:t>تفسیرشان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مطرح می‌کنند که اگر کسی به زندگی حضرت ابراهیم دقت کند متوجه این مطلب می‌ش</w:t>
      </w:r>
      <w:r w:rsidR="008F503D">
        <w:rPr>
          <w:rFonts w:ascii="IRBadr" w:hAnsi="IRBadr" w:cs="IRBadr" w:hint="cs"/>
          <w:b/>
          <w:sz w:val="28"/>
          <w:szCs w:val="28"/>
          <w:rtl/>
        </w:rPr>
        <w:t>و</w:t>
      </w:r>
      <w:r>
        <w:rPr>
          <w:rFonts w:ascii="IRBadr" w:hAnsi="IRBadr" w:cs="IRBadr" w:hint="cs"/>
          <w:b/>
          <w:sz w:val="28"/>
          <w:szCs w:val="28"/>
          <w:rtl/>
        </w:rPr>
        <w:t>د که ایشان از یک نقطه‌ای</w:t>
      </w:r>
      <w:r w:rsidR="0075518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، </w:t>
      </w:r>
      <w:r>
        <w:rPr>
          <w:rFonts w:ascii="IRBadr" w:hAnsi="IRBadr" w:cs="IRBadr" w:hint="cs"/>
          <w:b/>
          <w:sz w:val="28"/>
          <w:szCs w:val="28"/>
          <w:rtl/>
        </w:rPr>
        <w:t xml:space="preserve">حرکت معنوی </w:t>
      </w:r>
      <w:r w:rsidR="003E5BE4">
        <w:rPr>
          <w:rFonts w:ascii="IRBadr" w:hAnsi="IRBadr" w:cs="IRBadr" w:hint="cs"/>
          <w:b/>
          <w:sz w:val="28"/>
          <w:szCs w:val="28"/>
          <w:rtl/>
        </w:rPr>
        <w:t>واله‌ی</w:t>
      </w:r>
      <w:r>
        <w:rPr>
          <w:rFonts w:ascii="IRBadr" w:hAnsi="IRBadr" w:cs="IRBadr" w:hint="cs"/>
          <w:b/>
          <w:sz w:val="28"/>
          <w:szCs w:val="28"/>
          <w:rtl/>
        </w:rPr>
        <w:t xml:space="preserve"> خود را </w:t>
      </w:r>
      <w:r w:rsidR="003E5BE4">
        <w:rPr>
          <w:rFonts w:ascii="IRBadr" w:hAnsi="IRBadr" w:cs="IRBadr" w:hint="cs"/>
          <w:b/>
          <w:sz w:val="28"/>
          <w:szCs w:val="28"/>
          <w:rtl/>
        </w:rPr>
        <w:t>آغاز</w:t>
      </w:r>
      <w:r>
        <w:rPr>
          <w:rFonts w:ascii="IRBadr" w:hAnsi="IRBadr" w:cs="IRBadr" w:hint="cs"/>
          <w:b/>
          <w:sz w:val="28"/>
          <w:szCs w:val="28"/>
          <w:rtl/>
        </w:rPr>
        <w:t xml:space="preserve"> کرد و با طی کردن یک حرکت تکاملی به مقام والای امامت رسید.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b/>
          <w:sz w:val="28"/>
          <w:szCs w:val="28"/>
          <w:rtl/>
        </w:rPr>
        <w:t xml:space="preserve"> دقت به آیاتی که در قرآن </w:t>
      </w:r>
      <w:r w:rsidR="003E5BE4">
        <w:rPr>
          <w:rFonts w:ascii="IRBadr" w:hAnsi="IRBadr" w:cs="IRBadr"/>
          <w:b/>
          <w:sz w:val="28"/>
          <w:szCs w:val="28"/>
          <w:rtl/>
        </w:rPr>
        <w:t>درشان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ابراهیم </w:t>
      </w:r>
      <w:r w:rsidR="003E5BE4">
        <w:rPr>
          <w:rFonts w:ascii="IRBadr" w:hAnsi="IRBadr" w:cs="IRBadr" w:hint="cs"/>
          <w:b/>
          <w:sz w:val="28"/>
          <w:szCs w:val="28"/>
          <w:rtl/>
        </w:rPr>
        <w:t>خلیل‌الرحمن</w:t>
      </w:r>
      <w:r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3E5BE4">
        <w:rPr>
          <w:rFonts w:ascii="IRBadr" w:hAnsi="IRBadr" w:cs="IRBadr" w:hint="cs"/>
          <w:b/>
          <w:sz w:val="28"/>
          <w:szCs w:val="28"/>
          <w:rtl/>
        </w:rPr>
        <w:t>نازل‌شده</w:t>
      </w:r>
      <w:r>
        <w:rPr>
          <w:rFonts w:ascii="IRBadr" w:hAnsi="IRBadr" w:cs="IRBadr" w:hint="cs"/>
          <w:b/>
          <w:sz w:val="28"/>
          <w:szCs w:val="28"/>
          <w:rtl/>
        </w:rPr>
        <w:t xml:space="preserve"> است </w:t>
      </w:r>
      <w:r w:rsidR="00755186">
        <w:rPr>
          <w:rFonts w:ascii="IRBadr" w:hAnsi="IRBadr" w:cs="IRBadr" w:hint="cs"/>
          <w:b/>
          <w:sz w:val="28"/>
          <w:szCs w:val="28"/>
          <w:rtl/>
        </w:rPr>
        <w:t>متوجه سیر تکاملی،</w:t>
      </w:r>
      <w:r w:rsidR="00AC59A5">
        <w:rPr>
          <w:rFonts w:ascii="IRBadr" w:hAnsi="IRBadr" w:cs="IRBadr"/>
          <w:b/>
          <w:sz w:val="28"/>
          <w:szCs w:val="28"/>
          <w:rtl/>
        </w:rPr>
        <w:t xml:space="preserve"> عبود</w:t>
      </w:r>
      <w:r w:rsidR="00AC59A5">
        <w:rPr>
          <w:rFonts w:ascii="IRBadr" w:hAnsi="IRBadr" w:cs="IRBadr" w:hint="cs"/>
          <w:b/>
          <w:sz w:val="28"/>
          <w:szCs w:val="28"/>
          <w:rtl/>
        </w:rPr>
        <w:t>یت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 و بندگی الهی او می‌شویم.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جرقه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‌های اول عرفانی او در دوران کودکی و نوجوانی او زده می‌شود که </w:t>
      </w:r>
      <w:r w:rsidR="007609AB">
        <w:rPr>
          <w:rFonts w:ascii="IRBadr" w:hAnsi="IRBadr" w:cs="IRBadr" w:hint="cs"/>
          <w:b/>
          <w:sz w:val="28"/>
          <w:szCs w:val="28"/>
          <w:rtl/>
        </w:rPr>
        <w:t>می‌گوید من خدایی دارم</w:t>
      </w:r>
      <w:r w:rsidR="00755186">
        <w:rPr>
          <w:rFonts w:ascii="IRBadr" w:hAnsi="IRBadr" w:cs="IRBadr" w:hint="cs"/>
          <w:b/>
          <w:sz w:val="28"/>
          <w:szCs w:val="28"/>
          <w:rtl/>
        </w:rPr>
        <w:t>،</w:t>
      </w:r>
      <w:r w:rsidR="00AC59A5">
        <w:rPr>
          <w:rFonts w:ascii="IRBadr" w:hAnsi="IRBadr" w:cs="IRBadr"/>
          <w:b/>
          <w:sz w:val="28"/>
          <w:szCs w:val="28"/>
          <w:rtl/>
        </w:rPr>
        <w:t xml:space="preserve"> که</w:t>
      </w:r>
      <w:r w:rsidR="007609AB">
        <w:rPr>
          <w:rFonts w:ascii="IRBadr" w:hAnsi="IRBadr" w:cs="IRBadr" w:hint="cs"/>
          <w:b/>
          <w:sz w:val="28"/>
          <w:szCs w:val="28"/>
          <w:rtl/>
        </w:rPr>
        <w:t xml:space="preserve"> این بت‌ها</w:t>
      </w:r>
      <w:r w:rsidR="003E5BE4">
        <w:rPr>
          <w:rFonts w:ascii="IRBadr" w:hAnsi="IRBadr" w:cs="IRBadr" w:hint="cs"/>
          <w:b/>
          <w:sz w:val="28"/>
          <w:szCs w:val="28"/>
          <w:rtl/>
        </w:rPr>
        <w:t xml:space="preserve"> </w:t>
      </w:r>
      <w:r w:rsidR="009760DB">
        <w:rPr>
          <w:rFonts w:ascii="IRBadr" w:hAnsi="IRBadr" w:cs="IRBadr" w:hint="cs"/>
          <w:b/>
          <w:sz w:val="28"/>
          <w:szCs w:val="28"/>
          <w:rtl/>
        </w:rPr>
        <w:t>نمی‌توانند خدای من ب</w:t>
      </w:r>
      <w:r w:rsidR="007609AB">
        <w:rPr>
          <w:rFonts w:ascii="IRBadr" w:hAnsi="IRBadr" w:cs="IRBadr" w:hint="cs"/>
          <w:b/>
          <w:sz w:val="28"/>
          <w:szCs w:val="28"/>
          <w:rtl/>
        </w:rPr>
        <w:t>اشند و این نقطه‌ی فطری و وجدانی،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آغاز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 حرکت تکاملی او مح</w:t>
      </w:r>
      <w:r w:rsidR="003E5BE4">
        <w:rPr>
          <w:rFonts w:ascii="IRBadr" w:hAnsi="IRBadr" w:cs="IRBadr" w:hint="cs"/>
          <w:b/>
          <w:sz w:val="28"/>
          <w:szCs w:val="28"/>
          <w:rtl/>
        </w:rPr>
        <w:t>سوب می‌شود.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او</w:t>
      </w:r>
      <w:r w:rsidR="003E5BE4">
        <w:rPr>
          <w:rFonts w:ascii="IRBadr" w:hAnsi="IRBadr" w:cs="IRBadr" w:hint="cs"/>
          <w:b/>
          <w:sz w:val="28"/>
          <w:szCs w:val="28"/>
          <w:rtl/>
        </w:rPr>
        <w:t xml:space="preserve"> بیش از یک قرن در </w:t>
      </w:r>
      <w:r w:rsidR="009760DB">
        <w:rPr>
          <w:rFonts w:ascii="IRBadr" w:hAnsi="IRBadr" w:cs="IRBadr" w:hint="cs"/>
          <w:b/>
          <w:sz w:val="28"/>
          <w:szCs w:val="28"/>
          <w:rtl/>
        </w:rPr>
        <w:t>د</w:t>
      </w:r>
      <w:r w:rsidR="003E5BE4">
        <w:rPr>
          <w:rFonts w:ascii="IRBadr" w:hAnsi="IRBadr" w:cs="IRBadr" w:hint="cs"/>
          <w:b/>
          <w:sz w:val="28"/>
          <w:szCs w:val="28"/>
          <w:rtl/>
        </w:rPr>
        <w:t>ر</w:t>
      </w:r>
      <w:r w:rsidR="009760DB">
        <w:rPr>
          <w:rFonts w:ascii="IRBadr" w:hAnsi="IRBadr" w:cs="IRBadr" w:hint="cs"/>
          <w:b/>
          <w:sz w:val="28"/>
          <w:szCs w:val="28"/>
          <w:rtl/>
        </w:rPr>
        <w:t>جات بندگی خدا و در مدارج عرفانی و معنوی و عبودی حرکت می‌کند.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حرکت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 الهی ابراهیم از جایی </w:t>
      </w:r>
      <w:r w:rsidR="003E5BE4">
        <w:rPr>
          <w:rFonts w:ascii="IRBadr" w:hAnsi="IRBadr" w:cs="IRBadr" w:hint="cs"/>
          <w:b/>
          <w:sz w:val="28"/>
          <w:szCs w:val="28"/>
          <w:rtl/>
        </w:rPr>
        <w:t>آغاز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 شد که او ب</w:t>
      </w:r>
      <w:r w:rsidR="003E5BE4">
        <w:rPr>
          <w:rFonts w:ascii="IRBadr" w:hAnsi="IRBadr" w:cs="IRBadr" w:hint="cs"/>
          <w:b/>
          <w:sz w:val="28"/>
          <w:szCs w:val="28"/>
          <w:rtl/>
        </w:rPr>
        <w:t xml:space="preserve">ه ندای فطری </w:t>
      </w:r>
      <w:r w:rsidR="00114DE2">
        <w:rPr>
          <w:rFonts w:ascii="IRBadr" w:hAnsi="IRBadr" w:cs="IRBadr" w:hint="cs"/>
          <w:b/>
          <w:sz w:val="28"/>
          <w:szCs w:val="28"/>
          <w:rtl/>
        </w:rPr>
        <w:t xml:space="preserve">درون </w:t>
      </w:r>
      <w:r w:rsidR="00114DE2">
        <w:rPr>
          <w:rFonts w:ascii="IRBadr" w:hAnsi="IRBadr" w:cs="IRBadr"/>
          <w:b/>
          <w:sz w:val="28"/>
          <w:szCs w:val="28"/>
          <w:rtl/>
        </w:rPr>
        <w:t>خودپاسخ</w:t>
      </w:r>
      <w:r w:rsidR="007609AB">
        <w:rPr>
          <w:rFonts w:ascii="IRBadr" w:hAnsi="IRBadr" w:cs="IRBadr" w:hint="cs"/>
          <w:b/>
          <w:sz w:val="28"/>
          <w:szCs w:val="28"/>
          <w:rtl/>
        </w:rPr>
        <w:t xml:space="preserve"> داد و</w:t>
      </w:r>
      <w:r w:rsidR="009760DB">
        <w:rPr>
          <w:rFonts w:ascii="IRBadr" w:hAnsi="IRBadr" w:cs="IRBadr" w:hint="cs"/>
          <w:b/>
          <w:sz w:val="28"/>
          <w:szCs w:val="28"/>
          <w:rtl/>
        </w:rPr>
        <w:t xml:space="preserve"> این نکته ر</w:t>
      </w:r>
      <w:r w:rsidR="007609AB">
        <w:rPr>
          <w:rFonts w:ascii="IRBadr" w:hAnsi="IRBadr" w:cs="IRBadr" w:hint="cs"/>
          <w:b/>
          <w:sz w:val="28"/>
          <w:szCs w:val="28"/>
          <w:rtl/>
        </w:rPr>
        <w:t>از بزرگی در زندگی بسیاری از ما ا</w:t>
      </w:r>
      <w:r w:rsidR="009760DB">
        <w:rPr>
          <w:rFonts w:ascii="IRBadr" w:hAnsi="IRBadr" w:cs="IRBadr" w:hint="cs"/>
          <w:b/>
          <w:sz w:val="28"/>
          <w:szCs w:val="28"/>
          <w:rtl/>
        </w:rPr>
        <w:t>ست.</w:t>
      </w:r>
      <w:r w:rsidR="00114DE2">
        <w:rPr>
          <w:rFonts w:ascii="IRBadr" w:hAnsi="IRBadr" w:cs="IRBadr"/>
          <w:b/>
          <w:sz w:val="28"/>
          <w:szCs w:val="28"/>
          <w:rtl/>
        </w:rPr>
        <w:t xml:space="preserve"> ما</w:t>
      </w:r>
      <w:r w:rsidR="005B27B0">
        <w:rPr>
          <w:rFonts w:ascii="IRBadr" w:hAnsi="IRBadr" w:cs="IRBadr" w:hint="cs"/>
          <w:b/>
          <w:sz w:val="28"/>
          <w:szCs w:val="28"/>
          <w:rtl/>
        </w:rPr>
        <w:t xml:space="preserve"> باید از زندگی حضرت ابراهیم الهام بگیریم که چگونه به ندای وجدان </w:t>
      </w:r>
      <w:r w:rsidR="00114DE2">
        <w:rPr>
          <w:rFonts w:ascii="IRBadr" w:hAnsi="IRBadr" w:cs="IRBadr" w:hint="cs"/>
          <w:b/>
          <w:sz w:val="28"/>
          <w:szCs w:val="28"/>
          <w:rtl/>
        </w:rPr>
        <w:t>خودپاسخ</w:t>
      </w:r>
      <w:r w:rsidR="005B27B0">
        <w:rPr>
          <w:rFonts w:ascii="IRBadr" w:hAnsi="IRBadr" w:cs="IRBadr" w:hint="cs"/>
          <w:b/>
          <w:sz w:val="28"/>
          <w:szCs w:val="28"/>
          <w:rtl/>
        </w:rPr>
        <w:t xml:space="preserve"> دهیم و روش رسیدن </w:t>
      </w:r>
      <w:r w:rsidR="00114DE2">
        <w:rPr>
          <w:rFonts w:ascii="IRBadr" w:hAnsi="IRBadr" w:cs="IRBadr" w:hint="cs"/>
          <w:b/>
          <w:sz w:val="28"/>
          <w:szCs w:val="28"/>
          <w:rtl/>
        </w:rPr>
        <w:t>به‌حق</w:t>
      </w:r>
      <w:r w:rsidR="005B27B0">
        <w:rPr>
          <w:rFonts w:ascii="IRBadr" w:hAnsi="IRBadr" w:cs="IRBadr" w:hint="cs"/>
          <w:b/>
          <w:sz w:val="28"/>
          <w:szCs w:val="28"/>
          <w:rtl/>
        </w:rPr>
        <w:t xml:space="preserve"> و باطل را بیاموزیم.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بنا به گفته‌ی علامه‌ی طباطبایی بیش از صد </w:t>
      </w:r>
      <w:r w:rsidR="00624B06">
        <w:rPr>
          <w:rFonts w:ascii="IRBadr" w:hAnsi="IRBadr" w:cs="IRBadr" w:hint="cs"/>
          <w:b/>
          <w:sz w:val="28"/>
          <w:szCs w:val="28"/>
          <w:rtl/>
          <w:lang w:bidi="fa-IR"/>
        </w:rPr>
        <w:t>آیه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قرآن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درشان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حضرت ابراهیم </w:t>
      </w:r>
      <w:r w:rsidR="003E5BE4">
        <w:rPr>
          <w:rFonts w:ascii="IRBadr" w:hAnsi="IRBadr" w:cs="IRBadr" w:hint="cs"/>
          <w:b/>
          <w:sz w:val="28"/>
          <w:szCs w:val="28"/>
          <w:rtl/>
          <w:lang w:bidi="fa-IR"/>
        </w:rPr>
        <w:t>نازل‌شده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خداوند در این آیات سیمایی از ابراهیم ترسیم کرده است که نشان می‌دهد یک نوجوانی از غار یا گوشه‌ای جنگل 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lastRenderedPageBreak/>
        <w:t xml:space="preserve">آمده که حرکت بندگی را شروع می‌کند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یک‌صد</w:t>
      </w:r>
      <w:r w:rsidR="008F503D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سال در مسیر عبودیت</w:t>
      </w:r>
      <w:r w:rsidR="007609A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خدا قدم می‌زند،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="007609A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عالی‌ترین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مقام‌ها</w:t>
      </w:r>
      <w:r w:rsidR="0075518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می‌رسد</w:t>
      </w:r>
      <w:r w:rsidR="007609A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بالاتر از مقام حضرت ابراهیم مقام رسول مکرم اسلام است که سیر عبودی او از سیر و تسلسل حضرت ابراهیم هم فراتر است.</w:t>
      </w:r>
    </w:p>
    <w:p w:rsidR="007609AB" w:rsidRDefault="007609AB" w:rsidP="009934E8">
      <w:pPr>
        <w:pStyle w:val="Heading1"/>
        <w:rPr>
          <w:rtl/>
        </w:rPr>
      </w:pPr>
      <w:bookmarkStart w:id="2" w:name="_Toc429601814"/>
      <w:r>
        <w:rPr>
          <w:rFonts w:hint="cs"/>
          <w:rtl/>
        </w:rPr>
        <w:t>الگو و اسوه در قرآن</w:t>
      </w:r>
      <w:bookmarkEnd w:id="2"/>
    </w:p>
    <w:p w:rsidR="007609AB" w:rsidRDefault="007609AB" w:rsidP="005E4CA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در 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>قرآن کریم درباره‌ی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75518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دو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تا از انبیا بزرگ الهی کلمه‌ی الگو و اسوه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به‌کاربرده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شده است: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یکی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حضرت ابراهیم است که خدا او را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دوست خود برگزید 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و فرمود ابراهیم برای شما اسوه است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و دیگری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پیامبر حضرت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محمد (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ص)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می‌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باشد «</w:t>
      </w:r>
      <w:r w:rsidR="005E4CAE">
        <w:rPr>
          <w:rFonts w:ascii="IRBadr" w:hAnsi="IRBadr" w:cs="IRBadr" w:hint="cs"/>
          <w:bCs/>
          <w:sz w:val="28"/>
          <w:szCs w:val="28"/>
          <w:rtl/>
          <w:lang w:bidi="fa-IR"/>
        </w:rPr>
        <w:t>لَ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قَدْ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كانَ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لَكُمْ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في‏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رَسُولِ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اللَّهِ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أُسْوَةٌ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حَسَنَةٌ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لِمَنْ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كانَ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يَرْجُوا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اللَّهَ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وَ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الْيَوْمَ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الْآخِرَ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وَ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ذَكَرَ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اللَّهَ</w:t>
      </w:r>
      <w:r w:rsidR="005E3A18" w:rsidRPr="00114DE2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="005E3A18" w:rsidRPr="00114DE2">
        <w:rPr>
          <w:rFonts w:ascii="IRBadr" w:hAnsi="IRBadr" w:cs="IRBadr" w:hint="cs"/>
          <w:bCs/>
          <w:sz w:val="28"/>
          <w:szCs w:val="28"/>
          <w:rtl/>
          <w:lang w:bidi="fa-IR"/>
        </w:rPr>
        <w:t>كَثيرا»</w:t>
      </w:r>
      <w:r w:rsidR="005E3A18" w:rsidRPr="00114DE2">
        <w:rPr>
          <w:rStyle w:val="FootnoteReference"/>
          <w:rFonts w:ascii="IRBadr" w:hAnsi="IRBadr" w:cs="IRBadr"/>
          <w:bCs/>
          <w:sz w:val="28"/>
          <w:szCs w:val="28"/>
          <w:rtl/>
          <w:lang w:bidi="fa-IR"/>
        </w:rPr>
        <w:footnoteReference w:id="3"/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این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آیه‌ی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قران می‌فرماید که پیامبر برای همه‌ی شما الگو است البته تنها برای کسانی مفید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اثرگذار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که به دنبال کمال،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دارای وجدان بیدار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اهل توجه به خدا ب</w:t>
      </w:r>
      <w:r w:rsidR="005E3A18">
        <w:rPr>
          <w:rFonts w:ascii="IRBadr" w:hAnsi="IRBadr" w:cs="IRBadr" w:hint="cs"/>
          <w:b/>
          <w:sz w:val="28"/>
          <w:szCs w:val="28"/>
          <w:rtl/>
          <w:lang w:bidi="fa-IR"/>
        </w:rPr>
        <w:t>اشد.</w:t>
      </w:r>
    </w:p>
    <w:p w:rsidR="00DE7A66" w:rsidRDefault="003E5BE4" w:rsidP="00DE7A66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بر همین مبنا است 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که حضرت ابراهیم خودش وجدانش را همراهی کرد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در مقام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عمل برآمد.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داور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درست در دل،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همراه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75518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با 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>ندای فطرت حرکت کردن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>از شاخصه‌های مهم حرکت حضرت ابراهیم بود.</w:t>
      </w:r>
    </w:p>
    <w:p w:rsidR="00DE7A66" w:rsidRDefault="00DE7A66" w:rsidP="009934E8">
      <w:pPr>
        <w:pStyle w:val="Heading1"/>
        <w:rPr>
          <w:rtl/>
        </w:rPr>
      </w:pPr>
      <w:bookmarkStart w:id="3" w:name="_Toc429601815"/>
      <w:r>
        <w:rPr>
          <w:rFonts w:hint="cs"/>
          <w:rtl/>
        </w:rPr>
        <w:t xml:space="preserve">اعمال </w:t>
      </w:r>
      <w:r w:rsidR="00114DE2">
        <w:rPr>
          <w:rFonts w:hint="cs"/>
          <w:rtl/>
        </w:rPr>
        <w:t>و ر</w:t>
      </w:r>
      <w:r>
        <w:rPr>
          <w:rFonts w:hint="cs"/>
          <w:rtl/>
        </w:rPr>
        <w:t xml:space="preserve">فتار </w:t>
      </w:r>
      <w:r w:rsidR="008B15BE">
        <w:rPr>
          <w:rFonts w:hint="cs"/>
          <w:rtl/>
        </w:rPr>
        <w:t>ابراهیم برای رسیدن به درجه‌ی امامت</w:t>
      </w:r>
      <w:bookmarkEnd w:id="3"/>
    </w:p>
    <w:p w:rsidR="008B15BE" w:rsidRDefault="00DE7A66" w:rsidP="00DE7A66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1.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عبادت</w:t>
      </w:r>
      <w:r w:rsidR="008B15B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بندگی خدا</w:t>
      </w:r>
    </w:p>
    <w:p w:rsidR="00DE7A66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2.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مبارزه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‌ی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با</w:t>
      </w:r>
      <w:r w:rsidR="00AC59A5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بت‌پرستی</w:t>
      </w:r>
      <w:r w:rsidR="00DE7A66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DE7A66" w:rsidRDefault="00DE7A66" w:rsidP="00DE7A66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2.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امربه‌معروف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نهی از منکر.</w:t>
      </w:r>
    </w:p>
    <w:p w:rsidR="00DE7A66" w:rsidRDefault="00DE7A66" w:rsidP="00DE7A66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3.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مجاهده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قبال کسانی که شرک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بت‌پرستی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ترویج می‌کردند.</w:t>
      </w:r>
    </w:p>
    <w:p w:rsidR="00DE7A66" w:rsidRDefault="00DE7A66" w:rsidP="00DE7A66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4.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آمادگ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 w:rsidR="008B15BE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تحمل مشقت‌ها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5.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آمادگ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پذیرش امر و فرمان خدا به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هر قیمت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مشکلی که داشت.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6. آمادگی به آتش رفتن.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7. آمادگی تبعیت و مهاجرت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8.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پا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یداری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برابر مشکلاتی که در اجرای او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مر الهی برای او پیش آمد.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lastRenderedPageBreak/>
        <w:t xml:space="preserve">9.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بنیان‌گذاری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خانه‌ی خدا،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کعبه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8B15BE" w:rsidRDefault="008B15BE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10. توجه به خدا و ...</w:t>
      </w:r>
    </w:p>
    <w:p w:rsidR="00B34BA5" w:rsidRDefault="00B34BA5" w:rsidP="008B15BE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8B15BE" w:rsidRDefault="00B34BA5" w:rsidP="00B34BA5">
      <w:pPr>
        <w:bidi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هنگامی‌که حضرت ابراهیم تمام موارد فوق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که ما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به‌طور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خلاصه بیان کردیم انجام داد و راه عبودیت را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پلکانی پیمود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آنگاه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مقام امامت رسید: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«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وَ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إِذِ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ابْتَلى‏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إِبْراهيمَ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رَبُّهُ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بِكَلِماتٍ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فَأَتَمَّهُنَّ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قالَ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إِنِّي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جاعِلُكَ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لِلنَّاسِ</w:t>
      </w:r>
      <w:r w:rsidRPr="00B34BA5">
        <w:rPr>
          <w:rFonts w:ascii="IRBadr" w:hAnsi="IRBadr" w:cs="IRBadr"/>
          <w:bCs/>
          <w:sz w:val="28"/>
          <w:szCs w:val="28"/>
          <w:rtl/>
          <w:lang w:bidi="fa-IR"/>
        </w:rPr>
        <w:t xml:space="preserve"> </w:t>
      </w:r>
      <w:r w:rsidRPr="00B34BA5">
        <w:rPr>
          <w:rFonts w:ascii="IRBadr" w:hAnsi="IRBadr" w:cs="IRBadr" w:hint="cs"/>
          <w:bCs/>
          <w:sz w:val="28"/>
          <w:szCs w:val="28"/>
          <w:rtl/>
          <w:lang w:bidi="fa-IR"/>
        </w:rPr>
        <w:t>إِماما»</w:t>
      </w:r>
      <w:r>
        <w:rPr>
          <w:rStyle w:val="FootnoteReference"/>
          <w:rFonts w:ascii="IRBadr" w:hAnsi="IRBadr" w:cs="IRBadr"/>
          <w:bCs/>
          <w:sz w:val="28"/>
          <w:szCs w:val="28"/>
          <w:rtl/>
          <w:lang w:bidi="fa-IR"/>
        </w:rPr>
        <w:footnoteReference w:id="4"/>
      </w:r>
    </w:p>
    <w:p w:rsidR="00B34BA5" w:rsidRPr="00455965" w:rsidRDefault="00B34BA5" w:rsidP="009934E8">
      <w:pPr>
        <w:pStyle w:val="Heading1"/>
        <w:rPr>
          <w:rtl/>
        </w:rPr>
      </w:pPr>
      <w:bookmarkStart w:id="4" w:name="_Toc429601816"/>
      <w:r w:rsidRPr="00455965">
        <w:rPr>
          <w:rFonts w:hint="cs"/>
          <w:rtl/>
        </w:rPr>
        <w:t>خطبه دوم</w:t>
      </w:r>
      <w:bookmarkEnd w:id="4"/>
    </w:p>
    <w:p w:rsidR="00B34BA5" w:rsidRDefault="00B34BA5" w:rsidP="00B34BA5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="00114DE2">
        <w:rPr>
          <w:rFonts w:ascii="IRBadr" w:hAnsi="IRBadr" w:cs="IRBadr"/>
          <w:b/>
          <w:bCs/>
          <w:sz w:val="28"/>
          <w:szCs w:val="28"/>
          <w:rtl/>
        </w:rPr>
        <w:t xml:space="preserve"> حججک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حَقَّ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تُقَاتِهِ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وَلَا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تَمُوتُنَّ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إِلَّا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وَأَنْتُمْ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34BA5">
        <w:rPr>
          <w:rFonts w:ascii="IRBadr" w:hAnsi="IRBadr" w:cs="IRBadr" w:hint="cs"/>
          <w:b/>
          <w:bCs/>
          <w:sz w:val="28"/>
          <w:szCs w:val="28"/>
          <w:rtl/>
        </w:rPr>
        <w:t>مُسْلِمُونَ</w:t>
      </w:r>
      <w:r w:rsidRPr="00B34BA5">
        <w:rPr>
          <w:rFonts w:ascii="IRBadr" w:hAnsi="IRBadr" w:cs="IRBadr" w:hint="eastAsia"/>
          <w:b/>
          <w:bCs/>
          <w:sz w:val="28"/>
          <w:szCs w:val="28"/>
          <w:rtl/>
        </w:rPr>
        <w:t>»</w:t>
      </w:r>
      <w:r w:rsidRPr="00B34BA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A74C5" w:rsidRPr="004A74C5" w:rsidRDefault="004A74C5" w:rsidP="004A74C5">
      <w:pPr>
        <w:bidi/>
        <w:jc w:val="both"/>
        <w:rPr>
          <w:rFonts w:ascii="IRBadr" w:hAnsi="IRBadr" w:cs="IRBadr"/>
          <w:sz w:val="28"/>
          <w:szCs w:val="28"/>
        </w:rPr>
      </w:pPr>
      <w:r w:rsidRPr="004A74C5">
        <w:rPr>
          <w:rFonts w:ascii="IRBadr" w:hAnsi="IRBadr" w:cs="IRBadr" w:hint="cs"/>
          <w:sz w:val="28"/>
          <w:szCs w:val="28"/>
          <w:rtl/>
        </w:rPr>
        <w:t>همه‌ی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شما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خواهران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برادران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گرامی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را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به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تقوا،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پارسایی،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پرهیز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از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گناه،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توجه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به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عالم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آخرت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ذکر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یاد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خدا،</w:t>
      </w:r>
      <w:r w:rsidR="00114DE2">
        <w:rPr>
          <w:rFonts w:ascii="IRBadr" w:hAnsi="IRBadr" w:cs="IRBadr"/>
          <w:sz w:val="28"/>
          <w:szCs w:val="28"/>
          <w:rtl/>
        </w:rPr>
        <w:t xml:space="preserve"> خو</w:t>
      </w:r>
      <w:r w:rsidR="00114DE2">
        <w:rPr>
          <w:rFonts w:ascii="IRBadr" w:hAnsi="IRBadr" w:cs="IRBadr" w:hint="cs"/>
          <w:sz w:val="28"/>
          <w:szCs w:val="28"/>
          <w:rtl/>
        </w:rPr>
        <w:t>یشتن‌داری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از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گناهان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آلودگی‌‌ها،</w:t>
      </w:r>
      <w:r w:rsidR="00114DE2">
        <w:rPr>
          <w:rFonts w:ascii="IRBadr" w:hAnsi="IRBadr" w:cs="IRBadr"/>
          <w:sz w:val="28"/>
          <w:szCs w:val="28"/>
          <w:rtl/>
        </w:rPr>
        <w:t xml:space="preserve"> صبر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شکیبایی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="00114DE2">
        <w:rPr>
          <w:rFonts w:ascii="IRBadr" w:hAnsi="IRBadr" w:cs="IRBadr" w:hint="cs"/>
          <w:sz w:val="28"/>
          <w:szCs w:val="28"/>
          <w:rtl/>
        </w:rPr>
        <w:t>درراه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خدا،</w:t>
      </w:r>
      <w:r w:rsidR="00114DE2">
        <w:rPr>
          <w:rFonts w:ascii="IRBadr" w:hAnsi="IRBadr" w:cs="IRBadr"/>
          <w:sz w:val="28"/>
          <w:szCs w:val="28"/>
          <w:rtl/>
        </w:rPr>
        <w:t xml:space="preserve"> شکر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سپاس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در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برابر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نعمت‌های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او</w:t>
      </w:r>
      <w:bookmarkStart w:id="5" w:name="_GoBack"/>
      <w:bookmarkEnd w:id="5"/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یاد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مرگ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قیامت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سفارش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و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دعوت</w:t>
      </w:r>
      <w:r w:rsidRPr="004A74C5">
        <w:rPr>
          <w:rFonts w:ascii="IRBadr" w:hAnsi="IRBadr" w:cs="IRBadr"/>
          <w:sz w:val="28"/>
          <w:szCs w:val="28"/>
          <w:rtl/>
        </w:rPr>
        <w:t xml:space="preserve"> </w:t>
      </w:r>
      <w:r w:rsidRPr="004A74C5">
        <w:rPr>
          <w:rFonts w:ascii="IRBadr" w:hAnsi="IRBadr" w:cs="IRBadr" w:hint="cs"/>
          <w:sz w:val="28"/>
          <w:szCs w:val="28"/>
          <w:rtl/>
        </w:rPr>
        <w:t>می‌کنم</w:t>
      </w:r>
      <w:r w:rsidRPr="004A74C5">
        <w:rPr>
          <w:rFonts w:ascii="IRBadr" w:hAnsi="IRBadr" w:cs="IRBadr"/>
          <w:sz w:val="28"/>
          <w:szCs w:val="28"/>
          <w:rtl/>
        </w:rPr>
        <w:t>.</w:t>
      </w:r>
    </w:p>
    <w:p w:rsidR="00B34BA5" w:rsidRDefault="004A74C5" w:rsidP="009934E8">
      <w:pPr>
        <w:pStyle w:val="Heading1"/>
        <w:rPr>
          <w:rtl/>
        </w:rPr>
      </w:pPr>
      <w:bookmarkStart w:id="6" w:name="_Toc429601817"/>
      <w:r>
        <w:rPr>
          <w:rFonts w:hint="cs"/>
          <w:rtl/>
        </w:rPr>
        <w:lastRenderedPageBreak/>
        <w:t>یاد مرگ</w:t>
      </w:r>
      <w:bookmarkEnd w:id="6"/>
    </w:p>
    <w:p w:rsidR="004A74C5" w:rsidRDefault="004A74C5" w:rsidP="004A74C5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همه‌ی ما باید متذکر آن باشیم که مرگ پیامی است که دیر یا زود به ما خواهد رسید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و صدای کوچ انسان از این عالم همواره در فضای پیرامون ما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طنین‌افکن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ممکن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ما خود را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به‌غفلت</w:t>
      </w:r>
      <w:r w:rsidR="00C87A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بزنیم اما مرگ و ملاقات </w:t>
      </w:r>
      <w:r w:rsidR="00AC59A5">
        <w:rPr>
          <w:rFonts w:ascii="IRBadr" w:hAnsi="IRBadr" w:cs="IRBadr"/>
          <w:b/>
          <w:sz w:val="28"/>
          <w:szCs w:val="28"/>
          <w:rtl/>
          <w:lang w:bidi="fa-IR"/>
        </w:rPr>
        <w:t>باخدا</w:t>
      </w:r>
      <w:r w:rsidR="00C87A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و برخورد با عالم دیگر،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حق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 که از آن فرار و گریزی وجود ندارد.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همه</w:t>
      </w:r>
      <w:r w:rsidR="00937F2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‌ی انبیا و اولیا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آمدند </w:t>
      </w:r>
      <w:r w:rsidR="00937F2C">
        <w:rPr>
          <w:rFonts w:ascii="IRBadr" w:hAnsi="IRBadr" w:cs="IRBadr" w:hint="cs"/>
          <w:b/>
          <w:sz w:val="28"/>
          <w:szCs w:val="28"/>
          <w:rtl/>
          <w:lang w:bidi="fa-IR"/>
        </w:rPr>
        <w:t>تا این ندا و فریاد حق را برای ما همیشه مجسم بدارد و ما را متذکر این سیر و حرکت قرار دهد.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کل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ید</w:t>
      </w:r>
      <w:r w:rsidR="00937F2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رستگاری ما این است که از مرگ و کوچ از این عالم،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غفلت</w:t>
      </w:r>
      <w:r w:rsidR="00624B06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نداشته باشیم و گذ</w:t>
      </w:r>
      <w:r w:rsidR="009934E8">
        <w:rPr>
          <w:rFonts w:ascii="IRBadr" w:hAnsi="IRBadr" w:cs="IRBadr" w:hint="cs"/>
          <w:b/>
          <w:sz w:val="28"/>
          <w:szCs w:val="28"/>
          <w:rtl/>
          <w:lang w:bidi="fa-IR"/>
        </w:rPr>
        <w:t>شت</w:t>
      </w:r>
      <w:r w:rsidR="00937F2C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گان را عبرت رویاروی خود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قرار ده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="00937F2C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937F2C" w:rsidRDefault="00937F2C" w:rsidP="00937F2C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اگر ما گاهی یاد مرگ را در خود زنده کنیم و چهره‌ی گذشتگان و صاحبان مال،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منصب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مقام و مکنت،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ضعیفان و فقیران را در ذهن خود مجسم کنیم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قطعاً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در زندگی طور دیگری عمل خواهیم کرد.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پ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یام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انبیا الهی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فریاد رهبران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حق خدا این است که ما مرگ و لقا خدا را فراموش نکنیم.</w:t>
      </w:r>
    </w:p>
    <w:p w:rsidR="00937F2C" w:rsidRDefault="00937F2C" w:rsidP="009934E8">
      <w:pPr>
        <w:pStyle w:val="Heading1"/>
        <w:rPr>
          <w:rtl/>
        </w:rPr>
      </w:pPr>
      <w:bookmarkStart w:id="7" w:name="_Toc429601818"/>
      <w:r>
        <w:rPr>
          <w:rFonts w:hint="cs"/>
          <w:rtl/>
        </w:rPr>
        <w:t>شهادت امام حسن عسگری (ع)</w:t>
      </w:r>
      <w:bookmarkEnd w:id="7"/>
    </w:p>
    <w:p w:rsidR="00937F2C" w:rsidRDefault="00937F2C" w:rsidP="00937F2C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شهادت یازدهمین ستاره‌ی درخشان اسمان امامت و ولایت 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>امام حسن عسگری را به حضور همه‌ی عاشقان و مشتاقان امامت،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و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محضر امام حی و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حاضرمان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تسلیت عرض می‌کنیم.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شهادت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این امام هما از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یک‌سو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سوگ است برای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علاقه‌مندان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خاندان عصمت و طهارت و از طرف دیگر </w:t>
      </w:r>
      <w:r w:rsidR="003E5BE4">
        <w:rPr>
          <w:rFonts w:ascii="IRBadr" w:hAnsi="IRBadr" w:cs="IRBadr" w:hint="cs"/>
          <w:b/>
          <w:sz w:val="28"/>
          <w:szCs w:val="28"/>
          <w:rtl/>
          <w:lang w:bidi="fa-IR"/>
        </w:rPr>
        <w:t>آغاز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امامت و ولایت حضرت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بقیة‌الله ا</w:t>
      </w:r>
      <w:r w:rsidR="00781178">
        <w:rPr>
          <w:rFonts w:ascii="IRBadr" w:hAnsi="IRBadr" w:cs="IRBadr" w:hint="cs"/>
          <w:b/>
          <w:sz w:val="28"/>
          <w:szCs w:val="28"/>
          <w:rtl/>
          <w:lang w:bidi="fa-IR"/>
        </w:rPr>
        <w:t>عظم امام زمان (عج) است.</w:t>
      </w:r>
    </w:p>
    <w:p w:rsidR="00781178" w:rsidRDefault="00781178" w:rsidP="009934E8">
      <w:pPr>
        <w:pStyle w:val="Heading1"/>
        <w:rPr>
          <w:rtl/>
        </w:rPr>
      </w:pPr>
      <w:bookmarkStart w:id="8" w:name="_Toc429601819"/>
      <w:r>
        <w:rPr>
          <w:rFonts w:hint="cs"/>
          <w:rtl/>
        </w:rPr>
        <w:t>گرامی داشت روز 14</w:t>
      </w:r>
      <w:r w:rsidR="00114DE2">
        <w:rPr>
          <w:rtl/>
        </w:rPr>
        <w:t xml:space="preserve"> و</w:t>
      </w:r>
      <w:r>
        <w:rPr>
          <w:rFonts w:hint="cs"/>
          <w:rtl/>
        </w:rPr>
        <w:t xml:space="preserve"> 15 خرداد</w:t>
      </w:r>
      <w:bookmarkEnd w:id="8"/>
    </w:p>
    <w:p w:rsidR="00781178" w:rsidRDefault="00781178" w:rsidP="00781178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>روز 14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خرداد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روزی است که امام و رهبر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عزیزمان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،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بنیان‌گذار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جمهوری اسلامی ایران ارتحال کردند و روز 15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خرداد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که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یادآور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حماسه‌ی بسیار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بزرگ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کشور ما 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ست.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امام (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ره) مکرر قضیه پانزده خرداد را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تأکید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می‌کردند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فرمودند که من روز پانزده خرداد را برای همیشه‌ی تاریخ 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>روز عزای عمومی و تعطیل اعلام می‌کنم.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تأکید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امام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قاعدتاً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بر اساس یک فلسفه و اسرار خاصی بوده است که همیشه ما باید روی آن توجه و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تأمل‌کن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یم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</w:p>
    <w:p w:rsidR="00B64F24" w:rsidRDefault="00B64F24" w:rsidP="009934E8">
      <w:pPr>
        <w:pStyle w:val="Heading1"/>
        <w:rPr>
          <w:rtl/>
        </w:rPr>
      </w:pPr>
      <w:bookmarkStart w:id="9" w:name="_Toc429601820"/>
      <w:r>
        <w:rPr>
          <w:rFonts w:hint="cs"/>
          <w:rtl/>
        </w:rPr>
        <w:t xml:space="preserve">ابعاد </w:t>
      </w:r>
      <w:r w:rsidR="00076C31">
        <w:rPr>
          <w:rFonts w:hint="cs"/>
          <w:rtl/>
        </w:rPr>
        <w:t>مهم قیام 15</w:t>
      </w:r>
      <w:r w:rsidR="00114DE2">
        <w:rPr>
          <w:rtl/>
        </w:rPr>
        <w:t xml:space="preserve"> خرداد</w:t>
      </w:r>
      <w:bookmarkEnd w:id="9"/>
    </w:p>
    <w:p w:rsidR="00B64F24" w:rsidRDefault="00114DE2" w:rsidP="00B64F24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/>
          <w:b/>
          <w:sz w:val="28"/>
          <w:szCs w:val="28"/>
          <w:rtl/>
          <w:lang w:bidi="fa-IR"/>
        </w:rPr>
        <w:t>مهم‌تر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فلسفه‌ی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تأکید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رهبر کبیر انقلاب بر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مسئله‌ی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پانزده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خرداد به خاطر این است که مردم برای دفاع از مرجعیت و حریم دین سینه‌های خود و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فرزندانشان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آماج گلوله‌ها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قراردادند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  <w:r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حادثه‌ی بزرگ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تأثیرات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پیام‌ها و اسرار سیاسی عظیمی داشت که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موردتوجه</w:t>
      </w:r>
      <w:r w:rsidR="00B64F24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امام (ره) قرار گرفت.</w:t>
      </w:r>
    </w:p>
    <w:p w:rsidR="00723ACB" w:rsidRPr="003E5BE4" w:rsidRDefault="00723ACB" w:rsidP="009934E8">
      <w:pPr>
        <w:pStyle w:val="Heading1"/>
        <w:rPr>
          <w:rtl/>
        </w:rPr>
      </w:pPr>
      <w:bookmarkStart w:id="10" w:name="_Toc429601821"/>
      <w:r w:rsidRPr="003E5BE4">
        <w:rPr>
          <w:rFonts w:hint="cs"/>
          <w:rtl/>
        </w:rPr>
        <w:lastRenderedPageBreak/>
        <w:t>ماجرای 15</w:t>
      </w:r>
      <w:r w:rsidR="00114DE2">
        <w:rPr>
          <w:rtl/>
        </w:rPr>
        <w:t xml:space="preserve"> خرداد</w:t>
      </w:r>
      <w:bookmarkEnd w:id="10"/>
    </w:p>
    <w:p w:rsidR="00076C31" w:rsidRDefault="00723ACB" w:rsidP="00076C3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اصل ماجرای پانزده خرداد به زمانی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که امام خمینی (ره) در سال 1342 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چند روز قبل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از حادثه‌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ی 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پانزده خرداد 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در مدرسه‌ی فیضیه قم سخنرانی غرا و آتشین ایراد کردند که در آن امام آخرین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حرفشان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را زدند. این سخن‌رانی که مصادف با عاشورا بود و تا قبل از آن تکیه روی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دولت‌ها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می‌شد امام در این سخن‌رانی اصل رژیم شاه و شخص شاه را مورد خطاب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قرارداد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تا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آن زمان هیچ فردی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جرئت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شهامت چنین کاری را نداشت.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بعدازا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سخنرانی امام دستگیر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شد و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خبر این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دست‌گیری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به مردم قم و تهران رسید که صبحگاهان رژیم خود را در مقابل خیل عظیم مردم دیدند که اگر قیام و اعتراض مردم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نبود امام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اعدام می‌شد و سرنوشت کشور 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قطعاً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طور دیگری رقم می‌خورد.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دل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یری</w:t>
      </w:r>
      <w:r w:rsidR="00076C31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شجاعت امام با شجاعت مردم تکمیل شد.</w:t>
      </w:r>
    </w:p>
    <w:p w:rsidR="00076C31" w:rsidRDefault="00076C31" w:rsidP="00076C3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p w:rsidR="00076C31" w:rsidRDefault="00076C31" w:rsidP="009934E8">
      <w:pPr>
        <w:pStyle w:val="Heading1"/>
        <w:rPr>
          <w:rtl/>
        </w:rPr>
      </w:pPr>
      <w:bookmarkStart w:id="11" w:name="_Toc429601822"/>
      <w:r>
        <w:rPr>
          <w:rFonts w:hint="cs"/>
          <w:rtl/>
        </w:rPr>
        <w:t>نتیجه‌ِ‌ی قیام 15 خرداد</w:t>
      </w:r>
      <w:bookmarkEnd w:id="11"/>
    </w:p>
    <w:p w:rsidR="00076C31" w:rsidRDefault="005753DD" w:rsidP="00076C31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در این زمان که همه‌ی روشنفکران را یا خفه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کرده بودند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یا وابسته‌ی به دستگاه کرده بودند با قیام امام و مردم ملت ایران در دنیا ملتی مقاوم و هوشیار نشان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>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تأک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امام بر این قیام برای این است که متفاوت با نهضت نفت، مشروطه و حتی متفاوت با نهضت تنباکو و متفاوت با بسیاری از حرکت‌‌های انقلابی و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شورش‌ها</w:t>
      </w:r>
      <w:r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است.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 xml:space="preserve"> ا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ین</w:t>
      </w:r>
      <w:r w:rsidR="0007175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قیام سنبل </w:t>
      </w:r>
      <w:r w:rsidR="00C87A1B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مقابله </w:t>
      </w:r>
      <w:r w:rsidR="00AC59A5">
        <w:rPr>
          <w:rFonts w:ascii="IRBadr" w:hAnsi="IRBadr" w:cs="IRBadr"/>
          <w:b/>
          <w:sz w:val="28"/>
          <w:szCs w:val="28"/>
          <w:rtl/>
          <w:lang w:bidi="fa-IR"/>
        </w:rPr>
        <w:t>با</w:t>
      </w:r>
      <w:r w:rsidR="00AC59A5">
        <w:rPr>
          <w:rFonts w:ascii="IRBadr" w:hAnsi="IRBadr" w:cs="IRBadr" w:hint="cs"/>
          <w:b/>
          <w:sz w:val="28"/>
          <w:szCs w:val="28"/>
          <w:rtl/>
          <w:lang w:bidi="fa-IR"/>
        </w:rPr>
        <w:t>یاس</w:t>
      </w:r>
      <w:r w:rsidR="0007175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و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ناام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یدی</w:t>
      </w:r>
      <w:r w:rsidR="0007175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بود که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تاکنون</w:t>
      </w:r>
      <w:r w:rsidR="0007175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همه‌ی </w:t>
      </w:r>
      <w:r w:rsidR="00114DE2">
        <w:rPr>
          <w:rFonts w:ascii="IRBadr" w:hAnsi="IRBadr" w:cs="IRBadr"/>
          <w:b/>
          <w:sz w:val="28"/>
          <w:szCs w:val="28"/>
          <w:rtl/>
          <w:lang w:bidi="fa-IR"/>
        </w:rPr>
        <w:t>ق</w:t>
      </w:r>
      <w:r w:rsidR="00114DE2">
        <w:rPr>
          <w:rFonts w:ascii="IRBadr" w:hAnsi="IRBadr" w:cs="IRBadr" w:hint="cs"/>
          <w:b/>
          <w:sz w:val="28"/>
          <w:szCs w:val="28"/>
          <w:rtl/>
          <w:lang w:bidi="fa-IR"/>
        </w:rPr>
        <w:t>یام‌های</w:t>
      </w:r>
      <w:r w:rsidR="00071757">
        <w:rPr>
          <w:rFonts w:ascii="IRBadr" w:hAnsi="IRBadr" w:cs="IRBadr" w:hint="cs"/>
          <w:b/>
          <w:sz w:val="28"/>
          <w:szCs w:val="28"/>
          <w:rtl/>
          <w:lang w:bidi="fa-IR"/>
        </w:rPr>
        <w:t xml:space="preserve"> دیگر در برابر شاه و امریکا داشت و این قی</w:t>
      </w:r>
      <w:r w:rsidR="003E5BE4">
        <w:rPr>
          <w:rFonts w:ascii="IRBadr" w:hAnsi="IRBadr" w:cs="IRBadr" w:hint="cs"/>
          <w:b/>
          <w:sz w:val="28"/>
          <w:szCs w:val="28"/>
          <w:rtl/>
          <w:lang w:bidi="fa-IR"/>
        </w:rPr>
        <w:t>ام جز هویت و تاریخ ماست که نسل جو</w:t>
      </w:r>
      <w:r w:rsidR="00C87A1B">
        <w:rPr>
          <w:rFonts w:ascii="IRBadr" w:hAnsi="IRBadr" w:cs="IRBadr" w:hint="cs"/>
          <w:b/>
          <w:sz w:val="28"/>
          <w:szCs w:val="28"/>
          <w:rtl/>
          <w:lang w:bidi="fa-IR"/>
        </w:rPr>
        <w:t>ا</w:t>
      </w:r>
      <w:r w:rsidR="003E5BE4">
        <w:rPr>
          <w:rFonts w:ascii="IRBadr" w:hAnsi="IRBadr" w:cs="IRBadr" w:hint="cs"/>
          <w:b/>
          <w:sz w:val="28"/>
          <w:szCs w:val="28"/>
          <w:rtl/>
          <w:lang w:bidi="fa-IR"/>
        </w:rPr>
        <w:t>ن ما باید از آن آگاهی داشته باشد.</w:t>
      </w:r>
    </w:p>
    <w:p w:rsidR="003E5BE4" w:rsidRPr="003E5BE4" w:rsidRDefault="003E5BE4" w:rsidP="009934E8">
      <w:pPr>
        <w:pStyle w:val="Heading1"/>
        <w:rPr>
          <w:rtl/>
        </w:rPr>
      </w:pPr>
      <w:bookmarkStart w:id="12" w:name="_Toc429601823"/>
      <w:r w:rsidRPr="003E5BE4">
        <w:rPr>
          <w:rFonts w:hint="cs"/>
          <w:rtl/>
        </w:rPr>
        <w:t>دعا</w:t>
      </w:r>
      <w:bookmarkEnd w:id="12"/>
    </w:p>
    <w:p w:rsidR="003E5BE4" w:rsidRPr="00812B61" w:rsidRDefault="003E5BE4" w:rsidP="003E5BE4">
      <w:pPr>
        <w:pStyle w:val="ListBullet"/>
        <w:numPr>
          <w:ilvl w:val="0"/>
          <w:numId w:val="0"/>
        </w:numPr>
        <w:ind w:left="360" w:hanging="360"/>
        <w:rPr>
          <w:b/>
          <w:bCs/>
          <w:rtl/>
        </w:rPr>
      </w:pPr>
      <w:r w:rsidRPr="00812B61">
        <w:rPr>
          <w:rFonts w:hint="cs"/>
          <w:b/>
          <w:bCs/>
          <w:rtl/>
        </w:rPr>
        <w:t>«</w:t>
      </w:r>
      <w:r w:rsidRPr="00812B61">
        <w:rPr>
          <w:b/>
          <w:bCs/>
          <w:rtl/>
        </w:rPr>
        <w:t>نسئلک اللهم و ندعوک باسمک العظیم الاعظم ال</w:t>
      </w:r>
      <w:r w:rsidRPr="00812B61">
        <w:rPr>
          <w:rFonts w:hint="cs"/>
          <w:b/>
          <w:bCs/>
          <w:rtl/>
        </w:rPr>
        <w:t>أ</w:t>
      </w:r>
      <w:r w:rsidRPr="00812B61">
        <w:rPr>
          <w:b/>
          <w:bCs/>
          <w:rtl/>
        </w:rPr>
        <w:t>عز</w:t>
      </w:r>
      <w:r w:rsidRPr="00812B61">
        <w:rPr>
          <w:rFonts w:hint="cs"/>
          <w:b/>
          <w:bCs/>
          <w:rtl/>
        </w:rPr>
        <w:t>ّ</w:t>
      </w:r>
      <w:r w:rsidRPr="00812B61">
        <w:rPr>
          <w:b/>
          <w:bCs/>
          <w:rtl/>
        </w:rPr>
        <w:t xml:space="preserve"> الأجلّ الاکرم یا الله... یا ارحم الرحمین. اللهم ارزقنی توفیق الطاعة و بعدالمعصیة و صدق النیّة و عرفان الحرمة؛ اللهم انصر الاسلام و اهله و اخذل الکفر واهل</w:t>
      </w:r>
      <w:r w:rsidRPr="00812B61">
        <w:rPr>
          <w:rFonts w:hint="cs"/>
          <w:b/>
          <w:bCs/>
          <w:rtl/>
        </w:rPr>
        <w:t>ه»</w:t>
      </w:r>
    </w:p>
    <w:p w:rsidR="003E5BE4" w:rsidRPr="00B34BA5" w:rsidRDefault="003E5BE4" w:rsidP="003E5BE4">
      <w:pPr>
        <w:bidi/>
        <w:jc w:val="both"/>
        <w:rPr>
          <w:rFonts w:ascii="IRBadr" w:hAnsi="IRBadr" w:cs="IRBadr"/>
          <w:b/>
          <w:sz w:val="28"/>
          <w:szCs w:val="28"/>
          <w:rtl/>
          <w:lang w:bidi="fa-IR"/>
        </w:rPr>
      </w:pPr>
    </w:p>
    <w:sectPr w:rsidR="003E5BE4" w:rsidRPr="00B34BA5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5F" w:rsidRDefault="005B7A5F" w:rsidP="000D5800">
      <w:r>
        <w:separator/>
      </w:r>
    </w:p>
  </w:endnote>
  <w:endnote w:type="continuationSeparator" w:id="0">
    <w:p w:rsidR="005B7A5F" w:rsidRDefault="005B7A5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E2" w:rsidRDefault="0011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2D3AEA" w:rsidRDefault="002D3AE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E2" w:rsidRDefault="0011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5F" w:rsidRDefault="005B7A5F" w:rsidP="00417158">
      <w:pPr>
        <w:bidi/>
      </w:pPr>
      <w:r>
        <w:separator/>
      </w:r>
    </w:p>
  </w:footnote>
  <w:footnote w:type="continuationSeparator" w:id="0">
    <w:p w:rsidR="005B7A5F" w:rsidRDefault="005B7A5F" w:rsidP="000D5800">
      <w:r>
        <w:continuationSeparator/>
      </w:r>
    </w:p>
  </w:footnote>
  <w:footnote w:id="1">
    <w:p w:rsidR="00A614C1" w:rsidRPr="00EE28DD" w:rsidRDefault="00A614C1" w:rsidP="00A614C1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="00114DE2">
        <w:rPr>
          <w:rFonts w:ascii="IRBadr" w:hAnsi="IRBadr" w:cs="IRBadr"/>
          <w:b/>
          <w:bCs/>
          <w:rtl/>
        </w:rPr>
        <w:t xml:space="preserve"> آ</w:t>
      </w:r>
      <w:r w:rsidR="00114DE2">
        <w:rPr>
          <w:rFonts w:ascii="IRBadr" w:hAnsi="IRBadr" w:cs="IRBadr" w:hint="cs"/>
          <w:b/>
          <w:bCs/>
          <w:rtl/>
        </w:rPr>
        <w:t>ی</w:t>
      </w:r>
      <w:r w:rsidR="00114DE2">
        <w:rPr>
          <w:rFonts w:ascii="IRBadr" w:hAnsi="IRBadr" w:cs="IRBadr" w:hint="eastAsia"/>
          <w:b/>
          <w:bCs/>
          <w:rtl/>
        </w:rPr>
        <w:t>ه</w:t>
      </w:r>
      <w:r w:rsidR="00114DE2">
        <w:rPr>
          <w:rFonts w:ascii="IRBadr" w:hAnsi="IRBadr" w:cs="IRBadr"/>
          <w:b/>
          <w:bCs/>
          <w:rtl/>
        </w:rPr>
        <w:t xml:space="preserve"> 43</w:t>
      </w:r>
      <w:r w:rsidRPr="00EE28DD">
        <w:rPr>
          <w:rFonts w:ascii="IRBadr" w:hAnsi="IRBadr" w:cs="IRBadr"/>
          <w:b/>
          <w:bCs/>
          <w:rtl/>
        </w:rPr>
        <w:t>.</w:t>
      </w:r>
    </w:p>
  </w:footnote>
  <w:footnote w:id="2">
    <w:p w:rsidR="00A614C1" w:rsidRDefault="00A614C1" w:rsidP="00A614C1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</w:t>
      </w:r>
      <w:r w:rsidR="00114DE2">
        <w:rPr>
          <w:rFonts w:ascii="IRBadr" w:hAnsi="IRBadr" w:cs="IRBadr"/>
          <w:sz w:val="22"/>
          <w:szCs w:val="22"/>
          <w:rtl/>
        </w:rPr>
        <w:t>آ</w:t>
      </w:r>
      <w:r w:rsidR="00114DE2">
        <w:rPr>
          <w:rFonts w:ascii="IRBadr" w:hAnsi="IRBadr" w:cs="IRBadr" w:hint="cs"/>
          <w:sz w:val="22"/>
          <w:szCs w:val="22"/>
          <w:rtl/>
        </w:rPr>
        <w:t>ی</w:t>
      </w:r>
      <w:r w:rsidR="00114DE2">
        <w:rPr>
          <w:rFonts w:ascii="IRBadr" w:hAnsi="IRBadr" w:cs="IRBadr" w:hint="eastAsia"/>
          <w:sz w:val="22"/>
          <w:szCs w:val="22"/>
          <w:rtl/>
        </w:rPr>
        <w:t>ه</w:t>
      </w:r>
      <w:r w:rsidR="00114DE2">
        <w:rPr>
          <w:rFonts w:ascii="IRBadr" w:hAnsi="IRBadr" w:cs="IRBadr"/>
          <w:sz w:val="22"/>
          <w:szCs w:val="22"/>
          <w:rtl/>
        </w:rPr>
        <w:t xml:space="preserve"> 18</w:t>
      </w:r>
      <w:r>
        <w:rPr>
          <w:rStyle w:val="FootnoteReference"/>
          <w:rFonts w:eastAsia="2  Lotus"/>
        </w:rPr>
        <w:footnoteRef/>
      </w:r>
    </w:p>
  </w:footnote>
  <w:footnote w:id="3">
    <w:p w:rsidR="005E3A18" w:rsidRDefault="005E3A18" w:rsidP="005E3A18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سوره احزاب </w:t>
      </w:r>
      <w:r w:rsidR="00624B06">
        <w:rPr>
          <w:rFonts w:hint="eastAsia"/>
          <w:rtl/>
        </w:rPr>
        <w:t>آ</w:t>
      </w:r>
      <w:r w:rsidR="00624B06">
        <w:rPr>
          <w:rFonts w:hint="cs"/>
          <w:rtl/>
        </w:rPr>
        <w:t>ی</w:t>
      </w:r>
      <w:r w:rsidR="00624B06">
        <w:rPr>
          <w:rFonts w:hint="eastAsia"/>
          <w:rtl/>
        </w:rPr>
        <w:t>ه</w:t>
      </w:r>
      <w:r w:rsidR="00114DE2">
        <w:rPr>
          <w:rtl/>
        </w:rPr>
        <w:t xml:space="preserve"> 21</w:t>
      </w:r>
    </w:p>
  </w:footnote>
  <w:footnote w:id="4">
    <w:p w:rsidR="00B34BA5" w:rsidRDefault="00B34BA5" w:rsidP="00B34BA5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سوره بقره </w:t>
      </w:r>
      <w:r w:rsidR="00624B06">
        <w:rPr>
          <w:rFonts w:hint="eastAsia"/>
          <w:rtl/>
        </w:rPr>
        <w:t>آ</w:t>
      </w:r>
      <w:r w:rsidR="00624B06">
        <w:rPr>
          <w:rFonts w:hint="cs"/>
          <w:rtl/>
        </w:rPr>
        <w:t>ی</w:t>
      </w:r>
      <w:r w:rsidR="00624B06">
        <w:rPr>
          <w:rFonts w:hint="eastAsia"/>
          <w:rtl/>
        </w:rPr>
        <w:t>ه</w:t>
      </w:r>
      <w:r>
        <w:rPr>
          <w:rFonts w:hint="cs"/>
          <w:rtl/>
        </w:rPr>
        <w:t xml:space="preserve"> 124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E2" w:rsidRDefault="00114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EA" w:rsidRPr="00CF5AE9" w:rsidRDefault="002D3AEA" w:rsidP="005E4CA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rtl/>
        <w:lang w:bidi="fa-IR"/>
      </w:rPr>
    </w:pPr>
    <w:bookmarkStart w:id="13" w:name="OLE_LINK1"/>
    <w:bookmarkStart w:id="14" w:name="OLE_LINK2"/>
    <w:r w:rsidRPr="00D4433A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8480" behindDoc="0" locked="0" layoutInCell="1" allowOverlap="1" wp14:anchorId="4B843222" wp14:editId="2984297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D4433A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E371E95" wp14:editId="339D12F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8180C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614C1">
      <w:rPr>
        <w:rFonts w:ascii="IRBadr" w:hAnsi="IRBadr" w:cs="IRBadr"/>
        <w:sz w:val="28"/>
        <w:szCs w:val="28"/>
        <w:rtl/>
        <w:lang w:bidi="fa-IR"/>
      </w:rPr>
      <w:t>شماره</w:t>
    </w:r>
    <w:r w:rsidR="00A614C1">
      <w:rPr>
        <w:rFonts w:ascii="IRBadr" w:hAnsi="IRBadr" w:cs="IRBadr" w:hint="cs"/>
        <w:sz w:val="28"/>
        <w:szCs w:val="28"/>
        <w:rtl/>
        <w:lang w:bidi="fa-IR"/>
      </w:rPr>
      <w:t xml:space="preserve"> ثبت:</w:t>
    </w:r>
    <w:r w:rsidR="00DE7A66">
      <w:rPr>
        <w:rFonts w:ascii="IRBadr" w:hAnsi="IRBadr" w:cs="IRBadr" w:hint="cs"/>
        <w:sz w:val="28"/>
        <w:szCs w:val="28"/>
        <w:rtl/>
        <w:lang w:bidi="fa-IR"/>
      </w:rPr>
      <w:t>650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E2" w:rsidRDefault="00114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063C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B6601"/>
    <w:multiLevelType w:val="hybridMultilevel"/>
    <w:tmpl w:val="1D8A78BC"/>
    <w:lvl w:ilvl="0" w:tplc="E006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570BC"/>
    <w:multiLevelType w:val="hybridMultilevel"/>
    <w:tmpl w:val="AE86D068"/>
    <w:lvl w:ilvl="0" w:tplc="B19A1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074EF"/>
    <w:rsid w:val="0001281A"/>
    <w:rsid w:val="00013659"/>
    <w:rsid w:val="00013C41"/>
    <w:rsid w:val="000228A2"/>
    <w:rsid w:val="000308BC"/>
    <w:rsid w:val="000324F1"/>
    <w:rsid w:val="00035E7A"/>
    <w:rsid w:val="0003678D"/>
    <w:rsid w:val="000400D6"/>
    <w:rsid w:val="00041FE0"/>
    <w:rsid w:val="00052BA3"/>
    <w:rsid w:val="000568DB"/>
    <w:rsid w:val="00061922"/>
    <w:rsid w:val="0006363E"/>
    <w:rsid w:val="00071757"/>
    <w:rsid w:val="00073524"/>
    <w:rsid w:val="00074D4D"/>
    <w:rsid w:val="00076C31"/>
    <w:rsid w:val="00080DFF"/>
    <w:rsid w:val="00085ED5"/>
    <w:rsid w:val="00090CA8"/>
    <w:rsid w:val="000958FA"/>
    <w:rsid w:val="000A1A51"/>
    <w:rsid w:val="000A2DA3"/>
    <w:rsid w:val="000A6BD3"/>
    <w:rsid w:val="000B4517"/>
    <w:rsid w:val="000B7AA0"/>
    <w:rsid w:val="000C1255"/>
    <w:rsid w:val="000C1549"/>
    <w:rsid w:val="000C4923"/>
    <w:rsid w:val="000D16F1"/>
    <w:rsid w:val="000D2D0D"/>
    <w:rsid w:val="000D5800"/>
    <w:rsid w:val="000E3622"/>
    <w:rsid w:val="000F1897"/>
    <w:rsid w:val="000F1F64"/>
    <w:rsid w:val="000F7E72"/>
    <w:rsid w:val="00101E2D"/>
    <w:rsid w:val="00102405"/>
    <w:rsid w:val="00102CEB"/>
    <w:rsid w:val="001059F9"/>
    <w:rsid w:val="00114DE2"/>
    <w:rsid w:val="00117955"/>
    <w:rsid w:val="0012739B"/>
    <w:rsid w:val="00127593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36F2"/>
    <w:rsid w:val="00160465"/>
    <w:rsid w:val="00161721"/>
    <w:rsid w:val="00166DD8"/>
    <w:rsid w:val="001712D6"/>
    <w:rsid w:val="001757C8"/>
    <w:rsid w:val="00175DE8"/>
    <w:rsid w:val="00177934"/>
    <w:rsid w:val="001806C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0682F"/>
    <w:rsid w:val="00212103"/>
    <w:rsid w:val="00213CB2"/>
    <w:rsid w:val="002200AF"/>
    <w:rsid w:val="002202E5"/>
    <w:rsid w:val="002205C2"/>
    <w:rsid w:val="002222D7"/>
    <w:rsid w:val="00224C0A"/>
    <w:rsid w:val="002376A5"/>
    <w:rsid w:val="00237716"/>
    <w:rsid w:val="002417C9"/>
    <w:rsid w:val="002529C5"/>
    <w:rsid w:val="002535E5"/>
    <w:rsid w:val="00255359"/>
    <w:rsid w:val="00255EED"/>
    <w:rsid w:val="0026205A"/>
    <w:rsid w:val="00266ADD"/>
    <w:rsid w:val="00270294"/>
    <w:rsid w:val="00277348"/>
    <w:rsid w:val="002914BD"/>
    <w:rsid w:val="002917B5"/>
    <w:rsid w:val="00297263"/>
    <w:rsid w:val="002A3BA7"/>
    <w:rsid w:val="002A4595"/>
    <w:rsid w:val="002A4D00"/>
    <w:rsid w:val="002A6624"/>
    <w:rsid w:val="002C56FD"/>
    <w:rsid w:val="002D1674"/>
    <w:rsid w:val="002D3140"/>
    <w:rsid w:val="002D3AEA"/>
    <w:rsid w:val="002D49E4"/>
    <w:rsid w:val="002D59B7"/>
    <w:rsid w:val="002D6202"/>
    <w:rsid w:val="002D67CB"/>
    <w:rsid w:val="002E450B"/>
    <w:rsid w:val="002E73F9"/>
    <w:rsid w:val="002F05B9"/>
    <w:rsid w:val="002F34AE"/>
    <w:rsid w:val="003045F2"/>
    <w:rsid w:val="00305D26"/>
    <w:rsid w:val="00306081"/>
    <w:rsid w:val="003147A5"/>
    <w:rsid w:val="00323E56"/>
    <w:rsid w:val="00325282"/>
    <w:rsid w:val="00331594"/>
    <w:rsid w:val="003364C3"/>
    <w:rsid w:val="00340BA3"/>
    <w:rsid w:val="00360E11"/>
    <w:rsid w:val="00365631"/>
    <w:rsid w:val="00366400"/>
    <w:rsid w:val="0036674B"/>
    <w:rsid w:val="00386791"/>
    <w:rsid w:val="00386B0B"/>
    <w:rsid w:val="0039547E"/>
    <w:rsid w:val="003963D7"/>
    <w:rsid w:val="00396F28"/>
    <w:rsid w:val="00397A6C"/>
    <w:rsid w:val="003A1A05"/>
    <w:rsid w:val="003A2654"/>
    <w:rsid w:val="003A39B9"/>
    <w:rsid w:val="003A5FAE"/>
    <w:rsid w:val="003A6BB0"/>
    <w:rsid w:val="003A7694"/>
    <w:rsid w:val="003B152C"/>
    <w:rsid w:val="003B22CE"/>
    <w:rsid w:val="003B431D"/>
    <w:rsid w:val="003C06BF"/>
    <w:rsid w:val="003C2E8C"/>
    <w:rsid w:val="003C41DE"/>
    <w:rsid w:val="003C6A6C"/>
    <w:rsid w:val="003C77C8"/>
    <w:rsid w:val="003C7899"/>
    <w:rsid w:val="003D2F0A"/>
    <w:rsid w:val="003D563F"/>
    <w:rsid w:val="003E1569"/>
    <w:rsid w:val="003E1813"/>
    <w:rsid w:val="003E1E58"/>
    <w:rsid w:val="003E2BAB"/>
    <w:rsid w:val="003E5BE4"/>
    <w:rsid w:val="003E6BF1"/>
    <w:rsid w:val="003F32F9"/>
    <w:rsid w:val="003F3629"/>
    <w:rsid w:val="003F5A17"/>
    <w:rsid w:val="003F699A"/>
    <w:rsid w:val="00405199"/>
    <w:rsid w:val="00405438"/>
    <w:rsid w:val="00410699"/>
    <w:rsid w:val="00411BCF"/>
    <w:rsid w:val="00415360"/>
    <w:rsid w:val="00417158"/>
    <w:rsid w:val="00427473"/>
    <w:rsid w:val="00440B28"/>
    <w:rsid w:val="0044591E"/>
    <w:rsid w:val="00446FAB"/>
    <w:rsid w:val="00447AB0"/>
    <w:rsid w:val="00450B9A"/>
    <w:rsid w:val="00455B91"/>
    <w:rsid w:val="00460BA1"/>
    <w:rsid w:val="00462BCC"/>
    <w:rsid w:val="004651D2"/>
    <w:rsid w:val="00465D26"/>
    <w:rsid w:val="004679F8"/>
    <w:rsid w:val="00467BCF"/>
    <w:rsid w:val="00473DE7"/>
    <w:rsid w:val="00473E70"/>
    <w:rsid w:val="00475125"/>
    <w:rsid w:val="00477106"/>
    <w:rsid w:val="00485B8F"/>
    <w:rsid w:val="00487A72"/>
    <w:rsid w:val="004904AE"/>
    <w:rsid w:val="004A6DB5"/>
    <w:rsid w:val="004A72C8"/>
    <w:rsid w:val="004A74C5"/>
    <w:rsid w:val="004B0488"/>
    <w:rsid w:val="004B0D58"/>
    <w:rsid w:val="004B12A7"/>
    <w:rsid w:val="004B337F"/>
    <w:rsid w:val="004B44B9"/>
    <w:rsid w:val="004B4A23"/>
    <w:rsid w:val="004C245E"/>
    <w:rsid w:val="004D2EF6"/>
    <w:rsid w:val="004D4081"/>
    <w:rsid w:val="004E4308"/>
    <w:rsid w:val="004E7CC1"/>
    <w:rsid w:val="004F028C"/>
    <w:rsid w:val="004F3596"/>
    <w:rsid w:val="004F79E3"/>
    <w:rsid w:val="00501E2F"/>
    <w:rsid w:val="00511E3E"/>
    <w:rsid w:val="00516328"/>
    <w:rsid w:val="00524A14"/>
    <w:rsid w:val="005309B9"/>
    <w:rsid w:val="00530FD7"/>
    <w:rsid w:val="0053269B"/>
    <w:rsid w:val="0053780C"/>
    <w:rsid w:val="00550041"/>
    <w:rsid w:val="00555F18"/>
    <w:rsid w:val="00566F4C"/>
    <w:rsid w:val="00572E2D"/>
    <w:rsid w:val="005753DD"/>
    <w:rsid w:val="005900EF"/>
    <w:rsid w:val="00592103"/>
    <w:rsid w:val="005941DD"/>
    <w:rsid w:val="0059441A"/>
    <w:rsid w:val="00595355"/>
    <w:rsid w:val="005A003B"/>
    <w:rsid w:val="005A34C9"/>
    <w:rsid w:val="005A545E"/>
    <w:rsid w:val="005A5862"/>
    <w:rsid w:val="005A63C9"/>
    <w:rsid w:val="005B0852"/>
    <w:rsid w:val="005B27B0"/>
    <w:rsid w:val="005B7A5F"/>
    <w:rsid w:val="005C06AE"/>
    <w:rsid w:val="005C3A73"/>
    <w:rsid w:val="005C730D"/>
    <w:rsid w:val="005E3A18"/>
    <w:rsid w:val="005E4CAE"/>
    <w:rsid w:val="005F2D68"/>
    <w:rsid w:val="00604FAF"/>
    <w:rsid w:val="006051D5"/>
    <w:rsid w:val="00606A7A"/>
    <w:rsid w:val="00610C18"/>
    <w:rsid w:val="00612385"/>
    <w:rsid w:val="0061376C"/>
    <w:rsid w:val="006157C5"/>
    <w:rsid w:val="006212F5"/>
    <w:rsid w:val="00622F7B"/>
    <w:rsid w:val="00624B06"/>
    <w:rsid w:val="00630621"/>
    <w:rsid w:val="00631FCF"/>
    <w:rsid w:val="0063207B"/>
    <w:rsid w:val="006320D6"/>
    <w:rsid w:val="00635A08"/>
    <w:rsid w:val="00636EFA"/>
    <w:rsid w:val="00645282"/>
    <w:rsid w:val="006509E8"/>
    <w:rsid w:val="00653610"/>
    <w:rsid w:val="006550D6"/>
    <w:rsid w:val="00657BDB"/>
    <w:rsid w:val="0066132B"/>
    <w:rsid w:val="0066229C"/>
    <w:rsid w:val="006625FD"/>
    <w:rsid w:val="006778E6"/>
    <w:rsid w:val="006853D7"/>
    <w:rsid w:val="0068546B"/>
    <w:rsid w:val="006925EC"/>
    <w:rsid w:val="0069696C"/>
    <w:rsid w:val="00696C61"/>
    <w:rsid w:val="006A0611"/>
    <w:rsid w:val="006A085A"/>
    <w:rsid w:val="006A3B65"/>
    <w:rsid w:val="006A6AB4"/>
    <w:rsid w:val="006B191B"/>
    <w:rsid w:val="006B2B69"/>
    <w:rsid w:val="006C00CC"/>
    <w:rsid w:val="006C0BB6"/>
    <w:rsid w:val="006C5FEE"/>
    <w:rsid w:val="006D3A87"/>
    <w:rsid w:val="006E2DD5"/>
    <w:rsid w:val="006F01B4"/>
    <w:rsid w:val="00710745"/>
    <w:rsid w:val="007111FF"/>
    <w:rsid w:val="00714699"/>
    <w:rsid w:val="00715598"/>
    <w:rsid w:val="00723ACB"/>
    <w:rsid w:val="00734D59"/>
    <w:rsid w:val="0073609B"/>
    <w:rsid w:val="007448A1"/>
    <w:rsid w:val="00746284"/>
    <w:rsid w:val="0075033E"/>
    <w:rsid w:val="007526A0"/>
    <w:rsid w:val="00752745"/>
    <w:rsid w:val="00755186"/>
    <w:rsid w:val="007553ED"/>
    <w:rsid w:val="007609AB"/>
    <w:rsid w:val="0076665E"/>
    <w:rsid w:val="00772185"/>
    <w:rsid w:val="0077337A"/>
    <w:rsid w:val="007749BC"/>
    <w:rsid w:val="00777BA9"/>
    <w:rsid w:val="00780C88"/>
    <w:rsid w:val="00780E25"/>
    <w:rsid w:val="00781178"/>
    <w:rsid w:val="007818F0"/>
    <w:rsid w:val="00783462"/>
    <w:rsid w:val="00784780"/>
    <w:rsid w:val="00784D65"/>
    <w:rsid w:val="007866AF"/>
    <w:rsid w:val="0078766E"/>
    <w:rsid w:val="00787B13"/>
    <w:rsid w:val="00792373"/>
    <w:rsid w:val="0079297E"/>
    <w:rsid w:val="00792FAC"/>
    <w:rsid w:val="00796470"/>
    <w:rsid w:val="00796CAB"/>
    <w:rsid w:val="007A5D2F"/>
    <w:rsid w:val="007B0062"/>
    <w:rsid w:val="007B2E1C"/>
    <w:rsid w:val="007B3723"/>
    <w:rsid w:val="007B6FEB"/>
    <w:rsid w:val="007C068F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0D66"/>
    <w:rsid w:val="00834C58"/>
    <w:rsid w:val="008407A4"/>
    <w:rsid w:val="00843A60"/>
    <w:rsid w:val="00843E8D"/>
    <w:rsid w:val="00844860"/>
    <w:rsid w:val="00845CC4"/>
    <w:rsid w:val="00852917"/>
    <w:rsid w:val="008644F4"/>
    <w:rsid w:val="00867A3F"/>
    <w:rsid w:val="0087239C"/>
    <w:rsid w:val="00883733"/>
    <w:rsid w:val="00884C56"/>
    <w:rsid w:val="00886014"/>
    <w:rsid w:val="00886626"/>
    <w:rsid w:val="0089373C"/>
    <w:rsid w:val="00895F3F"/>
    <w:rsid w:val="008965D2"/>
    <w:rsid w:val="008A236D"/>
    <w:rsid w:val="008A46F0"/>
    <w:rsid w:val="008B15BE"/>
    <w:rsid w:val="008B4538"/>
    <w:rsid w:val="008B565A"/>
    <w:rsid w:val="008C1EB8"/>
    <w:rsid w:val="008C2AD0"/>
    <w:rsid w:val="008C3414"/>
    <w:rsid w:val="008C57C7"/>
    <w:rsid w:val="008C72BD"/>
    <w:rsid w:val="008D030F"/>
    <w:rsid w:val="008D0A02"/>
    <w:rsid w:val="008D36D5"/>
    <w:rsid w:val="008E3903"/>
    <w:rsid w:val="008F34DE"/>
    <w:rsid w:val="008F503D"/>
    <w:rsid w:val="008F63E3"/>
    <w:rsid w:val="00913C3B"/>
    <w:rsid w:val="00915509"/>
    <w:rsid w:val="009213B1"/>
    <w:rsid w:val="0092381B"/>
    <w:rsid w:val="00927388"/>
    <w:rsid w:val="009274FE"/>
    <w:rsid w:val="0092754B"/>
    <w:rsid w:val="0093319A"/>
    <w:rsid w:val="00934375"/>
    <w:rsid w:val="00937F2C"/>
    <w:rsid w:val="009401AC"/>
    <w:rsid w:val="00944E77"/>
    <w:rsid w:val="00952678"/>
    <w:rsid w:val="0095340E"/>
    <w:rsid w:val="009613AC"/>
    <w:rsid w:val="00962521"/>
    <w:rsid w:val="00973736"/>
    <w:rsid w:val="009760DB"/>
    <w:rsid w:val="0097793C"/>
    <w:rsid w:val="00980643"/>
    <w:rsid w:val="009934E8"/>
    <w:rsid w:val="0099481C"/>
    <w:rsid w:val="009960C3"/>
    <w:rsid w:val="00996C57"/>
    <w:rsid w:val="009A01A3"/>
    <w:rsid w:val="009A3835"/>
    <w:rsid w:val="009B46BC"/>
    <w:rsid w:val="009B61C3"/>
    <w:rsid w:val="009C29C0"/>
    <w:rsid w:val="009C74D3"/>
    <w:rsid w:val="009C7B4F"/>
    <w:rsid w:val="009D6AE3"/>
    <w:rsid w:val="009E428C"/>
    <w:rsid w:val="009E4AE0"/>
    <w:rsid w:val="009E5AEA"/>
    <w:rsid w:val="009F06A1"/>
    <w:rsid w:val="009F4EB3"/>
    <w:rsid w:val="00A06D48"/>
    <w:rsid w:val="00A10F44"/>
    <w:rsid w:val="00A215EE"/>
    <w:rsid w:val="00A21834"/>
    <w:rsid w:val="00A24F38"/>
    <w:rsid w:val="00A31C17"/>
    <w:rsid w:val="00A31FDE"/>
    <w:rsid w:val="00A325EA"/>
    <w:rsid w:val="00A3574D"/>
    <w:rsid w:val="00A35855"/>
    <w:rsid w:val="00A35AC2"/>
    <w:rsid w:val="00A3782C"/>
    <w:rsid w:val="00A37C77"/>
    <w:rsid w:val="00A43678"/>
    <w:rsid w:val="00A5418D"/>
    <w:rsid w:val="00A614C1"/>
    <w:rsid w:val="00A725C2"/>
    <w:rsid w:val="00A74959"/>
    <w:rsid w:val="00A769DC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462E"/>
    <w:rsid w:val="00AB6A1A"/>
    <w:rsid w:val="00AC409B"/>
    <w:rsid w:val="00AC59A5"/>
    <w:rsid w:val="00AC6A3D"/>
    <w:rsid w:val="00AD0304"/>
    <w:rsid w:val="00AD27BE"/>
    <w:rsid w:val="00AD3692"/>
    <w:rsid w:val="00AD5DFB"/>
    <w:rsid w:val="00AE5C21"/>
    <w:rsid w:val="00AF0F1A"/>
    <w:rsid w:val="00AF704C"/>
    <w:rsid w:val="00B02DAB"/>
    <w:rsid w:val="00B06844"/>
    <w:rsid w:val="00B15027"/>
    <w:rsid w:val="00B21CF4"/>
    <w:rsid w:val="00B22800"/>
    <w:rsid w:val="00B24300"/>
    <w:rsid w:val="00B3425E"/>
    <w:rsid w:val="00B34BA5"/>
    <w:rsid w:val="00B46C60"/>
    <w:rsid w:val="00B47E2A"/>
    <w:rsid w:val="00B51EE6"/>
    <w:rsid w:val="00B53301"/>
    <w:rsid w:val="00B63F15"/>
    <w:rsid w:val="00B64DC5"/>
    <w:rsid w:val="00B64F24"/>
    <w:rsid w:val="00B759E4"/>
    <w:rsid w:val="00B82C2F"/>
    <w:rsid w:val="00B83D57"/>
    <w:rsid w:val="00BA2C59"/>
    <w:rsid w:val="00BA51A8"/>
    <w:rsid w:val="00BB2605"/>
    <w:rsid w:val="00BB5F7E"/>
    <w:rsid w:val="00BC159C"/>
    <w:rsid w:val="00BC26F6"/>
    <w:rsid w:val="00BC4833"/>
    <w:rsid w:val="00BC6071"/>
    <w:rsid w:val="00BD3122"/>
    <w:rsid w:val="00BD3CAF"/>
    <w:rsid w:val="00BD40DA"/>
    <w:rsid w:val="00BD7E4E"/>
    <w:rsid w:val="00BE1AAE"/>
    <w:rsid w:val="00BF3D67"/>
    <w:rsid w:val="00C15A85"/>
    <w:rsid w:val="00C160AF"/>
    <w:rsid w:val="00C2057F"/>
    <w:rsid w:val="00C22299"/>
    <w:rsid w:val="00C22DB4"/>
    <w:rsid w:val="00C22E91"/>
    <w:rsid w:val="00C23A4B"/>
    <w:rsid w:val="00C24E6B"/>
    <w:rsid w:val="00C25609"/>
    <w:rsid w:val="00C262D7"/>
    <w:rsid w:val="00C26607"/>
    <w:rsid w:val="00C60D75"/>
    <w:rsid w:val="00C647AF"/>
    <w:rsid w:val="00C64CEA"/>
    <w:rsid w:val="00C673EE"/>
    <w:rsid w:val="00C73012"/>
    <w:rsid w:val="00C763DD"/>
    <w:rsid w:val="00C8007B"/>
    <w:rsid w:val="00C809FF"/>
    <w:rsid w:val="00C84C6D"/>
    <w:rsid w:val="00C84FC0"/>
    <w:rsid w:val="00C877C1"/>
    <w:rsid w:val="00C87A1B"/>
    <w:rsid w:val="00C9244A"/>
    <w:rsid w:val="00CA2D0D"/>
    <w:rsid w:val="00CA5336"/>
    <w:rsid w:val="00CB1435"/>
    <w:rsid w:val="00CB3BCA"/>
    <w:rsid w:val="00CB5DA3"/>
    <w:rsid w:val="00CC4402"/>
    <w:rsid w:val="00CE09B7"/>
    <w:rsid w:val="00CE31E6"/>
    <w:rsid w:val="00CE3B74"/>
    <w:rsid w:val="00CE4BF4"/>
    <w:rsid w:val="00CE69DA"/>
    <w:rsid w:val="00CF09D7"/>
    <w:rsid w:val="00CF42E2"/>
    <w:rsid w:val="00CF5AE9"/>
    <w:rsid w:val="00CF7916"/>
    <w:rsid w:val="00D031BB"/>
    <w:rsid w:val="00D07048"/>
    <w:rsid w:val="00D072FC"/>
    <w:rsid w:val="00D103B7"/>
    <w:rsid w:val="00D1054A"/>
    <w:rsid w:val="00D158F3"/>
    <w:rsid w:val="00D27922"/>
    <w:rsid w:val="00D3665C"/>
    <w:rsid w:val="00D4433A"/>
    <w:rsid w:val="00D460AF"/>
    <w:rsid w:val="00D508CC"/>
    <w:rsid w:val="00D50F4B"/>
    <w:rsid w:val="00D53B70"/>
    <w:rsid w:val="00D55E57"/>
    <w:rsid w:val="00D60547"/>
    <w:rsid w:val="00D62734"/>
    <w:rsid w:val="00D66444"/>
    <w:rsid w:val="00D76353"/>
    <w:rsid w:val="00D847F0"/>
    <w:rsid w:val="00D9110C"/>
    <w:rsid w:val="00D95279"/>
    <w:rsid w:val="00D96DF1"/>
    <w:rsid w:val="00DA2BC6"/>
    <w:rsid w:val="00DB0821"/>
    <w:rsid w:val="00DB28BB"/>
    <w:rsid w:val="00DB3C95"/>
    <w:rsid w:val="00DB5D9A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E7A66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09C6"/>
    <w:rsid w:val="00EA15B0"/>
    <w:rsid w:val="00EA5B79"/>
    <w:rsid w:val="00EA5D97"/>
    <w:rsid w:val="00EB0E90"/>
    <w:rsid w:val="00EB1A5B"/>
    <w:rsid w:val="00EB61D6"/>
    <w:rsid w:val="00EC4393"/>
    <w:rsid w:val="00EE1C07"/>
    <w:rsid w:val="00EE2C91"/>
    <w:rsid w:val="00EE3979"/>
    <w:rsid w:val="00EF138C"/>
    <w:rsid w:val="00EF2147"/>
    <w:rsid w:val="00EF5617"/>
    <w:rsid w:val="00F034B6"/>
    <w:rsid w:val="00F034CE"/>
    <w:rsid w:val="00F059BB"/>
    <w:rsid w:val="00F05A5F"/>
    <w:rsid w:val="00F10A0F"/>
    <w:rsid w:val="00F129E5"/>
    <w:rsid w:val="00F20AB7"/>
    <w:rsid w:val="00F21AEC"/>
    <w:rsid w:val="00F2435A"/>
    <w:rsid w:val="00F306BF"/>
    <w:rsid w:val="00F320CE"/>
    <w:rsid w:val="00F34D59"/>
    <w:rsid w:val="00F40284"/>
    <w:rsid w:val="00F43E3A"/>
    <w:rsid w:val="00F44C11"/>
    <w:rsid w:val="00F51446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3EF5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34E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934E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3E5BE4"/>
    <w:pPr>
      <w:numPr>
        <w:numId w:val="4"/>
      </w:numPr>
      <w:bidi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934E8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934E8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styleId="ListBullet">
    <w:name w:val="List Bullet"/>
    <w:basedOn w:val="Normal"/>
    <w:uiPriority w:val="99"/>
    <w:unhideWhenUsed/>
    <w:rsid w:val="003E5BE4"/>
    <w:pPr>
      <w:numPr>
        <w:numId w:val="4"/>
      </w:numPr>
      <w:bidi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BF5B-BC7D-423D-A1D7-69E29198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221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14</cp:revision>
  <dcterms:created xsi:type="dcterms:W3CDTF">2015-09-09T14:13:00Z</dcterms:created>
  <dcterms:modified xsi:type="dcterms:W3CDTF">2015-09-13T07:36:00Z</dcterms:modified>
</cp:coreProperties>
</file>