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D" w:rsidRPr="00B12AC6" w:rsidRDefault="00DF01B3" w:rsidP="00B12AC6">
      <w:pPr>
        <w:pStyle w:val="Heading1"/>
        <w:jc w:val="both"/>
        <w:rPr>
          <w:rtl/>
        </w:rPr>
      </w:pPr>
      <w:r w:rsidRPr="00B12AC6">
        <w:rPr>
          <w:rFonts w:hint="cs"/>
          <w:rtl/>
        </w:rPr>
        <w:t>فهرست مطالب:</w:t>
      </w:r>
    </w:p>
    <w:p w:rsidR="00DF01B3" w:rsidRDefault="00DF01B3" w:rsidP="00B12AC6">
      <w:pPr>
        <w:bidi/>
        <w:jc w:val="both"/>
        <w:rPr>
          <w:rtl/>
        </w:rPr>
      </w:pPr>
    </w:p>
    <w:p w:rsidR="00DF01B3" w:rsidRPr="00B12AC6" w:rsidRDefault="00DF01B3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9673623" w:history="1">
        <w:r w:rsidRPr="00B12AC6">
          <w:rPr>
            <w:rStyle w:val="Hyperlink"/>
            <w:rFonts w:ascii="IRBadr" w:hAnsi="IRBadr" w:cs="IRBadr"/>
            <w:noProof/>
            <w:rtl/>
          </w:rPr>
          <w:t>خطبه اول</w:t>
        </w:r>
        <w:r w:rsidRPr="00B12AC6">
          <w:rPr>
            <w:rFonts w:ascii="IRBadr" w:hAnsi="IRBadr" w:cs="IRBadr"/>
            <w:noProof/>
            <w:webHidden/>
          </w:rPr>
          <w:tab/>
        </w:r>
        <w:r w:rsidRPr="00B12AC6">
          <w:rPr>
            <w:rFonts w:ascii="IRBadr" w:hAnsi="IRBadr" w:cs="IRBadr"/>
            <w:noProof/>
            <w:webHidden/>
          </w:rPr>
          <w:fldChar w:fldCharType="begin"/>
        </w:r>
        <w:r w:rsidRPr="00B12AC6">
          <w:rPr>
            <w:rFonts w:ascii="IRBadr" w:hAnsi="IRBadr" w:cs="IRBadr"/>
            <w:noProof/>
            <w:webHidden/>
          </w:rPr>
          <w:instrText xml:space="preserve"> PAGEREF _Toc429673623 \h </w:instrText>
        </w:r>
        <w:r w:rsidRPr="00B12AC6">
          <w:rPr>
            <w:rFonts w:ascii="IRBadr" w:hAnsi="IRBadr" w:cs="IRBadr"/>
            <w:noProof/>
            <w:webHidden/>
          </w:rPr>
        </w:r>
        <w:r w:rsidRPr="00B12AC6">
          <w:rPr>
            <w:rFonts w:ascii="IRBadr" w:hAnsi="IRBadr" w:cs="IRBadr"/>
            <w:noProof/>
            <w:webHidden/>
          </w:rPr>
          <w:fldChar w:fldCharType="separate"/>
        </w:r>
        <w:r w:rsidRPr="00B12AC6">
          <w:rPr>
            <w:rFonts w:ascii="IRBadr" w:hAnsi="IRBadr" w:cs="IRBadr"/>
            <w:noProof/>
            <w:webHidden/>
            <w:rtl/>
          </w:rPr>
          <w:t>2</w:t>
        </w:r>
        <w:r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24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در باب مقام امامت حضرت ابراهیم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_Toc429673624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2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25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ولایت تکوینی: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_Toc429673625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2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26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بخش</w:t>
        </w:r>
        <w:r w:rsidR="00DF01B3" w:rsidRPr="00B12AC6">
          <w:rPr>
            <w:rStyle w:val="Hyperlink"/>
            <w:rFonts w:ascii="IRBadr" w:hAnsi="IRBadr" w:cs="IRBadr"/>
            <w:noProof/>
          </w:rPr>
          <w:t>‌</w:t>
        </w:r>
        <w:r w:rsidR="00DF01B3" w:rsidRPr="00B12AC6">
          <w:rPr>
            <w:rStyle w:val="Hyperlink"/>
            <w:rFonts w:ascii="IRBadr" w:hAnsi="IRBadr" w:cs="IRBadr"/>
            <w:noProof/>
            <w:rtl/>
          </w:rPr>
          <w:t>های ولایت تکوینی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_Toc429673626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3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27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خطبه دوم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_Toc429673627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3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28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سفارش اخلاقی امام علی (ع) به تقوا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_Toc429673628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4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29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میلاد پیامبر اکرم(ص)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_Toc429673629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4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30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میلاد امام جعفر صادق(ع)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_Toc429673630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4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31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تأکید بر حضور در انتخابات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_Toc429673631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5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32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گرامی داشت روز جهانی صنایع‌دستی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_Toc429673632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5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Pr="00B12AC6" w:rsidRDefault="001A3031" w:rsidP="00B12AC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9673633" w:history="1">
        <w:r w:rsidR="00DF01B3" w:rsidRPr="00B12AC6">
          <w:rPr>
            <w:rStyle w:val="Hyperlink"/>
            <w:rFonts w:ascii="IRBadr" w:hAnsi="IRBadr" w:cs="IRBadr"/>
            <w:noProof/>
            <w:rtl/>
          </w:rPr>
          <w:t>دعا</w:t>
        </w:r>
        <w:r w:rsidR="00DF01B3" w:rsidRPr="00B12AC6">
          <w:rPr>
            <w:rFonts w:ascii="IRBadr" w:hAnsi="IRBadr" w:cs="IRBadr"/>
            <w:noProof/>
            <w:webHidden/>
          </w:rPr>
          <w:tab/>
        </w:r>
        <w:r w:rsidR="00DF01B3" w:rsidRPr="00B12AC6">
          <w:rPr>
            <w:rFonts w:ascii="IRBadr" w:hAnsi="IRBadr" w:cs="IRBadr"/>
            <w:noProof/>
            <w:webHidden/>
          </w:rPr>
          <w:fldChar w:fldCharType="begin"/>
        </w:r>
        <w:r w:rsidR="00DF01B3" w:rsidRPr="00B12AC6">
          <w:rPr>
            <w:rFonts w:ascii="IRBadr" w:hAnsi="IRBadr" w:cs="IRBadr"/>
            <w:noProof/>
            <w:webHidden/>
          </w:rPr>
          <w:instrText xml:space="preserve"> PAGEREF _Toc429673633 \h </w:instrText>
        </w:r>
        <w:r w:rsidR="00DF01B3" w:rsidRPr="00B12AC6">
          <w:rPr>
            <w:rFonts w:ascii="IRBadr" w:hAnsi="IRBadr" w:cs="IRBadr"/>
            <w:noProof/>
            <w:webHidden/>
          </w:rPr>
        </w:r>
        <w:r w:rsidR="00DF01B3" w:rsidRPr="00B12AC6">
          <w:rPr>
            <w:rFonts w:ascii="IRBadr" w:hAnsi="IRBadr" w:cs="IRBadr"/>
            <w:noProof/>
            <w:webHidden/>
          </w:rPr>
          <w:fldChar w:fldCharType="separate"/>
        </w:r>
        <w:r w:rsidR="00DF01B3" w:rsidRPr="00B12AC6">
          <w:rPr>
            <w:rFonts w:ascii="IRBadr" w:hAnsi="IRBadr" w:cs="IRBadr"/>
            <w:noProof/>
            <w:webHidden/>
            <w:rtl/>
          </w:rPr>
          <w:t>5</w:t>
        </w:r>
        <w:r w:rsidR="00DF01B3" w:rsidRPr="00B12AC6">
          <w:rPr>
            <w:rFonts w:ascii="IRBadr" w:hAnsi="IRBadr" w:cs="IRBadr"/>
            <w:noProof/>
            <w:webHidden/>
          </w:rPr>
          <w:fldChar w:fldCharType="end"/>
        </w:r>
      </w:hyperlink>
    </w:p>
    <w:p w:rsidR="00DF01B3" w:rsidRDefault="00DF01B3" w:rsidP="00B12AC6">
      <w:pPr>
        <w:bidi/>
        <w:jc w:val="both"/>
      </w:pPr>
      <w:r>
        <w:fldChar w:fldCharType="end"/>
      </w:r>
    </w:p>
    <w:p w:rsidR="00DF01B3" w:rsidRDefault="00DF01B3" w:rsidP="00B12AC6">
      <w:pPr>
        <w:jc w:val="both"/>
      </w:pPr>
      <w:r>
        <w:br w:type="page"/>
      </w:r>
    </w:p>
    <w:p w:rsidR="00DF01B3" w:rsidRPr="00DF01B3" w:rsidRDefault="00DF01B3" w:rsidP="00B12AC6">
      <w:pPr>
        <w:jc w:val="both"/>
      </w:pPr>
    </w:p>
    <w:p w:rsidR="00A614C1" w:rsidRPr="00455965" w:rsidRDefault="00A614C1" w:rsidP="00B12AC6">
      <w:pPr>
        <w:pStyle w:val="Heading1"/>
        <w:jc w:val="both"/>
        <w:rPr>
          <w:rtl/>
        </w:rPr>
      </w:pPr>
      <w:bookmarkStart w:id="0" w:name="_Toc429673623"/>
      <w:r w:rsidRPr="00455965">
        <w:rPr>
          <w:rFonts w:hint="cs"/>
          <w:rtl/>
        </w:rPr>
        <w:t>خطبه اول</w:t>
      </w:r>
      <w:bookmarkEnd w:id="0"/>
    </w:p>
    <w:p w:rsidR="00A614C1" w:rsidRDefault="00A614C1" w:rsidP="00B12AC6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F01B3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92210" w:rsidRDefault="00E92210" w:rsidP="00B12AC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</w:rPr>
      </w:pPr>
      <w:r w:rsidRPr="00E92210">
        <w:rPr>
          <w:rFonts w:ascii="IRBadr" w:hAnsi="IRBadr" w:cs="IRBadr" w:hint="cs"/>
          <w:sz w:val="28"/>
          <w:szCs w:val="28"/>
          <w:rtl/>
        </w:rPr>
        <w:t>همه‌ی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شما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خواهران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برادران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گرامی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را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به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تقوا،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پارسایی،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پرهیز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از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گناه،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توجه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به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عالم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آخرت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ذکر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یاد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خدا،</w:t>
      </w:r>
      <w:r w:rsidR="00DF01B3">
        <w:rPr>
          <w:rFonts w:ascii="IRBadr" w:hAnsi="IRBadr" w:cs="IRBadr"/>
          <w:sz w:val="28"/>
          <w:szCs w:val="28"/>
          <w:rtl/>
        </w:rPr>
        <w:t xml:space="preserve"> خو</w:t>
      </w:r>
      <w:r w:rsidR="00DF01B3">
        <w:rPr>
          <w:rFonts w:ascii="IRBadr" w:hAnsi="IRBadr" w:cs="IRBadr" w:hint="cs"/>
          <w:sz w:val="28"/>
          <w:szCs w:val="28"/>
          <w:rtl/>
        </w:rPr>
        <w:t>یشتن</w:t>
      </w:r>
      <w:r w:rsidR="005D4940">
        <w:rPr>
          <w:rFonts w:ascii="IRBadr" w:hAnsi="IRBadr" w:cs="IRBadr" w:hint="cs"/>
          <w:sz w:val="28"/>
          <w:szCs w:val="28"/>
          <w:rtl/>
        </w:rPr>
        <w:t>‌داری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از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گناهان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آلودگی‌‌ها،</w:t>
      </w:r>
      <w:r w:rsidR="00DF01B3">
        <w:rPr>
          <w:rFonts w:ascii="IRBadr" w:hAnsi="IRBadr" w:cs="IRBadr"/>
          <w:sz w:val="28"/>
          <w:szCs w:val="28"/>
          <w:rtl/>
        </w:rPr>
        <w:t xml:space="preserve"> صبر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شکیبایی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="005D4940">
        <w:rPr>
          <w:rFonts w:ascii="IRBadr" w:hAnsi="IRBadr" w:cs="IRBadr" w:hint="cs"/>
          <w:sz w:val="28"/>
          <w:szCs w:val="28"/>
          <w:rtl/>
        </w:rPr>
        <w:t>درراه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خدا،</w:t>
      </w:r>
      <w:r w:rsidR="00DF01B3">
        <w:rPr>
          <w:rFonts w:ascii="IRBadr" w:hAnsi="IRBadr" w:cs="IRBadr"/>
          <w:sz w:val="28"/>
          <w:szCs w:val="28"/>
          <w:rtl/>
        </w:rPr>
        <w:t xml:space="preserve"> شکر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سپاس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در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برابر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نعمت‌های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او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یاد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مرگ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قیامت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سفارش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و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دعوت</w:t>
      </w:r>
      <w:r w:rsidRPr="00E92210">
        <w:rPr>
          <w:rFonts w:ascii="IRBadr" w:hAnsi="IRBadr" w:cs="IRBadr"/>
          <w:sz w:val="28"/>
          <w:szCs w:val="28"/>
          <w:rtl/>
        </w:rPr>
        <w:t xml:space="preserve"> </w:t>
      </w:r>
      <w:r w:rsidRPr="00E92210">
        <w:rPr>
          <w:rFonts w:ascii="IRBadr" w:hAnsi="IRBadr" w:cs="IRBadr" w:hint="cs"/>
          <w:sz w:val="28"/>
          <w:szCs w:val="28"/>
          <w:rtl/>
        </w:rPr>
        <w:t>می‌کنم</w:t>
      </w:r>
      <w:r w:rsidRPr="00E92210">
        <w:rPr>
          <w:rFonts w:ascii="IRBadr" w:hAnsi="IRBadr" w:cs="IRBadr"/>
          <w:sz w:val="28"/>
          <w:szCs w:val="28"/>
          <w:rtl/>
        </w:rPr>
        <w:t>.</w:t>
      </w:r>
    </w:p>
    <w:p w:rsidR="00825D30" w:rsidRDefault="00825D30" w:rsidP="00B12AC6">
      <w:pPr>
        <w:pStyle w:val="Heading1"/>
        <w:jc w:val="both"/>
        <w:rPr>
          <w:rtl/>
          <w:lang w:bidi="fa-IR"/>
        </w:rPr>
      </w:pPr>
      <w:bookmarkStart w:id="1" w:name="_Toc429673624"/>
      <w:r>
        <w:rPr>
          <w:rFonts w:hint="cs"/>
          <w:rtl/>
          <w:lang w:bidi="fa-IR"/>
        </w:rPr>
        <w:t>در باب مقام امامت حضرت ابراهیم</w:t>
      </w:r>
      <w:bookmarkEnd w:id="1"/>
    </w:p>
    <w:p w:rsidR="00825D30" w:rsidRPr="00E92210" w:rsidRDefault="00825D30" w:rsidP="00B12A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مقام امامت بالاترین درجه‌ی افتخاری بوده که در اواخر عمر ابراهیم به ایشان کرامت شده است. شایستگی مقامات، </w:t>
      </w:r>
      <w:r w:rsidR="005D4940">
        <w:rPr>
          <w:rFonts w:ascii="IRBadr" w:hAnsi="IRBadr" w:cs="IRBadr" w:hint="cs"/>
          <w:sz w:val="28"/>
          <w:szCs w:val="28"/>
          <w:rtl/>
          <w:lang w:bidi="fa-IR"/>
        </w:rPr>
        <w:t>اولاً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توفیق الهی است و </w:t>
      </w:r>
      <w:r w:rsidR="005D4940">
        <w:rPr>
          <w:rFonts w:ascii="IRBadr" w:hAnsi="IRBadr" w:cs="IRBadr" w:hint="cs"/>
          <w:sz w:val="28"/>
          <w:szCs w:val="28"/>
          <w:rtl/>
          <w:lang w:bidi="fa-IR"/>
        </w:rPr>
        <w:t>ثانیاً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آمادگی که خود فرد تلاش می‌کند.</w:t>
      </w:r>
      <w:r w:rsidR="00DF01B3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124 سوره‌ی بقره ابراهیم نیز هم مشمول توفیقات خدا شد و هم خودش خوب قدم برداشت.</w:t>
      </w:r>
      <w:r w:rsidR="00DF01B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F01B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ویژگی </w:t>
      </w:r>
      <w:r w:rsidR="005D4940">
        <w:rPr>
          <w:rFonts w:ascii="IRBadr" w:hAnsi="IRBadr" w:cs="IRBadr" w:hint="cs"/>
          <w:sz w:val="28"/>
          <w:szCs w:val="28"/>
          <w:rtl/>
          <w:lang w:bidi="fa-IR"/>
        </w:rPr>
        <w:t>به 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ضمیمه شد و مقام امامت بعد از یک قرن تلاش و مجاهدات مستمر به او </w:t>
      </w:r>
      <w:r w:rsidR="005D4940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25D30" w:rsidRDefault="00830B74" w:rsidP="00B12AC6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اساس امامتی که ما شیعیان به آن معتقد هستیم </w:t>
      </w:r>
      <w:r w:rsidR="005D4940">
        <w:rPr>
          <w:rFonts w:ascii="IRBadr" w:hAnsi="IRBadr" w:cs="IRBadr" w:hint="cs"/>
          <w:b/>
          <w:sz w:val="28"/>
          <w:szCs w:val="28"/>
          <w:rtl/>
        </w:rPr>
        <w:t>ولایت است که ولایت دارای دو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بخش </w:t>
      </w:r>
      <w:r w:rsidR="00DF01B3">
        <w:rPr>
          <w:rFonts w:ascii="IRBadr" w:hAnsi="IRBadr" w:cs="IRBadr"/>
          <w:b/>
          <w:sz w:val="28"/>
          <w:szCs w:val="28"/>
          <w:rtl/>
        </w:rPr>
        <w:t>است</w:t>
      </w:r>
      <w:r>
        <w:rPr>
          <w:rFonts w:ascii="IRBadr" w:hAnsi="IRBadr" w:cs="IRBadr" w:hint="cs"/>
          <w:b/>
          <w:sz w:val="28"/>
          <w:szCs w:val="28"/>
          <w:rtl/>
        </w:rPr>
        <w:t>:</w:t>
      </w:r>
    </w:p>
    <w:p w:rsidR="00A215EE" w:rsidRDefault="00825D30" w:rsidP="00B12AC6">
      <w:pPr>
        <w:pStyle w:val="Heading1"/>
        <w:jc w:val="both"/>
        <w:rPr>
          <w:rtl/>
        </w:rPr>
      </w:pPr>
      <w:bookmarkStart w:id="2" w:name="_Toc429673625"/>
      <w:r>
        <w:rPr>
          <w:rFonts w:hint="cs"/>
          <w:rtl/>
        </w:rPr>
        <w:t>ولایت تکوینی:</w:t>
      </w:r>
      <w:bookmarkEnd w:id="2"/>
    </w:p>
    <w:p w:rsidR="005F103D" w:rsidRDefault="00830B74" w:rsidP="006C2600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ولایت تکوینی به ولایتی گفته می‌شود که مقامات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 معنوی در امام محقق </w:t>
      </w:r>
      <w:r w:rsidR="00B11195">
        <w:rPr>
          <w:rFonts w:ascii="IRBadr" w:hAnsi="IRBadr" w:cs="IRBadr" w:hint="cs"/>
          <w:b/>
          <w:sz w:val="28"/>
          <w:szCs w:val="28"/>
          <w:rtl/>
        </w:rPr>
        <w:t>شود و</w:t>
      </w:r>
      <w:r w:rsidR="00B11195">
        <w:rPr>
          <w:rFonts w:ascii="IRBadr" w:hAnsi="IRBadr" w:cs="IRBadr"/>
          <w:b/>
          <w:sz w:val="28"/>
          <w:szCs w:val="28"/>
        </w:rPr>
        <w:t xml:space="preserve"> 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اتصال واقعی میان </w:t>
      </w:r>
      <w:r>
        <w:rPr>
          <w:rFonts w:ascii="IRBadr" w:hAnsi="IRBadr" w:cs="IRBadr" w:hint="cs"/>
          <w:b/>
          <w:sz w:val="28"/>
          <w:szCs w:val="28"/>
          <w:rtl/>
        </w:rPr>
        <w:t>روح بلند،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عال</w:t>
      </w:r>
      <w:r w:rsidR="00DF01B3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ملکوتی امام با عالم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 غیب و خداوند بزرگ برقرار</w:t>
      </w:r>
      <w:r w:rsidR="00B11195">
        <w:rPr>
          <w:rFonts w:ascii="IRBadr" w:hAnsi="IRBadr" w:cs="IRBadr"/>
          <w:b/>
          <w:sz w:val="28"/>
          <w:szCs w:val="28"/>
        </w:rPr>
        <w:t xml:space="preserve"> </w:t>
      </w:r>
      <w:r w:rsidR="00B11195">
        <w:rPr>
          <w:rFonts w:ascii="IRBadr" w:hAnsi="IRBadr" w:cs="IRBadr" w:hint="cs"/>
          <w:b/>
          <w:sz w:val="28"/>
          <w:szCs w:val="28"/>
          <w:rtl/>
          <w:lang w:bidi="fa-IR"/>
        </w:rPr>
        <w:t>‌شود</w:t>
      </w:r>
      <w:r>
        <w:rPr>
          <w:rFonts w:ascii="IRBadr" w:hAnsi="IRBadr" w:cs="IRBadr" w:hint="cs"/>
          <w:b/>
          <w:sz w:val="28"/>
          <w:szCs w:val="28"/>
          <w:rtl/>
        </w:rPr>
        <w:t>.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‌بخش عمده‌ی </w:t>
      </w:r>
      <w:r w:rsidR="005D4940">
        <w:rPr>
          <w:rFonts w:ascii="IRBadr" w:hAnsi="IRBadr" w:cs="IRBadr" w:hint="cs"/>
          <w:b/>
          <w:sz w:val="28"/>
          <w:szCs w:val="28"/>
          <w:rtl/>
        </w:rPr>
        <w:t>مسئله‌ی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 ولایت تکوینی به درجه‌ی علمی</w:t>
      </w:r>
      <w:r w:rsidR="00525E61">
        <w:rPr>
          <w:rFonts w:ascii="IRBadr" w:hAnsi="IRBadr" w:cs="IRBadr" w:hint="cs"/>
          <w:b/>
          <w:sz w:val="28"/>
          <w:szCs w:val="28"/>
          <w:rtl/>
        </w:rPr>
        <w:t>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معرفت</w:t>
      </w:r>
      <w:r w:rsidR="00525E61">
        <w:rPr>
          <w:rFonts w:ascii="IRBadr" w:hAnsi="IRBadr" w:cs="IRBadr" w:hint="cs"/>
          <w:b/>
          <w:sz w:val="28"/>
          <w:szCs w:val="28"/>
          <w:rtl/>
        </w:rPr>
        <w:t>،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 ایمان و باوری که امام و </w:t>
      </w:r>
      <w:r w:rsidR="005D4940">
        <w:rPr>
          <w:rFonts w:ascii="IRBadr" w:hAnsi="IRBadr" w:cs="IRBadr" w:hint="cs"/>
          <w:b/>
          <w:sz w:val="28"/>
          <w:szCs w:val="28"/>
          <w:rtl/>
        </w:rPr>
        <w:t>ائمه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 اطهار بر آن معتقد است </w:t>
      </w:r>
      <w:r w:rsidR="005D4940">
        <w:rPr>
          <w:rFonts w:ascii="IRBadr" w:hAnsi="IRBadr" w:cs="IRBadr" w:hint="cs"/>
          <w:b/>
          <w:sz w:val="28"/>
          <w:szCs w:val="28"/>
          <w:rtl/>
        </w:rPr>
        <w:t>مربوط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 می‌شود.</w:t>
      </w:r>
      <w:r w:rsidR="000604F8">
        <w:rPr>
          <w:rFonts w:ascii="IRBadr" w:hAnsi="IRBadr" w:cs="IRBadr" w:hint="cs"/>
          <w:b/>
          <w:sz w:val="28"/>
          <w:szCs w:val="28"/>
          <w:rtl/>
        </w:rPr>
        <w:t xml:space="preserve"> ولایت تکوینی که همان علم و ا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یمان در </w:t>
      </w:r>
      <w:r w:rsidR="005D4940">
        <w:rPr>
          <w:rFonts w:ascii="IRBadr" w:hAnsi="IRBadr" w:cs="IRBadr" w:hint="cs"/>
          <w:b/>
          <w:sz w:val="28"/>
          <w:szCs w:val="28"/>
          <w:rtl/>
        </w:rPr>
        <w:t>عالی‌ترین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 درجات است </w:t>
      </w:r>
      <w:r w:rsidR="000604F8">
        <w:rPr>
          <w:rFonts w:ascii="IRBadr" w:hAnsi="IRBadr" w:cs="IRBadr" w:hint="cs"/>
          <w:b/>
          <w:sz w:val="28"/>
          <w:szCs w:val="28"/>
          <w:rtl/>
        </w:rPr>
        <w:t>در رو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ح و روان تمام امامان و پیامبران اولوالعزم </w:t>
      </w:r>
      <w:r w:rsidR="005D4940">
        <w:rPr>
          <w:rFonts w:ascii="IRBadr" w:hAnsi="IRBadr" w:cs="IRBadr" w:hint="cs"/>
          <w:b/>
          <w:sz w:val="28"/>
          <w:szCs w:val="28"/>
          <w:rtl/>
        </w:rPr>
        <w:t>وجود دارد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. مردم عادی ممکن است </w:t>
      </w:r>
      <w:r w:rsidR="005D4940">
        <w:rPr>
          <w:rFonts w:ascii="IRBadr" w:hAnsi="IRBadr" w:cs="IRBadr"/>
          <w:b/>
          <w:sz w:val="28"/>
          <w:szCs w:val="28"/>
          <w:rtl/>
        </w:rPr>
        <w:t>بامطالعه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5D4940">
        <w:rPr>
          <w:rFonts w:ascii="IRBadr" w:hAnsi="IRBadr" w:cs="IRBadr" w:hint="cs"/>
          <w:b/>
          <w:sz w:val="28"/>
          <w:szCs w:val="28"/>
          <w:rtl/>
        </w:rPr>
        <w:t>نشست‌وبرخاست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با بزرگان و صاحبان کرامت به مقاماتی دست </w:t>
      </w:r>
      <w:r w:rsidR="005D4940">
        <w:rPr>
          <w:rFonts w:ascii="IRBadr" w:hAnsi="IRBadr" w:cs="IRBadr" w:hint="cs"/>
          <w:b/>
          <w:sz w:val="28"/>
          <w:szCs w:val="28"/>
          <w:rtl/>
        </w:rPr>
        <w:t>یابند</w:t>
      </w:r>
      <w:r w:rsidR="005D4940">
        <w:rPr>
          <w:rFonts w:ascii="IRBadr" w:hAnsi="IRBadr" w:cs="IRBadr"/>
          <w:b/>
          <w:sz w:val="28"/>
          <w:szCs w:val="28"/>
          <w:rtl/>
        </w:rPr>
        <w:t xml:space="preserve"> و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 حقایقی بر آن‌ها از ماورای عالم واقعی روشن شود ولی </w:t>
      </w:r>
      <w:r w:rsidR="005D4940">
        <w:rPr>
          <w:rFonts w:ascii="IRBadr" w:hAnsi="IRBadr" w:cs="IRBadr" w:hint="cs"/>
          <w:b/>
          <w:sz w:val="28"/>
          <w:szCs w:val="28"/>
          <w:rtl/>
        </w:rPr>
        <w:t>ائمه اطهار خود د</w:t>
      </w:r>
      <w:r w:rsidR="00525E61">
        <w:rPr>
          <w:rFonts w:ascii="IRBadr" w:hAnsi="IRBadr" w:cs="IRBadr" w:hint="cs"/>
          <w:b/>
          <w:sz w:val="28"/>
          <w:szCs w:val="28"/>
          <w:rtl/>
        </w:rPr>
        <w:t>ار</w:t>
      </w:r>
      <w:r w:rsidR="005D4940">
        <w:rPr>
          <w:rFonts w:ascii="IRBadr" w:hAnsi="IRBadr" w:cs="IRBadr" w:hint="cs"/>
          <w:b/>
          <w:sz w:val="28"/>
          <w:szCs w:val="28"/>
          <w:rtl/>
        </w:rPr>
        <w:t>ا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ی علم </w:t>
      </w:r>
      <w:r w:rsidR="005D4940">
        <w:rPr>
          <w:rFonts w:ascii="IRBadr" w:hAnsi="IRBadr" w:cs="IRBadr"/>
          <w:b/>
          <w:sz w:val="28"/>
          <w:szCs w:val="28"/>
          <w:rtl/>
        </w:rPr>
        <w:t>همه‌جانبه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 و ولایت مطلق </w:t>
      </w:r>
      <w:r w:rsidR="005D4940">
        <w:rPr>
          <w:rFonts w:ascii="IRBadr" w:hAnsi="IRBadr" w:cs="IRBadr" w:hint="cs"/>
          <w:b/>
          <w:sz w:val="28"/>
          <w:szCs w:val="28"/>
          <w:rtl/>
        </w:rPr>
        <w:lastRenderedPageBreak/>
        <w:t>می‌باشند</w:t>
      </w:r>
      <w:r w:rsidR="00525E61">
        <w:rPr>
          <w:rFonts w:ascii="IRBadr" w:hAnsi="IRBadr" w:cs="IRBadr" w:hint="cs"/>
          <w:b/>
          <w:sz w:val="28"/>
          <w:szCs w:val="28"/>
          <w:rtl/>
        </w:rPr>
        <w:t xml:space="preserve">. </w:t>
      </w:r>
      <w:r w:rsidR="005D4940">
        <w:rPr>
          <w:rFonts w:ascii="IRBadr" w:hAnsi="IRBadr" w:cs="IRBadr" w:hint="cs"/>
          <w:b/>
          <w:sz w:val="28"/>
          <w:szCs w:val="28"/>
          <w:rtl/>
        </w:rPr>
        <w:t>امیرالمؤمنین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5D4940">
        <w:rPr>
          <w:rFonts w:ascii="IRBadr" w:hAnsi="IRBadr" w:cs="IRBadr" w:hint="cs"/>
          <w:b/>
          <w:sz w:val="28"/>
          <w:szCs w:val="28"/>
          <w:rtl/>
        </w:rPr>
        <w:t>دراین‌باره</w:t>
      </w:r>
      <w:r w:rsidR="00B11195">
        <w:rPr>
          <w:rFonts w:ascii="IRBadr" w:hAnsi="IRBadr" w:cs="IRBadr" w:hint="cs"/>
          <w:b/>
          <w:sz w:val="28"/>
          <w:szCs w:val="28"/>
          <w:rtl/>
        </w:rPr>
        <w:t xml:space="preserve"> می‌فرماید</w:t>
      </w:r>
      <w:r w:rsidR="00525E61">
        <w:rPr>
          <w:rFonts w:ascii="IRBadr" w:hAnsi="IRBadr" w:cs="IRBadr" w:hint="cs"/>
          <w:b/>
          <w:sz w:val="28"/>
          <w:szCs w:val="28"/>
          <w:rtl/>
        </w:rPr>
        <w:t>: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 w:rsidR="00DF01B3" w:rsidRPr="006C2600">
        <w:rPr>
          <w:rFonts w:ascii="IRBadr" w:hAnsi="IRBadr" w:cs="IRBadr"/>
          <w:bCs/>
          <w:sz w:val="28"/>
          <w:szCs w:val="28"/>
          <w:rtl/>
        </w:rPr>
        <w:t>«</w:t>
      </w:r>
      <w:r w:rsidR="006C2600" w:rsidRPr="006C260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C2600" w:rsidRPr="006C2600">
        <w:rPr>
          <w:rFonts w:ascii="IRBadr" w:hAnsi="IRBadr" w:cs="IRBadr" w:hint="cs"/>
          <w:bCs/>
          <w:sz w:val="28"/>
          <w:szCs w:val="28"/>
          <w:rtl/>
        </w:rPr>
        <w:t>لَوْ</w:t>
      </w:r>
      <w:r w:rsidR="006C2600" w:rsidRPr="006C260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C2600" w:rsidRPr="006C2600">
        <w:rPr>
          <w:rFonts w:ascii="IRBadr" w:hAnsi="IRBadr" w:cs="IRBadr" w:hint="cs"/>
          <w:bCs/>
          <w:sz w:val="28"/>
          <w:szCs w:val="28"/>
          <w:rtl/>
        </w:rPr>
        <w:t>كُشِفَ</w:t>
      </w:r>
      <w:r w:rsidR="006C2600" w:rsidRPr="006C260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C2600" w:rsidRPr="006C2600">
        <w:rPr>
          <w:rFonts w:ascii="IRBadr" w:hAnsi="IRBadr" w:cs="IRBadr" w:hint="cs"/>
          <w:bCs/>
          <w:sz w:val="28"/>
          <w:szCs w:val="28"/>
          <w:rtl/>
        </w:rPr>
        <w:t>الْغِطَاءُ</w:t>
      </w:r>
      <w:r w:rsidR="006C2600" w:rsidRPr="006C260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C2600" w:rsidRPr="006C2600">
        <w:rPr>
          <w:rFonts w:ascii="IRBadr" w:hAnsi="IRBadr" w:cs="IRBadr" w:hint="cs"/>
          <w:bCs/>
          <w:sz w:val="28"/>
          <w:szCs w:val="28"/>
          <w:rtl/>
        </w:rPr>
        <w:t>مَا</w:t>
      </w:r>
      <w:r w:rsidR="006C2600" w:rsidRPr="006C260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C2600" w:rsidRPr="006C2600">
        <w:rPr>
          <w:rFonts w:ascii="IRBadr" w:hAnsi="IRBadr" w:cs="IRBadr" w:hint="cs"/>
          <w:bCs/>
          <w:sz w:val="28"/>
          <w:szCs w:val="28"/>
          <w:rtl/>
        </w:rPr>
        <w:t>ازْدَدْتُ</w:t>
      </w:r>
      <w:r w:rsidR="006C2600" w:rsidRPr="006C260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C2600" w:rsidRPr="006C2600">
        <w:rPr>
          <w:rFonts w:ascii="IRBadr" w:hAnsi="IRBadr" w:cs="IRBadr" w:hint="cs"/>
          <w:bCs/>
          <w:sz w:val="28"/>
          <w:szCs w:val="28"/>
          <w:rtl/>
        </w:rPr>
        <w:t>يَقِينا</w:t>
      </w:r>
      <w:r w:rsidR="006C2600" w:rsidRPr="006C2600">
        <w:rPr>
          <w:rStyle w:val="FootnoteReference"/>
          <w:rFonts w:ascii="IRBadr" w:hAnsi="IRBadr" w:cs="IRBadr"/>
          <w:bCs/>
          <w:sz w:val="28"/>
          <w:szCs w:val="28"/>
          <w:vertAlign w:val="baseline"/>
          <w:rtl/>
        </w:rPr>
        <w:t xml:space="preserve"> </w:t>
      </w:r>
      <w:r w:rsidR="000604F8" w:rsidRPr="006C2600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3"/>
      </w:r>
      <w:r w:rsidR="00DF01B3" w:rsidRPr="006C2600">
        <w:rPr>
          <w:rFonts w:ascii="IRBadr" w:hAnsi="IRBadr" w:cs="IRBadr"/>
          <w:bCs/>
          <w:sz w:val="28"/>
          <w:szCs w:val="28"/>
          <w:rtl/>
        </w:rPr>
        <w:t>»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اگر</w:t>
      </w:r>
      <w:r w:rsidR="000604F8">
        <w:rPr>
          <w:rFonts w:ascii="IRBadr" w:hAnsi="IRBadr" w:cs="IRBadr" w:hint="cs"/>
          <w:b/>
          <w:sz w:val="28"/>
          <w:szCs w:val="28"/>
          <w:rtl/>
        </w:rPr>
        <w:t xml:space="preserve"> همه‌ی پرده‌‌هایی که جلوی چشم ماست کنار رود </w:t>
      </w:r>
      <w:r w:rsidR="005D4940">
        <w:rPr>
          <w:rFonts w:ascii="IRBadr" w:hAnsi="IRBadr" w:cs="IRBadr" w:hint="cs"/>
          <w:b/>
          <w:sz w:val="28"/>
          <w:szCs w:val="28"/>
          <w:rtl/>
        </w:rPr>
        <w:t>هیچ‌چیز</w:t>
      </w:r>
      <w:r w:rsidR="00780F87">
        <w:rPr>
          <w:rFonts w:ascii="IRBadr" w:hAnsi="IRBadr" w:cs="IRBadr" w:hint="cs"/>
          <w:b/>
          <w:sz w:val="28"/>
          <w:szCs w:val="28"/>
          <w:rtl/>
        </w:rPr>
        <w:t xml:space="preserve"> بر علم ما افزوده نمی‌شود. این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 w:rsidR="00780F87">
        <w:rPr>
          <w:rFonts w:ascii="IRBadr" w:hAnsi="IRBadr" w:cs="IRBadr" w:hint="cs"/>
          <w:b/>
          <w:sz w:val="28"/>
          <w:szCs w:val="28"/>
          <w:rtl/>
        </w:rPr>
        <w:t>سخن امام علی (ع) به این معناست که من در همین عالم و در همین لحظه از تمام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 w:rsidR="005D4940">
        <w:rPr>
          <w:rFonts w:ascii="IRBadr" w:hAnsi="IRBadr" w:cs="IRBadr" w:hint="cs"/>
          <w:b/>
          <w:sz w:val="28"/>
          <w:szCs w:val="28"/>
          <w:rtl/>
        </w:rPr>
        <w:t>کائنات</w:t>
      </w:r>
      <w:r w:rsidR="00780F87">
        <w:rPr>
          <w:rFonts w:ascii="IRBadr" w:hAnsi="IRBadr" w:cs="IRBadr" w:hint="cs"/>
          <w:b/>
          <w:sz w:val="28"/>
          <w:szCs w:val="28"/>
          <w:rtl/>
        </w:rPr>
        <w:t xml:space="preserve"> و عالم طبیعت </w:t>
      </w:r>
      <w:r w:rsidR="005D4940">
        <w:rPr>
          <w:rFonts w:ascii="IRBadr" w:hAnsi="IRBadr" w:cs="IRBadr"/>
          <w:b/>
          <w:sz w:val="28"/>
          <w:szCs w:val="28"/>
          <w:rtl/>
        </w:rPr>
        <w:t>آگاهم</w:t>
      </w:r>
      <w:r w:rsidR="00780F87">
        <w:rPr>
          <w:rFonts w:ascii="IRBadr" w:hAnsi="IRBadr" w:cs="IRBadr" w:hint="cs"/>
          <w:b/>
          <w:sz w:val="28"/>
          <w:szCs w:val="28"/>
          <w:rtl/>
        </w:rPr>
        <w:t>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ولا</w:t>
      </w:r>
      <w:r w:rsidR="00DF01B3">
        <w:rPr>
          <w:rFonts w:ascii="IRBadr" w:hAnsi="IRBadr" w:cs="IRBadr" w:hint="cs"/>
          <w:b/>
          <w:sz w:val="28"/>
          <w:szCs w:val="28"/>
          <w:rtl/>
        </w:rPr>
        <w:t>یت</w:t>
      </w:r>
      <w:r w:rsidR="005F103D">
        <w:rPr>
          <w:rFonts w:ascii="IRBadr" w:hAnsi="IRBadr" w:cs="IRBadr" w:hint="cs"/>
          <w:b/>
          <w:sz w:val="28"/>
          <w:szCs w:val="28"/>
          <w:rtl/>
        </w:rPr>
        <w:t xml:space="preserve"> تکوینی اساس مقام امامت است و اساس ولایت تکوینی همان علم،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</w:t>
      </w:r>
      <w:r w:rsidR="00DF01B3">
        <w:rPr>
          <w:rFonts w:ascii="IRBadr" w:hAnsi="IRBadr" w:cs="IRBadr" w:hint="cs"/>
          <w:b/>
          <w:sz w:val="28"/>
          <w:szCs w:val="28"/>
          <w:rtl/>
        </w:rPr>
        <w:t>یمان</w:t>
      </w:r>
      <w:r w:rsidR="005F103D">
        <w:rPr>
          <w:rFonts w:ascii="IRBadr" w:hAnsi="IRBadr" w:cs="IRBadr" w:hint="cs"/>
          <w:b/>
          <w:sz w:val="28"/>
          <w:szCs w:val="28"/>
          <w:rtl/>
        </w:rPr>
        <w:t xml:space="preserve"> و معرفت </w:t>
      </w:r>
      <w:r w:rsidR="005D4940">
        <w:rPr>
          <w:rFonts w:ascii="IRBadr" w:hAnsi="IRBadr" w:cs="IRBadr" w:hint="cs"/>
          <w:b/>
          <w:sz w:val="28"/>
          <w:szCs w:val="28"/>
          <w:rtl/>
        </w:rPr>
        <w:t>فوق‌العاده‌ی</w:t>
      </w:r>
      <w:r w:rsidR="005F103D">
        <w:rPr>
          <w:rFonts w:ascii="IRBadr" w:hAnsi="IRBadr" w:cs="IRBadr" w:hint="cs"/>
          <w:b/>
          <w:sz w:val="28"/>
          <w:szCs w:val="28"/>
          <w:rtl/>
        </w:rPr>
        <w:t xml:space="preserve"> امام نسبت به همه‌ی بشر است.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بخش</w:t>
      </w:r>
      <w:r w:rsidR="00DF01B3">
        <w:rPr>
          <w:rFonts w:ascii="IRBadr" w:hAnsi="IRBadr" w:cs="IRBadr" w:hint="cs"/>
          <w:b/>
          <w:sz w:val="28"/>
          <w:szCs w:val="28"/>
          <w:rtl/>
        </w:rPr>
        <w:t>ی</w:t>
      </w:r>
      <w:r w:rsidR="00880488">
        <w:rPr>
          <w:rFonts w:ascii="IRBadr" w:hAnsi="IRBadr" w:cs="IRBadr" w:hint="cs"/>
          <w:b/>
          <w:sz w:val="28"/>
          <w:szCs w:val="28"/>
          <w:rtl/>
        </w:rPr>
        <w:t xml:space="preserve"> از معجزات امامان ما هم مربوط به همین ولایت تکوینی است که این بزرگان به شیعیان و محبین خود از غیب و</w:t>
      </w:r>
      <w:r w:rsidR="005D4940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880488">
        <w:rPr>
          <w:rFonts w:ascii="IRBadr" w:hAnsi="IRBadr" w:cs="IRBadr" w:hint="cs"/>
          <w:b/>
          <w:sz w:val="28"/>
          <w:szCs w:val="28"/>
          <w:rtl/>
        </w:rPr>
        <w:t>نهان خبر می‌داده است.</w:t>
      </w:r>
    </w:p>
    <w:p w:rsidR="00880488" w:rsidRDefault="00880488" w:rsidP="00B12AC6">
      <w:pPr>
        <w:pStyle w:val="Heading1"/>
        <w:jc w:val="both"/>
        <w:rPr>
          <w:rtl/>
        </w:rPr>
      </w:pPr>
      <w:bookmarkStart w:id="4" w:name="_Toc429673626"/>
      <w:r>
        <w:rPr>
          <w:rFonts w:hint="cs"/>
          <w:rtl/>
        </w:rPr>
        <w:t>بخش‌های ولایت تکوینی</w:t>
      </w:r>
      <w:bookmarkEnd w:id="4"/>
    </w:p>
    <w:p w:rsidR="00880488" w:rsidRDefault="00880488" w:rsidP="00B12AC6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ولایت تکوینی از دو بخش </w:t>
      </w:r>
      <w:r w:rsidR="005D4940">
        <w:rPr>
          <w:rFonts w:ascii="IRBadr" w:hAnsi="IRBadr" w:cs="IRBadr" w:hint="cs"/>
          <w:b/>
          <w:sz w:val="28"/>
          <w:szCs w:val="28"/>
          <w:rtl/>
        </w:rPr>
        <w:t>تشکیل‌شده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است:1. علم،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معرفت</w:t>
      </w:r>
      <w:r>
        <w:rPr>
          <w:rFonts w:ascii="IRBadr" w:hAnsi="IRBadr" w:cs="IRBadr" w:hint="cs"/>
          <w:b/>
          <w:sz w:val="28"/>
          <w:szCs w:val="28"/>
          <w:rtl/>
        </w:rPr>
        <w:t>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</w:t>
      </w:r>
      <w:r w:rsidR="00DF01B3">
        <w:rPr>
          <w:rFonts w:ascii="IRBadr" w:hAnsi="IRBadr" w:cs="IRBadr" w:hint="cs"/>
          <w:b/>
          <w:sz w:val="28"/>
          <w:szCs w:val="28"/>
          <w:rtl/>
        </w:rPr>
        <w:t>یمان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باوری است که در روح متعالی امام تجلی </w:t>
      </w:r>
      <w:r w:rsidR="005D4940">
        <w:rPr>
          <w:rFonts w:ascii="IRBadr" w:hAnsi="IRBadr" w:cs="IRBadr" w:hint="cs"/>
          <w:b/>
          <w:sz w:val="28"/>
          <w:szCs w:val="28"/>
          <w:rtl/>
        </w:rPr>
        <w:t>پیداکرده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است. 2. امام و ولی </w:t>
      </w:r>
      <w:r w:rsidR="005D4940">
        <w:rPr>
          <w:rFonts w:ascii="IRBadr" w:hAnsi="IRBadr" w:cs="IRBadr" w:hint="cs"/>
          <w:b/>
          <w:sz w:val="28"/>
          <w:szCs w:val="28"/>
          <w:rtl/>
        </w:rPr>
        <w:t>به‌واسطه‌ی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همان روح بلند و عالی خود </w:t>
      </w:r>
      <w:r w:rsidR="005D4940">
        <w:rPr>
          <w:rFonts w:ascii="IRBadr" w:hAnsi="IRBadr" w:cs="IRBadr" w:hint="cs"/>
          <w:b/>
          <w:sz w:val="28"/>
          <w:szCs w:val="28"/>
          <w:rtl/>
        </w:rPr>
        <w:t>می‌تواند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در عالم تصرف پیدا کند.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امام</w:t>
      </w:r>
      <w:r w:rsidR="00697A82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5D4940">
        <w:rPr>
          <w:rFonts w:ascii="IRBadr" w:hAnsi="IRBadr" w:cs="IRBadr" w:hint="cs"/>
          <w:b/>
          <w:sz w:val="28"/>
          <w:szCs w:val="28"/>
          <w:rtl/>
        </w:rPr>
        <w:t>به‌واسطه‌ی</w:t>
      </w:r>
      <w:r w:rsidR="00697A82">
        <w:rPr>
          <w:rFonts w:ascii="IRBadr" w:hAnsi="IRBadr" w:cs="IRBadr" w:hint="cs"/>
          <w:b/>
          <w:sz w:val="28"/>
          <w:szCs w:val="28"/>
          <w:rtl/>
        </w:rPr>
        <w:t xml:space="preserve"> همین ولایت تکوینی با یک نگاه مریضی را شفا می‌دهد و فقیری را ثروت می‌بخشد و با یک تصرف عالمی را دگرگون می‌کند و به وجود او این عالم اتصال </w:t>
      </w:r>
      <w:r w:rsidR="005D4940">
        <w:rPr>
          <w:rFonts w:ascii="IRBadr" w:hAnsi="IRBadr" w:cs="IRBadr" w:hint="cs"/>
          <w:b/>
          <w:sz w:val="28"/>
          <w:szCs w:val="28"/>
          <w:rtl/>
        </w:rPr>
        <w:t>دارد البته</w:t>
      </w:r>
      <w:r w:rsidR="00697A82">
        <w:rPr>
          <w:rFonts w:ascii="IRBadr" w:hAnsi="IRBadr" w:cs="IRBadr" w:hint="cs"/>
          <w:b/>
          <w:sz w:val="28"/>
          <w:szCs w:val="28"/>
          <w:rtl/>
        </w:rPr>
        <w:t xml:space="preserve"> ناگفته نماند که گاهی باید گردش چرخ عالم ظاهری باید حفظ شود و </w:t>
      </w:r>
      <w:r w:rsidR="005D4940">
        <w:rPr>
          <w:rFonts w:ascii="IRBadr" w:hAnsi="IRBadr" w:cs="IRBadr" w:hint="cs"/>
          <w:b/>
          <w:sz w:val="28"/>
          <w:szCs w:val="28"/>
          <w:rtl/>
        </w:rPr>
        <w:t>به‌طور</w:t>
      </w:r>
      <w:r w:rsidR="00697A82">
        <w:rPr>
          <w:rFonts w:ascii="IRBadr" w:hAnsi="IRBadr" w:cs="IRBadr" w:hint="cs"/>
          <w:b/>
          <w:sz w:val="28"/>
          <w:szCs w:val="28"/>
          <w:rtl/>
        </w:rPr>
        <w:t xml:space="preserve"> طبیعی سیر شود.</w:t>
      </w:r>
    </w:p>
    <w:p w:rsidR="00697A82" w:rsidRDefault="005D4940" w:rsidP="00B12AC6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بنابراین</w:t>
      </w:r>
      <w:r w:rsidR="00697A82">
        <w:rPr>
          <w:rFonts w:ascii="IRBadr" w:hAnsi="IRBadr" w:cs="IRBadr" w:hint="cs"/>
          <w:b/>
          <w:sz w:val="28"/>
          <w:szCs w:val="28"/>
          <w:rtl/>
        </w:rPr>
        <w:t xml:space="preserve"> مقام امامت حضرت ابراهیم (ع) که در پایان عمر </w:t>
      </w:r>
      <w:r>
        <w:rPr>
          <w:rFonts w:ascii="IRBadr" w:hAnsi="IRBadr" w:cs="IRBadr" w:hint="cs"/>
          <w:b/>
          <w:sz w:val="28"/>
          <w:szCs w:val="28"/>
          <w:rtl/>
        </w:rPr>
        <w:t>به ایشان بخشیده شد به دو بخش ولایت تکوینی و ولایت تشریحی تقسیم می‌شود.</w:t>
      </w:r>
    </w:p>
    <w:p w:rsidR="00931681" w:rsidRPr="005D4940" w:rsidRDefault="00931681" w:rsidP="00B12AC6">
      <w:pPr>
        <w:pStyle w:val="Heading1"/>
        <w:jc w:val="both"/>
        <w:rPr>
          <w:rFonts w:asciiTheme="minorHAnsi" w:hAnsiTheme="minorHAnsi" w:cstheme="minorBidi"/>
          <w:sz w:val="22"/>
          <w:szCs w:val="22"/>
          <w:rtl/>
        </w:rPr>
      </w:pPr>
      <w:bookmarkStart w:id="5" w:name="_Toc429673627"/>
      <w:r w:rsidRPr="00455965">
        <w:rPr>
          <w:rFonts w:hint="cs"/>
          <w:rtl/>
        </w:rPr>
        <w:t>خطبه دوم</w:t>
      </w:r>
      <w:bookmarkEnd w:id="5"/>
    </w:p>
    <w:p w:rsidR="00931681" w:rsidRPr="00232FF0" w:rsidRDefault="00931681" w:rsidP="00B12AC6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232FF0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DF01B3">
        <w:rPr>
          <w:rFonts w:ascii="IRBadr" w:hAnsi="IRBadr" w:cs="IRBadr"/>
          <w:b/>
          <w:bCs/>
          <w:sz w:val="28"/>
          <w:szCs w:val="28"/>
          <w:rtl/>
        </w:rPr>
        <w:t xml:space="preserve"> حججک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 xml:space="preserve"> علی عبادک و أمنائک فی بلادک، 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 w:rsidR="00EA3671"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</w:t>
      </w:r>
      <w:r w:rsidR="00DF01B3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DF01B3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DF01B3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وَلْتَنْظُرْ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نَفْسٌ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قَدَّمَتْ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لِغَدٍ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وَاتَّقُوا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خَبِیرٌ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A3671" w:rsidRPr="00EA3671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 w:rsidR="00EA3671" w:rsidRPr="00EA3671">
        <w:rPr>
          <w:rFonts w:ascii="IRBadr" w:hAnsi="IRBadr" w:cs="IRBadr" w:hint="eastAsia"/>
          <w:b/>
          <w:bCs/>
          <w:sz w:val="28"/>
          <w:szCs w:val="28"/>
          <w:rtl/>
        </w:rPr>
        <w:t>»</w:t>
      </w:r>
      <w:r w:rsidR="00EA3671" w:rsidRPr="00EA367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232FF0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232FF0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31681" w:rsidRDefault="00931681" w:rsidP="00B12A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0E8B" w:rsidRDefault="001D0E8B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</w:p>
    <w:p w:rsidR="001D0E8B" w:rsidRDefault="001D0E8B" w:rsidP="00B12AC6">
      <w:pPr>
        <w:pStyle w:val="Heading1"/>
        <w:jc w:val="both"/>
        <w:rPr>
          <w:rtl/>
        </w:rPr>
      </w:pPr>
      <w:bookmarkStart w:id="6" w:name="_Toc429673628"/>
      <w:r>
        <w:rPr>
          <w:rFonts w:hint="cs"/>
          <w:rtl/>
        </w:rPr>
        <w:t>سفارش اخلاقی امام علی (ع) به تقوا</w:t>
      </w:r>
      <w:bookmarkEnd w:id="6"/>
    </w:p>
    <w:p w:rsidR="00B14B3F" w:rsidRDefault="001D0E8B" w:rsidP="000243FB">
      <w:pPr>
        <w:bidi/>
        <w:spacing w:after="0"/>
        <w:jc w:val="both"/>
        <w:rPr>
          <w:rFonts w:ascii="IRBadr" w:hAnsi="IRBadr" w:cs="IRBadr"/>
          <w:bCs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حضرت علی (ع) </w:t>
      </w:r>
      <w:r w:rsidR="006978E4">
        <w:rPr>
          <w:rFonts w:ascii="IRBadr" w:hAnsi="IRBadr" w:cs="IRBadr" w:hint="cs"/>
          <w:b/>
          <w:sz w:val="28"/>
          <w:szCs w:val="28"/>
          <w:rtl/>
        </w:rPr>
        <w:t xml:space="preserve">در </w:t>
      </w:r>
      <w:r w:rsidR="00B14B3F">
        <w:rPr>
          <w:rFonts w:ascii="IRBadr" w:hAnsi="IRBadr" w:cs="IRBadr"/>
          <w:b/>
          <w:sz w:val="28"/>
          <w:szCs w:val="28"/>
          <w:rtl/>
        </w:rPr>
        <w:t>فرازها</w:t>
      </w:r>
      <w:r w:rsidR="00B14B3F">
        <w:rPr>
          <w:rFonts w:ascii="IRBadr" w:hAnsi="IRBadr" w:cs="IRBadr" w:hint="cs"/>
          <w:b/>
          <w:sz w:val="28"/>
          <w:szCs w:val="28"/>
          <w:rtl/>
        </w:rPr>
        <w:t>یی</w:t>
      </w:r>
      <w:r w:rsidR="006978E4">
        <w:rPr>
          <w:rFonts w:ascii="IRBadr" w:hAnsi="IRBadr" w:cs="IRBadr" w:hint="cs"/>
          <w:b/>
          <w:sz w:val="28"/>
          <w:szCs w:val="28"/>
          <w:rtl/>
        </w:rPr>
        <w:t xml:space="preserve"> از توصیه‌ی خود به تقوا می‌فرماید: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«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فَاتَّقُوا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اللَّهَ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عِبَادَ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اللَّهِ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وَ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بَادِرُوا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آجَالَكُمْ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0243FB">
        <w:rPr>
          <w:rFonts w:ascii="IRBadr" w:hAnsi="IRBadr" w:cs="IRBadr" w:hint="cs"/>
          <w:bCs/>
          <w:sz w:val="28"/>
          <w:szCs w:val="28"/>
          <w:rtl/>
        </w:rPr>
        <w:t xml:space="preserve">بِأَعْمَالِكُمْ‏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وَ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0243FB">
        <w:rPr>
          <w:rFonts w:ascii="IRBadr" w:hAnsi="IRBadr" w:cs="IRBadr" w:hint="cs"/>
          <w:bCs/>
          <w:sz w:val="28"/>
          <w:szCs w:val="28"/>
          <w:rtl/>
        </w:rPr>
        <w:t>ابْتَاعُوا</w:t>
      </w:r>
      <w:r w:rsidR="00361865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مَا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يَبْقَى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لَكُمْ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بِمَا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يَزُولُ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عَنْكُمْ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وَ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361865">
        <w:rPr>
          <w:rFonts w:ascii="IRBadr" w:hAnsi="IRBadr" w:cs="IRBadr" w:hint="cs"/>
          <w:bCs/>
          <w:sz w:val="28"/>
          <w:szCs w:val="28"/>
          <w:rtl/>
        </w:rPr>
        <w:t xml:space="preserve">تَرَحَّلُوا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فَقَدْ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جُدَّ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0243FB">
        <w:rPr>
          <w:rFonts w:ascii="IRBadr" w:hAnsi="IRBadr" w:cs="IRBadr" w:hint="cs"/>
          <w:bCs/>
          <w:sz w:val="28"/>
          <w:szCs w:val="28"/>
          <w:rtl/>
        </w:rPr>
        <w:t>بِكُمْ‏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وَ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اسْتَعِدُّوا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لِلْمَوْتِ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فَقَدْ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361865">
        <w:rPr>
          <w:rFonts w:ascii="IRBadr" w:hAnsi="IRBadr" w:cs="IRBadr" w:hint="cs"/>
          <w:bCs/>
          <w:sz w:val="28"/>
          <w:szCs w:val="28"/>
          <w:rtl/>
        </w:rPr>
        <w:t>أَظَلَّكُمْ‏</w:t>
      </w:r>
      <w:r w:rsidR="00DF01B3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وَ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كُونُوا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قَوْماً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صِيحَ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بِهِمْ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فَانْتَبَهُوا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وَ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عَلِمُوا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أَنَّ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الدُّنْيَا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لَيْسَتْ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لَهُمْ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بِدَارٍ</w:t>
      </w:r>
      <w:r w:rsidR="006978E4" w:rsidRPr="006978E4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978E4" w:rsidRPr="006978E4">
        <w:rPr>
          <w:rFonts w:ascii="IRBadr" w:hAnsi="IRBadr" w:cs="IRBadr" w:hint="cs"/>
          <w:bCs/>
          <w:sz w:val="28"/>
          <w:szCs w:val="28"/>
          <w:rtl/>
        </w:rPr>
        <w:t>فَاسْتَبْدَلُو»</w:t>
      </w:r>
      <w:r w:rsidR="00361865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4"/>
      </w:r>
    </w:p>
    <w:p w:rsidR="004A2F5D" w:rsidRDefault="001D0E8B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بندگان خدا </w:t>
      </w:r>
      <w:r w:rsidR="00B14B3F">
        <w:rPr>
          <w:rFonts w:ascii="IRBadr" w:hAnsi="IRBadr" w:cs="IRBadr" w:hint="cs"/>
          <w:b/>
          <w:sz w:val="28"/>
          <w:szCs w:val="28"/>
          <w:rtl/>
        </w:rPr>
        <w:t>شمارا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به تقوا و پارسایی توصیه می‌کنم، با </w:t>
      </w:r>
      <w:r w:rsidR="00B14B3F">
        <w:rPr>
          <w:rFonts w:ascii="IRBadr" w:hAnsi="IRBadr" w:cs="IRBadr" w:hint="cs"/>
          <w:b/>
          <w:sz w:val="28"/>
          <w:szCs w:val="28"/>
          <w:rtl/>
        </w:rPr>
        <w:t>عمل‌های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نیک خود به مرگ نزدیک شوید و با کارنامه‌ی سفید و روشن </w:t>
      </w:r>
      <w:r w:rsidR="00B14B3F">
        <w:rPr>
          <w:rFonts w:ascii="IRBadr" w:hAnsi="IRBadr" w:cs="IRBadr" w:hint="cs"/>
          <w:b/>
          <w:sz w:val="28"/>
          <w:szCs w:val="28"/>
          <w:rtl/>
        </w:rPr>
        <w:t>به‌سوی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مرگ بشتابید</w:t>
      </w:r>
      <w:r w:rsidR="004A2F5D">
        <w:rPr>
          <w:rFonts w:ascii="IRBadr" w:hAnsi="IRBadr" w:cs="IRBadr" w:hint="cs"/>
          <w:b/>
          <w:sz w:val="28"/>
          <w:szCs w:val="28"/>
          <w:rtl/>
        </w:rPr>
        <w:t>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با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B14B3F">
        <w:rPr>
          <w:rFonts w:ascii="IRBadr" w:hAnsi="IRBadr" w:cs="IRBadr" w:hint="cs"/>
          <w:b/>
          <w:sz w:val="28"/>
          <w:szCs w:val="28"/>
          <w:rtl/>
        </w:rPr>
        <w:t>آنچه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روزی زایل می‌شود متاعی ماندگار بخرید.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بندگان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خدا ندای کوچ </w:t>
      </w:r>
      <w:r w:rsidR="00B14B3F">
        <w:rPr>
          <w:rFonts w:ascii="IRBadr" w:hAnsi="IRBadr" w:cs="IRBadr" w:hint="cs"/>
          <w:b/>
          <w:sz w:val="28"/>
          <w:szCs w:val="28"/>
          <w:rtl/>
        </w:rPr>
        <w:t>طنین‌افکن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شده است پس آمادی کوچ باشید.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برا</w:t>
      </w:r>
      <w:r w:rsidR="00DF01B3">
        <w:rPr>
          <w:rFonts w:ascii="IRBadr" w:hAnsi="IRBadr" w:cs="IRBadr" w:hint="cs"/>
          <w:b/>
          <w:sz w:val="28"/>
          <w:szCs w:val="28"/>
          <w:rtl/>
        </w:rPr>
        <w:t>ی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مرگ آماده شوید که مرگ سایه بر سر شما افکنده است و شما بندگان خدا در خیمه‌ی مرگ و زیر سایه‌ی کوچ از این عالم قرار دارید.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شما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از آن بندگانی باشید</w:t>
      </w:r>
      <w:r w:rsidR="00B14B3F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4A2F5D">
        <w:rPr>
          <w:rFonts w:ascii="IRBadr" w:hAnsi="IRBadr" w:cs="IRBadr" w:hint="cs"/>
          <w:b/>
          <w:sz w:val="28"/>
          <w:szCs w:val="28"/>
          <w:rtl/>
        </w:rPr>
        <w:t>که آن‌ها را ندا دادند و آن‌ها بیدار شدند.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از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آنان باشید که این فریاد الهی </w:t>
      </w:r>
      <w:r w:rsidR="00B14B3F">
        <w:rPr>
          <w:rFonts w:ascii="IRBadr" w:hAnsi="IRBadr" w:cs="IRBadr" w:hint="cs"/>
          <w:b/>
          <w:sz w:val="28"/>
          <w:szCs w:val="28"/>
          <w:rtl/>
        </w:rPr>
        <w:t>شمارا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بیدار می‌کند و به این آگاهی رسیدند که دنیا جای </w:t>
      </w:r>
      <w:r w:rsidR="00B14B3F">
        <w:rPr>
          <w:rFonts w:ascii="IRBadr" w:hAnsi="IRBadr" w:cs="IRBadr" w:hint="cs"/>
          <w:b/>
          <w:sz w:val="28"/>
          <w:szCs w:val="28"/>
          <w:rtl/>
        </w:rPr>
        <w:t>ماندگار نیست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B14B3F">
        <w:rPr>
          <w:rFonts w:ascii="IRBadr" w:hAnsi="IRBadr" w:cs="IRBadr" w:hint="cs"/>
          <w:b/>
          <w:sz w:val="28"/>
          <w:szCs w:val="28"/>
          <w:rtl/>
        </w:rPr>
        <w:t>به‌جای</w:t>
      </w:r>
      <w:r w:rsidR="004A2F5D">
        <w:rPr>
          <w:rFonts w:ascii="IRBadr" w:hAnsi="IRBadr" w:cs="IRBadr" w:hint="cs"/>
          <w:b/>
          <w:sz w:val="28"/>
          <w:szCs w:val="28"/>
          <w:rtl/>
        </w:rPr>
        <w:t xml:space="preserve"> دنیا حیات دیگری </w:t>
      </w:r>
      <w:r w:rsidR="00B14B3F">
        <w:rPr>
          <w:rFonts w:ascii="IRBadr" w:hAnsi="IRBadr" w:cs="IRBadr" w:hint="cs"/>
          <w:b/>
          <w:sz w:val="28"/>
          <w:szCs w:val="28"/>
          <w:rtl/>
        </w:rPr>
        <w:t>برگزیده‌اند</w:t>
      </w:r>
      <w:r w:rsidR="004A2F5D">
        <w:rPr>
          <w:rFonts w:ascii="IRBadr" w:hAnsi="IRBadr" w:cs="IRBadr" w:hint="cs"/>
          <w:b/>
          <w:sz w:val="28"/>
          <w:szCs w:val="28"/>
          <w:rtl/>
        </w:rPr>
        <w:t>.</w:t>
      </w:r>
    </w:p>
    <w:p w:rsidR="006978E4" w:rsidRDefault="006978E4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امیدواریم خداوند به ما توفیق شنیدن بین سخنان و عمل به آن‌ها و بیداری از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 w:rsidR="00B14B3F">
        <w:rPr>
          <w:rFonts w:ascii="IRBadr" w:hAnsi="IRBadr" w:cs="IRBadr" w:hint="cs"/>
          <w:b/>
          <w:sz w:val="28"/>
          <w:szCs w:val="28"/>
          <w:rtl/>
        </w:rPr>
        <w:t xml:space="preserve">غفلت‌ها </w:t>
      </w:r>
      <w:r>
        <w:rPr>
          <w:rFonts w:ascii="IRBadr" w:hAnsi="IRBadr" w:cs="IRBadr" w:hint="cs"/>
          <w:b/>
          <w:sz w:val="28"/>
          <w:szCs w:val="28"/>
          <w:rtl/>
        </w:rPr>
        <w:t>را عنایت بفرماید.</w:t>
      </w:r>
    </w:p>
    <w:p w:rsidR="006978E4" w:rsidRDefault="006978E4" w:rsidP="00B12AC6">
      <w:pPr>
        <w:pStyle w:val="Heading1"/>
        <w:jc w:val="both"/>
        <w:rPr>
          <w:rtl/>
        </w:rPr>
      </w:pPr>
    </w:p>
    <w:p w:rsidR="0079158E" w:rsidRPr="00DF01B3" w:rsidRDefault="006978E4" w:rsidP="00B12AC6">
      <w:pPr>
        <w:pStyle w:val="Heading1"/>
        <w:jc w:val="both"/>
        <w:rPr>
          <w:rtl/>
        </w:rPr>
      </w:pPr>
      <w:bookmarkStart w:id="7" w:name="_Toc429673629"/>
      <w:r w:rsidRPr="00DF01B3">
        <w:rPr>
          <w:rFonts w:hint="cs"/>
          <w:rtl/>
        </w:rPr>
        <w:t xml:space="preserve">میلاد پیامبر </w:t>
      </w:r>
      <w:r w:rsidR="00DF01B3">
        <w:rPr>
          <w:rtl/>
        </w:rPr>
        <w:t>اکرم (</w:t>
      </w:r>
      <w:r w:rsidRPr="00DF01B3">
        <w:rPr>
          <w:rFonts w:hint="cs"/>
          <w:rtl/>
        </w:rPr>
        <w:t>ص)</w:t>
      </w:r>
      <w:bookmarkEnd w:id="7"/>
    </w:p>
    <w:p w:rsidR="006978E4" w:rsidRDefault="006978E4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میلاد نبی بزرگوار اسلام،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خاتم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انبیا محمد </w:t>
      </w:r>
      <w:r w:rsidR="00DF01B3">
        <w:rPr>
          <w:rFonts w:ascii="IRBadr" w:hAnsi="IRBadr" w:cs="IRBadr"/>
          <w:b/>
          <w:sz w:val="28"/>
          <w:szCs w:val="28"/>
          <w:rtl/>
        </w:rPr>
        <w:t>مصطف</w:t>
      </w:r>
      <w:r w:rsidR="00DF01B3">
        <w:rPr>
          <w:rFonts w:ascii="IRBadr" w:hAnsi="IRBadr" w:cs="IRBadr" w:hint="cs"/>
          <w:b/>
          <w:sz w:val="28"/>
          <w:szCs w:val="28"/>
          <w:rtl/>
        </w:rPr>
        <w:t>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(</w:t>
      </w:r>
      <w:r>
        <w:rPr>
          <w:rFonts w:ascii="IRBadr" w:hAnsi="IRBadr" w:cs="IRBadr" w:hint="cs"/>
          <w:b/>
          <w:sz w:val="28"/>
          <w:szCs w:val="28"/>
          <w:rtl/>
        </w:rPr>
        <w:t xml:space="preserve">ص) چهره‌ی ممتاز و بزرگ تاریخ </w:t>
      </w:r>
      <w:r w:rsidR="00AC2686">
        <w:rPr>
          <w:rFonts w:ascii="IRBadr" w:hAnsi="IRBadr" w:cs="IRBadr" w:hint="cs"/>
          <w:b/>
          <w:sz w:val="28"/>
          <w:szCs w:val="28"/>
          <w:rtl/>
        </w:rPr>
        <w:t>که پس از چند قرن انقطاع وحی و ف</w:t>
      </w:r>
      <w:r w:rsidR="00AC2686">
        <w:rPr>
          <w:rFonts w:ascii="IRBadr" w:hAnsi="IRBadr" w:cs="IRBadr" w:hint="cs"/>
          <w:b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b/>
          <w:sz w:val="28"/>
          <w:szCs w:val="28"/>
          <w:rtl/>
        </w:rPr>
        <w:t xml:space="preserve">رتی که </w:t>
      </w:r>
      <w:r w:rsidR="00B14B3F">
        <w:rPr>
          <w:rFonts w:ascii="IRBadr" w:hAnsi="IRBadr" w:cs="IRBadr" w:hint="cs"/>
          <w:b/>
          <w:sz w:val="28"/>
          <w:szCs w:val="28"/>
          <w:rtl/>
        </w:rPr>
        <w:t>حاصل‌شده بود بار دیگر بش</w:t>
      </w:r>
      <w:r>
        <w:rPr>
          <w:rFonts w:ascii="IRBadr" w:hAnsi="IRBadr" w:cs="IRBadr" w:hint="cs"/>
          <w:b/>
          <w:sz w:val="28"/>
          <w:szCs w:val="28"/>
          <w:rtl/>
        </w:rPr>
        <w:t xml:space="preserve">ریت را به عالم غیب و ملکوت پیوند زد و دروازه‌هایی از نور و هدایت </w:t>
      </w:r>
      <w:r w:rsidR="00B14B3F">
        <w:rPr>
          <w:rFonts w:ascii="IRBadr" w:hAnsi="IRBadr" w:cs="IRBadr" w:hint="cs"/>
          <w:b/>
          <w:sz w:val="28"/>
          <w:szCs w:val="28"/>
          <w:rtl/>
        </w:rPr>
        <w:t>و رحمت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به روی بشر گشود.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با</w:t>
      </w:r>
      <w:r w:rsidR="00EE3F76">
        <w:rPr>
          <w:rFonts w:ascii="IRBadr" w:hAnsi="IRBadr" w:cs="IRBadr" w:hint="cs"/>
          <w:b/>
          <w:sz w:val="28"/>
          <w:szCs w:val="28"/>
          <w:rtl/>
        </w:rPr>
        <w:t xml:space="preserve"> توجه به روایات </w:t>
      </w:r>
      <w:r w:rsidR="00B14B3F">
        <w:rPr>
          <w:rFonts w:ascii="IRBadr" w:hAnsi="IRBadr" w:cs="IRBadr" w:hint="cs"/>
          <w:b/>
          <w:sz w:val="28"/>
          <w:szCs w:val="28"/>
          <w:rtl/>
        </w:rPr>
        <w:t>هم‌زمان</w:t>
      </w:r>
      <w:r w:rsidR="00EE3F76">
        <w:rPr>
          <w:rFonts w:ascii="IRBadr" w:hAnsi="IRBadr" w:cs="IRBadr" w:hint="cs"/>
          <w:b/>
          <w:sz w:val="28"/>
          <w:szCs w:val="28"/>
          <w:rtl/>
        </w:rPr>
        <w:t xml:space="preserve"> با میلاد پیامبر بزرگ اسلام حوادث و وقایعی در عالم اتفاق افتاد زیرا که این میلاد یک اتفاق عادی </w:t>
      </w:r>
      <w:r w:rsidR="00B14B3F">
        <w:rPr>
          <w:rFonts w:ascii="IRBadr" w:hAnsi="IRBadr" w:cs="IRBadr" w:hint="cs"/>
          <w:b/>
          <w:sz w:val="28"/>
          <w:szCs w:val="28"/>
          <w:rtl/>
        </w:rPr>
        <w:t>نبود و</w:t>
      </w:r>
      <w:r w:rsidR="00EE3F76">
        <w:rPr>
          <w:rFonts w:ascii="IRBadr" w:hAnsi="IRBadr" w:cs="IRBadr" w:hint="cs"/>
          <w:b/>
          <w:sz w:val="28"/>
          <w:szCs w:val="28"/>
          <w:rtl/>
        </w:rPr>
        <w:t xml:space="preserve"> نوزادی به دنیا </w:t>
      </w:r>
      <w:r w:rsidR="00B14B3F">
        <w:rPr>
          <w:rFonts w:ascii="IRBadr" w:hAnsi="IRBadr" w:cs="IRBadr" w:hint="cs"/>
          <w:b/>
          <w:sz w:val="28"/>
          <w:szCs w:val="28"/>
          <w:rtl/>
        </w:rPr>
        <w:t>آمد</w:t>
      </w:r>
      <w:r w:rsidR="00EE3F76">
        <w:rPr>
          <w:rFonts w:ascii="IRBadr" w:hAnsi="IRBadr" w:cs="IRBadr" w:hint="cs"/>
          <w:b/>
          <w:sz w:val="28"/>
          <w:szCs w:val="28"/>
          <w:rtl/>
        </w:rPr>
        <w:t xml:space="preserve"> که فخر بشریت و همه‌ی اولیا الهی است.</w:t>
      </w:r>
    </w:p>
    <w:p w:rsidR="00EE3F76" w:rsidRDefault="00EE3F76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lastRenderedPageBreak/>
        <w:t>امام علی (ع) در وصف پیامبر با شور و حماسه، و با شیدایی و عاشقانه سخن گفته است.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م</w:t>
      </w:r>
      <w:r w:rsidR="00DF01B3">
        <w:rPr>
          <w:rFonts w:ascii="IRBadr" w:hAnsi="IRBadr" w:cs="IRBadr" w:hint="cs"/>
          <w:b/>
          <w:sz w:val="28"/>
          <w:szCs w:val="28"/>
          <w:rtl/>
        </w:rPr>
        <w:t>یلاد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مبعث رسول گرامی اسلام،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</w:t>
      </w:r>
      <w:r w:rsidR="00DF01B3">
        <w:rPr>
          <w:rFonts w:ascii="IRBadr" w:hAnsi="IRBadr" w:cs="IRBadr" w:hint="cs"/>
          <w:b/>
          <w:sz w:val="28"/>
          <w:szCs w:val="28"/>
          <w:rtl/>
        </w:rPr>
        <w:t>ین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دو در تاریخ،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 w:rsidR="00DF01B3">
        <w:rPr>
          <w:rFonts w:ascii="IRBadr" w:hAnsi="IRBadr" w:cs="IRBadr" w:hint="cs"/>
          <w:b/>
          <w:sz w:val="28"/>
          <w:szCs w:val="28"/>
          <w:rtl/>
        </w:rPr>
        <w:t>یک</w:t>
      </w:r>
      <w:r>
        <w:rPr>
          <w:rFonts w:ascii="IRBadr" w:hAnsi="IRBadr" w:cs="IRBadr" w:hint="cs"/>
          <w:b/>
          <w:sz w:val="28"/>
          <w:szCs w:val="28"/>
          <w:rtl/>
        </w:rPr>
        <w:t xml:space="preserve"> جشن کوچک و واقعه‌ی کمی نیست بلکه حادثه‌ی بزرگی است که بشریت را وارد یک عرصه‌ی جدید کرد.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ا</w:t>
      </w:r>
      <w:r w:rsidR="00DF01B3">
        <w:rPr>
          <w:rFonts w:ascii="IRBadr" w:hAnsi="IRBadr" w:cs="IRBadr" w:hint="cs"/>
          <w:b/>
          <w:sz w:val="28"/>
          <w:szCs w:val="28"/>
          <w:rtl/>
        </w:rPr>
        <w:t>ین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میلاد که برای همه‌ی بشریت </w:t>
      </w:r>
      <w:r w:rsidR="00B14B3F">
        <w:rPr>
          <w:rFonts w:ascii="IRBadr" w:hAnsi="IRBadr" w:cs="IRBadr"/>
          <w:b/>
          <w:sz w:val="28"/>
          <w:szCs w:val="28"/>
          <w:rtl/>
        </w:rPr>
        <w:t>منشأ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B14B3F">
        <w:rPr>
          <w:rFonts w:ascii="IRBadr" w:hAnsi="IRBadr" w:cs="IRBadr" w:hint="cs"/>
          <w:b/>
          <w:sz w:val="28"/>
          <w:szCs w:val="28"/>
          <w:rtl/>
        </w:rPr>
        <w:t>نورافشانی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هدایت بود مسلمانان باید از آن </w:t>
      </w:r>
      <w:r w:rsidR="0079158E">
        <w:rPr>
          <w:rFonts w:ascii="IRBadr" w:hAnsi="IRBadr" w:cs="IRBadr" w:hint="cs"/>
          <w:b/>
          <w:sz w:val="28"/>
          <w:szCs w:val="28"/>
          <w:rtl/>
        </w:rPr>
        <w:t xml:space="preserve">بیشترین </w:t>
      </w:r>
      <w:r w:rsidR="00B14B3F">
        <w:rPr>
          <w:rFonts w:ascii="IRBadr" w:hAnsi="IRBadr" w:cs="IRBadr" w:hint="cs"/>
          <w:b/>
          <w:sz w:val="28"/>
          <w:szCs w:val="28"/>
          <w:rtl/>
        </w:rPr>
        <w:t>بهره‌مندی</w:t>
      </w:r>
      <w:r w:rsidR="0079158E">
        <w:rPr>
          <w:rFonts w:ascii="IRBadr" w:hAnsi="IRBadr" w:cs="IRBadr" w:hint="cs"/>
          <w:b/>
          <w:sz w:val="28"/>
          <w:szCs w:val="28"/>
          <w:rtl/>
        </w:rPr>
        <w:t xml:space="preserve"> را ببرند.</w:t>
      </w:r>
    </w:p>
    <w:p w:rsidR="0079158E" w:rsidRDefault="0079158E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</w:p>
    <w:p w:rsidR="0079158E" w:rsidRDefault="0079158E" w:rsidP="00B12AC6">
      <w:pPr>
        <w:pStyle w:val="Heading1"/>
        <w:jc w:val="both"/>
        <w:rPr>
          <w:rtl/>
        </w:rPr>
      </w:pPr>
      <w:bookmarkStart w:id="8" w:name="_Toc429673630"/>
      <w:r>
        <w:rPr>
          <w:rFonts w:hint="cs"/>
          <w:rtl/>
        </w:rPr>
        <w:t xml:space="preserve">میلاد امام جعفر </w:t>
      </w:r>
      <w:r w:rsidR="00DF01B3">
        <w:rPr>
          <w:rtl/>
        </w:rPr>
        <w:t>صادق (</w:t>
      </w:r>
      <w:r>
        <w:rPr>
          <w:rFonts w:hint="cs"/>
          <w:rtl/>
        </w:rPr>
        <w:t>ع)</w:t>
      </w:r>
      <w:bookmarkEnd w:id="8"/>
    </w:p>
    <w:p w:rsidR="0079158E" w:rsidRDefault="0079158E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میلاد امام جعفر صادق (ع) که از حسن اتفاق با میلاد پیامبر (ص) </w:t>
      </w:r>
      <w:r w:rsidR="00B14B3F">
        <w:rPr>
          <w:rFonts w:ascii="IRBadr" w:hAnsi="IRBadr" w:cs="IRBadr" w:hint="cs"/>
          <w:b/>
          <w:sz w:val="28"/>
          <w:szCs w:val="28"/>
          <w:rtl/>
        </w:rPr>
        <w:t>هم‌زمان‌شده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 در تاریخ نقطه‌ی عطف جهان اسلام و تشیع </w:t>
      </w:r>
      <w:r w:rsidR="00B14B3F">
        <w:rPr>
          <w:rFonts w:ascii="IRBadr" w:hAnsi="IRBadr" w:cs="IRBadr" w:hint="cs"/>
          <w:b/>
          <w:sz w:val="28"/>
          <w:szCs w:val="28"/>
          <w:rtl/>
        </w:rPr>
        <w:t>شناخته‌شده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عصر</w:t>
      </w:r>
      <w:r w:rsidR="00DF01B3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که امام صادق در آن قرار داشت عصر تاریکی بود که درون جهان اسلام با انواع مشکلات </w:t>
      </w:r>
      <w:r w:rsidR="00EE5B31">
        <w:rPr>
          <w:rFonts w:ascii="IRBadr" w:hAnsi="IRBadr" w:cs="IRBadr" w:hint="cs"/>
          <w:b/>
          <w:sz w:val="28"/>
          <w:szCs w:val="28"/>
          <w:rtl/>
        </w:rPr>
        <w:t>و تاریکی‌ها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مواجه بود علم الهی و عظمت </w:t>
      </w:r>
      <w:r w:rsidR="00EE5B31">
        <w:rPr>
          <w:rFonts w:ascii="IRBadr" w:hAnsi="IRBadr" w:cs="IRBadr" w:hint="cs"/>
          <w:b/>
          <w:sz w:val="28"/>
          <w:szCs w:val="28"/>
          <w:rtl/>
        </w:rPr>
        <w:t>کار فرهنگی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این دو امام، امام صادق و امام </w:t>
      </w:r>
      <w:r w:rsidR="00DF01B3">
        <w:rPr>
          <w:rFonts w:ascii="IRBadr" w:hAnsi="IRBadr" w:cs="IRBadr"/>
          <w:b/>
          <w:sz w:val="28"/>
          <w:szCs w:val="28"/>
          <w:rtl/>
        </w:rPr>
        <w:t>باقر (</w:t>
      </w:r>
      <w:r>
        <w:rPr>
          <w:rFonts w:ascii="IRBadr" w:hAnsi="IRBadr" w:cs="IRBadr" w:hint="cs"/>
          <w:b/>
          <w:sz w:val="28"/>
          <w:szCs w:val="28"/>
          <w:rtl/>
        </w:rPr>
        <w:t xml:space="preserve">ع) باعث شد که شیعه </w:t>
      </w:r>
      <w:r w:rsidR="00EE5B31">
        <w:rPr>
          <w:rFonts w:ascii="IRBadr" w:hAnsi="IRBadr" w:cs="IRBadr" w:hint="cs"/>
          <w:b/>
          <w:sz w:val="28"/>
          <w:szCs w:val="28"/>
          <w:rtl/>
        </w:rPr>
        <w:t>به‌عنوان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مکتبی بر حق در جهان اسلام حفظ شود و سایر فرق دیگر اسلامی نیز از علم و دانش این دو امام هما </w:t>
      </w:r>
      <w:r w:rsidR="00EE5B31">
        <w:rPr>
          <w:rFonts w:ascii="IRBadr" w:hAnsi="IRBadr" w:cs="IRBadr" w:hint="cs"/>
          <w:b/>
          <w:sz w:val="28"/>
          <w:szCs w:val="28"/>
          <w:rtl/>
        </w:rPr>
        <w:t>بهره‌مند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شدند.</w:t>
      </w:r>
    </w:p>
    <w:p w:rsidR="0079158E" w:rsidRDefault="0079158E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</w:p>
    <w:p w:rsidR="0079158E" w:rsidRPr="00DF01B3" w:rsidRDefault="00EE5B31" w:rsidP="00B12AC6">
      <w:pPr>
        <w:pStyle w:val="Heading1"/>
        <w:jc w:val="both"/>
        <w:rPr>
          <w:rtl/>
        </w:rPr>
      </w:pPr>
      <w:bookmarkStart w:id="9" w:name="_Toc429673631"/>
      <w:r w:rsidRPr="00DF01B3">
        <w:rPr>
          <w:rFonts w:hint="cs"/>
          <w:rtl/>
        </w:rPr>
        <w:t>تأکید</w:t>
      </w:r>
      <w:r w:rsidR="00B14B3F" w:rsidRPr="00DF01B3">
        <w:rPr>
          <w:rFonts w:hint="cs"/>
          <w:rtl/>
        </w:rPr>
        <w:t xml:space="preserve"> بر حضور در انتخابات</w:t>
      </w:r>
      <w:bookmarkEnd w:id="9"/>
    </w:p>
    <w:p w:rsidR="00B14B3F" w:rsidRDefault="00B14B3F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>حضور در انتخابات تکلیف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>و وظیفه‌ی همه‌ی ماست که موظفیم از این حق به بهترین نحو استفاده کنیم.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برابر ایفای این حق، انجام و حضور در آن </w:t>
      </w:r>
      <w:r w:rsidR="00EE5B31">
        <w:rPr>
          <w:rFonts w:ascii="IRBadr" w:hAnsi="IRBadr" w:cs="IRBadr" w:hint="cs"/>
          <w:b/>
          <w:sz w:val="28"/>
          <w:szCs w:val="28"/>
          <w:rtl/>
        </w:rPr>
        <w:t>قطعاً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در پیشگاه خدا </w:t>
      </w:r>
      <w:r w:rsidR="00EE5B31">
        <w:rPr>
          <w:rFonts w:ascii="IRBadr" w:hAnsi="IRBadr" w:cs="IRBadr" w:hint="cs"/>
          <w:b/>
          <w:sz w:val="28"/>
          <w:szCs w:val="28"/>
          <w:rtl/>
        </w:rPr>
        <w:t>بازخواست</w:t>
      </w:r>
      <w:r>
        <w:rPr>
          <w:rFonts w:ascii="IRBadr" w:hAnsi="IRBadr" w:cs="IRBadr" w:hint="cs"/>
          <w:b/>
          <w:sz w:val="28"/>
          <w:szCs w:val="28"/>
          <w:rtl/>
        </w:rPr>
        <w:t xml:space="preserve"> خواهیم شد.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صحنه</w:t>
      </w:r>
      <w:r>
        <w:rPr>
          <w:rFonts w:ascii="IRBadr" w:hAnsi="IRBadr" w:cs="IRBadr" w:hint="cs"/>
          <w:b/>
          <w:sz w:val="28"/>
          <w:szCs w:val="28"/>
          <w:rtl/>
        </w:rPr>
        <w:t xml:space="preserve">‌ی انتخابات </w:t>
      </w:r>
      <w:r w:rsidR="00EE5B31">
        <w:rPr>
          <w:rFonts w:ascii="IRBadr" w:hAnsi="IRBadr" w:cs="IRBadr" w:hint="cs"/>
          <w:b/>
          <w:sz w:val="28"/>
          <w:szCs w:val="28"/>
          <w:rtl/>
        </w:rPr>
        <w:t>به‌قدری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برای ما اهمیت دارد که هیچ عذری در آن پذیرفته نیست. امیدواریم که خداوند متعال با عنایات خودش بهترین سرنوشت ر ا برای ما رقم بزند.</w:t>
      </w:r>
    </w:p>
    <w:p w:rsidR="00EE5B31" w:rsidRPr="00DF01B3" w:rsidRDefault="00EE5B31" w:rsidP="00B12AC6">
      <w:pPr>
        <w:pStyle w:val="Heading1"/>
        <w:jc w:val="both"/>
        <w:rPr>
          <w:rtl/>
        </w:rPr>
      </w:pPr>
      <w:bookmarkStart w:id="10" w:name="_Toc429673632"/>
      <w:r w:rsidRPr="00DF01B3">
        <w:rPr>
          <w:rFonts w:hint="cs"/>
          <w:rtl/>
        </w:rPr>
        <w:t xml:space="preserve">گرامی داشت روز جهانی </w:t>
      </w:r>
      <w:r w:rsidRPr="00DF01B3">
        <w:rPr>
          <w:rtl/>
        </w:rPr>
        <w:t>صنا</w:t>
      </w:r>
      <w:r w:rsidRPr="00DF01B3">
        <w:rPr>
          <w:rFonts w:hint="cs"/>
          <w:rtl/>
        </w:rPr>
        <w:t>یع‌دستی</w:t>
      </w:r>
      <w:bookmarkEnd w:id="10"/>
    </w:p>
    <w:p w:rsidR="005D4940" w:rsidRDefault="00EE5B31" w:rsidP="00B12AC6">
      <w:pPr>
        <w:bidi/>
        <w:spacing w:after="0"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از اقداماتی که دولت و </w:t>
      </w:r>
      <w:r>
        <w:rPr>
          <w:rFonts w:ascii="IRBadr" w:hAnsi="IRBadr" w:cs="IRBadr"/>
          <w:b/>
          <w:sz w:val="28"/>
          <w:szCs w:val="28"/>
          <w:rtl/>
        </w:rPr>
        <w:t>مسئولان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برای صنایع‌دستی انجام می‌دهند خالصانه سپاس گذاریم درعین‌حال باید تأکید کرد که صنایع‌دستی می‌تواند از محورهای مهم اشتغال‌زا،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تول</w:t>
      </w:r>
      <w:r w:rsidR="00DF01B3">
        <w:rPr>
          <w:rFonts w:ascii="IRBadr" w:hAnsi="IRBadr" w:cs="IRBadr" w:hint="cs"/>
          <w:b/>
          <w:sz w:val="28"/>
          <w:szCs w:val="28"/>
          <w:rtl/>
        </w:rPr>
        <w:t>ید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رونق اقتصادی در کشور ما باشد.</w:t>
      </w:r>
      <w:r w:rsidR="00DF01B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 xml:space="preserve">مدیران و دولتمردان ما با صرف بخشی از وقت و مدیریت خود در این صنعت می‌توانند با بخش عمده‌ی بیکاری مقابله کنند </w:t>
      </w:r>
      <w:r w:rsidR="00DF01B3">
        <w:rPr>
          <w:rFonts w:ascii="IRBadr" w:hAnsi="IRBadr" w:cs="IRBadr"/>
          <w:b/>
          <w:sz w:val="28"/>
          <w:szCs w:val="28"/>
          <w:rtl/>
        </w:rPr>
        <w:t>به‌طور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مثال در اعطای وام،</w:t>
      </w:r>
      <w:r w:rsidR="00DF01B3">
        <w:rPr>
          <w:rFonts w:ascii="IRBadr" w:hAnsi="IRBadr" w:cs="IRBadr"/>
          <w:b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بیمه کردن و دادن تحصیلات بسیاری </w:t>
      </w:r>
      <w:r w:rsidR="00DF01B3">
        <w:rPr>
          <w:rFonts w:ascii="IRBadr" w:hAnsi="IRBadr" w:cs="IRBadr" w:hint="cs"/>
          <w:b/>
          <w:sz w:val="28"/>
          <w:szCs w:val="28"/>
          <w:rtl/>
        </w:rPr>
        <w:t>از مشکلات این صنایع حل خواهد شد و زمینه‌ی کار و تولید برای جوانان بیکار ما فراهم خواهد شد.</w:t>
      </w:r>
    </w:p>
    <w:p w:rsidR="00931681" w:rsidRDefault="00931681" w:rsidP="00B12AC6">
      <w:pPr>
        <w:pStyle w:val="ListBullet"/>
        <w:numPr>
          <w:ilvl w:val="0"/>
          <w:numId w:val="0"/>
        </w:numPr>
        <w:ind w:left="360" w:hanging="360"/>
        <w:jc w:val="both"/>
        <w:rPr>
          <w:b/>
          <w:bCs/>
          <w:rtl/>
        </w:rPr>
      </w:pPr>
    </w:p>
    <w:p w:rsidR="00931681" w:rsidRDefault="00931681" w:rsidP="00B12AC6">
      <w:pPr>
        <w:pStyle w:val="Heading1"/>
        <w:jc w:val="both"/>
        <w:rPr>
          <w:rtl/>
        </w:rPr>
      </w:pPr>
      <w:bookmarkStart w:id="11" w:name="_Toc429673633"/>
      <w:r w:rsidRPr="00931681">
        <w:rPr>
          <w:rFonts w:hint="cs"/>
          <w:rtl/>
        </w:rPr>
        <w:t>دعا</w:t>
      </w:r>
      <w:bookmarkEnd w:id="11"/>
    </w:p>
    <w:p w:rsidR="00931681" w:rsidRPr="00361865" w:rsidRDefault="00931681" w:rsidP="00361865">
      <w:pPr>
        <w:pStyle w:val="ListBullet"/>
        <w:numPr>
          <w:ilvl w:val="0"/>
          <w:numId w:val="0"/>
        </w:num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61865">
        <w:rPr>
          <w:rFonts w:ascii="IRBadr" w:hAnsi="IRBadr" w:cs="IRBadr"/>
          <w:b/>
          <w:bCs/>
          <w:sz w:val="28"/>
          <w:szCs w:val="28"/>
          <w:rtl/>
        </w:rPr>
        <w:t>«نسئلک اللهم و ندعوک باسمک العظیم الاعظم الأعزّ الأجلّ الاکرم یا الله... یا ارحم الرحمین. اللهم ارزقنی توفیق الطاعة و بعدالمعصیة و صدق النیّة و عرفان الحرمة؛ اللهم انصر الاسلام و اهله و اخذل الکفر واهله»</w:t>
      </w:r>
    </w:p>
    <w:p w:rsidR="00931681" w:rsidRPr="00830B74" w:rsidRDefault="00931681" w:rsidP="00B12AC6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</w:p>
    <w:sectPr w:rsidR="00931681" w:rsidRPr="00830B74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31" w:rsidRDefault="001A3031" w:rsidP="000D5800">
      <w:r>
        <w:separator/>
      </w:r>
    </w:p>
  </w:endnote>
  <w:endnote w:type="continuationSeparator" w:id="0">
    <w:p w:rsidR="001A3031" w:rsidRDefault="001A303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B3" w:rsidRDefault="00DF0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D3AEA" w:rsidRDefault="002D3AE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B3" w:rsidRDefault="00DF0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31" w:rsidRDefault="001A3031" w:rsidP="00417158">
      <w:pPr>
        <w:bidi/>
      </w:pPr>
      <w:r>
        <w:separator/>
      </w:r>
    </w:p>
  </w:footnote>
  <w:footnote w:type="continuationSeparator" w:id="0">
    <w:p w:rsidR="001A3031" w:rsidRDefault="001A3031" w:rsidP="000D5800">
      <w:r>
        <w:continuationSeparator/>
      </w:r>
    </w:p>
  </w:footnote>
  <w:footnote w:id="1">
    <w:p w:rsidR="00A614C1" w:rsidRPr="000604F8" w:rsidRDefault="00A614C1" w:rsidP="000604F8">
      <w:pPr>
        <w:pStyle w:val="FootnoteText"/>
        <w:bidi/>
        <w:rPr>
          <w:rFonts w:ascii="IRBadr" w:hAnsi="IRBadr" w:cs="IRBadr"/>
          <w:b/>
          <w:rtl/>
        </w:rPr>
      </w:pPr>
      <w:r w:rsidRPr="000604F8">
        <w:rPr>
          <w:rStyle w:val="FootnoteReference"/>
          <w:rFonts w:ascii="IRBadr" w:eastAsia="2  Lotus" w:hAnsi="IRBadr" w:cs="IRBadr"/>
          <w:b/>
        </w:rPr>
        <w:footnoteRef/>
      </w:r>
      <w:r w:rsidRPr="000604F8">
        <w:rPr>
          <w:rFonts w:ascii="IRBadr" w:hAnsi="IRBadr" w:cs="IRBadr"/>
          <w:b/>
          <w:rtl/>
        </w:rPr>
        <w:t xml:space="preserve">. </w:t>
      </w:r>
      <w:r w:rsidRPr="000604F8">
        <w:rPr>
          <w:rFonts w:ascii="IRBadr" w:hAnsi="IRBadr" w:cs="IRBadr" w:hint="cs"/>
          <w:b/>
          <w:rtl/>
        </w:rPr>
        <w:t xml:space="preserve">سوره </w:t>
      </w:r>
      <w:r w:rsidRPr="000604F8">
        <w:rPr>
          <w:rFonts w:ascii="IRBadr" w:hAnsi="IRBadr" w:cs="IRBadr"/>
          <w:b/>
          <w:rtl/>
        </w:rPr>
        <w:t>اعراف</w:t>
      </w:r>
      <w:r w:rsidRPr="000604F8">
        <w:rPr>
          <w:rFonts w:ascii="IRBadr" w:hAnsi="IRBadr" w:cs="IRBadr" w:hint="cs"/>
          <w:b/>
          <w:rtl/>
        </w:rPr>
        <w:t>،</w:t>
      </w:r>
      <w:r w:rsidR="00DF01B3">
        <w:rPr>
          <w:rFonts w:ascii="IRBadr" w:hAnsi="IRBadr" w:cs="IRBadr"/>
          <w:b/>
          <w:rtl/>
        </w:rPr>
        <w:t xml:space="preserve"> آ</w:t>
      </w:r>
      <w:r w:rsidR="00DF01B3">
        <w:rPr>
          <w:rFonts w:ascii="IRBadr" w:hAnsi="IRBadr" w:cs="IRBadr" w:hint="cs"/>
          <w:b/>
          <w:rtl/>
        </w:rPr>
        <w:t>ی</w:t>
      </w:r>
      <w:r w:rsidR="00DF01B3">
        <w:rPr>
          <w:rFonts w:ascii="IRBadr" w:hAnsi="IRBadr" w:cs="IRBadr" w:hint="eastAsia"/>
          <w:b/>
          <w:rtl/>
        </w:rPr>
        <w:t>ه</w:t>
      </w:r>
      <w:r w:rsidR="00DF01B3">
        <w:rPr>
          <w:rFonts w:ascii="IRBadr" w:hAnsi="IRBadr" w:cs="IRBadr"/>
          <w:b/>
          <w:rtl/>
        </w:rPr>
        <w:t xml:space="preserve"> 43</w:t>
      </w:r>
      <w:r w:rsidRPr="000604F8">
        <w:rPr>
          <w:rFonts w:ascii="IRBadr" w:hAnsi="IRBadr" w:cs="IRBadr"/>
          <w:b/>
          <w:rtl/>
        </w:rPr>
        <w:t>.</w:t>
      </w:r>
    </w:p>
  </w:footnote>
  <w:footnote w:id="2">
    <w:p w:rsidR="00A614C1" w:rsidRPr="000604F8" w:rsidRDefault="00A06183" w:rsidP="00A06183">
      <w:pPr>
        <w:pStyle w:val="FootnoteText"/>
        <w:bidi/>
        <w:rPr>
          <w:b/>
          <w:rtl/>
        </w:rPr>
      </w:pPr>
      <w:r w:rsidRPr="000604F8">
        <w:rPr>
          <w:rStyle w:val="FootnoteReference"/>
          <w:rFonts w:eastAsia="2  Lotus"/>
          <w:b/>
        </w:rPr>
        <w:footnoteRef/>
      </w:r>
      <w:r w:rsidR="00A614C1" w:rsidRPr="000604F8">
        <w:rPr>
          <w:rFonts w:hint="cs"/>
          <w:b/>
          <w:rtl/>
        </w:rPr>
        <w:t>.</w:t>
      </w:r>
      <w:r w:rsidR="00A614C1" w:rsidRPr="000604F8">
        <w:rPr>
          <w:rFonts w:ascii="IRBadr" w:hAnsi="IRBadr" w:cs="IRBadr"/>
          <w:b/>
          <w:sz w:val="22"/>
          <w:szCs w:val="22"/>
          <w:rtl/>
        </w:rPr>
        <w:t xml:space="preserve"> سوره حشر، </w:t>
      </w:r>
      <w:r w:rsidR="00DF01B3">
        <w:rPr>
          <w:rFonts w:ascii="IRBadr" w:hAnsi="IRBadr" w:cs="IRBadr"/>
          <w:b/>
          <w:sz w:val="22"/>
          <w:szCs w:val="22"/>
          <w:rtl/>
        </w:rPr>
        <w:t>آ</w:t>
      </w:r>
      <w:r w:rsidR="00DF01B3">
        <w:rPr>
          <w:rFonts w:ascii="IRBadr" w:hAnsi="IRBadr" w:cs="IRBadr" w:hint="cs"/>
          <w:b/>
          <w:sz w:val="22"/>
          <w:szCs w:val="22"/>
          <w:rtl/>
        </w:rPr>
        <w:t>ی</w:t>
      </w:r>
      <w:r w:rsidR="00DF01B3">
        <w:rPr>
          <w:rFonts w:ascii="IRBadr" w:hAnsi="IRBadr" w:cs="IRBadr" w:hint="eastAsia"/>
          <w:b/>
          <w:sz w:val="22"/>
          <w:szCs w:val="22"/>
          <w:rtl/>
        </w:rPr>
        <w:t>ه</w:t>
      </w:r>
      <w:r w:rsidR="00DF01B3">
        <w:rPr>
          <w:rFonts w:ascii="IRBadr" w:hAnsi="IRBadr" w:cs="IRBadr"/>
          <w:b/>
          <w:sz w:val="22"/>
          <w:szCs w:val="22"/>
          <w:rtl/>
        </w:rPr>
        <w:t xml:space="preserve"> 18</w:t>
      </w:r>
    </w:p>
  </w:footnote>
  <w:footnote w:id="3">
    <w:p w:rsidR="000604F8" w:rsidRPr="00A06183" w:rsidRDefault="00A06183" w:rsidP="000604F8">
      <w:pPr>
        <w:pStyle w:val="FootnoteText"/>
        <w:bidi/>
        <w:jc w:val="both"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0604F8" w:rsidRPr="00A06183">
        <w:rPr>
          <w:rStyle w:val="FootnoteReference"/>
          <w:rFonts w:ascii="IRBadr" w:hAnsi="IRBadr" w:cs="IRBadr"/>
          <w:b/>
        </w:rPr>
        <w:footnoteRef/>
      </w:r>
      <w:r w:rsidR="000604F8" w:rsidRPr="00A06183">
        <w:rPr>
          <w:rFonts w:ascii="IRBadr" w:hAnsi="IRBadr" w:cs="IRBadr"/>
          <w:b/>
        </w:rPr>
        <w:t xml:space="preserve"> </w:t>
      </w:r>
      <w:r w:rsidR="000604F8" w:rsidRPr="00A06183">
        <w:rPr>
          <w:rFonts w:ascii="IRBadr" w:hAnsi="IRBadr" w:cs="IRBadr"/>
          <w:b/>
          <w:rtl/>
        </w:rPr>
        <w:t xml:space="preserve">غرور </w:t>
      </w:r>
      <w:bookmarkStart w:id="3" w:name="_GoBack"/>
      <w:r w:rsidR="000604F8" w:rsidRPr="00A06183">
        <w:rPr>
          <w:rFonts w:ascii="IRBadr" w:hAnsi="IRBadr" w:cs="IRBadr"/>
          <w:b/>
          <w:rtl/>
        </w:rPr>
        <w:t>الحکم</w:t>
      </w:r>
      <w:bookmarkEnd w:id="3"/>
      <w:r w:rsidR="000604F8" w:rsidRPr="00A06183">
        <w:rPr>
          <w:rFonts w:ascii="IRBadr" w:hAnsi="IRBadr" w:cs="IRBadr"/>
          <w:b/>
          <w:rtl/>
        </w:rPr>
        <w:t xml:space="preserve"> و درورالکلم ص 566</w:t>
      </w:r>
    </w:p>
  </w:footnote>
  <w:footnote w:id="4">
    <w:p w:rsidR="00361865" w:rsidRDefault="00361865" w:rsidP="0036186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61865">
        <w:rPr>
          <w:rFonts w:ascii="IRBadr" w:hAnsi="IRBadr" w:cs="IRBadr"/>
          <w:rtl/>
        </w:rPr>
        <w:t>.</w:t>
      </w:r>
      <w:r w:rsidR="009F5F67">
        <w:rPr>
          <w:rFonts w:ascii="IRBadr" w:hAnsi="IRBadr" w:cs="IRBadr"/>
          <w:rtl/>
        </w:rPr>
        <w:t>نهج‌البلاغه</w:t>
      </w:r>
      <w:r w:rsidRPr="00361865">
        <w:rPr>
          <w:rFonts w:ascii="IRBadr" w:hAnsi="IRBadr" w:cs="IRBadr"/>
          <w:rtl/>
        </w:rPr>
        <w:t>،ص66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B3" w:rsidRDefault="00DF0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EA" w:rsidRPr="00CF5AE9" w:rsidRDefault="002D3AEA" w:rsidP="00E92210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  <w:rtl/>
        <w:lang w:bidi="fa-IR"/>
      </w:rPr>
    </w:pPr>
    <w:bookmarkStart w:id="12" w:name="OLE_LINK1"/>
    <w:bookmarkStart w:id="13" w:name="OLE_LINK2"/>
    <w:r w:rsidRPr="00D4433A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8480" behindDoc="0" locked="0" layoutInCell="1" allowOverlap="1" wp14:anchorId="646E73BE" wp14:editId="7C5B397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Pr="00D4433A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2B90E61" wp14:editId="2069924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4448E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E92210">
      <w:rPr>
        <w:rFonts w:ascii="IRBadr" w:hAnsi="IRBadr" w:cs="IRBadr"/>
        <w:sz w:val="28"/>
        <w:szCs w:val="28"/>
        <w:lang w:bidi="fa-IR"/>
      </w:rPr>
      <w:t>651</w:t>
    </w:r>
    <w:r w:rsidR="00DF01B3">
      <w:rPr>
        <w:rFonts w:ascii="IRBadr" w:hAnsi="IRBadr" w:cs="IRBadr"/>
        <w:sz w:val="28"/>
        <w:szCs w:val="28"/>
        <w:rtl/>
        <w:lang w:bidi="fa-IR"/>
      </w:rPr>
      <w:t xml:space="preserve"> </w:t>
    </w:r>
    <w:r w:rsidR="009F5F67">
      <w:rPr>
        <w:rFonts w:ascii="IRBadr" w:hAnsi="IRBadr" w:cs="IRBadr"/>
        <w:sz w:val="28"/>
        <w:szCs w:val="28"/>
        <w:rtl/>
        <w:lang w:bidi="fa-IR"/>
      </w:rPr>
      <w:t>شماره‌</w:t>
    </w:r>
    <w:r w:rsidR="009F5F67">
      <w:rPr>
        <w:rFonts w:ascii="IRBadr" w:hAnsi="IRBadr" w:cs="IRBadr" w:hint="cs"/>
        <w:sz w:val="28"/>
        <w:szCs w:val="28"/>
        <w:rtl/>
        <w:lang w:bidi="fa-IR"/>
      </w:rPr>
      <w:t>ی</w:t>
    </w:r>
    <w:r w:rsidR="00A614C1">
      <w:rPr>
        <w:rFonts w:ascii="IRBadr" w:hAnsi="IRBadr" w:cs="IRBadr" w:hint="cs"/>
        <w:sz w:val="28"/>
        <w:szCs w:val="28"/>
        <w:rtl/>
        <w:lang w:bidi="fa-IR"/>
      </w:rPr>
      <w:t xml:space="preserve">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B3" w:rsidRDefault="00DF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3C5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B6601"/>
    <w:multiLevelType w:val="hybridMultilevel"/>
    <w:tmpl w:val="1D8A78BC"/>
    <w:lvl w:ilvl="0" w:tplc="E006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70BC"/>
    <w:multiLevelType w:val="hybridMultilevel"/>
    <w:tmpl w:val="AE86D068"/>
    <w:lvl w:ilvl="0" w:tplc="B19A1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74EF"/>
    <w:rsid w:val="0001281A"/>
    <w:rsid w:val="00013659"/>
    <w:rsid w:val="00013C41"/>
    <w:rsid w:val="000228A2"/>
    <w:rsid w:val="000243FB"/>
    <w:rsid w:val="000308BC"/>
    <w:rsid w:val="000324F1"/>
    <w:rsid w:val="00035E7A"/>
    <w:rsid w:val="0003678D"/>
    <w:rsid w:val="000400D6"/>
    <w:rsid w:val="00041FE0"/>
    <w:rsid w:val="00052BA3"/>
    <w:rsid w:val="000568DB"/>
    <w:rsid w:val="000604F8"/>
    <w:rsid w:val="00061922"/>
    <w:rsid w:val="0006363E"/>
    <w:rsid w:val="00073524"/>
    <w:rsid w:val="00074D4D"/>
    <w:rsid w:val="00080DFF"/>
    <w:rsid w:val="00085ED5"/>
    <w:rsid w:val="00090CA8"/>
    <w:rsid w:val="000958FA"/>
    <w:rsid w:val="000A1A51"/>
    <w:rsid w:val="000A2DA3"/>
    <w:rsid w:val="000A6BD3"/>
    <w:rsid w:val="000B4517"/>
    <w:rsid w:val="000B7AA0"/>
    <w:rsid w:val="000C1255"/>
    <w:rsid w:val="000C1549"/>
    <w:rsid w:val="000C4923"/>
    <w:rsid w:val="000D16F1"/>
    <w:rsid w:val="000D2D0D"/>
    <w:rsid w:val="000D5800"/>
    <w:rsid w:val="000E3622"/>
    <w:rsid w:val="000F1897"/>
    <w:rsid w:val="000F1F64"/>
    <w:rsid w:val="000F7E72"/>
    <w:rsid w:val="00101E2D"/>
    <w:rsid w:val="00102405"/>
    <w:rsid w:val="00102CEB"/>
    <w:rsid w:val="001059F9"/>
    <w:rsid w:val="00117955"/>
    <w:rsid w:val="0012739B"/>
    <w:rsid w:val="00127593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36F2"/>
    <w:rsid w:val="00160465"/>
    <w:rsid w:val="00161721"/>
    <w:rsid w:val="00166DD8"/>
    <w:rsid w:val="001712D6"/>
    <w:rsid w:val="001757C8"/>
    <w:rsid w:val="00175DE8"/>
    <w:rsid w:val="00177934"/>
    <w:rsid w:val="001806C4"/>
    <w:rsid w:val="00181B55"/>
    <w:rsid w:val="00192A6A"/>
    <w:rsid w:val="00197CDD"/>
    <w:rsid w:val="00197FD1"/>
    <w:rsid w:val="001A3031"/>
    <w:rsid w:val="001A561C"/>
    <w:rsid w:val="001A6E44"/>
    <w:rsid w:val="001A7E44"/>
    <w:rsid w:val="001C367D"/>
    <w:rsid w:val="001D0E8B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682F"/>
    <w:rsid w:val="00212103"/>
    <w:rsid w:val="00213CB2"/>
    <w:rsid w:val="002200AF"/>
    <w:rsid w:val="002202E5"/>
    <w:rsid w:val="002205C2"/>
    <w:rsid w:val="002222D7"/>
    <w:rsid w:val="00224C0A"/>
    <w:rsid w:val="002376A5"/>
    <w:rsid w:val="00237716"/>
    <w:rsid w:val="002417C9"/>
    <w:rsid w:val="002529C5"/>
    <w:rsid w:val="002535E5"/>
    <w:rsid w:val="00255359"/>
    <w:rsid w:val="00255EED"/>
    <w:rsid w:val="0026205A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3AEA"/>
    <w:rsid w:val="002D49E4"/>
    <w:rsid w:val="002D59B7"/>
    <w:rsid w:val="002D6202"/>
    <w:rsid w:val="002D67CB"/>
    <w:rsid w:val="002E450B"/>
    <w:rsid w:val="002E73F9"/>
    <w:rsid w:val="002F05B9"/>
    <w:rsid w:val="002F34AE"/>
    <w:rsid w:val="003045F2"/>
    <w:rsid w:val="00305D26"/>
    <w:rsid w:val="00306081"/>
    <w:rsid w:val="003147A5"/>
    <w:rsid w:val="00323E56"/>
    <w:rsid w:val="00325282"/>
    <w:rsid w:val="00331594"/>
    <w:rsid w:val="00340BA3"/>
    <w:rsid w:val="00360E11"/>
    <w:rsid w:val="00361865"/>
    <w:rsid w:val="00365631"/>
    <w:rsid w:val="00366400"/>
    <w:rsid w:val="0036674B"/>
    <w:rsid w:val="00386791"/>
    <w:rsid w:val="00386B0B"/>
    <w:rsid w:val="0039547E"/>
    <w:rsid w:val="003963D7"/>
    <w:rsid w:val="00396F28"/>
    <w:rsid w:val="00397A6C"/>
    <w:rsid w:val="003A1A05"/>
    <w:rsid w:val="003A2654"/>
    <w:rsid w:val="003A39B9"/>
    <w:rsid w:val="003A5FAE"/>
    <w:rsid w:val="003A6BB0"/>
    <w:rsid w:val="003A7694"/>
    <w:rsid w:val="003B152C"/>
    <w:rsid w:val="003B22CE"/>
    <w:rsid w:val="003B431D"/>
    <w:rsid w:val="003C06BF"/>
    <w:rsid w:val="003C2E8C"/>
    <w:rsid w:val="003C41DE"/>
    <w:rsid w:val="003C6A6C"/>
    <w:rsid w:val="003C77C8"/>
    <w:rsid w:val="003C7899"/>
    <w:rsid w:val="003D2F0A"/>
    <w:rsid w:val="003D563F"/>
    <w:rsid w:val="003E1569"/>
    <w:rsid w:val="003E1813"/>
    <w:rsid w:val="003E1E58"/>
    <w:rsid w:val="003E2BAB"/>
    <w:rsid w:val="003E6BF1"/>
    <w:rsid w:val="003F32F9"/>
    <w:rsid w:val="003F3629"/>
    <w:rsid w:val="003F5A17"/>
    <w:rsid w:val="003F699A"/>
    <w:rsid w:val="00405199"/>
    <w:rsid w:val="00405438"/>
    <w:rsid w:val="004058A5"/>
    <w:rsid w:val="00410699"/>
    <w:rsid w:val="00411BCF"/>
    <w:rsid w:val="00415360"/>
    <w:rsid w:val="00417158"/>
    <w:rsid w:val="00427473"/>
    <w:rsid w:val="00440B28"/>
    <w:rsid w:val="0044591E"/>
    <w:rsid w:val="00446FAB"/>
    <w:rsid w:val="00447AB0"/>
    <w:rsid w:val="00450B9A"/>
    <w:rsid w:val="00455B91"/>
    <w:rsid w:val="00460BA1"/>
    <w:rsid w:val="00462BCC"/>
    <w:rsid w:val="004651D2"/>
    <w:rsid w:val="00465D26"/>
    <w:rsid w:val="004679F8"/>
    <w:rsid w:val="00467BCF"/>
    <w:rsid w:val="00473DE7"/>
    <w:rsid w:val="00473E70"/>
    <w:rsid w:val="00475125"/>
    <w:rsid w:val="00477106"/>
    <w:rsid w:val="00485B8F"/>
    <w:rsid w:val="00487A72"/>
    <w:rsid w:val="004904AE"/>
    <w:rsid w:val="004A2F5D"/>
    <w:rsid w:val="004A6DB5"/>
    <w:rsid w:val="004A72C8"/>
    <w:rsid w:val="004B0488"/>
    <w:rsid w:val="004B0D58"/>
    <w:rsid w:val="004B12A7"/>
    <w:rsid w:val="004B337F"/>
    <w:rsid w:val="004B44B9"/>
    <w:rsid w:val="004B4A23"/>
    <w:rsid w:val="004C245E"/>
    <w:rsid w:val="004D2EF6"/>
    <w:rsid w:val="004D4081"/>
    <w:rsid w:val="004E4308"/>
    <w:rsid w:val="004E7CC1"/>
    <w:rsid w:val="004F028C"/>
    <w:rsid w:val="004F3596"/>
    <w:rsid w:val="004F643B"/>
    <w:rsid w:val="004F79E3"/>
    <w:rsid w:val="00501E2F"/>
    <w:rsid w:val="00511E3E"/>
    <w:rsid w:val="00516328"/>
    <w:rsid w:val="00524A14"/>
    <w:rsid w:val="00525E61"/>
    <w:rsid w:val="005309B9"/>
    <w:rsid w:val="00530FD7"/>
    <w:rsid w:val="0053269B"/>
    <w:rsid w:val="0053780C"/>
    <w:rsid w:val="00550041"/>
    <w:rsid w:val="00555F18"/>
    <w:rsid w:val="00566F4C"/>
    <w:rsid w:val="005718A8"/>
    <w:rsid w:val="00572E2D"/>
    <w:rsid w:val="005900EF"/>
    <w:rsid w:val="00592103"/>
    <w:rsid w:val="005941DD"/>
    <w:rsid w:val="0059441A"/>
    <w:rsid w:val="00595355"/>
    <w:rsid w:val="005A003B"/>
    <w:rsid w:val="005A34C9"/>
    <w:rsid w:val="005A545E"/>
    <w:rsid w:val="005A5862"/>
    <w:rsid w:val="005A63C9"/>
    <w:rsid w:val="005B0852"/>
    <w:rsid w:val="005C06AE"/>
    <w:rsid w:val="005C3A73"/>
    <w:rsid w:val="005C730D"/>
    <w:rsid w:val="005D4940"/>
    <w:rsid w:val="005F103D"/>
    <w:rsid w:val="005F2D68"/>
    <w:rsid w:val="00604FAF"/>
    <w:rsid w:val="006051D5"/>
    <w:rsid w:val="00606A7A"/>
    <w:rsid w:val="00610C18"/>
    <w:rsid w:val="00612385"/>
    <w:rsid w:val="0061376C"/>
    <w:rsid w:val="006157C5"/>
    <w:rsid w:val="006212F5"/>
    <w:rsid w:val="00622F7B"/>
    <w:rsid w:val="00630621"/>
    <w:rsid w:val="00631FCF"/>
    <w:rsid w:val="0063207B"/>
    <w:rsid w:val="006320D6"/>
    <w:rsid w:val="00635A08"/>
    <w:rsid w:val="00636EFA"/>
    <w:rsid w:val="00645282"/>
    <w:rsid w:val="006509E8"/>
    <w:rsid w:val="00653610"/>
    <w:rsid w:val="006550D6"/>
    <w:rsid w:val="00657BDB"/>
    <w:rsid w:val="0066132B"/>
    <w:rsid w:val="0066229C"/>
    <w:rsid w:val="006625FD"/>
    <w:rsid w:val="006778E6"/>
    <w:rsid w:val="006853D7"/>
    <w:rsid w:val="0068546B"/>
    <w:rsid w:val="0069696C"/>
    <w:rsid w:val="00696C61"/>
    <w:rsid w:val="006978E4"/>
    <w:rsid w:val="00697A82"/>
    <w:rsid w:val="006A0611"/>
    <w:rsid w:val="006A085A"/>
    <w:rsid w:val="006A3B65"/>
    <w:rsid w:val="006A6AB4"/>
    <w:rsid w:val="006B191B"/>
    <w:rsid w:val="006B2B69"/>
    <w:rsid w:val="006C00CC"/>
    <w:rsid w:val="006C0BB6"/>
    <w:rsid w:val="006C2600"/>
    <w:rsid w:val="006C58D3"/>
    <w:rsid w:val="006C5FEE"/>
    <w:rsid w:val="006D3A87"/>
    <w:rsid w:val="006E2DD5"/>
    <w:rsid w:val="006F01B4"/>
    <w:rsid w:val="00710745"/>
    <w:rsid w:val="007111FF"/>
    <w:rsid w:val="00714699"/>
    <w:rsid w:val="00715598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0F87"/>
    <w:rsid w:val="007818F0"/>
    <w:rsid w:val="00783462"/>
    <w:rsid w:val="00784780"/>
    <w:rsid w:val="00784D65"/>
    <w:rsid w:val="007866AF"/>
    <w:rsid w:val="0078766E"/>
    <w:rsid w:val="00787B13"/>
    <w:rsid w:val="0079158E"/>
    <w:rsid w:val="00792373"/>
    <w:rsid w:val="0079297E"/>
    <w:rsid w:val="00792FAC"/>
    <w:rsid w:val="00796470"/>
    <w:rsid w:val="00796CAB"/>
    <w:rsid w:val="007A5D2F"/>
    <w:rsid w:val="007B0062"/>
    <w:rsid w:val="007B2E1C"/>
    <w:rsid w:val="007B3723"/>
    <w:rsid w:val="007B6FEB"/>
    <w:rsid w:val="007C068F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25D30"/>
    <w:rsid w:val="00830B74"/>
    <w:rsid w:val="00830D66"/>
    <w:rsid w:val="00834C58"/>
    <w:rsid w:val="008407A4"/>
    <w:rsid w:val="00843A60"/>
    <w:rsid w:val="00843E8D"/>
    <w:rsid w:val="00844860"/>
    <w:rsid w:val="00845CC4"/>
    <w:rsid w:val="00852917"/>
    <w:rsid w:val="008644F4"/>
    <w:rsid w:val="00867A3F"/>
    <w:rsid w:val="0087239C"/>
    <w:rsid w:val="00880488"/>
    <w:rsid w:val="00883733"/>
    <w:rsid w:val="00884C56"/>
    <w:rsid w:val="00886014"/>
    <w:rsid w:val="00886626"/>
    <w:rsid w:val="0089373C"/>
    <w:rsid w:val="00895F3F"/>
    <w:rsid w:val="008965D2"/>
    <w:rsid w:val="008A236D"/>
    <w:rsid w:val="008A46F0"/>
    <w:rsid w:val="008B4538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1681"/>
    <w:rsid w:val="0093319A"/>
    <w:rsid w:val="00934375"/>
    <w:rsid w:val="009401AC"/>
    <w:rsid w:val="00944E77"/>
    <w:rsid w:val="00952678"/>
    <w:rsid w:val="0095340E"/>
    <w:rsid w:val="009613AC"/>
    <w:rsid w:val="00962521"/>
    <w:rsid w:val="00973736"/>
    <w:rsid w:val="0097793C"/>
    <w:rsid w:val="00980643"/>
    <w:rsid w:val="0099481C"/>
    <w:rsid w:val="009960C3"/>
    <w:rsid w:val="00996C57"/>
    <w:rsid w:val="009A01A3"/>
    <w:rsid w:val="009A3835"/>
    <w:rsid w:val="009B46BC"/>
    <w:rsid w:val="009B61C3"/>
    <w:rsid w:val="009C29C0"/>
    <w:rsid w:val="009C74D3"/>
    <w:rsid w:val="009C7B4F"/>
    <w:rsid w:val="009E428C"/>
    <w:rsid w:val="009E4AE0"/>
    <w:rsid w:val="009E5AEA"/>
    <w:rsid w:val="009F06A1"/>
    <w:rsid w:val="009F4EB3"/>
    <w:rsid w:val="009F5F67"/>
    <w:rsid w:val="00A06183"/>
    <w:rsid w:val="00A06D48"/>
    <w:rsid w:val="00A10F44"/>
    <w:rsid w:val="00A215EE"/>
    <w:rsid w:val="00A21834"/>
    <w:rsid w:val="00A24F38"/>
    <w:rsid w:val="00A31C17"/>
    <w:rsid w:val="00A31FDE"/>
    <w:rsid w:val="00A325EA"/>
    <w:rsid w:val="00A3574D"/>
    <w:rsid w:val="00A35855"/>
    <w:rsid w:val="00A35AC2"/>
    <w:rsid w:val="00A372AD"/>
    <w:rsid w:val="00A37C77"/>
    <w:rsid w:val="00A43678"/>
    <w:rsid w:val="00A5418D"/>
    <w:rsid w:val="00A614C1"/>
    <w:rsid w:val="00A725C2"/>
    <w:rsid w:val="00A74959"/>
    <w:rsid w:val="00A769DC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462E"/>
    <w:rsid w:val="00AB6A1A"/>
    <w:rsid w:val="00AC2686"/>
    <w:rsid w:val="00AC409B"/>
    <w:rsid w:val="00AC6A3D"/>
    <w:rsid w:val="00AD0304"/>
    <w:rsid w:val="00AD27BE"/>
    <w:rsid w:val="00AD3692"/>
    <w:rsid w:val="00AD5DFB"/>
    <w:rsid w:val="00AE5C21"/>
    <w:rsid w:val="00AF0F1A"/>
    <w:rsid w:val="00AF704C"/>
    <w:rsid w:val="00B02DAB"/>
    <w:rsid w:val="00B06844"/>
    <w:rsid w:val="00B11195"/>
    <w:rsid w:val="00B12AC6"/>
    <w:rsid w:val="00B14B3F"/>
    <w:rsid w:val="00B15027"/>
    <w:rsid w:val="00B21CF4"/>
    <w:rsid w:val="00B22800"/>
    <w:rsid w:val="00B24300"/>
    <w:rsid w:val="00B3425E"/>
    <w:rsid w:val="00B46C60"/>
    <w:rsid w:val="00B47E2A"/>
    <w:rsid w:val="00B51EE6"/>
    <w:rsid w:val="00B53301"/>
    <w:rsid w:val="00B63F15"/>
    <w:rsid w:val="00B64DC5"/>
    <w:rsid w:val="00B759E4"/>
    <w:rsid w:val="00B82C2F"/>
    <w:rsid w:val="00B83D57"/>
    <w:rsid w:val="00BA2C59"/>
    <w:rsid w:val="00BA51A8"/>
    <w:rsid w:val="00BB2605"/>
    <w:rsid w:val="00BB5F7E"/>
    <w:rsid w:val="00BC159C"/>
    <w:rsid w:val="00BC26F6"/>
    <w:rsid w:val="00BC4833"/>
    <w:rsid w:val="00BC6071"/>
    <w:rsid w:val="00BD3122"/>
    <w:rsid w:val="00BD3CAF"/>
    <w:rsid w:val="00BD40DA"/>
    <w:rsid w:val="00BD7E4E"/>
    <w:rsid w:val="00BE1AAE"/>
    <w:rsid w:val="00BF3D67"/>
    <w:rsid w:val="00C15A85"/>
    <w:rsid w:val="00C160AF"/>
    <w:rsid w:val="00C2057F"/>
    <w:rsid w:val="00C22299"/>
    <w:rsid w:val="00C22DB4"/>
    <w:rsid w:val="00C22E91"/>
    <w:rsid w:val="00C23A4B"/>
    <w:rsid w:val="00C24E6B"/>
    <w:rsid w:val="00C25609"/>
    <w:rsid w:val="00C262D7"/>
    <w:rsid w:val="00C26607"/>
    <w:rsid w:val="00C60D75"/>
    <w:rsid w:val="00C647AF"/>
    <w:rsid w:val="00C64CEA"/>
    <w:rsid w:val="00C673EE"/>
    <w:rsid w:val="00C73012"/>
    <w:rsid w:val="00C763DD"/>
    <w:rsid w:val="00C8007B"/>
    <w:rsid w:val="00C809FF"/>
    <w:rsid w:val="00C84C6D"/>
    <w:rsid w:val="00C84FC0"/>
    <w:rsid w:val="00C877C1"/>
    <w:rsid w:val="00C9244A"/>
    <w:rsid w:val="00CA2D0D"/>
    <w:rsid w:val="00CA5336"/>
    <w:rsid w:val="00CB1435"/>
    <w:rsid w:val="00CB3BCA"/>
    <w:rsid w:val="00CB5DA3"/>
    <w:rsid w:val="00CC4402"/>
    <w:rsid w:val="00CE09B7"/>
    <w:rsid w:val="00CE31E6"/>
    <w:rsid w:val="00CE3B74"/>
    <w:rsid w:val="00CE4BF4"/>
    <w:rsid w:val="00CE69DA"/>
    <w:rsid w:val="00CF09D7"/>
    <w:rsid w:val="00CF42E2"/>
    <w:rsid w:val="00CF5AE9"/>
    <w:rsid w:val="00CF7916"/>
    <w:rsid w:val="00D031BB"/>
    <w:rsid w:val="00D07048"/>
    <w:rsid w:val="00D072FC"/>
    <w:rsid w:val="00D103B7"/>
    <w:rsid w:val="00D1054A"/>
    <w:rsid w:val="00D158F3"/>
    <w:rsid w:val="00D27922"/>
    <w:rsid w:val="00D3665C"/>
    <w:rsid w:val="00D4433A"/>
    <w:rsid w:val="00D460AF"/>
    <w:rsid w:val="00D508CC"/>
    <w:rsid w:val="00D50F4B"/>
    <w:rsid w:val="00D53B70"/>
    <w:rsid w:val="00D55E57"/>
    <w:rsid w:val="00D60547"/>
    <w:rsid w:val="00D62734"/>
    <w:rsid w:val="00D66444"/>
    <w:rsid w:val="00D76353"/>
    <w:rsid w:val="00D847F0"/>
    <w:rsid w:val="00D9110C"/>
    <w:rsid w:val="00D95279"/>
    <w:rsid w:val="00D96DF1"/>
    <w:rsid w:val="00DA2BC6"/>
    <w:rsid w:val="00DB0821"/>
    <w:rsid w:val="00DB28BB"/>
    <w:rsid w:val="00DB3C95"/>
    <w:rsid w:val="00DB5D9A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01B3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2210"/>
    <w:rsid w:val="00E9398A"/>
    <w:rsid w:val="00EA01EC"/>
    <w:rsid w:val="00EA09C6"/>
    <w:rsid w:val="00EA15B0"/>
    <w:rsid w:val="00EA3671"/>
    <w:rsid w:val="00EA5B79"/>
    <w:rsid w:val="00EA5D97"/>
    <w:rsid w:val="00EB0E90"/>
    <w:rsid w:val="00EB1A5B"/>
    <w:rsid w:val="00EB61D6"/>
    <w:rsid w:val="00EC4393"/>
    <w:rsid w:val="00EE1C07"/>
    <w:rsid w:val="00EE2C91"/>
    <w:rsid w:val="00EE3979"/>
    <w:rsid w:val="00EE3F76"/>
    <w:rsid w:val="00EE5B31"/>
    <w:rsid w:val="00EF138C"/>
    <w:rsid w:val="00EF2147"/>
    <w:rsid w:val="00EF5617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4D59"/>
    <w:rsid w:val="00F40284"/>
    <w:rsid w:val="00F43E3A"/>
    <w:rsid w:val="00F44C11"/>
    <w:rsid w:val="00F564E8"/>
    <w:rsid w:val="00F5718D"/>
    <w:rsid w:val="00F60FEB"/>
    <w:rsid w:val="00F632DF"/>
    <w:rsid w:val="00F66849"/>
    <w:rsid w:val="00F67976"/>
    <w:rsid w:val="00F70BE1"/>
    <w:rsid w:val="00FA05EE"/>
    <w:rsid w:val="00FB0E46"/>
    <w:rsid w:val="00FC0862"/>
    <w:rsid w:val="00FC3EF5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2AC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2AC6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931681"/>
    <w:pPr>
      <w:numPr>
        <w:numId w:val="4"/>
      </w:numPr>
      <w:bidi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2AC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2AC6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931681"/>
    <w:pPr>
      <w:numPr>
        <w:numId w:val="4"/>
      </w:numPr>
      <w:bidi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1BB4-79F4-48F6-81DB-6B2EC4AC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11</cp:revision>
  <dcterms:created xsi:type="dcterms:W3CDTF">2015-09-09T20:34:00Z</dcterms:created>
  <dcterms:modified xsi:type="dcterms:W3CDTF">2015-09-13T07:37:00Z</dcterms:modified>
</cp:coreProperties>
</file>