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-78736018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E34529" w:rsidRDefault="00E34529" w:rsidP="00E34529">
          <w:pPr>
            <w:pStyle w:val="TOCHeading"/>
          </w:pPr>
          <w:r>
            <w:rPr>
              <w:rFonts w:hint="cs"/>
              <w:rtl/>
            </w:rPr>
            <w:t>فهرست</w:t>
          </w:r>
        </w:p>
        <w:p w:rsidR="00E34529" w:rsidRDefault="00E34529" w:rsidP="00E3452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542321" w:history="1">
            <w:r w:rsidRPr="005C28F4">
              <w:rPr>
                <w:rStyle w:val="Hyperlink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_Toc57542321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529" w:rsidRDefault="006F35DC" w:rsidP="00E3452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57542322" w:history="1">
            <w:r w:rsidR="00E34529" w:rsidRPr="005C28F4">
              <w:rPr>
                <w:rStyle w:val="Hyperlink"/>
                <w:noProof/>
                <w:rtl/>
              </w:rPr>
              <w:t>دل</w:t>
            </w:r>
            <w:r w:rsidR="00E34529" w:rsidRPr="005C28F4">
              <w:rPr>
                <w:rStyle w:val="Hyperlink"/>
                <w:rFonts w:hint="cs"/>
                <w:noProof/>
                <w:rtl/>
              </w:rPr>
              <w:t>ی</w:t>
            </w:r>
            <w:r w:rsidR="00E34529" w:rsidRPr="005C28F4">
              <w:rPr>
                <w:rStyle w:val="Hyperlink"/>
                <w:rFonts w:hint="eastAsia"/>
                <w:noProof/>
                <w:rtl/>
              </w:rPr>
              <w:t>ل</w:t>
            </w:r>
            <w:r w:rsidR="00E34529" w:rsidRPr="005C28F4">
              <w:rPr>
                <w:rStyle w:val="Hyperlink"/>
                <w:noProof/>
                <w:rtl/>
              </w:rPr>
              <w:t xml:space="preserve"> </w:t>
            </w:r>
            <w:r w:rsidR="00E34529" w:rsidRPr="005C28F4">
              <w:rPr>
                <w:rStyle w:val="Hyperlink"/>
                <w:rFonts w:hint="cs"/>
                <w:noProof/>
                <w:rtl/>
              </w:rPr>
              <w:t>ی</w:t>
            </w:r>
            <w:r w:rsidR="00E34529" w:rsidRPr="005C28F4">
              <w:rPr>
                <w:rStyle w:val="Hyperlink"/>
                <w:rFonts w:hint="eastAsia"/>
                <w:noProof/>
                <w:rtl/>
              </w:rPr>
              <w:t>ازدهم</w:t>
            </w:r>
            <w:r w:rsidR="00E34529" w:rsidRPr="005C28F4">
              <w:rPr>
                <w:rStyle w:val="Hyperlink"/>
                <w:noProof/>
                <w:rtl/>
              </w:rPr>
              <w:t>:</w:t>
            </w:r>
            <w:r w:rsidR="00E34529">
              <w:rPr>
                <w:noProof/>
                <w:webHidden/>
              </w:rPr>
              <w:tab/>
            </w:r>
            <w:r w:rsidR="00E34529">
              <w:rPr>
                <w:noProof/>
                <w:webHidden/>
              </w:rPr>
              <w:fldChar w:fldCharType="begin"/>
            </w:r>
            <w:r w:rsidR="00E34529">
              <w:rPr>
                <w:noProof/>
                <w:webHidden/>
              </w:rPr>
              <w:instrText xml:space="preserve"> PAGEREF _Toc57542322 \h </w:instrText>
            </w:r>
            <w:r w:rsidR="00E34529">
              <w:rPr>
                <w:noProof/>
                <w:webHidden/>
              </w:rPr>
            </w:r>
            <w:r w:rsidR="00E34529">
              <w:rPr>
                <w:noProof/>
                <w:webHidden/>
              </w:rPr>
              <w:fldChar w:fldCharType="separate"/>
            </w:r>
            <w:r w:rsidR="00E34529">
              <w:rPr>
                <w:noProof/>
                <w:webHidden/>
              </w:rPr>
              <w:t>2</w:t>
            </w:r>
            <w:r w:rsidR="00E34529">
              <w:rPr>
                <w:noProof/>
                <w:webHidden/>
              </w:rPr>
              <w:fldChar w:fldCharType="end"/>
            </w:r>
          </w:hyperlink>
        </w:p>
        <w:p w:rsidR="00E34529" w:rsidRDefault="006F35DC" w:rsidP="00E3452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57542323" w:history="1">
            <w:r w:rsidR="00E34529" w:rsidRPr="005C28F4">
              <w:rPr>
                <w:rStyle w:val="Hyperlink"/>
                <w:noProof/>
                <w:rtl/>
              </w:rPr>
              <w:t>مناقشه اول:</w:t>
            </w:r>
            <w:r w:rsidR="00E34529">
              <w:rPr>
                <w:noProof/>
                <w:webHidden/>
              </w:rPr>
              <w:tab/>
            </w:r>
            <w:r w:rsidR="00E34529">
              <w:rPr>
                <w:noProof/>
                <w:webHidden/>
              </w:rPr>
              <w:fldChar w:fldCharType="begin"/>
            </w:r>
            <w:r w:rsidR="00E34529">
              <w:rPr>
                <w:noProof/>
                <w:webHidden/>
              </w:rPr>
              <w:instrText xml:space="preserve"> PAGEREF _Toc57542323 \h </w:instrText>
            </w:r>
            <w:r w:rsidR="00E34529">
              <w:rPr>
                <w:noProof/>
                <w:webHidden/>
              </w:rPr>
            </w:r>
            <w:r w:rsidR="00E34529">
              <w:rPr>
                <w:noProof/>
                <w:webHidden/>
              </w:rPr>
              <w:fldChar w:fldCharType="separate"/>
            </w:r>
            <w:r w:rsidR="00E34529">
              <w:rPr>
                <w:noProof/>
                <w:webHidden/>
              </w:rPr>
              <w:t>3</w:t>
            </w:r>
            <w:r w:rsidR="00E34529">
              <w:rPr>
                <w:noProof/>
                <w:webHidden/>
              </w:rPr>
              <w:fldChar w:fldCharType="end"/>
            </w:r>
          </w:hyperlink>
        </w:p>
        <w:p w:rsidR="00E34529" w:rsidRDefault="006F35DC" w:rsidP="00E3452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57542324" w:history="1">
            <w:r w:rsidR="00E34529" w:rsidRPr="005C28F4">
              <w:rPr>
                <w:rStyle w:val="Hyperlink"/>
                <w:noProof/>
                <w:rtl/>
              </w:rPr>
              <w:t>مناقشه دوم:</w:t>
            </w:r>
            <w:r w:rsidR="00E34529">
              <w:rPr>
                <w:noProof/>
                <w:webHidden/>
              </w:rPr>
              <w:tab/>
            </w:r>
            <w:r w:rsidR="00E34529">
              <w:rPr>
                <w:noProof/>
                <w:webHidden/>
              </w:rPr>
              <w:fldChar w:fldCharType="begin"/>
            </w:r>
            <w:r w:rsidR="00E34529">
              <w:rPr>
                <w:noProof/>
                <w:webHidden/>
              </w:rPr>
              <w:instrText xml:space="preserve"> PAGEREF _Toc57542324 \h </w:instrText>
            </w:r>
            <w:r w:rsidR="00E34529">
              <w:rPr>
                <w:noProof/>
                <w:webHidden/>
              </w:rPr>
            </w:r>
            <w:r w:rsidR="00E34529">
              <w:rPr>
                <w:noProof/>
                <w:webHidden/>
              </w:rPr>
              <w:fldChar w:fldCharType="separate"/>
            </w:r>
            <w:r w:rsidR="00E34529">
              <w:rPr>
                <w:noProof/>
                <w:webHidden/>
              </w:rPr>
              <w:t>3</w:t>
            </w:r>
            <w:r w:rsidR="00E34529">
              <w:rPr>
                <w:noProof/>
                <w:webHidden/>
              </w:rPr>
              <w:fldChar w:fldCharType="end"/>
            </w:r>
          </w:hyperlink>
        </w:p>
        <w:p w:rsidR="00E34529" w:rsidRDefault="006F35DC" w:rsidP="00E3452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57542325" w:history="1">
            <w:r w:rsidR="00E34529" w:rsidRPr="005C28F4">
              <w:rPr>
                <w:rStyle w:val="Hyperlink"/>
                <w:noProof/>
                <w:rtl/>
              </w:rPr>
              <w:t>مناقشه سوم:</w:t>
            </w:r>
            <w:r w:rsidR="00E34529">
              <w:rPr>
                <w:noProof/>
                <w:webHidden/>
              </w:rPr>
              <w:tab/>
            </w:r>
            <w:r w:rsidR="00E34529">
              <w:rPr>
                <w:noProof/>
                <w:webHidden/>
              </w:rPr>
              <w:fldChar w:fldCharType="begin"/>
            </w:r>
            <w:r w:rsidR="00E34529">
              <w:rPr>
                <w:noProof/>
                <w:webHidden/>
              </w:rPr>
              <w:instrText xml:space="preserve"> PAGEREF _Toc57542325 \h </w:instrText>
            </w:r>
            <w:r w:rsidR="00E34529">
              <w:rPr>
                <w:noProof/>
                <w:webHidden/>
              </w:rPr>
            </w:r>
            <w:r w:rsidR="00E34529">
              <w:rPr>
                <w:noProof/>
                <w:webHidden/>
              </w:rPr>
              <w:fldChar w:fldCharType="separate"/>
            </w:r>
            <w:r w:rsidR="00E34529">
              <w:rPr>
                <w:noProof/>
                <w:webHidden/>
              </w:rPr>
              <w:t>4</w:t>
            </w:r>
            <w:r w:rsidR="00E34529">
              <w:rPr>
                <w:noProof/>
                <w:webHidden/>
              </w:rPr>
              <w:fldChar w:fldCharType="end"/>
            </w:r>
          </w:hyperlink>
        </w:p>
        <w:p w:rsidR="00E34529" w:rsidRDefault="006F35DC" w:rsidP="00E3452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57542326" w:history="1">
            <w:r w:rsidR="00E34529" w:rsidRPr="005C28F4">
              <w:rPr>
                <w:rStyle w:val="Hyperlink"/>
                <w:noProof/>
                <w:rtl/>
              </w:rPr>
              <w:t>دل</w:t>
            </w:r>
            <w:r w:rsidR="00E34529" w:rsidRPr="005C28F4">
              <w:rPr>
                <w:rStyle w:val="Hyperlink"/>
                <w:rFonts w:hint="cs"/>
                <w:noProof/>
                <w:rtl/>
              </w:rPr>
              <w:t>ی</w:t>
            </w:r>
            <w:r w:rsidR="00E34529" w:rsidRPr="005C28F4">
              <w:rPr>
                <w:rStyle w:val="Hyperlink"/>
                <w:rFonts w:hint="eastAsia"/>
                <w:noProof/>
                <w:rtl/>
              </w:rPr>
              <w:t>ل</w:t>
            </w:r>
            <w:r w:rsidR="00E34529" w:rsidRPr="005C28F4">
              <w:rPr>
                <w:rStyle w:val="Hyperlink"/>
                <w:noProof/>
                <w:rtl/>
              </w:rPr>
              <w:t xml:space="preserve"> دوازدهم:</w:t>
            </w:r>
            <w:r w:rsidR="00E34529">
              <w:rPr>
                <w:noProof/>
                <w:webHidden/>
              </w:rPr>
              <w:tab/>
            </w:r>
            <w:r w:rsidR="00E34529">
              <w:rPr>
                <w:noProof/>
                <w:webHidden/>
              </w:rPr>
              <w:fldChar w:fldCharType="begin"/>
            </w:r>
            <w:r w:rsidR="00E34529">
              <w:rPr>
                <w:noProof/>
                <w:webHidden/>
              </w:rPr>
              <w:instrText xml:space="preserve"> PAGEREF _Toc57542326 \h </w:instrText>
            </w:r>
            <w:r w:rsidR="00E34529">
              <w:rPr>
                <w:noProof/>
                <w:webHidden/>
              </w:rPr>
            </w:r>
            <w:r w:rsidR="00E34529">
              <w:rPr>
                <w:noProof/>
                <w:webHidden/>
              </w:rPr>
              <w:fldChar w:fldCharType="separate"/>
            </w:r>
            <w:r w:rsidR="00E34529">
              <w:rPr>
                <w:noProof/>
                <w:webHidden/>
              </w:rPr>
              <w:t>5</w:t>
            </w:r>
            <w:r w:rsidR="00E34529">
              <w:rPr>
                <w:noProof/>
                <w:webHidden/>
              </w:rPr>
              <w:fldChar w:fldCharType="end"/>
            </w:r>
          </w:hyperlink>
        </w:p>
        <w:p w:rsidR="00E34529" w:rsidRDefault="006F35DC" w:rsidP="00E3452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57542327" w:history="1">
            <w:r w:rsidR="00E34529" w:rsidRPr="005C28F4">
              <w:rPr>
                <w:rStyle w:val="Hyperlink"/>
                <w:noProof/>
                <w:rtl/>
              </w:rPr>
              <w:t>دل</w:t>
            </w:r>
            <w:r w:rsidR="00E34529" w:rsidRPr="005C28F4">
              <w:rPr>
                <w:rStyle w:val="Hyperlink"/>
                <w:rFonts w:hint="cs"/>
                <w:noProof/>
                <w:rtl/>
              </w:rPr>
              <w:t>ی</w:t>
            </w:r>
            <w:r w:rsidR="00E34529" w:rsidRPr="005C28F4">
              <w:rPr>
                <w:rStyle w:val="Hyperlink"/>
                <w:rFonts w:hint="eastAsia"/>
                <w:noProof/>
                <w:rtl/>
              </w:rPr>
              <w:t>ل</w:t>
            </w:r>
            <w:r w:rsidR="00E34529" w:rsidRPr="005C28F4">
              <w:rPr>
                <w:rStyle w:val="Hyperlink"/>
                <w:noProof/>
                <w:rtl/>
              </w:rPr>
              <w:t xml:space="preserve"> س</w:t>
            </w:r>
            <w:r w:rsidR="00E34529" w:rsidRPr="005C28F4">
              <w:rPr>
                <w:rStyle w:val="Hyperlink"/>
                <w:rFonts w:hint="cs"/>
                <w:noProof/>
                <w:rtl/>
              </w:rPr>
              <w:t>ی</w:t>
            </w:r>
            <w:r w:rsidR="00E34529" w:rsidRPr="005C28F4">
              <w:rPr>
                <w:rStyle w:val="Hyperlink"/>
                <w:rFonts w:hint="eastAsia"/>
                <w:noProof/>
                <w:rtl/>
              </w:rPr>
              <w:t>زدهم</w:t>
            </w:r>
            <w:r w:rsidR="00E34529" w:rsidRPr="005C28F4">
              <w:rPr>
                <w:rStyle w:val="Hyperlink"/>
                <w:noProof/>
                <w:rtl/>
              </w:rPr>
              <w:t>:</w:t>
            </w:r>
            <w:r w:rsidR="00E34529">
              <w:rPr>
                <w:noProof/>
                <w:webHidden/>
              </w:rPr>
              <w:tab/>
            </w:r>
            <w:r w:rsidR="00E34529">
              <w:rPr>
                <w:noProof/>
                <w:webHidden/>
              </w:rPr>
              <w:fldChar w:fldCharType="begin"/>
            </w:r>
            <w:r w:rsidR="00E34529">
              <w:rPr>
                <w:noProof/>
                <w:webHidden/>
              </w:rPr>
              <w:instrText xml:space="preserve"> PAGEREF _Toc57542327 \h </w:instrText>
            </w:r>
            <w:r w:rsidR="00E34529">
              <w:rPr>
                <w:noProof/>
                <w:webHidden/>
              </w:rPr>
            </w:r>
            <w:r w:rsidR="00E34529">
              <w:rPr>
                <w:noProof/>
                <w:webHidden/>
              </w:rPr>
              <w:fldChar w:fldCharType="separate"/>
            </w:r>
            <w:r w:rsidR="00E34529">
              <w:rPr>
                <w:noProof/>
                <w:webHidden/>
              </w:rPr>
              <w:t>5</w:t>
            </w:r>
            <w:r w:rsidR="00E34529">
              <w:rPr>
                <w:noProof/>
                <w:webHidden/>
              </w:rPr>
              <w:fldChar w:fldCharType="end"/>
            </w:r>
          </w:hyperlink>
        </w:p>
        <w:p w:rsidR="00E34529" w:rsidRDefault="006F35DC" w:rsidP="00E3452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57542328" w:history="1">
            <w:r w:rsidR="00E34529" w:rsidRPr="005C28F4">
              <w:rPr>
                <w:rStyle w:val="Hyperlink"/>
                <w:noProof/>
                <w:rtl/>
              </w:rPr>
              <w:t>دل</w:t>
            </w:r>
            <w:r w:rsidR="00E34529" w:rsidRPr="005C28F4">
              <w:rPr>
                <w:rStyle w:val="Hyperlink"/>
                <w:rFonts w:hint="cs"/>
                <w:noProof/>
                <w:rtl/>
              </w:rPr>
              <w:t>ی</w:t>
            </w:r>
            <w:r w:rsidR="00E34529" w:rsidRPr="005C28F4">
              <w:rPr>
                <w:rStyle w:val="Hyperlink"/>
                <w:rFonts w:hint="eastAsia"/>
                <w:noProof/>
                <w:rtl/>
              </w:rPr>
              <w:t>ل</w:t>
            </w:r>
            <w:r w:rsidR="00E34529" w:rsidRPr="005C28F4">
              <w:rPr>
                <w:rStyle w:val="Hyperlink"/>
                <w:noProof/>
                <w:rtl/>
              </w:rPr>
              <w:t xml:space="preserve"> چهاردهم:</w:t>
            </w:r>
            <w:r w:rsidR="00E34529">
              <w:rPr>
                <w:noProof/>
                <w:webHidden/>
              </w:rPr>
              <w:tab/>
            </w:r>
            <w:r w:rsidR="00E34529">
              <w:rPr>
                <w:noProof/>
                <w:webHidden/>
              </w:rPr>
              <w:fldChar w:fldCharType="begin"/>
            </w:r>
            <w:r w:rsidR="00E34529">
              <w:rPr>
                <w:noProof/>
                <w:webHidden/>
              </w:rPr>
              <w:instrText xml:space="preserve"> PAGEREF _Toc57542328 \h </w:instrText>
            </w:r>
            <w:r w:rsidR="00E34529">
              <w:rPr>
                <w:noProof/>
                <w:webHidden/>
              </w:rPr>
            </w:r>
            <w:r w:rsidR="00E34529">
              <w:rPr>
                <w:noProof/>
                <w:webHidden/>
              </w:rPr>
              <w:fldChar w:fldCharType="separate"/>
            </w:r>
            <w:r w:rsidR="00E34529">
              <w:rPr>
                <w:noProof/>
                <w:webHidden/>
              </w:rPr>
              <w:t>6</w:t>
            </w:r>
            <w:r w:rsidR="00E34529">
              <w:rPr>
                <w:noProof/>
                <w:webHidden/>
              </w:rPr>
              <w:fldChar w:fldCharType="end"/>
            </w:r>
          </w:hyperlink>
        </w:p>
        <w:p w:rsidR="00E34529" w:rsidRDefault="00E34529">
          <w:r>
            <w:rPr>
              <w:b/>
              <w:bCs/>
              <w:noProof/>
            </w:rPr>
            <w:fldChar w:fldCharType="end"/>
          </w:r>
        </w:p>
      </w:sdtContent>
    </w:sdt>
    <w:p w:rsidR="00CF4D00" w:rsidRDefault="00CF4D00" w:rsidP="00C73814">
      <w:pPr>
        <w:rPr>
          <w:rtl/>
        </w:rPr>
      </w:pPr>
    </w:p>
    <w:p w:rsidR="00CF4D00" w:rsidRDefault="00CF4D00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390DA5" w:rsidRDefault="00E34529" w:rsidP="0068575C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C73814">
        <w:rPr>
          <w:rFonts w:hint="cs"/>
          <w:rtl/>
        </w:rPr>
        <w:t xml:space="preserve"> الرحمن الرحیم</w:t>
      </w:r>
    </w:p>
    <w:p w:rsidR="00C73814" w:rsidRDefault="00C73814" w:rsidP="00CF4D00">
      <w:pPr>
        <w:pStyle w:val="Heading1"/>
        <w:rPr>
          <w:rtl/>
        </w:rPr>
      </w:pPr>
      <w:bookmarkStart w:id="1" w:name="_Toc57542321"/>
      <w:r>
        <w:rPr>
          <w:rFonts w:hint="cs"/>
          <w:rtl/>
        </w:rPr>
        <w:t>مقدمه</w:t>
      </w:r>
      <w:bookmarkEnd w:id="1"/>
    </w:p>
    <w:p w:rsidR="00C73814" w:rsidRDefault="00C73814" w:rsidP="00C73814">
      <w:pPr>
        <w:rPr>
          <w:rtl/>
        </w:rPr>
      </w:pPr>
      <w:r>
        <w:rPr>
          <w:rFonts w:hint="cs"/>
          <w:rtl/>
        </w:rPr>
        <w:t xml:space="preserve">در مباحث نگاه و نظر به بحث نظر به وجه و کفین اجنبیه رسیدیم. در </w:t>
      </w:r>
      <w:r w:rsidR="00E34529">
        <w:rPr>
          <w:rFonts w:hint="cs"/>
          <w:rtl/>
        </w:rPr>
        <w:t>طایفه</w:t>
      </w:r>
      <w:r>
        <w:rPr>
          <w:rFonts w:hint="cs"/>
          <w:rtl/>
        </w:rPr>
        <w:t xml:space="preserve"> اولی از روایات که دال بر منع بود حدود 15 دلیل </w:t>
      </w:r>
      <w:r w:rsidR="00E34529">
        <w:rPr>
          <w:rFonts w:hint="cs"/>
          <w:rtl/>
        </w:rPr>
        <w:t>برشمردیم</w:t>
      </w:r>
      <w:r>
        <w:rPr>
          <w:rFonts w:hint="cs"/>
          <w:rtl/>
        </w:rPr>
        <w:t xml:space="preserve"> و بعد پرداختیم به </w:t>
      </w:r>
      <w:r w:rsidR="00E34529">
        <w:rPr>
          <w:rFonts w:hint="cs"/>
          <w:rtl/>
        </w:rPr>
        <w:t>طایفه</w:t>
      </w:r>
      <w:r>
        <w:rPr>
          <w:rFonts w:hint="cs"/>
          <w:rtl/>
        </w:rPr>
        <w:t xml:space="preserve"> دوم که اخبار و روایات و </w:t>
      </w:r>
      <w:r w:rsidR="00E34529">
        <w:rPr>
          <w:rFonts w:hint="cs"/>
          <w:rtl/>
        </w:rPr>
        <w:t>ادله‌ای است که</w:t>
      </w:r>
      <w:r>
        <w:rPr>
          <w:rFonts w:hint="cs"/>
          <w:rtl/>
        </w:rPr>
        <w:t xml:space="preserve"> به </w:t>
      </w:r>
      <w:r w:rsidR="0068575C">
        <w:rPr>
          <w:rFonts w:hint="cs"/>
          <w:rtl/>
        </w:rPr>
        <w:t>آن‌ها</w:t>
      </w:r>
      <w:r>
        <w:rPr>
          <w:rFonts w:hint="cs"/>
          <w:rtl/>
        </w:rPr>
        <w:t xml:space="preserve"> برای جواز نظر به وجه و کفین علی الاطلاق در غیر تلذذ و ریبه تمسک شده. عمده روایات </w:t>
      </w:r>
      <w:r w:rsidR="00E34529">
        <w:rPr>
          <w:rFonts w:hint="cs"/>
          <w:rtl/>
        </w:rPr>
        <w:t>بررسی‌شده</w:t>
      </w:r>
      <w:r>
        <w:rPr>
          <w:rFonts w:hint="cs"/>
          <w:rtl/>
        </w:rPr>
        <w:t xml:space="preserve"> در تکمله دو سه روایت دیگر را سریع اشاره </w:t>
      </w:r>
      <w:r w:rsidR="00E34529">
        <w:rPr>
          <w:rFonts w:hint="cs"/>
          <w:rtl/>
        </w:rPr>
        <w:t>می‌کنیم</w:t>
      </w:r>
      <w:r>
        <w:rPr>
          <w:rFonts w:hint="cs"/>
          <w:rtl/>
        </w:rPr>
        <w:t xml:space="preserve"> و بعد سراغ </w:t>
      </w:r>
      <w:r w:rsidR="00E34529">
        <w:rPr>
          <w:rFonts w:hint="cs"/>
          <w:rtl/>
        </w:rPr>
        <w:t>طایفه</w:t>
      </w:r>
      <w:r>
        <w:rPr>
          <w:rFonts w:hint="cs"/>
          <w:rtl/>
        </w:rPr>
        <w:t xml:space="preserve"> سوم </w:t>
      </w:r>
      <w:r w:rsidR="00E34529">
        <w:rPr>
          <w:rFonts w:hint="cs"/>
          <w:rtl/>
        </w:rPr>
        <w:t>می‌رویم</w:t>
      </w:r>
      <w:r>
        <w:rPr>
          <w:rFonts w:hint="cs"/>
          <w:rtl/>
        </w:rPr>
        <w:t xml:space="preserve"> که اخباری است که تفصیلاتی در </w:t>
      </w:r>
      <w:r w:rsidR="0068575C">
        <w:rPr>
          <w:rFonts w:hint="cs"/>
          <w:rtl/>
        </w:rPr>
        <w:t>آن‌ها</w:t>
      </w:r>
      <w:r>
        <w:rPr>
          <w:rFonts w:hint="cs"/>
          <w:rtl/>
        </w:rPr>
        <w:t xml:space="preserve"> آمده.</w:t>
      </w:r>
    </w:p>
    <w:p w:rsidR="00C73814" w:rsidRDefault="00C73814" w:rsidP="00CF4D00">
      <w:pPr>
        <w:pStyle w:val="Heading1"/>
        <w:rPr>
          <w:rtl/>
        </w:rPr>
      </w:pPr>
      <w:bookmarkStart w:id="2" w:name="_Toc57542322"/>
      <w:r>
        <w:rPr>
          <w:rFonts w:hint="cs"/>
          <w:rtl/>
        </w:rPr>
        <w:t>دلیل یازدهم:</w:t>
      </w:r>
      <w:bookmarkEnd w:id="2"/>
    </w:p>
    <w:p w:rsidR="00C73814" w:rsidRDefault="00C73814" w:rsidP="00C73814">
      <w:pPr>
        <w:rPr>
          <w:rtl/>
        </w:rPr>
      </w:pPr>
      <w:r>
        <w:rPr>
          <w:rFonts w:hint="cs"/>
          <w:rtl/>
        </w:rPr>
        <w:t>روایتی است که مرحوم کلینی نقل کرده و در وسائل در ابواب تغسیل میت آمده است.</w:t>
      </w:r>
    </w:p>
    <w:p w:rsidR="00C73814" w:rsidRPr="004C4AFF" w:rsidRDefault="00C73814" w:rsidP="00C73814">
      <w:pPr>
        <w:pStyle w:val="NormalWeb"/>
        <w:bidi/>
        <w:rPr>
          <w:rFonts w:ascii="Traditional Arabic" w:hAnsi="Traditional Arabic" w:cs="Traditional Arabic"/>
          <w:sz w:val="30"/>
          <w:szCs w:val="30"/>
          <w:rtl/>
          <w:lang w:bidi="fa-IR"/>
        </w:rPr>
      </w:pPr>
      <w:r w:rsidRPr="004C4AFF">
        <w:rPr>
          <w:rFonts w:ascii="Traditional Arabic" w:hAnsi="Traditional Arabic" w:cs="Traditional Arabic" w:hint="cs"/>
          <w:color w:val="008000"/>
          <w:sz w:val="28"/>
          <w:szCs w:val="28"/>
          <w:rtl/>
          <w:lang w:bidi="fa-IR"/>
        </w:rPr>
        <w:t>وَ بِإِسْنَادِهِ عَنِ الْحُسَيْنِ بْنِ سَعِيدٍ عَنْ عَلِيِّ بْنِ النُّعْمَانِ عَنْ دَاوُدَ بْنِ فَرْقَدٍ قَالَ: مَضَى صَاحِبٌ لَنَا يَسْأَلُ أَبَا عَبْدِ اللَّهِ ع عَنِ الْمَرْأَةِ تَمُوتُ مَعَ رِجَالٍ لَيْسَ فِيهِمْ ذُو مَحْرَمٍ هَلْ‏ يُغَسِّلُونَهَا وَ عَلَيْهَا ثِيَابُهَا فَقَالَ إِذاً يُدْخَلَ ذَلِكَ عَلَيْهِمْ وَ لَكِنْ يَغْسِلُونَ كَفَّيْهَا</w:t>
      </w:r>
      <w:r w:rsidRPr="004C4AFF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Pr="004C4A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1"/>
      </w:r>
    </w:p>
    <w:p w:rsidR="00C73814" w:rsidRDefault="00E34529" w:rsidP="009A4B8A">
      <w:pPr>
        <w:rPr>
          <w:rtl/>
        </w:rPr>
      </w:pPr>
      <w:r>
        <w:rPr>
          <w:rFonts w:hint="cs"/>
          <w:rtl/>
        </w:rPr>
        <w:t>ظاهراً</w:t>
      </w:r>
      <w:r w:rsidR="00C73814">
        <w:rPr>
          <w:rFonts w:hint="cs"/>
          <w:rtl/>
        </w:rPr>
        <w:t xml:space="preserve"> </w:t>
      </w:r>
      <w:r>
        <w:rPr>
          <w:rtl/>
        </w:rPr>
        <w:t>سند</w:t>
      </w:r>
      <w:r w:rsidR="00C73814">
        <w:rPr>
          <w:rFonts w:hint="cs"/>
          <w:rtl/>
        </w:rPr>
        <w:t xml:space="preserve"> معتبر است. وجه استدلال این است که </w:t>
      </w:r>
      <w:r w:rsidR="0068575C" w:rsidRPr="004C4AFF">
        <w:rPr>
          <w:rFonts w:hint="cs"/>
          <w:color w:val="008000"/>
          <w:rtl/>
        </w:rPr>
        <w:t>يَغْسِلُونَ كَفَّيْهَا</w:t>
      </w:r>
      <w:r w:rsidR="0068575C">
        <w:rPr>
          <w:rFonts w:hint="cs"/>
          <w:rtl/>
        </w:rPr>
        <w:t xml:space="preserve"> </w:t>
      </w:r>
      <w:r w:rsidR="00C73814">
        <w:rPr>
          <w:rFonts w:hint="cs"/>
          <w:rtl/>
        </w:rPr>
        <w:t xml:space="preserve">ظاهرش این است که نگاه هم جایز است. </w:t>
      </w:r>
      <w:r w:rsidR="0068575C" w:rsidRPr="004C4AFF">
        <w:rPr>
          <w:rFonts w:hint="cs"/>
          <w:color w:val="008000"/>
          <w:rtl/>
        </w:rPr>
        <w:t>يُغَسِّلُونَهَا وَ عَلَيْهَا ثِيَابُهَا</w:t>
      </w:r>
      <w:r w:rsidR="00C73814">
        <w:rPr>
          <w:rFonts w:hint="cs"/>
          <w:rtl/>
        </w:rPr>
        <w:t xml:space="preserve"> لازم نیست. </w:t>
      </w:r>
      <w:r w:rsidR="0068575C" w:rsidRPr="004C4AFF">
        <w:rPr>
          <w:rFonts w:hint="cs"/>
          <w:color w:val="008000"/>
          <w:rtl/>
        </w:rPr>
        <w:t xml:space="preserve">يُغَسِّلُونَهَا وَ عَلَيْهَا ثِيَابُهَا </w:t>
      </w:r>
      <w:r w:rsidR="00C73814">
        <w:rPr>
          <w:rFonts w:hint="cs"/>
          <w:rtl/>
        </w:rPr>
        <w:t xml:space="preserve">به این شکل بوده که </w:t>
      </w:r>
      <w:r>
        <w:rPr>
          <w:rFonts w:hint="cs"/>
          <w:rtl/>
        </w:rPr>
        <w:t>لباس‌ها</w:t>
      </w:r>
      <w:r w:rsidR="00C73814">
        <w:rPr>
          <w:rFonts w:hint="cs"/>
          <w:rtl/>
        </w:rPr>
        <w:t xml:space="preserve"> را به شکلی نگاه </w:t>
      </w:r>
      <w:r>
        <w:rPr>
          <w:rFonts w:hint="cs"/>
          <w:rtl/>
        </w:rPr>
        <w:t>می‌دارند</w:t>
      </w:r>
      <w:r w:rsidR="00C73814">
        <w:rPr>
          <w:rFonts w:hint="cs"/>
          <w:rtl/>
        </w:rPr>
        <w:t xml:space="preserve"> و آب را بر همه بدن جاری </w:t>
      </w:r>
      <w:r>
        <w:rPr>
          <w:rFonts w:hint="cs"/>
          <w:rtl/>
        </w:rPr>
        <w:t>می‌کنند</w:t>
      </w:r>
      <w:r w:rsidR="00C73814">
        <w:rPr>
          <w:rFonts w:hint="cs"/>
          <w:rtl/>
        </w:rPr>
        <w:t xml:space="preserve"> و نگاه هم ن</w:t>
      </w:r>
      <w:r>
        <w:rPr>
          <w:rFonts w:hint="cs"/>
          <w:rtl/>
        </w:rPr>
        <w:t>می‌کنند</w:t>
      </w:r>
      <w:r w:rsidR="00C73814">
        <w:rPr>
          <w:rFonts w:hint="cs"/>
          <w:rtl/>
        </w:rPr>
        <w:t xml:space="preserve"> امام </w:t>
      </w:r>
      <w:r>
        <w:rPr>
          <w:rFonts w:hint="cs"/>
          <w:rtl/>
        </w:rPr>
        <w:t>می‌فرمایند</w:t>
      </w:r>
      <w:r w:rsidR="00C73814">
        <w:rPr>
          <w:rFonts w:hint="cs"/>
          <w:rtl/>
        </w:rPr>
        <w:t xml:space="preserve"> لازم نیست ولکن </w:t>
      </w:r>
      <w:r w:rsidR="009A4B8A" w:rsidRPr="004C4AFF">
        <w:rPr>
          <w:rFonts w:hint="cs"/>
          <w:color w:val="008000"/>
          <w:rtl/>
        </w:rPr>
        <w:t>يَغْسِلُونَ كَفَّيْهَا</w:t>
      </w:r>
      <w:r w:rsidR="00C73814">
        <w:rPr>
          <w:rFonts w:hint="cs"/>
          <w:rtl/>
        </w:rPr>
        <w:t xml:space="preserve">. اینکه آب را به ترتیب غسل جاری کنند بدون اینکه نگاه کنند لازم نیست. حال اینکه لازم نیست یا جایز </w:t>
      </w:r>
      <w:r>
        <w:rPr>
          <w:rFonts w:hint="cs"/>
          <w:rtl/>
        </w:rPr>
        <w:t>نیست</w:t>
      </w:r>
      <w:r w:rsidR="00C73814">
        <w:rPr>
          <w:rFonts w:hint="cs"/>
          <w:rtl/>
        </w:rPr>
        <w:t xml:space="preserve"> محل بحث است در غسل باید بحث کنیم. قدر متیقن اینکه لازم نیست و وجوبش </w:t>
      </w:r>
      <w:r>
        <w:rPr>
          <w:rFonts w:hint="cs"/>
          <w:rtl/>
        </w:rPr>
        <w:t>ساقط‌شده</w:t>
      </w:r>
      <w:r w:rsidR="00C73814">
        <w:rPr>
          <w:rFonts w:hint="cs"/>
          <w:rtl/>
        </w:rPr>
        <w:t xml:space="preserve"> است. مفروض در قبل از ولکن و فقره اخیره این است که بدون نگاه غسل من وراء الثیاب غسل دهند امام </w:t>
      </w:r>
      <w:r>
        <w:rPr>
          <w:rFonts w:hint="cs"/>
          <w:rtl/>
        </w:rPr>
        <w:t>می‌فرمایند</w:t>
      </w:r>
      <w:r w:rsidR="00C73814">
        <w:rPr>
          <w:rFonts w:hint="cs"/>
          <w:rtl/>
        </w:rPr>
        <w:t xml:space="preserve"> لازم نیست. استدراک بعد این است که </w:t>
      </w:r>
      <w:r w:rsidR="0068575C" w:rsidRPr="004C4AFF">
        <w:rPr>
          <w:rFonts w:hint="cs"/>
          <w:color w:val="008000"/>
          <w:rtl/>
        </w:rPr>
        <w:t>يَغْسِلُونَ كَفَّيْهَا</w:t>
      </w:r>
      <w:r w:rsidR="0068575C">
        <w:rPr>
          <w:rFonts w:hint="cs"/>
          <w:rtl/>
        </w:rPr>
        <w:t xml:space="preserve"> </w:t>
      </w:r>
      <w:r w:rsidR="00C73814">
        <w:rPr>
          <w:rFonts w:hint="cs"/>
          <w:rtl/>
        </w:rPr>
        <w:t>که ظاهرش ای</w:t>
      </w:r>
      <w:r w:rsidR="00685BD2">
        <w:t xml:space="preserve"> </w:t>
      </w:r>
      <w:r w:rsidR="00C73814">
        <w:rPr>
          <w:rFonts w:hint="cs"/>
          <w:rtl/>
        </w:rPr>
        <w:t xml:space="preserve">ن ست که من </w:t>
      </w:r>
      <w:r>
        <w:rPr>
          <w:rFonts w:hint="cs"/>
          <w:rtl/>
        </w:rPr>
        <w:t>وراء</w:t>
      </w:r>
      <w:r w:rsidR="00C73814">
        <w:rPr>
          <w:rFonts w:hint="cs"/>
          <w:rtl/>
        </w:rPr>
        <w:t xml:space="preserve"> الثیاب هم لازم نیست باشد و غسل جایز است. این استدلالی است که کفین غسل داده </w:t>
      </w:r>
      <w:r>
        <w:rPr>
          <w:rFonts w:hint="cs"/>
          <w:rtl/>
        </w:rPr>
        <w:t>می‌شود</w:t>
      </w:r>
      <w:r w:rsidR="00C73814">
        <w:rPr>
          <w:rFonts w:hint="cs"/>
          <w:rtl/>
        </w:rPr>
        <w:t xml:space="preserve"> و ظاهر اولیه و هم </w:t>
      </w:r>
      <w:r>
        <w:rPr>
          <w:rFonts w:hint="cs"/>
          <w:rtl/>
        </w:rPr>
        <w:t>به‌خصوص</w:t>
      </w:r>
      <w:r w:rsidR="00C73814">
        <w:rPr>
          <w:rFonts w:hint="cs"/>
          <w:rtl/>
        </w:rPr>
        <w:t xml:space="preserve"> با تقابلی که دارد این است که نگاه هم </w:t>
      </w:r>
      <w:r>
        <w:rPr>
          <w:rFonts w:hint="cs"/>
          <w:rtl/>
        </w:rPr>
        <w:t>می‌شود</w:t>
      </w:r>
      <w:r w:rsidR="00C73814">
        <w:rPr>
          <w:rFonts w:hint="cs"/>
          <w:rtl/>
        </w:rPr>
        <w:t xml:space="preserve"> کرد. ظاهر </w:t>
      </w:r>
      <w:r>
        <w:rPr>
          <w:rFonts w:hint="cs"/>
          <w:rtl/>
        </w:rPr>
        <w:t>اولیه‌اش</w:t>
      </w:r>
      <w:r w:rsidR="00C73814">
        <w:rPr>
          <w:rFonts w:hint="cs"/>
          <w:rtl/>
        </w:rPr>
        <w:t xml:space="preserve"> اینکه وقتی </w:t>
      </w:r>
      <w:r>
        <w:rPr>
          <w:rFonts w:hint="cs"/>
          <w:rtl/>
        </w:rPr>
        <w:t>می‌گوید</w:t>
      </w:r>
      <w:r w:rsidR="00C73814">
        <w:rPr>
          <w:rFonts w:hint="cs"/>
          <w:rtl/>
        </w:rPr>
        <w:t xml:space="preserve"> غسل بده ظاهرش این است که نگاه هم </w:t>
      </w:r>
      <w:r>
        <w:rPr>
          <w:rFonts w:hint="cs"/>
          <w:rtl/>
        </w:rPr>
        <w:t>می‌شود</w:t>
      </w:r>
      <w:r w:rsidR="00C73814">
        <w:rPr>
          <w:rFonts w:hint="cs"/>
          <w:rtl/>
        </w:rPr>
        <w:t xml:space="preserve"> کرد. علاوه بر </w:t>
      </w:r>
      <w:r>
        <w:rPr>
          <w:rFonts w:hint="cs"/>
          <w:rtl/>
        </w:rPr>
        <w:t>این</w:t>
      </w:r>
      <w:r w:rsidR="00C73814">
        <w:rPr>
          <w:rFonts w:hint="cs"/>
          <w:rtl/>
        </w:rPr>
        <w:t xml:space="preserve"> ظهور تقویت </w:t>
      </w:r>
      <w:r>
        <w:rPr>
          <w:rFonts w:hint="cs"/>
          <w:rtl/>
        </w:rPr>
        <w:t>می‌شود</w:t>
      </w:r>
      <w:r w:rsidR="00C73814">
        <w:rPr>
          <w:rFonts w:hint="cs"/>
          <w:rtl/>
        </w:rPr>
        <w:t xml:space="preserve"> چون تقابل با جمله بالا دارد که ظهور</w:t>
      </w:r>
      <w:r>
        <w:rPr>
          <w:rFonts w:hint="cs"/>
          <w:rtl/>
        </w:rPr>
        <w:t xml:space="preserve"> در عدم نظر داشت. وقتی بعدش می‌گوید</w:t>
      </w:r>
      <w:r w:rsidR="00C73814">
        <w:rPr>
          <w:rFonts w:hint="cs"/>
          <w:rtl/>
        </w:rPr>
        <w:t xml:space="preserve"> </w:t>
      </w:r>
      <w:r w:rsidR="0068575C" w:rsidRPr="004C4AFF">
        <w:rPr>
          <w:rFonts w:hint="cs"/>
          <w:color w:val="008000"/>
          <w:rtl/>
        </w:rPr>
        <w:t>يَغْسِلُونَ كَفَّيْهَا</w:t>
      </w:r>
      <w:r w:rsidR="0068575C">
        <w:rPr>
          <w:rFonts w:hint="cs"/>
          <w:rtl/>
        </w:rPr>
        <w:t xml:space="preserve"> </w:t>
      </w:r>
      <w:r w:rsidR="00C73814">
        <w:rPr>
          <w:rFonts w:hint="cs"/>
          <w:rtl/>
        </w:rPr>
        <w:t>ظاهرش این است که نظر هم جایز است</w:t>
      </w:r>
      <w:r w:rsidR="0068575C">
        <w:rPr>
          <w:rtl/>
        </w:rPr>
        <w:t>؛ و</w:t>
      </w:r>
      <w:r w:rsidR="00C73814">
        <w:rPr>
          <w:rFonts w:hint="cs"/>
          <w:rtl/>
        </w:rPr>
        <w:t xml:space="preserve"> حال طبیعی در غسل را که نگاه </w:t>
      </w:r>
      <w:r>
        <w:rPr>
          <w:rFonts w:hint="cs"/>
          <w:rtl/>
        </w:rPr>
        <w:t>می‌کنند</w:t>
      </w:r>
      <w:r w:rsidR="00C73814">
        <w:rPr>
          <w:rFonts w:hint="cs"/>
          <w:rtl/>
        </w:rPr>
        <w:t xml:space="preserve"> را تقویت </w:t>
      </w:r>
      <w:r>
        <w:rPr>
          <w:rFonts w:hint="cs"/>
          <w:rtl/>
        </w:rPr>
        <w:t>می‌کنند</w:t>
      </w:r>
      <w:r w:rsidR="00C73814">
        <w:rPr>
          <w:rFonts w:hint="cs"/>
          <w:rtl/>
        </w:rPr>
        <w:t>.</w:t>
      </w:r>
    </w:p>
    <w:p w:rsidR="00C73814" w:rsidRDefault="00C73814" w:rsidP="00CF4D00">
      <w:pPr>
        <w:pStyle w:val="Heading2"/>
        <w:rPr>
          <w:rtl/>
        </w:rPr>
      </w:pPr>
      <w:bookmarkStart w:id="3" w:name="_Toc57542323"/>
      <w:r>
        <w:rPr>
          <w:rFonts w:hint="cs"/>
          <w:rtl/>
        </w:rPr>
        <w:t>مناقشه اول:</w:t>
      </w:r>
      <w:bookmarkEnd w:id="3"/>
    </w:p>
    <w:p w:rsidR="00C73814" w:rsidRDefault="00C73814" w:rsidP="00685BD2">
      <w:pPr>
        <w:rPr>
          <w:rtl/>
        </w:rPr>
      </w:pPr>
      <w:r>
        <w:rPr>
          <w:rFonts w:hint="cs"/>
          <w:rtl/>
        </w:rPr>
        <w:t>این مربوط</w:t>
      </w:r>
      <w:r w:rsidR="00685BD2">
        <w:rPr>
          <w:rFonts w:hint="cs"/>
          <w:rtl/>
        </w:rPr>
        <w:t xml:space="preserve"> به حال اضطرار است. </w:t>
      </w:r>
      <w:r w:rsidR="00E34529">
        <w:rPr>
          <w:rFonts w:hint="cs"/>
          <w:rtl/>
        </w:rPr>
        <w:t>برخلاف</w:t>
      </w:r>
      <w:r w:rsidR="00685BD2">
        <w:rPr>
          <w:rFonts w:hint="cs"/>
          <w:rtl/>
        </w:rPr>
        <w:t xml:space="preserve"> روایت اول که به نحوی از آن فهمیده </w:t>
      </w:r>
      <w:r w:rsidR="00E34529">
        <w:rPr>
          <w:rFonts w:hint="cs"/>
          <w:rtl/>
        </w:rPr>
        <w:t>می‌شد</w:t>
      </w:r>
      <w:r w:rsidR="00685BD2">
        <w:rPr>
          <w:rFonts w:hint="cs"/>
          <w:rtl/>
        </w:rPr>
        <w:t xml:space="preserve"> که نگاه در رتبه قبل جایز است و به آن دلیل در حالت ممات هم جایز است</w:t>
      </w:r>
      <w:r w:rsidR="0068575C">
        <w:rPr>
          <w:rtl/>
        </w:rPr>
        <w:t xml:space="preserve">؛ </w:t>
      </w:r>
      <w:r w:rsidR="00685BD2">
        <w:rPr>
          <w:rFonts w:hint="cs"/>
          <w:rtl/>
        </w:rPr>
        <w:t xml:space="preserve">اما در اینجا در شرایط اضطراری که لیس فیهم ذومحرم مطرح شده </w:t>
      </w:r>
      <w:r>
        <w:rPr>
          <w:rFonts w:hint="cs"/>
          <w:rtl/>
        </w:rPr>
        <w:t xml:space="preserve">امام </w:t>
      </w:r>
      <w:r w:rsidR="00E34529">
        <w:rPr>
          <w:rFonts w:hint="cs"/>
          <w:rtl/>
        </w:rPr>
        <w:t>می‌فرمایند</w:t>
      </w:r>
      <w:r>
        <w:rPr>
          <w:rFonts w:hint="cs"/>
          <w:rtl/>
        </w:rPr>
        <w:t xml:space="preserve"> من وراء </w:t>
      </w:r>
      <w:r>
        <w:rPr>
          <w:rFonts w:hint="cs"/>
          <w:rtl/>
        </w:rPr>
        <w:lastRenderedPageBreak/>
        <w:t xml:space="preserve">الثیاب غسل دادن بدون نگاه لازم نیست و فقط </w:t>
      </w:r>
      <w:r w:rsidR="00E34529">
        <w:rPr>
          <w:rFonts w:hint="cs"/>
          <w:rtl/>
        </w:rPr>
        <w:t>دست‌ها</w:t>
      </w:r>
      <w:r>
        <w:rPr>
          <w:rFonts w:hint="cs"/>
          <w:rtl/>
        </w:rPr>
        <w:t xml:space="preserve"> را بشورد. این در فرض میتی است که محرمی هم برای غسلش وجود ندارد. هم حال موت است و هم محرمی برای غسل کامل نیست. شرایط </w:t>
      </w:r>
      <w:r w:rsidR="00E34529">
        <w:rPr>
          <w:rFonts w:hint="cs"/>
          <w:rtl/>
        </w:rPr>
        <w:t>کاملاً</w:t>
      </w:r>
      <w:r>
        <w:rPr>
          <w:rFonts w:hint="cs"/>
          <w:rtl/>
        </w:rPr>
        <w:t xml:space="preserve"> ویژه است که این </w:t>
      </w:r>
      <w:r w:rsidR="00E34529">
        <w:rPr>
          <w:rFonts w:hint="cs"/>
          <w:rtl/>
        </w:rPr>
        <w:t>تجویزشده</w:t>
      </w:r>
      <w:r>
        <w:rPr>
          <w:rFonts w:hint="cs"/>
          <w:rtl/>
        </w:rPr>
        <w:t xml:space="preserve"> است. این اشکال به نظر وارد است </w:t>
      </w:r>
      <w:r w:rsidR="00E34529">
        <w:rPr>
          <w:rFonts w:hint="cs"/>
          <w:rtl/>
        </w:rPr>
        <w:t>برخلاف</w:t>
      </w:r>
      <w:r>
        <w:rPr>
          <w:rFonts w:hint="cs"/>
          <w:rtl/>
        </w:rPr>
        <w:t xml:space="preserve"> آن روایت دیگر که مخصوص اضطرار نبود اما این روایت مخصوص اضطرار است و تعمیم دادن به حال اختیار قیاس بدی است چون به حالت اضعف تعمیم </w:t>
      </w:r>
      <w:r w:rsidR="00E34529">
        <w:rPr>
          <w:rFonts w:hint="cs"/>
          <w:rtl/>
        </w:rPr>
        <w:t>می‌دهد</w:t>
      </w:r>
      <w:r>
        <w:rPr>
          <w:rFonts w:hint="cs"/>
          <w:rtl/>
        </w:rPr>
        <w:t xml:space="preserve"> نه حالت اولی. بله اگر ادله دیگر تمام باشد این هم </w:t>
      </w:r>
      <w:r w:rsidR="00E34529">
        <w:rPr>
          <w:rFonts w:hint="cs"/>
          <w:rtl/>
        </w:rPr>
        <w:t>مؤیدی</w:t>
      </w:r>
      <w:r>
        <w:rPr>
          <w:rFonts w:hint="cs"/>
          <w:rtl/>
        </w:rPr>
        <w:t xml:space="preserve"> باشد بعید نیست اما </w:t>
      </w:r>
      <w:r w:rsidR="00E34529">
        <w:rPr>
          <w:rFonts w:hint="cs"/>
          <w:rtl/>
        </w:rPr>
        <w:t>مستقلاً</w:t>
      </w:r>
      <w:r>
        <w:rPr>
          <w:rFonts w:hint="cs"/>
          <w:rtl/>
        </w:rPr>
        <w:t xml:space="preserve"> دلیل جواز نظر به کفین نیست.</w:t>
      </w:r>
    </w:p>
    <w:p w:rsidR="00C73814" w:rsidRDefault="00C73814" w:rsidP="00CF4D00">
      <w:pPr>
        <w:pStyle w:val="Heading2"/>
        <w:rPr>
          <w:rtl/>
        </w:rPr>
      </w:pPr>
      <w:bookmarkStart w:id="4" w:name="_Toc57542324"/>
      <w:r>
        <w:rPr>
          <w:rFonts w:hint="cs"/>
          <w:rtl/>
        </w:rPr>
        <w:t>مناقشه دوم:</w:t>
      </w:r>
      <w:bookmarkEnd w:id="4"/>
    </w:p>
    <w:p w:rsidR="00C73814" w:rsidRDefault="0068575C" w:rsidP="009A4B8A">
      <w:pPr>
        <w:rPr>
          <w:rtl/>
        </w:rPr>
      </w:pPr>
      <w:r w:rsidRPr="004C4AFF">
        <w:rPr>
          <w:rFonts w:hint="cs"/>
          <w:color w:val="008000"/>
          <w:rtl/>
        </w:rPr>
        <w:t>يَغْسِلُونَ كَفَّيْهَا</w:t>
      </w:r>
      <w:r>
        <w:rPr>
          <w:rFonts w:hint="cs"/>
          <w:rtl/>
        </w:rPr>
        <w:t xml:space="preserve"> </w:t>
      </w:r>
      <w:r w:rsidR="00C73814">
        <w:rPr>
          <w:rFonts w:hint="cs"/>
          <w:rtl/>
        </w:rPr>
        <w:t xml:space="preserve">منظور این نیست که </w:t>
      </w:r>
      <w:r w:rsidR="00E34529">
        <w:rPr>
          <w:rFonts w:hint="cs"/>
          <w:rtl/>
        </w:rPr>
        <w:t>به‌صورت</w:t>
      </w:r>
      <w:r w:rsidR="00C73814">
        <w:rPr>
          <w:rFonts w:hint="cs"/>
          <w:rtl/>
        </w:rPr>
        <w:t xml:space="preserve"> واضح و مکشوف</w:t>
      </w:r>
      <w:r w:rsidR="00685BD2">
        <w:rPr>
          <w:rFonts w:hint="cs"/>
          <w:rtl/>
        </w:rPr>
        <w:t xml:space="preserve"> و عاریه</w:t>
      </w:r>
      <w:r w:rsidR="00C73814">
        <w:rPr>
          <w:rFonts w:hint="cs"/>
          <w:rtl/>
        </w:rPr>
        <w:t xml:space="preserve"> باشد ممکن است من وراء الثیاب باشد و </w:t>
      </w:r>
      <w:r w:rsidR="00E34529">
        <w:rPr>
          <w:rFonts w:hint="cs"/>
          <w:rtl/>
        </w:rPr>
        <w:t>قرینه‌ای</w:t>
      </w:r>
      <w:r w:rsidR="00C73814">
        <w:rPr>
          <w:rFonts w:hint="cs"/>
          <w:rtl/>
        </w:rPr>
        <w:t xml:space="preserve"> که ذکر شد تمام نیست بلکه ممکن است قرینه </w:t>
      </w:r>
      <w:r w:rsidR="00E34529">
        <w:rPr>
          <w:rFonts w:hint="cs"/>
          <w:rtl/>
        </w:rPr>
        <w:t>برخلاف</w:t>
      </w:r>
      <w:r w:rsidR="00C73814">
        <w:rPr>
          <w:rFonts w:hint="cs"/>
          <w:rtl/>
        </w:rPr>
        <w:t xml:space="preserve"> باشد</w:t>
      </w:r>
      <w:r>
        <w:rPr>
          <w:rtl/>
        </w:rPr>
        <w:t xml:space="preserve">؛ </w:t>
      </w:r>
      <w:r w:rsidR="00C73814">
        <w:rPr>
          <w:rFonts w:hint="cs"/>
          <w:rtl/>
        </w:rPr>
        <w:t xml:space="preserve">زیرا </w:t>
      </w:r>
      <w:r w:rsidR="00E34529">
        <w:rPr>
          <w:rFonts w:hint="cs"/>
          <w:rtl/>
        </w:rPr>
        <w:t>سؤال</w:t>
      </w:r>
      <w:r w:rsidR="00C73814">
        <w:rPr>
          <w:rFonts w:hint="cs"/>
          <w:rtl/>
        </w:rPr>
        <w:t xml:space="preserve"> این بود که </w:t>
      </w:r>
      <w:r w:rsidR="009A4B8A" w:rsidRPr="004C4AFF">
        <w:rPr>
          <w:rFonts w:hint="cs"/>
          <w:color w:val="008000"/>
          <w:rtl/>
        </w:rPr>
        <w:t>هَلْ‏ يُغَسِّلُونَهَا وَ عَلَيْهَا ثِيَابُهَا</w:t>
      </w:r>
      <w:r w:rsidR="00685BD2">
        <w:rPr>
          <w:rFonts w:hint="cs"/>
          <w:rtl/>
        </w:rPr>
        <w:t>؟ یعنی لباس دارد و نگاه ن</w:t>
      </w:r>
      <w:r w:rsidR="00E34529">
        <w:rPr>
          <w:rFonts w:hint="cs"/>
          <w:rtl/>
        </w:rPr>
        <w:t>می‌کنند</w:t>
      </w:r>
      <w:r w:rsidR="009A4B8A">
        <w:rPr>
          <w:rFonts w:hint="cs"/>
          <w:rtl/>
        </w:rPr>
        <w:t xml:space="preserve"> چون ثی</w:t>
      </w:r>
      <w:r w:rsidR="00685BD2">
        <w:rPr>
          <w:rFonts w:hint="cs"/>
          <w:rtl/>
        </w:rPr>
        <w:t xml:space="preserve">اب به معنای خاصش که مقصود نیست اگر روزی بشود که با فناوری پیشرفته پرتوی روی آن بیندازند که لباس نیست ولی مخفی </w:t>
      </w:r>
      <w:r w:rsidR="00E34529">
        <w:rPr>
          <w:rFonts w:hint="cs"/>
          <w:rtl/>
        </w:rPr>
        <w:t>می‌شود</w:t>
      </w:r>
      <w:r w:rsidR="00685BD2">
        <w:rPr>
          <w:rFonts w:hint="cs"/>
          <w:rtl/>
        </w:rPr>
        <w:t xml:space="preserve">. این دیگر قیاس نیست. این </w:t>
      </w:r>
      <w:r w:rsidR="00661671">
        <w:rPr>
          <w:rFonts w:hint="cs"/>
          <w:rtl/>
        </w:rPr>
        <w:t xml:space="preserve">در </w:t>
      </w:r>
      <w:r w:rsidR="00E34529">
        <w:rPr>
          <w:rFonts w:hint="cs"/>
          <w:rtl/>
        </w:rPr>
        <w:t>سؤال</w:t>
      </w:r>
      <w:r w:rsidR="00661671">
        <w:rPr>
          <w:rFonts w:hint="cs"/>
          <w:rtl/>
        </w:rPr>
        <w:t xml:space="preserve"> آمده و جوابی که امام </w:t>
      </w:r>
      <w:r w:rsidR="00E34529">
        <w:rPr>
          <w:rFonts w:hint="cs"/>
          <w:rtl/>
        </w:rPr>
        <w:t>داده‌اند</w:t>
      </w:r>
      <w:r w:rsidR="00661671">
        <w:rPr>
          <w:rFonts w:hint="cs"/>
          <w:rtl/>
        </w:rPr>
        <w:t xml:space="preserve"> این است که لازم نیست </w:t>
      </w:r>
      <w:r w:rsidR="00685BD2">
        <w:rPr>
          <w:rFonts w:hint="cs"/>
          <w:rtl/>
        </w:rPr>
        <w:t xml:space="preserve">از روی لباس غسل داده شود. </w:t>
      </w:r>
      <w:r w:rsidR="00661671">
        <w:rPr>
          <w:rFonts w:hint="cs"/>
          <w:rtl/>
        </w:rPr>
        <w:t xml:space="preserve">بلکه </w:t>
      </w:r>
      <w:r w:rsidRPr="004C4AFF">
        <w:rPr>
          <w:rFonts w:hint="cs"/>
          <w:color w:val="008000"/>
          <w:rtl/>
        </w:rPr>
        <w:t>يَغْسِلُونَ كَفَّيْهَا</w:t>
      </w:r>
      <w:r w:rsidR="00661671">
        <w:rPr>
          <w:rFonts w:hint="cs"/>
          <w:rtl/>
        </w:rPr>
        <w:t xml:space="preserve">. این پاسخ </w:t>
      </w:r>
      <w:r w:rsidR="00E34529">
        <w:rPr>
          <w:rFonts w:hint="cs"/>
          <w:rtl/>
        </w:rPr>
        <w:t>کاملاً</w:t>
      </w:r>
      <w:r w:rsidR="00661671">
        <w:rPr>
          <w:rFonts w:hint="cs"/>
          <w:rtl/>
        </w:rPr>
        <w:t xml:space="preserve"> در فرض و علیها ثیابها است. استدراک منفصلی نیست که فرض علیها ثیابها را کنار بگذاریم. </w:t>
      </w:r>
      <w:r w:rsidR="00E34529">
        <w:rPr>
          <w:rFonts w:hint="cs"/>
          <w:rtl/>
        </w:rPr>
        <w:t>احتمالاً</w:t>
      </w:r>
      <w:r w:rsidR="00661671">
        <w:rPr>
          <w:rFonts w:hint="cs"/>
          <w:rtl/>
        </w:rPr>
        <w:t xml:space="preserve"> در کلام امام تا آخر محفوظ است ولی کامل نه چون </w:t>
      </w:r>
      <w:r w:rsidR="009A4B8A" w:rsidRPr="004C4AFF">
        <w:rPr>
          <w:rFonts w:hint="cs"/>
          <w:color w:val="008000"/>
          <w:rtl/>
        </w:rPr>
        <w:t xml:space="preserve">إِذاً يُدْخَلَ ذَلِكَ عَلَيْهِمْ </w:t>
      </w:r>
      <w:r w:rsidR="00661671">
        <w:rPr>
          <w:rFonts w:hint="cs"/>
          <w:rtl/>
        </w:rPr>
        <w:t xml:space="preserve">و خوب نیست </w:t>
      </w:r>
      <w:r w:rsidR="00685BD2">
        <w:rPr>
          <w:rFonts w:hint="cs"/>
          <w:rtl/>
        </w:rPr>
        <w:t xml:space="preserve">اما </w:t>
      </w:r>
      <w:r w:rsidR="009A4B8A" w:rsidRPr="004C4AFF">
        <w:rPr>
          <w:rFonts w:hint="cs"/>
          <w:color w:val="008000"/>
          <w:rtl/>
        </w:rPr>
        <w:t>يَغْسِلُونَ كَفَّيْهَا</w:t>
      </w:r>
      <w:r w:rsidR="00685BD2">
        <w:rPr>
          <w:rFonts w:hint="cs"/>
          <w:rtl/>
        </w:rPr>
        <w:t xml:space="preserve"> یعنی از پشت لباس کفینش را </w:t>
      </w:r>
      <w:r w:rsidR="00E34529">
        <w:rPr>
          <w:rFonts w:hint="cs"/>
          <w:rtl/>
        </w:rPr>
        <w:t>می‌شویند</w:t>
      </w:r>
      <w:r w:rsidR="00685BD2">
        <w:rPr>
          <w:rFonts w:hint="cs"/>
          <w:rtl/>
        </w:rPr>
        <w:t xml:space="preserve"> </w:t>
      </w:r>
      <w:r w:rsidR="00E34529">
        <w:rPr>
          <w:rFonts w:hint="cs"/>
          <w:rtl/>
        </w:rPr>
        <w:t>برخلاف</w:t>
      </w:r>
      <w:r w:rsidR="00685BD2">
        <w:rPr>
          <w:rFonts w:hint="cs"/>
          <w:rtl/>
        </w:rPr>
        <w:t xml:space="preserve"> تقریر اول که گفتیم که ظهوری پیدا </w:t>
      </w:r>
      <w:r w:rsidR="00E34529">
        <w:rPr>
          <w:rFonts w:hint="cs"/>
          <w:rtl/>
        </w:rPr>
        <w:t>می‌کند</w:t>
      </w:r>
      <w:r w:rsidR="00685BD2">
        <w:rPr>
          <w:rFonts w:hint="cs"/>
          <w:rtl/>
        </w:rPr>
        <w:t xml:space="preserve"> که </w:t>
      </w:r>
      <w:r w:rsidR="009A4B8A" w:rsidRPr="004C4AFF">
        <w:rPr>
          <w:rFonts w:hint="cs"/>
          <w:color w:val="008000"/>
          <w:rtl/>
        </w:rPr>
        <w:t>يَغْسِلُونَ كَفَّيْهَا</w:t>
      </w:r>
      <w:r w:rsidR="009A4B8A">
        <w:rPr>
          <w:rFonts w:hint="cs"/>
          <w:rtl/>
        </w:rPr>
        <w:t xml:space="preserve"> </w:t>
      </w:r>
      <w:r w:rsidR="00685BD2">
        <w:rPr>
          <w:rFonts w:hint="cs"/>
          <w:rtl/>
        </w:rPr>
        <w:t xml:space="preserve">یعنی اینکه علیها ثیابها نیست. </w:t>
      </w:r>
      <w:r w:rsidR="00661671">
        <w:rPr>
          <w:rFonts w:hint="cs"/>
          <w:rtl/>
        </w:rPr>
        <w:t xml:space="preserve">ممکن است بگوییم این ظهور در این دارد که علیها ثیابها همچنان محفوظ است منتهی کامل نه و فقط دست را بشورند. حقیقت مسئله این است که هر دو تقریب را </w:t>
      </w:r>
      <w:r w:rsidR="00E34529">
        <w:rPr>
          <w:rFonts w:hint="cs"/>
          <w:rtl/>
        </w:rPr>
        <w:t>می‌شود</w:t>
      </w:r>
      <w:r w:rsidR="00661671">
        <w:rPr>
          <w:rFonts w:hint="cs"/>
          <w:rtl/>
        </w:rPr>
        <w:t xml:space="preserve"> برای این ذکر کرد و ترجیح </w:t>
      </w:r>
      <w:r w:rsidR="00E34529">
        <w:rPr>
          <w:rFonts w:hint="cs"/>
          <w:rtl/>
        </w:rPr>
        <w:t>این‌ها</w:t>
      </w:r>
      <w:r w:rsidR="00661671">
        <w:rPr>
          <w:rFonts w:hint="cs"/>
          <w:rtl/>
        </w:rPr>
        <w:t xml:space="preserve"> واضح نیست و </w:t>
      </w:r>
      <w:r w:rsidR="00E34529">
        <w:rPr>
          <w:rFonts w:hint="cs"/>
          <w:rtl/>
        </w:rPr>
        <w:t>ازاین‌جهت</w:t>
      </w:r>
      <w:r w:rsidR="00661671">
        <w:rPr>
          <w:rFonts w:hint="cs"/>
          <w:rtl/>
        </w:rPr>
        <w:t xml:space="preserve"> اشکال وارد است. روایت را هم </w:t>
      </w:r>
      <w:r w:rsidR="00E34529">
        <w:rPr>
          <w:rFonts w:hint="cs"/>
          <w:rtl/>
        </w:rPr>
        <w:t>می‌شود</w:t>
      </w:r>
      <w:r w:rsidR="00661671">
        <w:rPr>
          <w:rFonts w:hint="cs"/>
          <w:rtl/>
        </w:rPr>
        <w:t xml:space="preserve"> طوری تقریر کرد که </w:t>
      </w:r>
      <w:r w:rsidR="009A4B8A" w:rsidRPr="004C4AFF">
        <w:rPr>
          <w:rFonts w:hint="cs"/>
          <w:color w:val="008000"/>
          <w:rtl/>
        </w:rPr>
        <w:t>يَغْسِلُونَ كَفَّيْهَا</w:t>
      </w:r>
      <w:r w:rsidR="009A4B8A">
        <w:rPr>
          <w:rFonts w:hint="cs"/>
          <w:rtl/>
        </w:rPr>
        <w:t xml:space="preserve"> </w:t>
      </w:r>
      <w:r w:rsidR="00661671">
        <w:rPr>
          <w:rFonts w:hint="cs"/>
          <w:rtl/>
        </w:rPr>
        <w:t xml:space="preserve">استثناء منقطع است و فرض و علیها ثیابها کنار رفت. اگر کسی بحث روایاتی که تجویز نظر به کفین </w:t>
      </w:r>
      <w:r w:rsidR="00E34529">
        <w:rPr>
          <w:rFonts w:hint="cs"/>
          <w:rtl/>
        </w:rPr>
        <w:t>می‌کند</w:t>
      </w:r>
      <w:r w:rsidR="00661671">
        <w:rPr>
          <w:rFonts w:hint="cs"/>
          <w:rtl/>
        </w:rPr>
        <w:t xml:space="preserve"> داشته باشد ارتکاز </w:t>
      </w:r>
      <w:r w:rsidR="00E34529">
        <w:rPr>
          <w:rFonts w:hint="cs"/>
          <w:rtl/>
        </w:rPr>
        <w:t>ذهنی‌اش</w:t>
      </w:r>
      <w:r w:rsidR="00661671">
        <w:rPr>
          <w:rFonts w:hint="cs"/>
          <w:rtl/>
        </w:rPr>
        <w:t xml:space="preserve"> به این سمت </w:t>
      </w:r>
      <w:r w:rsidR="00E34529">
        <w:rPr>
          <w:rFonts w:hint="cs"/>
          <w:rtl/>
        </w:rPr>
        <w:t>می‌رود</w:t>
      </w:r>
      <w:r>
        <w:rPr>
          <w:rtl/>
        </w:rPr>
        <w:t xml:space="preserve">؛ </w:t>
      </w:r>
      <w:r w:rsidR="00661671">
        <w:rPr>
          <w:rFonts w:hint="cs"/>
          <w:rtl/>
        </w:rPr>
        <w:t>اما اگر کسی مثل اسداء الرغاب</w:t>
      </w:r>
      <w:r w:rsidR="001072DE">
        <w:rPr>
          <w:rFonts w:hint="cs"/>
          <w:rtl/>
        </w:rPr>
        <w:t xml:space="preserve"> با تحمص شدید قائل به منع نظر به وجه و کفین باشد او هم </w:t>
      </w:r>
      <w:r w:rsidR="00E34529">
        <w:rPr>
          <w:rFonts w:hint="cs"/>
          <w:rtl/>
        </w:rPr>
        <w:t>می‌تواند</w:t>
      </w:r>
      <w:r w:rsidR="001072DE">
        <w:rPr>
          <w:rFonts w:hint="cs"/>
          <w:rtl/>
        </w:rPr>
        <w:t xml:space="preserve"> این روایت را معنا کند و بگوید مقصود امام این است که علیها ثیابها که در </w:t>
      </w:r>
      <w:r w:rsidR="00E34529">
        <w:rPr>
          <w:rFonts w:hint="cs"/>
          <w:rtl/>
        </w:rPr>
        <w:t>سؤال</w:t>
      </w:r>
      <w:r w:rsidR="001072DE">
        <w:rPr>
          <w:rFonts w:hint="cs"/>
          <w:rtl/>
        </w:rPr>
        <w:t xml:space="preserve"> سائل بود را امام تا آخر حفظ کرده،</w:t>
      </w:r>
      <w:r w:rsidR="00661671">
        <w:rPr>
          <w:rFonts w:hint="cs"/>
          <w:rtl/>
        </w:rPr>
        <w:t xml:space="preserve"> منتهی </w:t>
      </w:r>
      <w:r w:rsidR="00E34529">
        <w:rPr>
          <w:rFonts w:hint="cs"/>
          <w:rtl/>
        </w:rPr>
        <w:t>می‌فرماید</w:t>
      </w:r>
      <w:r w:rsidR="00661671">
        <w:rPr>
          <w:rFonts w:hint="cs"/>
          <w:rtl/>
        </w:rPr>
        <w:t xml:space="preserve"> کامل نه کفین آری. </w:t>
      </w:r>
      <w:r w:rsidR="00E34529">
        <w:rPr>
          <w:rFonts w:hint="cs"/>
          <w:rtl/>
        </w:rPr>
        <w:t>هیچ‌یک</w:t>
      </w:r>
      <w:r w:rsidR="00661671">
        <w:rPr>
          <w:rFonts w:hint="cs"/>
          <w:rtl/>
        </w:rPr>
        <w:t xml:space="preserve"> از دو احتمال را ن</w:t>
      </w:r>
      <w:r w:rsidR="00E34529">
        <w:rPr>
          <w:rFonts w:hint="cs"/>
          <w:rtl/>
        </w:rPr>
        <w:t>می‌شود</w:t>
      </w:r>
      <w:r w:rsidR="00661671">
        <w:rPr>
          <w:rFonts w:hint="cs"/>
          <w:rtl/>
        </w:rPr>
        <w:t xml:space="preserve"> ترجیح نهایی داد منتهی همین برای سقوط استدلال کافی است</w:t>
      </w:r>
      <w:r>
        <w:rPr>
          <w:rtl/>
        </w:rPr>
        <w:t xml:space="preserve">؛ </w:t>
      </w:r>
      <w:r w:rsidR="00661671">
        <w:rPr>
          <w:rFonts w:hint="cs"/>
          <w:rtl/>
        </w:rPr>
        <w:t xml:space="preserve">زیرا برای جواز استدلال به این روایت باید بگویید </w:t>
      </w:r>
      <w:r w:rsidR="009A4B8A" w:rsidRPr="004C4AFF">
        <w:rPr>
          <w:rFonts w:hint="cs"/>
          <w:color w:val="008000"/>
          <w:rtl/>
        </w:rPr>
        <w:t>يَغْسِلُونَ كَفَّيْهَا</w:t>
      </w:r>
      <w:r w:rsidR="00661671">
        <w:rPr>
          <w:rFonts w:hint="cs"/>
          <w:rtl/>
        </w:rPr>
        <w:t xml:space="preserve"> ظهور دارد در اینکه </w:t>
      </w:r>
      <w:r w:rsidR="009A4B8A" w:rsidRPr="004C4AFF">
        <w:rPr>
          <w:rFonts w:hint="cs"/>
          <w:color w:val="008000"/>
          <w:rtl/>
        </w:rPr>
        <w:t>يَغْسِلُونَ كَفَّيْهَا</w:t>
      </w:r>
      <w:r w:rsidR="009A4B8A">
        <w:rPr>
          <w:rFonts w:hint="cs"/>
          <w:rtl/>
        </w:rPr>
        <w:t xml:space="preserve"> </w:t>
      </w:r>
      <w:r w:rsidR="00661671">
        <w:rPr>
          <w:rFonts w:hint="cs"/>
          <w:rtl/>
        </w:rPr>
        <w:t>مکشوفتین که به این قوت نیست.</w:t>
      </w:r>
    </w:p>
    <w:p w:rsidR="00661671" w:rsidRDefault="00E34529" w:rsidP="00C73814">
      <w:pPr>
        <w:rPr>
          <w:rtl/>
        </w:rPr>
      </w:pPr>
      <w:r>
        <w:rPr>
          <w:rFonts w:hint="cs"/>
          <w:rtl/>
        </w:rPr>
        <w:t>سؤال</w:t>
      </w:r>
      <w:r w:rsidR="00661671">
        <w:rPr>
          <w:rFonts w:hint="cs"/>
          <w:rtl/>
        </w:rPr>
        <w:t xml:space="preserve">: اشکال دوم خلاف ظاهر است زیرا وقتی ثیاب مطرح </w:t>
      </w:r>
      <w:r>
        <w:rPr>
          <w:rFonts w:hint="cs"/>
          <w:rtl/>
        </w:rPr>
        <w:t>می‌شود</w:t>
      </w:r>
      <w:r w:rsidR="00661671">
        <w:rPr>
          <w:rFonts w:hint="cs"/>
          <w:rtl/>
        </w:rPr>
        <w:t xml:space="preserve"> منظور ثیابی است که پوشیده است مثل زن و شوهر که مستحب است من وراء الثیاب باشد یعنی ثیابی که معمولی بوده و کفین را </w:t>
      </w:r>
      <w:r>
        <w:rPr>
          <w:rFonts w:hint="cs"/>
          <w:rtl/>
        </w:rPr>
        <w:t>نمی‌پوشانده</w:t>
      </w:r>
      <w:r w:rsidR="00661671">
        <w:rPr>
          <w:rFonts w:hint="cs"/>
          <w:rtl/>
        </w:rPr>
        <w:t>.</w:t>
      </w:r>
    </w:p>
    <w:p w:rsidR="00661671" w:rsidRDefault="001072DE" w:rsidP="001072DE">
      <w:pPr>
        <w:rPr>
          <w:rtl/>
        </w:rPr>
      </w:pPr>
      <w:r>
        <w:rPr>
          <w:rFonts w:hint="cs"/>
          <w:rtl/>
        </w:rPr>
        <w:t xml:space="preserve">جواب: اگر کسی مفروض بگیرد </w:t>
      </w:r>
      <w:r w:rsidR="00E34529">
        <w:rPr>
          <w:rFonts w:hint="cs"/>
          <w:rtl/>
        </w:rPr>
        <w:t>که دست را باید پوشاند دست هم زیر</w:t>
      </w:r>
      <w:r>
        <w:rPr>
          <w:rFonts w:hint="cs"/>
          <w:rtl/>
        </w:rPr>
        <w:t xml:space="preserve"> چادر است. نکته شما این است که کمی ترجیح دارد </w:t>
      </w:r>
      <w:r w:rsidR="00661671">
        <w:rPr>
          <w:rFonts w:hint="cs"/>
          <w:rtl/>
        </w:rPr>
        <w:t xml:space="preserve">ولی این در حد یک اشعار است و ظهور نیست. ثیاب یعنی پوشاندن. اشعار </w:t>
      </w:r>
      <w:r w:rsidR="00E34529">
        <w:rPr>
          <w:rFonts w:hint="cs"/>
          <w:rtl/>
        </w:rPr>
        <w:t>قوی‌تری</w:t>
      </w:r>
      <w:r w:rsidR="00661671">
        <w:rPr>
          <w:rFonts w:hint="cs"/>
          <w:rtl/>
        </w:rPr>
        <w:t xml:space="preserve"> نسبت </w:t>
      </w:r>
      <w:r w:rsidR="00E34529">
        <w:rPr>
          <w:rFonts w:hint="cs"/>
          <w:rtl/>
        </w:rPr>
        <w:t>به‌احتمال</w:t>
      </w:r>
      <w:r w:rsidR="00661671">
        <w:rPr>
          <w:rFonts w:hint="cs"/>
          <w:rtl/>
        </w:rPr>
        <w:t xml:space="preserve"> اول هست ولی ظهور بعید است داشته باشد.</w:t>
      </w:r>
    </w:p>
    <w:p w:rsidR="001072DE" w:rsidRDefault="00E34529" w:rsidP="001072DE">
      <w:pPr>
        <w:rPr>
          <w:rtl/>
        </w:rPr>
      </w:pPr>
      <w:r>
        <w:rPr>
          <w:rFonts w:hint="cs"/>
          <w:rtl/>
        </w:rPr>
        <w:t>سؤال</w:t>
      </w:r>
      <w:r w:rsidR="001072DE">
        <w:rPr>
          <w:rFonts w:hint="cs"/>
          <w:rtl/>
        </w:rPr>
        <w:t xml:space="preserve">: اگر کسی روایت را تمام دانست ممکن است بگوید این دلیل خود جواز هم کفین را </w:t>
      </w:r>
      <w:r>
        <w:rPr>
          <w:rFonts w:hint="cs"/>
          <w:rtl/>
        </w:rPr>
        <w:t>می‌گوید</w:t>
      </w:r>
      <w:r w:rsidR="001072DE">
        <w:rPr>
          <w:rFonts w:hint="cs"/>
          <w:rtl/>
        </w:rPr>
        <w:t xml:space="preserve"> هم وجه؟</w:t>
      </w:r>
    </w:p>
    <w:p w:rsidR="001072DE" w:rsidRDefault="001072DE" w:rsidP="001072DE">
      <w:pPr>
        <w:rPr>
          <w:rtl/>
        </w:rPr>
      </w:pPr>
      <w:r>
        <w:rPr>
          <w:rFonts w:hint="cs"/>
          <w:rtl/>
        </w:rPr>
        <w:lastRenderedPageBreak/>
        <w:t>جواب: این مناقشه سوم است.</w:t>
      </w:r>
    </w:p>
    <w:p w:rsidR="00661671" w:rsidRDefault="00661671" w:rsidP="00CF4D00">
      <w:pPr>
        <w:pStyle w:val="Heading2"/>
        <w:rPr>
          <w:rtl/>
        </w:rPr>
      </w:pPr>
      <w:bookmarkStart w:id="5" w:name="_Toc57542325"/>
      <w:r>
        <w:rPr>
          <w:rFonts w:hint="cs"/>
          <w:rtl/>
        </w:rPr>
        <w:t>مناقشه سوم:</w:t>
      </w:r>
      <w:bookmarkEnd w:id="5"/>
    </w:p>
    <w:p w:rsidR="00661671" w:rsidRDefault="00661671" w:rsidP="009A4B8A">
      <w:pPr>
        <w:rPr>
          <w:rtl/>
        </w:rPr>
      </w:pPr>
      <w:r>
        <w:rPr>
          <w:rFonts w:hint="cs"/>
          <w:rtl/>
        </w:rPr>
        <w:t>آنچه محل کلام و مدعاست جواز نظر به وجه و کفین است بله افزودن قدمین یا مقداری از اعضای دیگر محل اختلاف است روایاتی داشت ولی در فتاوا واضح نیست</w:t>
      </w:r>
      <w:r w:rsidR="0068575C">
        <w:rPr>
          <w:rtl/>
        </w:rPr>
        <w:t xml:space="preserve">؛ </w:t>
      </w:r>
      <w:r>
        <w:rPr>
          <w:rFonts w:hint="cs"/>
          <w:rtl/>
        </w:rPr>
        <w:t xml:space="preserve">اما آنچه در روایت آمده </w:t>
      </w:r>
      <w:r w:rsidR="009A4B8A" w:rsidRPr="004C4AFF">
        <w:rPr>
          <w:rFonts w:hint="cs"/>
          <w:color w:val="008000"/>
          <w:rtl/>
        </w:rPr>
        <w:t>يَغْسِلُونَ كَفَّيْهَا</w:t>
      </w:r>
      <w:r w:rsidR="009A4B8A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و همین باعث </w:t>
      </w:r>
      <w:r w:rsidR="00E34529">
        <w:rPr>
          <w:rFonts w:hint="cs"/>
          <w:rtl/>
        </w:rPr>
        <w:t>می‌شود</w:t>
      </w:r>
      <w:r>
        <w:rPr>
          <w:rFonts w:hint="cs"/>
          <w:rtl/>
        </w:rPr>
        <w:t xml:space="preserve"> که بگوییم روایت منطبق بر مدعا نیست. مدعای ما فراتر از این است. این عدم انطباق دلیل بر مدعا یا این است که موجب وهنی در دلیل </w:t>
      </w:r>
      <w:r w:rsidR="00E34529">
        <w:rPr>
          <w:rFonts w:hint="cs"/>
          <w:rtl/>
        </w:rPr>
        <w:t>می‌شود</w:t>
      </w:r>
      <w:r>
        <w:rPr>
          <w:rFonts w:hint="cs"/>
          <w:rtl/>
        </w:rPr>
        <w:t xml:space="preserve"> و موجب تردیدی در صحت صدور روایت </w:t>
      </w:r>
      <w:r w:rsidR="00E34529">
        <w:rPr>
          <w:rFonts w:hint="cs"/>
          <w:rtl/>
        </w:rPr>
        <w:t>می‌شود</w:t>
      </w:r>
      <w:r>
        <w:rPr>
          <w:rFonts w:hint="cs"/>
          <w:rtl/>
        </w:rPr>
        <w:t xml:space="preserve"> یا لااقل اخص از مدعاست و تمام مدعا را ذکر نکرده است. این را به عدم وجود القول بالفصل جواب </w:t>
      </w:r>
      <w:r w:rsidR="00E34529">
        <w:rPr>
          <w:rFonts w:hint="cs"/>
          <w:rtl/>
        </w:rPr>
        <w:t>داده‌اند</w:t>
      </w:r>
      <w:r>
        <w:rPr>
          <w:rFonts w:hint="cs"/>
          <w:rtl/>
        </w:rPr>
        <w:t xml:space="preserve">. اگر کفین جایز شد صورت هم جایز خواهد بود. چون قائل </w:t>
      </w:r>
      <w:r w:rsidR="00E34529">
        <w:rPr>
          <w:rFonts w:hint="cs"/>
          <w:rtl/>
        </w:rPr>
        <w:t>به‌تفصیل</w:t>
      </w:r>
      <w:r>
        <w:rPr>
          <w:rFonts w:hint="cs"/>
          <w:rtl/>
        </w:rPr>
        <w:t xml:space="preserve"> بین این دو نداریم و نکته ظریفی که وجود دارد این است که وجه اینکه امام وجه را نگفتند برای این است که در غسل بیش از کفین </w:t>
      </w:r>
      <w:r w:rsidR="00E34529">
        <w:rPr>
          <w:rFonts w:hint="cs"/>
          <w:rtl/>
        </w:rPr>
        <w:t>را لازم</w:t>
      </w:r>
      <w:r>
        <w:rPr>
          <w:rFonts w:hint="cs"/>
          <w:rtl/>
        </w:rPr>
        <w:t xml:space="preserve"> </w:t>
      </w:r>
      <w:r w:rsidR="00E34529">
        <w:rPr>
          <w:rFonts w:hint="cs"/>
          <w:rtl/>
        </w:rPr>
        <w:t>نمی‌دیدند</w:t>
      </w:r>
      <w:r>
        <w:rPr>
          <w:rFonts w:hint="cs"/>
          <w:rtl/>
        </w:rPr>
        <w:t xml:space="preserve"> </w:t>
      </w:r>
      <w:r w:rsidR="00E34529">
        <w:rPr>
          <w:rFonts w:hint="cs"/>
          <w:rtl/>
        </w:rPr>
        <w:t>بقیه‌اش</w:t>
      </w:r>
      <w:r>
        <w:rPr>
          <w:rFonts w:hint="cs"/>
          <w:rtl/>
        </w:rPr>
        <w:t xml:space="preserve"> </w:t>
      </w:r>
      <w:r w:rsidR="00E34529">
        <w:rPr>
          <w:rFonts w:hint="cs"/>
          <w:rtl/>
        </w:rPr>
        <w:t>حتماً</w:t>
      </w:r>
      <w:r>
        <w:rPr>
          <w:rFonts w:hint="cs"/>
          <w:rtl/>
        </w:rPr>
        <w:t xml:space="preserve"> با عدم قول به فصل </w:t>
      </w:r>
      <w:r w:rsidR="001072DE">
        <w:rPr>
          <w:rFonts w:hint="cs"/>
          <w:rtl/>
        </w:rPr>
        <w:t>ملحق به این</w:t>
      </w:r>
      <w:r>
        <w:rPr>
          <w:rFonts w:hint="cs"/>
          <w:rtl/>
        </w:rPr>
        <w:t xml:space="preserve"> </w:t>
      </w:r>
      <w:r w:rsidR="00E34529">
        <w:rPr>
          <w:rFonts w:hint="cs"/>
          <w:rtl/>
        </w:rPr>
        <w:t>می‌شود</w:t>
      </w:r>
      <w:r w:rsidR="001072DE">
        <w:rPr>
          <w:rFonts w:hint="cs"/>
          <w:rtl/>
        </w:rPr>
        <w:t xml:space="preserve"> منتها چون در مقام بیان غسل حال اضطرار </w:t>
      </w:r>
      <w:r w:rsidR="00E34529">
        <w:rPr>
          <w:rFonts w:hint="cs"/>
          <w:rtl/>
        </w:rPr>
        <w:t>بوده‌اند</w:t>
      </w:r>
      <w:r w:rsidR="001072DE">
        <w:rPr>
          <w:rFonts w:hint="cs"/>
          <w:rtl/>
        </w:rPr>
        <w:t xml:space="preserve"> و برای </w:t>
      </w:r>
      <w:r w:rsidR="00E34529">
        <w:rPr>
          <w:rFonts w:hint="cs"/>
          <w:rtl/>
        </w:rPr>
        <w:t>آن‌هم</w:t>
      </w:r>
      <w:r w:rsidR="001072DE">
        <w:rPr>
          <w:rFonts w:hint="cs"/>
          <w:rtl/>
        </w:rPr>
        <w:t xml:space="preserve"> کفین کافی بوده همین اندازه ذکر </w:t>
      </w:r>
      <w:r w:rsidR="00E34529">
        <w:rPr>
          <w:rFonts w:hint="cs"/>
          <w:rtl/>
        </w:rPr>
        <w:t>کرده‌اند</w:t>
      </w:r>
      <w:r w:rsidR="001072DE">
        <w:rPr>
          <w:rFonts w:hint="cs"/>
          <w:rtl/>
        </w:rPr>
        <w:t>.</w:t>
      </w:r>
      <w:r>
        <w:rPr>
          <w:rFonts w:hint="cs"/>
          <w:rtl/>
        </w:rPr>
        <w:t xml:space="preserve"> البته به دنبال این </w:t>
      </w:r>
      <w:r w:rsidR="00E34529">
        <w:rPr>
          <w:rFonts w:hint="cs"/>
          <w:rtl/>
        </w:rPr>
        <w:t>سؤالی</w:t>
      </w:r>
      <w:r>
        <w:rPr>
          <w:rFonts w:hint="cs"/>
          <w:rtl/>
        </w:rPr>
        <w:t xml:space="preserve"> مطرح </w:t>
      </w:r>
      <w:r w:rsidR="00E34529">
        <w:rPr>
          <w:rFonts w:hint="cs"/>
          <w:rtl/>
        </w:rPr>
        <w:t>می‌شود</w:t>
      </w:r>
      <w:r>
        <w:rPr>
          <w:rFonts w:hint="cs"/>
          <w:rtl/>
        </w:rPr>
        <w:t xml:space="preserve"> که چرا در بعضی روایات وجه داشت. جوابش این است که چون حمل بر استحبا</w:t>
      </w:r>
      <w:r w:rsidR="001072DE">
        <w:rPr>
          <w:rFonts w:hint="cs"/>
          <w:rtl/>
        </w:rPr>
        <w:t xml:space="preserve">ب شده تعدد مطلوب </w:t>
      </w:r>
      <w:r w:rsidR="00E34529">
        <w:rPr>
          <w:rFonts w:hint="cs"/>
          <w:rtl/>
        </w:rPr>
        <w:t>می‌شود</w:t>
      </w:r>
      <w:r w:rsidR="001072DE">
        <w:rPr>
          <w:rFonts w:hint="cs"/>
          <w:rtl/>
        </w:rPr>
        <w:t xml:space="preserve"> کفین حد</w:t>
      </w:r>
      <w:r>
        <w:rPr>
          <w:rFonts w:hint="cs"/>
          <w:rtl/>
        </w:rPr>
        <w:t>اقل است وقتی وجه اضافه شود استحباب بالاتری دارد</w:t>
      </w:r>
      <w:r w:rsidR="001072DE">
        <w:rPr>
          <w:rFonts w:hint="cs"/>
          <w:rtl/>
        </w:rPr>
        <w:t xml:space="preserve"> شاید مراتب دیگری از استحباب هم در روایات باشد که این روایاتی که در باب مستحبات است را در تعدد مطلوب </w:t>
      </w:r>
      <w:r w:rsidR="00E34529">
        <w:rPr>
          <w:rFonts w:hint="cs"/>
          <w:rtl/>
        </w:rPr>
        <w:t>می‌گفتیم</w:t>
      </w:r>
      <w:r w:rsidR="001072DE">
        <w:rPr>
          <w:rFonts w:hint="cs"/>
          <w:rtl/>
        </w:rPr>
        <w:t xml:space="preserve">. تعدد مطلوب جایش در </w:t>
      </w:r>
      <w:r w:rsidR="00E34529">
        <w:rPr>
          <w:rFonts w:hint="cs"/>
          <w:rtl/>
        </w:rPr>
        <w:t>همین‌جاهاست</w:t>
      </w:r>
      <w:r w:rsidR="001072DE">
        <w:rPr>
          <w:rFonts w:hint="cs"/>
          <w:rtl/>
        </w:rPr>
        <w:t xml:space="preserve"> که روایات متعدد است و همه هم </w:t>
      </w:r>
      <w:r w:rsidR="00E34529">
        <w:rPr>
          <w:rFonts w:hint="cs"/>
          <w:rtl/>
        </w:rPr>
        <w:t>مثبت‌اند</w:t>
      </w:r>
      <w:r w:rsidR="001072DE">
        <w:rPr>
          <w:rFonts w:hint="cs"/>
          <w:rtl/>
        </w:rPr>
        <w:t xml:space="preserve"> یکی کمتر و دیگری بیشتر </w:t>
      </w:r>
      <w:r w:rsidR="00E34529">
        <w:rPr>
          <w:rFonts w:hint="cs"/>
          <w:rtl/>
        </w:rPr>
        <w:t>می‌گوید</w:t>
      </w:r>
      <w:r w:rsidR="001072DE">
        <w:rPr>
          <w:rFonts w:hint="cs"/>
          <w:rtl/>
        </w:rPr>
        <w:t xml:space="preserve">. </w:t>
      </w:r>
      <w:r w:rsidR="00E34529">
        <w:rPr>
          <w:rFonts w:hint="cs"/>
          <w:rtl/>
        </w:rPr>
        <w:t>این‌ها</w:t>
      </w:r>
      <w:r w:rsidR="001072DE">
        <w:rPr>
          <w:rFonts w:hint="cs"/>
          <w:rtl/>
        </w:rPr>
        <w:t xml:space="preserve"> را حمل بر تعدد مطلوب </w:t>
      </w:r>
      <w:r w:rsidR="00E34529">
        <w:rPr>
          <w:rFonts w:hint="cs"/>
          <w:rtl/>
        </w:rPr>
        <w:t>می‌کردیم</w:t>
      </w:r>
      <w:r w:rsidR="001072DE">
        <w:rPr>
          <w:rFonts w:hint="cs"/>
          <w:rtl/>
        </w:rPr>
        <w:t xml:space="preserve"> ولی گفتیم این قاعده خاصی در باب مستحبات نیست. </w:t>
      </w:r>
      <w:r w:rsidR="00E34529">
        <w:rPr>
          <w:rFonts w:hint="cs"/>
          <w:rtl/>
        </w:rPr>
        <w:t>همه‌جا</w:t>
      </w:r>
      <w:r w:rsidR="001072DE">
        <w:rPr>
          <w:rFonts w:hint="cs"/>
          <w:rtl/>
        </w:rPr>
        <w:t xml:space="preserve"> </w:t>
      </w:r>
      <w:r w:rsidR="00E34529">
        <w:rPr>
          <w:rFonts w:hint="cs"/>
          <w:rtl/>
        </w:rPr>
        <w:t>همین‌طور</w:t>
      </w:r>
      <w:r w:rsidR="001072DE">
        <w:rPr>
          <w:rFonts w:hint="cs"/>
          <w:rtl/>
        </w:rPr>
        <w:t xml:space="preserve"> است اگر مثبت باشند حمل بر تعدد مطلوب </w:t>
      </w:r>
      <w:r w:rsidR="00E34529">
        <w:rPr>
          <w:rFonts w:hint="cs"/>
          <w:rtl/>
        </w:rPr>
        <w:t>می‌شود</w:t>
      </w:r>
      <w:r w:rsidR="001072DE">
        <w:rPr>
          <w:rFonts w:hint="cs"/>
          <w:rtl/>
        </w:rPr>
        <w:t>.</w:t>
      </w:r>
    </w:p>
    <w:p w:rsidR="00661671" w:rsidRDefault="00661671" w:rsidP="001072DE">
      <w:pPr>
        <w:rPr>
          <w:rtl/>
        </w:rPr>
      </w:pPr>
      <w:r>
        <w:rPr>
          <w:rFonts w:hint="cs"/>
          <w:rtl/>
        </w:rPr>
        <w:t>عمده در اینجا اشکال اول است که حال اضطرار</w:t>
      </w:r>
      <w:r w:rsidR="001072DE">
        <w:rPr>
          <w:rFonts w:hint="cs"/>
          <w:rtl/>
        </w:rPr>
        <w:t xml:space="preserve"> موضوع کلام است</w:t>
      </w:r>
      <w:r w:rsidR="0068575C">
        <w:rPr>
          <w:rtl/>
        </w:rPr>
        <w:t>؛ و</w:t>
      </w:r>
      <w:r w:rsidR="001072DE">
        <w:rPr>
          <w:rFonts w:hint="cs"/>
          <w:rtl/>
        </w:rPr>
        <w:t xml:space="preserve"> اینکه بخواهیم از حال اضطرار به حال اختیار این را تعمیم دهیم</w:t>
      </w:r>
      <w:r>
        <w:rPr>
          <w:rFonts w:hint="cs"/>
          <w:rtl/>
        </w:rPr>
        <w:t xml:space="preserve"> کار دشواری است </w:t>
      </w:r>
      <w:r w:rsidR="00E34529">
        <w:rPr>
          <w:rFonts w:hint="cs"/>
          <w:rtl/>
        </w:rPr>
        <w:t>برخلاف</w:t>
      </w:r>
      <w:r>
        <w:rPr>
          <w:rFonts w:hint="cs"/>
          <w:rtl/>
        </w:rPr>
        <w:t xml:space="preserve"> روایت اول در غسل میت که قرائنی داشت. این هم یک روایت است که دلالتش تمام </w:t>
      </w:r>
      <w:r w:rsidR="00E34529">
        <w:rPr>
          <w:rFonts w:hint="cs"/>
          <w:rtl/>
        </w:rPr>
        <w:t>نیست</w:t>
      </w:r>
      <w:r>
        <w:rPr>
          <w:rFonts w:hint="cs"/>
          <w:rtl/>
        </w:rPr>
        <w:t xml:space="preserve">. </w:t>
      </w:r>
      <w:r w:rsidR="00E34529">
        <w:rPr>
          <w:rFonts w:hint="cs"/>
          <w:rtl/>
        </w:rPr>
        <w:t>برخلاف</w:t>
      </w:r>
      <w:r>
        <w:rPr>
          <w:rFonts w:hint="cs"/>
          <w:rtl/>
        </w:rPr>
        <w:t xml:space="preserve"> غالب روایات قبلی که دلالتش را تمام </w:t>
      </w:r>
      <w:r w:rsidR="00E34529">
        <w:rPr>
          <w:rFonts w:hint="cs"/>
          <w:rtl/>
        </w:rPr>
        <w:t>می‌دانستیم</w:t>
      </w:r>
      <w:r>
        <w:rPr>
          <w:rFonts w:hint="cs"/>
          <w:rtl/>
        </w:rPr>
        <w:t>.</w:t>
      </w:r>
    </w:p>
    <w:p w:rsidR="00CF4D00" w:rsidRDefault="00CF4D00" w:rsidP="00CF4D00">
      <w:pPr>
        <w:pStyle w:val="Heading1"/>
        <w:rPr>
          <w:rtl/>
        </w:rPr>
      </w:pPr>
      <w:bookmarkStart w:id="6" w:name="_Toc57542326"/>
      <w:r>
        <w:rPr>
          <w:rFonts w:hint="cs"/>
          <w:rtl/>
        </w:rPr>
        <w:t>دلیل دوازدهم:</w:t>
      </w:r>
      <w:bookmarkEnd w:id="6"/>
    </w:p>
    <w:p w:rsidR="00CF4D00" w:rsidRDefault="00661671" w:rsidP="00CF4D00">
      <w:pPr>
        <w:rPr>
          <w:rtl/>
        </w:rPr>
      </w:pPr>
      <w:r>
        <w:rPr>
          <w:rFonts w:hint="cs"/>
          <w:rtl/>
        </w:rPr>
        <w:t xml:space="preserve">در مستند مرحوم نراقی دلیل دیگری آمده است روایتی است که از بحار در مورد فاطمه زهرا </w:t>
      </w:r>
      <w:r w:rsidR="00E34529">
        <w:rPr>
          <w:rFonts w:hint="cs"/>
          <w:rtl/>
        </w:rPr>
        <w:t>نقل‌شده</w:t>
      </w:r>
      <w:r>
        <w:rPr>
          <w:rFonts w:hint="cs"/>
          <w:rtl/>
        </w:rPr>
        <w:t xml:space="preserve"> است جلد 43 بحار </w:t>
      </w:r>
      <w:r w:rsidR="0068575C">
        <w:rPr>
          <w:rtl/>
        </w:rPr>
        <w:t>ص 28</w:t>
      </w:r>
      <w:r>
        <w:rPr>
          <w:rFonts w:hint="cs"/>
          <w:rtl/>
        </w:rPr>
        <w:t xml:space="preserve"> مربوط به </w:t>
      </w:r>
      <w:r w:rsidR="00E34529">
        <w:rPr>
          <w:rFonts w:hint="cs"/>
          <w:rtl/>
        </w:rPr>
        <w:t>قصه‌ای</w:t>
      </w:r>
      <w:r>
        <w:rPr>
          <w:rFonts w:hint="cs"/>
          <w:rtl/>
        </w:rPr>
        <w:t xml:space="preserve"> است که سلمان وارد حضرت شد و دید مشغول کار است. روایت جابر هم شبیه همان بود. </w:t>
      </w:r>
      <w:r w:rsidR="00CF4D00">
        <w:rPr>
          <w:rFonts w:hint="cs"/>
          <w:rtl/>
        </w:rPr>
        <w:t>این روایت واضح نیست سند هم ندارد</w:t>
      </w:r>
    </w:p>
    <w:p w:rsidR="00CF4D00" w:rsidRDefault="00CF4D00" w:rsidP="00CF4D00">
      <w:pPr>
        <w:pStyle w:val="Heading1"/>
        <w:rPr>
          <w:rtl/>
        </w:rPr>
      </w:pPr>
      <w:bookmarkStart w:id="7" w:name="_Toc57542327"/>
      <w:r>
        <w:rPr>
          <w:rFonts w:hint="cs"/>
          <w:rtl/>
        </w:rPr>
        <w:t>دلیل سیزدهم:</w:t>
      </w:r>
      <w:bookmarkEnd w:id="7"/>
    </w:p>
    <w:p w:rsidR="00CF4D00" w:rsidRDefault="00CF4D00" w:rsidP="00661671">
      <w:pPr>
        <w:rPr>
          <w:rtl/>
        </w:rPr>
      </w:pPr>
      <w:r>
        <w:rPr>
          <w:rFonts w:hint="cs"/>
          <w:rtl/>
        </w:rPr>
        <w:t xml:space="preserve">روایت بعدی هم روایتی است که در کافی است در وسائل هم آمده است. در کافی جلد 5 </w:t>
      </w:r>
      <w:r w:rsidR="0068575C">
        <w:rPr>
          <w:rtl/>
        </w:rPr>
        <w:t>ص 559</w:t>
      </w:r>
      <w:r>
        <w:rPr>
          <w:rFonts w:hint="cs"/>
          <w:rtl/>
        </w:rPr>
        <w:t>:</w:t>
      </w:r>
    </w:p>
    <w:p w:rsidR="00CF4D00" w:rsidRPr="004C4AFF" w:rsidRDefault="00CF4D00" w:rsidP="004C4AFF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4C4AFF">
        <w:rPr>
          <w:rFonts w:ascii="Traditional Arabic" w:hAnsi="Traditional Arabic" w:cs="Traditional Arabic" w:hint="cs"/>
          <w:color w:val="008000"/>
          <w:sz w:val="28"/>
          <w:szCs w:val="28"/>
          <w:rtl/>
          <w:lang w:bidi="fa-IR"/>
        </w:rPr>
        <w:lastRenderedPageBreak/>
        <w:t>عِدَّةٌ مِنْ أَصْحَابِنَا عَنْ أَحْمَدَ بْنِ مُحَمَّدِ بْنِ عِيسَى عَنْ عَلِيِّ بْنِ الْحَكَمِ عَنْ زُرْعَةَ بْنِ مُحَمَّدٍ قَالَ: كَانَ رَجُلٌ بِالْمَدِينَةِ وَ كَانَ‏ لَهُ‏ جَارِيَةٌ نَفِيسَةٌ فَوَقَعَتْ فِي قَلْبِ رَجُلٍ وَ أُعْجِبَ بِهَا فَشَكَا ذَلِكَ إِلَى أَبِي عَبْدِ اللَّهِ ع قَالَ تَعَرَّضْ لِرُؤْيَتِهَا وَ كُلَّمَا رَأَيْتَهَا فَقُلْ أَسْأَلُ اللَّهَ مِنْ فَضْلِهِ</w:t>
      </w:r>
      <w:r w:rsidRPr="004C4AFF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‏</w:t>
      </w:r>
      <w:r w:rsidRPr="004C4AFF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2"/>
      </w:r>
    </w:p>
    <w:p w:rsidR="00CF4D00" w:rsidRDefault="00E34529" w:rsidP="0068575C">
      <w:pPr>
        <w:rPr>
          <w:rtl/>
        </w:rPr>
      </w:pPr>
      <w:r>
        <w:rPr>
          <w:rFonts w:hint="cs"/>
          <w:rtl/>
        </w:rPr>
        <w:t>ادامه‌اش</w:t>
      </w:r>
      <w:r w:rsidR="00CF4D00">
        <w:rPr>
          <w:rFonts w:hint="cs"/>
          <w:rtl/>
        </w:rPr>
        <w:t xml:space="preserve"> قصه مفصلی است که </w:t>
      </w:r>
      <w:r>
        <w:rPr>
          <w:rFonts w:hint="cs"/>
          <w:rtl/>
        </w:rPr>
        <w:t>خویشتن‌داری</w:t>
      </w:r>
      <w:r w:rsidR="00CF4D00">
        <w:rPr>
          <w:rFonts w:hint="cs"/>
          <w:rtl/>
        </w:rPr>
        <w:t xml:space="preserve"> کرد و از خدا خواست به </w:t>
      </w:r>
      <w:r>
        <w:rPr>
          <w:rFonts w:hint="cs"/>
          <w:rtl/>
        </w:rPr>
        <w:t>خواسته‌اش</w:t>
      </w:r>
      <w:r w:rsidR="00CF4D00">
        <w:rPr>
          <w:rFonts w:hint="cs"/>
          <w:rtl/>
        </w:rPr>
        <w:t xml:space="preserve"> برسد</w:t>
      </w:r>
      <w:r w:rsidR="001072DE">
        <w:rPr>
          <w:rFonts w:hint="cs"/>
          <w:rtl/>
        </w:rPr>
        <w:t xml:space="preserve"> مدتی گذشت و مالک جاریه عزم سفری داشت و گفت به تو با مبلغی این جاریه را </w:t>
      </w:r>
      <w:r>
        <w:rPr>
          <w:rFonts w:hint="cs"/>
          <w:rtl/>
        </w:rPr>
        <w:t>می‌فروشم</w:t>
      </w:r>
      <w:r w:rsidR="001072DE">
        <w:rPr>
          <w:rFonts w:hint="cs"/>
          <w:rtl/>
        </w:rPr>
        <w:t xml:space="preserve"> مشروط به شرطی ولی سفرش طول کشید و این بالاخره به حاجتش رسید.</w:t>
      </w:r>
      <w:r w:rsidR="00CF4D00">
        <w:rPr>
          <w:rFonts w:hint="cs"/>
          <w:rtl/>
        </w:rPr>
        <w:t xml:space="preserve"> این هم یک روایت است که به آن تمسک شده که </w:t>
      </w:r>
      <w:r w:rsidR="0068575C" w:rsidRPr="004C4AFF">
        <w:rPr>
          <w:rFonts w:hint="cs"/>
          <w:color w:val="008000"/>
          <w:rtl/>
        </w:rPr>
        <w:t xml:space="preserve">تَعَرَّضْ لِرُؤْيَتِهَا </w:t>
      </w:r>
      <w:r w:rsidR="00CF4D00">
        <w:rPr>
          <w:rFonts w:hint="cs"/>
          <w:rtl/>
        </w:rPr>
        <w:t xml:space="preserve">نگاه به جاریه را تجویز </w:t>
      </w:r>
      <w:r>
        <w:rPr>
          <w:rFonts w:hint="cs"/>
          <w:rtl/>
        </w:rPr>
        <w:t>می‌کند</w:t>
      </w:r>
      <w:r w:rsidR="00CF4D00">
        <w:rPr>
          <w:rFonts w:hint="cs"/>
          <w:rtl/>
        </w:rPr>
        <w:t xml:space="preserve"> و قدر متیقنش نگاه به دست و صورت است. بیشترش روایاتی دارد که باید بحث کرد. هم در مورد جاریه هم غیر مسلمان که نگاه به بیش وجه و کفین وجود دارد روایات وجود دارد که باید بحث کرد. روایت در مستند آمده وجه استدلال را </w:t>
      </w:r>
      <w:r>
        <w:rPr>
          <w:rFonts w:hint="cs"/>
          <w:rtl/>
        </w:rPr>
        <w:t>هم‌عرض</w:t>
      </w:r>
      <w:r w:rsidR="00CF4D00">
        <w:rPr>
          <w:rFonts w:hint="cs"/>
          <w:rtl/>
        </w:rPr>
        <w:t xml:space="preserve"> کردیم.</w:t>
      </w:r>
    </w:p>
    <w:p w:rsidR="00CF4D00" w:rsidRDefault="00CF4D00" w:rsidP="00894213">
      <w:pPr>
        <w:rPr>
          <w:rtl/>
        </w:rPr>
      </w:pPr>
      <w:r>
        <w:rPr>
          <w:rFonts w:hint="cs"/>
          <w:rtl/>
        </w:rPr>
        <w:t>زرعه گفته شده است ثقه ولی از واقفیه است. سند معتبر است ولی اشکال دلالی دارد. این مربوط به جاریه است و تعمیمش به حرائ</w:t>
      </w:r>
      <w:r w:rsidR="00E34529">
        <w:rPr>
          <w:rFonts w:hint="cs"/>
          <w:rtl/>
        </w:rPr>
        <w:t>ر تعمیمی است که مجوز</w:t>
      </w:r>
      <w:r>
        <w:rPr>
          <w:rFonts w:hint="cs"/>
          <w:rtl/>
        </w:rPr>
        <w:t xml:space="preserve"> و مبرر ندارد مگر کسی که قائل به قیاس شود. </w:t>
      </w:r>
      <w:r w:rsidR="00E34529">
        <w:rPr>
          <w:rFonts w:hint="cs"/>
          <w:rtl/>
        </w:rPr>
        <w:t>خصوصاً</w:t>
      </w:r>
      <w:r>
        <w:rPr>
          <w:rFonts w:hint="cs"/>
          <w:rtl/>
        </w:rPr>
        <w:t xml:space="preserve"> اینکه در اکثر مذاهب اسلامی احکام متفاوتی برای جاریه </w:t>
      </w:r>
      <w:r w:rsidR="00E34529">
        <w:rPr>
          <w:rFonts w:hint="cs"/>
          <w:rtl/>
        </w:rPr>
        <w:t>ذکرشده</w:t>
      </w:r>
      <w:r>
        <w:rPr>
          <w:rFonts w:hint="cs"/>
          <w:rtl/>
        </w:rPr>
        <w:t xml:space="preserve"> است</w:t>
      </w:r>
      <w:r w:rsidR="001072DE">
        <w:rPr>
          <w:rFonts w:hint="cs"/>
          <w:rtl/>
        </w:rPr>
        <w:t xml:space="preserve">. اینجا به این سادگی نیست که حکم را </w:t>
      </w:r>
      <w:r w:rsidR="00E34529">
        <w:rPr>
          <w:rFonts w:hint="cs"/>
          <w:rtl/>
        </w:rPr>
        <w:t>از</w:t>
      </w:r>
      <w:r w:rsidR="0068575C">
        <w:rPr>
          <w:rFonts w:hint="cs"/>
          <w:rtl/>
        </w:rPr>
        <w:t xml:space="preserve"> </w:t>
      </w:r>
      <w:r w:rsidR="00E34529">
        <w:rPr>
          <w:rFonts w:hint="cs"/>
          <w:rtl/>
        </w:rPr>
        <w:t>اینجا</w:t>
      </w:r>
      <w:r w:rsidR="001072DE">
        <w:rPr>
          <w:rFonts w:hint="cs"/>
          <w:rtl/>
        </w:rPr>
        <w:t xml:space="preserve"> به آنجا سرایت داد. ضمن اینکه در </w:t>
      </w:r>
      <w:r w:rsidR="00894213" w:rsidRPr="004C4AFF">
        <w:rPr>
          <w:rFonts w:hint="cs"/>
          <w:color w:val="008000"/>
          <w:rtl/>
        </w:rPr>
        <w:t>تَعَرَّضْ لِرُؤْيَتِهَا</w:t>
      </w:r>
      <w:r w:rsidR="001072DE">
        <w:rPr>
          <w:rFonts w:hint="cs"/>
          <w:rtl/>
        </w:rPr>
        <w:t xml:space="preserve"> </w:t>
      </w:r>
      <w:r w:rsidR="00E34529">
        <w:rPr>
          <w:rFonts w:hint="cs"/>
          <w:rtl/>
        </w:rPr>
        <w:t>از</w:t>
      </w:r>
      <w:r w:rsidR="0068575C">
        <w:rPr>
          <w:rFonts w:hint="cs"/>
          <w:rtl/>
        </w:rPr>
        <w:t xml:space="preserve"> </w:t>
      </w:r>
      <w:r w:rsidR="00E34529">
        <w:rPr>
          <w:rFonts w:hint="cs"/>
          <w:rtl/>
        </w:rPr>
        <w:t>لحاظ</w:t>
      </w:r>
      <w:r w:rsidR="001072DE">
        <w:rPr>
          <w:rFonts w:hint="cs"/>
          <w:rtl/>
        </w:rPr>
        <w:t xml:space="preserve"> مفهومش و نسبتش با روایات دیگر </w:t>
      </w:r>
      <w:r w:rsidR="00E34529">
        <w:rPr>
          <w:rFonts w:hint="cs"/>
          <w:rtl/>
        </w:rPr>
        <w:t>بحث‌هایی</w:t>
      </w:r>
      <w:r w:rsidR="001072DE">
        <w:rPr>
          <w:rFonts w:hint="cs"/>
          <w:rtl/>
        </w:rPr>
        <w:t xml:space="preserve"> دارد که چون اشکال اول واضح است وارد </w:t>
      </w:r>
      <w:r w:rsidR="0068575C">
        <w:rPr>
          <w:rFonts w:hint="cs"/>
          <w:rtl/>
        </w:rPr>
        <w:t>آن‌ها</w:t>
      </w:r>
      <w:r w:rsidR="001072DE">
        <w:rPr>
          <w:rFonts w:hint="cs"/>
          <w:rtl/>
        </w:rPr>
        <w:t xml:space="preserve"> </w:t>
      </w:r>
      <w:r w:rsidR="00E34529">
        <w:rPr>
          <w:rFonts w:hint="cs"/>
          <w:rtl/>
        </w:rPr>
        <w:t>نمی‌شویم</w:t>
      </w:r>
      <w:r w:rsidR="001072DE">
        <w:rPr>
          <w:rFonts w:hint="cs"/>
          <w:rtl/>
        </w:rPr>
        <w:t>.</w:t>
      </w:r>
    </w:p>
    <w:p w:rsidR="00CF4D00" w:rsidRDefault="00E34529" w:rsidP="00894213">
      <w:pPr>
        <w:rPr>
          <w:rtl/>
        </w:rPr>
      </w:pPr>
      <w:r>
        <w:rPr>
          <w:rFonts w:hint="cs"/>
          <w:rtl/>
        </w:rPr>
        <w:t>سؤال</w:t>
      </w:r>
      <w:r w:rsidR="00CF4D00">
        <w:rPr>
          <w:rFonts w:hint="cs"/>
          <w:rtl/>
        </w:rPr>
        <w:t xml:space="preserve">: </w:t>
      </w:r>
      <w:r w:rsidR="00894213">
        <w:rPr>
          <w:b/>
          <w:bCs/>
          <w:color w:val="007200"/>
          <w:rtl/>
        </w:rPr>
        <w:t>﴿آ</w:t>
      </w:r>
      <w:r w:rsidR="00894213">
        <w:rPr>
          <w:rFonts w:hint="cs"/>
          <w:b/>
          <w:bCs/>
          <w:color w:val="007200"/>
          <w:rtl/>
        </w:rPr>
        <w:t>ی</w:t>
      </w:r>
      <w:r w:rsidR="00894213">
        <w:rPr>
          <w:rFonts w:hint="eastAsia"/>
          <w:b/>
          <w:bCs/>
          <w:color w:val="007200"/>
          <w:rtl/>
        </w:rPr>
        <w:t>ه</w:t>
      </w:r>
      <w:r w:rsidR="00894213">
        <w:rPr>
          <w:b/>
          <w:bCs/>
          <w:color w:val="007200"/>
          <w:rtl/>
        </w:rPr>
        <w:t xml:space="preserve"> قُلْ لِلْمُؤْمِنينَ يَغُضُّوا مِنْ أَبْصارِهِم﴾</w:t>
      </w:r>
      <w:r w:rsidR="00894213" w:rsidRPr="00894213">
        <w:rPr>
          <w:rtl/>
        </w:rPr>
        <w:t>‏</w:t>
      </w:r>
      <w:r w:rsidR="00894213">
        <w:rPr>
          <w:rStyle w:val="FootnoteReference"/>
          <w:rtl/>
        </w:rPr>
        <w:footnoteReference w:id="3"/>
      </w:r>
      <w:r w:rsidR="00894213" w:rsidRPr="00894213">
        <w:rPr>
          <w:rFonts w:hint="cs"/>
          <w:rtl/>
        </w:rPr>
        <w:t xml:space="preserve"> </w:t>
      </w:r>
      <w:r w:rsidR="00CF4D00">
        <w:rPr>
          <w:rFonts w:hint="cs"/>
          <w:rtl/>
        </w:rPr>
        <w:t>یعنی زن و نامحرم فرق ن</w:t>
      </w:r>
      <w:r>
        <w:rPr>
          <w:rFonts w:hint="cs"/>
          <w:rtl/>
        </w:rPr>
        <w:t>می‌کند</w:t>
      </w:r>
      <w:r w:rsidR="00CF4D00">
        <w:rPr>
          <w:rFonts w:hint="cs"/>
          <w:rtl/>
        </w:rPr>
        <w:t xml:space="preserve"> جاریه باشد.</w:t>
      </w:r>
    </w:p>
    <w:p w:rsidR="00CF4D00" w:rsidRDefault="00CF4D00" w:rsidP="00661671">
      <w:pPr>
        <w:rPr>
          <w:rtl/>
        </w:rPr>
      </w:pPr>
      <w:r>
        <w:rPr>
          <w:rFonts w:hint="cs"/>
          <w:rtl/>
        </w:rPr>
        <w:t>جواب: این تخصیص زده است.</w:t>
      </w:r>
    </w:p>
    <w:p w:rsidR="00CF4D00" w:rsidRDefault="00E34529" w:rsidP="001072DE">
      <w:pPr>
        <w:rPr>
          <w:rtl/>
        </w:rPr>
      </w:pPr>
      <w:r>
        <w:rPr>
          <w:rFonts w:hint="cs"/>
          <w:rtl/>
        </w:rPr>
        <w:t>سؤال</w:t>
      </w:r>
      <w:r w:rsidR="00CF4D00">
        <w:rPr>
          <w:rFonts w:hint="cs"/>
          <w:rtl/>
        </w:rPr>
        <w:t>: ن</w:t>
      </w:r>
      <w:r>
        <w:rPr>
          <w:rFonts w:hint="cs"/>
          <w:rtl/>
        </w:rPr>
        <w:t>می‌شود</w:t>
      </w:r>
      <w:r w:rsidR="00CF4D00">
        <w:rPr>
          <w:rFonts w:hint="cs"/>
          <w:rtl/>
        </w:rPr>
        <w:t xml:space="preserve"> تنقیح مناط داشته باشیم؟</w:t>
      </w:r>
    </w:p>
    <w:p w:rsidR="00CF4D00" w:rsidRDefault="00CF4D00" w:rsidP="00661671">
      <w:pPr>
        <w:rPr>
          <w:rtl/>
        </w:rPr>
      </w:pPr>
      <w:r>
        <w:rPr>
          <w:rFonts w:hint="cs"/>
          <w:rtl/>
        </w:rPr>
        <w:t xml:space="preserve">جواب: </w:t>
      </w:r>
      <w:r w:rsidR="00E34529">
        <w:rPr>
          <w:rFonts w:hint="cs"/>
          <w:rtl/>
        </w:rPr>
        <w:t>این‌جایی</w:t>
      </w:r>
      <w:r>
        <w:rPr>
          <w:rFonts w:hint="cs"/>
          <w:rtl/>
        </w:rPr>
        <w:t xml:space="preserve"> نیست تنقیح مناط باشد</w:t>
      </w:r>
      <w:r w:rsidR="0068575C">
        <w:rPr>
          <w:rtl/>
        </w:rPr>
        <w:t xml:space="preserve">؛ </w:t>
      </w:r>
      <w:r>
        <w:rPr>
          <w:rFonts w:hint="cs"/>
          <w:rtl/>
        </w:rPr>
        <w:t xml:space="preserve">زیرا جاریه و غیر جاریه مسبوق به </w:t>
      </w:r>
      <w:r w:rsidR="00E34529">
        <w:rPr>
          <w:rFonts w:hint="cs"/>
          <w:rtl/>
        </w:rPr>
        <w:t>فرق‌هایی</w:t>
      </w:r>
      <w:r>
        <w:rPr>
          <w:rFonts w:hint="cs"/>
          <w:rtl/>
        </w:rPr>
        <w:t xml:space="preserve"> در فقه است و تعمیم از آن به این جایز است.</w:t>
      </w:r>
    </w:p>
    <w:p w:rsidR="00CF4D00" w:rsidRDefault="00E34529" w:rsidP="00661671">
      <w:pPr>
        <w:rPr>
          <w:rtl/>
        </w:rPr>
      </w:pPr>
      <w:r>
        <w:rPr>
          <w:rFonts w:hint="cs"/>
          <w:rtl/>
        </w:rPr>
        <w:t>سؤال</w:t>
      </w:r>
      <w:r w:rsidR="00CF4D00">
        <w:rPr>
          <w:rFonts w:hint="cs"/>
          <w:rtl/>
        </w:rPr>
        <w:t>: وجه جواز چگونه است؟</w:t>
      </w:r>
    </w:p>
    <w:p w:rsidR="00CF4D00" w:rsidRDefault="00CF4D00" w:rsidP="00894213">
      <w:pPr>
        <w:rPr>
          <w:rtl/>
        </w:rPr>
      </w:pPr>
      <w:r>
        <w:rPr>
          <w:rFonts w:hint="cs"/>
          <w:rtl/>
        </w:rPr>
        <w:t xml:space="preserve">جواب: امام گفت </w:t>
      </w:r>
      <w:r w:rsidR="00894213" w:rsidRPr="004C4AFF">
        <w:rPr>
          <w:rFonts w:hint="cs"/>
          <w:color w:val="008000"/>
          <w:rtl/>
        </w:rPr>
        <w:t xml:space="preserve">تَعَرَّضْ لِرُؤْيَتِهَا </w:t>
      </w:r>
      <w:r>
        <w:rPr>
          <w:rFonts w:hint="cs"/>
          <w:rtl/>
        </w:rPr>
        <w:t xml:space="preserve">بعضی </w:t>
      </w:r>
      <w:r w:rsidR="00E34529">
        <w:rPr>
          <w:rFonts w:hint="cs"/>
          <w:rtl/>
        </w:rPr>
        <w:t>گفته‌اند</w:t>
      </w:r>
      <w:r>
        <w:rPr>
          <w:rFonts w:hint="cs"/>
          <w:rtl/>
        </w:rPr>
        <w:t xml:space="preserve"> مقامش مقام تلذذ و عشق بوده که امام گفته. حتی صورت را هم نگفته و عام است</w:t>
      </w:r>
      <w:r w:rsidR="0068575C">
        <w:rPr>
          <w:rtl/>
        </w:rPr>
        <w:t xml:space="preserve">؛ </w:t>
      </w:r>
      <w:r>
        <w:rPr>
          <w:rFonts w:hint="cs"/>
          <w:rtl/>
        </w:rPr>
        <w:t xml:space="preserve">اما ما قدر متیقن را </w:t>
      </w:r>
      <w:r w:rsidR="00E34529">
        <w:rPr>
          <w:rFonts w:hint="cs"/>
          <w:rtl/>
        </w:rPr>
        <w:t>می‌گوییم</w:t>
      </w:r>
      <w:r>
        <w:rPr>
          <w:rFonts w:hint="cs"/>
          <w:rtl/>
        </w:rPr>
        <w:t xml:space="preserve"> که وجه و کفین است و شهوانی نیست و فقط به خاطر زیبایی او را </w:t>
      </w:r>
      <w:r w:rsidR="00E34529">
        <w:rPr>
          <w:rFonts w:hint="cs"/>
          <w:rtl/>
        </w:rPr>
        <w:t>می‌پسندیده</w:t>
      </w:r>
      <w:r w:rsidR="0068575C">
        <w:rPr>
          <w:rtl/>
        </w:rPr>
        <w:t xml:space="preserve">؛ </w:t>
      </w:r>
      <w:r>
        <w:rPr>
          <w:rFonts w:hint="cs"/>
          <w:rtl/>
        </w:rPr>
        <w:t>اما مشکلش این است که این مخصوص جاریه است و تعمیم به حرائر داده ن</w:t>
      </w:r>
      <w:r w:rsidR="00E34529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C73814" w:rsidRDefault="00CF4D00" w:rsidP="00CF4D00">
      <w:pPr>
        <w:pStyle w:val="Heading1"/>
        <w:rPr>
          <w:rtl/>
        </w:rPr>
      </w:pPr>
      <w:bookmarkStart w:id="8" w:name="_Toc57542328"/>
      <w:r>
        <w:rPr>
          <w:rFonts w:hint="cs"/>
          <w:rtl/>
        </w:rPr>
        <w:t>دلیل چهاردهم:</w:t>
      </w:r>
      <w:bookmarkEnd w:id="8"/>
    </w:p>
    <w:p w:rsidR="00CF4D00" w:rsidRPr="00C73814" w:rsidRDefault="00CF4D00" w:rsidP="00E34529">
      <w:pPr>
        <w:rPr>
          <w:rtl/>
        </w:rPr>
      </w:pPr>
      <w:r>
        <w:rPr>
          <w:rFonts w:hint="cs"/>
          <w:rtl/>
        </w:rPr>
        <w:t xml:space="preserve">قصه </w:t>
      </w:r>
      <w:r w:rsidR="00E34529">
        <w:rPr>
          <w:rFonts w:hint="cs"/>
          <w:rtl/>
        </w:rPr>
        <w:t>ملازمه‌ای</w:t>
      </w:r>
      <w:r>
        <w:rPr>
          <w:rFonts w:hint="cs"/>
          <w:rtl/>
        </w:rPr>
        <w:t xml:space="preserve"> است که چند بار مطرح شد. مرد </w:t>
      </w:r>
      <w:r w:rsidR="00E34529">
        <w:rPr>
          <w:rFonts w:hint="cs"/>
          <w:rtl/>
        </w:rPr>
        <w:t>قطعاً</w:t>
      </w:r>
      <w:r>
        <w:rPr>
          <w:rFonts w:hint="cs"/>
          <w:rtl/>
        </w:rPr>
        <w:t xml:space="preserve"> لازم نیست بپوشاند لااقل دست و صورتش مورد وفاق است که </w:t>
      </w:r>
      <w:r w:rsidR="00E34529">
        <w:rPr>
          <w:rFonts w:hint="cs"/>
          <w:rtl/>
        </w:rPr>
        <w:t>لازم نیست</w:t>
      </w:r>
      <w:r>
        <w:rPr>
          <w:rFonts w:hint="cs"/>
          <w:rtl/>
        </w:rPr>
        <w:t xml:space="preserve"> بپوشاند و بیش از آن محل خلاف است. بعضی </w:t>
      </w:r>
      <w:r w:rsidR="00E34529">
        <w:rPr>
          <w:rFonts w:hint="cs"/>
          <w:rtl/>
        </w:rPr>
        <w:t>گفته‌اند</w:t>
      </w:r>
      <w:r>
        <w:rPr>
          <w:rFonts w:hint="cs"/>
          <w:rtl/>
        </w:rPr>
        <w:t xml:space="preserve"> سر و گردن را هم لازم نیست بعضی ساق را هم </w:t>
      </w:r>
      <w:r w:rsidR="00E34529">
        <w:rPr>
          <w:rFonts w:hint="cs"/>
          <w:rtl/>
        </w:rPr>
        <w:t>می‌گویند</w:t>
      </w:r>
      <w:r>
        <w:rPr>
          <w:rFonts w:hint="cs"/>
          <w:rtl/>
        </w:rPr>
        <w:t xml:space="preserve"> لازم </w:t>
      </w:r>
      <w:r>
        <w:rPr>
          <w:rFonts w:hint="cs"/>
          <w:rtl/>
        </w:rPr>
        <w:lastRenderedPageBreak/>
        <w:t>نیست بعضی بیش از این هم</w:t>
      </w:r>
      <w:r w:rsidR="00E34529">
        <w:rPr>
          <w:rFonts w:hint="cs"/>
          <w:rtl/>
        </w:rPr>
        <w:t xml:space="preserve"> می‌گویند</w:t>
      </w:r>
      <w:r>
        <w:rPr>
          <w:rFonts w:hint="cs"/>
          <w:rtl/>
        </w:rPr>
        <w:t xml:space="preserve"> لازم نیست بپوشاند</w:t>
      </w:r>
      <w:r w:rsidR="0068575C">
        <w:rPr>
          <w:rtl/>
        </w:rPr>
        <w:t xml:space="preserve">؛ </w:t>
      </w:r>
      <w:r>
        <w:rPr>
          <w:rFonts w:hint="cs"/>
          <w:rtl/>
        </w:rPr>
        <w:t xml:space="preserve">اما آنچه همه اتفاق دارند این است که مرد لازم نیست دست و صورت را بپوشاند. </w:t>
      </w:r>
      <w:r w:rsidR="00E34529">
        <w:rPr>
          <w:rFonts w:hint="cs"/>
          <w:rtl/>
        </w:rPr>
        <w:t>ریزه‌کاری</w:t>
      </w:r>
      <w:r w:rsidR="00894213">
        <w:rPr>
          <w:rFonts w:hint="cs"/>
          <w:rtl/>
        </w:rPr>
        <w:t xml:space="preserve"> دارد که فردا </w:t>
      </w:r>
      <w:r w:rsidR="00894213">
        <w:rPr>
          <w:rtl/>
        </w:rPr>
        <w:t>ان‌شاءالله</w:t>
      </w:r>
      <w:r>
        <w:rPr>
          <w:rFonts w:hint="cs"/>
          <w:rtl/>
        </w:rPr>
        <w:t>.</w:t>
      </w:r>
    </w:p>
    <w:sectPr w:rsidR="00CF4D00" w:rsidRPr="00C73814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DC" w:rsidRDefault="006F35DC" w:rsidP="004D5B1F">
      <w:r>
        <w:separator/>
      </w:r>
    </w:p>
  </w:endnote>
  <w:endnote w:type="continuationSeparator" w:id="0">
    <w:p w:rsidR="006F35DC" w:rsidRDefault="006F35DC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C" w:rsidRDefault="00685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708B1" w:rsidRDefault="003708B1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21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C" w:rsidRDefault="00685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DC" w:rsidRDefault="006F35DC" w:rsidP="004D5B1F">
      <w:r>
        <w:separator/>
      </w:r>
    </w:p>
  </w:footnote>
  <w:footnote w:type="continuationSeparator" w:id="0">
    <w:p w:rsidR="006F35DC" w:rsidRDefault="006F35DC" w:rsidP="004D5B1F">
      <w:r>
        <w:continuationSeparator/>
      </w:r>
    </w:p>
  </w:footnote>
  <w:footnote w:id="1">
    <w:p w:rsidR="00C73814" w:rsidRDefault="00C73814" w:rsidP="004C4AFF">
      <w:pPr>
        <w:pStyle w:val="FootnoteText"/>
      </w:pPr>
      <w:r>
        <w:rPr>
          <w:rStyle w:val="FootnoteReference"/>
        </w:rPr>
        <w:footnoteRef/>
      </w:r>
      <w:r w:rsidR="004C4AFF">
        <w:rPr>
          <w:rFonts w:hint="cs"/>
          <w:rtl/>
        </w:rPr>
        <w:t>.</w:t>
      </w:r>
      <w:r w:rsidR="004C4AFF">
        <w:rPr>
          <w:rtl/>
        </w:rPr>
        <w:t xml:space="preserve"> </w:t>
      </w:r>
      <w:r w:rsidR="004C4AFF" w:rsidRPr="004C4AFF">
        <w:rPr>
          <w:rtl/>
        </w:rPr>
        <w:t>وسائل الشيعة، ج‏2، ص 523</w:t>
      </w:r>
      <w:r w:rsidR="004C4AFF">
        <w:rPr>
          <w:rFonts w:hint="cs"/>
          <w:rtl/>
        </w:rPr>
        <w:t>.</w:t>
      </w:r>
    </w:p>
  </w:footnote>
  <w:footnote w:id="2">
    <w:p w:rsidR="00CF4D00" w:rsidRDefault="00CF4D00" w:rsidP="004C4AFF">
      <w:pPr>
        <w:pStyle w:val="FootnoteText"/>
      </w:pPr>
      <w:r>
        <w:rPr>
          <w:rStyle w:val="FootnoteReference"/>
        </w:rPr>
        <w:footnoteRef/>
      </w:r>
      <w:r w:rsidR="004C4AFF">
        <w:rPr>
          <w:rFonts w:hint="cs"/>
          <w:rtl/>
        </w:rPr>
        <w:t>.</w:t>
      </w:r>
      <w:r w:rsidR="004C4AFF">
        <w:rPr>
          <w:rtl/>
        </w:rPr>
        <w:t xml:space="preserve"> </w:t>
      </w:r>
      <w:r w:rsidR="004C4AFF">
        <w:rPr>
          <w:rtl/>
        </w:rPr>
        <w:t>الكافي (ط - الإسلامية)، ج‏5، ص</w:t>
      </w:r>
      <w:r w:rsidR="004C4AFF" w:rsidRPr="004C4AFF">
        <w:rPr>
          <w:rtl/>
        </w:rPr>
        <w:t xml:space="preserve"> 559</w:t>
      </w:r>
      <w:r w:rsidR="004C4AFF">
        <w:rPr>
          <w:rFonts w:hint="cs"/>
          <w:rtl/>
        </w:rPr>
        <w:t>.</w:t>
      </w:r>
    </w:p>
  </w:footnote>
  <w:footnote w:id="3">
    <w:p w:rsidR="00894213" w:rsidRDefault="00894213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نور (24)، آیه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C" w:rsidRDefault="00685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1" w:rsidRDefault="003708B1" w:rsidP="00E34529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</w:t>
    </w:r>
    <w:r w:rsidR="004C4AFF">
      <w:rPr>
        <w:rFonts w:ascii="Adobe Arabic" w:hAnsi="Adobe Arabic" w:cs="Adobe Arabic"/>
        <w:b/>
        <w:bCs/>
        <w:sz w:val="24"/>
        <w:szCs w:val="24"/>
      </w:rPr>
      <w:t xml:space="preserve">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4C4AFF">
      <w:rPr>
        <w:rFonts w:ascii="Adobe Arabic" w:hAnsi="Adobe Arabic" w:cs="Adobe Arabic"/>
        <w:b/>
        <w:bCs/>
        <w:sz w:val="24"/>
        <w:szCs w:val="24"/>
      </w:rPr>
      <w:t xml:space="preserve">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   تاریخ جلسه: </w:t>
    </w:r>
    <w:r w:rsidR="00D307DD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E34529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D307DD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/99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3708B1" w:rsidRPr="00012D8B" w:rsidRDefault="003708B1" w:rsidP="00E34529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ستاد اعرافی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4C4AFF">
      <w:rPr>
        <w:rFonts w:ascii="Adobe Arabic" w:hAnsi="Adobe Arabic" w:cs="Adobe Arabic"/>
        <w:b/>
        <w:bCs/>
        <w:sz w:val="24"/>
        <w:szCs w:val="24"/>
      </w:rPr>
      <w:t xml:space="preserve">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ادله جواز نگاه به وجه و کفین اجنبی          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E34529">
      <w:rPr>
        <w:rFonts w:ascii="Adobe Arabic" w:hAnsi="Adobe Arabic" w:cs="Adobe Arabic" w:hint="cs"/>
        <w:b/>
        <w:bCs/>
        <w:sz w:val="24"/>
        <w:szCs w:val="24"/>
        <w:rtl/>
      </w:rPr>
      <w:t>70</w:t>
    </w:r>
  </w:p>
  <w:p w:rsidR="003708B1" w:rsidRPr="00873379" w:rsidRDefault="003708B1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C" w:rsidRDefault="00685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861"/>
    <w:multiLevelType w:val="hybridMultilevel"/>
    <w:tmpl w:val="1324A35A"/>
    <w:lvl w:ilvl="0" w:tplc="5456C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C3CF5"/>
    <w:multiLevelType w:val="hybridMultilevel"/>
    <w:tmpl w:val="B282B6C0"/>
    <w:lvl w:ilvl="0" w:tplc="5AFCF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74162"/>
    <w:multiLevelType w:val="hybridMultilevel"/>
    <w:tmpl w:val="AFD4E5C8"/>
    <w:lvl w:ilvl="0" w:tplc="E9F4F0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601DD3"/>
    <w:multiLevelType w:val="hybridMultilevel"/>
    <w:tmpl w:val="FCCE30B4"/>
    <w:lvl w:ilvl="0" w:tplc="E0C43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0229F"/>
    <w:multiLevelType w:val="hybridMultilevel"/>
    <w:tmpl w:val="9580E440"/>
    <w:lvl w:ilvl="0" w:tplc="FD24F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8D29EB"/>
    <w:multiLevelType w:val="hybridMultilevel"/>
    <w:tmpl w:val="470ACB56"/>
    <w:lvl w:ilvl="0" w:tplc="DDDCD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D12E5B"/>
    <w:multiLevelType w:val="hybridMultilevel"/>
    <w:tmpl w:val="B5CCC9D4"/>
    <w:lvl w:ilvl="0" w:tplc="4FBC3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B37921"/>
    <w:multiLevelType w:val="hybridMultilevel"/>
    <w:tmpl w:val="DBE0D4DE"/>
    <w:lvl w:ilvl="0" w:tplc="12C69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EE0862"/>
    <w:multiLevelType w:val="hybridMultilevel"/>
    <w:tmpl w:val="8C063434"/>
    <w:lvl w:ilvl="0" w:tplc="26A877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85C91"/>
    <w:multiLevelType w:val="hybridMultilevel"/>
    <w:tmpl w:val="B7C8E16E"/>
    <w:lvl w:ilvl="0" w:tplc="1F66C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723AFD"/>
    <w:multiLevelType w:val="hybridMultilevel"/>
    <w:tmpl w:val="0E2ADC36"/>
    <w:lvl w:ilvl="0" w:tplc="A014A712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D901857"/>
    <w:multiLevelType w:val="hybridMultilevel"/>
    <w:tmpl w:val="4F0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4A98"/>
    <w:multiLevelType w:val="hybridMultilevel"/>
    <w:tmpl w:val="EF5424DC"/>
    <w:lvl w:ilvl="0" w:tplc="AD58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A011CC"/>
    <w:multiLevelType w:val="hybridMultilevel"/>
    <w:tmpl w:val="D464C216"/>
    <w:lvl w:ilvl="0" w:tplc="E6AAA7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72027F"/>
    <w:multiLevelType w:val="hybridMultilevel"/>
    <w:tmpl w:val="9E082B02"/>
    <w:lvl w:ilvl="0" w:tplc="9B7ECD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931273"/>
    <w:multiLevelType w:val="hybridMultilevel"/>
    <w:tmpl w:val="091CE74A"/>
    <w:lvl w:ilvl="0" w:tplc="3F9E0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440BFA"/>
    <w:multiLevelType w:val="hybridMultilevel"/>
    <w:tmpl w:val="6F022408"/>
    <w:lvl w:ilvl="0" w:tplc="B2E0C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6329CF"/>
    <w:multiLevelType w:val="hybridMultilevel"/>
    <w:tmpl w:val="1856E55E"/>
    <w:lvl w:ilvl="0" w:tplc="6A04A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DE44A5"/>
    <w:multiLevelType w:val="hybridMultilevel"/>
    <w:tmpl w:val="B5B6945C"/>
    <w:lvl w:ilvl="0" w:tplc="7BAAB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6704BD"/>
    <w:multiLevelType w:val="hybridMultilevel"/>
    <w:tmpl w:val="32507C92"/>
    <w:lvl w:ilvl="0" w:tplc="6C5ED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DB01D2"/>
    <w:multiLevelType w:val="hybridMultilevel"/>
    <w:tmpl w:val="FA5AE2D2"/>
    <w:lvl w:ilvl="0" w:tplc="2E12E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535FD2"/>
    <w:multiLevelType w:val="hybridMultilevel"/>
    <w:tmpl w:val="04B6FFA6"/>
    <w:lvl w:ilvl="0" w:tplc="BD3E97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236953"/>
    <w:multiLevelType w:val="hybridMultilevel"/>
    <w:tmpl w:val="5596C43C"/>
    <w:lvl w:ilvl="0" w:tplc="A4F4B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7C2D5F"/>
    <w:multiLevelType w:val="hybridMultilevel"/>
    <w:tmpl w:val="A7645B96"/>
    <w:lvl w:ilvl="0" w:tplc="DDE407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A76C71"/>
    <w:multiLevelType w:val="hybridMultilevel"/>
    <w:tmpl w:val="5A68CA6E"/>
    <w:lvl w:ilvl="0" w:tplc="1E109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B10231"/>
    <w:multiLevelType w:val="hybridMultilevel"/>
    <w:tmpl w:val="7EE80C02"/>
    <w:lvl w:ilvl="0" w:tplc="7812D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D7290"/>
    <w:multiLevelType w:val="hybridMultilevel"/>
    <w:tmpl w:val="4F607E18"/>
    <w:lvl w:ilvl="0" w:tplc="CCEE5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34"/>
  </w:num>
  <w:num w:numId="5">
    <w:abstractNumId w:val="19"/>
  </w:num>
  <w:num w:numId="6">
    <w:abstractNumId w:val="5"/>
  </w:num>
  <w:num w:numId="7">
    <w:abstractNumId w:val="26"/>
  </w:num>
  <w:num w:numId="8">
    <w:abstractNumId w:val="36"/>
  </w:num>
  <w:num w:numId="9">
    <w:abstractNumId w:val="10"/>
  </w:num>
  <w:num w:numId="10">
    <w:abstractNumId w:val="32"/>
  </w:num>
  <w:num w:numId="11">
    <w:abstractNumId w:val="6"/>
  </w:num>
  <w:num w:numId="12">
    <w:abstractNumId w:val="11"/>
  </w:num>
  <w:num w:numId="13">
    <w:abstractNumId w:val="13"/>
  </w:num>
  <w:num w:numId="14">
    <w:abstractNumId w:val="17"/>
  </w:num>
  <w:num w:numId="15">
    <w:abstractNumId w:val="28"/>
  </w:num>
  <w:num w:numId="16">
    <w:abstractNumId w:val="2"/>
  </w:num>
  <w:num w:numId="17">
    <w:abstractNumId w:val="23"/>
  </w:num>
  <w:num w:numId="18">
    <w:abstractNumId w:val="30"/>
  </w:num>
  <w:num w:numId="19">
    <w:abstractNumId w:val="21"/>
  </w:num>
  <w:num w:numId="20">
    <w:abstractNumId w:val="37"/>
  </w:num>
  <w:num w:numId="21">
    <w:abstractNumId w:val="27"/>
  </w:num>
  <w:num w:numId="22">
    <w:abstractNumId w:val="9"/>
  </w:num>
  <w:num w:numId="23">
    <w:abstractNumId w:val="16"/>
  </w:num>
  <w:num w:numId="24">
    <w:abstractNumId w:val="29"/>
  </w:num>
  <w:num w:numId="25">
    <w:abstractNumId w:val="12"/>
  </w:num>
  <w:num w:numId="26">
    <w:abstractNumId w:val="15"/>
  </w:num>
  <w:num w:numId="27">
    <w:abstractNumId w:val="8"/>
  </w:num>
  <w:num w:numId="28">
    <w:abstractNumId w:val="4"/>
  </w:num>
  <w:num w:numId="29">
    <w:abstractNumId w:val="0"/>
  </w:num>
  <w:num w:numId="30">
    <w:abstractNumId w:val="7"/>
  </w:num>
  <w:num w:numId="31">
    <w:abstractNumId w:val="1"/>
  </w:num>
  <w:num w:numId="32">
    <w:abstractNumId w:val="18"/>
  </w:num>
  <w:num w:numId="33">
    <w:abstractNumId w:val="22"/>
  </w:num>
  <w:num w:numId="34">
    <w:abstractNumId w:val="31"/>
  </w:num>
  <w:num w:numId="35">
    <w:abstractNumId w:val="20"/>
  </w:num>
  <w:num w:numId="36">
    <w:abstractNumId w:val="14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7EC"/>
    <w:rsid w:val="00006B4E"/>
    <w:rsid w:val="00007060"/>
    <w:rsid w:val="00010677"/>
    <w:rsid w:val="00012D8B"/>
    <w:rsid w:val="0001531D"/>
    <w:rsid w:val="000155F1"/>
    <w:rsid w:val="00016341"/>
    <w:rsid w:val="00021077"/>
    <w:rsid w:val="000228A2"/>
    <w:rsid w:val="000235B0"/>
    <w:rsid w:val="0002361F"/>
    <w:rsid w:val="0002610F"/>
    <w:rsid w:val="0002624A"/>
    <w:rsid w:val="000278EE"/>
    <w:rsid w:val="00030048"/>
    <w:rsid w:val="0003011E"/>
    <w:rsid w:val="00030A65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45B4"/>
    <w:rsid w:val="000557B2"/>
    <w:rsid w:val="00055CAA"/>
    <w:rsid w:val="00062431"/>
    <w:rsid w:val="0006363E"/>
    <w:rsid w:val="00063C6A"/>
    <w:rsid w:val="00063C89"/>
    <w:rsid w:val="00067352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32AF"/>
    <w:rsid w:val="000A00EA"/>
    <w:rsid w:val="000A08CA"/>
    <w:rsid w:val="000A1A51"/>
    <w:rsid w:val="000A3778"/>
    <w:rsid w:val="000A3A93"/>
    <w:rsid w:val="000A53BF"/>
    <w:rsid w:val="000A74D1"/>
    <w:rsid w:val="000B065D"/>
    <w:rsid w:val="000B2996"/>
    <w:rsid w:val="000B3B7C"/>
    <w:rsid w:val="000C2A74"/>
    <w:rsid w:val="000C43F6"/>
    <w:rsid w:val="000C7FCB"/>
    <w:rsid w:val="000D05AC"/>
    <w:rsid w:val="000D252C"/>
    <w:rsid w:val="000D2D0D"/>
    <w:rsid w:val="000D5800"/>
    <w:rsid w:val="000D6581"/>
    <w:rsid w:val="000D7B4E"/>
    <w:rsid w:val="000E22D5"/>
    <w:rsid w:val="000E3416"/>
    <w:rsid w:val="000E4D87"/>
    <w:rsid w:val="000E5E6F"/>
    <w:rsid w:val="000E731E"/>
    <w:rsid w:val="000E7B4F"/>
    <w:rsid w:val="000F1852"/>
    <w:rsid w:val="000F1897"/>
    <w:rsid w:val="000F59DF"/>
    <w:rsid w:val="000F5DAF"/>
    <w:rsid w:val="000F726C"/>
    <w:rsid w:val="000F7E72"/>
    <w:rsid w:val="00101E2D"/>
    <w:rsid w:val="00102405"/>
    <w:rsid w:val="00102CEB"/>
    <w:rsid w:val="00106153"/>
    <w:rsid w:val="001061C6"/>
    <w:rsid w:val="001064B8"/>
    <w:rsid w:val="001072DE"/>
    <w:rsid w:val="00111B76"/>
    <w:rsid w:val="00111BCE"/>
    <w:rsid w:val="00114A21"/>
    <w:rsid w:val="00114C37"/>
    <w:rsid w:val="00116C41"/>
    <w:rsid w:val="001172F0"/>
    <w:rsid w:val="00117955"/>
    <w:rsid w:val="0012162B"/>
    <w:rsid w:val="001223E0"/>
    <w:rsid w:val="00123D66"/>
    <w:rsid w:val="00124571"/>
    <w:rsid w:val="001256D5"/>
    <w:rsid w:val="00127343"/>
    <w:rsid w:val="00133A1E"/>
    <w:rsid w:val="00133E1D"/>
    <w:rsid w:val="00134804"/>
    <w:rsid w:val="00134893"/>
    <w:rsid w:val="0013617D"/>
    <w:rsid w:val="0013637F"/>
    <w:rsid w:val="00136442"/>
    <w:rsid w:val="00136FDA"/>
    <w:rsid w:val="001370B6"/>
    <w:rsid w:val="001456FB"/>
    <w:rsid w:val="00147899"/>
    <w:rsid w:val="00150D4B"/>
    <w:rsid w:val="00152670"/>
    <w:rsid w:val="001542C4"/>
    <w:rsid w:val="001550AE"/>
    <w:rsid w:val="00156B53"/>
    <w:rsid w:val="00162153"/>
    <w:rsid w:val="001632D2"/>
    <w:rsid w:val="00166DD8"/>
    <w:rsid w:val="001712D6"/>
    <w:rsid w:val="001757C8"/>
    <w:rsid w:val="00177934"/>
    <w:rsid w:val="00181CF1"/>
    <w:rsid w:val="00181D76"/>
    <w:rsid w:val="00184959"/>
    <w:rsid w:val="00185851"/>
    <w:rsid w:val="00185F16"/>
    <w:rsid w:val="00187738"/>
    <w:rsid w:val="00192A6A"/>
    <w:rsid w:val="0019566B"/>
    <w:rsid w:val="00196082"/>
    <w:rsid w:val="00196E78"/>
    <w:rsid w:val="00197CDD"/>
    <w:rsid w:val="001A04F5"/>
    <w:rsid w:val="001A0901"/>
    <w:rsid w:val="001A1AFD"/>
    <w:rsid w:val="001A2091"/>
    <w:rsid w:val="001A537C"/>
    <w:rsid w:val="001B1572"/>
    <w:rsid w:val="001B37B2"/>
    <w:rsid w:val="001B4AC9"/>
    <w:rsid w:val="001B535E"/>
    <w:rsid w:val="001B6101"/>
    <w:rsid w:val="001B6473"/>
    <w:rsid w:val="001C0DD2"/>
    <w:rsid w:val="001C23C5"/>
    <w:rsid w:val="001C2B8F"/>
    <w:rsid w:val="001C367D"/>
    <w:rsid w:val="001C3CCA"/>
    <w:rsid w:val="001C58B0"/>
    <w:rsid w:val="001D135B"/>
    <w:rsid w:val="001D1F54"/>
    <w:rsid w:val="001D24F8"/>
    <w:rsid w:val="001D4CB5"/>
    <w:rsid w:val="001D542D"/>
    <w:rsid w:val="001D6605"/>
    <w:rsid w:val="001D7455"/>
    <w:rsid w:val="001E1433"/>
    <w:rsid w:val="001E2491"/>
    <w:rsid w:val="001E306E"/>
    <w:rsid w:val="001E3FB0"/>
    <w:rsid w:val="001E4FFF"/>
    <w:rsid w:val="001F2E3E"/>
    <w:rsid w:val="001F705F"/>
    <w:rsid w:val="0020039B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575"/>
    <w:rsid w:val="002376A5"/>
    <w:rsid w:val="002376CD"/>
    <w:rsid w:val="0023771D"/>
    <w:rsid w:val="0024054E"/>
    <w:rsid w:val="002417C9"/>
    <w:rsid w:val="00241FDE"/>
    <w:rsid w:val="002420AD"/>
    <w:rsid w:val="002437B6"/>
    <w:rsid w:val="002529C5"/>
    <w:rsid w:val="002537AA"/>
    <w:rsid w:val="002563A8"/>
    <w:rsid w:val="002567EA"/>
    <w:rsid w:val="002645BE"/>
    <w:rsid w:val="002651E5"/>
    <w:rsid w:val="002675AE"/>
    <w:rsid w:val="00270294"/>
    <w:rsid w:val="00271E2B"/>
    <w:rsid w:val="00272ACE"/>
    <w:rsid w:val="00274DC7"/>
    <w:rsid w:val="00277653"/>
    <w:rsid w:val="002776F6"/>
    <w:rsid w:val="00282D16"/>
    <w:rsid w:val="00283229"/>
    <w:rsid w:val="002914BD"/>
    <w:rsid w:val="00291722"/>
    <w:rsid w:val="00292A0E"/>
    <w:rsid w:val="002946CF"/>
    <w:rsid w:val="00294CFC"/>
    <w:rsid w:val="00297263"/>
    <w:rsid w:val="002A05CF"/>
    <w:rsid w:val="002A1AB3"/>
    <w:rsid w:val="002A21AE"/>
    <w:rsid w:val="002A35E0"/>
    <w:rsid w:val="002A7627"/>
    <w:rsid w:val="002B0EF7"/>
    <w:rsid w:val="002B19A0"/>
    <w:rsid w:val="002B325B"/>
    <w:rsid w:val="002B7AD5"/>
    <w:rsid w:val="002C3D2F"/>
    <w:rsid w:val="002C4737"/>
    <w:rsid w:val="002C4D8B"/>
    <w:rsid w:val="002C56FD"/>
    <w:rsid w:val="002C708E"/>
    <w:rsid w:val="002D0855"/>
    <w:rsid w:val="002D2699"/>
    <w:rsid w:val="002D33B8"/>
    <w:rsid w:val="002D49E4"/>
    <w:rsid w:val="002D5BDC"/>
    <w:rsid w:val="002D67D5"/>
    <w:rsid w:val="002D720F"/>
    <w:rsid w:val="002D7C85"/>
    <w:rsid w:val="002E095F"/>
    <w:rsid w:val="002E1BA7"/>
    <w:rsid w:val="002E238F"/>
    <w:rsid w:val="002E450B"/>
    <w:rsid w:val="002E4830"/>
    <w:rsid w:val="002E624F"/>
    <w:rsid w:val="002E73F9"/>
    <w:rsid w:val="002F05B9"/>
    <w:rsid w:val="002F1E47"/>
    <w:rsid w:val="002F219D"/>
    <w:rsid w:val="002F4A57"/>
    <w:rsid w:val="002F5B2F"/>
    <w:rsid w:val="00301FBD"/>
    <w:rsid w:val="00304CB1"/>
    <w:rsid w:val="00307608"/>
    <w:rsid w:val="003104A5"/>
    <w:rsid w:val="00311429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30F3E"/>
    <w:rsid w:val="00331408"/>
    <w:rsid w:val="00331826"/>
    <w:rsid w:val="00333FA6"/>
    <w:rsid w:val="00340189"/>
    <w:rsid w:val="00340BA3"/>
    <w:rsid w:val="003410F6"/>
    <w:rsid w:val="00344B74"/>
    <w:rsid w:val="00344EEA"/>
    <w:rsid w:val="00345AFF"/>
    <w:rsid w:val="003475BA"/>
    <w:rsid w:val="003479C5"/>
    <w:rsid w:val="003516DE"/>
    <w:rsid w:val="003549D7"/>
    <w:rsid w:val="00354CCC"/>
    <w:rsid w:val="00355297"/>
    <w:rsid w:val="0035557B"/>
    <w:rsid w:val="00366400"/>
    <w:rsid w:val="0036778F"/>
    <w:rsid w:val="00367E7B"/>
    <w:rsid w:val="00367FD6"/>
    <w:rsid w:val="003708B1"/>
    <w:rsid w:val="00371A43"/>
    <w:rsid w:val="00372795"/>
    <w:rsid w:val="00374D1C"/>
    <w:rsid w:val="00375CC3"/>
    <w:rsid w:val="00380FDB"/>
    <w:rsid w:val="00381508"/>
    <w:rsid w:val="00385371"/>
    <w:rsid w:val="00386A07"/>
    <w:rsid w:val="00390DA5"/>
    <w:rsid w:val="00391263"/>
    <w:rsid w:val="003932F6"/>
    <w:rsid w:val="00393F2C"/>
    <w:rsid w:val="003943E3"/>
    <w:rsid w:val="00395159"/>
    <w:rsid w:val="003963D7"/>
    <w:rsid w:val="00396F28"/>
    <w:rsid w:val="003A1637"/>
    <w:rsid w:val="003A1A05"/>
    <w:rsid w:val="003A265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C0070"/>
    <w:rsid w:val="003C06BF"/>
    <w:rsid w:val="003C3A28"/>
    <w:rsid w:val="003C3DFE"/>
    <w:rsid w:val="003C3F71"/>
    <w:rsid w:val="003C56D7"/>
    <w:rsid w:val="003C7899"/>
    <w:rsid w:val="003C7EBD"/>
    <w:rsid w:val="003D1CA0"/>
    <w:rsid w:val="003D2945"/>
    <w:rsid w:val="003D2F0A"/>
    <w:rsid w:val="003D46A4"/>
    <w:rsid w:val="003D51C1"/>
    <w:rsid w:val="003D563F"/>
    <w:rsid w:val="003D7362"/>
    <w:rsid w:val="003E1E58"/>
    <w:rsid w:val="003E20B1"/>
    <w:rsid w:val="003E2BAB"/>
    <w:rsid w:val="003F1336"/>
    <w:rsid w:val="003F4B44"/>
    <w:rsid w:val="003F5D94"/>
    <w:rsid w:val="0040401D"/>
    <w:rsid w:val="00404881"/>
    <w:rsid w:val="00405199"/>
    <w:rsid w:val="00405B90"/>
    <w:rsid w:val="00410699"/>
    <w:rsid w:val="00413EA6"/>
    <w:rsid w:val="004151F2"/>
    <w:rsid w:val="00415360"/>
    <w:rsid w:val="00420A6B"/>
    <w:rsid w:val="004215FA"/>
    <w:rsid w:val="00424454"/>
    <w:rsid w:val="00424D10"/>
    <w:rsid w:val="00425C81"/>
    <w:rsid w:val="00436D4C"/>
    <w:rsid w:val="00436DFF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5B91"/>
    <w:rsid w:val="004561C1"/>
    <w:rsid w:val="00456CD8"/>
    <w:rsid w:val="0045721D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ADB"/>
    <w:rsid w:val="00484B72"/>
    <w:rsid w:val="0049157F"/>
    <w:rsid w:val="004919B0"/>
    <w:rsid w:val="004926C2"/>
    <w:rsid w:val="004958B9"/>
    <w:rsid w:val="00495BFF"/>
    <w:rsid w:val="004968D5"/>
    <w:rsid w:val="004A499B"/>
    <w:rsid w:val="004A5AB6"/>
    <w:rsid w:val="004A790F"/>
    <w:rsid w:val="004B337F"/>
    <w:rsid w:val="004B38AE"/>
    <w:rsid w:val="004B5936"/>
    <w:rsid w:val="004B7DD8"/>
    <w:rsid w:val="004C4AFF"/>
    <w:rsid w:val="004C4D9F"/>
    <w:rsid w:val="004C544E"/>
    <w:rsid w:val="004D02CA"/>
    <w:rsid w:val="004D1D09"/>
    <w:rsid w:val="004D2128"/>
    <w:rsid w:val="004D5B1F"/>
    <w:rsid w:val="004E1474"/>
    <w:rsid w:val="004E403A"/>
    <w:rsid w:val="004F21BB"/>
    <w:rsid w:val="004F3352"/>
    <w:rsid w:val="004F3596"/>
    <w:rsid w:val="004F3894"/>
    <w:rsid w:val="004F400A"/>
    <w:rsid w:val="004F5B0D"/>
    <w:rsid w:val="004F6F8D"/>
    <w:rsid w:val="00504ABC"/>
    <w:rsid w:val="005166A3"/>
    <w:rsid w:val="00516B88"/>
    <w:rsid w:val="00520EC8"/>
    <w:rsid w:val="00521509"/>
    <w:rsid w:val="005221F3"/>
    <w:rsid w:val="00523E88"/>
    <w:rsid w:val="00524F6C"/>
    <w:rsid w:val="00530FD7"/>
    <w:rsid w:val="005318A6"/>
    <w:rsid w:val="00531A7A"/>
    <w:rsid w:val="00533B7B"/>
    <w:rsid w:val="00542623"/>
    <w:rsid w:val="00543B39"/>
    <w:rsid w:val="00544FBD"/>
    <w:rsid w:val="00545B0C"/>
    <w:rsid w:val="00547D42"/>
    <w:rsid w:val="00551628"/>
    <w:rsid w:val="005522A3"/>
    <w:rsid w:val="00553A7A"/>
    <w:rsid w:val="0055737D"/>
    <w:rsid w:val="00562122"/>
    <w:rsid w:val="00563F2C"/>
    <w:rsid w:val="00572E2D"/>
    <w:rsid w:val="005745BF"/>
    <w:rsid w:val="00580CFA"/>
    <w:rsid w:val="00581412"/>
    <w:rsid w:val="0058209E"/>
    <w:rsid w:val="00583770"/>
    <w:rsid w:val="005857BB"/>
    <w:rsid w:val="00591089"/>
    <w:rsid w:val="00591161"/>
    <w:rsid w:val="00592103"/>
    <w:rsid w:val="005941DD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F43"/>
    <w:rsid w:val="005D29B4"/>
    <w:rsid w:val="005D4CBA"/>
    <w:rsid w:val="005D7438"/>
    <w:rsid w:val="005E0378"/>
    <w:rsid w:val="005E0D75"/>
    <w:rsid w:val="005E3414"/>
    <w:rsid w:val="005F3E79"/>
    <w:rsid w:val="005F4564"/>
    <w:rsid w:val="005F7F38"/>
    <w:rsid w:val="00600175"/>
    <w:rsid w:val="00600217"/>
    <w:rsid w:val="00605DF5"/>
    <w:rsid w:val="006075BB"/>
    <w:rsid w:val="00610C18"/>
    <w:rsid w:val="00612385"/>
    <w:rsid w:val="0061358F"/>
    <w:rsid w:val="0061376C"/>
    <w:rsid w:val="00617C7C"/>
    <w:rsid w:val="00623A4E"/>
    <w:rsid w:val="00623B71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62EE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700A5"/>
    <w:rsid w:val="0067275F"/>
    <w:rsid w:val="0068080B"/>
    <w:rsid w:val="00682C2F"/>
    <w:rsid w:val="00683711"/>
    <w:rsid w:val="0068575C"/>
    <w:rsid w:val="00685BD2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1FC7"/>
    <w:rsid w:val="006D2386"/>
    <w:rsid w:val="006D3A87"/>
    <w:rsid w:val="006D3CCD"/>
    <w:rsid w:val="006D5C46"/>
    <w:rsid w:val="006D7153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35DC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9BC"/>
    <w:rsid w:val="00780C88"/>
    <w:rsid w:val="00780E25"/>
    <w:rsid w:val="007818F0"/>
    <w:rsid w:val="00783462"/>
    <w:rsid w:val="00783ABC"/>
    <w:rsid w:val="007840EA"/>
    <w:rsid w:val="007847DD"/>
    <w:rsid w:val="00787B13"/>
    <w:rsid w:val="00792FAC"/>
    <w:rsid w:val="007931EC"/>
    <w:rsid w:val="00793204"/>
    <w:rsid w:val="007941AD"/>
    <w:rsid w:val="007955F6"/>
    <w:rsid w:val="007964CF"/>
    <w:rsid w:val="007A19B6"/>
    <w:rsid w:val="007A431B"/>
    <w:rsid w:val="007A54C2"/>
    <w:rsid w:val="007A5D2F"/>
    <w:rsid w:val="007B0062"/>
    <w:rsid w:val="007B3A7D"/>
    <w:rsid w:val="007B52C6"/>
    <w:rsid w:val="007B61B4"/>
    <w:rsid w:val="007B6FEB"/>
    <w:rsid w:val="007C03FE"/>
    <w:rsid w:val="007C0725"/>
    <w:rsid w:val="007C1EF7"/>
    <w:rsid w:val="007C253A"/>
    <w:rsid w:val="007C28D6"/>
    <w:rsid w:val="007C2A35"/>
    <w:rsid w:val="007C710E"/>
    <w:rsid w:val="007C7615"/>
    <w:rsid w:val="007D003A"/>
    <w:rsid w:val="007D02FE"/>
    <w:rsid w:val="007D0B88"/>
    <w:rsid w:val="007D1549"/>
    <w:rsid w:val="007D6231"/>
    <w:rsid w:val="007D714F"/>
    <w:rsid w:val="007D7A7B"/>
    <w:rsid w:val="007E03E9"/>
    <w:rsid w:val="007E04EE"/>
    <w:rsid w:val="007E071D"/>
    <w:rsid w:val="007E1F49"/>
    <w:rsid w:val="007E4CD8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2D15"/>
    <w:rsid w:val="00803501"/>
    <w:rsid w:val="00805D1F"/>
    <w:rsid w:val="0080696F"/>
    <w:rsid w:val="0080799B"/>
    <w:rsid w:val="00807BE3"/>
    <w:rsid w:val="00811B6A"/>
    <w:rsid w:val="00811F02"/>
    <w:rsid w:val="00814844"/>
    <w:rsid w:val="008150C6"/>
    <w:rsid w:val="00820C28"/>
    <w:rsid w:val="00822AB7"/>
    <w:rsid w:val="00824520"/>
    <w:rsid w:val="0082650E"/>
    <w:rsid w:val="008321D1"/>
    <w:rsid w:val="008407A4"/>
    <w:rsid w:val="00841C2D"/>
    <w:rsid w:val="008425CA"/>
    <w:rsid w:val="0084431F"/>
    <w:rsid w:val="00844860"/>
    <w:rsid w:val="00845B51"/>
    <w:rsid w:val="00845CC4"/>
    <w:rsid w:val="00847A7C"/>
    <w:rsid w:val="00850DC4"/>
    <w:rsid w:val="00850EB3"/>
    <w:rsid w:val="00852953"/>
    <w:rsid w:val="00855737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48B8"/>
    <w:rsid w:val="00874CE6"/>
    <w:rsid w:val="0087660C"/>
    <w:rsid w:val="0088174C"/>
    <w:rsid w:val="00882040"/>
    <w:rsid w:val="00883733"/>
    <w:rsid w:val="008850F6"/>
    <w:rsid w:val="00885CCD"/>
    <w:rsid w:val="00893FBB"/>
    <w:rsid w:val="00894213"/>
    <w:rsid w:val="008964CA"/>
    <w:rsid w:val="008965D2"/>
    <w:rsid w:val="00896644"/>
    <w:rsid w:val="008A236D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68CE"/>
    <w:rsid w:val="008D030F"/>
    <w:rsid w:val="008D0E4C"/>
    <w:rsid w:val="008D36D5"/>
    <w:rsid w:val="008D4F67"/>
    <w:rsid w:val="008E0C68"/>
    <w:rsid w:val="008E187A"/>
    <w:rsid w:val="008E3903"/>
    <w:rsid w:val="008E5E1B"/>
    <w:rsid w:val="008F083F"/>
    <w:rsid w:val="008F1823"/>
    <w:rsid w:val="008F3B30"/>
    <w:rsid w:val="008F63E3"/>
    <w:rsid w:val="00900A8F"/>
    <w:rsid w:val="00903B2E"/>
    <w:rsid w:val="009066AC"/>
    <w:rsid w:val="00906A9F"/>
    <w:rsid w:val="00913C3B"/>
    <w:rsid w:val="00915486"/>
    <w:rsid w:val="00915509"/>
    <w:rsid w:val="009226B8"/>
    <w:rsid w:val="00924216"/>
    <w:rsid w:val="00926E25"/>
    <w:rsid w:val="00927388"/>
    <w:rsid w:val="009274FE"/>
    <w:rsid w:val="00932E00"/>
    <w:rsid w:val="00937BA1"/>
    <w:rsid w:val="009401AC"/>
    <w:rsid w:val="00940323"/>
    <w:rsid w:val="00940D65"/>
    <w:rsid w:val="00943A9F"/>
    <w:rsid w:val="00944E42"/>
    <w:rsid w:val="0094669F"/>
    <w:rsid w:val="009475B7"/>
    <w:rsid w:val="00950FA9"/>
    <w:rsid w:val="009552F5"/>
    <w:rsid w:val="0095758E"/>
    <w:rsid w:val="00957E7E"/>
    <w:rsid w:val="009613AC"/>
    <w:rsid w:val="00961525"/>
    <w:rsid w:val="00961842"/>
    <w:rsid w:val="00962F40"/>
    <w:rsid w:val="009657CF"/>
    <w:rsid w:val="00966B71"/>
    <w:rsid w:val="0096737A"/>
    <w:rsid w:val="00970945"/>
    <w:rsid w:val="00970CA4"/>
    <w:rsid w:val="009717E0"/>
    <w:rsid w:val="00973957"/>
    <w:rsid w:val="0097767F"/>
    <w:rsid w:val="00980643"/>
    <w:rsid w:val="009878E4"/>
    <w:rsid w:val="0099077F"/>
    <w:rsid w:val="009927B9"/>
    <w:rsid w:val="00993B09"/>
    <w:rsid w:val="00994FA9"/>
    <w:rsid w:val="00995557"/>
    <w:rsid w:val="009A1ED7"/>
    <w:rsid w:val="009A24A9"/>
    <w:rsid w:val="009A27D8"/>
    <w:rsid w:val="009A42EF"/>
    <w:rsid w:val="009A4B8A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3BC8"/>
    <w:rsid w:val="009C7B4F"/>
    <w:rsid w:val="009D30F9"/>
    <w:rsid w:val="009D3446"/>
    <w:rsid w:val="009D473B"/>
    <w:rsid w:val="009D4AC8"/>
    <w:rsid w:val="009E0B10"/>
    <w:rsid w:val="009E1A0B"/>
    <w:rsid w:val="009E1F06"/>
    <w:rsid w:val="009E31E4"/>
    <w:rsid w:val="009E732A"/>
    <w:rsid w:val="009F27FC"/>
    <w:rsid w:val="009F4D22"/>
    <w:rsid w:val="009F4EB3"/>
    <w:rsid w:val="009F5F6C"/>
    <w:rsid w:val="009F75D1"/>
    <w:rsid w:val="00A01498"/>
    <w:rsid w:val="00A06AF3"/>
    <w:rsid w:val="00A06D48"/>
    <w:rsid w:val="00A100FF"/>
    <w:rsid w:val="00A12FD3"/>
    <w:rsid w:val="00A14E74"/>
    <w:rsid w:val="00A15017"/>
    <w:rsid w:val="00A21834"/>
    <w:rsid w:val="00A221B4"/>
    <w:rsid w:val="00A23EAE"/>
    <w:rsid w:val="00A25EC6"/>
    <w:rsid w:val="00A30D10"/>
    <w:rsid w:val="00A31C17"/>
    <w:rsid w:val="00A31FDE"/>
    <w:rsid w:val="00A3212B"/>
    <w:rsid w:val="00A33008"/>
    <w:rsid w:val="00A342D5"/>
    <w:rsid w:val="00A35AC2"/>
    <w:rsid w:val="00A37C77"/>
    <w:rsid w:val="00A405CD"/>
    <w:rsid w:val="00A41B2B"/>
    <w:rsid w:val="00A43269"/>
    <w:rsid w:val="00A437D0"/>
    <w:rsid w:val="00A47715"/>
    <w:rsid w:val="00A52AC8"/>
    <w:rsid w:val="00A52E9C"/>
    <w:rsid w:val="00A5413D"/>
    <w:rsid w:val="00A5418D"/>
    <w:rsid w:val="00A55424"/>
    <w:rsid w:val="00A555D0"/>
    <w:rsid w:val="00A66734"/>
    <w:rsid w:val="00A66E35"/>
    <w:rsid w:val="00A725C2"/>
    <w:rsid w:val="00A73A9B"/>
    <w:rsid w:val="00A769EE"/>
    <w:rsid w:val="00A77E4B"/>
    <w:rsid w:val="00A810A5"/>
    <w:rsid w:val="00A860E3"/>
    <w:rsid w:val="00A90B5A"/>
    <w:rsid w:val="00A90D7C"/>
    <w:rsid w:val="00A94B5C"/>
    <w:rsid w:val="00A9616A"/>
    <w:rsid w:val="00A96F68"/>
    <w:rsid w:val="00AA2342"/>
    <w:rsid w:val="00AA788B"/>
    <w:rsid w:val="00AB20C0"/>
    <w:rsid w:val="00AB2B2D"/>
    <w:rsid w:val="00AB4646"/>
    <w:rsid w:val="00AB534C"/>
    <w:rsid w:val="00AB7335"/>
    <w:rsid w:val="00AC300F"/>
    <w:rsid w:val="00AC3477"/>
    <w:rsid w:val="00AC7DCD"/>
    <w:rsid w:val="00AD00E8"/>
    <w:rsid w:val="00AD0304"/>
    <w:rsid w:val="00AD24FA"/>
    <w:rsid w:val="00AD27BE"/>
    <w:rsid w:val="00AD2820"/>
    <w:rsid w:val="00AD6EB0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300D"/>
    <w:rsid w:val="00B15027"/>
    <w:rsid w:val="00B15342"/>
    <w:rsid w:val="00B15500"/>
    <w:rsid w:val="00B15601"/>
    <w:rsid w:val="00B17336"/>
    <w:rsid w:val="00B178E8"/>
    <w:rsid w:val="00B21CF4"/>
    <w:rsid w:val="00B23B7E"/>
    <w:rsid w:val="00B24300"/>
    <w:rsid w:val="00B24CD9"/>
    <w:rsid w:val="00B25936"/>
    <w:rsid w:val="00B30185"/>
    <w:rsid w:val="00B330C7"/>
    <w:rsid w:val="00B34736"/>
    <w:rsid w:val="00B35593"/>
    <w:rsid w:val="00B3590C"/>
    <w:rsid w:val="00B3595F"/>
    <w:rsid w:val="00B36B4A"/>
    <w:rsid w:val="00B43C97"/>
    <w:rsid w:val="00B454D2"/>
    <w:rsid w:val="00B461C5"/>
    <w:rsid w:val="00B46694"/>
    <w:rsid w:val="00B50A11"/>
    <w:rsid w:val="00B513C2"/>
    <w:rsid w:val="00B53CBD"/>
    <w:rsid w:val="00B5421E"/>
    <w:rsid w:val="00B54ABC"/>
    <w:rsid w:val="00B54C6B"/>
    <w:rsid w:val="00B54F76"/>
    <w:rsid w:val="00B55583"/>
    <w:rsid w:val="00B55D51"/>
    <w:rsid w:val="00B56161"/>
    <w:rsid w:val="00B570C5"/>
    <w:rsid w:val="00B6041E"/>
    <w:rsid w:val="00B60F89"/>
    <w:rsid w:val="00B63F15"/>
    <w:rsid w:val="00B649B8"/>
    <w:rsid w:val="00B6566A"/>
    <w:rsid w:val="00B702C0"/>
    <w:rsid w:val="00B70707"/>
    <w:rsid w:val="00B72580"/>
    <w:rsid w:val="00B73FB5"/>
    <w:rsid w:val="00B74FE0"/>
    <w:rsid w:val="00B76472"/>
    <w:rsid w:val="00B76988"/>
    <w:rsid w:val="00B8220F"/>
    <w:rsid w:val="00B83266"/>
    <w:rsid w:val="00B8490B"/>
    <w:rsid w:val="00B90D2A"/>
    <w:rsid w:val="00B9119B"/>
    <w:rsid w:val="00B93146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C17B2"/>
    <w:rsid w:val="00BC26F6"/>
    <w:rsid w:val="00BC4833"/>
    <w:rsid w:val="00BC526D"/>
    <w:rsid w:val="00BD0024"/>
    <w:rsid w:val="00BD0A30"/>
    <w:rsid w:val="00BD3122"/>
    <w:rsid w:val="00BD40DA"/>
    <w:rsid w:val="00BD5FDE"/>
    <w:rsid w:val="00BE3058"/>
    <w:rsid w:val="00BE39A5"/>
    <w:rsid w:val="00BE3E68"/>
    <w:rsid w:val="00BE4A8C"/>
    <w:rsid w:val="00BE6767"/>
    <w:rsid w:val="00BF147C"/>
    <w:rsid w:val="00BF2D4D"/>
    <w:rsid w:val="00BF3D67"/>
    <w:rsid w:val="00BF7F06"/>
    <w:rsid w:val="00C072BA"/>
    <w:rsid w:val="00C1158A"/>
    <w:rsid w:val="00C13EDE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62D7"/>
    <w:rsid w:val="00C264DB"/>
    <w:rsid w:val="00C26607"/>
    <w:rsid w:val="00C26DCB"/>
    <w:rsid w:val="00C279DF"/>
    <w:rsid w:val="00C344D5"/>
    <w:rsid w:val="00C348A1"/>
    <w:rsid w:val="00C35471"/>
    <w:rsid w:val="00C35CF1"/>
    <w:rsid w:val="00C37AAB"/>
    <w:rsid w:val="00C43D81"/>
    <w:rsid w:val="00C44F41"/>
    <w:rsid w:val="00C4535E"/>
    <w:rsid w:val="00C50ACB"/>
    <w:rsid w:val="00C52277"/>
    <w:rsid w:val="00C5394E"/>
    <w:rsid w:val="00C54DEB"/>
    <w:rsid w:val="00C60D75"/>
    <w:rsid w:val="00C621ED"/>
    <w:rsid w:val="00C62B7D"/>
    <w:rsid w:val="00C62E81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7C64"/>
    <w:rsid w:val="00C90793"/>
    <w:rsid w:val="00C91F1C"/>
    <w:rsid w:val="00C9244A"/>
    <w:rsid w:val="00C96E62"/>
    <w:rsid w:val="00C97679"/>
    <w:rsid w:val="00C977D3"/>
    <w:rsid w:val="00C9781A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5AD5"/>
    <w:rsid w:val="00CC6F78"/>
    <w:rsid w:val="00CC70CB"/>
    <w:rsid w:val="00CC720E"/>
    <w:rsid w:val="00CD238B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F007C"/>
    <w:rsid w:val="00CF02B5"/>
    <w:rsid w:val="00CF03B6"/>
    <w:rsid w:val="00CF091A"/>
    <w:rsid w:val="00CF1D9C"/>
    <w:rsid w:val="00CF257C"/>
    <w:rsid w:val="00CF42E2"/>
    <w:rsid w:val="00CF4D00"/>
    <w:rsid w:val="00CF7916"/>
    <w:rsid w:val="00CF7CD9"/>
    <w:rsid w:val="00D009A0"/>
    <w:rsid w:val="00D00C2B"/>
    <w:rsid w:val="00D130E1"/>
    <w:rsid w:val="00D15074"/>
    <w:rsid w:val="00D150A3"/>
    <w:rsid w:val="00D158F3"/>
    <w:rsid w:val="00D15FDC"/>
    <w:rsid w:val="00D16A86"/>
    <w:rsid w:val="00D22DE5"/>
    <w:rsid w:val="00D2470E"/>
    <w:rsid w:val="00D25245"/>
    <w:rsid w:val="00D2594B"/>
    <w:rsid w:val="00D307DD"/>
    <w:rsid w:val="00D32B95"/>
    <w:rsid w:val="00D330C0"/>
    <w:rsid w:val="00D33F52"/>
    <w:rsid w:val="00D3665C"/>
    <w:rsid w:val="00D36CD1"/>
    <w:rsid w:val="00D370D0"/>
    <w:rsid w:val="00D420F3"/>
    <w:rsid w:val="00D42FBF"/>
    <w:rsid w:val="00D508CC"/>
    <w:rsid w:val="00D50F4B"/>
    <w:rsid w:val="00D512F1"/>
    <w:rsid w:val="00D5186F"/>
    <w:rsid w:val="00D544B4"/>
    <w:rsid w:val="00D554DA"/>
    <w:rsid w:val="00D60547"/>
    <w:rsid w:val="00D60706"/>
    <w:rsid w:val="00D64F45"/>
    <w:rsid w:val="00D66444"/>
    <w:rsid w:val="00D668A5"/>
    <w:rsid w:val="00D73139"/>
    <w:rsid w:val="00D76353"/>
    <w:rsid w:val="00D76550"/>
    <w:rsid w:val="00D76761"/>
    <w:rsid w:val="00D770EF"/>
    <w:rsid w:val="00D85959"/>
    <w:rsid w:val="00D86FBC"/>
    <w:rsid w:val="00D87358"/>
    <w:rsid w:val="00D9027E"/>
    <w:rsid w:val="00D90516"/>
    <w:rsid w:val="00D90970"/>
    <w:rsid w:val="00D928A0"/>
    <w:rsid w:val="00D934B5"/>
    <w:rsid w:val="00DA0C74"/>
    <w:rsid w:val="00DA3389"/>
    <w:rsid w:val="00DA5EB4"/>
    <w:rsid w:val="00DA607B"/>
    <w:rsid w:val="00DB21CF"/>
    <w:rsid w:val="00DB28BB"/>
    <w:rsid w:val="00DB2F25"/>
    <w:rsid w:val="00DB4D22"/>
    <w:rsid w:val="00DB5A83"/>
    <w:rsid w:val="00DC2B5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F39"/>
    <w:rsid w:val="00DE1DC4"/>
    <w:rsid w:val="00DE2661"/>
    <w:rsid w:val="00DE5202"/>
    <w:rsid w:val="00DE55B9"/>
    <w:rsid w:val="00DE66BB"/>
    <w:rsid w:val="00DE6FC9"/>
    <w:rsid w:val="00DE7AF5"/>
    <w:rsid w:val="00DF1228"/>
    <w:rsid w:val="00DF22F4"/>
    <w:rsid w:val="00DF439A"/>
    <w:rsid w:val="00DF657A"/>
    <w:rsid w:val="00DF7004"/>
    <w:rsid w:val="00DF7245"/>
    <w:rsid w:val="00E0639C"/>
    <w:rsid w:val="00E067E6"/>
    <w:rsid w:val="00E12531"/>
    <w:rsid w:val="00E12776"/>
    <w:rsid w:val="00E143B0"/>
    <w:rsid w:val="00E20F74"/>
    <w:rsid w:val="00E21781"/>
    <w:rsid w:val="00E24695"/>
    <w:rsid w:val="00E33DA6"/>
    <w:rsid w:val="00E34529"/>
    <w:rsid w:val="00E4012D"/>
    <w:rsid w:val="00E408B2"/>
    <w:rsid w:val="00E41746"/>
    <w:rsid w:val="00E42496"/>
    <w:rsid w:val="00E42E84"/>
    <w:rsid w:val="00E45580"/>
    <w:rsid w:val="00E4659B"/>
    <w:rsid w:val="00E50C2F"/>
    <w:rsid w:val="00E51CFD"/>
    <w:rsid w:val="00E55891"/>
    <w:rsid w:val="00E62246"/>
    <w:rsid w:val="00E624CF"/>
    <w:rsid w:val="00E6283A"/>
    <w:rsid w:val="00E629BF"/>
    <w:rsid w:val="00E641FA"/>
    <w:rsid w:val="00E72B48"/>
    <w:rsid w:val="00E72F72"/>
    <w:rsid w:val="00E73299"/>
    <w:rsid w:val="00E732A3"/>
    <w:rsid w:val="00E7479F"/>
    <w:rsid w:val="00E758EC"/>
    <w:rsid w:val="00E75C55"/>
    <w:rsid w:val="00E83A85"/>
    <w:rsid w:val="00E86935"/>
    <w:rsid w:val="00E87915"/>
    <w:rsid w:val="00E9026B"/>
    <w:rsid w:val="00E905BB"/>
    <w:rsid w:val="00E90FC4"/>
    <w:rsid w:val="00E925E7"/>
    <w:rsid w:val="00E92B17"/>
    <w:rsid w:val="00E94012"/>
    <w:rsid w:val="00E953F2"/>
    <w:rsid w:val="00E95934"/>
    <w:rsid w:val="00E95CCE"/>
    <w:rsid w:val="00E96A6B"/>
    <w:rsid w:val="00E97B02"/>
    <w:rsid w:val="00EA01EC"/>
    <w:rsid w:val="00EA0EE4"/>
    <w:rsid w:val="00EA15B0"/>
    <w:rsid w:val="00EA4ADC"/>
    <w:rsid w:val="00EA5BB7"/>
    <w:rsid w:val="00EA5D97"/>
    <w:rsid w:val="00EA7B94"/>
    <w:rsid w:val="00EA7E6F"/>
    <w:rsid w:val="00EB0BDB"/>
    <w:rsid w:val="00EB1882"/>
    <w:rsid w:val="00EB1F1D"/>
    <w:rsid w:val="00EB3D35"/>
    <w:rsid w:val="00EB4C19"/>
    <w:rsid w:val="00EB72A1"/>
    <w:rsid w:val="00EB7403"/>
    <w:rsid w:val="00EC0D90"/>
    <w:rsid w:val="00EC173C"/>
    <w:rsid w:val="00EC4393"/>
    <w:rsid w:val="00EC47D6"/>
    <w:rsid w:val="00EC5317"/>
    <w:rsid w:val="00ED2236"/>
    <w:rsid w:val="00ED6DBA"/>
    <w:rsid w:val="00ED7F06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4723"/>
    <w:rsid w:val="00EF4CFD"/>
    <w:rsid w:val="00F0253E"/>
    <w:rsid w:val="00F026F1"/>
    <w:rsid w:val="00F034CE"/>
    <w:rsid w:val="00F0658F"/>
    <w:rsid w:val="00F06EB4"/>
    <w:rsid w:val="00F10A0F"/>
    <w:rsid w:val="00F134E1"/>
    <w:rsid w:val="00F1562C"/>
    <w:rsid w:val="00F15973"/>
    <w:rsid w:val="00F16058"/>
    <w:rsid w:val="00F22492"/>
    <w:rsid w:val="00F25714"/>
    <w:rsid w:val="00F25D3A"/>
    <w:rsid w:val="00F30E8D"/>
    <w:rsid w:val="00F3446D"/>
    <w:rsid w:val="00F34C42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5959"/>
    <w:rsid w:val="00F67209"/>
    <w:rsid w:val="00F67240"/>
    <w:rsid w:val="00F67976"/>
    <w:rsid w:val="00F67A4B"/>
    <w:rsid w:val="00F70BE1"/>
    <w:rsid w:val="00F729E7"/>
    <w:rsid w:val="00F73561"/>
    <w:rsid w:val="00F74D2F"/>
    <w:rsid w:val="00F76534"/>
    <w:rsid w:val="00F77466"/>
    <w:rsid w:val="00F85929"/>
    <w:rsid w:val="00F90213"/>
    <w:rsid w:val="00F910E3"/>
    <w:rsid w:val="00F91D81"/>
    <w:rsid w:val="00F93BDD"/>
    <w:rsid w:val="00FA0401"/>
    <w:rsid w:val="00FA17EA"/>
    <w:rsid w:val="00FA1E48"/>
    <w:rsid w:val="00FA1F42"/>
    <w:rsid w:val="00FA5E6B"/>
    <w:rsid w:val="00FB10AA"/>
    <w:rsid w:val="00FB1C06"/>
    <w:rsid w:val="00FB3ED3"/>
    <w:rsid w:val="00FB4408"/>
    <w:rsid w:val="00FB7933"/>
    <w:rsid w:val="00FC0862"/>
    <w:rsid w:val="00FC70FB"/>
    <w:rsid w:val="00FC7590"/>
    <w:rsid w:val="00FC7F74"/>
    <w:rsid w:val="00FD128A"/>
    <w:rsid w:val="00FD143D"/>
    <w:rsid w:val="00FD28EF"/>
    <w:rsid w:val="00FD478B"/>
    <w:rsid w:val="00FD70C1"/>
    <w:rsid w:val="00FD7BD3"/>
    <w:rsid w:val="00FE3C4B"/>
    <w:rsid w:val="00FE4C26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20EC8"/>
    <w:pPr>
      <w:ind w:left="1134" w:firstLine="0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520EC8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C721-9457-4462-9920-08420A58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2041</TotalTime>
  <Pages>6</Pages>
  <Words>2057</Words>
  <Characters>8024</Characters>
  <Application>Microsoft Office Word</Application>
  <DocSecurity>0</DocSecurity>
  <Lines>111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89</cp:revision>
  <dcterms:created xsi:type="dcterms:W3CDTF">2020-06-22T09:32:00Z</dcterms:created>
  <dcterms:modified xsi:type="dcterms:W3CDTF">2020-11-29T08:55:00Z</dcterms:modified>
</cp:coreProperties>
</file>