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2  Badr" w:cs="Traditional Arabic"/>
          <w:bCs w:val="0"/>
          <w:color w:val="auto"/>
          <w:sz w:val="28"/>
          <w:rtl/>
        </w:rPr>
        <w:id w:val="1860775857"/>
        <w:docPartObj>
          <w:docPartGallery w:val="Table of Contents"/>
          <w:docPartUnique/>
        </w:docPartObj>
      </w:sdtPr>
      <w:sdtEndPr>
        <w:rPr>
          <w:b/>
          <w:noProof/>
        </w:rPr>
      </w:sdtEndPr>
      <w:sdtContent>
        <w:p w:rsidR="00FE0945" w:rsidRDefault="00FE0945" w:rsidP="00FE0945">
          <w:pPr>
            <w:pStyle w:val="TOCHeading"/>
          </w:pPr>
          <w:r>
            <w:rPr>
              <w:rFonts w:hint="cs"/>
              <w:rtl/>
            </w:rPr>
            <w:t>فهرست</w:t>
          </w:r>
        </w:p>
        <w:p w:rsidR="00FE0945" w:rsidRDefault="00FE0945" w:rsidP="00FE0945">
          <w:pPr>
            <w:pStyle w:val="TOC1"/>
            <w:tabs>
              <w:tab w:val="right" w:leader="dot" w:pos="9350"/>
            </w:tabs>
            <w:rPr>
              <w:rFonts w:asciiTheme="minorHAnsi" w:hAnsiTheme="minorHAnsi" w:cstheme="minorBidi"/>
              <w:noProof/>
              <w:sz w:val="22"/>
              <w:szCs w:val="22"/>
              <w:lang w:bidi="ar-SA"/>
            </w:rPr>
          </w:pPr>
          <w:r>
            <w:fldChar w:fldCharType="begin"/>
          </w:r>
          <w:r>
            <w:instrText xml:space="preserve"> TOC \o "1-3" \h \z \u </w:instrText>
          </w:r>
          <w:r>
            <w:fldChar w:fldCharType="separate"/>
          </w:r>
          <w:hyperlink w:anchor="_Toc61255322" w:history="1">
            <w:r w:rsidRPr="00856178">
              <w:rPr>
                <w:rStyle w:val="Hyperlink"/>
                <w:noProof/>
                <w:rtl/>
              </w:rPr>
              <w:t>مقدمه</w:t>
            </w:r>
            <w:r>
              <w:rPr>
                <w:noProof/>
                <w:webHidden/>
              </w:rPr>
              <w:tab/>
            </w:r>
            <w:r>
              <w:rPr>
                <w:noProof/>
                <w:webHidden/>
              </w:rPr>
              <w:fldChar w:fldCharType="begin"/>
            </w:r>
            <w:r>
              <w:rPr>
                <w:noProof/>
                <w:webHidden/>
              </w:rPr>
              <w:instrText xml:space="preserve"> PAGEREF _Toc61255322 \h </w:instrText>
            </w:r>
            <w:r>
              <w:rPr>
                <w:noProof/>
                <w:webHidden/>
              </w:rPr>
            </w:r>
            <w:r>
              <w:rPr>
                <w:noProof/>
                <w:webHidden/>
              </w:rPr>
              <w:fldChar w:fldCharType="separate"/>
            </w:r>
            <w:r>
              <w:rPr>
                <w:noProof/>
                <w:webHidden/>
              </w:rPr>
              <w:t>2</w:t>
            </w:r>
            <w:r>
              <w:rPr>
                <w:noProof/>
                <w:webHidden/>
              </w:rPr>
              <w:fldChar w:fldCharType="end"/>
            </w:r>
          </w:hyperlink>
        </w:p>
        <w:p w:rsidR="00FE0945" w:rsidRDefault="007E426D" w:rsidP="00FE0945">
          <w:pPr>
            <w:pStyle w:val="TOC2"/>
            <w:tabs>
              <w:tab w:val="right" w:leader="dot" w:pos="9350"/>
            </w:tabs>
            <w:rPr>
              <w:rFonts w:asciiTheme="minorHAnsi" w:hAnsiTheme="minorHAnsi" w:cstheme="minorBidi"/>
              <w:noProof/>
              <w:sz w:val="22"/>
              <w:szCs w:val="22"/>
              <w:lang w:bidi="ar-SA"/>
            </w:rPr>
          </w:pPr>
          <w:hyperlink w:anchor="_Toc61255323" w:history="1">
            <w:r w:rsidR="00FE0945" w:rsidRPr="00856178">
              <w:rPr>
                <w:rStyle w:val="Hyperlink"/>
                <w:noProof/>
                <w:rtl/>
              </w:rPr>
              <w:t>نظر</w:t>
            </w:r>
            <w:r w:rsidR="00FE0945" w:rsidRPr="00856178">
              <w:rPr>
                <w:rStyle w:val="Hyperlink"/>
                <w:rFonts w:hint="cs"/>
                <w:noProof/>
                <w:rtl/>
              </w:rPr>
              <w:t>ی</w:t>
            </w:r>
            <w:r w:rsidR="00FE0945" w:rsidRPr="00856178">
              <w:rPr>
                <w:rStyle w:val="Hyperlink"/>
                <w:noProof/>
                <w:rtl/>
              </w:rPr>
              <w:t>ه مرحوم صاحب جواهر و مرحوم تبر</w:t>
            </w:r>
            <w:r w:rsidR="00FE0945" w:rsidRPr="00856178">
              <w:rPr>
                <w:rStyle w:val="Hyperlink"/>
                <w:rFonts w:hint="cs"/>
                <w:noProof/>
                <w:rtl/>
              </w:rPr>
              <w:t>ی</w:t>
            </w:r>
            <w:r w:rsidR="00FE0945" w:rsidRPr="00856178">
              <w:rPr>
                <w:rStyle w:val="Hyperlink"/>
                <w:rFonts w:hint="eastAsia"/>
                <w:noProof/>
                <w:rtl/>
              </w:rPr>
              <w:t>ز</w:t>
            </w:r>
            <w:r w:rsidR="00FE0945" w:rsidRPr="00856178">
              <w:rPr>
                <w:rStyle w:val="Hyperlink"/>
                <w:rFonts w:hint="cs"/>
                <w:noProof/>
                <w:rtl/>
              </w:rPr>
              <w:t>ی</w:t>
            </w:r>
            <w:r w:rsidR="00FE0945">
              <w:rPr>
                <w:noProof/>
                <w:webHidden/>
              </w:rPr>
              <w:tab/>
            </w:r>
            <w:r w:rsidR="00FE0945">
              <w:rPr>
                <w:noProof/>
                <w:webHidden/>
              </w:rPr>
              <w:fldChar w:fldCharType="begin"/>
            </w:r>
            <w:r w:rsidR="00FE0945">
              <w:rPr>
                <w:noProof/>
                <w:webHidden/>
              </w:rPr>
              <w:instrText xml:space="preserve"> PAGEREF _Toc61255323 \h </w:instrText>
            </w:r>
            <w:r w:rsidR="00FE0945">
              <w:rPr>
                <w:noProof/>
                <w:webHidden/>
              </w:rPr>
            </w:r>
            <w:r w:rsidR="00FE0945">
              <w:rPr>
                <w:noProof/>
                <w:webHidden/>
              </w:rPr>
              <w:fldChar w:fldCharType="separate"/>
            </w:r>
            <w:r w:rsidR="00FE0945">
              <w:rPr>
                <w:noProof/>
                <w:webHidden/>
              </w:rPr>
              <w:t>2</w:t>
            </w:r>
            <w:r w:rsidR="00FE0945">
              <w:rPr>
                <w:noProof/>
                <w:webHidden/>
              </w:rPr>
              <w:fldChar w:fldCharType="end"/>
            </w:r>
          </w:hyperlink>
        </w:p>
        <w:p w:rsidR="00FE0945" w:rsidRDefault="007E426D" w:rsidP="00FE0945">
          <w:pPr>
            <w:pStyle w:val="TOC2"/>
            <w:tabs>
              <w:tab w:val="right" w:leader="dot" w:pos="9350"/>
            </w:tabs>
            <w:rPr>
              <w:rFonts w:asciiTheme="minorHAnsi" w:hAnsiTheme="minorHAnsi" w:cstheme="minorBidi"/>
              <w:noProof/>
              <w:sz w:val="22"/>
              <w:szCs w:val="22"/>
              <w:lang w:bidi="ar-SA"/>
            </w:rPr>
          </w:pPr>
          <w:hyperlink w:anchor="_Toc61255324" w:history="1">
            <w:r w:rsidR="00FE0945" w:rsidRPr="00856178">
              <w:rPr>
                <w:rStyle w:val="Hyperlink"/>
                <w:noProof/>
                <w:rtl/>
              </w:rPr>
              <w:t>نظر</w:t>
            </w:r>
            <w:r w:rsidR="00FE0945" w:rsidRPr="00856178">
              <w:rPr>
                <w:rStyle w:val="Hyperlink"/>
                <w:rFonts w:hint="cs"/>
                <w:noProof/>
                <w:rtl/>
              </w:rPr>
              <w:t>ی</w:t>
            </w:r>
            <w:r w:rsidR="00FE0945" w:rsidRPr="00856178">
              <w:rPr>
                <w:rStyle w:val="Hyperlink"/>
                <w:rFonts w:hint="eastAsia"/>
                <w:noProof/>
                <w:rtl/>
              </w:rPr>
              <w:t>ه</w:t>
            </w:r>
            <w:r w:rsidR="00FE0945" w:rsidRPr="00856178">
              <w:rPr>
                <w:rStyle w:val="Hyperlink"/>
                <w:noProof/>
                <w:rtl/>
              </w:rPr>
              <w:t xml:space="preserve"> مرحوم خوئ</w:t>
            </w:r>
            <w:r w:rsidR="00FE0945" w:rsidRPr="00856178">
              <w:rPr>
                <w:rStyle w:val="Hyperlink"/>
                <w:rFonts w:hint="cs"/>
                <w:noProof/>
                <w:rtl/>
              </w:rPr>
              <w:t>ی</w:t>
            </w:r>
            <w:r w:rsidR="00FE0945" w:rsidRPr="00856178">
              <w:rPr>
                <w:rStyle w:val="Hyperlink"/>
                <w:noProof/>
                <w:rtl/>
              </w:rPr>
              <w:t xml:space="preserve"> و آقا</w:t>
            </w:r>
            <w:r w:rsidR="00FE0945" w:rsidRPr="00856178">
              <w:rPr>
                <w:rStyle w:val="Hyperlink"/>
                <w:rFonts w:hint="cs"/>
                <w:noProof/>
                <w:rtl/>
              </w:rPr>
              <w:t>ی</w:t>
            </w:r>
            <w:r w:rsidR="00FE0945" w:rsidRPr="00856178">
              <w:rPr>
                <w:rStyle w:val="Hyperlink"/>
                <w:noProof/>
                <w:rtl/>
              </w:rPr>
              <w:t xml:space="preserve"> زنجان</w:t>
            </w:r>
            <w:r w:rsidR="00FE0945" w:rsidRPr="00856178">
              <w:rPr>
                <w:rStyle w:val="Hyperlink"/>
                <w:rFonts w:hint="cs"/>
                <w:noProof/>
                <w:rtl/>
              </w:rPr>
              <w:t>ی</w:t>
            </w:r>
            <w:r w:rsidR="00FE0945">
              <w:rPr>
                <w:noProof/>
                <w:webHidden/>
              </w:rPr>
              <w:tab/>
            </w:r>
            <w:r w:rsidR="00FE0945">
              <w:rPr>
                <w:noProof/>
                <w:webHidden/>
              </w:rPr>
              <w:fldChar w:fldCharType="begin"/>
            </w:r>
            <w:r w:rsidR="00FE0945">
              <w:rPr>
                <w:noProof/>
                <w:webHidden/>
              </w:rPr>
              <w:instrText xml:space="preserve"> PAGEREF _Toc61255324 \h </w:instrText>
            </w:r>
            <w:r w:rsidR="00FE0945">
              <w:rPr>
                <w:noProof/>
                <w:webHidden/>
              </w:rPr>
            </w:r>
            <w:r w:rsidR="00FE0945">
              <w:rPr>
                <w:noProof/>
                <w:webHidden/>
              </w:rPr>
              <w:fldChar w:fldCharType="separate"/>
            </w:r>
            <w:r w:rsidR="00FE0945">
              <w:rPr>
                <w:noProof/>
                <w:webHidden/>
              </w:rPr>
              <w:t>2</w:t>
            </w:r>
            <w:r w:rsidR="00FE0945">
              <w:rPr>
                <w:noProof/>
                <w:webHidden/>
              </w:rPr>
              <w:fldChar w:fldCharType="end"/>
            </w:r>
          </w:hyperlink>
        </w:p>
        <w:p w:rsidR="00FE0945" w:rsidRDefault="007E426D" w:rsidP="00FE0945">
          <w:pPr>
            <w:pStyle w:val="TOC2"/>
            <w:tabs>
              <w:tab w:val="right" w:leader="dot" w:pos="9350"/>
            </w:tabs>
            <w:rPr>
              <w:rFonts w:asciiTheme="minorHAnsi" w:hAnsiTheme="minorHAnsi" w:cstheme="minorBidi"/>
              <w:noProof/>
              <w:sz w:val="22"/>
              <w:szCs w:val="22"/>
              <w:lang w:bidi="ar-SA"/>
            </w:rPr>
          </w:pPr>
          <w:hyperlink w:anchor="_Toc61255325" w:history="1">
            <w:r w:rsidR="00FE0945" w:rsidRPr="00856178">
              <w:rPr>
                <w:rStyle w:val="Hyperlink"/>
                <w:noProof/>
                <w:rtl/>
              </w:rPr>
              <w:t>تعل</w:t>
            </w:r>
            <w:r w:rsidR="00FE0945" w:rsidRPr="00856178">
              <w:rPr>
                <w:rStyle w:val="Hyperlink"/>
                <w:rFonts w:hint="cs"/>
                <w:noProof/>
                <w:rtl/>
              </w:rPr>
              <w:t>ی</w:t>
            </w:r>
            <w:r w:rsidR="00FE0945" w:rsidRPr="00856178">
              <w:rPr>
                <w:rStyle w:val="Hyperlink"/>
                <w:rFonts w:hint="eastAsia"/>
                <w:noProof/>
                <w:rtl/>
              </w:rPr>
              <w:t>ل</w:t>
            </w:r>
            <w:r w:rsidR="00FE0945" w:rsidRPr="00856178">
              <w:rPr>
                <w:rStyle w:val="Hyperlink"/>
                <w:noProof/>
                <w:rtl/>
              </w:rPr>
              <w:t xml:space="preserve"> </w:t>
            </w:r>
            <w:r w:rsidR="00FE0945" w:rsidRPr="00856178">
              <w:rPr>
                <w:rStyle w:val="Hyperlink"/>
                <w:rFonts w:hint="cs"/>
                <w:noProof/>
                <w:rtl/>
              </w:rPr>
              <w:t>ی</w:t>
            </w:r>
            <w:r w:rsidR="00FE0945" w:rsidRPr="00856178">
              <w:rPr>
                <w:rStyle w:val="Hyperlink"/>
                <w:rFonts w:hint="eastAsia"/>
                <w:noProof/>
                <w:rtl/>
              </w:rPr>
              <w:t>ا</w:t>
            </w:r>
            <w:r w:rsidR="00FE0945" w:rsidRPr="00856178">
              <w:rPr>
                <w:rStyle w:val="Hyperlink"/>
                <w:noProof/>
                <w:rtl/>
              </w:rPr>
              <w:t xml:space="preserve"> حکمت بودن انما </w:t>
            </w:r>
            <w:r w:rsidR="00FE0945" w:rsidRPr="00856178">
              <w:rPr>
                <w:rStyle w:val="Hyperlink"/>
                <w:rFonts w:hint="cs"/>
                <w:noProof/>
                <w:rtl/>
              </w:rPr>
              <w:t>ی</w:t>
            </w:r>
            <w:r w:rsidR="00FE0945" w:rsidRPr="00856178">
              <w:rPr>
                <w:rStyle w:val="Hyperlink"/>
                <w:rFonts w:hint="eastAsia"/>
                <w:noProof/>
                <w:rtl/>
              </w:rPr>
              <w:t>شتر</w:t>
            </w:r>
            <w:r w:rsidR="00FE0945" w:rsidRPr="00856178">
              <w:rPr>
                <w:rStyle w:val="Hyperlink"/>
                <w:rFonts w:hint="cs"/>
                <w:noProof/>
                <w:rtl/>
              </w:rPr>
              <w:t>ی</w:t>
            </w:r>
            <w:r w:rsidR="00FE0945" w:rsidRPr="00856178">
              <w:rPr>
                <w:rStyle w:val="Hyperlink"/>
                <w:rFonts w:hint="eastAsia"/>
                <w:noProof/>
                <w:rtl/>
              </w:rPr>
              <w:t>ها</w:t>
            </w:r>
            <w:r w:rsidR="00FE0945" w:rsidRPr="00856178">
              <w:rPr>
                <w:rStyle w:val="Hyperlink"/>
                <w:noProof/>
                <w:rtl/>
              </w:rPr>
              <w:t xml:space="preserve"> باغل</w:t>
            </w:r>
            <w:r w:rsidR="00FE0945" w:rsidRPr="00856178">
              <w:rPr>
                <w:rStyle w:val="Hyperlink"/>
                <w:rFonts w:hint="cs"/>
                <w:noProof/>
                <w:rtl/>
              </w:rPr>
              <w:t>ی</w:t>
            </w:r>
            <w:r w:rsidR="00FE0945" w:rsidRPr="00856178">
              <w:rPr>
                <w:rStyle w:val="Hyperlink"/>
                <w:noProof/>
                <w:rtl/>
              </w:rPr>
              <w:t xml:space="preserve"> الثمن</w:t>
            </w:r>
            <w:r w:rsidR="00FE0945">
              <w:rPr>
                <w:noProof/>
                <w:webHidden/>
              </w:rPr>
              <w:tab/>
            </w:r>
            <w:r w:rsidR="00FE0945">
              <w:rPr>
                <w:noProof/>
                <w:webHidden/>
              </w:rPr>
              <w:fldChar w:fldCharType="begin"/>
            </w:r>
            <w:r w:rsidR="00FE0945">
              <w:rPr>
                <w:noProof/>
                <w:webHidden/>
              </w:rPr>
              <w:instrText xml:space="preserve"> PAGEREF _Toc61255325 \h </w:instrText>
            </w:r>
            <w:r w:rsidR="00FE0945">
              <w:rPr>
                <w:noProof/>
                <w:webHidden/>
              </w:rPr>
            </w:r>
            <w:r w:rsidR="00FE0945">
              <w:rPr>
                <w:noProof/>
                <w:webHidden/>
              </w:rPr>
              <w:fldChar w:fldCharType="separate"/>
            </w:r>
            <w:r w:rsidR="00FE0945">
              <w:rPr>
                <w:noProof/>
                <w:webHidden/>
              </w:rPr>
              <w:t>3</w:t>
            </w:r>
            <w:r w:rsidR="00FE0945">
              <w:rPr>
                <w:noProof/>
                <w:webHidden/>
              </w:rPr>
              <w:fldChar w:fldCharType="end"/>
            </w:r>
          </w:hyperlink>
        </w:p>
        <w:p w:rsidR="00FE0945" w:rsidRDefault="007E426D" w:rsidP="00FE0945">
          <w:pPr>
            <w:pStyle w:val="TOC2"/>
            <w:tabs>
              <w:tab w:val="right" w:leader="dot" w:pos="9350"/>
            </w:tabs>
            <w:rPr>
              <w:rFonts w:asciiTheme="minorHAnsi" w:hAnsiTheme="minorHAnsi" w:cstheme="minorBidi"/>
              <w:noProof/>
              <w:sz w:val="22"/>
              <w:szCs w:val="22"/>
              <w:lang w:bidi="ar-SA"/>
            </w:rPr>
          </w:pPr>
          <w:hyperlink w:anchor="_Toc61255326" w:history="1">
            <w:r w:rsidR="00FE0945" w:rsidRPr="00856178">
              <w:rPr>
                <w:rStyle w:val="Hyperlink"/>
                <w:noProof/>
                <w:rtl/>
              </w:rPr>
              <w:t>روشن نبودن ادعا</w:t>
            </w:r>
            <w:r w:rsidR="00FE0945" w:rsidRPr="00856178">
              <w:rPr>
                <w:rStyle w:val="Hyperlink"/>
                <w:rFonts w:hint="cs"/>
                <w:noProof/>
                <w:rtl/>
              </w:rPr>
              <w:t>ی</w:t>
            </w:r>
            <w:r w:rsidR="00FE0945" w:rsidRPr="00856178">
              <w:rPr>
                <w:rStyle w:val="Hyperlink"/>
                <w:noProof/>
                <w:rtl/>
              </w:rPr>
              <w:t xml:space="preserve"> انصراف</w:t>
            </w:r>
            <w:r w:rsidR="00FE0945">
              <w:rPr>
                <w:noProof/>
                <w:webHidden/>
              </w:rPr>
              <w:tab/>
            </w:r>
            <w:r w:rsidR="00FE0945">
              <w:rPr>
                <w:noProof/>
                <w:webHidden/>
              </w:rPr>
              <w:fldChar w:fldCharType="begin"/>
            </w:r>
            <w:r w:rsidR="00FE0945">
              <w:rPr>
                <w:noProof/>
                <w:webHidden/>
              </w:rPr>
              <w:instrText xml:space="preserve"> PAGEREF _Toc61255326 \h </w:instrText>
            </w:r>
            <w:r w:rsidR="00FE0945">
              <w:rPr>
                <w:noProof/>
                <w:webHidden/>
              </w:rPr>
            </w:r>
            <w:r w:rsidR="00FE0945">
              <w:rPr>
                <w:noProof/>
                <w:webHidden/>
              </w:rPr>
              <w:fldChar w:fldCharType="separate"/>
            </w:r>
            <w:r w:rsidR="00FE0945">
              <w:rPr>
                <w:noProof/>
                <w:webHidden/>
              </w:rPr>
              <w:t>5</w:t>
            </w:r>
            <w:r w:rsidR="00FE0945">
              <w:rPr>
                <w:noProof/>
                <w:webHidden/>
              </w:rPr>
              <w:fldChar w:fldCharType="end"/>
            </w:r>
          </w:hyperlink>
        </w:p>
        <w:p w:rsidR="00FE0945" w:rsidRDefault="007E426D" w:rsidP="00FE0945">
          <w:pPr>
            <w:pStyle w:val="TOC2"/>
            <w:tabs>
              <w:tab w:val="right" w:leader="dot" w:pos="9350"/>
            </w:tabs>
            <w:rPr>
              <w:rFonts w:asciiTheme="minorHAnsi" w:hAnsiTheme="minorHAnsi" w:cstheme="minorBidi"/>
              <w:noProof/>
              <w:sz w:val="22"/>
              <w:szCs w:val="22"/>
              <w:lang w:bidi="ar-SA"/>
            </w:rPr>
          </w:pPr>
          <w:hyperlink w:anchor="_Toc61255327" w:history="1">
            <w:r w:rsidR="00FE0945" w:rsidRPr="00856178">
              <w:rPr>
                <w:rStyle w:val="Hyperlink"/>
                <w:noProof/>
                <w:rtl/>
              </w:rPr>
              <w:t>روشن نبودن ادعا</w:t>
            </w:r>
            <w:r w:rsidR="00FE0945" w:rsidRPr="00856178">
              <w:rPr>
                <w:rStyle w:val="Hyperlink"/>
                <w:rFonts w:hint="cs"/>
                <w:noProof/>
                <w:rtl/>
              </w:rPr>
              <w:t>ی</w:t>
            </w:r>
            <w:r w:rsidR="00FE0945" w:rsidRPr="00856178">
              <w:rPr>
                <w:rStyle w:val="Hyperlink"/>
                <w:noProof/>
                <w:rtl/>
              </w:rPr>
              <w:t xml:space="preserve"> اجمال روا</w:t>
            </w:r>
            <w:r w:rsidR="00FE0945" w:rsidRPr="00856178">
              <w:rPr>
                <w:rStyle w:val="Hyperlink"/>
                <w:rFonts w:hint="cs"/>
                <w:noProof/>
                <w:rtl/>
              </w:rPr>
              <w:t>ی</w:t>
            </w:r>
            <w:r w:rsidR="00FE0945" w:rsidRPr="00856178">
              <w:rPr>
                <w:rStyle w:val="Hyperlink"/>
                <w:rFonts w:hint="eastAsia"/>
                <w:noProof/>
                <w:rtl/>
              </w:rPr>
              <w:t>ت</w:t>
            </w:r>
            <w:r w:rsidR="00FE0945" w:rsidRPr="00856178">
              <w:rPr>
                <w:rStyle w:val="Hyperlink"/>
                <w:noProof/>
                <w:rtl/>
              </w:rPr>
              <w:t>:</w:t>
            </w:r>
            <w:r w:rsidR="00FE0945">
              <w:rPr>
                <w:noProof/>
                <w:webHidden/>
              </w:rPr>
              <w:tab/>
            </w:r>
            <w:r w:rsidR="00FE0945">
              <w:rPr>
                <w:noProof/>
                <w:webHidden/>
              </w:rPr>
              <w:fldChar w:fldCharType="begin"/>
            </w:r>
            <w:r w:rsidR="00FE0945">
              <w:rPr>
                <w:noProof/>
                <w:webHidden/>
              </w:rPr>
              <w:instrText xml:space="preserve"> PAGEREF _Toc61255327 \h </w:instrText>
            </w:r>
            <w:r w:rsidR="00FE0945">
              <w:rPr>
                <w:noProof/>
                <w:webHidden/>
              </w:rPr>
            </w:r>
            <w:r w:rsidR="00FE0945">
              <w:rPr>
                <w:noProof/>
                <w:webHidden/>
              </w:rPr>
              <w:fldChar w:fldCharType="separate"/>
            </w:r>
            <w:r w:rsidR="00FE0945">
              <w:rPr>
                <w:noProof/>
                <w:webHidden/>
              </w:rPr>
              <w:t>5</w:t>
            </w:r>
            <w:r w:rsidR="00FE0945">
              <w:rPr>
                <w:noProof/>
                <w:webHidden/>
              </w:rPr>
              <w:fldChar w:fldCharType="end"/>
            </w:r>
          </w:hyperlink>
        </w:p>
        <w:p w:rsidR="00FE0945" w:rsidRDefault="007E426D" w:rsidP="00FE0945">
          <w:pPr>
            <w:pStyle w:val="TOC2"/>
            <w:tabs>
              <w:tab w:val="right" w:leader="dot" w:pos="9350"/>
            </w:tabs>
            <w:rPr>
              <w:rFonts w:asciiTheme="minorHAnsi" w:hAnsiTheme="minorHAnsi" w:cstheme="minorBidi"/>
              <w:noProof/>
              <w:sz w:val="22"/>
              <w:szCs w:val="22"/>
              <w:lang w:bidi="ar-SA"/>
            </w:rPr>
          </w:pPr>
          <w:hyperlink w:anchor="_Toc61255328" w:history="1">
            <w:r w:rsidR="00FE0945" w:rsidRPr="00856178">
              <w:rPr>
                <w:rStyle w:val="Hyperlink"/>
                <w:noProof/>
                <w:rtl/>
              </w:rPr>
              <w:t>اثبات نوع</w:t>
            </w:r>
            <w:r w:rsidR="00FE0945" w:rsidRPr="00856178">
              <w:rPr>
                <w:rStyle w:val="Hyperlink"/>
                <w:rFonts w:hint="cs"/>
                <w:noProof/>
                <w:rtl/>
              </w:rPr>
              <w:t>ی</w:t>
            </w:r>
            <w:r w:rsidR="00FE0945" w:rsidRPr="00856178">
              <w:rPr>
                <w:rStyle w:val="Hyperlink"/>
                <w:noProof/>
                <w:rtl/>
              </w:rPr>
              <w:t xml:space="preserve"> انصراف در روا</w:t>
            </w:r>
            <w:r w:rsidR="00FE0945" w:rsidRPr="00856178">
              <w:rPr>
                <w:rStyle w:val="Hyperlink"/>
                <w:rFonts w:hint="cs"/>
                <w:noProof/>
                <w:rtl/>
              </w:rPr>
              <w:t>ی</w:t>
            </w:r>
            <w:r w:rsidR="00FE0945" w:rsidRPr="00856178">
              <w:rPr>
                <w:rStyle w:val="Hyperlink"/>
                <w:rFonts w:hint="eastAsia"/>
                <w:noProof/>
                <w:rtl/>
              </w:rPr>
              <w:t>ت</w:t>
            </w:r>
            <w:r w:rsidR="00FE0945">
              <w:rPr>
                <w:noProof/>
                <w:webHidden/>
              </w:rPr>
              <w:tab/>
            </w:r>
            <w:r w:rsidR="00FE0945">
              <w:rPr>
                <w:noProof/>
                <w:webHidden/>
              </w:rPr>
              <w:fldChar w:fldCharType="begin"/>
            </w:r>
            <w:r w:rsidR="00FE0945">
              <w:rPr>
                <w:noProof/>
                <w:webHidden/>
              </w:rPr>
              <w:instrText xml:space="preserve"> PAGEREF _Toc61255328 \h </w:instrText>
            </w:r>
            <w:r w:rsidR="00FE0945">
              <w:rPr>
                <w:noProof/>
                <w:webHidden/>
              </w:rPr>
            </w:r>
            <w:r w:rsidR="00FE0945">
              <w:rPr>
                <w:noProof/>
                <w:webHidden/>
              </w:rPr>
              <w:fldChar w:fldCharType="separate"/>
            </w:r>
            <w:r w:rsidR="00FE0945">
              <w:rPr>
                <w:noProof/>
                <w:webHidden/>
              </w:rPr>
              <w:t>6</w:t>
            </w:r>
            <w:r w:rsidR="00FE0945">
              <w:rPr>
                <w:noProof/>
                <w:webHidden/>
              </w:rPr>
              <w:fldChar w:fldCharType="end"/>
            </w:r>
          </w:hyperlink>
        </w:p>
        <w:p w:rsidR="00FE0945" w:rsidRDefault="00FE0945" w:rsidP="00FE0945">
          <w:r>
            <w:rPr>
              <w:b/>
              <w:bCs/>
              <w:noProof/>
            </w:rPr>
            <w:fldChar w:fldCharType="end"/>
          </w:r>
        </w:p>
      </w:sdtContent>
    </w:sdt>
    <w:p w:rsidR="006D1EC9" w:rsidRDefault="006D1EC9" w:rsidP="006D1EC9">
      <w:pPr>
        <w:rPr>
          <w:rtl/>
        </w:rPr>
      </w:pPr>
    </w:p>
    <w:p w:rsidR="00AA2168" w:rsidRDefault="00AA2168">
      <w:pPr>
        <w:bidi w:val="0"/>
        <w:spacing w:after="0"/>
        <w:ind w:firstLine="0"/>
        <w:jc w:val="left"/>
        <w:rPr>
          <w:rtl/>
        </w:rPr>
      </w:pPr>
      <w:r>
        <w:rPr>
          <w:rtl/>
        </w:rPr>
        <w:br w:type="page"/>
      </w:r>
    </w:p>
    <w:p w:rsidR="00A433D4" w:rsidRPr="00AF54D5" w:rsidRDefault="00A433D4" w:rsidP="00A433D4">
      <w:pPr>
        <w:jc w:val="center"/>
      </w:pPr>
      <w:bookmarkStart w:id="0" w:name="_Toc61255322"/>
      <w:bookmarkStart w:id="1" w:name="_Toc55762589"/>
      <w:bookmarkStart w:id="2" w:name="_Toc52629501"/>
      <w:r w:rsidRPr="00AF54D5">
        <w:rPr>
          <w:rFonts w:hint="cs"/>
          <w:rtl/>
        </w:rPr>
        <w:lastRenderedPageBreak/>
        <w:t>بسم الله الرحمن الرحیم</w:t>
      </w:r>
    </w:p>
    <w:p w:rsidR="00A433D4" w:rsidRPr="00AF54D5" w:rsidRDefault="00A433D4" w:rsidP="00A433D4">
      <w:pPr>
        <w:pStyle w:val="Heading1"/>
        <w:rPr>
          <w:szCs w:val="44"/>
          <w:rtl/>
        </w:rPr>
      </w:pPr>
      <w:bookmarkStart w:id="3" w:name="_Toc513477529"/>
      <w:bookmarkStart w:id="4" w:name="_Toc43811892"/>
      <w:bookmarkStart w:id="5" w:name="_Toc43121545"/>
      <w:bookmarkStart w:id="6" w:name="_Toc42697049"/>
      <w:bookmarkStart w:id="7" w:name="_Toc42611065"/>
      <w:bookmarkStart w:id="8" w:name="_Toc42522615"/>
      <w:bookmarkStart w:id="9" w:name="_Toc42509933"/>
      <w:bookmarkStart w:id="10" w:name="_Toc20125395"/>
      <w:r w:rsidRPr="00AF54D5">
        <w:rPr>
          <w:rFonts w:hint="cs"/>
          <w:szCs w:val="44"/>
          <w:rtl/>
        </w:rPr>
        <w:t xml:space="preserve">موضوع: </w:t>
      </w:r>
      <w:r w:rsidRPr="00AF54D5">
        <w:rPr>
          <w:rFonts w:hint="cs"/>
          <w:color w:val="000000" w:themeColor="text1"/>
          <w:szCs w:val="44"/>
          <w:rtl/>
        </w:rPr>
        <w:t>فقه / نکاح</w:t>
      </w:r>
      <w:bookmarkEnd w:id="3"/>
      <w:bookmarkEnd w:id="4"/>
      <w:bookmarkEnd w:id="5"/>
      <w:bookmarkEnd w:id="6"/>
      <w:bookmarkEnd w:id="7"/>
      <w:bookmarkEnd w:id="8"/>
      <w:bookmarkEnd w:id="9"/>
      <w:bookmarkEnd w:id="10"/>
    </w:p>
    <w:bookmarkEnd w:id="1"/>
    <w:bookmarkEnd w:id="2"/>
    <w:p w:rsidR="006D1EC9" w:rsidRDefault="006D1EC9" w:rsidP="00FE0945">
      <w:pPr>
        <w:pStyle w:val="Heading1"/>
        <w:rPr>
          <w:rtl/>
        </w:rPr>
      </w:pPr>
      <w:r>
        <w:rPr>
          <w:rFonts w:hint="cs"/>
          <w:rtl/>
        </w:rPr>
        <w:t>مقدمه</w:t>
      </w:r>
      <w:bookmarkEnd w:id="0"/>
    </w:p>
    <w:p w:rsidR="002660CD" w:rsidRDefault="006D1EC9" w:rsidP="006D1EC9">
      <w:pPr>
        <w:rPr>
          <w:rtl/>
        </w:rPr>
      </w:pPr>
      <w:r>
        <w:rPr>
          <w:rFonts w:hint="cs"/>
          <w:rtl/>
        </w:rPr>
        <w:t xml:space="preserve">بحث در </w:t>
      </w:r>
      <w:r w:rsidR="00E92C52">
        <w:rPr>
          <w:rtl/>
        </w:rPr>
        <w:t>جواز نظر</w:t>
      </w:r>
      <w:r>
        <w:rPr>
          <w:rFonts w:hint="cs"/>
          <w:rtl/>
        </w:rPr>
        <w:t xml:space="preserve"> در مقام ازدواج بود. اصل مسئله </w:t>
      </w:r>
      <w:r w:rsidR="00FE0945">
        <w:rPr>
          <w:rFonts w:hint="cs"/>
          <w:rtl/>
        </w:rPr>
        <w:t>مورد</w:t>
      </w:r>
      <w:r w:rsidR="00E92C52">
        <w:rPr>
          <w:rFonts w:hint="cs"/>
          <w:rtl/>
        </w:rPr>
        <w:t xml:space="preserve"> </w:t>
      </w:r>
      <w:r w:rsidR="00FE0945">
        <w:rPr>
          <w:rFonts w:hint="cs"/>
          <w:rtl/>
        </w:rPr>
        <w:t>توافق</w:t>
      </w:r>
      <w:r>
        <w:rPr>
          <w:rFonts w:hint="cs"/>
          <w:rtl/>
        </w:rPr>
        <w:t xml:space="preserve"> و اجماع بود اما حدود و دایره حکم محل اختلاف بود. در مسئله طوایفی از روایات وجود دارد که اولین طایفه مطلقات بود. بررسی این طایفه لازم است از حیث اینکه اطلاق در این طایفه تمام است یا نه. اولین روایت معتبره محمد ابن مسلم روایت اول از باب </w:t>
      </w:r>
      <w:r w:rsidR="00E92C52">
        <w:rPr>
          <w:rtl/>
        </w:rPr>
        <w:t>۳۶</w:t>
      </w:r>
      <w:r>
        <w:rPr>
          <w:rFonts w:hint="cs"/>
          <w:rtl/>
        </w:rPr>
        <w:t xml:space="preserve"> ابواب مقدمات نکاح در وسایل بود. </w:t>
      </w:r>
      <w:r w:rsidR="002660CD" w:rsidRPr="006D1EC9">
        <w:rPr>
          <w:rFonts w:hint="cs"/>
          <w:rtl/>
        </w:rPr>
        <w:t xml:space="preserve"> </w:t>
      </w:r>
    </w:p>
    <w:p w:rsidR="006D1EC9" w:rsidRDefault="00DD4ADD" w:rsidP="006D1EC9">
      <w:pPr>
        <w:rPr>
          <w:rtl/>
        </w:rPr>
      </w:pPr>
      <w:r w:rsidRPr="00113A01">
        <w:rPr>
          <w:rFonts w:hint="cs"/>
          <w:color w:val="008000"/>
          <w:rtl/>
        </w:rPr>
        <w:t>أَبِی عُمَیْرٍ عَنْ أَبِی أَییُوبَ الْخَرَّازِ عَنْ مُحَمَّدِ بْنِ مُسْلِمٍ قَالَ:</w:t>
      </w:r>
      <w:r w:rsidRPr="0025546A">
        <w:rPr>
          <w:rFonts w:hint="cs"/>
          <w:rtl/>
        </w:rPr>
        <w:t xml:space="preserve"> </w:t>
      </w:r>
      <w:r>
        <w:rPr>
          <w:rFonts w:hint="cs"/>
          <w:rtl/>
        </w:rPr>
        <w:t>«</w:t>
      </w:r>
      <w:r w:rsidRPr="00113A01">
        <w:rPr>
          <w:rFonts w:hint="cs"/>
          <w:color w:val="008000"/>
          <w:rtl/>
        </w:rPr>
        <w:t>سَأَلْتُ أَبَا جَعْفَرٍ ع عَنِ</w:t>
      </w:r>
      <w:r w:rsidRPr="00113A01">
        <w:rPr>
          <w:color w:val="008000"/>
          <w:rtl/>
        </w:rPr>
        <w:t xml:space="preserve"> </w:t>
      </w:r>
      <w:r w:rsidRPr="00113A01">
        <w:rPr>
          <w:rFonts w:hint="cs"/>
          <w:color w:val="008000"/>
          <w:rtl/>
        </w:rPr>
        <w:t>الرَّجُلِ</w:t>
      </w:r>
      <w:r w:rsidRPr="00113A01">
        <w:rPr>
          <w:color w:val="008000"/>
          <w:rtl/>
        </w:rPr>
        <w:t xml:space="preserve"> </w:t>
      </w:r>
      <w:r w:rsidRPr="00113A01">
        <w:rPr>
          <w:rFonts w:hint="cs"/>
          <w:color w:val="008000"/>
          <w:rtl/>
        </w:rPr>
        <w:t>یُرِیدُ أَنْ</w:t>
      </w:r>
      <w:r w:rsidRPr="00113A01">
        <w:rPr>
          <w:color w:val="008000"/>
          <w:rtl/>
        </w:rPr>
        <w:t xml:space="preserve"> </w:t>
      </w:r>
      <w:r w:rsidRPr="00113A01">
        <w:rPr>
          <w:rFonts w:hint="cs"/>
          <w:color w:val="008000"/>
          <w:rtl/>
        </w:rPr>
        <w:t>یَتَزَوَّجَ</w:t>
      </w:r>
      <w:r w:rsidRPr="00113A01">
        <w:rPr>
          <w:color w:val="008000"/>
          <w:rtl/>
        </w:rPr>
        <w:t xml:space="preserve"> </w:t>
      </w:r>
      <w:r w:rsidRPr="00113A01">
        <w:rPr>
          <w:rFonts w:hint="cs"/>
          <w:color w:val="008000"/>
          <w:rtl/>
        </w:rPr>
        <w:t>الْمَرْأَةَ أَ یَنْظُرُ إِلَیْهَا قَالَ نَعَمْ إِنَّمَا یَشْتَرِیهَا بِأَغْلَی الثَّمَنِ</w:t>
      </w:r>
      <w:r>
        <w:rPr>
          <w:rFonts w:hint="cs"/>
          <w:rtl/>
        </w:rPr>
        <w:t>»</w:t>
      </w:r>
      <w:r>
        <w:rPr>
          <w:rtl/>
        </w:rPr>
        <w:t>.</w:t>
      </w:r>
      <w:r>
        <w:rPr>
          <w:rStyle w:val="FootnoteReference"/>
          <w:rtl/>
        </w:rPr>
        <w:footnoteReference w:id="1"/>
      </w:r>
    </w:p>
    <w:p w:rsidR="00FE0945" w:rsidRPr="006D1EC9" w:rsidRDefault="00FE0945" w:rsidP="00FE0945">
      <w:pPr>
        <w:pStyle w:val="Heading2"/>
        <w:rPr>
          <w:rtl/>
        </w:rPr>
      </w:pPr>
      <w:bookmarkStart w:id="11" w:name="_Toc61255323"/>
      <w:r>
        <w:rPr>
          <w:rFonts w:hint="cs"/>
          <w:rtl/>
        </w:rPr>
        <w:t>نظریه مرحوم صاحب جواهر و مرحوم تبریزی</w:t>
      </w:r>
      <w:bookmarkEnd w:id="11"/>
    </w:p>
    <w:p w:rsidR="00FE0945" w:rsidRDefault="006D1EC9" w:rsidP="00227190">
      <w:pPr>
        <w:rPr>
          <w:rtl/>
        </w:rPr>
      </w:pPr>
      <w:r>
        <w:rPr>
          <w:rFonts w:hint="cs"/>
          <w:rtl/>
        </w:rPr>
        <w:t xml:space="preserve">این روایت از </w:t>
      </w:r>
      <w:r w:rsidR="00FE0945">
        <w:rPr>
          <w:rFonts w:hint="cs"/>
          <w:rtl/>
        </w:rPr>
        <w:t>ادله‌ای</w:t>
      </w:r>
      <w:r>
        <w:rPr>
          <w:rFonts w:hint="cs"/>
          <w:rtl/>
        </w:rPr>
        <w:t xml:space="preserve"> بود که برای اطلاق به آن استشهاد شده بود و در کلام برخی بزرگان </w:t>
      </w:r>
      <w:r w:rsidR="00FE0945">
        <w:rPr>
          <w:rFonts w:hint="cs"/>
          <w:rtl/>
        </w:rPr>
        <w:t>به‌عنوان</w:t>
      </w:r>
      <w:r>
        <w:rPr>
          <w:rFonts w:hint="cs"/>
          <w:rtl/>
        </w:rPr>
        <w:t xml:space="preserve"> یکی از مطلقات به شمار آمده است. </w:t>
      </w:r>
      <w:r w:rsidR="00FE0945">
        <w:rPr>
          <w:rFonts w:hint="cs"/>
          <w:rtl/>
        </w:rPr>
        <w:t>ازجمله</w:t>
      </w:r>
      <w:r>
        <w:rPr>
          <w:rFonts w:hint="cs"/>
          <w:rtl/>
        </w:rPr>
        <w:t xml:space="preserve"> مرحوم تبریزی و صاحب جواهر. عرض شد در اینجا دو دیدگاه وجود دارد. دیدگاهی که </w:t>
      </w:r>
      <w:r w:rsidR="00FE0945">
        <w:rPr>
          <w:rFonts w:hint="cs"/>
          <w:rtl/>
        </w:rPr>
        <w:t>می‌گوید</w:t>
      </w:r>
      <w:r>
        <w:rPr>
          <w:rFonts w:hint="cs"/>
          <w:rtl/>
        </w:rPr>
        <w:t xml:space="preserve"> مطلق است زیرا </w:t>
      </w:r>
      <w:r w:rsidR="00FE0945">
        <w:rPr>
          <w:rFonts w:hint="cs"/>
          <w:rtl/>
        </w:rPr>
        <w:t>می‌گوید</w:t>
      </w:r>
      <w:r>
        <w:rPr>
          <w:rFonts w:hint="cs"/>
          <w:rtl/>
        </w:rPr>
        <w:t xml:space="preserve"> </w:t>
      </w:r>
      <w:r w:rsidR="00227190">
        <w:rPr>
          <w:rFonts w:hint="cs"/>
          <w:rtl/>
        </w:rPr>
        <w:t>«</w:t>
      </w:r>
      <w:r w:rsidR="00227190" w:rsidRPr="00113A01">
        <w:rPr>
          <w:rFonts w:hint="cs"/>
          <w:color w:val="008000"/>
          <w:rtl/>
        </w:rPr>
        <w:t>أَ یَنْظُرُ إِلَیْهَا</w:t>
      </w:r>
      <w:r w:rsidR="00227190" w:rsidRPr="00227190">
        <w:rPr>
          <w:rFonts w:hint="cs"/>
          <w:color w:val="000000" w:themeColor="text1"/>
          <w:rtl/>
        </w:rPr>
        <w:t>»</w:t>
      </w:r>
      <w:r w:rsidR="00227190">
        <w:rPr>
          <w:rFonts w:hint="cs"/>
          <w:rtl/>
        </w:rPr>
        <w:t xml:space="preserve"> </w:t>
      </w:r>
      <w:r>
        <w:rPr>
          <w:rFonts w:hint="cs"/>
          <w:rtl/>
        </w:rPr>
        <w:t xml:space="preserve">و ضمیر به مراه </w:t>
      </w:r>
      <w:r w:rsidR="00FE0945">
        <w:rPr>
          <w:rFonts w:hint="cs"/>
          <w:rtl/>
        </w:rPr>
        <w:t>برمی‌گردد</w:t>
      </w:r>
      <w:r>
        <w:rPr>
          <w:rFonts w:hint="cs"/>
          <w:rtl/>
        </w:rPr>
        <w:t xml:space="preserve"> و شامل همه اعضا </w:t>
      </w:r>
      <w:r w:rsidR="00FE0945">
        <w:rPr>
          <w:rFonts w:hint="cs"/>
          <w:rtl/>
        </w:rPr>
        <w:t>می‌شود</w:t>
      </w:r>
      <w:r>
        <w:rPr>
          <w:rFonts w:hint="cs"/>
          <w:rtl/>
        </w:rPr>
        <w:t xml:space="preserve"> و امام هم بدون استفصال </w:t>
      </w:r>
      <w:r w:rsidR="00FE0945">
        <w:rPr>
          <w:rFonts w:hint="cs"/>
          <w:rtl/>
        </w:rPr>
        <w:t>می‌گویند</w:t>
      </w:r>
      <w:r>
        <w:rPr>
          <w:rFonts w:hint="cs"/>
          <w:rtl/>
        </w:rPr>
        <w:t xml:space="preserve"> جایز است. </w:t>
      </w:r>
      <w:r w:rsidR="00227190">
        <w:rPr>
          <w:rFonts w:hint="cs"/>
          <w:rtl/>
        </w:rPr>
        <w:t>«</w:t>
      </w:r>
      <w:r w:rsidR="00227190" w:rsidRPr="00DD4ADD">
        <w:rPr>
          <w:color w:val="008000"/>
          <w:rtl/>
        </w:rPr>
        <w:t xml:space="preserve">إِنَّمَا </w:t>
      </w:r>
      <w:r w:rsidR="00227190" w:rsidRPr="00DD4ADD">
        <w:rPr>
          <w:rFonts w:hint="cs"/>
          <w:color w:val="008000"/>
          <w:rtl/>
        </w:rPr>
        <w:t>یَ</w:t>
      </w:r>
      <w:r w:rsidR="00227190" w:rsidRPr="00DD4ADD">
        <w:rPr>
          <w:rFonts w:hint="eastAsia"/>
          <w:color w:val="008000"/>
          <w:rtl/>
        </w:rPr>
        <w:t>شْتَرِ</w:t>
      </w:r>
      <w:r w:rsidR="00227190" w:rsidRPr="00DD4ADD">
        <w:rPr>
          <w:rFonts w:hint="cs"/>
          <w:color w:val="008000"/>
          <w:rtl/>
        </w:rPr>
        <w:t>ی</w:t>
      </w:r>
      <w:r w:rsidR="00227190" w:rsidRPr="00DD4ADD">
        <w:rPr>
          <w:rFonts w:hint="eastAsia"/>
          <w:color w:val="008000"/>
          <w:rtl/>
        </w:rPr>
        <w:t>هَا</w:t>
      </w:r>
      <w:r w:rsidR="00227190" w:rsidRPr="00DD4ADD">
        <w:rPr>
          <w:color w:val="008000"/>
          <w:rtl/>
        </w:rPr>
        <w:t xml:space="preserve"> بِأَغْلَ</w:t>
      </w:r>
      <w:r w:rsidR="00227190" w:rsidRPr="00DD4ADD">
        <w:rPr>
          <w:rFonts w:hint="cs"/>
          <w:color w:val="008000"/>
          <w:rtl/>
        </w:rPr>
        <w:t>ی</w:t>
      </w:r>
      <w:r w:rsidR="00227190" w:rsidRPr="00DD4ADD">
        <w:rPr>
          <w:color w:val="008000"/>
          <w:rtl/>
        </w:rPr>
        <w:t xml:space="preserve"> الثَّمَنِ</w:t>
      </w:r>
      <w:r w:rsidR="00227190" w:rsidRPr="00DD4ADD">
        <w:rPr>
          <w:rtl/>
        </w:rPr>
        <w:t>»</w:t>
      </w:r>
      <w:r w:rsidR="00227190">
        <w:rPr>
          <w:rFonts w:hint="cs"/>
          <w:rtl/>
        </w:rPr>
        <w:t xml:space="preserve"> </w:t>
      </w:r>
      <w:r>
        <w:rPr>
          <w:rFonts w:hint="cs"/>
          <w:rtl/>
        </w:rPr>
        <w:t xml:space="preserve">هم بنا بر این برداشت </w:t>
      </w:r>
      <w:r w:rsidR="00FE0945">
        <w:rPr>
          <w:rFonts w:hint="cs"/>
          <w:rtl/>
        </w:rPr>
        <w:t>مؤکد</w:t>
      </w:r>
      <w:r>
        <w:rPr>
          <w:rFonts w:hint="cs"/>
          <w:rtl/>
        </w:rPr>
        <w:t xml:space="preserve"> این اطلاق است. </w:t>
      </w:r>
      <w:r w:rsidR="00FE0945">
        <w:rPr>
          <w:rFonts w:hint="cs"/>
          <w:rtl/>
        </w:rPr>
        <w:t>این‌طور</w:t>
      </w:r>
      <w:r>
        <w:rPr>
          <w:rFonts w:hint="cs"/>
          <w:rtl/>
        </w:rPr>
        <w:t xml:space="preserve"> که از کلام صاحب جواهر استفاده </w:t>
      </w:r>
      <w:r w:rsidR="00FE0945">
        <w:rPr>
          <w:rFonts w:hint="cs"/>
          <w:rtl/>
        </w:rPr>
        <w:t>می‌شود</w:t>
      </w:r>
      <w:r>
        <w:rPr>
          <w:rFonts w:hint="cs"/>
          <w:rtl/>
        </w:rPr>
        <w:t xml:space="preserve"> و آقای زنجانی به آقای حکیم نسبت </w:t>
      </w:r>
      <w:r w:rsidR="00FE0945">
        <w:rPr>
          <w:rFonts w:hint="cs"/>
          <w:rtl/>
        </w:rPr>
        <w:t>داده‌اند</w:t>
      </w:r>
      <w:r>
        <w:rPr>
          <w:rFonts w:hint="cs"/>
          <w:rtl/>
        </w:rPr>
        <w:t xml:space="preserve"> </w:t>
      </w:r>
      <w:r w:rsidR="00FE0945">
        <w:rPr>
          <w:rFonts w:hint="cs"/>
          <w:rtl/>
        </w:rPr>
        <w:t>می‌گویند</w:t>
      </w:r>
      <w:r>
        <w:rPr>
          <w:rFonts w:hint="cs"/>
          <w:rtl/>
        </w:rPr>
        <w:t xml:space="preserve"> </w:t>
      </w:r>
      <w:r w:rsidR="00DD4ADD">
        <w:rPr>
          <w:rFonts w:hint="cs"/>
          <w:rtl/>
        </w:rPr>
        <w:t>«</w:t>
      </w:r>
      <w:r w:rsidR="00DD4ADD" w:rsidRPr="00DD4ADD">
        <w:rPr>
          <w:color w:val="008000"/>
          <w:rtl/>
        </w:rPr>
        <w:t xml:space="preserve">إِنَّمَا </w:t>
      </w:r>
      <w:r w:rsidR="00DD4ADD" w:rsidRPr="00DD4ADD">
        <w:rPr>
          <w:rFonts w:hint="cs"/>
          <w:color w:val="008000"/>
          <w:rtl/>
        </w:rPr>
        <w:t>یَ</w:t>
      </w:r>
      <w:r w:rsidR="00DD4ADD" w:rsidRPr="00DD4ADD">
        <w:rPr>
          <w:rFonts w:hint="eastAsia"/>
          <w:color w:val="008000"/>
          <w:rtl/>
        </w:rPr>
        <w:t>شْتَرِ</w:t>
      </w:r>
      <w:r w:rsidR="00DD4ADD" w:rsidRPr="00DD4ADD">
        <w:rPr>
          <w:rFonts w:hint="cs"/>
          <w:color w:val="008000"/>
          <w:rtl/>
        </w:rPr>
        <w:t>ی</w:t>
      </w:r>
      <w:r w:rsidR="00DD4ADD" w:rsidRPr="00DD4ADD">
        <w:rPr>
          <w:rFonts w:hint="eastAsia"/>
          <w:color w:val="008000"/>
          <w:rtl/>
        </w:rPr>
        <w:t>هَا</w:t>
      </w:r>
      <w:r w:rsidR="00DD4ADD" w:rsidRPr="00DD4ADD">
        <w:rPr>
          <w:color w:val="008000"/>
          <w:rtl/>
        </w:rPr>
        <w:t xml:space="preserve"> بِأَغْلَ</w:t>
      </w:r>
      <w:r w:rsidR="00DD4ADD" w:rsidRPr="00DD4ADD">
        <w:rPr>
          <w:rFonts w:hint="cs"/>
          <w:color w:val="008000"/>
          <w:rtl/>
        </w:rPr>
        <w:t>ی</w:t>
      </w:r>
      <w:r w:rsidR="00DD4ADD" w:rsidRPr="00DD4ADD">
        <w:rPr>
          <w:color w:val="008000"/>
          <w:rtl/>
        </w:rPr>
        <w:t xml:space="preserve"> الثَّمَنِ</w:t>
      </w:r>
      <w:r w:rsidR="00DD4ADD" w:rsidRPr="00DD4ADD">
        <w:rPr>
          <w:rtl/>
        </w:rPr>
        <w:t>»</w:t>
      </w:r>
      <w:r w:rsidR="00DD4ADD">
        <w:rPr>
          <w:rFonts w:hint="cs"/>
          <w:rtl/>
        </w:rPr>
        <w:t xml:space="preserve"> </w:t>
      </w:r>
      <w:r>
        <w:rPr>
          <w:rFonts w:hint="cs"/>
          <w:rtl/>
        </w:rPr>
        <w:t xml:space="preserve">تعلیلی است که </w:t>
      </w:r>
      <w:r w:rsidR="00FE0945">
        <w:rPr>
          <w:rFonts w:hint="cs"/>
          <w:rtl/>
        </w:rPr>
        <w:t>مؤید</w:t>
      </w:r>
      <w:r>
        <w:rPr>
          <w:rFonts w:hint="cs"/>
          <w:rtl/>
        </w:rPr>
        <w:t xml:space="preserve"> اطلاق است. حتی اگر در مورد قبل هم تردیدی در شمول داشته باشیم این تعلیل اطلاق را تأکید </w:t>
      </w:r>
      <w:r w:rsidR="00FE0945">
        <w:rPr>
          <w:rFonts w:hint="cs"/>
          <w:rtl/>
        </w:rPr>
        <w:t>می‌کند</w:t>
      </w:r>
      <w:r>
        <w:rPr>
          <w:rFonts w:hint="cs"/>
          <w:rtl/>
        </w:rPr>
        <w:t xml:space="preserve">. </w:t>
      </w:r>
      <w:r w:rsidR="00DD4ADD">
        <w:rPr>
          <w:rFonts w:hint="cs"/>
          <w:rtl/>
        </w:rPr>
        <w:t>«</w:t>
      </w:r>
      <w:r w:rsidR="00DD4ADD" w:rsidRPr="00DD4ADD">
        <w:rPr>
          <w:color w:val="008000"/>
          <w:rtl/>
        </w:rPr>
        <w:t xml:space="preserve">إِنَّمَا </w:t>
      </w:r>
      <w:r w:rsidR="00DD4ADD" w:rsidRPr="00DD4ADD">
        <w:rPr>
          <w:rFonts w:hint="cs"/>
          <w:color w:val="008000"/>
          <w:rtl/>
        </w:rPr>
        <w:t>یَ</w:t>
      </w:r>
      <w:r w:rsidR="00DD4ADD" w:rsidRPr="00DD4ADD">
        <w:rPr>
          <w:rFonts w:hint="eastAsia"/>
          <w:color w:val="008000"/>
          <w:rtl/>
        </w:rPr>
        <w:t>شْتَرِ</w:t>
      </w:r>
      <w:r w:rsidR="00DD4ADD" w:rsidRPr="00DD4ADD">
        <w:rPr>
          <w:rFonts w:hint="cs"/>
          <w:color w:val="008000"/>
          <w:rtl/>
        </w:rPr>
        <w:t>ی</w:t>
      </w:r>
      <w:r w:rsidR="00DD4ADD" w:rsidRPr="00DD4ADD">
        <w:rPr>
          <w:rFonts w:hint="eastAsia"/>
          <w:color w:val="008000"/>
          <w:rtl/>
        </w:rPr>
        <w:t>هَا</w:t>
      </w:r>
      <w:r w:rsidR="00DD4ADD" w:rsidRPr="00DD4ADD">
        <w:rPr>
          <w:color w:val="008000"/>
          <w:rtl/>
        </w:rPr>
        <w:t xml:space="preserve"> بِأَغْلَ</w:t>
      </w:r>
      <w:r w:rsidR="00DD4ADD" w:rsidRPr="00DD4ADD">
        <w:rPr>
          <w:rFonts w:hint="cs"/>
          <w:color w:val="008000"/>
          <w:rtl/>
        </w:rPr>
        <w:t>ی</w:t>
      </w:r>
      <w:r w:rsidR="00DD4ADD" w:rsidRPr="00DD4ADD">
        <w:rPr>
          <w:color w:val="008000"/>
          <w:rtl/>
        </w:rPr>
        <w:t xml:space="preserve"> الثَّمَنِ</w:t>
      </w:r>
      <w:r w:rsidR="00DD4ADD" w:rsidRPr="00DD4ADD">
        <w:rPr>
          <w:rtl/>
        </w:rPr>
        <w:t>»</w:t>
      </w:r>
      <w:r w:rsidR="00DD4ADD">
        <w:rPr>
          <w:rFonts w:hint="cs"/>
          <w:rtl/>
        </w:rPr>
        <w:t xml:space="preserve"> </w:t>
      </w:r>
      <w:r>
        <w:rPr>
          <w:rFonts w:hint="cs"/>
          <w:rtl/>
        </w:rPr>
        <w:t xml:space="preserve">اقتضا </w:t>
      </w:r>
      <w:r w:rsidR="00FE0945">
        <w:rPr>
          <w:rFonts w:hint="cs"/>
          <w:rtl/>
        </w:rPr>
        <w:t>می‌کند</w:t>
      </w:r>
      <w:r>
        <w:rPr>
          <w:rFonts w:hint="cs"/>
          <w:rtl/>
        </w:rPr>
        <w:t xml:space="preserve"> غیر عورت که محل انصراف است بقیه اعضا داخل اطلاق باشد زیرا </w:t>
      </w:r>
      <w:r w:rsidR="00DD4ADD">
        <w:rPr>
          <w:rFonts w:hint="cs"/>
          <w:rtl/>
        </w:rPr>
        <w:t>«</w:t>
      </w:r>
      <w:r w:rsidR="00DD4ADD" w:rsidRPr="00DD4ADD">
        <w:rPr>
          <w:color w:val="008000"/>
          <w:rtl/>
        </w:rPr>
        <w:t xml:space="preserve">إِنَّمَا </w:t>
      </w:r>
      <w:r w:rsidR="00DD4ADD" w:rsidRPr="00DD4ADD">
        <w:rPr>
          <w:rFonts w:hint="cs"/>
          <w:color w:val="008000"/>
          <w:rtl/>
        </w:rPr>
        <w:t>یَ</w:t>
      </w:r>
      <w:r w:rsidR="00DD4ADD" w:rsidRPr="00DD4ADD">
        <w:rPr>
          <w:rFonts w:hint="eastAsia"/>
          <w:color w:val="008000"/>
          <w:rtl/>
        </w:rPr>
        <w:t>شْتَرِ</w:t>
      </w:r>
      <w:r w:rsidR="00DD4ADD" w:rsidRPr="00DD4ADD">
        <w:rPr>
          <w:rFonts w:hint="cs"/>
          <w:color w:val="008000"/>
          <w:rtl/>
        </w:rPr>
        <w:t>ی</w:t>
      </w:r>
      <w:r w:rsidR="00DD4ADD" w:rsidRPr="00DD4ADD">
        <w:rPr>
          <w:rFonts w:hint="eastAsia"/>
          <w:color w:val="008000"/>
          <w:rtl/>
        </w:rPr>
        <w:t>هَا</w:t>
      </w:r>
      <w:r w:rsidR="00DD4ADD" w:rsidRPr="00DD4ADD">
        <w:rPr>
          <w:color w:val="008000"/>
          <w:rtl/>
        </w:rPr>
        <w:t xml:space="preserve"> بِأَغْلَ</w:t>
      </w:r>
      <w:r w:rsidR="00DD4ADD" w:rsidRPr="00DD4ADD">
        <w:rPr>
          <w:rFonts w:hint="cs"/>
          <w:color w:val="008000"/>
          <w:rtl/>
        </w:rPr>
        <w:t>ی</w:t>
      </w:r>
      <w:r w:rsidR="00DD4ADD" w:rsidRPr="00DD4ADD">
        <w:rPr>
          <w:color w:val="008000"/>
          <w:rtl/>
        </w:rPr>
        <w:t xml:space="preserve"> الثَّمَنِ</w:t>
      </w:r>
      <w:r w:rsidR="00DD4ADD" w:rsidRPr="00DD4ADD">
        <w:rPr>
          <w:rtl/>
        </w:rPr>
        <w:t>»</w:t>
      </w:r>
      <w:r>
        <w:rPr>
          <w:rFonts w:hint="cs"/>
          <w:rtl/>
        </w:rPr>
        <w:t>.</w:t>
      </w:r>
      <w:r>
        <w:rPr>
          <w:rFonts w:hint="cs"/>
          <w:rtl/>
        </w:rPr>
        <w:t xml:space="preserve"> این نظر اول است که اطلاق است زیرا </w:t>
      </w:r>
      <w:r w:rsidR="00227190">
        <w:rPr>
          <w:rFonts w:hint="cs"/>
          <w:rtl/>
        </w:rPr>
        <w:t>«</w:t>
      </w:r>
      <w:r w:rsidR="00227190" w:rsidRPr="00113A01">
        <w:rPr>
          <w:rFonts w:hint="cs"/>
          <w:color w:val="008000"/>
          <w:rtl/>
        </w:rPr>
        <w:t>أَ یَنْظُرُ إِلَیْهَا</w:t>
      </w:r>
      <w:r w:rsidR="00227190" w:rsidRPr="00227190">
        <w:rPr>
          <w:rFonts w:hint="cs"/>
          <w:color w:val="000000" w:themeColor="text1"/>
          <w:rtl/>
        </w:rPr>
        <w:t>»</w:t>
      </w:r>
      <w:r w:rsidR="00227190" w:rsidRPr="00113A01">
        <w:rPr>
          <w:rFonts w:hint="cs"/>
          <w:color w:val="008000"/>
          <w:rtl/>
        </w:rPr>
        <w:t xml:space="preserve"> </w:t>
      </w:r>
      <w:r>
        <w:rPr>
          <w:rFonts w:hint="cs"/>
          <w:rtl/>
        </w:rPr>
        <w:t xml:space="preserve">قیدی ندارد پاسخ امام هم بدون استفصال نعم </w:t>
      </w:r>
      <w:r w:rsidR="00FE0945">
        <w:rPr>
          <w:rFonts w:hint="cs"/>
          <w:rtl/>
        </w:rPr>
        <w:t>می‌گوید</w:t>
      </w:r>
      <w:r>
        <w:rPr>
          <w:rFonts w:hint="cs"/>
          <w:rtl/>
        </w:rPr>
        <w:t xml:space="preserve"> و </w:t>
      </w:r>
      <w:r w:rsidR="00FE0945">
        <w:rPr>
          <w:rFonts w:hint="cs"/>
          <w:rtl/>
        </w:rPr>
        <w:t>مؤکد</w:t>
      </w:r>
      <w:r>
        <w:rPr>
          <w:rFonts w:hint="cs"/>
          <w:rtl/>
        </w:rPr>
        <w:t xml:space="preserve"> این هم </w:t>
      </w:r>
      <w:r w:rsidR="00227190">
        <w:rPr>
          <w:rFonts w:hint="cs"/>
          <w:rtl/>
        </w:rPr>
        <w:t>«</w:t>
      </w:r>
      <w:r w:rsidR="00227190" w:rsidRPr="00DD4ADD">
        <w:rPr>
          <w:color w:val="008000"/>
          <w:rtl/>
        </w:rPr>
        <w:t xml:space="preserve">إِنَّمَا </w:t>
      </w:r>
      <w:r w:rsidR="00227190" w:rsidRPr="00DD4ADD">
        <w:rPr>
          <w:rFonts w:hint="cs"/>
          <w:color w:val="008000"/>
          <w:rtl/>
        </w:rPr>
        <w:t>یَ</w:t>
      </w:r>
      <w:r w:rsidR="00227190" w:rsidRPr="00DD4ADD">
        <w:rPr>
          <w:rFonts w:hint="eastAsia"/>
          <w:color w:val="008000"/>
          <w:rtl/>
        </w:rPr>
        <w:t>شْتَرِ</w:t>
      </w:r>
      <w:r w:rsidR="00227190" w:rsidRPr="00DD4ADD">
        <w:rPr>
          <w:rFonts w:hint="cs"/>
          <w:color w:val="008000"/>
          <w:rtl/>
        </w:rPr>
        <w:t>ی</w:t>
      </w:r>
      <w:r w:rsidR="00227190" w:rsidRPr="00DD4ADD">
        <w:rPr>
          <w:rFonts w:hint="eastAsia"/>
          <w:color w:val="008000"/>
          <w:rtl/>
        </w:rPr>
        <w:t>هَا</w:t>
      </w:r>
      <w:r w:rsidR="00227190" w:rsidRPr="00DD4ADD">
        <w:rPr>
          <w:color w:val="008000"/>
          <w:rtl/>
        </w:rPr>
        <w:t xml:space="preserve"> بِأَغْلَ</w:t>
      </w:r>
      <w:r w:rsidR="00227190" w:rsidRPr="00DD4ADD">
        <w:rPr>
          <w:rFonts w:hint="cs"/>
          <w:color w:val="008000"/>
          <w:rtl/>
        </w:rPr>
        <w:t>ی</w:t>
      </w:r>
      <w:r w:rsidR="00227190" w:rsidRPr="00DD4ADD">
        <w:rPr>
          <w:color w:val="008000"/>
          <w:rtl/>
        </w:rPr>
        <w:t xml:space="preserve"> الثَّمَنِ</w:t>
      </w:r>
      <w:r w:rsidR="00227190" w:rsidRPr="00DD4ADD">
        <w:rPr>
          <w:rtl/>
        </w:rPr>
        <w:t>»</w:t>
      </w:r>
      <w:r w:rsidR="00227190">
        <w:rPr>
          <w:rFonts w:hint="cs"/>
          <w:rtl/>
        </w:rPr>
        <w:t xml:space="preserve"> </w:t>
      </w:r>
      <w:r w:rsidR="00FE0945">
        <w:rPr>
          <w:rFonts w:hint="cs"/>
          <w:rtl/>
        </w:rPr>
        <w:t>به‌عنوان</w:t>
      </w:r>
      <w:r>
        <w:rPr>
          <w:rFonts w:hint="cs"/>
          <w:rtl/>
        </w:rPr>
        <w:t xml:space="preserve"> تعلیل است.</w:t>
      </w:r>
    </w:p>
    <w:p w:rsidR="00FE0945" w:rsidRDefault="00FE0945" w:rsidP="00FE0945">
      <w:pPr>
        <w:pStyle w:val="Heading2"/>
        <w:rPr>
          <w:rtl/>
        </w:rPr>
      </w:pPr>
      <w:bookmarkStart w:id="12" w:name="_Toc61255324"/>
      <w:r>
        <w:rPr>
          <w:rFonts w:hint="cs"/>
          <w:rtl/>
        </w:rPr>
        <w:t>نظریه مرحوم خوئی و آقای زنجانی</w:t>
      </w:r>
      <w:bookmarkEnd w:id="12"/>
    </w:p>
    <w:p w:rsidR="006D1EC9" w:rsidRDefault="006D1EC9" w:rsidP="00227190">
      <w:pPr>
        <w:rPr>
          <w:rtl/>
        </w:rPr>
      </w:pPr>
      <w:r>
        <w:rPr>
          <w:rFonts w:hint="cs"/>
          <w:rtl/>
        </w:rPr>
        <w:t xml:space="preserve">در نقطه مقابل این </w:t>
      </w:r>
      <w:r w:rsidR="00E92C52">
        <w:rPr>
          <w:rtl/>
        </w:rPr>
        <w:t>د</w:t>
      </w:r>
      <w:r w:rsidR="00E92C52">
        <w:rPr>
          <w:rFonts w:hint="cs"/>
          <w:rtl/>
        </w:rPr>
        <w:t>ی</w:t>
      </w:r>
      <w:r w:rsidR="00E92C52">
        <w:rPr>
          <w:rFonts w:hint="eastAsia"/>
          <w:rtl/>
        </w:rPr>
        <w:t>دگاه،</w:t>
      </w:r>
      <w:r w:rsidR="00E92C52">
        <w:rPr>
          <w:rtl/>
        </w:rPr>
        <w:t xml:space="preserve"> د</w:t>
      </w:r>
      <w:r w:rsidR="00E92C52">
        <w:rPr>
          <w:rFonts w:hint="cs"/>
          <w:rtl/>
        </w:rPr>
        <w:t>ی</w:t>
      </w:r>
      <w:r w:rsidR="00E92C52">
        <w:rPr>
          <w:rFonts w:hint="eastAsia"/>
          <w:rtl/>
        </w:rPr>
        <w:t>دگاه</w:t>
      </w:r>
      <w:r>
        <w:rPr>
          <w:rFonts w:hint="cs"/>
          <w:rtl/>
        </w:rPr>
        <w:t xml:space="preserve"> مرحوم </w:t>
      </w:r>
      <w:r w:rsidR="00FE0945">
        <w:rPr>
          <w:rFonts w:hint="cs"/>
          <w:rtl/>
        </w:rPr>
        <w:t>خویی</w:t>
      </w:r>
      <w:r>
        <w:rPr>
          <w:rFonts w:hint="cs"/>
          <w:rtl/>
        </w:rPr>
        <w:t xml:space="preserve"> و آقای زنجانی بود که اطلاق را قبول نداشتند. وجهی هم که برای عدم اطلاق </w:t>
      </w:r>
      <w:r w:rsidR="00FE0945">
        <w:rPr>
          <w:rFonts w:hint="cs"/>
          <w:rtl/>
        </w:rPr>
        <w:t>ذکرشده</w:t>
      </w:r>
      <w:r>
        <w:rPr>
          <w:rFonts w:hint="cs"/>
          <w:rtl/>
        </w:rPr>
        <w:t xml:space="preserve"> است این است که این </w:t>
      </w:r>
      <w:r w:rsidR="00227190">
        <w:rPr>
          <w:rFonts w:hint="cs"/>
          <w:rtl/>
        </w:rPr>
        <w:t>«</w:t>
      </w:r>
      <w:r w:rsidR="00227190" w:rsidRPr="00113A01">
        <w:rPr>
          <w:rFonts w:hint="cs"/>
          <w:color w:val="008000"/>
          <w:rtl/>
        </w:rPr>
        <w:t>أَ یَنْظُرُ إِلَیْهَا</w:t>
      </w:r>
      <w:r w:rsidR="00227190" w:rsidRPr="00227190">
        <w:rPr>
          <w:rFonts w:hint="cs"/>
          <w:color w:val="000000" w:themeColor="text1"/>
          <w:rtl/>
        </w:rPr>
        <w:t>»</w:t>
      </w:r>
      <w:r w:rsidR="00227190">
        <w:rPr>
          <w:rFonts w:hint="cs"/>
          <w:rtl/>
        </w:rPr>
        <w:t xml:space="preserve"> </w:t>
      </w:r>
      <w:r>
        <w:rPr>
          <w:rFonts w:hint="cs"/>
          <w:rtl/>
        </w:rPr>
        <w:t xml:space="preserve">قال نعم را اگر در متن کلی و </w:t>
      </w:r>
      <w:r w:rsidR="00FE0945">
        <w:rPr>
          <w:rFonts w:hint="cs"/>
          <w:rtl/>
        </w:rPr>
        <w:t>به‌اصطلاح</w:t>
      </w:r>
      <w:r>
        <w:rPr>
          <w:rFonts w:hint="cs"/>
          <w:rtl/>
        </w:rPr>
        <w:t xml:space="preserve"> سیاق کلی و قرائن کلی حرمت نظر قرار ندهیم اطلاق دارد اما اگر در متن </w:t>
      </w:r>
      <w:r w:rsidR="00FE0945">
        <w:rPr>
          <w:rFonts w:hint="cs"/>
          <w:rtl/>
        </w:rPr>
        <w:t>کلی‌تر</w:t>
      </w:r>
      <w:r>
        <w:rPr>
          <w:rFonts w:hint="cs"/>
          <w:rtl/>
        </w:rPr>
        <w:t xml:space="preserve"> قرار دهید که عبارت است از حرمت نظر به اجنبیه و آن احتیاطاتی که در آن زمینه هست ذهن منصرف </w:t>
      </w:r>
      <w:r w:rsidR="00FE0945">
        <w:rPr>
          <w:rFonts w:hint="cs"/>
          <w:rtl/>
        </w:rPr>
        <w:t>می‌شود</w:t>
      </w:r>
      <w:r>
        <w:rPr>
          <w:rFonts w:hint="cs"/>
          <w:rtl/>
        </w:rPr>
        <w:t xml:space="preserve"> </w:t>
      </w:r>
      <w:r w:rsidR="00FE0945">
        <w:rPr>
          <w:rFonts w:hint="cs"/>
          <w:rtl/>
        </w:rPr>
        <w:t>نه‌تنها</w:t>
      </w:r>
      <w:r>
        <w:rPr>
          <w:rFonts w:hint="cs"/>
          <w:rtl/>
        </w:rPr>
        <w:t xml:space="preserve"> به غیر عورت بلکه به غیر اعضایی که دخل مستقیم در پسندیدن طرف دارد. وجه و کفین و </w:t>
      </w:r>
      <w:r w:rsidR="00FE0945">
        <w:rPr>
          <w:rFonts w:hint="cs"/>
          <w:rtl/>
        </w:rPr>
        <w:t>احیاناً</w:t>
      </w:r>
      <w:r>
        <w:rPr>
          <w:rFonts w:hint="cs"/>
          <w:rtl/>
        </w:rPr>
        <w:t xml:space="preserve"> مقداری اطراف </w:t>
      </w:r>
      <w:r w:rsidR="00FE0945">
        <w:rPr>
          <w:rFonts w:hint="cs"/>
          <w:rtl/>
        </w:rPr>
        <w:t>این‌ها</w:t>
      </w:r>
      <w:r>
        <w:rPr>
          <w:rFonts w:hint="cs"/>
          <w:rtl/>
        </w:rPr>
        <w:t xml:space="preserve"> که محدود است منصرف الیه جمله </w:t>
      </w:r>
      <w:r w:rsidR="00227190">
        <w:rPr>
          <w:rFonts w:hint="cs"/>
          <w:rtl/>
        </w:rPr>
        <w:t>«</w:t>
      </w:r>
      <w:r w:rsidR="00227190" w:rsidRPr="00113A01">
        <w:rPr>
          <w:rFonts w:hint="cs"/>
          <w:color w:val="008000"/>
          <w:rtl/>
        </w:rPr>
        <w:t>أَ یَنْظُرُ إِلَیْهَا</w:t>
      </w:r>
      <w:r w:rsidR="00227190" w:rsidRPr="00227190">
        <w:rPr>
          <w:rFonts w:hint="cs"/>
          <w:color w:val="000000" w:themeColor="text1"/>
          <w:rtl/>
        </w:rPr>
        <w:t>»</w:t>
      </w:r>
      <w:r w:rsidR="00227190">
        <w:rPr>
          <w:rFonts w:hint="cs"/>
          <w:rtl/>
        </w:rPr>
        <w:t xml:space="preserve"> </w:t>
      </w:r>
      <w:r>
        <w:rPr>
          <w:rFonts w:hint="cs"/>
          <w:rtl/>
        </w:rPr>
        <w:t xml:space="preserve">قال نعم است. پس یک جو و ارتکاز و فضایی وجود دارد </w:t>
      </w:r>
      <w:r>
        <w:rPr>
          <w:rFonts w:hint="cs"/>
          <w:rtl/>
        </w:rPr>
        <w:lastRenderedPageBreak/>
        <w:t xml:space="preserve">که موجب انصراف </w:t>
      </w:r>
      <w:r w:rsidR="00FE0945">
        <w:rPr>
          <w:rFonts w:hint="cs"/>
          <w:rtl/>
        </w:rPr>
        <w:t>به‌قدر</w:t>
      </w:r>
      <w:r>
        <w:rPr>
          <w:rFonts w:hint="cs"/>
          <w:rtl/>
        </w:rPr>
        <w:t xml:space="preserve"> متیقن و اعضای </w:t>
      </w:r>
      <w:r w:rsidR="00FE0945">
        <w:rPr>
          <w:rFonts w:hint="cs"/>
          <w:rtl/>
        </w:rPr>
        <w:t>خاصه‌ای</w:t>
      </w:r>
      <w:r>
        <w:rPr>
          <w:rFonts w:hint="cs"/>
          <w:rtl/>
        </w:rPr>
        <w:t xml:space="preserve"> </w:t>
      </w:r>
      <w:r w:rsidR="00FE0945">
        <w:rPr>
          <w:rFonts w:hint="cs"/>
          <w:rtl/>
        </w:rPr>
        <w:t>می‌شود</w:t>
      </w:r>
      <w:r>
        <w:rPr>
          <w:rFonts w:hint="cs"/>
          <w:rtl/>
        </w:rPr>
        <w:t xml:space="preserve"> نه مطلق اعضا. این </w:t>
      </w:r>
      <w:r w:rsidR="00FE0945">
        <w:rPr>
          <w:rFonts w:hint="cs"/>
          <w:rtl/>
        </w:rPr>
        <w:t>ازیک‌طرف</w:t>
      </w:r>
      <w:r>
        <w:rPr>
          <w:rFonts w:hint="cs"/>
          <w:rtl/>
        </w:rPr>
        <w:t xml:space="preserve"> که شاید کلمات آقای زنجانی بیشتر در انصراف خود صدر روایت است حتی اگر ذیلی نبود صدر روایت منصرف به همه اعضا نیست. </w:t>
      </w:r>
      <w:r w:rsidR="00FE0945">
        <w:rPr>
          <w:rFonts w:hint="cs"/>
          <w:rtl/>
        </w:rPr>
        <w:t>این‌یک</w:t>
      </w:r>
      <w:r>
        <w:rPr>
          <w:rFonts w:hint="cs"/>
          <w:rtl/>
        </w:rPr>
        <w:t xml:space="preserve"> وجه برای نظر دوم.</w:t>
      </w:r>
    </w:p>
    <w:p w:rsidR="006D1EC9" w:rsidRDefault="006D1EC9" w:rsidP="00227190">
      <w:pPr>
        <w:rPr>
          <w:rtl/>
        </w:rPr>
      </w:pPr>
      <w:r>
        <w:rPr>
          <w:rFonts w:hint="cs"/>
          <w:rtl/>
        </w:rPr>
        <w:t xml:space="preserve">وجه دیگر هم تقریر آقای </w:t>
      </w:r>
      <w:r w:rsidR="00FE0945">
        <w:rPr>
          <w:rFonts w:hint="cs"/>
          <w:rtl/>
        </w:rPr>
        <w:t>خویی</w:t>
      </w:r>
      <w:r>
        <w:rPr>
          <w:rFonts w:hint="cs"/>
          <w:rtl/>
        </w:rPr>
        <w:t xml:space="preserve"> از </w:t>
      </w:r>
      <w:r w:rsidR="00227190">
        <w:rPr>
          <w:rFonts w:hint="cs"/>
          <w:rtl/>
        </w:rPr>
        <w:t>«</w:t>
      </w:r>
      <w:r w:rsidR="00227190" w:rsidRPr="00DD4ADD">
        <w:rPr>
          <w:color w:val="008000"/>
          <w:rtl/>
        </w:rPr>
        <w:t xml:space="preserve">إِنَّمَا </w:t>
      </w:r>
      <w:r w:rsidR="00227190" w:rsidRPr="00DD4ADD">
        <w:rPr>
          <w:rFonts w:hint="cs"/>
          <w:color w:val="008000"/>
          <w:rtl/>
        </w:rPr>
        <w:t>یَ</w:t>
      </w:r>
      <w:r w:rsidR="00227190" w:rsidRPr="00DD4ADD">
        <w:rPr>
          <w:rFonts w:hint="eastAsia"/>
          <w:color w:val="008000"/>
          <w:rtl/>
        </w:rPr>
        <w:t>شْتَرِ</w:t>
      </w:r>
      <w:r w:rsidR="00227190" w:rsidRPr="00DD4ADD">
        <w:rPr>
          <w:rFonts w:hint="cs"/>
          <w:color w:val="008000"/>
          <w:rtl/>
        </w:rPr>
        <w:t>ی</w:t>
      </w:r>
      <w:r w:rsidR="00227190" w:rsidRPr="00DD4ADD">
        <w:rPr>
          <w:rFonts w:hint="eastAsia"/>
          <w:color w:val="008000"/>
          <w:rtl/>
        </w:rPr>
        <w:t>هَا</w:t>
      </w:r>
      <w:r w:rsidR="00227190" w:rsidRPr="00DD4ADD">
        <w:rPr>
          <w:color w:val="008000"/>
          <w:rtl/>
        </w:rPr>
        <w:t xml:space="preserve"> بِأَغْلَ</w:t>
      </w:r>
      <w:r w:rsidR="00227190" w:rsidRPr="00DD4ADD">
        <w:rPr>
          <w:rFonts w:hint="cs"/>
          <w:color w:val="008000"/>
          <w:rtl/>
        </w:rPr>
        <w:t>ی</w:t>
      </w:r>
      <w:r w:rsidR="00227190" w:rsidRPr="00DD4ADD">
        <w:rPr>
          <w:color w:val="008000"/>
          <w:rtl/>
        </w:rPr>
        <w:t xml:space="preserve"> الثَّمَنِ</w:t>
      </w:r>
      <w:r w:rsidR="00227190" w:rsidRPr="00DD4ADD">
        <w:rPr>
          <w:rtl/>
        </w:rPr>
        <w:t>»</w:t>
      </w:r>
      <w:r>
        <w:rPr>
          <w:rFonts w:hint="cs"/>
          <w:rtl/>
        </w:rPr>
        <w:t>.</w:t>
      </w:r>
      <w:r>
        <w:rPr>
          <w:rFonts w:hint="cs"/>
          <w:rtl/>
        </w:rPr>
        <w:t xml:space="preserve"> کلمات ایشان واضح نیست ولی تقریر فرمایش ایشان این است که </w:t>
      </w:r>
      <w:r w:rsidR="00227190">
        <w:rPr>
          <w:rFonts w:hint="cs"/>
          <w:rtl/>
        </w:rPr>
        <w:t>«</w:t>
      </w:r>
      <w:r w:rsidR="00227190" w:rsidRPr="00DD4ADD">
        <w:rPr>
          <w:color w:val="008000"/>
          <w:rtl/>
        </w:rPr>
        <w:t xml:space="preserve">إِنَّمَا </w:t>
      </w:r>
      <w:r w:rsidR="00227190" w:rsidRPr="00DD4ADD">
        <w:rPr>
          <w:rFonts w:hint="cs"/>
          <w:color w:val="008000"/>
          <w:rtl/>
        </w:rPr>
        <w:t>یَ</w:t>
      </w:r>
      <w:r w:rsidR="00227190" w:rsidRPr="00DD4ADD">
        <w:rPr>
          <w:rFonts w:hint="eastAsia"/>
          <w:color w:val="008000"/>
          <w:rtl/>
        </w:rPr>
        <w:t>شْتَرِ</w:t>
      </w:r>
      <w:r w:rsidR="00227190" w:rsidRPr="00DD4ADD">
        <w:rPr>
          <w:rFonts w:hint="cs"/>
          <w:color w:val="008000"/>
          <w:rtl/>
        </w:rPr>
        <w:t>ی</w:t>
      </w:r>
      <w:r w:rsidR="00227190" w:rsidRPr="00DD4ADD">
        <w:rPr>
          <w:rFonts w:hint="eastAsia"/>
          <w:color w:val="008000"/>
          <w:rtl/>
        </w:rPr>
        <w:t>هَا</w:t>
      </w:r>
      <w:r w:rsidR="00227190" w:rsidRPr="00DD4ADD">
        <w:rPr>
          <w:color w:val="008000"/>
          <w:rtl/>
        </w:rPr>
        <w:t xml:space="preserve"> بِأَغْلَ</w:t>
      </w:r>
      <w:r w:rsidR="00227190" w:rsidRPr="00DD4ADD">
        <w:rPr>
          <w:rFonts w:hint="cs"/>
          <w:color w:val="008000"/>
          <w:rtl/>
        </w:rPr>
        <w:t>ی</w:t>
      </w:r>
      <w:r w:rsidR="00227190" w:rsidRPr="00DD4ADD">
        <w:rPr>
          <w:color w:val="008000"/>
          <w:rtl/>
        </w:rPr>
        <w:t xml:space="preserve"> الثَّمَنِ</w:t>
      </w:r>
      <w:r w:rsidR="00227190" w:rsidRPr="00DD4ADD">
        <w:rPr>
          <w:rtl/>
        </w:rPr>
        <w:t>»</w:t>
      </w:r>
      <w:r w:rsidR="00227190">
        <w:rPr>
          <w:rFonts w:hint="cs"/>
          <w:rtl/>
        </w:rPr>
        <w:t xml:space="preserve"> </w:t>
      </w:r>
      <w:r>
        <w:rPr>
          <w:rFonts w:hint="cs"/>
          <w:rtl/>
        </w:rPr>
        <w:t xml:space="preserve">ناظر به ابعاد روحی و عاطفی و فرزند نیست بلکه </w:t>
      </w:r>
      <w:r w:rsidR="00FE0945">
        <w:rPr>
          <w:rFonts w:hint="cs"/>
          <w:rtl/>
        </w:rPr>
        <w:t>عمدتاً</w:t>
      </w:r>
      <w:r>
        <w:rPr>
          <w:rFonts w:hint="cs"/>
          <w:rtl/>
        </w:rPr>
        <w:t xml:space="preserve"> ناظر به آن مسئله است که اگر او را نپسندید باید او را طلاق دهد و مبلغی پرداخت کند. این ناظر به </w:t>
      </w:r>
      <w:r w:rsidR="00FE0945">
        <w:rPr>
          <w:rFonts w:hint="cs"/>
          <w:rtl/>
        </w:rPr>
        <w:t>جنبه‌های</w:t>
      </w:r>
      <w:r>
        <w:rPr>
          <w:rFonts w:hint="cs"/>
          <w:rtl/>
        </w:rPr>
        <w:t xml:space="preserve"> مالی است. شاهدش هم این است که </w:t>
      </w:r>
      <w:r w:rsidR="00FE0945">
        <w:rPr>
          <w:rFonts w:hint="cs"/>
          <w:rtl/>
        </w:rPr>
        <w:t>می‌گوید</w:t>
      </w:r>
      <w:r>
        <w:rPr>
          <w:rFonts w:hint="cs"/>
          <w:rtl/>
        </w:rPr>
        <w:t xml:space="preserve"> ایعطی ماله. پس تعلیل ناظر به ابعاد مالی است نه سایر ابعاد. اگر سایر ابعاد بود ممکن است کسی بگوید حس نظر بیشتر اعضا دخالت دارد. اما در مسائل مالی آنچه غبن</w:t>
      </w:r>
      <w:r w:rsidR="00C14C6A">
        <w:rPr>
          <w:rFonts w:hint="cs"/>
          <w:rtl/>
        </w:rPr>
        <w:t>ی که</w:t>
      </w:r>
      <w:r>
        <w:rPr>
          <w:rFonts w:hint="cs"/>
          <w:rtl/>
        </w:rPr>
        <w:t xml:space="preserve"> در فرض طلاق حاصل </w:t>
      </w:r>
      <w:r w:rsidR="00FE0945">
        <w:rPr>
          <w:rFonts w:hint="cs"/>
          <w:rtl/>
        </w:rPr>
        <w:t>می‌شود</w:t>
      </w:r>
      <w:r>
        <w:rPr>
          <w:rFonts w:hint="cs"/>
          <w:rtl/>
        </w:rPr>
        <w:t xml:space="preserve"> </w:t>
      </w:r>
      <w:r w:rsidR="00C14C6A">
        <w:rPr>
          <w:rFonts w:hint="cs"/>
          <w:rtl/>
        </w:rPr>
        <w:t xml:space="preserve">دفع </w:t>
      </w:r>
      <w:r w:rsidR="00FE0945">
        <w:rPr>
          <w:rFonts w:hint="cs"/>
          <w:rtl/>
        </w:rPr>
        <w:t>می‌کند</w:t>
      </w:r>
      <w:r w:rsidR="00C14C6A">
        <w:rPr>
          <w:rFonts w:hint="cs"/>
          <w:rtl/>
        </w:rPr>
        <w:t xml:space="preserve"> همان اعضایی </w:t>
      </w:r>
      <w:r w:rsidR="00FE0945">
        <w:rPr>
          <w:rFonts w:hint="cs"/>
          <w:rtl/>
        </w:rPr>
        <w:t>است که</w:t>
      </w:r>
      <w:r w:rsidR="00C14C6A">
        <w:rPr>
          <w:rFonts w:hint="cs"/>
          <w:rtl/>
        </w:rPr>
        <w:t xml:space="preserve"> در پسندیدن شخص </w:t>
      </w:r>
      <w:r w:rsidR="00FE0945">
        <w:rPr>
          <w:rFonts w:hint="cs"/>
          <w:rtl/>
        </w:rPr>
        <w:t>مؤثر</w:t>
      </w:r>
      <w:r w:rsidR="00C14C6A">
        <w:rPr>
          <w:rFonts w:hint="cs"/>
          <w:rtl/>
        </w:rPr>
        <w:t xml:space="preserve"> است را ببیند که صورت و دست و امثال </w:t>
      </w:r>
      <w:r w:rsidR="00FE0945">
        <w:rPr>
          <w:rFonts w:hint="cs"/>
          <w:rtl/>
        </w:rPr>
        <w:t>این‌هاست</w:t>
      </w:r>
      <w:r w:rsidR="00C14C6A">
        <w:rPr>
          <w:rFonts w:hint="cs"/>
          <w:rtl/>
        </w:rPr>
        <w:t xml:space="preserve">. </w:t>
      </w:r>
    </w:p>
    <w:p w:rsidR="00C14C6A" w:rsidRDefault="00C14C6A" w:rsidP="00C14C6A">
      <w:pPr>
        <w:rPr>
          <w:rtl/>
        </w:rPr>
      </w:pPr>
      <w:r>
        <w:rPr>
          <w:rFonts w:hint="cs"/>
          <w:rtl/>
        </w:rPr>
        <w:t xml:space="preserve">این دو رأیی است که وجود دارد. رأیی که </w:t>
      </w:r>
      <w:r w:rsidR="00FE0945">
        <w:rPr>
          <w:rFonts w:hint="cs"/>
          <w:rtl/>
        </w:rPr>
        <w:t>به‌شدت</w:t>
      </w:r>
      <w:r>
        <w:rPr>
          <w:rFonts w:hint="cs"/>
          <w:rtl/>
        </w:rPr>
        <w:t xml:space="preserve"> انصراف را </w:t>
      </w:r>
      <w:r w:rsidR="00FE0945">
        <w:rPr>
          <w:rFonts w:hint="cs"/>
          <w:rtl/>
        </w:rPr>
        <w:t>می‌گوید</w:t>
      </w:r>
      <w:r>
        <w:rPr>
          <w:rFonts w:hint="cs"/>
          <w:rtl/>
        </w:rPr>
        <w:t xml:space="preserve"> و به اعضای محدودی تجویز </w:t>
      </w:r>
      <w:r w:rsidR="00FE0945">
        <w:rPr>
          <w:rFonts w:hint="cs"/>
          <w:rtl/>
        </w:rPr>
        <w:t>می‌کند</w:t>
      </w:r>
      <w:r>
        <w:rPr>
          <w:rFonts w:hint="cs"/>
          <w:rtl/>
        </w:rPr>
        <w:t xml:space="preserve">. رأیی که از اول اطلاق را </w:t>
      </w:r>
      <w:r w:rsidR="00FE0945">
        <w:rPr>
          <w:rFonts w:hint="cs"/>
          <w:rtl/>
        </w:rPr>
        <w:t>می‌پذیرد</w:t>
      </w:r>
      <w:r>
        <w:rPr>
          <w:rFonts w:hint="cs"/>
          <w:rtl/>
        </w:rPr>
        <w:t xml:space="preserve"> مثل مرحوم صاحب جواهر. مرحوم تبریزی در </w:t>
      </w:r>
      <w:r w:rsidR="00FE0945">
        <w:rPr>
          <w:rFonts w:hint="cs"/>
          <w:rtl/>
        </w:rPr>
        <w:t>نوشته‌هایشان</w:t>
      </w:r>
      <w:r>
        <w:rPr>
          <w:rFonts w:hint="cs"/>
          <w:rtl/>
        </w:rPr>
        <w:t xml:space="preserve"> که </w:t>
      </w:r>
      <w:r w:rsidR="00FE0945">
        <w:rPr>
          <w:rFonts w:hint="cs"/>
          <w:rtl/>
        </w:rPr>
        <w:t>چاپ‌نشده</w:t>
      </w:r>
      <w:r>
        <w:rPr>
          <w:rFonts w:hint="cs"/>
          <w:rtl/>
        </w:rPr>
        <w:t xml:space="preserve"> </w:t>
      </w:r>
      <w:r w:rsidR="00FE0945">
        <w:rPr>
          <w:rFonts w:hint="cs"/>
          <w:rtl/>
        </w:rPr>
        <w:t>می‌گویند</w:t>
      </w:r>
      <w:r>
        <w:rPr>
          <w:rFonts w:hint="cs"/>
          <w:rtl/>
        </w:rPr>
        <w:t xml:space="preserve"> اطلاقش عورت را هم </w:t>
      </w:r>
      <w:r w:rsidR="00FE0945">
        <w:rPr>
          <w:rFonts w:hint="cs"/>
          <w:rtl/>
        </w:rPr>
        <w:t>می‌گیرد</w:t>
      </w:r>
      <w:r>
        <w:rPr>
          <w:rFonts w:hint="cs"/>
          <w:rtl/>
        </w:rPr>
        <w:t xml:space="preserve"> گرچه آخر احتیاط </w:t>
      </w:r>
      <w:r w:rsidR="00FE0945">
        <w:rPr>
          <w:rFonts w:hint="cs"/>
          <w:rtl/>
        </w:rPr>
        <w:t>می‌کنند</w:t>
      </w:r>
      <w:r>
        <w:rPr>
          <w:rFonts w:hint="cs"/>
          <w:rtl/>
        </w:rPr>
        <w:t xml:space="preserve">. روایتی در امه نقل </w:t>
      </w:r>
      <w:r w:rsidR="00FE0945">
        <w:rPr>
          <w:rFonts w:hint="cs"/>
          <w:rtl/>
        </w:rPr>
        <w:t>می‌کنند</w:t>
      </w:r>
      <w:r>
        <w:rPr>
          <w:rFonts w:hint="cs"/>
          <w:rtl/>
        </w:rPr>
        <w:t xml:space="preserve"> و </w:t>
      </w:r>
      <w:r w:rsidR="00FE0945">
        <w:rPr>
          <w:rFonts w:hint="cs"/>
          <w:rtl/>
        </w:rPr>
        <w:t>می‌گویند</w:t>
      </w:r>
      <w:r>
        <w:rPr>
          <w:rFonts w:hint="cs"/>
          <w:rtl/>
        </w:rPr>
        <w:t xml:space="preserve"> آن هم ضعیف است. گویا در مقام فحوا </w:t>
      </w:r>
      <w:r w:rsidR="00FE0945">
        <w:rPr>
          <w:rFonts w:hint="cs"/>
          <w:rtl/>
        </w:rPr>
        <w:t>می‌خواهند</w:t>
      </w:r>
      <w:r>
        <w:rPr>
          <w:rFonts w:hint="cs"/>
          <w:rtl/>
        </w:rPr>
        <w:t xml:space="preserve"> بگویند اطلاقی فراتر از صاحب جواهر و مرحوم زنجانی </w:t>
      </w:r>
      <w:r w:rsidR="00FE0945">
        <w:rPr>
          <w:rFonts w:hint="cs"/>
          <w:rtl/>
        </w:rPr>
        <w:t>می‌فرمایند</w:t>
      </w:r>
      <w:r>
        <w:rPr>
          <w:rFonts w:hint="cs"/>
          <w:rtl/>
        </w:rPr>
        <w:t xml:space="preserve">. این رأی سوم است که اطلاقی دارد که حتی انصراف از عورت هم ندارد. پس یکی اطلاق جز عورت یکی انصراف </w:t>
      </w:r>
      <w:r w:rsidR="00FE0945">
        <w:rPr>
          <w:rFonts w:hint="cs"/>
          <w:rtl/>
        </w:rPr>
        <w:t>به‌خصوص</w:t>
      </w:r>
      <w:r>
        <w:rPr>
          <w:rFonts w:hint="cs"/>
          <w:rtl/>
        </w:rPr>
        <w:t xml:space="preserve"> وجه و کفین و بعضی اعضای مشخص دیگر و رأی سوم اینکه انصراف از عورت هم ندارد و اطلاق محض دارد. </w:t>
      </w:r>
    </w:p>
    <w:p w:rsidR="00FE0945" w:rsidRDefault="00FE0945" w:rsidP="00227190">
      <w:pPr>
        <w:pStyle w:val="Heading2"/>
        <w:rPr>
          <w:rtl/>
        </w:rPr>
      </w:pPr>
      <w:bookmarkStart w:id="13" w:name="_Toc61255325"/>
      <w:r>
        <w:rPr>
          <w:rFonts w:hint="cs"/>
          <w:rtl/>
        </w:rPr>
        <w:t xml:space="preserve">تعلیل یا حکمت بودن </w:t>
      </w:r>
      <w:bookmarkEnd w:id="13"/>
      <w:r w:rsidR="00227190">
        <w:rPr>
          <w:rFonts w:hint="cs"/>
          <w:rtl/>
        </w:rPr>
        <w:t>«</w:t>
      </w:r>
      <w:r w:rsidR="00227190" w:rsidRPr="00DD4ADD">
        <w:rPr>
          <w:rFonts w:cs="Traditional Arabic"/>
          <w:color w:val="008000"/>
          <w:szCs w:val="42"/>
          <w:rtl/>
        </w:rPr>
        <w:t xml:space="preserve">إِنَّمَا </w:t>
      </w:r>
      <w:r w:rsidR="00227190" w:rsidRPr="00DD4ADD">
        <w:rPr>
          <w:rFonts w:cs="Traditional Arabic" w:hint="cs"/>
          <w:color w:val="008000"/>
          <w:szCs w:val="42"/>
          <w:rtl/>
        </w:rPr>
        <w:t>یَ</w:t>
      </w:r>
      <w:r w:rsidR="00227190" w:rsidRPr="00DD4ADD">
        <w:rPr>
          <w:rFonts w:cs="Traditional Arabic" w:hint="eastAsia"/>
          <w:color w:val="008000"/>
          <w:szCs w:val="42"/>
          <w:rtl/>
        </w:rPr>
        <w:t>شْتَرِ</w:t>
      </w:r>
      <w:r w:rsidR="00227190" w:rsidRPr="00DD4ADD">
        <w:rPr>
          <w:rFonts w:cs="Traditional Arabic" w:hint="cs"/>
          <w:color w:val="008000"/>
          <w:szCs w:val="42"/>
          <w:rtl/>
        </w:rPr>
        <w:t>ی</w:t>
      </w:r>
      <w:r w:rsidR="00227190" w:rsidRPr="00DD4ADD">
        <w:rPr>
          <w:rFonts w:cs="Traditional Arabic" w:hint="eastAsia"/>
          <w:color w:val="008000"/>
          <w:szCs w:val="42"/>
          <w:rtl/>
        </w:rPr>
        <w:t>هَا</w:t>
      </w:r>
      <w:r w:rsidR="00227190" w:rsidRPr="00DD4ADD">
        <w:rPr>
          <w:rFonts w:cs="Traditional Arabic"/>
          <w:color w:val="008000"/>
          <w:szCs w:val="42"/>
          <w:rtl/>
        </w:rPr>
        <w:t xml:space="preserve"> بِأَغْلَ</w:t>
      </w:r>
      <w:r w:rsidR="00227190" w:rsidRPr="00DD4ADD">
        <w:rPr>
          <w:rFonts w:cs="Traditional Arabic" w:hint="cs"/>
          <w:color w:val="008000"/>
          <w:szCs w:val="42"/>
          <w:rtl/>
        </w:rPr>
        <w:t>ی</w:t>
      </w:r>
      <w:r w:rsidR="00227190" w:rsidRPr="00DD4ADD">
        <w:rPr>
          <w:rFonts w:cs="Traditional Arabic"/>
          <w:color w:val="008000"/>
          <w:szCs w:val="42"/>
          <w:rtl/>
        </w:rPr>
        <w:t xml:space="preserve"> الثَّمَنِ</w:t>
      </w:r>
      <w:r w:rsidR="00227190" w:rsidRPr="00DD4ADD">
        <w:rPr>
          <w:rFonts w:cs="Traditional Arabic"/>
          <w:szCs w:val="42"/>
          <w:rtl/>
        </w:rPr>
        <w:t>»</w:t>
      </w:r>
    </w:p>
    <w:p w:rsidR="00C14C6A" w:rsidRDefault="00C14C6A" w:rsidP="00227190">
      <w:pPr>
        <w:rPr>
          <w:rtl/>
        </w:rPr>
      </w:pPr>
      <w:r>
        <w:rPr>
          <w:rFonts w:hint="cs"/>
          <w:rtl/>
        </w:rPr>
        <w:t xml:space="preserve">این </w:t>
      </w:r>
      <w:r w:rsidR="00227190">
        <w:rPr>
          <w:rFonts w:hint="cs"/>
          <w:rtl/>
        </w:rPr>
        <w:t>«</w:t>
      </w:r>
      <w:r w:rsidR="00227190" w:rsidRPr="00DD4ADD">
        <w:rPr>
          <w:color w:val="008000"/>
          <w:rtl/>
        </w:rPr>
        <w:t xml:space="preserve">إِنَّمَا </w:t>
      </w:r>
      <w:r w:rsidR="00227190" w:rsidRPr="00DD4ADD">
        <w:rPr>
          <w:rFonts w:hint="cs"/>
          <w:color w:val="008000"/>
          <w:rtl/>
        </w:rPr>
        <w:t>یَ</w:t>
      </w:r>
      <w:r w:rsidR="00227190" w:rsidRPr="00DD4ADD">
        <w:rPr>
          <w:rFonts w:hint="eastAsia"/>
          <w:color w:val="008000"/>
          <w:rtl/>
        </w:rPr>
        <w:t>شْتَرِ</w:t>
      </w:r>
      <w:r w:rsidR="00227190" w:rsidRPr="00DD4ADD">
        <w:rPr>
          <w:rFonts w:hint="cs"/>
          <w:color w:val="008000"/>
          <w:rtl/>
        </w:rPr>
        <w:t>ی</w:t>
      </w:r>
      <w:r w:rsidR="00227190" w:rsidRPr="00DD4ADD">
        <w:rPr>
          <w:rFonts w:hint="eastAsia"/>
          <w:color w:val="008000"/>
          <w:rtl/>
        </w:rPr>
        <w:t>هَا</w:t>
      </w:r>
      <w:r w:rsidR="00227190" w:rsidRPr="00DD4ADD">
        <w:rPr>
          <w:color w:val="008000"/>
          <w:rtl/>
        </w:rPr>
        <w:t xml:space="preserve"> بِأَغْلَ</w:t>
      </w:r>
      <w:r w:rsidR="00227190" w:rsidRPr="00DD4ADD">
        <w:rPr>
          <w:rFonts w:hint="cs"/>
          <w:color w:val="008000"/>
          <w:rtl/>
        </w:rPr>
        <w:t>ی</w:t>
      </w:r>
      <w:r w:rsidR="00227190" w:rsidRPr="00DD4ADD">
        <w:rPr>
          <w:color w:val="008000"/>
          <w:rtl/>
        </w:rPr>
        <w:t xml:space="preserve"> الثَّمَنِ</w:t>
      </w:r>
      <w:r w:rsidR="00227190" w:rsidRPr="00DD4ADD">
        <w:rPr>
          <w:rtl/>
        </w:rPr>
        <w:t>»</w:t>
      </w:r>
      <w:r w:rsidR="00227190">
        <w:rPr>
          <w:rFonts w:hint="cs"/>
          <w:rtl/>
        </w:rPr>
        <w:t xml:space="preserve"> </w:t>
      </w:r>
      <w:r>
        <w:rPr>
          <w:rFonts w:hint="cs"/>
          <w:rtl/>
        </w:rPr>
        <w:t xml:space="preserve">آیا تعلیل است یا حکمتی است؟ این </w:t>
      </w:r>
      <w:r w:rsidR="00FE0945">
        <w:rPr>
          <w:rFonts w:hint="cs"/>
          <w:rtl/>
        </w:rPr>
        <w:t>سؤال</w:t>
      </w:r>
      <w:r>
        <w:rPr>
          <w:rFonts w:hint="cs"/>
          <w:rtl/>
        </w:rPr>
        <w:t xml:space="preserve"> است. یا روایت بعدی که </w:t>
      </w:r>
      <w:r w:rsidR="00FE0945">
        <w:rPr>
          <w:rFonts w:hint="cs"/>
          <w:rtl/>
        </w:rPr>
        <w:t>می‌گوید</w:t>
      </w:r>
      <w:r>
        <w:rPr>
          <w:rFonts w:hint="cs"/>
          <w:rtl/>
        </w:rPr>
        <w:t xml:space="preserve"> فلم یعطی ماله آیا تعلیلی است که </w:t>
      </w:r>
      <w:r w:rsidR="00FE0945">
        <w:rPr>
          <w:rFonts w:hint="cs"/>
          <w:rtl/>
        </w:rPr>
        <w:t>می‌تواند</w:t>
      </w:r>
      <w:r>
        <w:rPr>
          <w:rFonts w:hint="cs"/>
          <w:rtl/>
        </w:rPr>
        <w:t xml:space="preserve"> تعمیم و تضییق دهد و در دست مکلف است که </w:t>
      </w:r>
      <w:r w:rsidR="00FE0945">
        <w:rPr>
          <w:rFonts w:hint="cs"/>
          <w:rtl/>
        </w:rPr>
        <w:t>می‌تواند</w:t>
      </w:r>
      <w:r>
        <w:rPr>
          <w:rFonts w:hint="cs"/>
          <w:rtl/>
        </w:rPr>
        <w:t xml:space="preserve"> حکم را </w:t>
      </w:r>
      <w:r w:rsidR="00FE0945">
        <w:rPr>
          <w:rFonts w:hint="cs"/>
          <w:rtl/>
        </w:rPr>
        <w:t>کم‌وزیاد</w:t>
      </w:r>
      <w:r>
        <w:rPr>
          <w:rFonts w:hint="cs"/>
          <w:rtl/>
        </w:rPr>
        <w:t xml:space="preserve"> کند یا تعلیل نیست و حکمت است؟ اگر حکمت بود دیگر ن</w:t>
      </w:r>
      <w:r w:rsidR="00FE0945">
        <w:rPr>
          <w:rFonts w:hint="cs"/>
          <w:rtl/>
        </w:rPr>
        <w:t>می‌شود</w:t>
      </w:r>
      <w:r>
        <w:rPr>
          <w:rFonts w:hint="cs"/>
          <w:rtl/>
        </w:rPr>
        <w:t xml:space="preserve"> تعمیم و تضییق دهیم. ممکن است کسی بگوید </w:t>
      </w:r>
      <w:r w:rsidR="00227190">
        <w:rPr>
          <w:rFonts w:hint="cs"/>
          <w:rtl/>
        </w:rPr>
        <w:t>«</w:t>
      </w:r>
      <w:r w:rsidR="00227190" w:rsidRPr="00DD4ADD">
        <w:rPr>
          <w:color w:val="008000"/>
          <w:rtl/>
        </w:rPr>
        <w:t xml:space="preserve">إِنَّمَا </w:t>
      </w:r>
      <w:r w:rsidR="00227190" w:rsidRPr="00DD4ADD">
        <w:rPr>
          <w:rFonts w:hint="cs"/>
          <w:color w:val="008000"/>
          <w:rtl/>
        </w:rPr>
        <w:t>یَ</w:t>
      </w:r>
      <w:r w:rsidR="00227190" w:rsidRPr="00DD4ADD">
        <w:rPr>
          <w:rFonts w:hint="eastAsia"/>
          <w:color w:val="008000"/>
          <w:rtl/>
        </w:rPr>
        <w:t>شْتَرِ</w:t>
      </w:r>
      <w:r w:rsidR="00227190" w:rsidRPr="00DD4ADD">
        <w:rPr>
          <w:rFonts w:hint="cs"/>
          <w:color w:val="008000"/>
          <w:rtl/>
        </w:rPr>
        <w:t>ی</w:t>
      </w:r>
      <w:r w:rsidR="00227190" w:rsidRPr="00DD4ADD">
        <w:rPr>
          <w:rFonts w:hint="eastAsia"/>
          <w:color w:val="008000"/>
          <w:rtl/>
        </w:rPr>
        <w:t>هَا</w:t>
      </w:r>
      <w:r w:rsidR="00227190" w:rsidRPr="00DD4ADD">
        <w:rPr>
          <w:color w:val="008000"/>
          <w:rtl/>
        </w:rPr>
        <w:t xml:space="preserve"> بِأَغْلَ</w:t>
      </w:r>
      <w:r w:rsidR="00227190" w:rsidRPr="00DD4ADD">
        <w:rPr>
          <w:rFonts w:hint="cs"/>
          <w:color w:val="008000"/>
          <w:rtl/>
        </w:rPr>
        <w:t>ی</w:t>
      </w:r>
      <w:r w:rsidR="00227190" w:rsidRPr="00DD4ADD">
        <w:rPr>
          <w:color w:val="008000"/>
          <w:rtl/>
        </w:rPr>
        <w:t xml:space="preserve"> الثَّمَنِ</w:t>
      </w:r>
      <w:r w:rsidR="00227190" w:rsidRPr="00DD4ADD">
        <w:rPr>
          <w:rtl/>
        </w:rPr>
        <w:t>»</w:t>
      </w:r>
      <w:r w:rsidR="00227190">
        <w:rPr>
          <w:rFonts w:hint="cs"/>
          <w:rtl/>
        </w:rPr>
        <w:t xml:space="preserve"> </w:t>
      </w:r>
      <w:r>
        <w:rPr>
          <w:rFonts w:hint="cs"/>
          <w:rtl/>
        </w:rPr>
        <w:t xml:space="preserve">حکمت است نه تعلیل که تعمیم و تضییق دهیم. شاهدش اینکه علت </w:t>
      </w:r>
      <w:r w:rsidR="00FE0945">
        <w:rPr>
          <w:rFonts w:hint="cs"/>
          <w:rtl/>
        </w:rPr>
        <w:t>در</w:t>
      </w:r>
      <w:r w:rsidR="007F3362">
        <w:rPr>
          <w:rFonts w:hint="cs"/>
          <w:rtl/>
        </w:rPr>
        <w:t xml:space="preserve"> </w:t>
      </w:r>
      <w:r w:rsidR="00FE0945">
        <w:rPr>
          <w:rFonts w:hint="cs"/>
          <w:rtl/>
        </w:rPr>
        <w:t>جایی</w:t>
      </w:r>
      <w:r>
        <w:rPr>
          <w:rFonts w:hint="cs"/>
          <w:rtl/>
        </w:rPr>
        <w:t xml:space="preserve"> </w:t>
      </w:r>
      <w:r w:rsidR="00FE0945">
        <w:rPr>
          <w:rFonts w:hint="cs"/>
          <w:rtl/>
        </w:rPr>
        <w:t>قابل‌قبول</w:t>
      </w:r>
      <w:r>
        <w:rPr>
          <w:rFonts w:hint="cs"/>
          <w:rtl/>
        </w:rPr>
        <w:t xml:space="preserve"> است که مفادش محدد باشد و دست مکلف باشد که بتواند با آن خودش تشخیص دهد. مثل لانه مسکر که تعمیم و تضییق </w:t>
      </w:r>
      <w:r w:rsidR="00FE0945">
        <w:rPr>
          <w:rFonts w:hint="cs"/>
          <w:rtl/>
        </w:rPr>
        <w:t>می‌دهد</w:t>
      </w:r>
      <w:r>
        <w:rPr>
          <w:rFonts w:hint="cs"/>
          <w:rtl/>
        </w:rPr>
        <w:t xml:space="preserve">. اما اگر چیزی در روایات </w:t>
      </w:r>
      <w:r w:rsidR="00FE0945">
        <w:rPr>
          <w:rFonts w:hint="cs"/>
          <w:rtl/>
        </w:rPr>
        <w:t>به‌عنوان</w:t>
      </w:r>
      <w:r>
        <w:rPr>
          <w:rFonts w:hint="cs"/>
          <w:rtl/>
        </w:rPr>
        <w:t xml:space="preserve"> علت ذکر شود که اخروی است یا دنیوی غیر محدد است و دقیق ن</w:t>
      </w:r>
      <w:r w:rsidR="00FE0945">
        <w:rPr>
          <w:rFonts w:hint="cs"/>
          <w:rtl/>
        </w:rPr>
        <w:t>می‌شود</w:t>
      </w:r>
      <w:r>
        <w:rPr>
          <w:rFonts w:hint="cs"/>
          <w:rtl/>
        </w:rPr>
        <w:t xml:space="preserve"> حکم را با آن </w:t>
      </w:r>
      <w:r w:rsidR="00FE0945">
        <w:rPr>
          <w:rFonts w:hint="cs"/>
          <w:rtl/>
        </w:rPr>
        <w:t>کم‌وزیاد</w:t>
      </w:r>
      <w:r>
        <w:rPr>
          <w:rFonts w:hint="cs"/>
          <w:rtl/>
        </w:rPr>
        <w:t xml:space="preserve"> کرد این </w:t>
      </w:r>
      <w:r w:rsidR="00FE0945">
        <w:rPr>
          <w:rFonts w:hint="cs"/>
          <w:rtl/>
        </w:rPr>
        <w:t>علی‌القاعده</w:t>
      </w:r>
      <w:r>
        <w:rPr>
          <w:rFonts w:hint="cs"/>
          <w:rtl/>
        </w:rPr>
        <w:t xml:space="preserve"> باید حمل بر حکمت شود نه بر علت. این قاعده کلی است در مواردی که چیزی در روایت </w:t>
      </w:r>
      <w:r w:rsidR="00FE0945">
        <w:rPr>
          <w:rFonts w:hint="cs"/>
          <w:rtl/>
        </w:rPr>
        <w:t>به‌عنوان</w:t>
      </w:r>
      <w:r>
        <w:rPr>
          <w:rFonts w:hint="cs"/>
          <w:rtl/>
        </w:rPr>
        <w:t xml:space="preserve"> سر مسئله ذکر </w:t>
      </w:r>
      <w:r w:rsidR="00FE0945">
        <w:rPr>
          <w:rFonts w:hint="cs"/>
          <w:rtl/>
        </w:rPr>
        <w:t>می‌شود</w:t>
      </w:r>
      <w:r>
        <w:rPr>
          <w:rFonts w:hint="cs"/>
          <w:rtl/>
        </w:rPr>
        <w:t xml:space="preserve"> باید دقت کرد </w:t>
      </w:r>
      <w:r w:rsidR="00FE0945">
        <w:rPr>
          <w:rFonts w:hint="cs"/>
          <w:rtl/>
        </w:rPr>
        <w:t>کدام‌یک</w:t>
      </w:r>
      <w:r>
        <w:rPr>
          <w:rFonts w:hint="cs"/>
          <w:rtl/>
        </w:rPr>
        <w:t xml:space="preserve"> از این دو نوع است. یک نوع این است که آنچه در تعلیل آمده امر محدد و مضبوطی است و </w:t>
      </w:r>
      <w:r w:rsidR="00FE0945">
        <w:rPr>
          <w:rFonts w:hint="cs"/>
          <w:rtl/>
        </w:rPr>
        <w:t>می‌شود</w:t>
      </w:r>
      <w:r>
        <w:rPr>
          <w:rFonts w:hint="cs"/>
          <w:rtl/>
        </w:rPr>
        <w:t xml:space="preserve"> </w:t>
      </w:r>
      <w:r w:rsidR="00FE0945">
        <w:rPr>
          <w:rFonts w:hint="cs"/>
          <w:rtl/>
        </w:rPr>
        <w:t>به‌عنوان</w:t>
      </w:r>
      <w:r>
        <w:rPr>
          <w:rFonts w:hint="cs"/>
          <w:rtl/>
        </w:rPr>
        <w:t xml:space="preserve"> موضوع حکم به مکلف سپرد. اما اگر آنچه در روایت آمده امر مضبوطی نیست و </w:t>
      </w:r>
      <w:r w:rsidR="00FE0945">
        <w:rPr>
          <w:rFonts w:hint="cs"/>
          <w:rtl/>
        </w:rPr>
        <w:t>قابل‌تشخیص</w:t>
      </w:r>
      <w:r>
        <w:rPr>
          <w:rFonts w:hint="cs"/>
          <w:rtl/>
        </w:rPr>
        <w:t xml:space="preserve"> روشن برای مخاطب نیست باید بر حکمت حمل شود و آنچه در روایات </w:t>
      </w:r>
      <w:r w:rsidR="00FE0945">
        <w:rPr>
          <w:rFonts w:hint="cs"/>
          <w:rtl/>
        </w:rPr>
        <w:t>به‌عنوان</w:t>
      </w:r>
      <w:r>
        <w:rPr>
          <w:rFonts w:hint="cs"/>
          <w:rtl/>
        </w:rPr>
        <w:t xml:space="preserve"> امور اخروی و روحی </w:t>
      </w:r>
      <w:r w:rsidR="00FE0945">
        <w:rPr>
          <w:rFonts w:hint="cs"/>
          <w:rtl/>
        </w:rPr>
        <w:t>می‌آید</w:t>
      </w:r>
      <w:r>
        <w:rPr>
          <w:rFonts w:hint="cs"/>
          <w:rtl/>
        </w:rPr>
        <w:t xml:space="preserve"> حکمت است کما اینکه امور اخروی و روحی چیزی نیست که در تیررس مکلف باشد و بتواند با آن متر بکند. آنها را باید حمل بر حکمت کرد. ممکن است کسی بگوید </w:t>
      </w:r>
      <w:r w:rsidR="00227190">
        <w:rPr>
          <w:rFonts w:hint="cs"/>
          <w:rtl/>
        </w:rPr>
        <w:t>«</w:t>
      </w:r>
      <w:r w:rsidR="00227190" w:rsidRPr="00DD4ADD">
        <w:rPr>
          <w:color w:val="008000"/>
          <w:rtl/>
        </w:rPr>
        <w:t xml:space="preserve">إِنَّمَا </w:t>
      </w:r>
      <w:r w:rsidR="00227190" w:rsidRPr="00DD4ADD">
        <w:rPr>
          <w:rFonts w:hint="cs"/>
          <w:color w:val="008000"/>
          <w:rtl/>
        </w:rPr>
        <w:t>یَ</w:t>
      </w:r>
      <w:r w:rsidR="00227190" w:rsidRPr="00DD4ADD">
        <w:rPr>
          <w:rFonts w:hint="eastAsia"/>
          <w:color w:val="008000"/>
          <w:rtl/>
        </w:rPr>
        <w:t>شْتَرِ</w:t>
      </w:r>
      <w:r w:rsidR="00227190" w:rsidRPr="00DD4ADD">
        <w:rPr>
          <w:rFonts w:hint="cs"/>
          <w:color w:val="008000"/>
          <w:rtl/>
        </w:rPr>
        <w:t>ی</w:t>
      </w:r>
      <w:r w:rsidR="00227190" w:rsidRPr="00DD4ADD">
        <w:rPr>
          <w:rFonts w:hint="eastAsia"/>
          <w:color w:val="008000"/>
          <w:rtl/>
        </w:rPr>
        <w:t>هَا</w:t>
      </w:r>
      <w:r w:rsidR="00227190" w:rsidRPr="00DD4ADD">
        <w:rPr>
          <w:color w:val="008000"/>
          <w:rtl/>
        </w:rPr>
        <w:t xml:space="preserve"> بِأَغْلَ</w:t>
      </w:r>
      <w:r w:rsidR="00227190" w:rsidRPr="00DD4ADD">
        <w:rPr>
          <w:rFonts w:hint="cs"/>
          <w:color w:val="008000"/>
          <w:rtl/>
        </w:rPr>
        <w:t>ی</w:t>
      </w:r>
      <w:r w:rsidR="00227190" w:rsidRPr="00DD4ADD">
        <w:rPr>
          <w:color w:val="008000"/>
          <w:rtl/>
        </w:rPr>
        <w:t xml:space="preserve"> الثَّمَنِ</w:t>
      </w:r>
      <w:r w:rsidR="00227190" w:rsidRPr="00DD4ADD">
        <w:rPr>
          <w:rtl/>
        </w:rPr>
        <w:t>»</w:t>
      </w:r>
      <w:r w:rsidR="00227190">
        <w:rPr>
          <w:rFonts w:hint="cs"/>
          <w:rtl/>
        </w:rPr>
        <w:t xml:space="preserve"> </w:t>
      </w:r>
      <w:r>
        <w:rPr>
          <w:rFonts w:hint="cs"/>
          <w:rtl/>
        </w:rPr>
        <w:t xml:space="preserve">حکمت است زیرا ثمن و معامله که نیست کنایه و استعاره است زیرا ازدواج </w:t>
      </w:r>
      <w:r w:rsidR="00FE0945">
        <w:rPr>
          <w:rFonts w:hint="cs"/>
          <w:rtl/>
        </w:rPr>
        <w:t>خریدوفروش</w:t>
      </w:r>
      <w:r>
        <w:rPr>
          <w:rFonts w:hint="cs"/>
          <w:rtl/>
        </w:rPr>
        <w:t xml:space="preserve"> نیست بلکه </w:t>
      </w:r>
      <w:r w:rsidR="00FE0945">
        <w:rPr>
          <w:rFonts w:hint="cs"/>
          <w:rtl/>
        </w:rPr>
        <w:t>مجازاً</w:t>
      </w:r>
      <w:r>
        <w:rPr>
          <w:rFonts w:hint="cs"/>
          <w:rtl/>
        </w:rPr>
        <w:t xml:space="preserve"> است </w:t>
      </w:r>
      <w:r w:rsidR="00FE0945">
        <w:rPr>
          <w:rFonts w:hint="cs"/>
          <w:rtl/>
        </w:rPr>
        <w:t>ثانیاً</w:t>
      </w:r>
      <w:r>
        <w:rPr>
          <w:rFonts w:hint="cs"/>
          <w:rtl/>
        </w:rPr>
        <w:t xml:space="preserve"> باغلی الثمن را به نحو مطلق به دست مکلف بدهیم و بگوییم چون به اغلی الثمن </w:t>
      </w:r>
      <w:r w:rsidR="00FE0945">
        <w:rPr>
          <w:rFonts w:hint="cs"/>
          <w:rtl/>
        </w:rPr>
        <w:t>می‌خرید</w:t>
      </w:r>
      <w:r>
        <w:rPr>
          <w:rFonts w:hint="cs"/>
          <w:rtl/>
        </w:rPr>
        <w:t xml:space="preserve"> هر کاری </w:t>
      </w:r>
      <w:r w:rsidR="00FE0945">
        <w:rPr>
          <w:rFonts w:hint="cs"/>
          <w:rtl/>
        </w:rPr>
        <w:t>می‌توانید</w:t>
      </w:r>
      <w:r>
        <w:rPr>
          <w:rFonts w:hint="cs"/>
          <w:rtl/>
        </w:rPr>
        <w:t xml:space="preserve"> انجام دهید </w:t>
      </w:r>
      <w:r w:rsidR="00FE0945">
        <w:rPr>
          <w:rFonts w:hint="cs"/>
          <w:rtl/>
        </w:rPr>
        <w:t>قطعاً</w:t>
      </w:r>
      <w:r>
        <w:rPr>
          <w:rFonts w:hint="cs"/>
          <w:rtl/>
        </w:rPr>
        <w:t xml:space="preserve"> این هم درست نیست. </w:t>
      </w:r>
      <w:r>
        <w:rPr>
          <w:rFonts w:hint="cs"/>
          <w:rtl/>
        </w:rPr>
        <w:lastRenderedPageBreak/>
        <w:t xml:space="preserve">حتی اگر به دلیل تضرر مالی صرف بگوییم اجازه داری </w:t>
      </w:r>
      <w:r w:rsidR="00FE0945">
        <w:rPr>
          <w:rFonts w:hint="cs"/>
          <w:rtl/>
        </w:rPr>
        <w:t>مطلقاً</w:t>
      </w:r>
      <w:r>
        <w:rPr>
          <w:rFonts w:hint="cs"/>
          <w:rtl/>
        </w:rPr>
        <w:t xml:space="preserve"> نگاه کنی این هم صحیح نیست. چون باغل</w:t>
      </w:r>
      <w:bookmarkStart w:id="14" w:name="_GoBack"/>
      <w:bookmarkEnd w:id="14"/>
      <w:r>
        <w:rPr>
          <w:rFonts w:hint="cs"/>
          <w:rtl/>
        </w:rPr>
        <w:t xml:space="preserve">ی الثمن </w:t>
      </w:r>
      <w:r w:rsidR="00FE0945">
        <w:rPr>
          <w:rFonts w:hint="cs"/>
          <w:rtl/>
        </w:rPr>
        <w:t>می‌خرد</w:t>
      </w:r>
      <w:r>
        <w:rPr>
          <w:rFonts w:hint="cs"/>
          <w:rtl/>
        </w:rPr>
        <w:t xml:space="preserve"> پس هر کاری معقول نیست </w:t>
      </w:r>
      <w:r w:rsidR="00FE0945">
        <w:rPr>
          <w:rFonts w:hint="cs"/>
          <w:rtl/>
        </w:rPr>
        <w:t>فی‌الجمله</w:t>
      </w:r>
      <w:r>
        <w:rPr>
          <w:rFonts w:hint="cs"/>
          <w:rtl/>
        </w:rPr>
        <w:t xml:space="preserve"> </w:t>
      </w:r>
      <w:r w:rsidR="00FE0945">
        <w:rPr>
          <w:rFonts w:hint="cs"/>
          <w:rtl/>
        </w:rPr>
        <w:t>این‌طور</w:t>
      </w:r>
      <w:r>
        <w:rPr>
          <w:rFonts w:hint="cs"/>
          <w:rtl/>
        </w:rPr>
        <w:t xml:space="preserve"> است چون مقام مهم است باید </w:t>
      </w:r>
      <w:r w:rsidR="00FE0945">
        <w:rPr>
          <w:rFonts w:hint="cs"/>
          <w:rtl/>
        </w:rPr>
        <w:t>آزادی‌هایی</w:t>
      </w:r>
      <w:r>
        <w:rPr>
          <w:rFonts w:hint="cs"/>
          <w:rtl/>
        </w:rPr>
        <w:t xml:space="preserve"> پرداخت شود اما چقدر این مضبوط نیست. بگوییم با این متر این امر را اندازه بگیر ن</w:t>
      </w:r>
      <w:r w:rsidR="00FE0945">
        <w:rPr>
          <w:rFonts w:hint="cs"/>
          <w:rtl/>
        </w:rPr>
        <w:t>می‌شود</w:t>
      </w:r>
      <w:r>
        <w:rPr>
          <w:rFonts w:hint="cs"/>
          <w:rtl/>
        </w:rPr>
        <w:t xml:space="preserve">. پس به نظر </w:t>
      </w:r>
      <w:r w:rsidR="00FE0945">
        <w:rPr>
          <w:rFonts w:hint="cs"/>
          <w:rtl/>
        </w:rPr>
        <w:t>می‌آید</w:t>
      </w:r>
      <w:r>
        <w:rPr>
          <w:rFonts w:hint="cs"/>
          <w:rtl/>
        </w:rPr>
        <w:t xml:space="preserve"> </w:t>
      </w:r>
      <w:r w:rsidR="00227190">
        <w:rPr>
          <w:rFonts w:hint="cs"/>
          <w:rtl/>
        </w:rPr>
        <w:t>«</w:t>
      </w:r>
      <w:r w:rsidR="00227190" w:rsidRPr="00DD4ADD">
        <w:rPr>
          <w:color w:val="008000"/>
          <w:rtl/>
        </w:rPr>
        <w:t xml:space="preserve">إِنَّمَا </w:t>
      </w:r>
      <w:r w:rsidR="00227190" w:rsidRPr="00DD4ADD">
        <w:rPr>
          <w:rFonts w:hint="cs"/>
          <w:color w:val="008000"/>
          <w:rtl/>
        </w:rPr>
        <w:t>یَ</w:t>
      </w:r>
      <w:r w:rsidR="00227190" w:rsidRPr="00DD4ADD">
        <w:rPr>
          <w:rFonts w:hint="eastAsia"/>
          <w:color w:val="008000"/>
          <w:rtl/>
        </w:rPr>
        <w:t>شْتَرِ</w:t>
      </w:r>
      <w:r w:rsidR="00227190" w:rsidRPr="00DD4ADD">
        <w:rPr>
          <w:rFonts w:hint="cs"/>
          <w:color w:val="008000"/>
          <w:rtl/>
        </w:rPr>
        <w:t>ی</w:t>
      </w:r>
      <w:r w:rsidR="00227190" w:rsidRPr="00DD4ADD">
        <w:rPr>
          <w:rFonts w:hint="eastAsia"/>
          <w:color w:val="008000"/>
          <w:rtl/>
        </w:rPr>
        <w:t>هَا</w:t>
      </w:r>
      <w:r w:rsidR="00227190" w:rsidRPr="00DD4ADD">
        <w:rPr>
          <w:color w:val="008000"/>
          <w:rtl/>
        </w:rPr>
        <w:t xml:space="preserve"> بِأَغْلَ</w:t>
      </w:r>
      <w:r w:rsidR="00227190" w:rsidRPr="00DD4ADD">
        <w:rPr>
          <w:rFonts w:hint="cs"/>
          <w:color w:val="008000"/>
          <w:rtl/>
        </w:rPr>
        <w:t>ی</w:t>
      </w:r>
      <w:r w:rsidR="00227190" w:rsidRPr="00DD4ADD">
        <w:rPr>
          <w:color w:val="008000"/>
          <w:rtl/>
        </w:rPr>
        <w:t xml:space="preserve"> الثَّمَنِ</w:t>
      </w:r>
      <w:r w:rsidR="00227190" w:rsidRPr="00DD4ADD">
        <w:rPr>
          <w:rtl/>
        </w:rPr>
        <w:t>»</w:t>
      </w:r>
      <w:r w:rsidR="00227190">
        <w:rPr>
          <w:rFonts w:hint="cs"/>
          <w:rtl/>
        </w:rPr>
        <w:t xml:space="preserve"> </w:t>
      </w:r>
      <w:r>
        <w:rPr>
          <w:rFonts w:hint="cs"/>
          <w:rtl/>
        </w:rPr>
        <w:t xml:space="preserve">وجهی برای تقریب به ذهن است و دخالت در مسئله دارد ولی اینکه تمام مسئله این باشد و با تمام دقت حکم </w:t>
      </w:r>
      <w:r w:rsidR="00FE0945">
        <w:rPr>
          <w:rFonts w:hint="cs"/>
          <w:rtl/>
        </w:rPr>
        <w:t>اندازه‌گیری</w:t>
      </w:r>
      <w:r>
        <w:rPr>
          <w:rFonts w:hint="cs"/>
          <w:rtl/>
        </w:rPr>
        <w:t xml:space="preserve"> </w:t>
      </w:r>
      <w:r w:rsidR="00FE0945">
        <w:rPr>
          <w:rFonts w:hint="cs"/>
          <w:rtl/>
        </w:rPr>
        <w:t>می‌شود</w:t>
      </w:r>
      <w:r>
        <w:rPr>
          <w:rFonts w:hint="cs"/>
          <w:rtl/>
        </w:rPr>
        <w:t xml:space="preserve"> بعید است و </w:t>
      </w:r>
      <w:r w:rsidR="00227190">
        <w:rPr>
          <w:rFonts w:hint="cs"/>
          <w:rtl/>
        </w:rPr>
        <w:t>«</w:t>
      </w:r>
      <w:r w:rsidR="00227190" w:rsidRPr="00DD4ADD">
        <w:rPr>
          <w:color w:val="008000"/>
          <w:rtl/>
        </w:rPr>
        <w:t xml:space="preserve">إِنَّمَا </w:t>
      </w:r>
      <w:r w:rsidR="00227190" w:rsidRPr="00DD4ADD">
        <w:rPr>
          <w:rFonts w:hint="cs"/>
          <w:color w:val="008000"/>
          <w:rtl/>
        </w:rPr>
        <w:t>یَ</w:t>
      </w:r>
      <w:r w:rsidR="00227190" w:rsidRPr="00DD4ADD">
        <w:rPr>
          <w:rFonts w:hint="eastAsia"/>
          <w:color w:val="008000"/>
          <w:rtl/>
        </w:rPr>
        <w:t>شْتَرِ</w:t>
      </w:r>
      <w:r w:rsidR="00227190" w:rsidRPr="00DD4ADD">
        <w:rPr>
          <w:rFonts w:hint="cs"/>
          <w:color w:val="008000"/>
          <w:rtl/>
        </w:rPr>
        <w:t>ی</w:t>
      </w:r>
      <w:r w:rsidR="00227190" w:rsidRPr="00DD4ADD">
        <w:rPr>
          <w:rFonts w:hint="eastAsia"/>
          <w:color w:val="008000"/>
          <w:rtl/>
        </w:rPr>
        <w:t>هَا</w:t>
      </w:r>
      <w:r w:rsidR="00227190" w:rsidRPr="00DD4ADD">
        <w:rPr>
          <w:color w:val="008000"/>
          <w:rtl/>
        </w:rPr>
        <w:t xml:space="preserve"> بِأَغْلَ</w:t>
      </w:r>
      <w:r w:rsidR="00227190" w:rsidRPr="00DD4ADD">
        <w:rPr>
          <w:rFonts w:hint="cs"/>
          <w:color w:val="008000"/>
          <w:rtl/>
        </w:rPr>
        <w:t>ی</w:t>
      </w:r>
      <w:r w:rsidR="00227190" w:rsidRPr="00DD4ADD">
        <w:rPr>
          <w:color w:val="008000"/>
          <w:rtl/>
        </w:rPr>
        <w:t xml:space="preserve"> الثَّمَنِ</w:t>
      </w:r>
      <w:r w:rsidR="00227190" w:rsidRPr="00DD4ADD">
        <w:rPr>
          <w:rtl/>
        </w:rPr>
        <w:t>»</w:t>
      </w:r>
      <w:r w:rsidR="00227190">
        <w:rPr>
          <w:rFonts w:hint="cs"/>
          <w:rtl/>
        </w:rPr>
        <w:t xml:space="preserve"> </w:t>
      </w:r>
      <w:r>
        <w:rPr>
          <w:rFonts w:hint="cs"/>
          <w:rtl/>
        </w:rPr>
        <w:t xml:space="preserve">ترخیصی است که شارع گذاشته است. </w:t>
      </w:r>
    </w:p>
    <w:p w:rsidR="00C14C6A" w:rsidRDefault="00FE0945" w:rsidP="00C14C6A">
      <w:pPr>
        <w:rPr>
          <w:rtl/>
        </w:rPr>
      </w:pPr>
      <w:r>
        <w:rPr>
          <w:rFonts w:hint="cs"/>
          <w:rtl/>
        </w:rPr>
        <w:t>سؤال</w:t>
      </w:r>
      <w:r w:rsidR="00C14C6A">
        <w:rPr>
          <w:rFonts w:hint="cs"/>
          <w:rtl/>
        </w:rPr>
        <w:t>:</w:t>
      </w:r>
      <w:r w:rsidR="00556BE9">
        <w:rPr>
          <w:rFonts w:hint="cs"/>
          <w:rtl/>
        </w:rPr>
        <w:t xml:space="preserve"> اطلاق یا عدم اطلاق باعث حکمت بودن یا عدم حکمت بودن آن نیست</w:t>
      </w:r>
    </w:p>
    <w:p w:rsidR="00556BE9" w:rsidRDefault="00556BE9" w:rsidP="00227190">
      <w:pPr>
        <w:rPr>
          <w:rtl/>
        </w:rPr>
      </w:pPr>
      <w:r>
        <w:rPr>
          <w:rFonts w:hint="cs"/>
          <w:rtl/>
        </w:rPr>
        <w:t xml:space="preserve">جواب: چرا هست. مرحوم تبریزی </w:t>
      </w:r>
      <w:r w:rsidR="00FE0945">
        <w:rPr>
          <w:rFonts w:hint="cs"/>
          <w:rtl/>
        </w:rPr>
        <w:t>می‌گویند</w:t>
      </w:r>
      <w:r>
        <w:rPr>
          <w:rFonts w:hint="cs"/>
          <w:rtl/>
        </w:rPr>
        <w:t xml:space="preserve"> مرحوم حکیم </w:t>
      </w:r>
      <w:r w:rsidR="00FE0945">
        <w:rPr>
          <w:rFonts w:hint="cs"/>
          <w:rtl/>
        </w:rPr>
        <w:t>می‌گویند</w:t>
      </w:r>
      <w:r>
        <w:rPr>
          <w:rFonts w:hint="cs"/>
          <w:rtl/>
        </w:rPr>
        <w:t xml:space="preserve"> انما یشتریها </w:t>
      </w:r>
      <w:r w:rsidR="00FE0945">
        <w:rPr>
          <w:rFonts w:hint="cs"/>
          <w:rtl/>
        </w:rPr>
        <w:t>مؤکد</w:t>
      </w:r>
      <w:r>
        <w:rPr>
          <w:rFonts w:hint="cs"/>
          <w:rtl/>
        </w:rPr>
        <w:t xml:space="preserve"> اطلاق است و در نقطه مقابل آقای </w:t>
      </w:r>
      <w:r w:rsidR="00FE0945">
        <w:rPr>
          <w:rFonts w:hint="cs"/>
          <w:rtl/>
        </w:rPr>
        <w:t>خویی</w:t>
      </w:r>
      <w:r>
        <w:rPr>
          <w:rFonts w:hint="cs"/>
          <w:rtl/>
        </w:rPr>
        <w:t xml:space="preserve"> </w:t>
      </w:r>
      <w:r w:rsidR="00FE0945">
        <w:rPr>
          <w:rFonts w:hint="cs"/>
          <w:rtl/>
        </w:rPr>
        <w:t>می‌گویند</w:t>
      </w:r>
      <w:r>
        <w:rPr>
          <w:rFonts w:hint="cs"/>
          <w:rtl/>
        </w:rPr>
        <w:t xml:space="preserve"> نافی اطلاق است. عرض ما این است که مبتنی بر این است که به نحوی آن را علت بگیریم. عرض ما این است که </w:t>
      </w:r>
      <w:r w:rsidR="00FE0945">
        <w:rPr>
          <w:rFonts w:hint="cs"/>
          <w:rtl/>
        </w:rPr>
        <w:t>اصلاً</w:t>
      </w:r>
      <w:r>
        <w:rPr>
          <w:rFonts w:hint="cs"/>
          <w:rtl/>
        </w:rPr>
        <w:t xml:space="preserve"> علت نیست و برای </w:t>
      </w:r>
      <w:r w:rsidR="00FE0945">
        <w:rPr>
          <w:rFonts w:hint="cs"/>
          <w:rtl/>
        </w:rPr>
        <w:t>هیچ‌کدام</w:t>
      </w:r>
      <w:r>
        <w:rPr>
          <w:rFonts w:hint="cs"/>
          <w:rtl/>
        </w:rPr>
        <w:t xml:space="preserve"> ن</w:t>
      </w:r>
      <w:r w:rsidR="00FE0945">
        <w:rPr>
          <w:rFonts w:hint="cs"/>
          <w:rtl/>
        </w:rPr>
        <w:t>می‌شود</w:t>
      </w:r>
      <w:r>
        <w:rPr>
          <w:rFonts w:hint="cs"/>
          <w:rtl/>
        </w:rPr>
        <w:t xml:space="preserve"> تمسک کرد. اگر هم علت باشد و یا حکمتی باشد که بردهایی دارد به نظر </w:t>
      </w:r>
      <w:r w:rsidR="00FE0945">
        <w:rPr>
          <w:rFonts w:hint="cs"/>
          <w:rtl/>
        </w:rPr>
        <w:t>می‌رسد</w:t>
      </w:r>
      <w:r>
        <w:rPr>
          <w:rFonts w:hint="cs"/>
          <w:rtl/>
        </w:rPr>
        <w:t xml:space="preserve"> با نظر آقای حکیم سازگار است. با اطلاق </w:t>
      </w:r>
      <w:r w:rsidR="00FE0945">
        <w:rPr>
          <w:rFonts w:hint="cs"/>
          <w:rtl/>
        </w:rPr>
        <w:t>سازگارتر</w:t>
      </w:r>
      <w:r>
        <w:rPr>
          <w:rFonts w:hint="cs"/>
          <w:rtl/>
        </w:rPr>
        <w:t xml:space="preserve"> است نه با تقییدی که آقای </w:t>
      </w:r>
      <w:r w:rsidR="00FE0945">
        <w:rPr>
          <w:rFonts w:hint="cs"/>
          <w:rtl/>
        </w:rPr>
        <w:t>خویی</w:t>
      </w:r>
      <w:r>
        <w:rPr>
          <w:rFonts w:hint="cs"/>
          <w:rtl/>
        </w:rPr>
        <w:t xml:space="preserve"> </w:t>
      </w:r>
      <w:r w:rsidR="00FE0945">
        <w:rPr>
          <w:rFonts w:hint="cs"/>
          <w:rtl/>
        </w:rPr>
        <w:t>می‌فرمایند</w:t>
      </w:r>
      <w:r>
        <w:rPr>
          <w:rFonts w:hint="cs"/>
          <w:rtl/>
        </w:rPr>
        <w:t xml:space="preserve">. </w:t>
      </w:r>
      <w:r w:rsidR="00227190">
        <w:rPr>
          <w:rFonts w:hint="cs"/>
          <w:rtl/>
        </w:rPr>
        <w:t>«</w:t>
      </w:r>
      <w:r w:rsidR="00227190" w:rsidRPr="00DD4ADD">
        <w:rPr>
          <w:color w:val="008000"/>
          <w:rtl/>
        </w:rPr>
        <w:t xml:space="preserve">إِنَّمَا </w:t>
      </w:r>
      <w:r w:rsidR="00227190" w:rsidRPr="00DD4ADD">
        <w:rPr>
          <w:rFonts w:hint="cs"/>
          <w:color w:val="008000"/>
          <w:rtl/>
        </w:rPr>
        <w:t>یَ</w:t>
      </w:r>
      <w:r w:rsidR="00227190" w:rsidRPr="00DD4ADD">
        <w:rPr>
          <w:rFonts w:hint="eastAsia"/>
          <w:color w:val="008000"/>
          <w:rtl/>
        </w:rPr>
        <w:t>شْتَرِ</w:t>
      </w:r>
      <w:r w:rsidR="00227190" w:rsidRPr="00DD4ADD">
        <w:rPr>
          <w:rFonts w:hint="cs"/>
          <w:color w:val="008000"/>
          <w:rtl/>
        </w:rPr>
        <w:t>ی</w:t>
      </w:r>
      <w:r w:rsidR="00227190" w:rsidRPr="00DD4ADD">
        <w:rPr>
          <w:rFonts w:hint="eastAsia"/>
          <w:color w:val="008000"/>
          <w:rtl/>
        </w:rPr>
        <w:t>هَا</w:t>
      </w:r>
      <w:r w:rsidR="00227190" w:rsidRPr="00DD4ADD">
        <w:rPr>
          <w:color w:val="008000"/>
          <w:rtl/>
        </w:rPr>
        <w:t xml:space="preserve"> بِأَغْلَ</w:t>
      </w:r>
      <w:r w:rsidR="00227190" w:rsidRPr="00DD4ADD">
        <w:rPr>
          <w:rFonts w:hint="cs"/>
          <w:color w:val="008000"/>
          <w:rtl/>
        </w:rPr>
        <w:t>ی</w:t>
      </w:r>
      <w:r w:rsidR="00227190" w:rsidRPr="00DD4ADD">
        <w:rPr>
          <w:color w:val="008000"/>
          <w:rtl/>
        </w:rPr>
        <w:t xml:space="preserve"> الثَّمَنِ</w:t>
      </w:r>
      <w:r w:rsidR="00227190" w:rsidRPr="00DD4ADD">
        <w:rPr>
          <w:rtl/>
        </w:rPr>
        <w:t>»</w:t>
      </w:r>
      <w:r w:rsidR="00227190">
        <w:rPr>
          <w:rFonts w:hint="cs"/>
          <w:rtl/>
        </w:rPr>
        <w:t xml:space="preserve"> </w:t>
      </w:r>
      <w:r w:rsidR="00FE0945">
        <w:rPr>
          <w:rFonts w:hint="cs"/>
          <w:rtl/>
        </w:rPr>
        <w:t>بنا بر</w:t>
      </w:r>
      <w:r>
        <w:rPr>
          <w:rFonts w:hint="cs"/>
          <w:rtl/>
        </w:rPr>
        <w:t xml:space="preserve"> علت بود یا حکمت بود بیشتر دایره ترخیصی را </w:t>
      </w:r>
      <w:r w:rsidR="00FE0945">
        <w:rPr>
          <w:rFonts w:hint="cs"/>
          <w:rtl/>
        </w:rPr>
        <w:t>می‌رساند</w:t>
      </w:r>
      <w:r>
        <w:rPr>
          <w:rFonts w:hint="cs"/>
          <w:rtl/>
        </w:rPr>
        <w:t xml:space="preserve"> که شارع گذاشته تا آینده او را </w:t>
      </w:r>
      <w:r w:rsidR="00FE0945">
        <w:rPr>
          <w:rFonts w:hint="cs"/>
          <w:rtl/>
        </w:rPr>
        <w:t>مطمئن‌تر</w:t>
      </w:r>
      <w:r>
        <w:rPr>
          <w:rFonts w:hint="cs"/>
          <w:rtl/>
        </w:rPr>
        <w:t xml:space="preserve"> بکند. پس </w:t>
      </w:r>
      <w:r w:rsidR="00227190">
        <w:rPr>
          <w:rFonts w:hint="cs"/>
          <w:rtl/>
        </w:rPr>
        <w:t>«</w:t>
      </w:r>
      <w:r w:rsidR="00227190" w:rsidRPr="00DD4ADD">
        <w:rPr>
          <w:color w:val="008000"/>
          <w:rtl/>
        </w:rPr>
        <w:t xml:space="preserve">إِنَّمَا </w:t>
      </w:r>
      <w:r w:rsidR="00227190" w:rsidRPr="00DD4ADD">
        <w:rPr>
          <w:rFonts w:hint="cs"/>
          <w:color w:val="008000"/>
          <w:rtl/>
        </w:rPr>
        <w:t>یَ</w:t>
      </w:r>
      <w:r w:rsidR="00227190" w:rsidRPr="00DD4ADD">
        <w:rPr>
          <w:rFonts w:hint="eastAsia"/>
          <w:color w:val="008000"/>
          <w:rtl/>
        </w:rPr>
        <w:t>شْتَرِ</w:t>
      </w:r>
      <w:r w:rsidR="00227190" w:rsidRPr="00DD4ADD">
        <w:rPr>
          <w:rFonts w:hint="cs"/>
          <w:color w:val="008000"/>
          <w:rtl/>
        </w:rPr>
        <w:t>ی</w:t>
      </w:r>
      <w:r w:rsidR="00227190" w:rsidRPr="00DD4ADD">
        <w:rPr>
          <w:rFonts w:hint="eastAsia"/>
          <w:color w:val="008000"/>
          <w:rtl/>
        </w:rPr>
        <w:t>هَا</w:t>
      </w:r>
      <w:r w:rsidR="00227190" w:rsidRPr="00DD4ADD">
        <w:rPr>
          <w:color w:val="008000"/>
          <w:rtl/>
        </w:rPr>
        <w:t xml:space="preserve"> بِأَغْلَ</w:t>
      </w:r>
      <w:r w:rsidR="00227190" w:rsidRPr="00DD4ADD">
        <w:rPr>
          <w:rFonts w:hint="cs"/>
          <w:color w:val="008000"/>
          <w:rtl/>
        </w:rPr>
        <w:t>ی</w:t>
      </w:r>
      <w:r w:rsidR="00227190" w:rsidRPr="00DD4ADD">
        <w:rPr>
          <w:color w:val="008000"/>
          <w:rtl/>
        </w:rPr>
        <w:t xml:space="preserve"> الثَّمَنِ</w:t>
      </w:r>
      <w:r w:rsidR="00227190" w:rsidRPr="00DD4ADD">
        <w:rPr>
          <w:rtl/>
        </w:rPr>
        <w:t>»</w:t>
      </w:r>
      <w:r w:rsidR="00227190">
        <w:rPr>
          <w:rFonts w:hint="cs"/>
          <w:rtl/>
        </w:rPr>
        <w:t xml:space="preserve"> </w:t>
      </w:r>
      <w:r>
        <w:rPr>
          <w:rFonts w:hint="cs"/>
          <w:rtl/>
        </w:rPr>
        <w:t xml:space="preserve">که آقای </w:t>
      </w:r>
      <w:r w:rsidR="00FE0945">
        <w:rPr>
          <w:rFonts w:hint="cs"/>
          <w:rtl/>
        </w:rPr>
        <w:t>خویی</w:t>
      </w:r>
      <w:r>
        <w:rPr>
          <w:rFonts w:hint="cs"/>
          <w:rtl/>
        </w:rPr>
        <w:t xml:space="preserve"> </w:t>
      </w:r>
      <w:r w:rsidR="00FE0945">
        <w:rPr>
          <w:rFonts w:hint="cs"/>
          <w:rtl/>
        </w:rPr>
        <w:t>می‌خواهند</w:t>
      </w:r>
      <w:r>
        <w:rPr>
          <w:rFonts w:hint="cs"/>
          <w:rtl/>
        </w:rPr>
        <w:t xml:space="preserve"> طوری معنا کنند که محدودیت بیرون بیاید این صحیح نیست زیرا </w:t>
      </w:r>
      <w:r w:rsidR="00FE0945">
        <w:rPr>
          <w:rFonts w:hint="cs"/>
          <w:rtl/>
        </w:rPr>
        <w:t>اولاً</w:t>
      </w:r>
      <w:r>
        <w:rPr>
          <w:rFonts w:hint="cs"/>
          <w:rtl/>
        </w:rPr>
        <w:t xml:space="preserve"> علت نیست بلکه حکمت است </w:t>
      </w:r>
      <w:r w:rsidR="00FE0945">
        <w:rPr>
          <w:rFonts w:hint="cs"/>
          <w:rtl/>
        </w:rPr>
        <w:t>ثانیاً</w:t>
      </w:r>
      <w:r>
        <w:rPr>
          <w:rFonts w:hint="cs"/>
          <w:rtl/>
        </w:rPr>
        <w:t xml:space="preserve"> علت هم باشد با اطلاق </w:t>
      </w:r>
      <w:r w:rsidR="00FE0945">
        <w:rPr>
          <w:rFonts w:hint="cs"/>
          <w:rtl/>
        </w:rPr>
        <w:t>سازگارتر</w:t>
      </w:r>
      <w:r>
        <w:rPr>
          <w:rFonts w:hint="cs"/>
          <w:rtl/>
        </w:rPr>
        <w:t xml:space="preserve"> است تا تحدید. منظورش این است که آزادی بیشتری در نگاه دارد البته با قیودی که </w:t>
      </w:r>
      <w:r w:rsidR="00FE0945">
        <w:rPr>
          <w:rFonts w:hint="cs"/>
          <w:rtl/>
        </w:rPr>
        <w:t>می‌گوییم</w:t>
      </w:r>
      <w:r>
        <w:rPr>
          <w:rFonts w:hint="cs"/>
          <w:rtl/>
        </w:rPr>
        <w:t xml:space="preserve"> که از روی التذاذ نیست و یک یا </w:t>
      </w:r>
      <w:r w:rsidR="00FE0945">
        <w:rPr>
          <w:rFonts w:hint="cs"/>
          <w:rtl/>
        </w:rPr>
        <w:t>دو بار</w:t>
      </w:r>
      <w:r>
        <w:rPr>
          <w:rFonts w:hint="cs"/>
          <w:rtl/>
        </w:rPr>
        <w:t xml:space="preserve"> است که اطمینان عرفی پیدا کند. </w:t>
      </w:r>
      <w:r w:rsidR="00FE0945">
        <w:rPr>
          <w:rFonts w:hint="cs"/>
          <w:rtl/>
        </w:rPr>
        <w:t>ازاین‌جهت</w:t>
      </w:r>
      <w:r>
        <w:rPr>
          <w:rFonts w:hint="cs"/>
          <w:rtl/>
        </w:rPr>
        <w:t xml:space="preserve"> </w:t>
      </w:r>
      <w:r w:rsidR="00227190">
        <w:rPr>
          <w:rFonts w:hint="cs"/>
          <w:rtl/>
        </w:rPr>
        <w:t>«</w:t>
      </w:r>
      <w:r w:rsidR="00227190" w:rsidRPr="00DD4ADD">
        <w:rPr>
          <w:color w:val="008000"/>
          <w:rtl/>
        </w:rPr>
        <w:t xml:space="preserve">إِنَّمَا </w:t>
      </w:r>
      <w:r w:rsidR="00227190" w:rsidRPr="00DD4ADD">
        <w:rPr>
          <w:rFonts w:hint="cs"/>
          <w:color w:val="008000"/>
          <w:rtl/>
        </w:rPr>
        <w:t>یَ</w:t>
      </w:r>
      <w:r w:rsidR="00227190" w:rsidRPr="00DD4ADD">
        <w:rPr>
          <w:rFonts w:hint="eastAsia"/>
          <w:color w:val="008000"/>
          <w:rtl/>
        </w:rPr>
        <w:t>شْتَرِ</w:t>
      </w:r>
      <w:r w:rsidR="00227190" w:rsidRPr="00DD4ADD">
        <w:rPr>
          <w:rFonts w:hint="cs"/>
          <w:color w:val="008000"/>
          <w:rtl/>
        </w:rPr>
        <w:t>ی</w:t>
      </w:r>
      <w:r w:rsidR="00227190" w:rsidRPr="00DD4ADD">
        <w:rPr>
          <w:rFonts w:hint="eastAsia"/>
          <w:color w:val="008000"/>
          <w:rtl/>
        </w:rPr>
        <w:t>هَا</w:t>
      </w:r>
      <w:r w:rsidR="00227190" w:rsidRPr="00DD4ADD">
        <w:rPr>
          <w:color w:val="008000"/>
          <w:rtl/>
        </w:rPr>
        <w:t xml:space="preserve"> بِأَغْلَ</w:t>
      </w:r>
      <w:r w:rsidR="00227190" w:rsidRPr="00DD4ADD">
        <w:rPr>
          <w:rFonts w:hint="cs"/>
          <w:color w:val="008000"/>
          <w:rtl/>
        </w:rPr>
        <w:t>ی</w:t>
      </w:r>
      <w:r w:rsidR="00227190" w:rsidRPr="00DD4ADD">
        <w:rPr>
          <w:color w:val="008000"/>
          <w:rtl/>
        </w:rPr>
        <w:t xml:space="preserve"> الثَّمَنِ</w:t>
      </w:r>
      <w:r w:rsidR="00227190" w:rsidRPr="00DD4ADD">
        <w:rPr>
          <w:rtl/>
        </w:rPr>
        <w:t>»</w:t>
      </w:r>
      <w:r w:rsidR="00227190">
        <w:rPr>
          <w:rFonts w:hint="cs"/>
          <w:rtl/>
        </w:rPr>
        <w:t xml:space="preserve"> </w:t>
      </w:r>
      <w:r>
        <w:rPr>
          <w:rFonts w:hint="cs"/>
          <w:rtl/>
        </w:rPr>
        <w:t xml:space="preserve">اگر </w:t>
      </w:r>
      <w:r w:rsidR="00FE0945">
        <w:rPr>
          <w:rFonts w:hint="cs"/>
          <w:rtl/>
        </w:rPr>
        <w:t>مؤکد</w:t>
      </w:r>
      <w:r>
        <w:rPr>
          <w:rFonts w:hint="cs"/>
          <w:rtl/>
        </w:rPr>
        <w:t xml:space="preserve"> اطلاق نباشد </w:t>
      </w:r>
      <w:r w:rsidR="00FE0945">
        <w:rPr>
          <w:rFonts w:hint="cs"/>
          <w:rtl/>
        </w:rPr>
        <w:t>مؤکد</w:t>
      </w:r>
      <w:r>
        <w:rPr>
          <w:rFonts w:hint="cs"/>
          <w:rtl/>
        </w:rPr>
        <w:t xml:space="preserve"> تقیید و تحدید هم نیست.</w:t>
      </w:r>
    </w:p>
    <w:p w:rsidR="00556BE9" w:rsidRDefault="00FE0945" w:rsidP="00C14C6A">
      <w:pPr>
        <w:rPr>
          <w:rtl/>
        </w:rPr>
      </w:pPr>
      <w:r>
        <w:rPr>
          <w:rFonts w:hint="cs"/>
          <w:rtl/>
        </w:rPr>
        <w:t>این‌یک</w:t>
      </w:r>
      <w:r w:rsidR="00556BE9">
        <w:rPr>
          <w:rFonts w:hint="cs"/>
          <w:rtl/>
        </w:rPr>
        <w:t xml:space="preserve"> مطلب که در ارزیابی این </w:t>
      </w:r>
      <w:r>
        <w:rPr>
          <w:rFonts w:hint="cs"/>
          <w:rtl/>
        </w:rPr>
        <w:t>دیدگاه‌های</w:t>
      </w:r>
      <w:r w:rsidR="00556BE9">
        <w:rPr>
          <w:rFonts w:hint="cs"/>
          <w:rtl/>
        </w:rPr>
        <w:t xml:space="preserve"> متفاوت عرض </w:t>
      </w:r>
      <w:r>
        <w:rPr>
          <w:rFonts w:hint="cs"/>
          <w:rtl/>
        </w:rPr>
        <w:t>می‌کنیم</w:t>
      </w:r>
      <w:r w:rsidR="00556BE9">
        <w:rPr>
          <w:rFonts w:hint="cs"/>
          <w:rtl/>
        </w:rPr>
        <w:t xml:space="preserve"> </w:t>
      </w:r>
      <w:r>
        <w:rPr>
          <w:rFonts w:hint="cs"/>
          <w:rtl/>
        </w:rPr>
        <w:t>اولاً</w:t>
      </w:r>
      <w:r w:rsidR="00556BE9">
        <w:rPr>
          <w:rFonts w:hint="cs"/>
          <w:rtl/>
        </w:rPr>
        <w:t xml:space="preserve"> حکمت است </w:t>
      </w:r>
      <w:r>
        <w:rPr>
          <w:rFonts w:hint="cs"/>
          <w:rtl/>
        </w:rPr>
        <w:t>ثانیاً</w:t>
      </w:r>
      <w:r w:rsidR="00556BE9">
        <w:rPr>
          <w:rFonts w:hint="cs"/>
          <w:rtl/>
        </w:rPr>
        <w:t xml:space="preserve"> چه علت چه حکمت باشد تناسبش با تعمیم بیشتر از تقیید است.</w:t>
      </w:r>
    </w:p>
    <w:p w:rsidR="00556BE9" w:rsidRDefault="00556BE9" w:rsidP="00C14C6A">
      <w:pPr>
        <w:rPr>
          <w:rtl/>
        </w:rPr>
      </w:pPr>
      <w:r>
        <w:rPr>
          <w:rFonts w:hint="cs"/>
          <w:rtl/>
        </w:rPr>
        <w:t xml:space="preserve"> </w:t>
      </w:r>
      <w:r w:rsidR="00FE0945">
        <w:rPr>
          <w:rFonts w:hint="cs"/>
          <w:rtl/>
        </w:rPr>
        <w:t>سؤال</w:t>
      </w:r>
      <w:r>
        <w:rPr>
          <w:rFonts w:hint="cs"/>
          <w:rtl/>
        </w:rPr>
        <w:t xml:space="preserve">: ممکن است بگوییم از جهت دایره متعلق نگاه را تعمیم </w:t>
      </w:r>
      <w:r w:rsidR="00FE0945">
        <w:rPr>
          <w:rFonts w:hint="cs"/>
          <w:rtl/>
        </w:rPr>
        <w:t>می‌دهد</w:t>
      </w:r>
      <w:r>
        <w:rPr>
          <w:rFonts w:hint="cs"/>
          <w:rtl/>
        </w:rPr>
        <w:t xml:space="preserve"> اما از جهت عموم همین نگاه تقییدش </w:t>
      </w:r>
      <w:r w:rsidR="00FE0945">
        <w:rPr>
          <w:rFonts w:hint="cs"/>
          <w:rtl/>
        </w:rPr>
        <w:t>می‌کند</w:t>
      </w:r>
      <w:r>
        <w:rPr>
          <w:rFonts w:hint="cs"/>
          <w:rtl/>
        </w:rPr>
        <w:t xml:space="preserve"> </w:t>
      </w:r>
      <w:r w:rsidR="00FE0945">
        <w:rPr>
          <w:rFonts w:hint="cs"/>
          <w:rtl/>
        </w:rPr>
        <w:t>مثلاً</w:t>
      </w:r>
      <w:r>
        <w:rPr>
          <w:rFonts w:hint="cs"/>
          <w:rtl/>
        </w:rPr>
        <w:t xml:space="preserve"> اگر دنبال خرید باشد دنبال تلذذ نیست.</w:t>
      </w:r>
    </w:p>
    <w:p w:rsidR="00556BE9" w:rsidRDefault="00556BE9" w:rsidP="00C14C6A">
      <w:pPr>
        <w:rPr>
          <w:rtl/>
        </w:rPr>
      </w:pPr>
      <w:r>
        <w:rPr>
          <w:rFonts w:hint="cs"/>
          <w:rtl/>
        </w:rPr>
        <w:t xml:space="preserve">جواب: چرا، </w:t>
      </w:r>
      <w:r w:rsidR="00FE0945">
        <w:rPr>
          <w:rFonts w:hint="cs"/>
          <w:rtl/>
        </w:rPr>
        <w:t>مخصوصاً</w:t>
      </w:r>
      <w:r>
        <w:rPr>
          <w:rFonts w:hint="cs"/>
          <w:rtl/>
        </w:rPr>
        <w:t xml:space="preserve"> تلذذ تبعی را </w:t>
      </w:r>
      <w:r w:rsidR="00FE0945">
        <w:rPr>
          <w:rFonts w:hint="cs"/>
          <w:rtl/>
        </w:rPr>
        <w:t>می‌شود</w:t>
      </w:r>
      <w:r>
        <w:rPr>
          <w:rFonts w:hint="cs"/>
          <w:rtl/>
        </w:rPr>
        <w:t xml:space="preserve"> اثبات کرد. اگر روایت مقیدی نبود </w:t>
      </w:r>
      <w:r w:rsidR="00FE0945">
        <w:rPr>
          <w:rFonts w:hint="cs"/>
          <w:rtl/>
        </w:rPr>
        <w:t>احیاناً</w:t>
      </w:r>
      <w:r>
        <w:rPr>
          <w:rFonts w:hint="cs"/>
          <w:rtl/>
        </w:rPr>
        <w:t xml:space="preserve"> تلذذی هم حاصل شد ممکن است کسی بگوید این را هم </w:t>
      </w:r>
      <w:r w:rsidR="00FE0945">
        <w:rPr>
          <w:rFonts w:hint="cs"/>
          <w:rtl/>
        </w:rPr>
        <w:t>می‌گیرد</w:t>
      </w:r>
      <w:r>
        <w:rPr>
          <w:rFonts w:hint="cs"/>
          <w:rtl/>
        </w:rPr>
        <w:t xml:space="preserve">. اما تلذذ بالاصاله که نگاه اصلی برای تلذذ باشد و </w:t>
      </w:r>
      <w:r w:rsidR="00FE0945">
        <w:rPr>
          <w:rFonts w:hint="cs"/>
          <w:rtl/>
        </w:rPr>
        <w:t>ضمناً</w:t>
      </w:r>
      <w:r>
        <w:rPr>
          <w:rFonts w:hint="cs"/>
          <w:rtl/>
        </w:rPr>
        <w:t xml:space="preserve"> ازدواج هم شاید بکند این را ن</w:t>
      </w:r>
      <w:r w:rsidR="00FE0945">
        <w:rPr>
          <w:rFonts w:hint="cs"/>
          <w:rtl/>
        </w:rPr>
        <w:t>می‌گیرد</w:t>
      </w:r>
      <w:r>
        <w:rPr>
          <w:rFonts w:hint="cs"/>
          <w:rtl/>
        </w:rPr>
        <w:t xml:space="preserve">. </w:t>
      </w:r>
    </w:p>
    <w:p w:rsidR="00556BE9" w:rsidRDefault="00556BE9" w:rsidP="00227190">
      <w:pPr>
        <w:rPr>
          <w:rtl/>
        </w:rPr>
      </w:pPr>
      <w:r>
        <w:rPr>
          <w:rFonts w:hint="cs"/>
          <w:rtl/>
        </w:rPr>
        <w:t xml:space="preserve">پس داوری ما این </w:t>
      </w:r>
      <w:r w:rsidR="00FE0945">
        <w:rPr>
          <w:rFonts w:hint="cs"/>
          <w:rtl/>
        </w:rPr>
        <w:t>است که</w:t>
      </w:r>
      <w:r>
        <w:rPr>
          <w:rFonts w:hint="cs"/>
          <w:rtl/>
        </w:rPr>
        <w:t xml:space="preserve"> </w:t>
      </w:r>
      <w:r w:rsidR="00227190">
        <w:rPr>
          <w:rFonts w:hint="cs"/>
          <w:rtl/>
        </w:rPr>
        <w:t>«</w:t>
      </w:r>
      <w:r w:rsidR="00227190" w:rsidRPr="00DD4ADD">
        <w:rPr>
          <w:color w:val="008000"/>
          <w:rtl/>
        </w:rPr>
        <w:t xml:space="preserve">إِنَّمَا </w:t>
      </w:r>
      <w:r w:rsidR="00227190" w:rsidRPr="00DD4ADD">
        <w:rPr>
          <w:rFonts w:hint="cs"/>
          <w:color w:val="008000"/>
          <w:rtl/>
        </w:rPr>
        <w:t>یَ</w:t>
      </w:r>
      <w:r w:rsidR="00227190" w:rsidRPr="00DD4ADD">
        <w:rPr>
          <w:rFonts w:hint="eastAsia"/>
          <w:color w:val="008000"/>
          <w:rtl/>
        </w:rPr>
        <w:t>شْتَرِ</w:t>
      </w:r>
      <w:r w:rsidR="00227190" w:rsidRPr="00DD4ADD">
        <w:rPr>
          <w:rFonts w:hint="cs"/>
          <w:color w:val="008000"/>
          <w:rtl/>
        </w:rPr>
        <w:t>ی</w:t>
      </w:r>
      <w:r w:rsidR="00227190" w:rsidRPr="00DD4ADD">
        <w:rPr>
          <w:rFonts w:hint="eastAsia"/>
          <w:color w:val="008000"/>
          <w:rtl/>
        </w:rPr>
        <w:t>هَا</w:t>
      </w:r>
      <w:r w:rsidR="00227190" w:rsidRPr="00DD4ADD">
        <w:rPr>
          <w:color w:val="008000"/>
          <w:rtl/>
        </w:rPr>
        <w:t xml:space="preserve"> بِأَغْلَ</w:t>
      </w:r>
      <w:r w:rsidR="00227190" w:rsidRPr="00DD4ADD">
        <w:rPr>
          <w:rFonts w:hint="cs"/>
          <w:color w:val="008000"/>
          <w:rtl/>
        </w:rPr>
        <w:t>ی</w:t>
      </w:r>
      <w:r w:rsidR="00227190" w:rsidRPr="00DD4ADD">
        <w:rPr>
          <w:color w:val="008000"/>
          <w:rtl/>
        </w:rPr>
        <w:t xml:space="preserve"> الثَّمَنِ</w:t>
      </w:r>
      <w:r w:rsidR="00227190" w:rsidRPr="00DD4ADD">
        <w:rPr>
          <w:rtl/>
        </w:rPr>
        <w:t>»</w:t>
      </w:r>
      <w:r w:rsidR="00227190">
        <w:rPr>
          <w:rFonts w:hint="cs"/>
          <w:rtl/>
        </w:rPr>
        <w:t xml:space="preserve"> </w:t>
      </w:r>
      <w:r>
        <w:rPr>
          <w:rFonts w:hint="cs"/>
          <w:rtl/>
        </w:rPr>
        <w:t xml:space="preserve">اگر </w:t>
      </w:r>
      <w:r w:rsidR="00FE0945">
        <w:rPr>
          <w:rFonts w:hint="cs"/>
          <w:rtl/>
        </w:rPr>
        <w:t>مؤید</w:t>
      </w:r>
      <w:r>
        <w:rPr>
          <w:rFonts w:hint="cs"/>
          <w:rtl/>
        </w:rPr>
        <w:t xml:space="preserve"> اطلاق نباشد روبروی اطلاق هم نیست. </w:t>
      </w:r>
    </w:p>
    <w:p w:rsidR="00556BE9" w:rsidRDefault="00FE0945" w:rsidP="00C14C6A">
      <w:pPr>
        <w:rPr>
          <w:rtl/>
        </w:rPr>
      </w:pPr>
      <w:r>
        <w:rPr>
          <w:rFonts w:hint="cs"/>
          <w:rtl/>
        </w:rPr>
        <w:t>سؤال</w:t>
      </w:r>
      <w:r w:rsidR="00556BE9">
        <w:rPr>
          <w:rFonts w:hint="cs"/>
          <w:rtl/>
        </w:rPr>
        <w:t>: وجه و کفین آیا انصراف است یا قدر متیقن؟</w:t>
      </w:r>
    </w:p>
    <w:p w:rsidR="00556BE9" w:rsidRDefault="00556BE9" w:rsidP="00C14C6A">
      <w:pPr>
        <w:rPr>
          <w:rtl/>
        </w:rPr>
      </w:pPr>
      <w:r>
        <w:rPr>
          <w:rFonts w:hint="cs"/>
          <w:rtl/>
        </w:rPr>
        <w:t xml:space="preserve">جواب: عرض </w:t>
      </w:r>
      <w:r w:rsidR="00FE0945">
        <w:rPr>
          <w:rFonts w:hint="cs"/>
          <w:rtl/>
        </w:rPr>
        <w:t>می‌کنم</w:t>
      </w:r>
      <w:r>
        <w:rPr>
          <w:rFonts w:hint="cs"/>
          <w:rtl/>
        </w:rPr>
        <w:t>.</w:t>
      </w:r>
    </w:p>
    <w:p w:rsidR="00FE0945" w:rsidRDefault="00FE0945" w:rsidP="00FE0945">
      <w:pPr>
        <w:pStyle w:val="Heading2"/>
        <w:rPr>
          <w:rtl/>
        </w:rPr>
      </w:pPr>
      <w:bookmarkStart w:id="15" w:name="_Toc61255326"/>
      <w:r>
        <w:rPr>
          <w:rFonts w:hint="cs"/>
          <w:rtl/>
        </w:rPr>
        <w:lastRenderedPageBreak/>
        <w:t>روشن نبودن ادعای انصراف</w:t>
      </w:r>
      <w:bookmarkEnd w:id="15"/>
    </w:p>
    <w:p w:rsidR="00556BE9" w:rsidRDefault="00556BE9" w:rsidP="00C14C6A">
      <w:pPr>
        <w:rPr>
          <w:rtl/>
        </w:rPr>
      </w:pPr>
      <w:r>
        <w:rPr>
          <w:rFonts w:hint="cs"/>
          <w:rtl/>
        </w:rPr>
        <w:t xml:space="preserve">مطلب دیگر اینکه ادعای انصراف هم وجه روشنی ندارد. زیرا ادعای انصراف را با این شکل درست </w:t>
      </w:r>
      <w:r w:rsidR="00FE0945">
        <w:rPr>
          <w:rFonts w:hint="cs"/>
          <w:rtl/>
        </w:rPr>
        <w:t>می‌کنیم</w:t>
      </w:r>
      <w:r>
        <w:rPr>
          <w:rFonts w:hint="cs"/>
          <w:rtl/>
        </w:rPr>
        <w:t xml:space="preserve"> که چون </w:t>
      </w:r>
      <w:r w:rsidR="00FE0945">
        <w:rPr>
          <w:rFonts w:hint="cs"/>
          <w:rtl/>
        </w:rPr>
        <w:t>می‌دانیم</w:t>
      </w:r>
      <w:r>
        <w:rPr>
          <w:rFonts w:hint="cs"/>
          <w:rtl/>
        </w:rPr>
        <w:t xml:space="preserve"> شارع چقدر به مسئله ستر و نظر اهمیت داده و از نگاه شارع بر متن اهمیت شارع سایه افکنده فوری منصرف به وجه و کفین </w:t>
      </w:r>
      <w:r w:rsidR="00FE0945">
        <w:rPr>
          <w:rFonts w:hint="cs"/>
          <w:rtl/>
        </w:rPr>
        <w:t>می‌شود</w:t>
      </w:r>
      <w:r>
        <w:rPr>
          <w:rFonts w:hint="cs"/>
          <w:rtl/>
        </w:rPr>
        <w:t xml:space="preserve"> عرضمان این </w:t>
      </w:r>
      <w:r w:rsidR="00FE0945">
        <w:rPr>
          <w:rFonts w:hint="cs"/>
          <w:rtl/>
        </w:rPr>
        <w:t>است که</w:t>
      </w:r>
      <w:r>
        <w:rPr>
          <w:rFonts w:hint="cs"/>
          <w:rtl/>
        </w:rPr>
        <w:t xml:space="preserve"> درست است اهمیت مسئله امر مرتکز است اما قضیه را </w:t>
      </w:r>
      <w:r w:rsidR="00FE0945">
        <w:rPr>
          <w:rFonts w:hint="cs"/>
          <w:rtl/>
        </w:rPr>
        <w:t>یک‌طرفه</w:t>
      </w:r>
      <w:r>
        <w:rPr>
          <w:rFonts w:hint="cs"/>
          <w:rtl/>
        </w:rPr>
        <w:t xml:space="preserve"> ن</w:t>
      </w:r>
      <w:r w:rsidR="00FE0945">
        <w:rPr>
          <w:rFonts w:hint="cs"/>
          <w:rtl/>
        </w:rPr>
        <w:t>می‌کند</w:t>
      </w:r>
      <w:r>
        <w:rPr>
          <w:rFonts w:hint="cs"/>
          <w:rtl/>
        </w:rPr>
        <w:t xml:space="preserve"> زیرا همانی که آن اطلاعات را دارد </w:t>
      </w:r>
      <w:r w:rsidR="00FE0945">
        <w:rPr>
          <w:rFonts w:hint="cs"/>
          <w:rtl/>
        </w:rPr>
        <w:t>می‌گوید</w:t>
      </w:r>
      <w:r>
        <w:rPr>
          <w:rFonts w:hint="cs"/>
          <w:rtl/>
        </w:rPr>
        <w:t xml:space="preserve"> </w:t>
      </w:r>
      <w:r w:rsidR="00FE0945">
        <w:rPr>
          <w:rFonts w:hint="cs"/>
          <w:rtl/>
        </w:rPr>
        <w:t>یک‌بار</w:t>
      </w:r>
      <w:r>
        <w:rPr>
          <w:rFonts w:hint="cs"/>
          <w:rtl/>
        </w:rPr>
        <w:t xml:space="preserve"> است و عمرش </w:t>
      </w:r>
      <w:r w:rsidR="00FE0945">
        <w:rPr>
          <w:rFonts w:hint="cs"/>
          <w:rtl/>
        </w:rPr>
        <w:t>می‌گوید</w:t>
      </w:r>
      <w:r>
        <w:rPr>
          <w:rFonts w:hint="cs"/>
          <w:rtl/>
        </w:rPr>
        <w:t xml:space="preserve"> دچار ابهام و تردید نباشد. </w:t>
      </w:r>
      <w:r w:rsidR="00FE0945">
        <w:rPr>
          <w:rFonts w:hint="cs"/>
          <w:rtl/>
        </w:rPr>
        <w:t>این‌طور نیست که چیزی در ارتکاز و مذا</w:t>
      </w:r>
      <w:r>
        <w:rPr>
          <w:rFonts w:hint="cs"/>
          <w:rtl/>
        </w:rPr>
        <w:t xml:space="preserve">ق شریعت باشد که با قاطعیت انصراف را درست </w:t>
      </w:r>
      <w:r w:rsidR="00FE0945">
        <w:rPr>
          <w:rFonts w:hint="cs"/>
          <w:rtl/>
        </w:rPr>
        <w:t>می‌کند</w:t>
      </w:r>
      <w:r>
        <w:rPr>
          <w:rFonts w:hint="cs"/>
          <w:rtl/>
        </w:rPr>
        <w:t>. هم</w:t>
      </w:r>
      <w:r w:rsidR="00FE0945">
        <w:rPr>
          <w:rFonts w:hint="cs"/>
          <w:rtl/>
        </w:rPr>
        <w:t>آن‌وقت</w:t>
      </w:r>
      <w:r>
        <w:rPr>
          <w:rFonts w:hint="cs"/>
          <w:rtl/>
        </w:rPr>
        <w:t xml:space="preserve"> که به ذهن </w:t>
      </w:r>
      <w:r w:rsidR="00FE0945">
        <w:rPr>
          <w:rFonts w:hint="cs"/>
          <w:rtl/>
        </w:rPr>
        <w:t>می‌آید</w:t>
      </w:r>
      <w:r>
        <w:rPr>
          <w:rFonts w:hint="cs"/>
          <w:rtl/>
        </w:rPr>
        <w:t xml:space="preserve"> که امر بسیار مهم است و کذا و کذا و کذا و </w:t>
      </w:r>
      <w:r w:rsidR="00FE0945">
        <w:rPr>
          <w:rFonts w:hint="cs"/>
          <w:rtl/>
        </w:rPr>
        <w:t>دقت‌های</w:t>
      </w:r>
      <w:r>
        <w:rPr>
          <w:rFonts w:hint="cs"/>
          <w:rtl/>
        </w:rPr>
        <w:t xml:space="preserve"> شرعی را </w:t>
      </w:r>
      <w:r w:rsidR="00FE0945">
        <w:rPr>
          <w:rFonts w:hint="cs"/>
          <w:rtl/>
        </w:rPr>
        <w:t>می‌بیند</w:t>
      </w:r>
      <w:r>
        <w:rPr>
          <w:rFonts w:hint="cs"/>
          <w:rtl/>
        </w:rPr>
        <w:t xml:space="preserve"> مقوله نکاح به ذهنش </w:t>
      </w:r>
      <w:r w:rsidR="00FE0945">
        <w:rPr>
          <w:rFonts w:hint="cs"/>
          <w:rtl/>
        </w:rPr>
        <w:t>می‌آید</w:t>
      </w:r>
      <w:r>
        <w:rPr>
          <w:rFonts w:hint="cs"/>
          <w:rtl/>
        </w:rPr>
        <w:t xml:space="preserve"> که </w:t>
      </w:r>
      <w:r w:rsidR="00FE0945">
        <w:rPr>
          <w:rFonts w:hint="cs"/>
          <w:rtl/>
        </w:rPr>
        <w:t>ازنظر</w:t>
      </w:r>
      <w:r>
        <w:rPr>
          <w:rFonts w:hint="cs"/>
          <w:rtl/>
        </w:rPr>
        <w:t xml:space="preserve"> مالی و روحی به او وابسته </w:t>
      </w:r>
      <w:r w:rsidR="00FE0945">
        <w:rPr>
          <w:rFonts w:hint="cs"/>
          <w:rtl/>
        </w:rPr>
        <w:t>می‌شود</w:t>
      </w:r>
      <w:r>
        <w:rPr>
          <w:rFonts w:hint="cs"/>
          <w:rtl/>
        </w:rPr>
        <w:t xml:space="preserve"> </w:t>
      </w:r>
      <w:r w:rsidR="00FE0945">
        <w:rPr>
          <w:rFonts w:hint="cs"/>
          <w:rtl/>
        </w:rPr>
        <w:t>این‌ها</w:t>
      </w:r>
      <w:r>
        <w:rPr>
          <w:rFonts w:hint="cs"/>
          <w:rtl/>
        </w:rPr>
        <w:t xml:space="preserve"> را در نظر </w:t>
      </w:r>
      <w:r w:rsidR="00FE0945">
        <w:rPr>
          <w:rFonts w:hint="cs"/>
          <w:rtl/>
        </w:rPr>
        <w:t>می‌گیرد</w:t>
      </w:r>
      <w:r>
        <w:rPr>
          <w:rFonts w:hint="cs"/>
          <w:rtl/>
        </w:rPr>
        <w:t xml:space="preserve"> </w:t>
      </w:r>
      <w:r w:rsidR="00FE0945">
        <w:rPr>
          <w:rFonts w:hint="cs"/>
          <w:rtl/>
        </w:rPr>
        <w:t>می‌گوید</w:t>
      </w:r>
      <w:r>
        <w:rPr>
          <w:rFonts w:hint="cs"/>
          <w:rtl/>
        </w:rPr>
        <w:t xml:space="preserve"> چرا انصراف داشته باشد. چیزهایی از </w:t>
      </w:r>
      <w:r w:rsidR="00FE0945">
        <w:rPr>
          <w:rFonts w:hint="cs"/>
          <w:rtl/>
        </w:rPr>
        <w:t>این‌طرف</w:t>
      </w:r>
      <w:r>
        <w:rPr>
          <w:rFonts w:hint="cs"/>
          <w:rtl/>
        </w:rPr>
        <w:t xml:space="preserve"> هم وجود دارد که </w:t>
      </w:r>
      <w:r w:rsidR="00FE0945">
        <w:rPr>
          <w:rFonts w:hint="cs"/>
          <w:rtl/>
        </w:rPr>
        <w:t>نمی‌گذارد</w:t>
      </w:r>
      <w:r>
        <w:rPr>
          <w:rFonts w:hint="cs"/>
          <w:rtl/>
        </w:rPr>
        <w:t xml:space="preserve"> </w:t>
      </w:r>
      <w:r w:rsidR="00FE0945">
        <w:rPr>
          <w:rFonts w:hint="cs"/>
          <w:rtl/>
        </w:rPr>
        <w:t>پیش‌فرض‌های</w:t>
      </w:r>
      <w:r>
        <w:rPr>
          <w:rFonts w:hint="cs"/>
          <w:rtl/>
        </w:rPr>
        <w:t xml:space="preserve"> </w:t>
      </w:r>
      <w:r w:rsidR="007F3362">
        <w:rPr>
          <w:rtl/>
        </w:rPr>
        <w:t>مذاق</w:t>
      </w:r>
      <w:r>
        <w:rPr>
          <w:rFonts w:hint="cs"/>
          <w:rtl/>
        </w:rPr>
        <w:t xml:space="preserve"> شرع و </w:t>
      </w:r>
      <w:r w:rsidR="00FE0945">
        <w:rPr>
          <w:rFonts w:hint="cs"/>
          <w:rtl/>
        </w:rPr>
        <w:t>زمینه‌های</w:t>
      </w:r>
      <w:r>
        <w:rPr>
          <w:rFonts w:hint="cs"/>
          <w:rtl/>
        </w:rPr>
        <w:t xml:space="preserve"> قبلی شرعی </w:t>
      </w:r>
      <w:r w:rsidR="00FE0945">
        <w:rPr>
          <w:rFonts w:hint="cs"/>
          <w:rtl/>
        </w:rPr>
        <w:t>به‌راحتی</w:t>
      </w:r>
      <w:r>
        <w:rPr>
          <w:rFonts w:hint="cs"/>
          <w:rtl/>
        </w:rPr>
        <w:t xml:space="preserve"> این را منصرف بکند. این هم </w:t>
      </w:r>
      <w:r w:rsidR="00FE0945">
        <w:rPr>
          <w:rFonts w:hint="cs"/>
          <w:rtl/>
        </w:rPr>
        <w:t>ازاین‌جهت</w:t>
      </w:r>
      <w:r>
        <w:rPr>
          <w:rFonts w:hint="cs"/>
          <w:rtl/>
        </w:rPr>
        <w:t xml:space="preserve"> که انصراف هم قابل خدشه است.</w:t>
      </w:r>
    </w:p>
    <w:p w:rsidR="00FE0945" w:rsidRDefault="00FE0945" w:rsidP="00FE0945">
      <w:pPr>
        <w:pStyle w:val="Heading2"/>
        <w:rPr>
          <w:rtl/>
        </w:rPr>
      </w:pPr>
      <w:bookmarkStart w:id="16" w:name="_Toc61255327"/>
      <w:r>
        <w:rPr>
          <w:rFonts w:hint="cs"/>
          <w:rtl/>
        </w:rPr>
        <w:t>روشن نبودن ادعای اجمال روایت:</w:t>
      </w:r>
      <w:bookmarkEnd w:id="16"/>
    </w:p>
    <w:p w:rsidR="00556BE9" w:rsidRDefault="00556BE9" w:rsidP="007F3362">
      <w:pPr>
        <w:rPr>
          <w:rtl/>
        </w:rPr>
      </w:pPr>
      <w:r>
        <w:rPr>
          <w:rFonts w:hint="cs"/>
          <w:rtl/>
        </w:rPr>
        <w:t xml:space="preserve"> مطلب سوم اینکه انصراف به وجه و کفین را نگوییم و بگوییم روایت مجمل است و </w:t>
      </w:r>
      <w:r w:rsidR="00FE0945">
        <w:rPr>
          <w:rFonts w:hint="cs"/>
          <w:rtl/>
        </w:rPr>
        <w:t>اصلاً</w:t>
      </w:r>
      <w:r>
        <w:rPr>
          <w:rFonts w:hint="cs"/>
          <w:rtl/>
        </w:rPr>
        <w:t xml:space="preserve"> وقتی </w:t>
      </w:r>
      <w:r w:rsidR="00FE0945">
        <w:rPr>
          <w:rFonts w:hint="cs"/>
          <w:rtl/>
        </w:rPr>
        <w:t>سؤال</w:t>
      </w:r>
      <w:r>
        <w:rPr>
          <w:rFonts w:hint="cs"/>
          <w:rtl/>
        </w:rPr>
        <w:t xml:space="preserve"> </w:t>
      </w:r>
      <w:r w:rsidR="00FE0945">
        <w:rPr>
          <w:rFonts w:hint="cs"/>
          <w:rtl/>
        </w:rPr>
        <w:t>می‌کند</w:t>
      </w:r>
      <w:r>
        <w:rPr>
          <w:rFonts w:hint="cs"/>
          <w:rtl/>
        </w:rPr>
        <w:t xml:space="preserve"> که </w:t>
      </w:r>
      <w:r w:rsidR="00227190">
        <w:rPr>
          <w:rFonts w:hint="cs"/>
          <w:rtl/>
        </w:rPr>
        <w:t>«</w:t>
      </w:r>
      <w:r w:rsidR="00227190" w:rsidRPr="00113A01">
        <w:rPr>
          <w:rFonts w:hint="cs"/>
          <w:color w:val="008000"/>
          <w:rtl/>
        </w:rPr>
        <w:t>أَ یَنْظُرُ إِلَیْهَا</w:t>
      </w:r>
      <w:r w:rsidR="00227190" w:rsidRPr="00227190">
        <w:rPr>
          <w:rFonts w:hint="cs"/>
          <w:color w:val="000000" w:themeColor="text1"/>
          <w:rtl/>
        </w:rPr>
        <w:t>»</w:t>
      </w:r>
      <w:r w:rsidR="00227190">
        <w:rPr>
          <w:rFonts w:hint="cs"/>
          <w:rtl/>
        </w:rPr>
        <w:t xml:space="preserve"> </w:t>
      </w:r>
      <w:r>
        <w:rPr>
          <w:rFonts w:hint="cs"/>
          <w:rtl/>
        </w:rPr>
        <w:t xml:space="preserve">قضیه مهمله است و بگوییم </w:t>
      </w:r>
      <w:r w:rsidR="007F3362">
        <w:rPr>
          <w:rtl/>
        </w:rPr>
        <w:t>ف</w:t>
      </w:r>
      <w:r w:rsidR="007F3362">
        <w:rPr>
          <w:rFonts w:hint="cs"/>
          <w:rtl/>
        </w:rPr>
        <w:t>ی‌</w:t>
      </w:r>
      <w:r w:rsidR="007F3362">
        <w:rPr>
          <w:rFonts w:hint="eastAsia"/>
          <w:rtl/>
        </w:rPr>
        <w:t>الجمله</w:t>
      </w:r>
      <w:r>
        <w:rPr>
          <w:rFonts w:hint="cs"/>
          <w:rtl/>
        </w:rPr>
        <w:t xml:space="preserve"> </w:t>
      </w:r>
      <w:r w:rsidR="00FE0945">
        <w:rPr>
          <w:rFonts w:hint="cs"/>
          <w:rtl/>
        </w:rPr>
        <w:t>می‌شود</w:t>
      </w:r>
      <w:r>
        <w:rPr>
          <w:rFonts w:hint="cs"/>
          <w:rtl/>
        </w:rPr>
        <w:t xml:space="preserve"> نگاه کرد یا نه بگوییم بله </w:t>
      </w:r>
      <w:r w:rsidR="00FE0945">
        <w:rPr>
          <w:rFonts w:hint="cs"/>
          <w:rtl/>
        </w:rPr>
        <w:t>می‌شود</w:t>
      </w:r>
      <w:r>
        <w:rPr>
          <w:rFonts w:hint="cs"/>
          <w:rtl/>
        </w:rPr>
        <w:t xml:space="preserve">. قضیه مهمله است و موجبه جزئیه است و </w:t>
      </w:r>
      <w:r w:rsidR="00FE0945">
        <w:rPr>
          <w:rFonts w:hint="cs"/>
          <w:rtl/>
        </w:rPr>
        <w:t>می‌گوید</w:t>
      </w:r>
      <w:r>
        <w:rPr>
          <w:rFonts w:hint="cs"/>
          <w:rtl/>
        </w:rPr>
        <w:t xml:space="preserve"> آیا </w:t>
      </w:r>
      <w:r w:rsidR="00FE0945">
        <w:rPr>
          <w:rFonts w:hint="cs"/>
          <w:rtl/>
        </w:rPr>
        <w:t>می‌شود</w:t>
      </w:r>
      <w:r>
        <w:rPr>
          <w:rFonts w:hint="cs"/>
          <w:rtl/>
        </w:rPr>
        <w:t xml:space="preserve"> </w:t>
      </w:r>
      <w:r w:rsidR="00AA2168">
        <w:rPr>
          <w:rFonts w:hint="cs"/>
          <w:rtl/>
        </w:rPr>
        <w:t xml:space="preserve">نگاه بکند حضرت </w:t>
      </w:r>
      <w:r w:rsidR="00FE0945">
        <w:rPr>
          <w:rFonts w:hint="cs"/>
          <w:rtl/>
        </w:rPr>
        <w:t>می‌گوید</w:t>
      </w:r>
      <w:r w:rsidR="00AA2168">
        <w:rPr>
          <w:rFonts w:hint="cs"/>
          <w:rtl/>
        </w:rPr>
        <w:t xml:space="preserve"> بله. این رویکرد دیگری است که </w:t>
      </w:r>
      <w:r w:rsidR="00FE0945">
        <w:rPr>
          <w:rFonts w:hint="cs"/>
          <w:rtl/>
        </w:rPr>
        <w:t>بنا بر</w:t>
      </w:r>
      <w:r w:rsidR="00AA2168">
        <w:rPr>
          <w:rFonts w:hint="cs"/>
          <w:rtl/>
        </w:rPr>
        <w:t xml:space="preserve"> اینکه مهمله باشد در مقام تعلیل باید قدر متیقن گرفت. وجه قبل انصراف بود و ذهن به وجه و کفین </w:t>
      </w:r>
      <w:r w:rsidR="00FE0945">
        <w:rPr>
          <w:rFonts w:hint="cs"/>
          <w:rtl/>
        </w:rPr>
        <w:t>می‌رفت</w:t>
      </w:r>
      <w:r w:rsidR="00AA2168">
        <w:rPr>
          <w:rFonts w:hint="cs"/>
          <w:rtl/>
        </w:rPr>
        <w:t xml:space="preserve"> در این رویکرد </w:t>
      </w:r>
      <w:r w:rsidR="00FE0945">
        <w:rPr>
          <w:rFonts w:hint="cs"/>
          <w:rtl/>
        </w:rPr>
        <w:t>ریشه‌ای‌تر</w:t>
      </w:r>
      <w:r w:rsidR="00AA2168">
        <w:rPr>
          <w:rFonts w:hint="cs"/>
          <w:rtl/>
        </w:rPr>
        <w:t xml:space="preserve"> </w:t>
      </w:r>
      <w:r w:rsidR="00FE0945">
        <w:rPr>
          <w:rFonts w:hint="cs"/>
          <w:rtl/>
        </w:rPr>
        <w:t>می‌گوییم</w:t>
      </w:r>
      <w:r w:rsidR="00AA2168">
        <w:rPr>
          <w:rFonts w:hint="cs"/>
          <w:rtl/>
        </w:rPr>
        <w:t xml:space="preserve"> روایت در مقام بیان تمام جهات نیست بلکه </w:t>
      </w:r>
      <w:r w:rsidR="00FE0945">
        <w:rPr>
          <w:rFonts w:hint="cs"/>
          <w:rtl/>
        </w:rPr>
        <w:t>می‌گوید</w:t>
      </w:r>
      <w:r w:rsidR="00AA2168">
        <w:rPr>
          <w:rFonts w:hint="cs"/>
          <w:rtl/>
        </w:rPr>
        <w:t xml:space="preserve"> فی </w:t>
      </w:r>
      <w:r w:rsidR="00FE0945">
        <w:rPr>
          <w:rFonts w:hint="cs"/>
          <w:rtl/>
        </w:rPr>
        <w:t>ازجمله</w:t>
      </w:r>
      <w:r w:rsidR="00AA2168">
        <w:rPr>
          <w:rFonts w:hint="cs"/>
          <w:rtl/>
        </w:rPr>
        <w:t xml:space="preserve"> </w:t>
      </w:r>
      <w:r w:rsidR="00FE0945">
        <w:rPr>
          <w:rFonts w:hint="cs"/>
          <w:rtl/>
        </w:rPr>
        <w:t>می‌شود</w:t>
      </w:r>
      <w:r w:rsidR="00AA2168">
        <w:rPr>
          <w:rFonts w:hint="cs"/>
          <w:rtl/>
        </w:rPr>
        <w:t xml:space="preserve"> نگاه کرد و ما مهم</w:t>
      </w:r>
      <w:r w:rsidR="007F3362">
        <w:rPr>
          <w:rFonts w:hint="cs"/>
          <w:rtl/>
        </w:rPr>
        <w:t>له را حمل بر قدر متیق</w:t>
      </w:r>
      <w:r w:rsidR="00AA2168">
        <w:rPr>
          <w:rFonts w:hint="cs"/>
          <w:rtl/>
        </w:rPr>
        <w:t xml:space="preserve">ن </w:t>
      </w:r>
      <w:r w:rsidR="00FE0945">
        <w:rPr>
          <w:rFonts w:hint="cs"/>
          <w:rtl/>
        </w:rPr>
        <w:t>می‌کنیم</w:t>
      </w:r>
      <w:r w:rsidR="00AA2168">
        <w:rPr>
          <w:rFonts w:hint="cs"/>
          <w:rtl/>
        </w:rPr>
        <w:t>. پس حمل بر و</w:t>
      </w:r>
      <w:r w:rsidR="007F3362">
        <w:rPr>
          <w:rFonts w:hint="cs"/>
          <w:rtl/>
        </w:rPr>
        <w:t>جه و کفین از باب حمل بر قدر متیق</w:t>
      </w:r>
      <w:r w:rsidR="00AA2168">
        <w:rPr>
          <w:rFonts w:hint="cs"/>
          <w:rtl/>
        </w:rPr>
        <w:t xml:space="preserve">ن </w:t>
      </w:r>
      <w:r w:rsidR="00FE0945">
        <w:rPr>
          <w:rFonts w:hint="cs"/>
          <w:rtl/>
        </w:rPr>
        <w:t>می‌پذیریم</w:t>
      </w:r>
      <w:r w:rsidR="00AA2168">
        <w:rPr>
          <w:rFonts w:hint="cs"/>
          <w:rtl/>
        </w:rPr>
        <w:t xml:space="preserve"> نه اینکه در مقام بیان است و انصراف دارد. </w:t>
      </w:r>
    </w:p>
    <w:p w:rsidR="00AA2168" w:rsidRDefault="00AA2168" w:rsidP="00227190">
      <w:pPr>
        <w:rPr>
          <w:rtl/>
        </w:rPr>
      </w:pPr>
      <w:r>
        <w:rPr>
          <w:rFonts w:hint="cs"/>
          <w:rtl/>
        </w:rPr>
        <w:t xml:space="preserve">این هم خلاف قاعده است که </w:t>
      </w:r>
      <w:r w:rsidR="00227190">
        <w:rPr>
          <w:rFonts w:hint="cs"/>
          <w:rtl/>
        </w:rPr>
        <w:t>«</w:t>
      </w:r>
      <w:r w:rsidR="00227190" w:rsidRPr="00113A01">
        <w:rPr>
          <w:rFonts w:hint="cs"/>
          <w:color w:val="008000"/>
          <w:rtl/>
        </w:rPr>
        <w:t>أَ یَنْظُرُ إِلَیْهَا</w:t>
      </w:r>
      <w:r w:rsidR="00227190" w:rsidRPr="00227190">
        <w:rPr>
          <w:rFonts w:hint="cs"/>
          <w:color w:val="000000" w:themeColor="text1"/>
          <w:rtl/>
        </w:rPr>
        <w:t>»</w:t>
      </w:r>
      <w:r w:rsidR="00227190">
        <w:rPr>
          <w:rFonts w:hint="cs"/>
          <w:rtl/>
        </w:rPr>
        <w:t xml:space="preserve"> </w:t>
      </w:r>
      <w:r>
        <w:rPr>
          <w:rFonts w:hint="cs"/>
          <w:rtl/>
        </w:rPr>
        <w:t xml:space="preserve">مثل هر </w:t>
      </w:r>
      <w:r w:rsidR="00FE0945">
        <w:rPr>
          <w:rFonts w:hint="cs"/>
          <w:rtl/>
        </w:rPr>
        <w:t>سؤال</w:t>
      </w:r>
      <w:r>
        <w:rPr>
          <w:rFonts w:hint="cs"/>
          <w:rtl/>
        </w:rPr>
        <w:t xml:space="preserve"> دیگری از کلیت مسئله و جوانب </w:t>
      </w:r>
      <w:r w:rsidR="00FE0945">
        <w:rPr>
          <w:rFonts w:hint="cs"/>
          <w:rtl/>
        </w:rPr>
        <w:t>سؤال</w:t>
      </w:r>
      <w:r>
        <w:rPr>
          <w:rFonts w:hint="cs"/>
          <w:rtl/>
        </w:rPr>
        <w:t xml:space="preserve"> </w:t>
      </w:r>
      <w:r w:rsidR="00FE0945">
        <w:rPr>
          <w:rFonts w:hint="cs"/>
          <w:rtl/>
        </w:rPr>
        <w:t>می‌کند</w:t>
      </w:r>
      <w:r>
        <w:rPr>
          <w:rFonts w:hint="cs"/>
          <w:rtl/>
        </w:rPr>
        <w:t xml:space="preserve"> </w:t>
      </w:r>
      <w:r w:rsidR="00FE0945">
        <w:rPr>
          <w:rFonts w:hint="cs"/>
          <w:rtl/>
        </w:rPr>
        <w:t>به‌خصوص</w:t>
      </w:r>
      <w:r>
        <w:rPr>
          <w:rFonts w:hint="cs"/>
          <w:rtl/>
        </w:rPr>
        <w:t xml:space="preserve"> اینکه جواب امام این است که نعم و فی </w:t>
      </w:r>
      <w:r w:rsidR="00FE0945">
        <w:rPr>
          <w:rFonts w:hint="cs"/>
          <w:rtl/>
        </w:rPr>
        <w:t>ازجمله</w:t>
      </w:r>
      <w:r>
        <w:rPr>
          <w:rFonts w:hint="cs"/>
          <w:rtl/>
        </w:rPr>
        <w:t xml:space="preserve"> </w:t>
      </w:r>
      <w:r w:rsidR="00FE0945">
        <w:rPr>
          <w:rFonts w:hint="cs"/>
          <w:rtl/>
        </w:rPr>
        <w:t>می‌شود</w:t>
      </w:r>
      <w:r>
        <w:rPr>
          <w:rFonts w:hint="cs"/>
          <w:rtl/>
        </w:rPr>
        <w:t xml:space="preserve"> اما در این حد که حدی در کلام امام نیامده بعید است. </w:t>
      </w:r>
      <w:r w:rsidR="00FE0945">
        <w:rPr>
          <w:rFonts w:hint="cs"/>
          <w:rtl/>
        </w:rPr>
        <w:t>به‌عبارت‌دیگر</w:t>
      </w:r>
      <w:r>
        <w:rPr>
          <w:rFonts w:hint="cs"/>
          <w:rtl/>
        </w:rPr>
        <w:t xml:space="preserve"> در </w:t>
      </w:r>
      <w:r w:rsidR="00FE0945">
        <w:rPr>
          <w:rFonts w:hint="cs"/>
          <w:rtl/>
        </w:rPr>
        <w:t>سؤال</w:t>
      </w:r>
      <w:r>
        <w:rPr>
          <w:rFonts w:hint="cs"/>
          <w:rtl/>
        </w:rPr>
        <w:t xml:space="preserve"> سائل ممکن است کسی بگوید توجه به جزئیات نداشته و به نحو مهمله </w:t>
      </w:r>
      <w:r w:rsidR="00FE0945">
        <w:rPr>
          <w:rFonts w:hint="cs"/>
          <w:rtl/>
        </w:rPr>
        <w:t>سؤال</w:t>
      </w:r>
      <w:r>
        <w:rPr>
          <w:rFonts w:hint="cs"/>
          <w:rtl/>
        </w:rPr>
        <w:t xml:space="preserve"> </w:t>
      </w:r>
      <w:r w:rsidR="00FE0945">
        <w:rPr>
          <w:rFonts w:hint="cs"/>
          <w:rtl/>
        </w:rPr>
        <w:t>می‌کند</w:t>
      </w:r>
      <w:r>
        <w:rPr>
          <w:rFonts w:hint="cs"/>
          <w:rtl/>
        </w:rPr>
        <w:t xml:space="preserve"> این بعید است. ظاهرش این است که در مقام بیان است.</w:t>
      </w:r>
    </w:p>
    <w:p w:rsidR="00AA2168" w:rsidRDefault="00FE0945" w:rsidP="00C14C6A">
      <w:pPr>
        <w:rPr>
          <w:rtl/>
        </w:rPr>
      </w:pPr>
      <w:r>
        <w:rPr>
          <w:rFonts w:hint="cs"/>
          <w:rtl/>
        </w:rPr>
        <w:t>سؤال</w:t>
      </w:r>
      <w:r w:rsidR="00AA2168">
        <w:rPr>
          <w:rFonts w:hint="cs"/>
          <w:rtl/>
        </w:rPr>
        <w:t>: سائل محمد ابن مسلم بوده احتمال دهیم ارتکاز روشنی داشته که ن</w:t>
      </w:r>
      <w:r>
        <w:rPr>
          <w:rFonts w:hint="cs"/>
          <w:rtl/>
        </w:rPr>
        <w:t>می‌تواند</w:t>
      </w:r>
      <w:r w:rsidR="00AA2168">
        <w:rPr>
          <w:rFonts w:hint="cs"/>
          <w:rtl/>
        </w:rPr>
        <w:t xml:space="preserve"> همه بدنش را ببیند و تأکیدات بر غض بصر و </w:t>
      </w:r>
      <w:r>
        <w:rPr>
          <w:rFonts w:hint="cs"/>
          <w:rtl/>
        </w:rPr>
        <w:t>این‌ها</w:t>
      </w:r>
      <w:r w:rsidR="00AA2168">
        <w:rPr>
          <w:rFonts w:hint="cs"/>
          <w:rtl/>
        </w:rPr>
        <w:t xml:space="preserve"> ...</w:t>
      </w:r>
    </w:p>
    <w:p w:rsidR="00AA2168" w:rsidRDefault="00AA2168" w:rsidP="00C14C6A">
      <w:pPr>
        <w:rPr>
          <w:rtl/>
        </w:rPr>
      </w:pPr>
      <w:r>
        <w:rPr>
          <w:rFonts w:hint="cs"/>
          <w:rtl/>
        </w:rPr>
        <w:t xml:space="preserve">جواب: تقریر </w:t>
      </w:r>
      <w:r w:rsidR="00FE0945">
        <w:rPr>
          <w:rFonts w:hint="cs"/>
          <w:rtl/>
        </w:rPr>
        <w:t>شمارا</w:t>
      </w:r>
      <w:r>
        <w:rPr>
          <w:rFonts w:hint="cs"/>
          <w:rtl/>
        </w:rPr>
        <w:t xml:space="preserve"> </w:t>
      </w:r>
      <w:r w:rsidR="00FE0945">
        <w:rPr>
          <w:rFonts w:hint="cs"/>
          <w:rtl/>
        </w:rPr>
        <w:t>به‌عکس</w:t>
      </w:r>
      <w:r>
        <w:rPr>
          <w:rFonts w:hint="cs"/>
          <w:rtl/>
        </w:rPr>
        <w:t xml:space="preserve"> هم </w:t>
      </w:r>
      <w:r w:rsidR="00FE0945">
        <w:rPr>
          <w:rFonts w:hint="cs"/>
          <w:rtl/>
        </w:rPr>
        <w:t>می‌شود</w:t>
      </w:r>
      <w:r>
        <w:rPr>
          <w:rFonts w:hint="cs"/>
          <w:rtl/>
        </w:rPr>
        <w:t xml:space="preserve"> گفت. محمد ابن مسلم که </w:t>
      </w:r>
      <w:r w:rsidR="00FE0945">
        <w:rPr>
          <w:rFonts w:hint="cs"/>
          <w:rtl/>
        </w:rPr>
        <w:t>سؤال</w:t>
      </w:r>
      <w:r>
        <w:rPr>
          <w:rFonts w:hint="cs"/>
          <w:rtl/>
        </w:rPr>
        <w:t xml:space="preserve"> </w:t>
      </w:r>
      <w:r w:rsidR="00FE0945">
        <w:rPr>
          <w:rFonts w:hint="cs"/>
          <w:rtl/>
        </w:rPr>
        <w:t>می‌پرسد</w:t>
      </w:r>
      <w:r>
        <w:rPr>
          <w:rFonts w:hint="cs"/>
          <w:rtl/>
        </w:rPr>
        <w:t xml:space="preserve"> </w:t>
      </w:r>
      <w:r w:rsidR="00FE0945">
        <w:rPr>
          <w:rFonts w:hint="cs"/>
          <w:rtl/>
        </w:rPr>
        <w:t>سؤال</w:t>
      </w:r>
      <w:r>
        <w:rPr>
          <w:rFonts w:hint="cs"/>
          <w:rtl/>
        </w:rPr>
        <w:t xml:space="preserve"> را باید محدد و مضبوط بگوید. وقتی کلی </w:t>
      </w:r>
      <w:r w:rsidR="00FE0945">
        <w:rPr>
          <w:rFonts w:hint="cs"/>
          <w:rtl/>
        </w:rPr>
        <w:t>می‌گوید</w:t>
      </w:r>
      <w:r>
        <w:rPr>
          <w:rFonts w:hint="cs"/>
          <w:rtl/>
        </w:rPr>
        <w:t xml:space="preserve"> یعنی کلی در ذهنش بیای</w:t>
      </w:r>
      <w:r w:rsidR="007F3362">
        <w:rPr>
          <w:rtl/>
        </w:rPr>
        <w:t>د و</w:t>
      </w:r>
      <w:r>
        <w:rPr>
          <w:rFonts w:hint="cs"/>
          <w:rtl/>
        </w:rPr>
        <w:t xml:space="preserve"> امام هم که جواب </w:t>
      </w:r>
      <w:r w:rsidR="00FE0945">
        <w:rPr>
          <w:rFonts w:hint="cs"/>
          <w:rtl/>
        </w:rPr>
        <w:t>می‌دهند ترک استفصال</w:t>
      </w:r>
      <w:r>
        <w:rPr>
          <w:rFonts w:hint="cs"/>
          <w:rtl/>
        </w:rPr>
        <w:t xml:space="preserve"> هم نکته ایست.</w:t>
      </w:r>
    </w:p>
    <w:p w:rsidR="00AA2168" w:rsidRDefault="00AA2168" w:rsidP="00C14C6A">
      <w:pPr>
        <w:rPr>
          <w:rtl/>
        </w:rPr>
      </w:pPr>
      <w:r>
        <w:rPr>
          <w:rFonts w:hint="cs"/>
          <w:rtl/>
        </w:rPr>
        <w:t xml:space="preserve">پس گفتیم </w:t>
      </w:r>
      <w:r w:rsidR="00FE0945">
        <w:rPr>
          <w:rFonts w:hint="cs"/>
          <w:rtl/>
        </w:rPr>
        <w:t>اولاً</w:t>
      </w:r>
      <w:r>
        <w:rPr>
          <w:rFonts w:hint="cs"/>
          <w:rtl/>
        </w:rPr>
        <w:t xml:space="preserve"> تعلیل نیست </w:t>
      </w:r>
      <w:r w:rsidR="00FE0945">
        <w:rPr>
          <w:rFonts w:hint="cs"/>
          <w:rtl/>
        </w:rPr>
        <w:t>ثانیاً</w:t>
      </w:r>
      <w:r>
        <w:rPr>
          <w:rFonts w:hint="cs"/>
          <w:rtl/>
        </w:rPr>
        <w:t xml:space="preserve"> اگر تعلیل باشد با اطلاق سازگار است. </w:t>
      </w:r>
      <w:r w:rsidR="00FE0945">
        <w:rPr>
          <w:rFonts w:hint="cs"/>
          <w:rtl/>
        </w:rPr>
        <w:t>ثانیاً</w:t>
      </w:r>
      <w:r>
        <w:rPr>
          <w:rFonts w:hint="cs"/>
          <w:rtl/>
        </w:rPr>
        <w:t xml:space="preserve"> انصراف هم وجه واضحی ندارد. </w:t>
      </w:r>
      <w:r w:rsidR="00FE0945">
        <w:rPr>
          <w:rFonts w:hint="cs"/>
          <w:rtl/>
        </w:rPr>
        <w:t>ثالثاً</w:t>
      </w:r>
      <w:r>
        <w:rPr>
          <w:rFonts w:hint="cs"/>
          <w:rtl/>
        </w:rPr>
        <w:t xml:space="preserve"> حمل بر مهمله هم قدر واضحی ندارد. پس چه انصراف بگویید چه مهمله و قدر متیقن قابل پاسخ است. </w:t>
      </w:r>
    </w:p>
    <w:p w:rsidR="00FE0945" w:rsidRDefault="00FE0945" w:rsidP="00FE0945">
      <w:pPr>
        <w:pStyle w:val="Heading2"/>
        <w:rPr>
          <w:rtl/>
        </w:rPr>
      </w:pPr>
      <w:bookmarkStart w:id="17" w:name="_Toc61255328"/>
      <w:r>
        <w:rPr>
          <w:rFonts w:hint="cs"/>
          <w:rtl/>
        </w:rPr>
        <w:lastRenderedPageBreak/>
        <w:t>اثبات نوعی انصراف در روایت</w:t>
      </w:r>
      <w:bookmarkEnd w:id="17"/>
    </w:p>
    <w:p w:rsidR="00AA2168" w:rsidRPr="006D1EC9" w:rsidRDefault="00AA2168" w:rsidP="00227190">
      <w:pPr>
        <w:rPr>
          <w:rtl/>
        </w:rPr>
      </w:pPr>
      <w:r>
        <w:rPr>
          <w:rFonts w:hint="cs"/>
          <w:rtl/>
        </w:rPr>
        <w:t xml:space="preserve">اما با همه </w:t>
      </w:r>
      <w:r w:rsidR="00FE0945">
        <w:rPr>
          <w:rFonts w:hint="cs"/>
          <w:rtl/>
        </w:rPr>
        <w:t>این‌ها</w:t>
      </w:r>
      <w:r>
        <w:rPr>
          <w:rFonts w:hint="cs"/>
          <w:rtl/>
        </w:rPr>
        <w:t xml:space="preserve"> که اطلاق آقای تبریزی شاید </w:t>
      </w:r>
      <w:r w:rsidR="00FE0945">
        <w:rPr>
          <w:rFonts w:hint="cs"/>
          <w:rtl/>
        </w:rPr>
        <w:t>قابل‌قبول</w:t>
      </w:r>
      <w:r>
        <w:rPr>
          <w:rFonts w:hint="cs"/>
          <w:rtl/>
        </w:rPr>
        <w:t xml:space="preserve"> باشد لااقل در حد الا العوره که صاحب جواهر </w:t>
      </w:r>
      <w:r w:rsidR="00FE0945">
        <w:rPr>
          <w:rFonts w:hint="cs"/>
          <w:rtl/>
        </w:rPr>
        <w:t>می‌فرمایند</w:t>
      </w:r>
      <w:r>
        <w:rPr>
          <w:rFonts w:hint="cs"/>
          <w:rtl/>
        </w:rPr>
        <w:t xml:space="preserve"> </w:t>
      </w:r>
      <w:r w:rsidR="00FE0945">
        <w:rPr>
          <w:rFonts w:hint="cs"/>
          <w:rtl/>
        </w:rPr>
        <w:t>قابل‌قبول</w:t>
      </w:r>
      <w:r>
        <w:rPr>
          <w:rFonts w:hint="cs"/>
          <w:rtl/>
        </w:rPr>
        <w:t xml:space="preserve"> </w:t>
      </w:r>
      <w:r w:rsidR="00FE0945">
        <w:rPr>
          <w:rFonts w:hint="cs"/>
          <w:rtl/>
        </w:rPr>
        <w:t>می‌شود</w:t>
      </w:r>
      <w:r>
        <w:rPr>
          <w:rFonts w:hint="cs"/>
          <w:rtl/>
        </w:rPr>
        <w:t xml:space="preserve"> اما </w:t>
      </w:r>
      <w:r w:rsidR="00FE0945">
        <w:rPr>
          <w:rFonts w:hint="cs"/>
          <w:rtl/>
        </w:rPr>
        <w:t>درعین‌حال</w:t>
      </w:r>
      <w:r>
        <w:rPr>
          <w:rFonts w:hint="cs"/>
          <w:rtl/>
        </w:rPr>
        <w:t xml:space="preserve"> ممکن است کسی </w:t>
      </w:r>
      <w:r w:rsidR="00FE0945">
        <w:rPr>
          <w:rFonts w:hint="cs"/>
          <w:rtl/>
        </w:rPr>
        <w:t>این‌طور</w:t>
      </w:r>
      <w:r>
        <w:rPr>
          <w:rFonts w:hint="cs"/>
          <w:rtl/>
        </w:rPr>
        <w:t xml:space="preserve"> تقریر کند که نوعی انصراف هست ولی نه به وجه و کفین. انصراف به آنچه متعارف در مقام برآورد زن غریبه برای ازدواج است. اگر بگوییم در آن زمان بوده و حالت متعارفی داشته است و </w:t>
      </w:r>
      <w:r w:rsidR="00FE0945">
        <w:rPr>
          <w:rFonts w:hint="cs"/>
          <w:rtl/>
        </w:rPr>
        <w:t>دست‌وپا</w:t>
      </w:r>
      <w:r>
        <w:rPr>
          <w:rFonts w:hint="cs"/>
          <w:rtl/>
        </w:rPr>
        <w:t xml:space="preserve"> و صورت و مقداری مو و گردن و </w:t>
      </w:r>
      <w:r w:rsidR="00FE0945">
        <w:rPr>
          <w:rFonts w:hint="cs"/>
          <w:rtl/>
        </w:rPr>
        <w:t>این‌ها</w:t>
      </w:r>
      <w:r>
        <w:rPr>
          <w:rFonts w:hint="cs"/>
          <w:rtl/>
        </w:rPr>
        <w:t xml:space="preserve"> </w:t>
      </w:r>
      <w:r w:rsidR="00FE0945">
        <w:rPr>
          <w:rFonts w:hint="cs"/>
          <w:rtl/>
        </w:rPr>
        <w:t>می‌دیده</w:t>
      </w:r>
      <w:r>
        <w:rPr>
          <w:rFonts w:hint="cs"/>
          <w:rtl/>
        </w:rPr>
        <w:t xml:space="preserve">. در روایت هم دیده ترقق الثیاب. </w:t>
      </w:r>
      <w:r w:rsidR="00FE0945">
        <w:rPr>
          <w:rFonts w:hint="cs"/>
          <w:rtl/>
        </w:rPr>
        <w:t>همان‌هایی</w:t>
      </w:r>
      <w:r>
        <w:rPr>
          <w:rFonts w:hint="cs"/>
          <w:rtl/>
        </w:rPr>
        <w:t xml:space="preserve"> که در روایات دیگر آمده شعر و معاصم و محاسن آمده است. ممکن است کسی بگوید این روایت نه به حدت و شدت حتی العوره است و نه به انصرافی که وجه و کفین را شامل شود. آن امر متعارف دیگر </w:t>
      </w:r>
      <w:r w:rsidR="00FE0945">
        <w:rPr>
          <w:rFonts w:hint="cs"/>
          <w:rtl/>
        </w:rPr>
        <w:t>همان چیزهایی</w:t>
      </w:r>
      <w:r>
        <w:rPr>
          <w:rFonts w:hint="cs"/>
          <w:rtl/>
        </w:rPr>
        <w:t xml:space="preserve"> است که در روایات بعد هم آمده که دست و صورت است و </w:t>
      </w:r>
      <w:r w:rsidR="00FE0945">
        <w:rPr>
          <w:rFonts w:hint="cs"/>
          <w:rtl/>
        </w:rPr>
        <w:t>سخت‌گیری</w:t>
      </w:r>
      <w:r>
        <w:rPr>
          <w:rFonts w:hint="cs"/>
          <w:rtl/>
        </w:rPr>
        <w:t xml:space="preserve"> نیست جایی که النگو </w:t>
      </w:r>
      <w:r w:rsidR="00FE0945">
        <w:rPr>
          <w:rFonts w:hint="cs"/>
          <w:rtl/>
        </w:rPr>
        <w:t>می‌بندد</w:t>
      </w:r>
      <w:r>
        <w:rPr>
          <w:rFonts w:hint="cs"/>
          <w:rtl/>
        </w:rPr>
        <w:t xml:space="preserve"> و مقداری مو و گردن است و </w:t>
      </w:r>
      <w:r w:rsidR="00FE0945">
        <w:rPr>
          <w:rFonts w:hint="cs"/>
          <w:rtl/>
        </w:rPr>
        <w:t>احیاناً</w:t>
      </w:r>
      <w:r>
        <w:rPr>
          <w:rFonts w:hint="cs"/>
          <w:rtl/>
        </w:rPr>
        <w:t xml:space="preserve"> پا است و اینکه در </w:t>
      </w:r>
      <w:r w:rsidR="00FE0945">
        <w:rPr>
          <w:rFonts w:hint="cs"/>
          <w:rtl/>
        </w:rPr>
        <w:t>قیافه‌اش</w:t>
      </w:r>
      <w:r>
        <w:rPr>
          <w:rFonts w:hint="cs"/>
          <w:rtl/>
        </w:rPr>
        <w:t xml:space="preserve"> به شکل کلی نگاه کند امر متعارف را </w:t>
      </w:r>
      <w:r w:rsidR="00FE0945">
        <w:rPr>
          <w:rFonts w:hint="cs"/>
          <w:rtl/>
        </w:rPr>
        <w:t>می‌گوید</w:t>
      </w:r>
      <w:r>
        <w:rPr>
          <w:rFonts w:hint="cs"/>
          <w:rtl/>
        </w:rPr>
        <w:t xml:space="preserve">. محمد ابن مسلم هم قدر متعارف را </w:t>
      </w:r>
      <w:r w:rsidR="00FE0945">
        <w:rPr>
          <w:rFonts w:hint="cs"/>
          <w:rtl/>
        </w:rPr>
        <w:t>می‌گوید</w:t>
      </w:r>
      <w:r>
        <w:rPr>
          <w:rFonts w:hint="cs"/>
          <w:rtl/>
        </w:rPr>
        <w:t xml:space="preserve">. </w:t>
      </w:r>
      <w:r w:rsidR="00227190">
        <w:rPr>
          <w:rFonts w:hint="cs"/>
          <w:rtl/>
        </w:rPr>
        <w:t>«</w:t>
      </w:r>
      <w:r w:rsidR="00227190" w:rsidRPr="00113A01">
        <w:rPr>
          <w:rFonts w:hint="cs"/>
          <w:color w:val="008000"/>
          <w:rtl/>
        </w:rPr>
        <w:t>أَ یَنْظُرُ إِلَیْهَا</w:t>
      </w:r>
      <w:r w:rsidR="00227190" w:rsidRPr="00227190">
        <w:rPr>
          <w:rFonts w:hint="cs"/>
          <w:color w:val="000000" w:themeColor="text1"/>
          <w:rtl/>
        </w:rPr>
        <w:t>»</w:t>
      </w:r>
      <w:r w:rsidR="00227190">
        <w:rPr>
          <w:rFonts w:hint="cs"/>
          <w:rtl/>
        </w:rPr>
        <w:t xml:space="preserve"> </w:t>
      </w:r>
      <w:r>
        <w:rPr>
          <w:rFonts w:hint="cs"/>
          <w:rtl/>
        </w:rPr>
        <w:t xml:space="preserve">یعنی در جامعه متعارف نه </w:t>
      </w:r>
      <w:r w:rsidR="00FE0945">
        <w:rPr>
          <w:rFonts w:hint="cs"/>
          <w:rtl/>
        </w:rPr>
        <w:t>جامعه‌ای</w:t>
      </w:r>
      <w:r>
        <w:rPr>
          <w:rFonts w:hint="cs"/>
          <w:rtl/>
        </w:rPr>
        <w:t xml:space="preserve"> که خیلی </w:t>
      </w:r>
      <w:r w:rsidR="00FE0945">
        <w:rPr>
          <w:rFonts w:hint="cs"/>
          <w:rtl/>
        </w:rPr>
        <w:t>مکشوف‌اند</w:t>
      </w:r>
      <w:r>
        <w:rPr>
          <w:rFonts w:hint="cs"/>
          <w:rtl/>
        </w:rPr>
        <w:t xml:space="preserve"> و نه </w:t>
      </w:r>
      <w:r w:rsidR="00FE0945">
        <w:rPr>
          <w:rFonts w:hint="cs"/>
          <w:rtl/>
        </w:rPr>
        <w:t>جامعه‌ای</w:t>
      </w:r>
      <w:r>
        <w:rPr>
          <w:rFonts w:hint="cs"/>
          <w:rtl/>
        </w:rPr>
        <w:t xml:space="preserve"> که فقط صورت و دست را </w:t>
      </w:r>
      <w:r w:rsidR="00FE0945">
        <w:rPr>
          <w:rFonts w:hint="cs"/>
          <w:rtl/>
        </w:rPr>
        <w:t>می‌گوید</w:t>
      </w:r>
      <w:r>
        <w:rPr>
          <w:rFonts w:hint="cs"/>
          <w:rtl/>
        </w:rPr>
        <w:t xml:space="preserve"> امام همین را جواب </w:t>
      </w:r>
      <w:r w:rsidR="00FE0945">
        <w:rPr>
          <w:rFonts w:hint="cs"/>
          <w:rtl/>
        </w:rPr>
        <w:t>می‌دهد</w:t>
      </w:r>
      <w:r>
        <w:rPr>
          <w:rFonts w:hint="cs"/>
          <w:rtl/>
        </w:rPr>
        <w:t xml:space="preserve"> و </w:t>
      </w:r>
      <w:r w:rsidR="00227190">
        <w:rPr>
          <w:rFonts w:hint="cs"/>
          <w:rtl/>
        </w:rPr>
        <w:t>«</w:t>
      </w:r>
      <w:r w:rsidR="00227190" w:rsidRPr="00DD4ADD">
        <w:rPr>
          <w:color w:val="008000"/>
          <w:rtl/>
        </w:rPr>
        <w:t xml:space="preserve">إِنَّمَا </w:t>
      </w:r>
      <w:r w:rsidR="00227190" w:rsidRPr="00DD4ADD">
        <w:rPr>
          <w:rFonts w:hint="cs"/>
          <w:color w:val="008000"/>
          <w:rtl/>
        </w:rPr>
        <w:t>یَ</w:t>
      </w:r>
      <w:r w:rsidR="00227190" w:rsidRPr="00DD4ADD">
        <w:rPr>
          <w:rFonts w:hint="eastAsia"/>
          <w:color w:val="008000"/>
          <w:rtl/>
        </w:rPr>
        <w:t>شْتَرِ</w:t>
      </w:r>
      <w:r w:rsidR="00227190" w:rsidRPr="00DD4ADD">
        <w:rPr>
          <w:rFonts w:hint="cs"/>
          <w:color w:val="008000"/>
          <w:rtl/>
        </w:rPr>
        <w:t>ی</w:t>
      </w:r>
      <w:r w:rsidR="00227190" w:rsidRPr="00DD4ADD">
        <w:rPr>
          <w:rFonts w:hint="eastAsia"/>
          <w:color w:val="008000"/>
          <w:rtl/>
        </w:rPr>
        <w:t>هَا</w:t>
      </w:r>
      <w:r w:rsidR="00227190" w:rsidRPr="00DD4ADD">
        <w:rPr>
          <w:color w:val="008000"/>
          <w:rtl/>
        </w:rPr>
        <w:t xml:space="preserve"> بِأَغْلَ</w:t>
      </w:r>
      <w:r w:rsidR="00227190" w:rsidRPr="00DD4ADD">
        <w:rPr>
          <w:rFonts w:hint="cs"/>
          <w:color w:val="008000"/>
          <w:rtl/>
        </w:rPr>
        <w:t>ی</w:t>
      </w:r>
      <w:r w:rsidR="00227190" w:rsidRPr="00DD4ADD">
        <w:rPr>
          <w:color w:val="008000"/>
          <w:rtl/>
        </w:rPr>
        <w:t xml:space="preserve"> الثَّمَنِ</w:t>
      </w:r>
      <w:r w:rsidR="00227190" w:rsidRPr="00DD4ADD">
        <w:rPr>
          <w:rtl/>
        </w:rPr>
        <w:t>»</w:t>
      </w:r>
      <w:r w:rsidR="00227190">
        <w:rPr>
          <w:rFonts w:hint="cs"/>
          <w:rtl/>
        </w:rPr>
        <w:t xml:space="preserve"> </w:t>
      </w:r>
      <w:r>
        <w:rPr>
          <w:rFonts w:hint="cs"/>
          <w:rtl/>
        </w:rPr>
        <w:t xml:space="preserve">هم همین را </w:t>
      </w:r>
      <w:r w:rsidR="00FE0945">
        <w:rPr>
          <w:rFonts w:hint="cs"/>
          <w:rtl/>
        </w:rPr>
        <w:t>می‌گوید</w:t>
      </w:r>
      <w:r>
        <w:rPr>
          <w:rFonts w:hint="cs"/>
          <w:rtl/>
        </w:rPr>
        <w:t xml:space="preserve">. اگر ثابت شود مقدار متعارفی آن زمان بوده </w:t>
      </w:r>
      <w:r w:rsidR="00FE0945">
        <w:rPr>
          <w:rFonts w:hint="cs"/>
          <w:rtl/>
        </w:rPr>
        <w:t>آن‌وقت</w:t>
      </w:r>
      <w:r>
        <w:rPr>
          <w:rFonts w:hint="cs"/>
          <w:rtl/>
        </w:rPr>
        <w:t xml:space="preserve"> ممکن است حمل بر همین </w:t>
      </w:r>
      <w:r w:rsidR="00FE0945">
        <w:rPr>
          <w:rFonts w:hint="cs"/>
          <w:rtl/>
        </w:rPr>
        <w:t>می‌شود</w:t>
      </w:r>
      <w:r>
        <w:rPr>
          <w:rFonts w:hint="cs"/>
          <w:rtl/>
        </w:rPr>
        <w:t xml:space="preserve">. در این صورت اطلاقی در این نیست به معنای اینکه همه اعضا را بگیرد. اختصاص به وجه و کفین هم ندارد و منطبق با چیزهایی </w:t>
      </w:r>
      <w:r w:rsidR="00FE0945">
        <w:rPr>
          <w:rFonts w:hint="cs"/>
          <w:rtl/>
        </w:rPr>
        <w:t>می‌شود</w:t>
      </w:r>
      <w:r>
        <w:rPr>
          <w:rFonts w:hint="cs"/>
          <w:rtl/>
        </w:rPr>
        <w:t xml:space="preserve"> که بعد </w:t>
      </w:r>
      <w:r w:rsidR="00FE0945">
        <w:rPr>
          <w:rFonts w:hint="cs"/>
          <w:rtl/>
        </w:rPr>
        <w:t>می‌آید</w:t>
      </w:r>
      <w:r>
        <w:rPr>
          <w:rFonts w:hint="cs"/>
          <w:rtl/>
        </w:rPr>
        <w:t>. این هم یک احتمال است که مستبعد نیست</w:t>
      </w:r>
      <w:r w:rsidR="007F3362">
        <w:rPr>
          <w:rtl/>
        </w:rPr>
        <w:t>؛ بنابرا</w:t>
      </w:r>
      <w:r w:rsidR="007F3362">
        <w:rPr>
          <w:rFonts w:hint="cs"/>
          <w:rtl/>
        </w:rPr>
        <w:t>ی</w:t>
      </w:r>
      <w:r w:rsidR="007F3362">
        <w:rPr>
          <w:rFonts w:hint="eastAsia"/>
          <w:rtl/>
        </w:rPr>
        <w:t>ن</w:t>
      </w:r>
      <w:r>
        <w:rPr>
          <w:rFonts w:hint="cs"/>
          <w:rtl/>
        </w:rPr>
        <w:t xml:space="preserve"> وجه طوری نیست که بگوییم ادله بعدی هم مبین این است. معلوم است که وجه و کفین فقط را ن</w:t>
      </w:r>
      <w:r w:rsidR="00FE0945">
        <w:rPr>
          <w:rFonts w:hint="cs"/>
          <w:rtl/>
        </w:rPr>
        <w:t>می‌گوید</w:t>
      </w:r>
      <w:r>
        <w:rPr>
          <w:rFonts w:hint="cs"/>
          <w:rtl/>
        </w:rPr>
        <w:t xml:space="preserve">. مقداری بازتر </w:t>
      </w:r>
      <w:r w:rsidR="00FE0945">
        <w:rPr>
          <w:rFonts w:hint="cs"/>
          <w:rtl/>
        </w:rPr>
        <w:t>می‌تواند</w:t>
      </w:r>
      <w:r>
        <w:rPr>
          <w:rFonts w:hint="cs"/>
          <w:rtl/>
        </w:rPr>
        <w:t xml:space="preserve"> شمول داشته باشد. در روایت بعد هم وجه و محاسن و معاصم و شعر و از این قبیل چیزها را </w:t>
      </w:r>
      <w:r w:rsidR="00FE0945">
        <w:rPr>
          <w:rFonts w:hint="cs"/>
          <w:rtl/>
        </w:rPr>
        <w:t>می‌گوید</w:t>
      </w:r>
      <w:r>
        <w:rPr>
          <w:rFonts w:hint="cs"/>
          <w:rtl/>
        </w:rPr>
        <w:t xml:space="preserve">. باید دید آن زمان چه طور بوده است. به شکلی بوده که نه در </w:t>
      </w:r>
      <w:r w:rsidR="00FE0945">
        <w:rPr>
          <w:rFonts w:hint="cs"/>
          <w:rtl/>
        </w:rPr>
        <w:t>خانواده‌هایی</w:t>
      </w:r>
      <w:r>
        <w:rPr>
          <w:rFonts w:hint="cs"/>
          <w:rtl/>
        </w:rPr>
        <w:t xml:space="preserve"> که خیلی </w:t>
      </w:r>
      <w:r w:rsidR="00FE0945">
        <w:rPr>
          <w:rFonts w:hint="cs"/>
          <w:rtl/>
        </w:rPr>
        <w:t>مقدس‌اند</w:t>
      </w:r>
      <w:r>
        <w:rPr>
          <w:rFonts w:hint="cs"/>
          <w:rtl/>
        </w:rPr>
        <w:t xml:space="preserve"> و نه خیلی رهاست. رویش برای دیدن باز است و خیلی رو ن</w:t>
      </w:r>
      <w:r w:rsidR="00FE0945">
        <w:rPr>
          <w:rFonts w:hint="cs"/>
          <w:rtl/>
        </w:rPr>
        <w:t>می‌گیرد</w:t>
      </w:r>
      <w:r>
        <w:rPr>
          <w:rFonts w:hint="cs"/>
          <w:rtl/>
        </w:rPr>
        <w:t xml:space="preserve"> و </w:t>
      </w:r>
      <w:r w:rsidR="00FE0945">
        <w:rPr>
          <w:rFonts w:hint="cs"/>
          <w:rtl/>
        </w:rPr>
        <w:t>دست‌ها</w:t>
      </w:r>
      <w:r>
        <w:rPr>
          <w:rFonts w:hint="cs"/>
          <w:rtl/>
        </w:rPr>
        <w:t xml:space="preserve"> پیداست. ممکن است کسی این را بگوید. نه اطلاق به شکل حتی العوره نه انصراف و قدر متیقن گرفتن خصوص وجه و کفین. محمد ابن مسلم هم همین متعارف را </w:t>
      </w:r>
      <w:r w:rsidR="00FE0945">
        <w:rPr>
          <w:rFonts w:hint="cs"/>
          <w:rtl/>
        </w:rPr>
        <w:t>می‌گوید</w:t>
      </w:r>
      <w:r>
        <w:rPr>
          <w:rFonts w:hint="cs"/>
          <w:rtl/>
        </w:rPr>
        <w:t xml:space="preserve">. این هم احتمالی است که بعید نیست. </w:t>
      </w:r>
    </w:p>
    <w:sectPr w:rsidR="00AA2168" w:rsidRPr="006D1EC9"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6D" w:rsidRDefault="007E426D" w:rsidP="004D5B1F">
      <w:r>
        <w:separator/>
      </w:r>
    </w:p>
  </w:endnote>
  <w:endnote w:type="continuationSeparator" w:id="0">
    <w:p w:rsidR="007E426D" w:rsidRDefault="007E426D"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72689767"/>
      <w:docPartObj>
        <w:docPartGallery w:val="Page Numbers (Bottom of Page)"/>
        <w:docPartUnique/>
      </w:docPartObj>
    </w:sdtPr>
    <w:sdtEndPr/>
    <w:sdtContent>
      <w:p w:rsidR="00D30BB4" w:rsidRDefault="00D30BB4" w:rsidP="004D5B1F">
        <w:pPr>
          <w:pStyle w:val="Footer"/>
        </w:pPr>
        <w:r>
          <w:fldChar w:fldCharType="begin"/>
        </w:r>
        <w:r>
          <w:instrText xml:space="preserve"> PAGE   \* MERGEFORMAT </w:instrText>
        </w:r>
        <w:r>
          <w:fldChar w:fldCharType="separate"/>
        </w:r>
        <w:r w:rsidR="007F3362">
          <w:rPr>
            <w:noProof/>
            <w:rtl/>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6D" w:rsidRDefault="007E426D" w:rsidP="004D5B1F">
      <w:r>
        <w:separator/>
      </w:r>
    </w:p>
  </w:footnote>
  <w:footnote w:type="continuationSeparator" w:id="0">
    <w:p w:rsidR="007E426D" w:rsidRDefault="007E426D" w:rsidP="004D5B1F">
      <w:r>
        <w:continuationSeparator/>
      </w:r>
    </w:p>
  </w:footnote>
  <w:footnote w:id="1">
    <w:p w:rsidR="00DD4ADD" w:rsidRPr="00113A01" w:rsidRDefault="00DD4ADD" w:rsidP="00DD4ADD">
      <w:pPr>
        <w:pStyle w:val="FootnoteText"/>
      </w:pPr>
      <w:r w:rsidRPr="00113A01">
        <w:footnoteRef/>
      </w:r>
      <w:r w:rsidRPr="00113A01">
        <w:rPr>
          <w:rtl/>
        </w:rPr>
        <w:t xml:space="preserve"> </w:t>
      </w:r>
      <w:hyperlink r:id="rId1" w:history="1">
        <w:r w:rsidRPr="00113A01">
          <w:rPr>
            <w:rStyle w:val="Hyperlink"/>
            <w:rFonts w:eastAsia="2  Badr"/>
            <w:rtl/>
          </w:rPr>
          <w:t>وسائل الشيعة، الشيخ الحر العاملي، ج20، ص88، أبواب أبواب مقدّمات النكاح وآدابه، باب36، ح1، ط آل البيت.</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BB4" w:rsidRDefault="00D30BB4" w:rsidP="00FE0945">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00A433D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w:t>
    </w:r>
    <w:r w:rsidR="00A433D4">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113ECA">
      <w:rPr>
        <w:rFonts w:ascii="Adobe Arabic" w:hAnsi="Adobe Arabic" w:cs="Adobe Arabic" w:hint="cs"/>
        <w:b/>
        <w:bCs/>
        <w:sz w:val="24"/>
        <w:szCs w:val="24"/>
        <w:rtl/>
      </w:rPr>
      <w:t>2</w:t>
    </w:r>
    <w:r w:rsidR="00FE0945">
      <w:rPr>
        <w:rFonts w:ascii="Adobe Arabic" w:hAnsi="Adobe Arabic" w:cs="Adobe Arabic" w:hint="cs"/>
        <w:b/>
        <w:bCs/>
        <w:sz w:val="24"/>
        <w:szCs w:val="24"/>
        <w:rtl/>
      </w:rPr>
      <w:t>2</w:t>
    </w:r>
    <w:r w:rsidRPr="00012D8B">
      <w:rPr>
        <w:rFonts w:ascii="Adobe Arabic" w:hAnsi="Adobe Arabic" w:cs="Adobe Arabic" w:hint="cs"/>
        <w:b/>
        <w:bCs/>
        <w:sz w:val="24"/>
        <w:szCs w:val="24"/>
        <w:rtl/>
      </w:rPr>
      <w:t>/</w:t>
    </w:r>
    <w:r>
      <w:rPr>
        <w:rFonts w:ascii="Adobe Arabic" w:hAnsi="Adobe Arabic" w:cs="Adobe Arabic" w:hint="cs"/>
        <w:b/>
        <w:bCs/>
        <w:sz w:val="24"/>
        <w:szCs w:val="24"/>
        <w:rtl/>
      </w:rPr>
      <w:t>10</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D30BB4" w:rsidRPr="00012D8B" w:rsidRDefault="00D30BB4" w:rsidP="00FE0945">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A433D4">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4D7B4E">
      <w:rPr>
        <w:rFonts w:ascii="Adobe Arabic" w:hAnsi="Adobe Arabic" w:cs="Adobe Arabic" w:hint="cs"/>
        <w:b/>
        <w:bCs/>
        <w:sz w:val="24"/>
        <w:szCs w:val="24"/>
        <w:rtl/>
      </w:rPr>
      <w:t>حرمت نگاه متلذذانه</w:t>
    </w:r>
    <w:r>
      <w:rPr>
        <w:rFonts w:ascii="Adobe Arabic" w:hAnsi="Adobe Arabic" w:cs="Adobe Arabic" w:hint="cs"/>
        <w:b/>
        <w:bCs/>
        <w:sz w:val="24"/>
        <w:szCs w:val="24"/>
        <w:rtl/>
      </w:rPr>
      <w:t xml:space="preserve">       </w:t>
    </w:r>
    <w:r w:rsidRPr="00012D8B">
      <w:rPr>
        <w:rFonts w:ascii="Adobe Arabic" w:hAnsi="Adobe Arabic" w:cs="Adobe Arabic" w:hint="cs"/>
        <w:b/>
        <w:bCs/>
        <w:sz w:val="24"/>
        <w:szCs w:val="24"/>
        <w:rtl/>
      </w:rPr>
      <w:t xml:space="preserve">        </w:t>
    </w:r>
    <w:r w:rsidR="00A433D4">
      <w:rPr>
        <w:rFonts w:ascii="Adobe Arabic" w:hAnsi="Adobe Arabic" w:cs="Adobe Arabic" w:hint="cs"/>
        <w:b/>
        <w:bCs/>
        <w:sz w:val="24"/>
        <w:szCs w:val="24"/>
        <w:rtl/>
      </w:rPr>
      <w:t xml:space="preserve">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4D7B4E">
      <w:rPr>
        <w:rFonts w:ascii="Adobe Arabic" w:hAnsi="Adobe Arabic" w:cs="Adobe Arabic" w:hint="cs"/>
        <w:b/>
        <w:bCs/>
        <w:sz w:val="24"/>
        <w:szCs w:val="24"/>
        <w:rtl/>
      </w:rPr>
      <w:t>8</w:t>
    </w:r>
    <w:r w:rsidR="00FE0945">
      <w:rPr>
        <w:rFonts w:ascii="Adobe Arabic" w:hAnsi="Adobe Arabic" w:cs="Adobe Arabic" w:hint="cs"/>
        <w:b/>
        <w:bCs/>
        <w:sz w:val="24"/>
        <w:szCs w:val="24"/>
        <w:rtl/>
      </w:rPr>
      <w:t>3</w:t>
    </w:r>
  </w:p>
  <w:p w:rsidR="00D30BB4" w:rsidRPr="00873379" w:rsidRDefault="00D30BB4"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367373D"/>
    <w:multiLevelType w:val="hybridMultilevel"/>
    <w:tmpl w:val="3DAA0C10"/>
    <w:lvl w:ilvl="0" w:tplc="875071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7601DD3"/>
    <w:multiLevelType w:val="hybridMultilevel"/>
    <w:tmpl w:val="FCCE30B4"/>
    <w:lvl w:ilvl="0" w:tplc="E0C43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8C23725"/>
    <w:multiLevelType w:val="hybridMultilevel"/>
    <w:tmpl w:val="7CB0C772"/>
    <w:lvl w:ilvl="0" w:tplc="8B301A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19494192"/>
    <w:multiLevelType w:val="hybridMultilevel"/>
    <w:tmpl w:val="5BA8B16E"/>
    <w:lvl w:ilvl="0" w:tplc="A1721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D901857"/>
    <w:multiLevelType w:val="hybridMultilevel"/>
    <w:tmpl w:val="4F0E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5931273"/>
    <w:multiLevelType w:val="hybridMultilevel"/>
    <w:tmpl w:val="091CE74A"/>
    <w:lvl w:ilvl="0" w:tplc="3F9E0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3FEE516A"/>
    <w:multiLevelType w:val="hybridMultilevel"/>
    <w:tmpl w:val="F88A6940"/>
    <w:lvl w:ilvl="0" w:tplc="D0C0D7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435F688B"/>
    <w:multiLevelType w:val="hybridMultilevel"/>
    <w:tmpl w:val="DE7268E2"/>
    <w:lvl w:ilvl="0" w:tplc="1BF02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5440BFA"/>
    <w:multiLevelType w:val="hybridMultilevel"/>
    <w:tmpl w:val="6F022408"/>
    <w:lvl w:ilvl="0" w:tplc="B2E0CF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15:restartNumberingAfterBreak="0">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A846914"/>
    <w:multiLevelType w:val="hybridMultilevel"/>
    <w:tmpl w:val="BC989840"/>
    <w:lvl w:ilvl="0" w:tplc="1CF8B7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BDE44A5"/>
    <w:multiLevelType w:val="hybridMultilevel"/>
    <w:tmpl w:val="B5B6945C"/>
    <w:lvl w:ilvl="0" w:tplc="7BAAB3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59B0787D"/>
    <w:multiLevelType w:val="hybridMultilevel"/>
    <w:tmpl w:val="EB5A815C"/>
    <w:lvl w:ilvl="0" w:tplc="01463B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66A76C71"/>
    <w:multiLevelType w:val="hybridMultilevel"/>
    <w:tmpl w:val="5A68CA6E"/>
    <w:lvl w:ilvl="0" w:tplc="1E109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0B10231"/>
    <w:multiLevelType w:val="hybridMultilevel"/>
    <w:tmpl w:val="7EE80C02"/>
    <w:lvl w:ilvl="0" w:tplc="7812D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ADD4549"/>
    <w:multiLevelType w:val="hybridMultilevel"/>
    <w:tmpl w:val="7B54B24C"/>
    <w:lvl w:ilvl="0" w:tplc="E8D859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15:restartNumberingAfterBreak="0">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0"/>
  </w:num>
  <w:num w:numId="2">
    <w:abstractNumId w:val="31"/>
  </w:num>
  <w:num w:numId="3">
    <w:abstractNumId w:val="40"/>
  </w:num>
  <w:num w:numId="4">
    <w:abstractNumId w:val="41"/>
  </w:num>
  <w:num w:numId="5">
    <w:abstractNumId w:val="22"/>
  </w:num>
  <w:num w:numId="6">
    <w:abstractNumId w:val="7"/>
  </w:num>
  <w:num w:numId="7">
    <w:abstractNumId w:val="32"/>
  </w:num>
  <w:num w:numId="8">
    <w:abstractNumId w:val="44"/>
  </w:num>
  <w:num w:numId="9">
    <w:abstractNumId w:val="13"/>
  </w:num>
  <w:num w:numId="10">
    <w:abstractNumId w:val="39"/>
  </w:num>
  <w:num w:numId="11">
    <w:abstractNumId w:val="8"/>
  </w:num>
  <w:num w:numId="12">
    <w:abstractNumId w:val="14"/>
  </w:num>
  <w:num w:numId="13">
    <w:abstractNumId w:val="16"/>
  </w:num>
  <w:num w:numId="14">
    <w:abstractNumId w:val="20"/>
  </w:num>
  <w:num w:numId="15">
    <w:abstractNumId w:val="35"/>
  </w:num>
  <w:num w:numId="16">
    <w:abstractNumId w:val="3"/>
  </w:num>
  <w:num w:numId="17">
    <w:abstractNumId w:val="29"/>
  </w:num>
  <w:num w:numId="18">
    <w:abstractNumId w:val="37"/>
  </w:num>
  <w:num w:numId="19">
    <w:abstractNumId w:val="26"/>
  </w:num>
  <w:num w:numId="20">
    <w:abstractNumId w:val="45"/>
  </w:num>
  <w:num w:numId="21">
    <w:abstractNumId w:val="33"/>
  </w:num>
  <w:num w:numId="22">
    <w:abstractNumId w:val="12"/>
  </w:num>
  <w:num w:numId="23">
    <w:abstractNumId w:val="19"/>
  </w:num>
  <w:num w:numId="24">
    <w:abstractNumId w:val="36"/>
  </w:num>
  <w:num w:numId="25">
    <w:abstractNumId w:val="15"/>
  </w:num>
  <w:num w:numId="26">
    <w:abstractNumId w:val="18"/>
  </w:num>
  <w:num w:numId="27">
    <w:abstractNumId w:val="11"/>
  </w:num>
  <w:num w:numId="28">
    <w:abstractNumId w:val="6"/>
  </w:num>
  <w:num w:numId="29">
    <w:abstractNumId w:val="0"/>
  </w:num>
  <w:num w:numId="30">
    <w:abstractNumId w:val="10"/>
  </w:num>
  <w:num w:numId="31">
    <w:abstractNumId w:val="1"/>
  </w:num>
  <w:num w:numId="32">
    <w:abstractNumId w:val="21"/>
  </w:num>
  <w:num w:numId="33">
    <w:abstractNumId w:val="28"/>
  </w:num>
  <w:num w:numId="34">
    <w:abstractNumId w:val="38"/>
  </w:num>
  <w:num w:numId="35">
    <w:abstractNumId w:val="25"/>
  </w:num>
  <w:num w:numId="36">
    <w:abstractNumId w:val="17"/>
  </w:num>
  <w:num w:numId="37">
    <w:abstractNumId w:val="4"/>
  </w:num>
  <w:num w:numId="38">
    <w:abstractNumId w:val="42"/>
  </w:num>
  <w:num w:numId="39">
    <w:abstractNumId w:val="9"/>
  </w:num>
  <w:num w:numId="40">
    <w:abstractNumId w:val="43"/>
  </w:num>
  <w:num w:numId="41">
    <w:abstractNumId w:val="2"/>
  </w:num>
  <w:num w:numId="42">
    <w:abstractNumId w:val="27"/>
  </w:num>
  <w:num w:numId="43">
    <w:abstractNumId w:val="5"/>
  </w:num>
  <w:num w:numId="44">
    <w:abstractNumId w:val="34"/>
  </w:num>
  <w:num w:numId="45">
    <w:abstractNumId w:val="2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0BE9"/>
    <w:rsid w:val="000A1A51"/>
    <w:rsid w:val="000A3778"/>
    <w:rsid w:val="000A3A93"/>
    <w:rsid w:val="000A53BF"/>
    <w:rsid w:val="000A74D1"/>
    <w:rsid w:val="000B065D"/>
    <w:rsid w:val="000B2996"/>
    <w:rsid w:val="000B3B7C"/>
    <w:rsid w:val="000C2A74"/>
    <w:rsid w:val="000C4070"/>
    <w:rsid w:val="000C43F6"/>
    <w:rsid w:val="000C577C"/>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1D76"/>
    <w:rsid w:val="00184959"/>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5C94"/>
    <w:rsid w:val="001B6101"/>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2491"/>
    <w:rsid w:val="001E306E"/>
    <w:rsid w:val="001E3FB0"/>
    <w:rsid w:val="001E4FFF"/>
    <w:rsid w:val="001F2E3E"/>
    <w:rsid w:val="001F705F"/>
    <w:rsid w:val="0020039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27190"/>
    <w:rsid w:val="00233777"/>
    <w:rsid w:val="00234575"/>
    <w:rsid w:val="002376A5"/>
    <w:rsid w:val="002376CD"/>
    <w:rsid w:val="0023771D"/>
    <w:rsid w:val="0024054E"/>
    <w:rsid w:val="002417C9"/>
    <w:rsid w:val="00241FDE"/>
    <w:rsid w:val="002420AD"/>
    <w:rsid w:val="002437B6"/>
    <w:rsid w:val="002529C5"/>
    <w:rsid w:val="00252FFE"/>
    <w:rsid w:val="002537AA"/>
    <w:rsid w:val="0025546A"/>
    <w:rsid w:val="002563A8"/>
    <w:rsid w:val="002567EA"/>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2D16"/>
    <w:rsid w:val="00283229"/>
    <w:rsid w:val="002914BD"/>
    <w:rsid w:val="00291722"/>
    <w:rsid w:val="00292A0E"/>
    <w:rsid w:val="002946CF"/>
    <w:rsid w:val="00294CFC"/>
    <w:rsid w:val="00297263"/>
    <w:rsid w:val="002A05CF"/>
    <w:rsid w:val="002A0E06"/>
    <w:rsid w:val="002A1AB3"/>
    <w:rsid w:val="002A21AE"/>
    <w:rsid w:val="002A35E0"/>
    <w:rsid w:val="002A7627"/>
    <w:rsid w:val="002B0EF7"/>
    <w:rsid w:val="002B19A0"/>
    <w:rsid w:val="002B325B"/>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305DF"/>
    <w:rsid w:val="00330F3E"/>
    <w:rsid w:val="00331408"/>
    <w:rsid w:val="00331826"/>
    <w:rsid w:val="00333641"/>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66400"/>
    <w:rsid w:val="0036778F"/>
    <w:rsid w:val="00367E7B"/>
    <w:rsid w:val="00367FD6"/>
    <w:rsid w:val="003708B1"/>
    <w:rsid w:val="00371A43"/>
    <w:rsid w:val="00372795"/>
    <w:rsid w:val="00374D1C"/>
    <w:rsid w:val="00375CC3"/>
    <w:rsid w:val="00380FDB"/>
    <w:rsid w:val="00381508"/>
    <w:rsid w:val="00385371"/>
    <w:rsid w:val="00386A07"/>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F1336"/>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4454"/>
    <w:rsid w:val="00424D10"/>
    <w:rsid w:val="00425C81"/>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5B91"/>
    <w:rsid w:val="004561C1"/>
    <w:rsid w:val="00456CD8"/>
    <w:rsid w:val="0045721D"/>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474"/>
    <w:rsid w:val="004E403A"/>
    <w:rsid w:val="004F1160"/>
    <w:rsid w:val="004F21BB"/>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30FD7"/>
    <w:rsid w:val="005318A6"/>
    <w:rsid w:val="00531A7A"/>
    <w:rsid w:val="00533B7B"/>
    <w:rsid w:val="005409BE"/>
    <w:rsid w:val="00542623"/>
    <w:rsid w:val="00543B39"/>
    <w:rsid w:val="00543F48"/>
    <w:rsid w:val="00544FBD"/>
    <w:rsid w:val="00545B0C"/>
    <w:rsid w:val="005468F0"/>
    <w:rsid w:val="00547D42"/>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3770"/>
    <w:rsid w:val="005857BB"/>
    <w:rsid w:val="00591089"/>
    <w:rsid w:val="00591161"/>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4564"/>
    <w:rsid w:val="005F7F38"/>
    <w:rsid w:val="00600175"/>
    <w:rsid w:val="00600217"/>
    <w:rsid w:val="00605DF5"/>
    <w:rsid w:val="006075BB"/>
    <w:rsid w:val="00610C18"/>
    <w:rsid w:val="00610CC4"/>
    <w:rsid w:val="00612385"/>
    <w:rsid w:val="0061358F"/>
    <w:rsid w:val="0061376C"/>
    <w:rsid w:val="00613C77"/>
    <w:rsid w:val="00617C7C"/>
    <w:rsid w:val="00623A4E"/>
    <w:rsid w:val="00623B71"/>
    <w:rsid w:val="00627135"/>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1671"/>
    <w:rsid w:val="0066229C"/>
    <w:rsid w:val="006626D2"/>
    <w:rsid w:val="006630B1"/>
    <w:rsid w:val="006631CE"/>
    <w:rsid w:val="00663AAD"/>
    <w:rsid w:val="006700A5"/>
    <w:rsid w:val="0067275F"/>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1EC"/>
    <w:rsid w:val="00793204"/>
    <w:rsid w:val="007941AD"/>
    <w:rsid w:val="007955F6"/>
    <w:rsid w:val="007964CF"/>
    <w:rsid w:val="007A19B6"/>
    <w:rsid w:val="007A431B"/>
    <w:rsid w:val="007A54C2"/>
    <w:rsid w:val="007A5D2F"/>
    <w:rsid w:val="007B0062"/>
    <w:rsid w:val="007B3A7D"/>
    <w:rsid w:val="007B52C6"/>
    <w:rsid w:val="007B5D9C"/>
    <w:rsid w:val="007B61B4"/>
    <w:rsid w:val="007B6FEB"/>
    <w:rsid w:val="007C03FE"/>
    <w:rsid w:val="007C0725"/>
    <w:rsid w:val="007C1EF7"/>
    <w:rsid w:val="007C253A"/>
    <w:rsid w:val="007C28D6"/>
    <w:rsid w:val="007C2A35"/>
    <w:rsid w:val="007C3B34"/>
    <w:rsid w:val="007C710E"/>
    <w:rsid w:val="007C7615"/>
    <w:rsid w:val="007D003A"/>
    <w:rsid w:val="007D02FE"/>
    <w:rsid w:val="007D0B88"/>
    <w:rsid w:val="007D1549"/>
    <w:rsid w:val="007D6231"/>
    <w:rsid w:val="007D714F"/>
    <w:rsid w:val="007D7A7B"/>
    <w:rsid w:val="007E03E9"/>
    <w:rsid w:val="007E04EE"/>
    <w:rsid w:val="007E071D"/>
    <w:rsid w:val="007E1F49"/>
    <w:rsid w:val="007E426D"/>
    <w:rsid w:val="007E4CD8"/>
    <w:rsid w:val="007E50B8"/>
    <w:rsid w:val="007E636F"/>
    <w:rsid w:val="007E667F"/>
    <w:rsid w:val="007E74EE"/>
    <w:rsid w:val="007E7FA7"/>
    <w:rsid w:val="007F0721"/>
    <w:rsid w:val="007F0E4D"/>
    <w:rsid w:val="007F293C"/>
    <w:rsid w:val="007F2F4B"/>
    <w:rsid w:val="007F3221"/>
    <w:rsid w:val="007F3362"/>
    <w:rsid w:val="007F3776"/>
    <w:rsid w:val="007F427B"/>
    <w:rsid w:val="007F4A90"/>
    <w:rsid w:val="007F5F0C"/>
    <w:rsid w:val="007F7438"/>
    <w:rsid w:val="007F7E76"/>
    <w:rsid w:val="008006C3"/>
    <w:rsid w:val="00802D15"/>
    <w:rsid w:val="00803501"/>
    <w:rsid w:val="00804DD3"/>
    <w:rsid w:val="00805D1F"/>
    <w:rsid w:val="0080678F"/>
    <w:rsid w:val="0080696F"/>
    <w:rsid w:val="0080799B"/>
    <w:rsid w:val="00807BE3"/>
    <w:rsid w:val="00811B6A"/>
    <w:rsid w:val="00811F02"/>
    <w:rsid w:val="00814844"/>
    <w:rsid w:val="008150C6"/>
    <w:rsid w:val="00820C28"/>
    <w:rsid w:val="00822AB7"/>
    <w:rsid w:val="00824520"/>
    <w:rsid w:val="0082650E"/>
    <w:rsid w:val="008321D1"/>
    <w:rsid w:val="008338F0"/>
    <w:rsid w:val="00835FEA"/>
    <w:rsid w:val="008407A4"/>
    <w:rsid w:val="00841C2D"/>
    <w:rsid w:val="00841E59"/>
    <w:rsid w:val="008425CA"/>
    <w:rsid w:val="0084431F"/>
    <w:rsid w:val="00844860"/>
    <w:rsid w:val="00845B51"/>
    <w:rsid w:val="00845CC4"/>
    <w:rsid w:val="008473F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3FBB"/>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D74CE"/>
    <w:rsid w:val="008E0C68"/>
    <w:rsid w:val="008E187A"/>
    <w:rsid w:val="008E3903"/>
    <w:rsid w:val="008E5E1B"/>
    <w:rsid w:val="008F083F"/>
    <w:rsid w:val="008F1823"/>
    <w:rsid w:val="008F3B30"/>
    <w:rsid w:val="008F63E3"/>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78E4"/>
    <w:rsid w:val="0099077F"/>
    <w:rsid w:val="009927B9"/>
    <w:rsid w:val="00993B09"/>
    <w:rsid w:val="00994FA9"/>
    <w:rsid w:val="00995557"/>
    <w:rsid w:val="009A1ED7"/>
    <w:rsid w:val="009A24A9"/>
    <w:rsid w:val="009A27D8"/>
    <w:rsid w:val="009A42EF"/>
    <w:rsid w:val="009A5584"/>
    <w:rsid w:val="009A633B"/>
    <w:rsid w:val="009A6743"/>
    <w:rsid w:val="009A7BB7"/>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32DC"/>
    <w:rsid w:val="009E732A"/>
    <w:rsid w:val="009F0867"/>
    <w:rsid w:val="009F13AB"/>
    <w:rsid w:val="009F27FC"/>
    <w:rsid w:val="009F4D22"/>
    <w:rsid w:val="009F4EB3"/>
    <w:rsid w:val="009F5F6C"/>
    <w:rsid w:val="009F75D1"/>
    <w:rsid w:val="00A01498"/>
    <w:rsid w:val="00A060C8"/>
    <w:rsid w:val="00A06AF3"/>
    <w:rsid w:val="00A06D48"/>
    <w:rsid w:val="00A100FF"/>
    <w:rsid w:val="00A12FD3"/>
    <w:rsid w:val="00A14E74"/>
    <w:rsid w:val="00A15017"/>
    <w:rsid w:val="00A153EF"/>
    <w:rsid w:val="00A21834"/>
    <w:rsid w:val="00A221B4"/>
    <w:rsid w:val="00A23EAE"/>
    <w:rsid w:val="00A25EC6"/>
    <w:rsid w:val="00A30D10"/>
    <w:rsid w:val="00A31C17"/>
    <w:rsid w:val="00A31FDE"/>
    <w:rsid w:val="00A3212B"/>
    <w:rsid w:val="00A33008"/>
    <w:rsid w:val="00A342D5"/>
    <w:rsid w:val="00A35AC2"/>
    <w:rsid w:val="00A37C77"/>
    <w:rsid w:val="00A405CD"/>
    <w:rsid w:val="00A41B2B"/>
    <w:rsid w:val="00A43269"/>
    <w:rsid w:val="00A433D4"/>
    <w:rsid w:val="00A437D0"/>
    <w:rsid w:val="00A47715"/>
    <w:rsid w:val="00A52AC8"/>
    <w:rsid w:val="00A52E9C"/>
    <w:rsid w:val="00A5413D"/>
    <w:rsid w:val="00A5418D"/>
    <w:rsid w:val="00A55424"/>
    <w:rsid w:val="00A555D0"/>
    <w:rsid w:val="00A610D6"/>
    <w:rsid w:val="00A66734"/>
    <w:rsid w:val="00A66E35"/>
    <w:rsid w:val="00A725C2"/>
    <w:rsid w:val="00A73A9B"/>
    <w:rsid w:val="00A769EE"/>
    <w:rsid w:val="00A77E4B"/>
    <w:rsid w:val="00A810A5"/>
    <w:rsid w:val="00A860E3"/>
    <w:rsid w:val="00A90B5A"/>
    <w:rsid w:val="00A90D7C"/>
    <w:rsid w:val="00A94B5C"/>
    <w:rsid w:val="00A9616A"/>
    <w:rsid w:val="00A96F68"/>
    <w:rsid w:val="00AA2168"/>
    <w:rsid w:val="00AA2342"/>
    <w:rsid w:val="00AA788B"/>
    <w:rsid w:val="00AB20C0"/>
    <w:rsid w:val="00AB2B2D"/>
    <w:rsid w:val="00AB4646"/>
    <w:rsid w:val="00AB481D"/>
    <w:rsid w:val="00AB534C"/>
    <w:rsid w:val="00AB7335"/>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2AB2"/>
    <w:rsid w:val="00B439AF"/>
    <w:rsid w:val="00B43C97"/>
    <w:rsid w:val="00B454D2"/>
    <w:rsid w:val="00B461C5"/>
    <w:rsid w:val="00B46694"/>
    <w:rsid w:val="00B50A11"/>
    <w:rsid w:val="00B513C2"/>
    <w:rsid w:val="00B51A00"/>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6A06"/>
    <w:rsid w:val="00BF6C0E"/>
    <w:rsid w:val="00BF7F06"/>
    <w:rsid w:val="00C072BA"/>
    <w:rsid w:val="00C1158A"/>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F007C"/>
    <w:rsid w:val="00CF02B5"/>
    <w:rsid w:val="00CF03B6"/>
    <w:rsid w:val="00CF091A"/>
    <w:rsid w:val="00CF1D9C"/>
    <w:rsid w:val="00CF257C"/>
    <w:rsid w:val="00CF42E2"/>
    <w:rsid w:val="00CF4D00"/>
    <w:rsid w:val="00CF7916"/>
    <w:rsid w:val="00CF7CD9"/>
    <w:rsid w:val="00D009A0"/>
    <w:rsid w:val="00D00C2B"/>
    <w:rsid w:val="00D10413"/>
    <w:rsid w:val="00D107C0"/>
    <w:rsid w:val="00D130E1"/>
    <w:rsid w:val="00D14C56"/>
    <w:rsid w:val="00D15074"/>
    <w:rsid w:val="00D150A3"/>
    <w:rsid w:val="00D158F3"/>
    <w:rsid w:val="00D15FDC"/>
    <w:rsid w:val="00D16A86"/>
    <w:rsid w:val="00D22DE5"/>
    <w:rsid w:val="00D2470E"/>
    <w:rsid w:val="00D25245"/>
    <w:rsid w:val="00D2594B"/>
    <w:rsid w:val="00D307DD"/>
    <w:rsid w:val="00D30BB4"/>
    <w:rsid w:val="00D31783"/>
    <w:rsid w:val="00D32B95"/>
    <w:rsid w:val="00D330C0"/>
    <w:rsid w:val="00D33F52"/>
    <w:rsid w:val="00D3665C"/>
    <w:rsid w:val="00D36CD1"/>
    <w:rsid w:val="00D370D0"/>
    <w:rsid w:val="00D3733E"/>
    <w:rsid w:val="00D420F3"/>
    <w:rsid w:val="00D42FBF"/>
    <w:rsid w:val="00D508CC"/>
    <w:rsid w:val="00D509B4"/>
    <w:rsid w:val="00D50F4B"/>
    <w:rsid w:val="00D512F1"/>
    <w:rsid w:val="00D5186F"/>
    <w:rsid w:val="00D544B4"/>
    <w:rsid w:val="00D554DA"/>
    <w:rsid w:val="00D60547"/>
    <w:rsid w:val="00D60706"/>
    <w:rsid w:val="00D64F45"/>
    <w:rsid w:val="00D66444"/>
    <w:rsid w:val="00D668A5"/>
    <w:rsid w:val="00D6691F"/>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1C"/>
    <w:rsid w:val="00DB2F25"/>
    <w:rsid w:val="00DB4D22"/>
    <w:rsid w:val="00DB5A83"/>
    <w:rsid w:val="00DC2B5B"/>
    <w:rsid w:val="00DC5DB9"/>
    <w:rsid w:val="00DC603F"/>
    <w:rsid w:val="00DC61C9"/>
    <w:rsid w:val="00DC7841"/>
    <w:rsid w:val="00DD0C04"/>
    <w:rsid w:val="00DD3C0D"/>
    <w:rsid w:val="00DD4402"/>
    <w:rsid w:val="00DD4864"/>
    <w:rsid w:val="00DD4ADD"/>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E044AF"/>
    <w:rsid w:val="00E0639C"/>
    <w:rsid w:val="00E067E6"/>
    <w:rsid w:val="00E12531"/>
    <w:rsid w:val="00E12776"/>
    <w:rsid w:val="00E143B0"/>
    <w:rsid w:val="00E1732C"/>
    <w:rsid w:val="00E20F74"/>
    <w:rsid w:val="00E21781"/>
    <w:rsid w:val="00E24695"/>
    <w:rsid w:val="00E24B5B"/>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83A85"/>
    <w:rsid w:val="00E86935"/>
    <w:rsid w:val="00E87915"/>
    <w:rsid w:val="00E9026B"/>
    <w:rsid w:val="00E905BB"/>
    <w:rsid w:val="00E90FC4"/>
    <w:rsid w:val="00E925E7"/>
    <w:rsid w:val="00E92B17"/>
    <w:rsid w:val="00E92C52"/>
    <w:rsid w:val="00E94012"/>
    <w:rsid w:val="00E953F2"/>
    <w:rsid w:val="00E95934"/>
    <w:rsid w:val="00E95AA6"/>
    <w:rsid w:val="00E95CCE"/>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32AE"/>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4523"/>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9530B"/>
    <w:rsid w:val="00FA0401"/>
    <w:rsid w:val="00FA17EA"/>
    <w:rsid w:val="00FA1E48"/>
    <w:rsid w:val="00FA1F42"/>
    <w:rsid w:val="00FA5E6B"/>
    <w:rsid w:val="00FB10AA"/>
    <w:rsid w:val="00FB1C06"/>
    <w:rsid w:val="00FB3ED3"/>
    <w:rsid w:val="00FB4408"/>
    <w:rsid w:val="00FB791D"/>
    <w:rsid w:val="00FB7933"/>
    <w:rsid w:val="00FC0862"/>
    <w:rsid w:val="00FC70FB"/>
    <w:rsid w:val="00FC7590"/>
    <w:rsid w:val="00FC7F74"/>
    <w:rsid w:val="00FD128A"/>
    <w:rsid w:val="00FD143D"/>
    <w:rsid w:val="00FD28EF"/>
    <w:rsid w:val="00FD478B"/>
    <w:rsid w:val="00FD70C1"/>
    <w:rsid w:val="00FD7BD3"/>
    <w:rsid w:val="00FE0945"/>
    <w:rsid w:val="00FE3C4B"/>
    <w:rsid w:val="00FE4C2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DE238"/>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20/88/&#1576;&#1571;&#1594;&#1604;&#16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F63F3-A3D8-4792-9E6E-85E2300F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3023</TotalTime>
  <Pages>6</Pages>
  <Words>2531</Words>
  <Characters>10078</Characters>
  <Application>Microsoft Office Word</Application>
  <DocSecurity>0</DocSecurity>
  <Lines>139</Lines>
  <Paragraphs>52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141</cp:revision>
  <dcterms:created xsi:type="dcterms:W3CDTF">2020-06-22T09:32:00Z</dcterms:created>
  <dcterms:modified xsi:type="dcterms:W3CDTF">2021-01-11T08:17:00Z</dcterms:modified>
</cp:coreProperties>
</file>