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336970896"/>
        <w:docPartObj>
          <w:docPartGallery w:val="Table of Contents"/>
          <w:docPartUnique/>
        </w:docPartObj>
      </w:sdtPr>
      <w:sdtEndPr/>
      <w:sdtContent>
        <w:p w:rsidR="00357A95" w:rsidRPr="00F83585" w:rsidRDefault="00357A95" w:rsidP="00357A95">
          <w:pPr>
            <w:pStyle w:val="TOCHeading"/>
            <w:rPr>
              <w:rFonts w:cs="Traditional Arabic"/>
            </w:rPr>
          </w:pPr>
          <w:r w:rsidRPr="00F83585">
            <w:rPr>
              <w:rFonts w:cs="Traditional Arabic" w:hint="cs"/>
              <w:rtl/>
            </w:rPr>
            <w:t>فهرست</w:t>
          </w:r>
        </w:p>
        <w:p w:rsidR="00357A95" w:rsidRPr="00F83585" w:rsidRDefault="00357A95" w:rsidP="00357A95">
          <w:pPr>
            <w:pStyle w:val="TOC1"/>
            <w:tabs>
              <w:tab w:val="right" w:leader="dot" w:pos="9350"/>
            </w:tabs>
            <w:rPr>
              <w:noProof/>
              <w:sz w:val="22"/>
              <w:szCs w:val="22"/>
            </w:rPr>
          </w:pPr>
          <w:r w:rsidRPr="00F83585">
            <w:rPr>
              <w:b/>
              <w:bCs/>
              <w:noProof/>
            </w:rPr>
            <w:fldChar w:fldCharType="begin"/>
          </w:r>
          <w:r w:rsidRPr="00F83585">
            <w:rPr>
              <w:b/>
              <w:bCs/>
              <w:noProof/>
            </w:rPr>
            <w:instrText xml:space="preserve"> TOC \o "1-3" \h \z \u </w:instrText>
          </w:r>
          <w:r w:rsidRPr="00F83585">
            <w:rPr>
              <w:b/>
              <w:bCs/>
              <w:noProof/>
            </w:rPr>
            <w:fldChar w:fldCharType="separate"/>
          </w:r>
          <w:hyperlink w:anchor="_Toc86579732" w:history="1">
            <w:r w:rsidRPr="00F83585">
              <w:rPr>
                <w:rStyle w:val="Hyperlink"/>
                <w:noProof/>
                <w:rtl/>
              </w:rPr>
              <w:t>مقدمه</w:t>
            </w:r>
            <w:r w:rsidRPr="00F83585">
              <w:rPr>
                <w:noProof/>
                <w:webHidden/>
              </w:rPr>
              <w:tab/>
            </w:r>
            <w:r w:rsidRPr="00F83585">
              <w:rPr>
                <w:rStyle w:val="Hyperlink"/>
                <w:noProof/>
                <w:rtl/>
              </w:rPr>
              <w:fldChar w:fldCharType="begin"/>
            </w:r>
            <w:r w:rsidRPr="00F83585">
              <w:rPr>
                <w:noProof/>
                <w:webHidden/>
              </w:rPr>
              <w:instrText xml:space="preserve"> PAGEREF _Toc86579732 \h </w:instrText>
            </w:r>
            <w:r w:rsidRPr="00F83585">
              <w:rPr>
                <w:rStyle w:val="Hyperlink"/>
                <w:noProof/>
                <w:rtl/>
              </w:rPr>
            </w:r>
            <w:r w:rsidRPr="00F83585">
              <w:rPr>
                <w:rStyle w:val="Hyperlink"/>
                <w:noProof/>
                <w:rtl/>
              </w:rPr>
              <w:fldChar w:fldCharType="separate"/>
            </w:r>
            <w:r w:rsidRPr="00F83585">
              <w:rPr>
                <w:noProof/>
                <w:webHidden/>
              </w:rPr>
              <w:t>2</w:t>
            </w:r>
            <w:r w:rsidRPr="00F83585">
              <w:rPr>
                <w:rStyle w:val="Hyperlink"/>
                <w:noProof/>
                <w:rtl/>
              </w:rPr>
              <w:fldChar w:fldCharType="end"/>
            </w:r>
          </w:hyperlink>
        </w:p>
        <w:p w:rsidR="00357A95" w:rsidRPr="00F83585" w:rsidRDefault="00222F50" w:rsidP="00357A95">
          <w:pPr>
            <w:pStyle w:val="TOC1"/>
            <w:tabs>
              <w:tab w:val="right" w:leader="dot" w:pos="9350"/>
            </w:tabs>
            <w:rPr>
              <w:noProof/>
              <w:sz w:val="22"/>
              <w:szCs w:val="22"/>
            </w:rPr>
          </w:pPr>
          <w:hyperlink w:anchor="_Toc86579733" w:history="1">
            <w:r w:rsidR="00357A95" w:rsidRPr="00F83585">
              <w:rPr>
                <w:rStyle w:val="Hyperlink"/>
                <w:noProof/>
                <w:rtl/>
              </w:rPr>
              <w:t>نکته اول: اختلاف نسخه</w:t>
            </w:r>
            <w:r w:rsidR="00357A95" w:rsidRPr="00F83585">
              <w:rPr>
                <w:noProof/>
                <w:webHidden/>
              </w:rPr>
              <w:tab/>
            </w:r>
            <w:r w:rsidR="00357A95" w:rsidRPr="00F83585">
              <w:rPr>
                <w:rStyle w:val="Hyperlink"/>
                <w:noProof/>
                <w:rtl/>
              </w:rPr>
              <w:fldChar w:fldCharType="begin"/>
            </w:r>
            <w:r w:rsidR="00357A95" w:rsidRPr="00F83585">
              <w:rPr>
                <w:noProof/>
                <w:webHidden/>
              </w:rPr>
              <w:instrText xml:space="preserve"> PAGEREF _Toc86579733 \h </w:instrText>
            </w:r>
            <w:r w:rsidR="00357A95" w:rsidRPr="00F83585">
              <w:rPr>
                <w:rStyle w:val="Hyperlink"/>
                <w:noProof/>
                <w:rtl/>
              </w:rPr>
            </w:r>
            <w:r w:rsidR="00357A95" w:rsidRPr="00F83585">
              <w:rPr>
                <w:rStyle w:val="Hyperlink"/>
                <w:noProof/>
                <w:rtl/>
              </w:rPr>
              <w:fldChar w:fldCharType="separate"/>
            </w:r>
            <w:r w:rsidR="00357A95" w:rsidRPr="00F83585">
              <w:rPr>
                <w:noProof/>
                <w:webHidden/>
              </w:rPr>
              <w:t>2</w:t>
            </w:r>
            <w:r w:rsidR="00357A95" w:rsidRPr="00F83585">
              <w:rPr>
                <w:rStyle w:val="Hyperlink"/>
                <w:noProof/>
                <w:rtl/>
              </w:rPr>
              <w:fldChar w:fldCharType="end"/>
            </w:r>
          </w:hyperlink>
        </w:p>
        <w:p w:rsidR="00357A95" w:rsidRPr="00F83585" w:rsidRDefault="00222F50" w:rsidP="00357A95">
          <w:pPr>
            <w:pStyle w:val="TOC2"/>
            <w:tabs>
              <w:tab w:val="right" w:leader="dot" w:pos="9350"/>
            </w:tabs>
            <w:rPr>
              <w:noProof/>
              <w:sz w:val="22"/>
              <w:szCs w:val="22"/>
            </w:rPr>
          </w:pPr>
          <w:hyperlink w:anchor="_Toc86579734" w:history="1">
            <w:r w:rsidR="00357A95" w:rsidRPr="00F83585">
              <w:rPr>
                <w:rStyle w:val="Hyperlink"/>
                <w:noProof/>
                <w:rtl/>
              </w:rPr>
              <w:t>توج</w:t>
            </w:r>
            <w:r w:rsidR="00357A95" w:rsidRPr="00F83585">
              <w:rPr>
                <w:rStyle w:val="Hyperlink"/>
                <w:rFonts w:hint="cs"/>
                <w:noProof/>
                <w:rtl/>
              </w:rPr>
              <w:t>ی</w:t>
            </w:r>
            <w:r w:rsidR="00357A95" w:rsidRPr="00F83585">
              <w:rPr>
                <w:rStyle w:val="Hyperlink"/>
                <w:rFonts w:hint="eastAsia"/>
                <w:noProof/>
                <w:rtl/>
              </w:rPr>
              <w:t>ه</w:t>
            </w:r>
            <w:r w:rsidR="00357A95" w:rsidRPr="00F83585">
              <w:rPr>
                <w:rStyle w:val="Hyperlink"/>
                <w:noProof/>
                <w:rtl/>
              </w:rPr>
              <w:t xml:space="preserve"> عدم اختلاف نسخه</w:t>
            </w:r>
            <w:r w:rsidR="00357A95" w:rsidRPr="00F83585">
              <w:rPr>
                <w:noProof/>
                <w:webHidden/>
              </w:rPr>
              <w:tab/>
            </w:r>
            <w:r w:rsidR="00357A95" w:rsidRPr="00F83585">
              <w:rPr>
                <w:rStyle w:val="Hyperlink"/>
                <w:noProof/>
                <w:rtl/>
              </w:rPr>
              <w:fldChar w:fldCharType="begin"/>
            </w:r>
            <w:r w:rsidR="00357A95" w:rsidRPr="00F83585">
              <w:rPr>
                <w:noProof/>
                <w:webHidden/>
              </w:rPr>
              <w:instrText xml:space="preserve"> PAGEREF _Toc86579734 \h </w:instrText>
            </w:r>
            <w:r w:rsidR="00357A95" w:rsidRPr="00F83585">
              <w:rPr>
                <w:rStyle w:val="Hyperlink"/>
                <w:noProof/>
                <w:rtl/>
              </w:rPr>
            </w:r>
            <w:r w:rsidR="00357A95" w:rsidRPr="00F83585">
              <w:rPr>
                <w:rStyle w:val="Hyperlink"/>
                <w:noProof/>
                <w:rtl/>
              </w:rPr>
              <w:fldChar w:fldCharType="separate"/>
            </w:r>
            <w:r w:rsidR="00357A95" w:rsidRPr="00F83585">
              <w:rPr>
                <w:noProof/>
                <w:webHidden/>
              </w:rPr>
              <w:t>3</w:t>
            </w:r>
            <w:r w:rsidR="00357A95" w:rsidRPr="00F83585">
              <w:rPr>
                <w:rStyle w:val="Hyperlink"/>
                <w:noProof/>
                <w:rtl/>
              </w:rPr>
              <w:fldChar w:fldCharType="end"/>
            </w:r>
          </w:hyperlink>
        </w:p>
        <w:p w:rsidR="00357A95" w:rsidRPr="00F83585" w:rsidRDefault="00222F50" w:rsidP="00357A95">
          <w:pPr>
            <w:pStyle w:val="TOC1"/>
            <w:tabs>
              <w:tab w:val="right" w:leader="dot" w:pos="9350"/>
            </w:tabs>
            <w:rPr>
              <w:noProof/>
              <w:sz w:val="22"/>
              <w:szCs w:val="22"/>
            </w:rPr>
          </w:pPr>
          <w:hyperlink w:anchor="_Toc86579735" w:history="1">
            <w:r w:rsidR="00357A95" w:rsidRPr="00F83585">
              <w:rPr>
                <w:rStyle w:val="Hyperlink"/>
                <w:noProof/>
                <w:rtl/>
              </w:rPr>
              <w:t>نکته دوم: ا</w:t>
            </w:r>
            <w:r w:rsidR="00357A95" w:rsidRPr="00F83585">
              <w:rPr>
                <w:rStyle w:val="Hyperlink"/>
                <w:rFonts w:hint="cs"/>
                <w:noProof/>
                <w:rtl/>
              </w:rPr>
              <w:t>ی</w:t>
            </w:r>
            <w:r w:rsidR="00357A95" w:rsidRPr="00F83585">
              <w:rPr>
                <w:rStyle w:val="Hyperlink"/>
                <w:rFonts w:hint="eastAsia"/>
                <w:noProof/>
                <w:rtl/>
              </w:rPr>
              <w:t>د</w:t>
            </w:r>
            <w:r w:rsidR="00357A95" w:rsidRPr="00F83585">
              <w:rPr>
                <w:rStyle w:val="Hyperlink"/>
                <w:rFonts w:hint="cs"/>
                <w:noProof/>
                <w:rtl/>
              </w:rPr>
              <w:t>ی</w:t>
            </w:r>
            <w:r w:rsidR="00357A95" w:rsidRPr="00F83585">
              <w:rPr>
                <w:rStyle w:val="Hyperlink"/>
                <w:rFonts w:hint="eastAsia"/>
                <w:noProof/>
                <w:rtl/>
              </w:rPr>
              <w:t>هن</w:t>
            </w:r>
            <w:r w:rsidR="00357A95" w:rsidRPr="00F83585">
              <w:rPr>
                <w:noProof/>
                <w:webHidden/>
              </w:rPr>
              <w:tab/>
            </w:r>
            <w:r w:rsidR="00357A95" w:rsidRPr="00F83585">
              <w:rPr>
                <w:rStyle w:val="Hyperlink"/>
                <w:noProof/>
                <w:rtl/>
              </w:rPr>
              <w:fldChar w:fldCharType="begin"/>
            </w:r>
            <w:r w:rsidR="00357A95" w:rsidRPr="00F83585">
              <w:rPr>
                <w:noProof/>
                <w:webHidden/>
              </w:rPr>
              <w:instrText xml:space="preserve"> PAGEREF _Toc86579735 \h </w:instrText>
            </w:r>
            <w:r w:rsidR="00357A95" w:rsidRPr="00F83585">
              <w:rPr>
                <w:rStyle w:val="Hyperlink"/>
                <w:noProof/>
                <w:rtl/>
              </w:rPr>
            </w:r>
            <w:r w:rsidR="00357A95" w:rsidRPr="00F83585">
              <w:rPr>
                <w:rStyle w:val="Hyperlink"/>
                <w:noProof/>
                <w:rtl/>
              </w:rPr>
              <w:fldChar w:fldCharType="separate"/>
            </w:r>
            <w:r w:rsidR="00357A95" w:rsidRPr="00F83585">
              <w:rPr>
                <w:noProof/>
                <w:webHidden/>
              </w:rPr>
              <w:t>4</w:t>
            </w:r>
            <w:r w:rsidR="00357A95" w:rsidRPr="00F83585">
              <w:rPr>
                <w:rStyle w:val="Hyperlink"/>
                <w:noProof/>
                <w:rtl/>
              </w:rPr>
              <w:fldChar w:fldCharType="end"/>
            </w:r>
          </w:hyperlink>
        </w:p>
        <w:p w:rsidR="00357A95" w:rsidRPr="00F83585" w:rsidRDefault="00222F50" w:rsidP="00357A95">
          <w:pPr>
            <w:pStyle w:val="TOC1"/>
            <w:tabs>
              <w:tab w:val="right" w:leader="dot" w:pos="9350"/>
            </w:tabs>
            <w:rPr>
              <w:noProof/>
              <w:sz w:val="22"/>
              <w:szCs w:val="22"/>
            </w:rPr>
          </w:pPr>
          <w:hyperlink w:anchor="_Toc86579736" w:history="1">
            <w:r w:rsidR="00357A95" w:rsidRPr="00F83585">
              <w:rPr>
                <w:rStyle w:val="Hyperlink"/>
                <w:noProof/>
                <w:rtl/>
              </w:rPr>
              <w:t>نکته سوم: نسبت رأس و شعر</w:t>
            </w:r>
            <w:r w:rsidR="00357A95" w:rsidRPr="00F83585">
              <w:rPr>
                <w:noProof/>
                <w:webHidden/>
              </w:rPr>
              <w:tab/>
            </w:r>
            <w:r w:rsidR="00357A95" w:rsidRPr="00F83585">
              <w:rPr>
                <w:rStyle w:val="Hyperlink"/>
                <w:noProof/>
                <w:rtl/>
              </w:rPr>
              <w:fldChar w:fldCharType="begin"/>
            </w:r>
            <w:r w:rsidR="00357A95" w:rsidRPr="00F83585">
              <w:rPr>
                <w:noProof/>
                <w:webHidden/>
              </w:rPr>
              <w:instrText xml:space="preserve"> PAGEREF _Toc86579736 \h </w:instrText>
            </w:r>
            <w:r w:rsidR="00357A95" w:rsidRPr="00F83585">
              <w:rPr>
                <w:rStyle w:val="Hyperlink"/>
                <w:noProof/>
                <w:rtl/>
              </w:rPr>
            </w:r>
            <w:r w:rsidR="00357A95" w:rsidRPr="00F83585">
              <w:rPr>
                <w:rStyle w:val="Hyperlink"/>
                <w:noProof/>
                <w:rtl/>
              </w:rPr>
              <w:fldChar w:fldCharType="separate"/>
            </w:r>
            <w:r w:rsidR="00357A95" w:rsidRPr="00F83585">
              <w:rPr>
                <w:noProof/>
                <w:webHidden/>
              </w:rPr>
              <w:t>4</w:t>
            </w:r>
            <w:r w:rsidR="00357A95" w:rsidRPr="00F83585">
              <w:rPr>
                <w:rStyle w:val="Hyperlink"/>
                <w:noProof/>
                <w:rtl/>
              </w:rPr>
              <w:fldChar w:fldCharType="end"/>
            </w:r>
          </w:hyperlink>
        </w:p>
        <w:p w:rsidR="00357A95" w:rsidRPr="00F83585" w:rsidRDefault="00222F50" w:rsidP="00357A95">
          <w:pPr>
            <w:pStyle w:val="TOC1"/>
            <w:tabs>
              <w:tab w:val="right" w:leader="dot" w:pos="9350"/>
            </w:tabs>
            <w:rPr>
              <w:noProof/>
              <w:sz w:val="22"/>
              <w:szCs w:val="22"/>
            </w:rPr>
          </w:pPr>
          <w:hyperlink w:anchor="_Toc86579737" w:history="1">
            <w:r w:rsidR="00357A95" w:rsidRPr="00F83585">
              <w:rPr>
                <w:rStyle w:val="Hyperlink"/>
                <w:noProof/>
                <w:rtl/>
              </w:rPr>
              <w:t>نکته چهارم: استفاده حکم از ذ</w:t>
            </w:r>
            <w:r w:rsidR="00357A95" w:rsidRPr="00F83585">
              <w:rPr>
                <w:rStyle w:val="Hyperlink"/>
                <w:rFonts w:hint="cs"/>
                <w:noProof/>
                <w:rtl/>
              </w:rPr>
              <w:t>ی</w:t>
            </w:r>
            <w:r w:rsidR="00357A95" w:rsidRPr="00F83585">
              <w:rPr>
                <w:rStyle w:val="Hyperlink"/>
                <w:rFonts w:hint="eastAsia"/>
                <w:noProof/>
                <w:rtl/>
              </w:rPr>
              <w:t>ل</w:t>
            </w:r>
            <w:r w:rsidR="00357A95" w:rsidRPr="00F83585">
              <w:rPr>
                <w:rStyle w:val="Hyperlink"/>
                <w:noProof/>
                <w:rtl/>
              </w:rPr>
              <w:t xml:space="preserve"> روا</w:t>
            </w:r>
            <w:r w:rsidR="00357A95" w:rsidRPr="00F83585">
              <w:rPr>
                <w:rStyle w:val="Hyperlink"/>
                <w:rFonts w:hint="cs"/>
                <w:noProof/>
                <w:rtl/>
              </w:rPr>
              <w:t>ی</w:t>
            </w:r>
            <w:r w:rsidR="00357A95" w:rsidRPr="00F83585">
              <w:rPr>
                <w:rStyle w:val="Hyperlink"/>
                <w:rFonts w:hint="eastAsia"/>
                <w:noProof/>
                <w:rtl/>
              </w:rPr>
              <w:t>ت</w:t>
            </w:r>
            <w:r w:rsidR="00357A95" w:rsidRPr="00F83585">
              <w:rPr>
                <w:noProof/>
                <w:webHidden/>
              </w:rPr>
              <w:tab/>
            </w:r>
            <w:r w:rsidR="00357A95" w:rsidRPr="00F83585">
              <w:rPr>
                <w:rStyle w:val="Hyperlink"/>
                <w:noProof/>
                <w:rtl/>
              </w:rPr>
              <w:fldChar w:fldCharType="begin"/>
            </w:r>
            <w:r w:rsidR="00357A95" w:rsidRPr="00F83585">
              <w:rPr>
                <w:noProof/>
                <w:webHidden/>
              </w:rPr>
              <w:instrText xml:space="preserve"> PAGEREF _Toc86579737 \h </w:instrText>
            </w:r>
            <w:r w:rsidR="00357A95" w:rsidRPr="00F83585">
              <w:rPr>
                <w:rStyle w:val="Hyperlink"/>
                <w:noProof/>
                <w:rtl/>
              </w:rPr>
            </w:r>
            <w:r w:rsidR="00357A95" w:rsidRPr="00F83585">
              <w:rPr>
                <w:rStyle w:val="Hyperlink"/>
                <w:noProof/>
                <w:rtl/>
              </w:rPr>
              <w:fldChar w:fldCharType="separate"/>
            </w:r>
            <w:r w:rsidR="00357A95" w:rsidRPr="00F83585">
              <w:rPr>
                <w:noProof/>
                <w:webHidden/>
              </w:rPr>
              <w:t>5</w:t>
            </w:r>
            <w:r w:rsidR="00357A95" w:rsidRPr="00F83585">
              <w:rPr>
                <w:rStyle w:val="Hyperlink"/>
                <w:noProof/>
                <w:rtl/>
              </w:rPr>
              <w:fldChar w:fldCharType="end"/>
            </w:r>
          </w:hyperlink>
        </w:p>
        <w:p w:rsidR="00357A95" w:rsidRPr="00F83585" w:rsidRDefault="00357A95" w:rsidP="00357A95">
          <w:r w:rsidRPr="00F83585">
            <w:rPr>
              <w:b/>
              <w:bCs/>
              <w:noProof/>
            </w:rPr>
            <w:fldChar w:fldCharType="end"/>
          </w:r>
        </w:p>
      </w:sdtContent>
    </w:sdt>
    <w:p w:rsidR="00E763B4" w:rsidRPr="00F83585" w:rsidRDefault="00E763B4" w:rsidP="00E763B4">
      <w:pPr>
        <w:jc w:val="center"/>
        <w:rPr>
          <w:rtl/>
        </w:rPr>
      </w:pPr>
    </w:p>
    <w:p w:rsidR="00E763B4" w:rsidRPr="00F83585" w:rsidRDefault="00E763B4">
      <w:pPr>
        <w:bidi w:val="0"/>
        <w:spacing w:after="0"/>
        <w:ind w:firstLine="0"/>
        <w:jc w:val="left"/>
        <w:rPr>
          <w:rtl/>
        </w:rPr>
      </w:pPr>
      <w:r w:rsidRPr="00F83585">
        <w:rPr>
          <w:rtl/>
        </w:rPr>
        <w:br w:type="page"/>
      </w:r>
    </w:p>
    <w:p w:rsidR="00C93A12" w:rsidRPr="00F83585" w:rsidRDefault="00C93A12" w:rsidP="00C93A12">
      <w:pPr>
        <w:jc w:val="center"/>
        <w:rPr>
          <w:rtl/>
        </w:rPr>
      </w:pPr>
      <w:r w:rsidRPr="00F83585">
        <w:rPr>
          <w:rtl/>
        </w:rPr>
        <w:lastRenderedPageBreak/>
        <w:tab/>
      </w:r>
      <w:r w:rsidRPr="00F83585">
        <w:rPr>
          <w:rtl/>
        </w:rPr>
        <w:tab/>
      </w:r>
      <w:bookmarkStart w:id="0" w:name="_Toc55762589"/>
      <w:bookmarkStart w:id="1" w:name="_Toc52629501"/>
      <w:r w:rsidRPr="00F83585">
        <w:rPr>
          <w:rtl/>
        </w:rPr>
        <w:t>بسم الله الرحمن الرحیم</w:t>
      </w:r>
    </w:p>
    <w:p w:rsidR="00817224" w:rsidRPr="00F83585" w:rsidRDefault="00C93A12" w:rsidP="00C93A12">
      <w:pPr>
        <w:pStyle w:val="Heading1"/>
        <w:rPr>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F83585">
        <w:rPr>
          <w:szCs w:val="44"/>
          <w:rtl/>
        </w:rPr>
        <w:t xml:space="preserve">موضوع: </w:t>
      </w:r>
      <w:r w:rsidRPr="00F83585">
        <w:rPr>
          <w:color w:val="000000" w:themeColor="text1"/>
          <w:szCs w:val="44"/>
          <w:rtl/>
        </w:rPr>
        <w:t>فقه / نکاح</w:t>
      </w:r>
      <w:bookmarkEnd w:id="0"/>
      <w:bookmarkEnd w:id="1"/>
      <w:bookmarkEnd w:id="2"/>
      <w:bookmarkEnd w:id="3"/>
      <w:bookmarkEnd w:id="4"/>
      <w:bookmarkEnd w:id="5"/>
      <w:bookmarkEnd w:id="6"/>
      <w:bookmarkEnd w:id="7"/>
      <w:bookmarkEnd w:id="8"/>
      <w:bookmarkEnd w:id="9"/>
    </w:p>
    <w:p w:rsidR="00BE793E" w:rsidRPr="00F83585" w:rsidRDefault="00BE793E" w:rsidP="00357A95">
      <w:pPr>
        <w:pStyle w:val="Heading1"/>
        <w:rPr>
          <w:rtl/>
        </w:rPr>
      </w:pPr>
      <w:bookmarkStart w:id="10" w:name="_Toc86579732"/>
      <w:bookmarkStart w:id="11" w:name="_GoBack"/>
      <w:r w:rsidRPr="00F83585">
        <w:rPr>
          <w:rFonts w:hint="cs"/>
          <w:rtl/>
        </w:rPr>
        <w:t>مقدمه</w:t>
      </w:r>
      <w:bookmarkEnd w:id="10"/>
    </w:p>
    <w:p w:rsidR="00B257AF" w:rsidRPr="00F83585" w:rsidRDefault="00B257AF" w:rsidP="00BE793E">
      <w:pPr>
        <w:rPr>
          <w:rtl/>
        </w:rPr>
      </w:pPr>
      <w:r w:rsidRPr="00F83585">
        <w:rPr>
          <w:rFonts w:hint="cs"/>
          <w:rtl/>
        </w:rPr>
        <w:t xml:space="preserve">در </w:t>
      </w:r>
      <w:r w:rsidR="00825E77" w:rsidRPr="00F83585">
        <w:rPr>
          <w:rFonts w:hint="cs"/>
          <w:rtl/>
        </w:rPr>
        <w:t xml:space="preserve">جواز نظر </w:t>
      </w:r>
      <w:r w:rsidRPr="00F83585">
        <w:rPr>
          <w:rFonts w:hint="cs"/>
          <w:rtl/>
        </w:rPr>
        <w:t xml:space="preserve"> به نساء اهل ذمه </w:t>
      </w:r>
      <w:r w:rsidR="00E763B4" w:rsidRPr="00F83585">
        <w:rPr>
          <w:rFonts w:hint="cs"/>
          <w:rtl/>
        </w:rPr>
        <w:t>ادله‌ای</w:t>
      </w:r>
      <w:r w:rsidRPr="00F83585">
        <w:rPr>
          <w:rFonts w:hint="cs"/>
          <w:rtl/>
        </w:rPr>
        <w:t xml:space="preserve"> اقامه شده که به دلیل سوم رسیدیم. </w:t>
      </w:r>
      <w:r w:rsidR="00E763B4" w:rsidRPr="00F83585">
        <w:rPr>
          <w:rFonts w:hint="cs"/>
          <w:rtl/>
        </w:rPr>
        <w:t>همان‌طور</w:t>
      </w:r>
      <w:r w:rsidRPr="00F83585">
        <w:rPr>
          <w:rFonts w:hint="cs"/>
          <w:rtl/>
        </w:rPr>
        <w:t xml:space="preserve"> که ملاحظه فرمودید در دلیل دوم همان قاعده عامه اذا نهین لاینتهین را بررسی کردیم چون عمده آن قاعده همان روایت بود و ابعاد آن قاعده کلیه ذیل دلیل دوم بررسی شد. در ادامه ادله مربوط به </w:t>
      </w:r>
      <w:r w:rsidR="00825E77" w:rsidRPr="00F83585">
        <w:rPr>
          <w:rFonts w:hint="cs"/>
          <w:rtl/>
        </w:rPr>
        <w:t xml:space="preserve">جواز نظر </w:t>
      </w:r>
      <w:r w:rsidRPr="00F83585">
        <w:rPr>
          <w:rFonts w:hint="cs"/>
          <w:rtl/>
        </w:rPr>
        <w:t xml:space="preserve"> به نساء اهل الذمه به روایت قرب الاسناد رسیدیم. در وسائل ابواب مقدمات نکاح باب 12 این روایت نقل شده بود. بحثی </w:t>
      </w:r>
      <w:r w:rsidR="00E763B4" w:rsidRPr="00F83585">
        <w:rPr>
          <w:rFonts w:hint="cs"/>
          <w:rtl/>
        </w:rPr>
        <w:t>به‌اختصار</w:t>
      </w:r>
      <w:r w:rsidRPr="00F83585">
        <w:rPr>
          <w:rFonts w:hint="cs"/>
          <w:rtl/>
        </w:rPr>
        <w:t xml:space="preserve"> در باب قرب الاسناد مطرح شد و عرض شد در اینکه </w:t>
      </w:r>
      <w:r w:rsidR="00E763B4" w:rsidRPr="00F83585">
        <w:rPr>
          <w:rFonts w:hint="cs"/>
          <w:rtl/>
        </w:rPr>
        <w:t>می‌شود</w:t>
      </w:r>
      <w:r w:rsidRPr="00F83585">
        <w:rPr>
          <w:rFonts w:hint="cs"/>
          <w:rtl/>
        </w:rPr>
        <w:t xml:space="preserve"> به قرب الاسناد موجود اعتماد کرد یا نه </w:t>
      </w:r>
      <w:r w:rsidR="00E763B4" w:rsidRPr="00F83585">
        <w:rPr>
          <w:rFonts w:hint="cs"/>
          <w:rtl/>
        </w:rPr>
        <w:t>اختلاف‌نظر</w:t>
      </w:r>
      <w:r w:rsidRPr="00F83585">
        <w:rPr>
          <w:rFonts w:hint="cs"/>
          <w:rtl/>
        </w:rPr>
        <w:t xml:space="preserve"> است و بسیار جدی و اساسی است. دلیلش این است که اصل قرب الاسناد و اینکه روایاتی از امام صادق و امام موسی ابن جعفر و امام رضا در آن بوده و کتاب هم معتبر بوده و نجاشی و آنها به آن سند دارند تردید نیست. منتها تردید در این است که این قرب الاسناد که در قرون اخیر پیدا شده آیا همان قرب الاسناد هست یا نه. خیلی بحث شده و بعضی قبول دارند که همان است و بعضی قبول ندارند. گرچه آقای شبیری و امثالش قبول دارند که </w:t>
      </w:r>
      <w:r w:rsidR="00E763B4" w:rsidRPr="00F83585">
        <w:rPr>
          <w:rFonts w:hint="cs"/>
          <w:rtl/>
        </w:rPr>
        <w:t>می‌شود</w:t>
      </w:r>
      <w:r w:rsidRPr="00F83585">
        <w:rPr>
          <w:rFonts w:hint="cs"/>
          <w:rtl/>
        </w:rPr>
        <w:t xml:space="preserve"> با شواهد و قرائنی که جمع </w:t>
      </w:r>
      <w:r w:rsidR="00E763B4" w:rsidRPr="00F83585">
        <w:rPr>
          <w:rFonts w:hint="cs"/>
          <w:rtl/>
        </w:rPr>
        <w:t>می‌شود</w:t>
      </w:r>
      <w:r w:rsidRPr="00F83585">
        <w:rPr>
          <w:rFonts w:hint="cs"/>
          <w:rtl/>
        </w:rPr>
        <w:t xml:space="preserve"> گفت این قرب الاسناد همان قرب الاسناد است ولی اطمینان به این کمی دشوار است. این بحث قرب الاسناد بود.</w:t>
      </w:r>
    </w:p>
    <w:p w:rsidR="00B257AF" w:rsidRPr="00F83585" w:rsidRDefault="00B257AF" w:rsidP="00BE793E">
      <w:pPr>
        <w:rPr>
          <w:rtl/>
        </w:rPr>
      </w:pPr>
      <w:r w:rsidRPr="00F83585">
        <w:rPr>
          <w:rFonts w:hint="cs"/>
          <w:rtl/>
        </w:rPr>
        <w:t xml:space="preserve">اما متن روایت این است: </w:t>
      </w:r>
    </w:p>
    <w:p w:rsidR="00B257AF" w:rsidRPr="00F83585" w:rsidRDefault="00C93A12" w:rsidP="00C93A12">
      <w:pPr>
        <w:rPr>
          <w:rtl/>
        </w:rPr>
      </w:pPr>
      <w:r w:rsidRPr="00F83585">
        <w:rPr>
          <w:rFonts w:hint="cs"/>
          <w:rtl/>
        </w:rPr>
        <w:t>«</w:t>
      </w:r>
      <w:r w:rsidRPr="00F83585">
        <w:rPr>
          <w:rFonts w:hint="cs"/>
          <w:color w:val="008000"/>
          <w:rtl/>
        </w:rPr>
        <w:t>عَبْدُ اللَّهِ بْنُ جَعْفَرٍ فِي قُرْبِ الْإِسْنَادِ عَنِ السِّنْدِيِّ بْنِ مُحَمَّدٍ عَنْ أَبِي الْبَخْتَرِيِّ عَنْ جَعْفَرِ بْنِ مُحَمَّدٍ عَنْ أَبِيهِ عَنْ عَلِيِّ بْنِ أَبِي طَالِبٍ‏ع قَالَ: لَا بَأْسَ بِالنَّظَرِ إِلَى رُءُوسِ نِسَاءِ أَهْلِ الذِّمَّةِ وَ قَالَ يَنْزِلُ الْمُسْلِمُونَ عَلَى أَهْلِ الذِّمَّةِ فِي أَسْفَارِهِمْ وَ حَاجَاتِهِمْ وَ لَا يَنْزِلُ‏ الْمُسْلِمُ‏ عَلَى‏ الْمُسْلِمِ‏ إِلَّا بِإِذْنِهِ</w:t>
      </w:r>
      <w:r w:rsidRPr="00F83585">
        <w:rPr>
          <w:rFonts w:hint="cs"/>
          <w:rtl/>
        </w:rPr>
        <w:t>».</w:t>
      </w:r>
      <w:r w:rsidRPr="00F83585">
        <w:rPr>
          <w:rStyle w:val="FootnoteReference"/>
          <w:rtl/>
        </w:rPr>
        <w:footnoteReference w:id="1"/>
      </w:r>
    </w:p>
    <w:p w:rsidR="00B257AF" w:rsidRPr="00F83585" w:rsidRDefault="00B257AF" w:rsidP="00B257AF">
      <w:pPr>
        <w:rPr>
          <w:rtl/>
        </w:rPr>
      </w:pPr>
      <w:r w:rsidRPr="00F83585">
        <w:rPr>
          <w:rFonts w:hint="cs"/>
          <w:rtl/>
        </w:rPr>
        <w:t>در این دلالت روایت اگر سند را بپذیریم و مشکلی در آن قائل نباشیم چند مطلب وجود دارد.</w:t>
      </w:r>
    </w:p>
    <w:p w:rsidR="00B257AF" w:rsidRPr="00F83585" w:rsidRDefault="00B257AF" w:rsidP="00357A95">
      <w:pPr>
        <w:pStyle w:val="Heading1"/>
        <w:rPr>
          <w:rtl/>
        </w:rPr>
      </w:pPr>
      <w:bookmarkStart w:id="12" w:name="_Toc86579733"/>
      <w:r w:rsidRPr="00F83585">
        <w:rPr>
          <w:rFonts w:hint="cs"/>
          <w:rtl/>
        </w:rPr>
        <w:t>نکته اول:</w:t>
      </w:r>
      <w:r w:rsidR="00357A95" w:rsidRPr="00F83585">
        <w:rPr>
          <w:rFonts w:hint="cs"/>
          <w:rtl/>
        </w:rPr>
        <w:t xml:space="preserve"> اختلاف نسخه</w:t>
      </w:r>
      <w:bookmarkEnd w:id="12"/>
    </w:p>
    <w:p w:rsidR="00B257AF" w:rsidRPr="00F83585" w:rsidRDefault="00B257AF" w:rsidP="00E37FAC">
      <w:pPr>
        <w:rPr>
          <w:rtl/>
        </w:rPr>
      </w:pPr>
      <w:r w:rsidRPr="00F83585">
        <w:rPr>
          <w:rFonts w:hint="cs"/>
          <w:rtl/>
        </w:rPr>
        <w:t xml:space="preserve">در فراز اول روایت </w:t>
      </w:r>
      <w:r w:rsidR="00357A95" w:rsidRPr="00F83585">
        <w:rPr>
          <w:rFonts w:hint="cs"/>
          <w:rtl/>
        </w:rPr>
        <w:t>می‌گوید</w:t>
      </w:r>
      <w:r w:rsidRPr="00F83585">
        <w:rPr>
          <w:rFonts w:hint="cs"/>
          <w:rtl/>
        </w:rPr>
        <w:t xml:space="preserve"> </w:t>
      </w:r>
      <w:r w:rsidR="00E37FAC" w:rsidRPr="00F83585">
        <w:rPr>
          <w:rFonts w:hint="cs"/>
          <w:rtl/>
        </w:rPr>
        <w:t>«</w:t>
      </w:r>
      <w:r w:rsidR="00E37FAC" w:rsidRPr="00F83585">
        <w:rPr>
          <w:rFonts w:hint="cs"/>
          <w:color w:val="008000"/>
          <w:rtl/>
        </w:rPr>
        <w:t>لَا بَأْسَ بِالنَّظَرِ إِلَى رُءُوسِ نِسَاءِ أَهْلِ الذِّمَّةِ</w:t>
      </w:r>
      <w:r w:rsidR="00E37FAC" w:rsidRPr="00F83585">
        <w:rPr>
          <w:rFonts w:hint="cs"/>
          <w:color w:val="000000" w:themeColor="text1"/>
          <w:rtl/>
        </w:rPr>
        <w:t>»</w:t>
      </w:r>
      <w:r w:rsidRPr="00F83585">
        <w:rPr>
          <w:rFonts w:hint="cs"/>
          <w:rtl/>
        </w:rPr>
        <w:t xml:space="preserve">. گفته شده نسخه علامه مجلسی نساء اهل التهامه است. اگر آن نسخه را ببینیم </w:t>
      </w:r>
      <w:r w:rsidR="00E763B4" w:rsidRPr="00F83585">
        <w:rPr>
          <w:rFonts w:hint="cs"/>
          <w:rtl/>
        </w:rPr>
        <w:t>می‌بینیم</w:t>
      </w:r>
      <w:r w:rsidRPr="00F83585">
        <w:rPr>
          <w:rFonts w:hint="cs"/>
          <w:rtl/>
        </w:rPr>
        <w:t xml:space="preserve"> ربطی به بحث اهل ذمه ندارد و بیشتر مصداقی از قاعده اذا نهین لاینتهین و مصداقی از بوادی و امثال اینها را افاده </w:t>
      </w:r>
      <w:r w:rsidR="00E763B4" w:rsidRPr="00F83585">
        <w:rPr>
          <w:rFonts w:hint="cs"/>
          <w:rtl/>
        </w:rPr>
        <w:t>می‌کند</w:t>
      </w:r>
      <w:r w:rsidRPr="00F83585">
        <w:rPr>
          <w:rFonts w:hint="cs"/>
          <w:rtl/>
        </w:rPr>
        <w:t xml:space="preserve">. این یک نکته است که روایت دچار اختلاف نسخه است. آنچه در وسائل آمده همین است که ملاحظه کردید. </w:t>
      </w:r>
      <w:r w:rsidR="00E37FAC" w:rsidRPr="00F83585">
        <w:rPr>
          <w:rFonts w:hint="cs"/>
          <w:rtl/>
        </w:rPr>
        <w:t>«</w:t>
      </w:r>
      <w:r w:rsidR="00E37FAC" w:rsidRPr="00F83585">
        <w:rPr>
          <w:rFonts w:hint="cs"/>
          <w:color w:val="008000"/>
          <w:rtl/>
        </w:rPr>
        <w:t>لَا بَأْسَ بِالنَّظَرِ إِلَى رُءُوسِ نِسَاءِ أَهْلِ الذِّمَّةِ</w:t>
      </w:r>
      <w:r w:rsidR="00E37FAC" w:rsidRPr="00F83585">
        <w:rPr>
          <w:rFonts w:hint="cs"/>
          <w:color w:val="000000" w:themeColor="text1"/>
          <w:rtl/>
        </w:rPr>
        <w:t>»</w:t>
      </w:r>
      <w:r w:rsidRPr="00F83585">
        <w:rPr>
          <w:rFonts w:hint="cs"/>
          <w:rtl/>
        </w:rPr>
        <w:t xml:space="preserve">. منطبق بر بحث ماست. اما آنچه در نسخه مرحوم مجلسی آمده نساء اهل التهامه است. این اختلاف </w:t>
      </w:r>
      <w:r w:rsidR="00E37FAC" w:rsidRPr="00F83585">
        <w:rPr>
          <w:rFonts w:hint="cs"/>
          <w:rtl/>
        </w:rPr>
        <w:t>نسخه اینجا</w:t>
      </w:r>
      <w:r w:rsidRPr="00F83585">
        <w:rPr>
          <w:rFonts w:hint="cs"/>
          <w:rtl/>
        </w:rPr>
        <w:t xml:space="preserve"> وجود دارد مگر اینکه کسی نسخه صاحب وسائل را ترجیح دهد. این ترجیح هم کم سخت است. گرچه از این حیث که این روایت با روایت بعدی اگر یک روایت باشد ترجیح نساء اهل الذمه پیدا </w:t>
      </w:r>
      <w:r w:rsidR="00E763B4" w:rsidRPr="00F83585">
        <w:rPr>
          <w:rFonts w:hint="cs"/>
          <w:rtl/>
        </w:rPr>
        <w:t>می‌شود</w:t>
      </w:r>
      <w:r w:rsidRPr="00F83585">
        <w:rPr>
          <w:rFonts w:hint="cs"/>
          <w:rtl/>
        </w:rPr>
        <w:t xml:space="preserve">. اگر این </w:t>
      </w:r>
      <w:r w:rsidRPr="00F83585">
        <w:rPr>
          <w:rFonts w:hint="cs"/>
          <w:rtl/>
        </w:rPr>
        <w:lastRenderedPageBreak/>
        <w:t xml:space="preserve">دو یک روایت باشد. در این هم بحث است. اگر یک روایت باشد </w:t>
      </w:r>
      <w:r w:rsidR="00E763B4" w:rsidRPr="00F83585">
        <w:rPr>
          <w:rFonts w:hint="cs"/>
          <w:rtl/>
        </w:rPr>
        <w:t>این‌طور</w:t>
      </w:r>
      <w:r w:rsidRPr="00F83585">
        <w:rPr>
          <w:rFonts w:hint="cs"/>
          <w:rtl/>
        </w:rPr>
        <w:t xml:space="preserve"> </w:t>
      </w:r>
      <w:r w:rsidR="00E763B4" w:rsidRPr="00F83585">
        <w:rPr>
          <w:rFonts w:hint="cs"/>
          <w:rtl/>
        </w:rPr>
        <w:t>می‌شود</w:t>
      </w:r>
      <w:r w:rsidRPr="00F83585">
        <w:rPr>
          <w:rFonts w:hint="cs"/>
          <w:rtl/>
        </w:rPr>
        <w:t xml:space="preserve">: </w:t>
      </w:r>
      <w:r w:rsidR="00987C46" w:rsidRPr="00F83585">
        <w:rPr>
          <w:rFonts w:hint="cs"/>
          <w:rtl/>
        </w:rPr>
        <w:t>«</w:t>
      </w:r>
      <w:r w:rsidR="00987C46" w:rsidRPr="00F83585">
        <w:rPr>
          <w:rFonts w:hint="cs"/>
          <w:color w:val="008000"/>
          <w:rtl/>
        </w:rPr>
        <w:t>لَا بَأْسَ بِالنَّظَرِ إِلَى رُءُوسِ نِسَاءِ أَهْلِ الذِّمَّةِ وَ قَالَ يَنْزِلُ الْمُسْلِمُونَ عَلَى أَهْلِ الذِّمَّةِ فِي أَسْفَارِهِمْ</w:t>
      </w:r>
      <w:r w:rsidR="00987C46" w:rsidRPr="00F83585">
        <w:rPr>
          <w:rFonts w:hint="cs"/>
          <w:color w:val="008000"/>
          <w:rtl/>
        </w:rPr>
        <w:t xml:space="preserve"> وَ حَاجَاتِهِمْ</w:t>
      </w:r>
      <w:r w:rsidR="00987C46" w:rsidRPr="00F83585">
        <w:rPr>
          <w:rFonts w:hint="cs"/>
          <w:rtl/>
        </w:rPr>
        <w:t>»</w:t>
      </w:r>
      <w:r w:rsidR="00987C46" w:rsidRPr="00F83585">
        <w:rPr>
          <w:rFonts w:hint="cs"/>
          <w:rtl/>
        </w:rPr>
        <w:t xml:space="preserve"> </w:t>
      </w:r>
      <w:r w:rsidR="00FA7B1E" w:rsidRPr="00F83585">
        <w:rPr>
          <w:rFonts w:hint="cs"/>
          <w:rtl/>
        </w:rPr>
        <w:t xml:space="preserve">جمله دوم حتما اهل ذمه است و هیچ نسخه دیگری نیست و ظاهر سیاق هم اهل ذمه است. </w:t>
      </w:r>
      <w:r w:rsidR="00E763B4" w:rsidRPr="00F83585">
        <w:rPr>
          <w:rFonts w:hint="cs"/>
          <w:rtl/>
        </w:rPr>
        <w:t>ازاین‌جهت</w:t>
      </w:r>
      <w:r w:rsidR="00FA7B1E" w:rsidRPr="00F83585">
        <w:rPr>
          <w:rFonts w:hint="cs"/>
          <w:rtl/>
        </w:rPr>
        <w:t xml:space="preserve"> ممکن است ترجیح بدهیم.</w:t>
      </w:r>
    </w:p>
    <w:p w:rsidR="00FA7B1E" w:rsidRPr="00F83585" w:rsidRDefault="00FA7B1E" w:rsidP="00E763B4">
      <w:pPr>
        <w:rPr>
          <w:rtl/>
        </w:rPr>
      </w:pPr>
      <w:r w:rsidRPr="00F83585">
        <w:rPr>
          <w:rFonts w:hint="cs"/>
          <w:rtl/>
        </w:rPr>
        <w:t xml:space="preserve">بنابراین </w:t>
      </w:r>
      <w:r w:rsidR="00E37FAC" w:rsidRPr="00F83585">
        <w:rPr>
          <w:rFonts w:hint="cs"/>
          <w:rtl/>
        </w:rPr>
        <w:t>ابتدائاً</w:t>
      </w:r>
      <w:r w:rsidRPr="00F83585">
        <w:rPr>
          <w:rFonts w:hint="cs"/>
          <w:rtl/>
        </w:rPr>
        <w:t xml:space="preserve"> اگر بخواهیم با قصه برخورد بکنیم اختلاف نسخه است و ترجیح </w:t>
      </w:r>
      <w:r w:rsidR="00E763B4" w:rsidRPr="00F83585">
        <w:rPr>
          <w:rFonts w:hint="cs"/>
          <w:rtl/>
        </w:rPr>
        <w:t>نسخه‌ای</w:t>
      </w:r>
      <w:r w:rsidRPr="00F83585">
        <w:rPr>
          <w:rFonts w:hint="cs"/>
          <w:rtl/>
        </w:rPr>
        <w:t xml:space="preserve"> بر دیگری </w:t>
      </w:r>
      <w:r w:rsidR="00E763B4" w:rsidRPr="00F83585">
        <w:rPr>
          <w:rFonts w:hint="cs"/>
          <w:rtl/>
        </w:rPr>
        <w:t>به‌سادگی</w:t>
      </w:r>
      <w:r w:rsidRPr="00F83585">
        <w:rPr>
          <w:rFonts w:hint="cs"/>
          <w:rtl/>
        </w:rPr>
        <w:t xml:space="preserve"> میسر نیست. حتی در نسخه کلینی همه </w:t>
      </w:r>
      <w:r w:rsidR="00E763B4" w:rsidRPr="00F83585">
        <w:rPr>
          <w:rFonts w:hint="cs"/>
          <w:rtl/>
        </w:rPr>
        <w:t>یکدست</w:t>
      </w:r>
      <w:r w:rsidRPr="00F83585">
        <w:rPr>
          <w:rFonts w:hint="cs"/>
          <w:rtl/>
        </w:rPr>
        <w:t xml:space="preserve"> نیستند تا بگوییم نسخه کلینی مقدم است. </w:t>
      </w:r>
      <w:r w:rsidR="00E763B4" w:rsidRPr="00F83585">
        <w:rPr>
          <w:rFonts w:hint="cs"/>
          <w:rtl/>
        </w:rPr>
        <w:t>نسخه‌ای</w:t>
      </w:r>
      <w:r w:rsidRPr="00F83585">
        <w:rPr>
          <w:rFonts w:hint="cs"/>
          <w:rtl/>
        </w:rPr>
        <w:t xml:space="preserve"> که صاحب وسائل اینجا دارد اهل الذمه است </w:t>
      </w:r>
      <w:r w:rsidR="00E763B4" w:rsidRPr="00F83585">
        <w:rPr>
          <w:rFonts w:hint="cs"/>
          <w:rtl/>
        </w:rPr>
        <w:t>این‌طور</w:t>
      </w:r>
      <w:r w:rsidRPr="00F83585">
        <w:rPr>
          <w:rFonts w:hint="cs"/>
          <w:rtl/>
        </w:rPr>
        <w:t xml:space="preserve"> که آقایان نقل </w:t>
      </w:r>
      <w:r w:rsidR="00E763B4" w:rsidRPr="00F83585">
        <w:rPr>
          <w:rFonts w:hint="cs"/>
          <w:rtl/>
        </w:rPr>
        <w:t>کرده‌اند</w:t>
      </w:r>
      <w:r w:rsidRPr="00F83585">
        <w:rPr>
          <w:rFonts w:hint="cs"/>
          <w:rtl/>
        </w:rPr>
        <w:t xml:space="preserve"> و نسخه علامه مجلسی اهل تهامه است و تقدیم نسخه صاحب وسائل بر علامه مجلسی وجهی ندارد گرچه کمی </w:t>
      </w:r>
      <w:r w:rsidR="00E763B4" w:rsidRPr="00F83585">
        <w:rPr>
          <w:rFonts w:hint="cs"/>
          <w:rtl/>
        </w:rPr>
        <w:t>می‌شود</w:t>
      </w:r>
      <w:r w:rsidR="00E37FAC" w:rsidRPr="00F83585">
        <w:rPr>
          <w:rFonts w:hint="cs"/>
          <w:rtl/>
        </w:rPr>
        <w:t xml:space="preserve"> ترجیح داد چون صاحب وسائل ممحض‌</w:t>
      </w:r>
      <w:r w:rsidRPr="00F83585">
        <w:rPr>
          <w:rFonts w:hint="cs"/>
          <w:rtl/>
        </w:rPr>
        <w:t>تر بوده اما این چندان وجه اطمینانی برای تقدیم نیست.</w:t>
      </w:r>
    </w:p>
    <w:p w:rsidR="00FA7B1E" w:rsidRPr="00F83585" w:rsidRDefault="00E763B4" w:rsidP="00FA7B1E">
      <w:pPr>
        <w:rPr>
          <w:rtl/>
        </w:rPr>
      </w:pPr>
      <w:r w:rsidRPr="00F83585">
        <w:rPr>
          <w:rFonts w:hint="cs"/>
          <w:rtl/>
        </w:rPr>
        <w:t>سؤال</w:t>
      </w:r>
      <w:r w:rsidR="00FA7B1E" w:rsidRPr="00F83585">
        <w:rPr>
          <w:rFonts w:hint="cs"/>
          <w:rtl/>
        </w:rPr>
        <w:t xml:space="preserve">: برخی </w:t>
      </w:r>
      <w:r w:rsidRPr="00F83585">
        <w:rPr>
          <w:rFonts w:hint="cs"/>
          <w:rtl/>
        </w:rPr>
        <w:t>می‌گویند</w:t>
      </w:r>
      <w:r w:rsidR="00FA7B1E" w:rsidRPr="00F83585">
        <w:rPr>
          <w:rFonts w:hint="cs"/>
          <w:rtl/>
        </w:rPr>
        <w:t xml:space="preserve"> چون علامه </w:t>
      </w:r>
      <w:r w:rsidRPr="00F83585">
        <w:rPr>
          <w:rFonts w:hint="cs"/>
          <w:rtl/>
        </w:rPr>
        <w:t>شیخ‌الاسلام</w:t>
      </w:r>
      <w:r w:rsidR="00FA7B1E" w:rsidRPr="00F83585">
        <w:rPr>
          <w:rFonts w:hint="cs"/>
          <w:rtl/>
        </w:rPr>
        <w:t xml:space="preserve"> بوده و وضع مالی بهتری داشته لذا </w:t>
      </w:r>
      <w:r w:rsidRPr="00F83585">
        <w:rPr>
          <w:rFonts w:hint="cs"/>
          <w:rtl/>
        </w:rPr>
        <w:t>نسخه‌های</w:t>
      </w:r>
      <w:r w:rsidR="00FA7B1E" w:rsidRPr="00F83585">
        <w:rPr>
          <w:rFonts w:hint="cs"/>
          <w:rtl/>
        </w:rPr>
        <w:t xml:space="preserve"> بهتری داشته.</w:t>
      </w:r>
    </w:p>
    <w:p w:rsidR="00FA7B1E" w:rsidRPr="00F83585" w:rsidRDefault="00FA7B1E" w:rsidP="00FA7B1E">
      <w:pPr>
        <w:rPr>
          <w:rtl/>
        </w:rPr>
      </w:pPr>
      <w:r w:rsidRPr="00F83585">
        <w:rPr>
          <w:rFonts w:hint="cs"/>
          <w:rtl/>
        </w:rPr>
        <w:t xml:space="preserve">جواب: بله ممکن است. از آن طرف هم ممکن است کسی بگوید ایشان صاحب مکنت و مکانت بوده و </w:t>
      </w:r>
      <w:r w:rsidR="00E763B4" w:rsidRPr="00F83585">
        <w:rPr>
          <w:rFonts w:hint="cs"/>
          <w:rtl/>
        </w:rPr>
        <w:t>ده‌ها</w:t>
      </w:r>
      <w:r w:rsidRPr="00F83585">
        <w:rPr>
          <w:rFonts w:hint="cs"/>
          <w:rtl/>
        </w:rPr>
        <w:t xml:space="preserve"> دستیار در بحار داشته هم در مسائل </w:t>
      </w:r>
      <w:r w:rsidR="00E763B4" w:rsidRPr="00F83585">
        <w:rPr>
          <w:rFonts w:hint="cs"/>
          <w:rtl/>
        </w:rPr>
        <w:t>سخت‌افزاری</w:t>
      </w:r>
      <w:r w:rsidRPr="00F83585">
        <w:rPr>
          <w:rFonts w:hint="cs"/>
          <w:rtl/>
        </w:rPr>
        <w:t xml:space="preserve"> و </w:t>
      </w:r>
      <w:r w:rsidR="00E763B4" w:rsidRPr="00F83585">
        <w:rPr>
          <w:rFonts w:hint="cs"/>
          <w:rtl/>
        </w:rPr>
        <w:t>نرم‌افزاری</w:t>
      </w:r>
      <w:r w:rsidRPr="00F83585">
        <w:rPr>
          <w:rFonts w:hint="cs"/>
          <w:rtl/>
        </w:rPr>
        <w:t xml:space="preserve"> به او کمک </w:t>
      </w:r>
      <w:r w:rsidR="00E763B4" w:rsidRPr="00F83585">
        <w:rPr>
          <w:rFonts w:hint="cs"/>
          <w:rtl/>
        </w:rPr>
        <w:t>می‌کردند</w:t>
      </w:r>
      <w:r w:rsidRPr="00F83585">
        <w:rPr>
          <w:rFonts w:hint="cs"/>
          <w:rtl/>
        </w:rPr>
        <w:t xml:space="preserve">. از </w:t>
      </w:r>
      <w:r w:rsidR="00E763B4" w:rsidRPr="00F83585">
        <w:rPr>
          <w:rFonts w:hint="cs"/>
          <w:rtl/>
        </w:rPr>
        <w:t>جمع‌آوری</w:t>
      </w:r>
      <w:r w:rsidRPr="00F83585">
        <w:rPr>
          <w:rFonts w:hint="cs"/>
          <w:rtl/>
        </w:rPr>
        <w:t xml:space="preserve"> </w:t>
      </w:r>
      <w:r w:rsidR="00E763B4" w:rsidRPr="00F83585">
        <w:rPr>
          <w:rFonts w:hint="cs"/>
          <w:rtl/>
        </w:rPr>
        <w:t>نسخه‌ها</w:t>
      </w:r>
      <w:r w:rsidRPr="00F83585">
        <w:rPr>
          <w:rFonts w:hint="cs"/>
          <w:rtl/>
        </w:rPr>
        <w:t xml:space="preserve"> و </w:t>
      </w:r>
      <w:r w:rsidR="00E763B4" w:rsidRPr="00F83585">
        <w:rPr>
          <w:rFonts w:hint="cs"/>
          <w:rtl/>
        </w:rPr>
        <w:t>رفت‌وآمد</w:t>
      </w:r>
      <w:r w:rsidRPr="00F83585">
        <w:rPr>
          <w:rFonts w:hint="cs"/>
          <w:rtl/>
        </w:rPr>
        <w:t xml:space="preserve"> و امثال اینها تا </w:t>
      </w:r>
      <w:r w:rsidR="00E763B4" w:rsidRPr="00F83585">
        <w:rPr>
          <w:rFonts w:hint="cs"/>
          <w:rtl/>
        </w:rPr>
        <w:t>احیاناً</w:t>
      </w:r>
      <w:r w:rsidRPr="00F83585">
        <w:rPr>
          <w:rFonts w:hint="cs"/>
          <w:rtl/>
        </w:rPr>
        <w:t xml:space="preserve"> </w:t>
      </w:r>
      <w:r w:rsidR="00E763B4" w:rsidRPr="00F83585">
        <w:rPr>
          <w:rFonts w:hint="cs"/>
          <w:rtl/>
        </w:rPr>
        <w:t>دقت‌هایی</w:t>
      </w:r>
      <w:r w:rsidRPr="00F83585">
        <w:rPr>
          <w:rFonts w:hint="cs"/>
          <w:rtl/>
        </w:rPr>
        <w:t xml:space="preserve"> از آن قبیل. پس در نقطه مقابل تأیید صاحب وسائل تأییدی هم در </w:t>
      </w:r>
      <w:r w:rsidR="00E763B4" w:rsidRPr="00F83585">
        <w:rPr>
          <w:rFonts w:hint="cs"/>
          <w:rtl/>
        </w:rPr>
        <w:t>نسخه‌های</w:t>
      </w:r>
      <w:r w:rsidRPr="00F83585">
        <w:rPr>
          <w:rFonts w:hint="cs"/>
          <w:rtl/>
        </w:rPr>
        <w:t xml:space="preserve"> مرحوم علامه مجلسی ممکن است بیان کرد. </w:t>
      </w:r>
    </w:p>
    <w:p w:rsidR="00357A95" w:rsidRPr="00F83585" w:rsidRDefault="00357A95" w:rsidP="00357A95">
      <w:pPr>
        <w:pStyle w:val="Heading2"/>
        <w:rPr>
          <w:rFonts w:ascii="Traditional Arabic" w:hAnsi="Traditional Arabic" w:cs="Traditional Arabic"/>
          <w:rtl/>
        </w:rPr>
      </w:pPr>
      <w:bookmarkStart w:id="13" w:name="_Toc86579734"/>
      <w:r w:rsidRPr="00F83585">
        <w:rPr>
          <w:rFonts w:ascii="Traditional Arabic" w:hAnsi="Traditional Arabic" w:cs="Traditional Arabic" w:hint="cs"/>
          <w:rtl/>
        </w:rPr>
        <w:t>توجیه عدم اختلاف نسخه</w:t>
      </w:r>
      <w:bookmarkEnd w:id="13"/>
    </w:p>
    <w:p w:rsidR="00FA7B1E" w:rsidRPr="00F83585" w:rsidRDefault="00FA7B1E" w:rsidP="00FA7B1E">
      <w:pPr>
        <w:rPr>
          <w:rtl/>
        </w:rPr>
      </w:pPr>
      <w:r w:rsidRPr="00F83585">
        <w:rPr>
          <w:rFonts w:hint="cs"/>
          <w:rtl/>
        </w:rPr>
        <w:t xml:space="preserve">اما در نقطه مقابل که اختلاف و تعارض نسخ را نگوییم و ترجیح را تکمیل کنیم با دو بیان است. </w:t>
      </w:r>
    </w:p>
    <w:p w:rsidR="00FA7B1E" w:rsidRPr="00F83585" w:rsidRDefault="00FA7B1E" w:rsidP="00937122">
      <w:pPr>
        <w:rPr>
          <w:rtl/>
        </w:rPr>
      </w:pPr>
      <w:r w:rsidRPr="00F83585">
        <w:rPr>
          <w:rFonts w:hint="cs"/>
          <w:rtl/>
        </w:rPr>
        <w:t xml:space="preserve">بیان اول: این دو فقره که در روایت آمده یک روایت باشد. در یک مجلس </w:t>
      </w:r>
      <w:r w:rsidR="00E763B4" w:rsidRPr="00F83585">
        <w:rPr>
          <w:rFonts w:hint="cs"/>
          <w:rtl/>
        </w:rPr>
        <w:t>امیرالمؤمنین</w:t>
      </w:r>
      <w:r w:rsidRPr="00F83585">
        <w:rPr>
          <w:rFonts w:hint="cs"/>
          <w:rtl/>
        </w:rPr>
        <w:t xml:space="preserve"> فرمودند </w:t>
      </w:r>
      <w:r w:rsidR="00DC653D" w:rsidRPr="00F83585">
        <w:rPr>
          <w:rFonts w:hint="cs"/>
          <w:rtl/>
        </w:rPr>
        <w:t>«</w:t>
      </w:r>
      <w:r w:rsidR="00825E77" w:rsidRPr="00F83585">
        <w:rPr>
          <w:rFonts w:hint="cs"/>
          <w:color w:val="008000"/>
          <w:rtl/>
        </w:rPr>
        <w:t>يَنْزِلُ الْمُسْلِمُونَ عَلَى أَهْلِ الذِّمَّةِ فِي أَسْفَارِهِمْ وَ حَاجَاتِهِمْ وَ لَا يَنْزِلُ‏ الْمُسْلِمُ‏ عَلَى‏ الْمُسْلِمِ‏ إِلَّا بِإِذْنِهِ</w:t>
      </w:r>
      <w:r w:rsidR="00825E77" w:rsidRPr="00F83585">
        <w:rPr>
          <w:rFonts w:hint="cs"/>
          <w:rtl/>
        </w:rPr>
        <w:t>»</w:t>
      </w:r>
      <w:r w:rsidRPr="00F83585">
        <w:rPr>
          <w:rFonts w:hint="cs"/>
          <w:rtl/>
        </w:rPr>
        <w:t xml:space="preserve">. اگر یک نسخه باشد تقویت </w:t>
      </w:r>
      <w:r w:rsidR="00E763B4" w:rsidRPr="00F83585">
        <w:rPr>
          <w:rFonts w:hint="cs"/>
          <w:rtl/>
        </w:rPr>
        <w:t>می‌کند</w:t>
      </w:r>
      <w:r w:rsidRPr="00F83585">
        <w:rPr>
          <w:rFonts w:hint="cs"/>
          <w:rtl/>
        </w:rPr>
        <w:t xml:space="preserve"> که اینها همه در یک موضوع است. این روی فرض اینکه یک نسخه باشد. البته این هم در حد تأیید است زیرا در نقطه مقابل ممکن است کسی جواب دهد امام دو مطلب فرمودند. اهل تهامه یک مطلب است</w:t>
      </w:r>
      <w:r w:rsidR="00937122" w:rsidRPr="00F83585">
        <w:rPr>
          <w:rFonts w:hint="cs"/>
          <w:rtl/>
        </w:rPr>
        <w:t xml:space="preserve"> «</w:t>
      </w:r>
      <w:r w:rsidR="00937122" w:rsidRPr="00F83585">
        <w:rPr>
          <w:rFonts w:hint="cs"/>
          <w:color w:val="008000"/>
          <w:rtl/>
        </w:rPr>
        <w:t>لَا يَنْزِلُ‏ الْمُسْلِمُ‏ عَلَى‏ الْمُسْلِمِ</w:t>
      </w:r>
      <w:r w:rsidR="00937122" w:rsidRPr="00F83585">
        <w:rPr>
          <w:rFonts w:hint="cs"/>
          <w:rtl/>
        </w:rPr>
        <w:t xml:space="preserve">» </w:t>
      </w:r>
      <w:r w:rsidRPr="00F83585">
        <w:rPr>
          <w:rFonts w:hint="cs"/>
          <w:rtl/>
        </w:rPr>
        <w:t>مطلب دیگری است. این یک بیان.</w:t>
      </w:r>
    </w:p>
    <w:p w:rsidR="00BE793E" w:rsidRPr="00F83585" w:rsidRDefault="00FA7B1E" w:rsidP="00FA7B1E">
      <w:pPr>
        <w:rPr>
          <w:rtl/>
        </w:rPr>
      </w:pPr>
      <w:r w:rsidRPr="00F83585">
        <w:rPr>
          <w:rFonts w:hint="cs"/>
          <w:rtl/>
        </w:rPr>
        <w:t xml:space="preserve">بیان دوم: اگر دو روایت باشد ممکن است کسی بگوید بیشتر تقویت </w:t>
      </w:r>
      <w:r w:rsidR="00E763B4" w:rsidRPr="00F83585">
        <w:rPr>
          <w:rFonts w:hint="cs"/>
          <w:rtl/>
        </w:rPr>
        <w:t>می‌کند</w:t>
      </w:r>
      <w:r w:rsidRPr="00F83585">
        <w:rPr>
          <w:rFonts w:hint="cs"/>
          <w:rtl/>
        </w:rPr>
        <w:t xml:space="preserve"> که اهل الذمه است. زیرا با عنایت صاحب وسائل که دو روایت جدای از هم را که خود ایشان </w:t>
      </w:r>
      <w:r w:rsidR="00E763B4" w:rsidRPr="00F83585">
        <w:rPr>
          <w:rFonts w:hint="cs"/>
          <w:rtl/>
        </w:rPr>
        <w:t>می‌بیند</w:t>
      </w:r>
      <w:r w:rsidRPr="00F83585">
        <w:rPr>
          <w:rFonts w:hint="cs"/>
          <w:rtl/>
        </w:rPr>
        <w:t xml:space="preserve"> در یک </w:t>
      </w:r>
      <w:r w:rsidR="00E763B4" w:rsidRPr="00F83585">
        <w:rPr>
          <w:rFonts w:hint="cs"/>
          <w:rtl/>
        </w:rPr>
        <w:t>موضوع‌اند</w:t>
      </w:r>
      <w:r w:rsidRPr="00F83585">
        <w:rPr>
          <w:rFonts w:hint="cs"/>
          <w:rtl/>
        </w:rPr>
        <w:t xml:space="preserve"> در </w:t>
      </w:r>
      <w:r w:rsidR="00E763B4" w:rsidRPr="00F83585">
        <w:rPr>
          <w:rFonts w:hint="cs"/>
          <w:rtl/>
        </w:rPr>
        <w:t>یکجا</w:t>
      </w:r>
      <w:r w:rsidRPr="00F83585">
        <w:rPr>
          <w:rFonts w:hint="cs"/>
          <w:rtl/>
        </w:rPr>
        <w:t xml:space="preserve"> قرار </w:t>
      </w:r>
      <w:r w:rsidR="00E763B4" w:rsidRPr="00F83585">
        <w:rPr>
          <w:rFonts w:hint="cs"/>
          <w:rtl/>
        </w:rPr>
        <w:t>می‌دهد</w:t>
      </w:r>
      <w:r w:rsidRPr="00F83585">
        <w:rPr>
          <w:rFonts w:hint="cs"/>
          <w:rtl/>
        </w:rPr>
        <w:t>.</w:t>
      </w:r>
      <w:r w:rsidR="00BE793E" w:rsidRPr="00F83585">
        <w:rPr>
          <w:rFonts w:hint="cs"/>
          <w:rtl/>
        </w:rPr>
        <w:t xml:space="preserve"> این نشان </w:t>
      </w:r>
      <w:r w:rsidR="00E763B4" w:rsidRPr="00F83585">
        <w:rPr>
          <w:rFonts w:hint="cs"/>
          <w:rtl/>
        </w:rPr>
        <w:t>می‌دهد</w:t>
      </w:r>
      <w:r w:rsidR="00BE793E" w:rsidRPr="00F83585">
        <w:rPr>
          <w:rFonts w:hint="cs"/>
          <w:rtl/>
        </w:rPr>
        <w:t xml:space="preserve"> دقت صاحب وسائل بالا بوده است. اختلاف نسخ </w:t>
      </w:r>
      <w:r w:rsidR="00E763B4" w:rsidRPr="00F83585">
        <w:rPr>
          <w:rFonts w:hint="cs"/>
          <w:rtl/>
        </w:rPr>
        <w:t>معمولاً</w:t>
      </w:r>
      <w:r w:rsidR="00BE793E" w:rsidRPr="00F83585">
        <w:rPr>
          <w:rFonts w:hint="cs"/>
          <w:rtl/>
        </w:rPr>
        <w:t xml:space="preserve"> </w:t>
      </w:r>
      <w:r w:rsidR="00E763B4" w:rsidRPr="00F83585">
        <w:rPr>
          <w:rFonts w:hint="cs"/>
          <w:rtl/>
        </w:rPr>
        <w:t>ازاین‌جهت</w:t>
      </w:r>
      <w:r w:rsidR="00BE793E" w:rsidRPr="00F83585">
        <w:rPr>
          <w:rFonts w:hint="cs"/>
          <w:rtl/>
        </w:rPr>
        <w:t xml:space="preserve"> پیدا </w:t>
      </w:r>
      <w:r w:rsidR="00E763B4" w:rsidRPr="00F83585">
        <w:rPr>
          <w:rFonts w:hint="cs"/>
          <w:rtl/>
        </w:rPr>
        <w:t>می‌شود</w:t>
      </w:r>
      <w:r w:rsidR="00BE793E" w:rsidRPr="00F83585">
        <w:rPr>
          <w:rFonts w:hint="cs"/>
          <w:rtl/>
        </w:rPr>
        <w:t xml:space="preserve"> که </w:t>
      </w:r>
      <w:r w:rsidR="00E763B4" w:rsidRPr="00F83585">
        <w:rPr>
          <w:rFonts w:hint="cs"/>
          <w:rtl/>
        </w:rPr>
        <w:t>می‌نویسد</w:t>
      </w:r>
      <w:r w:rsidR="00BE793E" w:rsidRPr="00F83585">
        <w:rPr>
          <w:rFonts w:hint="cs"/>
          <w:rtl/>
        </w:rPr>
        <w:t xml:space="preserve"> و کلمات نزدیک به هم را اشتباه در نوشتن </w:t>
      </w:r>
      <w:r w:rsidR="00E763B4" w:rsidRPr="00F83585">
        <w:rPr>
          <w:rFonts w:hint="cs"/>
          <w:rtl/>
        </w:rPr>
        <w:t>می‌کند</w:t>
      </w:r>
      <w:r w:rsidR="00BE793E" w:rsidRPr="00F83585">
        <w:rPr>
          <w:rFonts w:hint="cs"/>
          <w:rtl/>
        </w:rPr>
        <w:t xml:space="preserve"> یا به دلیل درگیری ذهن جابجا </w:t>
      </w:r>
      <w:r w:rsidR="00E763B4" w:rsidRPr="00F83585">
        <w:rPr>
          <w:rFonts w:hint="cs"/>
          <w:rtl/>
        </w:rPr>
        <w:t>می‌کند</w:t>
      </w:r>
      <w:r w:rsidR="00BE793E" w:rsidRPr="00F83585">
        <w:rPr>
          <w:rFonts w:hint="cs"/>
          <w:rtl/>
        </w:rPr>
        <w:t xml:space="preserve">. اگر </w:t>
      </w:r>
      <w:r w:rsidR="00E763B4" w:rsidRPr="00F83585">
        <w:rPr>
          <w:rFonts w:hint="cs"/>
          <w:rtl/>
        </w:rPr>
        <w:t>ازنظر</w:t>
      </w:r>
      <w:r w:rsidR="00BE793E" w:rsidRPr="00F83585">
        <w:rPr>
          <w:rFonts w:hint="cs"/>
          <w:rtl/>
        </w:rPr>
        <w:t xml:space="preserve"> نگارشی نزدیک نباشد مثل تهامه و اهل الذمه ممکن است که قرابت نگارشی و خطی منشأ اشتباه نباشد بلکه ذهن طرف چون درگیر </w:t>
      </w:r>
      <w:r w:rsidRPr="00F83585">
        <w:rPr>
          <w:rFonts w:hint="cs"/>
          <w:rtl/>
        </w:rPr>
        <w:t xml:space="preserve">دو </w:t>
      </w:r>
      <w:r w:rsidR="00E763B4" w:rsidRPr="00F83585">
        <w:rPr>
          <w:rFonts w:hint="cs"/>
          <w:rtl/>
        </w:rPr>
        <w:t>مسئله‌ای</w:t>
      </w:r>
      <w:r w:rsidR="00BE793E" w:rsidRPr="00F83585">
        <w:rPr>
          <w:rFonts w:hint="cs"/>
          <w:rtl/>
        </w:rPr>
        <w:t xml:space="preserve"> بوده که احکام مرتبط دارد جابجا </w:t>
      </w:r>
      <w:r w:rsidR="00E763B4" w:rsidRPr="00F83585">
        <w:rPr>
          <w:rFonts w:hint="cs"/>
          <w:rtl/>
        </w:rPr>
        <w:t>می‌کند</w:t>
      </w:r>
      <w:r w:rsidR="00BE793E" w:rsidRPr="00F83585">
        <w:rPr>
          <w:rFonts w:hint="cs"/>
          <w:rtl/>
        </w:rPr>
        <w:t xml:space="preserve">. </w:t>
      </w:r>
      <w:r w:rsidRPr="00F83585">
        <w:rPr>
          <w:rFonts w:hint="cs"/>
          <w:rtl/>
        </w:rPr>
        <w:t>در این بحث همان اهل تهامه در روایت عباد ابن صهیب بود در بعضی روایات دیگر هم هست اهل الذمه هم در چند روایت است. ذهنش چون</w:t>
      </w:r>
      <w:r w:rsidR="00BE793E" w:rsidRPr="00F83585">
        <w:rPr>
          <w:rFonts w:hint="cs"/>
          <w:rtl/>
        </w:rPr>
        <w:t xml:space="preserve"> هر دو</w:t>
      </w:r>
      <w:r w:rsidRPr="00F83585">
        <w:rPr>
          <w:rFonts w:hint="cs"/>
          <w:rtl/>
        </w:rPr>
        <w:t xml:space="preserve"> را </w:t>
      </w:r>
      <w:r w:rsidR="00E763B4" w:rsidRPr="00F83585">
        <w:rPr>
          <w:rFonts w:hint="cs"/>
          <w:rtl/>
        </w:rPr>
        <w:t>مأنوس</w:t>
      </w:r>
      <w:r w:rsidRPr="00F83585">
        <w:rPr>
          <w:rFonts w:hint="cs"/>
          <w:rtl/>
        </w:rPr>
        <w:t xml:space="preserve"> </w:t>
      </w:r>
      <w:r w:rsidR="00E763B4" w:rsidRPr="00F83585">
        <w:rPr>
          <w:rFonts w:hint="cs"/>
          <w:rtl/>
        </w:rPr>
        <w:t>می‌بیند</w:t>
      </w:r>
      <w:r w:rsidRPr="00F83585">
        <w:rPr>
          <w:rFonts w:hint="cs"/>
          <w:rtl/>
        </w:rPr>
        <w:t xml:space="preserve"> اشتباهی هنگا</w:t>
      </w:r>
      <w:r w:rsidR="00BE793E" w:rsidRPr="00F83585">
        <w:rPr>
          <w:rFonts w:hint="cs"/>
          <w:rtl/>
        </w:rPr>
        <w:t xml:space="preserve">م نوشتن رخ </w:t>
      </w:r>
      <w:r w:rsidR="00E763B4" w:rsidRPr="00F83585">
        <w:rPr>
          <w:rFonts w:hint="cs"/>
          <w:rtl/>
        </w:rPr>
        <w:t>می‌دهد</w:t>
      </w:r>
      <w:r w:rsidR="00BE793E" w:rsidRPr="00F83585">
        <w:rPr>
          <w:rFonts w:hint="cs"/>
          <w:rtl/>
        </w:rPr>
        <w:t xml:space="preserve">. اختلاف نسخ ناشی از تشابهات خطی یا خلطی است که در ذهن کاتب وجود دارد. اینها موجب اختلاف نسخه </w:t>
      </w:r>
      <w:r w:rsidR="00E763B4" w:rsidRPr="00F83585">
        <w:rPr>
          <w:rFonts w:hint="cs"/>
          <w:rtl/>
        </w:rPr>
        <w:t>می‌شود</w:t>
      </w:r>
      <w:r w:rsidR="00BE793E" w:rsidRPr="00F83585">
        <w:rPr>
          <w:rFonts w:hint="cs"/>
          <w:rtl/>
        </w:rPr>
        <w:t xml:space="preserve">. </w:t>
      </w:r>
    </w:p>
    <w:p w:rsidR="00BE793E" w:rsidRPr="00F83585" w:rsidRDefault="00BE793E" w:rsidP="00E763B4">
      <w:pPr>
        <w:rPr>
          <w:rtl/>
        </w:rPr>
      </w:pPr>
      <w:r w:rsidRPr="00F83585">
        <w:rPr>
          <w:rFonts w:hint="cs"/>
          <w:rtl/>
        </w:rPr>
        <w:lastRenderedPageBreak/>
        <w:t xml:space="preserve">اما در اینجا </w:t>
      </w:r>
      <w:r w:rsidR="00937122" w:rsidRPr="00F83585">
        <w:rPr>
          <w:rFonts w:hint="cs"/>
          <w:rtl/>
        </w:rPr>
        <w:t>بنا بر</w:t>
      </w:r>
      <w:r w:rsidR="00E763B4" w:rsidRPr="00F83585">
        <w:rPr>
          <w:rFonts w:hint="cs"/>
          <w:rtl/>
        </w:rPr>
        <w:t xml:space="preserve"> اینکه</w:t>
      </w:r>
      <w:r w:rsidRPr="00F83585">
        <w:rPr>
          <w:rFonts w:hint="cs"/>
          <w:rtl/>
        </w:rPr>
        <w:t xml:space="preserve"> بگوییم دو روایت است احتمال اشتباه </w:t>
      </w:r>
      <w:r w:rsidR="00E763B4" w:rsidRPr="00F83585">
        <w:rPr>
          <w:rFonts w:hint="cs"/>
          <w:rtl/>
        </w:rPr>
        <w:t>این‌طور</w:t>
      </w:r>
      <w:r w:rsidRPr="00F83585">
        <w:rPr>
          <w:rFonts w:hint="cs"/>
          <w:rtl/>
        </w:rPr>
        <w:t xml:space="preserve"> پایین </w:t>
      </w:r>
      <w:r w:rsidR="00E763B4" w:rsidRPr="00F83585">
        <w:rPr>
          <w:rFonts w:hint="cs"/>
          <w:rtl/>
        </w:rPr>
        <w:t>می‌آید</w:t>
      </w:r>
      <w:r w:rsidRPr="00F83585">
        <w:rPr>
          <w:rFonts w:hint="cs"/>
          <w:rtl/>
        </w:rPr>
        <w:t xml:space="preserve">. صاحب وسائل با </w:t>
      </w:r>
      <w:r w:rsidR="00E763B4" w:rsidRPr="00F83585">
        <w:rPr>
          <w:rFonts w:hint="cs"/>
          <w:rtl/>
        </w:rPr>
        <w:t>حساب‌وکتاب</w:t>
      </w:r>
      <w:r w:rsidRPr="00F83585">
        <w:rPr>
          <w:rFonts w:hint="cs"/>
          <w:rtl/>
        </w:rPr>
        <w:t xml:space="preserve"> دو روایت جدا را در </w:t>
      </w:r>
      <w:r w:rsidR="00E763B4" w:rsidRPr="00F83585">
        <w:rPr>
          <w:rFonts w:hint="cs"/>
          <w:rtl/>
        </w:rPr>
        <w:t>یکجا</w:t>
      </w:r>
      <w:r w:rsidRPr="00F83585">
        <w:rPr>
          <w:rFonts w:hint="cs"/>
          <w:rtl/>
        </w:rPr>
        <w:t xml:space="preserve"> </w:t>
      </w:r>
      <w:r w:rsidR="00E763B4" w:rsidRPr="00F83585">
        <w:rPr>
          <w:rFonts w:hint="cs"/>
          <w:rtl/>
        </w:rPr>
        <w:t>می‌آورد</w:t>
      </w:r>
      <w:r w:rsidRPr="00F83585">
        <w:rPr>
          <w:rFonts w:hint="cs"/>
          <w:rtl/>
        </w:rPr>
        <w:t xml:space="preserve"> معلوم </w:t>
      </w:r>
      <w:r w:rsidR="00E763B4" w:rsidRPr="00F83585">
        <w:rPr>
          <w:rFonts w:hint="cs"/>
          <w:rtl/>
        </w:rPr>
        <w:t>می‌شود</w:t>
      </w:r>
      <w:r w:rsidRPr="00F83585">
        <w:rPr>
          <w:rFonts w:hint="cs"/>
          <w:rtl/>
        </w:rPr>
        <w:t xml:space="preserve"> دقت لازم را </w:t>
      </w:r>
      <w:r w:rsidR="00E763B4" w:rsidRPr="00F83585">
        <w:rPr>
          <w:rFonts w:hint="cs"/>
          <w:rtl/>
        </w:rPr>
        <w:t>داشته</w:t>
      </w:r>
      <w:r w:rsidRPr="00F83585">
        <w:rPr>
          <w:rFonts w:hint="cs"/>
          <w:rtl/>
        </w:rPr>
        <w:t xml:space="preserve"> و جای خلط کاهش پیدا </w:t>
      </w:r>
      <w:r w:rsidR="00E763B4" w:rsidRPr="00F83585">
        <w:rPr>
          <w:rFonts w:hint="cs"/>
          <w:rtl/>
        </w:rPr>
        <w:t>می‌کند</w:t>
      </w:r>
      <w:r w:rsidRPr="00F83585">
        <w:rPr>
          <w:rFonts w:hint="cs"/>
          <w:rtl/>
        </w:rPr>
        <w:t>. لذا اگر تعدد روایت باشد</w:t>
      </w:r>
      <w:r w:rsidR="00E763B4" w:rsidRPr="00F83585">
        <w:rPr>
          <w:rFonts w:hint="cs"/>
          <w:rtl/>
        </w:rPr>
        <w:t xml:space="preserve"> ک</w:t>
      </w:r>
      <w:r w:rsidRPr="00F83585">
        <w:rPr>
          <w:rFonts w:hint="cs"/>
          <w:rtl/>
        </w:rPr>
        <w:t xml:space="preserve">ه بعید نیست که با آن قال دو روایت است و جاهای دیگر هم ذیل جدا آمده تأیید </w:t>
      </w:r>
      <w:r w:rsidR="00E763B4" w:rsidRPr="00F83585">
        <w:rPr>
          <w:rFonts w:hint="cs"/>
          <w:rtl/>
        </w:rPr>
        <w:t>می‌کند</w:t>
      </w:r>
      <w:r w:rsidRPr="00F83585">
        <w:rPr>
          <w:rFonts w:hint="cs"/>
          <w:rtl/>
        </w:rPr>
        <w:t xml:space="preserve"> تعدد روایت است و در این صورت راه برای </w:t>
      </w:r>
      <w:r w:rsidR="00E763B4" w:rsidRPr="00F83585">
        <w:rPr>
          <w:rFonts w:hint="cs"/>
          <w:rtl/>
        </w:rPr>
        <w:t>مؤیدی</w:t>
      </w:r>
      <w:r w:rsidRPr="00F83585">
        <w:rPr>
          <w:rFonts w:hint="cs"/>
          <w:rtl/>
        </w:rPr>
        <w:t xml:space="preserve"> که ذکر </w:t>
      </w:r>
      <w:r w:rsidR="00E763B4" w:rsidRPr="00F83585">
        <w:rPr>
          <w:rFonts w:hint="cs"/>
          <w:rtl/>
        </w:rPr>
        <w:t>می‌کنیم</w:t>
      </w:r>
      <w:r w:rsidRPr="00F83585">
        <w:rPr>
          <w:rFonts w:hint="cs"/>
          <w:rtl/>
        </w:rPr>
        <w:t xml:space="preserve"> باز </w:t>
      </w:r>
      <w:r w:rsidR="00E763B4" w:rsidRPr="00F83585">
        <w:rPr>
          <w:rFonts w:hint="cs"/>
          <w:rtl/>
        </w:rPr>
        <w:t>می‌شود</w:t>
      </w:r>
      <w:r w:rsidRPr="00F83585">
        <w:rPr>
          <w:rFonts w:hint="cs"/>
          <w:rtl/>
        </w:rPr>
        <w:t xml:space="preserve">. دو روایتی که مربوط به دو باب است توسط صاحب وسائل در </w:t>
      </w:r>
      <w:r w:rsidR="00E763B4" w:rsidRPr="00F83585">
        <w:rPr>
          <w:rFonts w:hint="cs"/>
          <w:rtl/>
        </w:rPr>
        <w:t>یکجا</w:t>
      </w:r>
      <w:r w:rsidRPr="00F83585">
        <w:rPr>
          <w:rFonts w:hint="cs"/>
          <w:rtl/>
        </w:rPr>
        <w:t xml:space="preserve"> نقل </w:t>
      </w:r>
      <w:r w:rsidR="00E763B4" w:rsidRPr="00F83585">
        <w:rPr>
          <w:rFonts w:hint="cs"/>
          <w:rtl/>
        </w:rPr>
        <w:t>می‌شود</w:t>
      </w:r>
      <w:r w:rsidRPr="00F83585">
        <w:rPr>
          <w:rFonts w:hint="cs"/>
          <w:rtl/>
        </w:rPr>
        <w:t xml:space="preserve"> معلوم </w:t>
      </w:r>
      <w:r w:rsidR="00E763B4" w:rsidRPr="00F83585">
        <w:rPr>
          <w:rFonts w:hint="cs"/>
          <w:rtl/>
        </w:rPr>
        <w:t>می‌شود</w:t>
      </w:r>
      <w:r w:rsidRPr="00F83585">
        <w:rPr>
          <w:rFonts w:hint="cs"/>
          <w:rtl/>
        </w:rPr>
        <w:t xml:space="preserve"> توجه داشته اهل ذمه است. این شاید نسخه اهل ذمه را تقویت بکند. بنابراین ترجیح نسخه اهل ذمه به جهاتی است:</w:t>
      </w:r>
    </w:p>
    <w:p w:rsidR="00BE793E" w:rsidRPr="00F83585" w:rsidRDefault="00BE793E" w:rsidP="00BE793E">
      <w:pPr>
        <w:pStyle w:val="ListParagraph"/>
        <w:numPr>
          <w:ilvl w:val="0"/>
          <w:numId w:val="32"/>
        </w:numPr>
        <w:rPr>
          <w:rFonts w:ascii="Traditional Arabic" w:hAnsi="Traditional Arabic"/>
        </w:rPr>
      </w:pPr>
      <w:r w:rsidRPr="00F83585">
        <w:rPr>
          <w:rFonts w:ascii="Traditional Arabic" w:hAnsi="Traditional Arabic" w:hint="cs"/>
          <w:rtl/>
        </w:rPr>
        <w:t>تقدم صاحب وسائل به دلیل اضبط بودن ایشان</w:t>
      </w:r>
    </w:p>
    <w:p w:rsidR="00BE793E" w:rsidRPr="00F83585" w:rsidRDefault="00BE793E" w:rsidP="00BE793E">
      <w:pPr>
        <w:pStyle w:val="ListParagraph"/>
        <w:numPr>
          <w:ilvl w:val="0"/>
          <w:numId w:val="32"/>
        </w:numPr>
        <w:rPr>
          <w:rFonts w:ascii="Traditional Arabic" w:hAnsi="Traditional Arabic"/>
        </w:rPr>
      </w:pPr>
      <w:r w:rsidRPr="00F83585">
        <w:rPr>
          <w:rFonts w:ascii="Traditional Arabic" w:hAnsi="Traditional Arabic" w:hint="cs"/>
          <w:rtl/>
        </w:rPr>
        <w:t>جمع دو روایت در موضوع واحد به دلیل این است که ایشان توجه کافی داشته است.</w:t>
      </w:r>
    </w:p>
    <w:p w:rsidR="00BE793E" w:rsidRPr="00F83585" w:rsidRDefault="00BE793E" w:rsidP="00BE793E">
      <w:pPr>
        <w:rPr>
          <w:rtl/>
        </w:rPr>
      </w:pPr>
      <w:r w:rsidRPr="00F83585">
        <w:rPr>
          <w:rFonts w:hint="cs"/>
          <w:rtl/>
        </w:rPr>
        <w:t xml:space="preserve">البته اینها </w:t>
      </w:r>
      <w:r w:rsidR="00E763B4" w:rsidRPr="00F83585">
        <w:rPr>
          <w:rFonts w:hint="cs"/>
          <w:rtl/>
        </w:rPr>
        <w:t>مؤیدات</w:t>
      </w:r>
      <w:r w:rsidRPr="00F83585">
        <w:rPr>
          <w:rFonts w:hint="cs"/>
          <w:rtl/>
        </w:rPr>
        <w:t xml:space="preserve"> است و اگر کسی بتواند به اینها اعتماد و اطمینانی بکند نسخه اهل ذمه مقدم </w:t>
      </w:r>
      <w:r w:rsidR="00E763B4" w:rsidRPr="00F83585">
        <w:rPr>
          <w:rFonts w:hint="cs"/>
          <w:rtl/>
        </w:rPr>
        <w:t>می‌شود</w:t>
      </w:r>
      <w:r w:rsidRPr="00F83585">
        <w:rPr>
          <w:rFonts w:hint="cs"/>
          <w:rtl/>
        </w:rPr>
        <w:t xml:space="preserve"> ولی اگر کسی اینها را نپذیرفت و گفت </w:t>
      </w:r>
      <w:r w:rsidR="00E763B4" w:rsidRPr="00F83585">
        <w:rPr>
          <w:rFonts w:hint="cs"/>
          <w:rtl/>
        </w:rPr>
        <w:t>مثلاً</w:t>
      </w:r>
      <w:r w:rsidRPr="00F83585">
        <w:rPr>
          <w:rFonts w:hint="cs"/>
          <w:rtl/>
        </w:rPr>
        <w:t xml:space="preserve"> نسخه مرحوم مجلسی را </w:t>
      </w:r>
      <w:r w:rsidR="00E763B4" w:rsidRPr="00F83585">
        <w:rPr>
          <w:rFonts w:hint="cs"/>
          <w:rtl/>
        </w:rPr>
        <w:t>به‌راحتی</w:t>
      </w:r>
      <w:r w:rsidRPr="00F83585">
        <w:rPr>
          <w:rFonts w:hint="cs"/>
          <w:rtl/>
        </w:rPr>
        <w:t xml:space="preserve"> ن</w:t>
      </w:r>
      <w:r w:rsidR="00E763B4" w:rsidRPr="00F83585">
        <w:rPr>
          <w:rFonts w:hint="cs"/>
          <w:rtl/>
        </w:rPr>
        <w:t>می‌شود</w:t>
      </w:r>
      <w:r w:rsidRPr="00F83585">
        <w:rPr>
          <w:rFonts w:hint="cs"/>
          <w:rtl/>
        </w:rPr>
        <w:t xml:space="preserve"> کنار گذاشت تعارض نسخ </w:t>
      </w:r>
      <w:r w:rsidR="00E763B4" w:rsidRPr="00F83585">
        <w:rPr>
          <w:rFonts w:hint="cs"/>
          <w:rtl/>
        </w:rPr>
        <w:t>می‌شود</w:t>
      </w:r>
      <w:r w:rsidRPr="00F83585">
        <w:rPr>
          <w:rFonts w:hint="cs"/>
          <w:rtl/>
        </w:rPr>
        <w:t xml:space="preserve"> و </w:t>
      </w:r>
      <w:r w:rsidR="00E763B4" w:rsidRPr="00F83585">
        <w:rPr>
          <w:rFonts w:hint="cs"/>
          <w:rtl/>
        </w:rPr>
        <w:t>نمی‌توان</w:t>
      </w:r>
      <w:r w:rsidRPr="00F83585">
        <w:rPr>
          <w:rFonts w:hint="cs"/>
          <w:rtl/>
        </w:rPr>
        <w:t xml:space="preserve"> به </w:t>
      </w:r>
      <w:r w:rsidR="00E763B4" w:rsidRPr="00F83585">
        <w:rPr>
          <w:rFonts w:hint="cs"/>
          <w:rtl/>
        </w:rPr>
        <w:t>هیچ‌کدام</w:t>
      </w:r>
      <w:r w:rsidRPr="00F83585">
        <w:rPr>
          <w:rFonts w:hint="cs"/>
          <w:rtl/>
        </w:rPr>
        <w:t xml:space="preserve"> اعتماد کرد. لذا این </w:t>
      </w:r>
      <w:r w:rsidR="00E763B4" w:rsidRPr="00F83585">
        <w:rPr>
          <w:rFonts w:hint="cs"/>
          <w:rtl/>
        </w:rPr>
        <w:t>مؤیدات</w:t>
      </w:r>
      <w:r w:rsidRPr="00F83585">
        <w:rPr>
          <w:rFonts w:hint="cs"/>
          <w:rtl/>
        </w:rPr>
        <w:t xml:space="preserve"> ظن به نسخه صاحب وسائل را بالا </w:t>
      </w:r>
      <w:r w:rsidR="00E763B4" w:rsidRPr="00F83585">
        <w:rPr>
          <w:rFonts w:hint="cs"/>
          <w:rtl/>
        </w:rPr>
        <w:t>می‌آورد</w:t>
      </w:r>
      <w:r w:rsidRPr="00F83585">
        <w:rPr>
          <w:rFonts w:hint="cs"/>
          <w:rtl/>
        </w:rPr>
        <w:t>.</w:t>
      </w:r>
    </w:p>
    <w:p w:rsidR="00357A95" w:rsidRPr="00F83585" w:rsidRDefault="00357A95" w:rsidP="00357A95">
      <w:pPr>
        <w:pStyle w:val="Heading1"/>
        <w:rPr>
          <w:rtl/>
        </w:rPr>
      </w:pPr>
      <w:bookmarkStart w:id="14" w:name="_Toc86579735"/>
      <w:r w:rsidRPr="00F83585">
        <w:rPr>
          <w:rFonts w:hint="cs"/>
          <w:rtl/>
        </w:rPr>
        <w:t>نکته دوم: ایدیهن</w:t>
      </w:r>
      <w:bookmarkEnd w:id="14"/>
    </w:p>
    <w:p w:rsidR="00BE793E" w:rsidRPr="00F83585" w:rsidRDefault="00BE793E" w:rsidP="00BE793E">
      <w:pPr>
        <w:rPr>
          <w:rtl/>
        </w:rPr>
      </w:pPr>
      <w:r w:rsidRPr="00F83585">
        <w:rPr>
          <w:rFonts w:hint="cs"/>
          <w:rtl/>
        </w:rPr>
        <w:t xml:space="preserve">نکته بعد در </w:t>
      </w:r>
      <w:r w:rsidR="00E763B4" w:rsidRPr="00F83585">
        <w:rPr>
          <w:rFonts w:hint="cs"/>
          <w:rtl/>
        </w:rPr>
        <w:t>بحث‌های</w:t>
      </w:r>
      <w:r w:rsidRPr="00F83585">
        <w:rPr>
          <w:rFonts w:hint="cs"/>
          <w:rtl/>
        </w:rPr>
        <w:t xml:space="preserve"> دلالی روایت اینکه تعبیر امام رئوس نساء اهل الذمه بود در روایت سکونی الی شعورهن و ایدیهن بود اما در روایت </w:t>
      </w:r>
      <w:r w:rsidR="00E763B4" w:rsidRPr="00F83585">
        <w:rPr>
          <w:rFonts w:hint="cs"/>
          <w:rtl/>
        </w:rPr>
        <w:t>عباد ابن</w:t>
      </w:r>
      <w:r w:rsidRPr="00F83585">
        <w:rPr>
          <w:rFonts w:hint="cs"/>
          <w:rtl/>
        </w:rPr>
        <w:t xml:space="preserve"> صهیب و این روایت هر دو رئوس دارد شعورهن و ایدیهن ندارد. این تفاوت این روایت با آنهاست. در روایت سکونی متفاوت با اینهاست. افزون با شعورهن ایدیهن هم داشت. این تفاوت به نسبت مثبت و نافی نیست که حمل مطلق بر مقید شود. لذا این دو روایت قرب الاسناد و عباد ابن صهیب فقط رئوس را </w:t>
      </w:r>
      <w:r w:rsidR="00E763B4" w:rsidRPr="00F83585">
        <w:rPr>
          <w:rFonts w:hint="cs"/>
          <w:rtl/>
        </w:rPr>
        <w:t>گفته‌اند</w:t>
      </w:r>
      <w:r w:rsidRPr="00F83585">
        <w:rPr>
          <w:rFonts w:hint="cs"/>
          <w:rtl/>
        </w:rPr>
        <w:t xml:space="preserve"> که جای خود محفوظ است. در روایت سکونی علاوه بر رئوس به ایدی هم اشاره شده بود. شمولی که نسبت به ایدی داشت بلامعارض باق</w:t>
      </w:r>
      <w:r w:rsidR="00F6167B" w:rsidRPr="00F83585">
        <w:rPr>
          <w:rFonts w:hint="cs"/>
          <w:rtl/>
        </w:rPr>
        <w:t>ی است و حصری باقی نیست و نافیین‌</w:t>
      </w:r>
      <w:r w:rsidRPr="00F83585">
        <w:rPr>
          <w:rFonts w:hint="cs"/>
          <w:rtl/>
        </w:rPr>
        <w:t xml:space="preserve">اند. مگر اینکه کسی بگوید اطلاق مقامی در روایت عباد و قرب الاسناد وجود دارد. در این صورت لسان نفی هم وجود دارد و مثبت و نافی </w:t>
      </w:r>
      <w:r w:rsidR="00E763B4" w:rsidRPr="00F83585">
        <w:rPr>
          <w:rFonts w:hint="cs"/>
          <w:rtl/>
        </w:rPr>
        <w:t>می‌شود</w:t>
      </w:r>
      <w:r w:rsidRPr="00F83585">
        <w:rPr>
          <w:rFonts w:hint="cs"/>
          <w:rtl/>
        </w:rPr>
        <w:t xml:space="preserve">  و حمل مطلق بر مقید </w:t>
      </w:r>
      <w:r w:rsidR="00E763B4" w:rsidRPr="00F83585">
        <w:rPr>
          <w:rFonts w:hint="cs"/>
          <w:rtl/>
        </w:rPr>
        <w:t>می‌شود</w:t>
      </w:r>
      <w:r w:rsidRPr="00F83585">
        <w:rPr>
          <w:rFonts w:hint="cs"/>
          <w:rtl/>
        </w:rPr>
        <w:t xml:space="preserve">. در اینجا در مقام بیان به همه نگاه اهل ذمه است و در این مقام فقط رئوس گفته و چیزهای دیگر را نگفته پس چیزهای دیگر جایز نیست. منتها حتی اگر اطلاق مقامی را بگوییم اینجا باز روایت سکونی مقدم است. چون با اطلاق مقامی </w:t>
      </w:r>
      <w:r w:rsidR="00E763B4" w:rsidRPr="00F83585">
        <w:rPr>
          <w:rFonts w:hint="cs"/>
          <w:rtl/>
        </w:rPr>
        <w:t>می‌تواند</w:t>
      </w:r>
      <w:r w:rsidRPr="00F83585">
        <w:rPr>
          <w:rFonts w:hint="cs"/>
          <w:rtl/>
        </w:rPr>
        <w:t xml:space="preserve"> بگوید به چیزهای دیگر ن</w:t>
      </w:r>
      <w:r w:rsidR="00E763B4" w:rsidRPr="00F83585">
        <w:rPr>
          <w:rFonts w:hint="cs"/>
          <w:rtl/>
        </w:rPr>
        <w:t>می‌شود</w:t>
      </w:r>
      <w:r w:rsidRPr="00F83585">
        <w:rPr>
          <w:rFonts w:hint="cs"/>
          <w:rtl/>
        </w:rPr>
        <w:t xml:space="preserve"> نگاه کرد. </w:t>
      </w:r>
      <w:r w:rsidR="00357A95" w:rsidRPr="00F83585">
        <w:rPr>
          <w:rFonts w:hint="cs"/>
          <w:rtl/>
        </w:rPr>
        <w:t>بازهم</w:t>
      </w:r>
      <w:r w:rsidRPr="00F83585">
        <w:rPr>
          <w:rFonts w:hint="cs"/>
          <w:rtl/>
        </w:rPr>
        <w:t xml:space="preserve"> نتیجه یکی </w:t>
      </w:r>
      <w:r w:rsidR="00E763B4" w:rsidRPr="00F83585">
        <w:rPr>
          <w:rFonts w:hint="cs"/>
          <w:rtl/>
        </w:rPr>
        <w:t>می‌شود</w:t>
      </w:r>
      <w:r w:rsidRPr="00F83585">
        <w:rPr>
          <w:rFonts w:hint="cs"/>
          <w:rtl/>
        </w:rPr>
        <w:t xml:space="preserve">. پس چه بگوییم روایت قرب الاسناد و عباد ابن صهیب اطلاق مقامی دارند چه ندارند دایره شمول به ایدی که روایت سکونی بود جای خود </w:t>
      </w:r>
      <w:r w:rsidR="00357A95" w:rsidRPr="00F83585">
        <w:rPr>
          <w:rFonts w:hint="cs"/>
          <w:rtl/>
        </w:rPr>
        <w:t>محفوظ‌اند</w:t>
      </w:r>
      <w:r w:rsidRPr="00F83585">
        <w:rPr>
          <w:rFonts w:hint="cs"/>
          <w:rtl/>
        </w:rPr>
        <w:t xml:space="preserve">. ایدی هم مشمول حکم جواز است. این </w:t>
      </w:r>
      <w:r w:rsidR="00357A95" w:rsidRPr="00F83585">
        <w:rPr>
          <w:rFonts w:hint="cs"/>
          <w:rtl/>
        </w:rPr>
        <w:t>یک‌جهت</w:t>
      </w:r>
      <w:r w:rsidRPr="00F83585">
        <w:rPr>
          <w:rFonts w:hint="cs"/>
          <w:rtl/>
        </w:rPr>
        <w:t xml:space="preserve"> که به ایدیهن تعمیم </w:t>
      </w:r>
      <w:r w:rsidR="00E763B4" w:rsidRPr="00F83585">
        <w:rPr>
          <w:rFonts w:hint="cs"/>
          <w:rtl/>
        </w:rPr>
        <w:t>می‌دهد</w:t>
      </w:r>
      <w:r w:rsidRPr="00F83585">
        <w:rPr>
          <w:rFonts w:hint="cs"/>
          <w:rtl/>
        </w:rPr>
        <w:t xml:space="preserve">. </w:t>
      </w:r>
    </w:p>
    <w:p w:rsidR="00357A95" w:rsidRPr="00F83585" w:rsidRDefault="00357A95" w:rsidP="00357A95">
      <w:pPr>
        <w:pStyle w:val="Heading1"/>
        <w:rPr>
          <w:rtl/>
        </w:rPr>
      </w:pPr>
      <w:bookmarkStart w:id="15" w:name="_Toc86579736"/>
      <w:r w:rsidRPr="00F83585">
        <w:rPr>
          <w:rFonts w:hint="cs"/>
          <w:rtl/>
        </w:rPr>
        <w:t>نکته سوم: نسبت رأس و شعر</w:t>
      </w:r>
      <w:bookmarkEnd w:id="15"/>
    </w:p>
    <w:p w:rsidR="004F2423" w:rsidRPr="00F83585" w:rsidRDefault="004F2423" w:rsidP="00BE793E">
      <w:pPr>
        <w:rPr>
          <w:rtl/>
        </w:rPr>
      </w:pPr>
      <w:r w:rsidRPr="00F83585">
        <w:rPr>
          <w:rFonts w:hint="cs"/>
          <w:rtl/>
        </w:rPr>
        <w:t xml:space="preserve">نکته دیگر در تفاوت این روایات اینکه در روایت سکونی </w:t>
      </w:r>
      <w:r w:rsidR="00357A95" w:rsidRPr="00F83585">
        <w:rPr>
          <w:rFonts w:hint="cs"/>
          <w:rtl/>
        </w:rPr>
        <w:t>به‌جای</w:t>
      </w:r>
      <w:r w:rsidRPr="00F83585">
        <w:rPr>
          <w:rFonts w:hint="cs"/>
          <w:rtl/>
        </w:rPr>
        <w:t xml:space="preserve"> رئوس شعور دارد. در دو روایت </w:t>
      </w:r>
      <w:r w:rsidR="00357A95" w:rsidRPr="00F83585">
        <w:rPr>
          <w:rFonts w:hint="cs"/>
          <w:rtl/>
        </w:rPr>
        <w:t>می‌گوید</w:t>
      </w:r>
      <w:r w:rsidRPr="00F83585">
        <w:rPr>
          <w:rFonts w:hint="cs"/>
          <w:rtl/>
        </w:rPr>
        <w:t xml:space="preserve"> به رئوس </w:t>
      </w:r>
      <w:r w:rsidR="00E763B4" w:rsidRPr="00F83585">
        <w:rPr>
          <w:rFonts w:hint="cs"/>
          <w:rtl/>
        </w:rPr>
        <w:t>می‌شود</w:t>
      </w:r>
      <w:r w:rsidRPr="00F83585">
        <w:rPr>
          <w:rFonts w:hint="cs"/>
          <w:rtl/>
        </w:rPr>
        <w:t xml:space="preserve"> نگاه کرد در روایت سکونی </w:t>
      </w:r>
      <w:r w:rsidR="00357A95" w:rsidRPr="00F83585">
        <w:rPr>
          <w:rFonts w:hint="cs"/>
          <w:rtl/>
        </w:rPr>
        <w:t>می‌گوید</w:t>
      </w:r>
      <w:r w:rsidRPr="00F83585">
        <w:rPr>
          <w:rFonts w:hint="cs"/>
          <w:rtl/>
        </w:rPr>
        <w:t xml:space="preserve"> به شعورهن به موها </w:t>
      </w:r>
      <w:r w:rsidR="00E763B4" w:rsidRPr="00F83585">
        <w:rPr>
          <w:rFonts w:hint="cs"/>
          <w:rtl/>
        </w:rPr>
        <w:t>می‌شود</w:t>
      </w:r>
      <w:r w:rsidRPr="00F83585">
        <w:rPr>
          <w:rFonts w:hint="cs"/>
          <w:rtl/>
        </w:rPr>
        <w:t xml:space="preserve"> نگاه کرد. اگر جمود بر لفظ بخواهیم داشته باشیم اینها تفاوت دارد. رئوس شامل </w:t>
      </w:r>
      <w:r w:rsidR="00357A95" w:rsidRPr="00F83585">
        <w:rPr>
          <w:rFonts w:hint="cs"/>
          <w:rtl/>
        </w:rPr>
        <w:t>خودسر</w:t>
      </w:r>
      <w:r w:rsidRPr="00F83585">
        <w:rPr>
          <w:rFonts w:hint="cs"/>
          <w:rtl/>
        </w:rPr>
        <w:t xml:space="preserve"> هم </w:t>
      </w:r>
      <w:r w:rsidR="00E763B4" w:rsidRPr="00F83585">
        <w:rPr>
          <w:rFonts w:hint="cs"/>
          <w:rtl/>
        </w:rPr>
        <w:t>می‌شود</w:t>
      </w:r>
      <w:r w:rsidRPr="00F83585">
        <w:rPr>
          <w:rFonts w:hint="cs"/>
          <w:rtl/>
        </w:rPr>
        <w:t xml:space="preserve"> و اگر مو نداشت </w:t>
      </w:r>
      <w:r w:rsidR="00357A95" w:rsidRPr="00F83585">
        <w:rPr>
          <w:rFonts w:hint="cs"/>
          <w:rtl/>
        </w:rPr>
        <w:t>می‌توانست</w:t>
      </w:r>
      <w:r w:rsidRPr="00F83585">
        <w:rPr>
          <w:rFonts w:hint="cs"/>
          <w:rtl/>
        </w:rPr>
        <w:t xml:space="preserve"> نگاه کند اما اگر شعور بگوید شامل آن نباشد. اما جمود بر لفظ نباید داشت. شعور و رئوس </w:t>
      </w:r>
      <w:r w:rsidR="00357A95" w:rsidRPr="00F83585">
        <w:rPr>
          <w:rFonts w:hint="cs"/>
          <w:rtl/>
        </w:rPr>
        <w:t>در فضای</w:t>
      </w:r>
      <w:r w:rsidRPr="00F83585">
        <w:rPr>
          <w:rFonts w:hint="cs"/>
          <w:rtl/>
        </w:rPr>
        <w:t xml:space="preserve"> عرفی یکی است. شعور هم که بگوید </w:t>
      </w:r>
      <w:r w:rsidR="00357A95" w:rsidRPr="00F83585">
        <w:rPr>
          <w:rFonts w:hint="cs"/>
          <w:rtl/>
        </w:rPr>
        <w:t>به‌طریق‌اولی</w:t>
      </w:r>
      <w:r w:rsidRPr="00F83585">
        <w:rPr>
          <w:rFonts w:hint="cs"/>
          <w:rtl/>
        </w:rPr>
        <w:t xml:space="preserve"> یا تنقیح مناط رأس را </w:t>
      </w:r>
      <w:r w:rsidR="00357A95" w:rsidRPr="00F83585">
        <w:rPr>
          <w:rFonts w:hint="cs"/>
          <w:rtl/>
        </w:rPr>
        <w:t>می‌گیرد</w:t>
      </w:r>
      <w:r w:rsidRPr="00F83585">
        <w:rPr>
          <w:rFonts w:hint="cs"/>
          <w:rtl/>
        </w:rPr>
        <w:t xml:space="preserve">. و اگر رئوس بگوید ظهور اولیه همین موهایی است که دارد. پس هم شامل مو </w:t>
      </w:r>
      <w:r w:rsidR="00E763B4" w:rsidRPr="00F83585">
        <w:rPr>
          <w:rFonts w:hint="cs"/>
          <w:rtl/>
        </w:rPr>
        <w:t>می‌شود</w:t>
      </w:r>
      <w:r w:rsidRPr="00F83585">
        <w:rPr>
          <w:rFonts w:hint="cs"/>
          <w:rtl/>
        </w:rPr>
        <w:t xml:space="preserve"> هم بشره. بله تفاوتی این دو دارند در اینکه شعور </w:t>
      </w:r>
      <w:r w:rsidRPr="00F83585">
        <w:rPr>
          <w:rFonts w:hint="cs"/>
          <w:rtl/>
        </w:rPr>
        <w:lastRenderedPageBreak/>
        <w:t xml:space="preserve">جاهایی است که دارای مو هست اما رئوس </w:t>
      </w:r>
      <w:r w:rsidR="00357A95" w:rsidRPr="00F83585">
        <w:rPr>
          <w:rFonts w:hint="cs"/>
          <w:rtl/>
        </w:rPr>
        <w:t>احتمالاً</w:t>
      </w:r>
      <w:r w:rsidRPr="00F83585">
        <w:rPr>
          <w:rFonts w:hint="cs"/>
          <w:rtl/>
        </w:rPr>
        <w:t xml:space="preserve"> شامل صورت و اطراف صورت و جاهایی که مو ندارد </w:t>
      </w:r>
      <w:r w:rsidR="00E763B4" w:rsidRPr="00F83585">
        <w:rPr>
          <w:rFonts w:hint="cs"/>
          <w:rtl/>
        </w:rPr>
        <w:t>می‌شود</w:t>
      </w:r>
      <w:r w:rsidRPr="00F83585">
        <w:rPr>
          <w:rFonts w:hint="cs"/>
          <w:rtl/>
        </w:rPr>
        <w:t xml:space="preserve">. ممکن است کسی بگوید این تفاوت را دارند. اما در جواب </w:t>
      </w:r>
      <w:r w:rsidR="00E763B4" w:rsidRPr="00F83585">
        <w:rPr>
          <w:rFonts w:hint="cs"/>
          <w:rtl/>
        </w:rPr>
        <w:t>می‌شود</w:t>
      </w:r>
      <w:r w:rsidRPr="00F83585">
        <w:rPr>
          <w:rFonts w:hint="cs"/>
          <w:rtl/>
        </w:rPr>
        <w:t xml:space="preserve"> گفت شعور که </w:t>
      </w:r>
      <w:r w:rsidR="00E763B4" w:rsidRPr="00F83585">
        <w:rPr>
          <w:rFonts w:hint="cs"/>
          <w:rtl/>
        </w:rPr>
        <w:t>می‌گویند</w:t>
      </w:r>
      <w:r w:rsidRPr="00F83585">
        <w:rPr>
          <w:rFonts w:hint="cs"/>
          <w:rtl/>
        </w:rPr>
        <w:t xml:space="preserve"> بالملازمه یا </w:t>
      </w:r>
      <w:r w:rsidR="00357A95" w:rsidRPr="00F83585">
        <w:rPr>
          <w:rFonts w:hint="cs"/>
          <w:rtl/>
        </w:rPr>
        <w:t>به‌طریق‌اولی</w:t>
      </w:r>
      <w:r w:rsidRPr="00F83585">
        <w:rPr>
          <w:rFonts w:hint="cs"/>
          <w:rtl/>
        </w:rPr>
        <w:t xml:space="preserve"> شامل اطراف سر هم </w:t>
      </w:r>
      <w:r w:rsidR="00E763B4" w:rsidRPr="00F83585">
        <w:rPr>
          <w:rFonts w:hint="cs"/>
          <w:rtl/>
        </w:rPr>
        <w:t>می‌شود</w:t>
      </w:r>
      <w:r w:rsidRPr="00F83585">
        <w:rPr>
          <w:rFonts w:hint="cs"/>
          <w:rtl/>
        </w:rPr>
        <w:t>. پس بین شعورهن و رئوسهن دو اختلاف وجود دارد:</w:t>
      </w:r>
    </w:p>
    <w:p w:rsidR="004F2423" w:rsidRPr="00F83585" w:rsidRDefault="004F2423" w:rsidP="004F2423">
      <w:pPr>
        <w:pStyle w:val="ListParagraph"/>
        <w:numPr>
          <w:ilvl w:val="0"/>
          <w:numId w:val="33"/>
        </w:numPr>
        <w:rPr>
          <w:rFonts w:ascii="Traditional Arabic" w:hAnsi="Traditional Arabic"/>
        </w:rPr>
      </w:pPr>
      <w:r w:rsidRPr="00F83585">
        <w:rPr>
          <w:rFonts w:ascii="Traditional Arabic" w:hAnsi="Traditional Arabic" w:hint="cs"/>
          <w:rtl/>
        </w:rPr>
        <w:t xml:space="preserve">رأس خود بشره را </w:t>
      </w:r>
      <w:r w:rsidR="00357A95" w:rsidRPr="00F83585">
        <w:rPr>
          <w:rFonts w:ascii="Traditional Arabic" w:hAnsi="Traditional Arabic" w:hint="cs"/>
          <w:rtl/>
        </w:rPr>
        <w:t>می‌گیرد</w:t>
      </w:r>
      <w:r w:rsidRPr="00F83585">
        <w:rPr>
          <w:rFonts w:ascii="Traditional Arabic" w:hAnsi="Traditional Arabic" w:hint="cs"/>
          <w:rtl/>
        </w:rPr>
        <w:t xml:space="preserve"> و شعور </w:t>
      </w:r>
      <w:r w:rsidR="00357A95" w:rsidRPr="00F83585">
        <w:rPr>
          <w:rFonts w:ascii="Traditional Arabic" w:hAnsi="Traditional Arabic" w:hint="cs"/>
          <w:rtl/>
        </w:rPr>
        <w:t>موها</w:t>
      </w:r>
      <w:r w:rsidRPr="00F83585">
        <w:rPr>
          <w:rFonts w:ascii="Traditional Arabic" w:hAnsi="Traditional Arabic" w:hint="cs"/>
          <w:rtl/>
        </w:rPr>
        <w:t xml:space="preserve"> را </w:t>
      </w:r>
      <w:r w:rsidR="00357A95" w:rsidRPr="00F83585">
        <w:rPr>
          <w:rFonts w:ascii="Traditional Arabic" w:hAnsi="Traditional Arabic" w:hint="cs"/>
          <w:rtl/>
        </w:rPr>
        <w:t>می‌گیرد</w:t>
      </w:r>
      <w:r w:rsidRPr="00F83585">
        <w:rPr>
          <w:rFonts w:ascii="Traditional Arabic" w:hAnsi="Traditional Arabic" w:hint="cs"/>
          <w:rtl/>
        </w:rPr>
        <w:t xml:space="preserve">. </w:t>
      </w:r>
    </w:p>
    <w:p w:rsidR="004F2423" w:rsidRPr="00F83585" w:rsidRDefault="004F2423" w:rsidP="004F2423">
      <w:pPr>
        <w:pStyle w:val="ListParagraph"/>
        <w:numPr>
          <w:ilvl w:val="0"/>
          <w:numId w:val="33"/>
        </w:numPr>
        <w:rPr>
          <w:rFonts w:ascii="Traditional Arabic" w:hAnsi="Traditional Arabic"/>
        </w:rPr>
      </w:pPr>
      <w:r w:rsidRPr="00F83585">
        <w:rPr>
          <w:rFonts w:ascii="Traditional Arabic" w:hAnsi="Traditional Arabic" w:hint="cs"/>
          <w:rtl/>
        </w:rPr>
        <w:t>رئوس کمی اشمل از شعور است.</w:t>
      </w:r>
    </w:p>
    <w:p w:rsidR="004F2423" w:rsidRPr="00F83585" w:rsidRDefault="004F2423" w:rsidP="00FA7B1E">
      <w:pPr>
        <w:rPr>
          <w:rtl/>
        </w:rPr>
      </w:pPr>
      <w:r w:rsidRPr="00F83585">
        <w:rPr>
          <w:rFonts w:hint="cs"/>
          <w:rtl/>
        </w:rPr>
        <w:t>اما هر دو اختلاف را با دقتی عرفی</w:t>
      </w:r>
      <w:r w:rsidR="00FA7B1E" w:rsidRPr="00F83585">
        <w:rPr>
          <w:rFonts w:hint="cs"/>
          <w:rtl/>
        </w:rPr>
        <w:t xml:space="preserve"> در فهم معنا</w:t>
      </w:r>
      <w:r w:rsidRPr="00F83585">
        <w:rPr>
          <w:rFonts w:hint="cs"/>
          <w:rtl/>
        </w:rPr>
        <w:t xml:space="preserve"> </w:t>
      </w:r>
      <w:r w:rsidR="00357A95" w:rsidRPr="00F83585">
        <w:rPr>
          <w:rFonts w:hint="cs"/>
          <w:rtl/>
        </w:rPr>
        <w:t>می‌توان</w:t>
      </w:r>
      <w:r w:rsidRPr="00F83585">
        <w:rPr>
          <w:rFonts w:hint="cs"/>
          <w:rtl/>
        </w:rPr>
        <w:t xml:space="preserve"> برداشت و گفت هر دو </w:t>
      </w:r>
      <w:r w:rsidR="00357A95" w:rsidRPr="00F83585">
        <w:rPr>
          <w:rFonts w:hint="cs"/>
          <w:rtl/>
        </w:rPr>
        <w:t>یک‌چیز</w:t>
      </w:r>
      <w:r w:rsidRPr="00F83585">
        <w:rPr>
          <w:rFonts w:hint="cs"/>
          <w:rtl/>
        </w:rPr>
        <w:t xml:space="preserve"> را </w:t>
      </w:r>
      <w:r w:rsidR="00E763B4" w:rsidRPr="00F83585">
        <w:rPr>
          <w:rFonts w:hint="cs"/>
          <w:rtl/>
        </w:rPr>
        <w:t>می‌گویند</w:t>
      </w:r>
      <w:r w:rsidRPr="00F83585">
        <w:rPr>
          <w:rFonts w:hint="cs"/>
          <w:rtl/>
        </w:rPr>
        <w:t xml:space="preserve">. اینکه مجموعه آنچه سر نامیده </w:t>
      </w:r>
      <w:r w:rsidR="00E763B4" w:rsidRPr="00F83585">
        <w:rPr>
          <w:rFonts w:hint="cs"/>
          <w:rtl/>
        </w:rPr>
        <w:t>می‌شود</w:t>
      </w:r>
      <w:r w:rsidRPr="00F83585">
        <w:rPr>
          <w:rFonts w:hint="cs"/>
          <w:rtl/>
        </w:rPr>
        <w:t xml:space="preserve"> مشم</w:t>
      </w:r>
      <w:r w:rsidR="00FA7B1E" w:rsidRPr="00F83585">
        <w:rPr>
          <w:rFonts w:hint="cs"/>
          <w:rtl/>
        </w:rPr>
        <w:t>ول جو</w:t>
      </w:r>
      <w:r w:rsidR="00E763B4" w:rsidRPr="00F83585">
        <w:rPr>
          <w:rFonts w:hint="cs"/>
          <w:rtl/>
        </w:rPr>
        <w:t>از</w:t>
      </w:r>
      <w:r w:rsidR="00357A95" w:rsidRPr="00F83585">
        <w:rPr>
          <w:rFonts w:hint="cs"/>
          <w:rtl/>
        </w:rPr>
        <w:t xml:space="preserve"> </w:t>
      </w:r>
      <w:r w:rsidR="00E763B4" w:rsidRPr="00F83585">
        <w:rPr>
          <w:rFonts w:hint="cs"/>
          <w:rtl/>
        </w:rPr>
        <w:t>نظر</w:t>
      </w:r>
      <w:r w:rsidR="00FA7B1E" w:rsidRPr="00F83585">
        <w:rPr>
          <w:rFonts w:hint="cs"/>
          <w:rtl/>
        </w:rPr>
        <w:t xml:space="preserve"> است هم بشره هم مو. </w:t>
      </w:r>
      <w:r w:rsidR="00357A95" w:rsidRPr="00F83585">
        <w:rPr>
          <w:rFonts w:hint="cs"/>
          <w:rtl/>
        </w:rPr>
        <w:t>بافهم</w:t>
      </w:r>
      <w:r w:rsidR="00FA7B1E" w:rsidRPr="00F83585">
        <w:rPr>
          <w:rFonts w:hint="cs"/>
          <w:rtl/>
        </w:rPr>
        <w:t xml:space="preserve"> عرفی این دو اختلاف ابتدایی از میان </w:t>
      </w:r>
      <w:r w:rsidR="00357A95" w:rsidRPr="00F83585">
        <w:rPr>
          <w:rFonts w:hint="cs"/>
          <w:rtl/>
        </w:rPr>
        <w:t>می‌رود</w:t>
      </w:r>
      <w:r w:rsidR="00FA7B1E" w:rsidRPr="00F83585">
        <w:rPr>
          <w:rFonts w:hint="cs"/>
          <w:rtl/>
        </w:rPr>
        <w:t xml:space="preserve"> و</w:t>
      </w:r>
      <w:r w:rsidRPr="00F83585">
        <w:rPr>
          <w:rFonts w:hint="cs"/>
          <w:rtl/>
        </w:rPr>
        <w:t xml:space="preserve"> تفاوتی بین دو نسخه </w:t>
      </w:r>
      <w:r w:rsidR="00357A95" w:rsidRPr="00F83585">
        <w:rPr>
          <w:rFonts w:hint="cs"/>
          <w:rtl/>
        </w:rPr>
        <w:t>ازلحاظ</w:t>
      </w:r>
      <w:r w:rsidRPr="00F83585">
        <w:rPr>
          <w:rFonts w:hint="cs"/>
          <w:rtl/>
        </w:rPr>
        <w:t xml:space="preserve"> مدلولی باقی </w:t>
      </w:r>
      <w:r w:rsidR="00357A95" w:rsidRPr="00F83585">
        <w:rPr>
          <w:rFonts w:hint="cs"/>
          <w:rtl/>
        </w:rPr>
        <w:t>نمی‌ماند</w:t>
      </w:r>
      <w:r w:rsidRPr="00F83585">
        <w:rPr>
          <w:rFonts w:hint="cs"/>
          <w:rtl/>
        </w:rPr>
        <w:t xml:space="preserve">. </w:t>
      </w:r>
    </w:p>
    <w:p w:rsidR="00357A95" w:rsidRPr="00F83585" w:rsidRDefault="00357A95" w:rsidP="00357A95">
      <w:pPr>
        <w:pStyle w:val="Heading1"/>
        <w:rPr>
          <w:rtl/>
        </w:rPr>
      </w:pPr>
      <w:bookmarkStart w:id="16" w:name="_Toc86579737"/>
      <w:r w:rsidRPr="00F83585">
        <w:rPr>
          <w:rFonts w:hint="cs"/>
          <w:rtl/>
        </w:rPr>
        <w:t>نکته چهارم: استفاده حکم از ذیل روایت</w:t>
      </w:r>
      <w:bookmarkEnd w:id="16"/>
    </w:p>
    <w:p w:rsidR="004F2423" w:rsidRPr="00F83585" w:rsidRDefault="004F2423" w:rsidP="002E70A9">
      <w:pPr>
        <w:rPr>
          <w:rtl/>
        </w:rPr>
      </w:pPr>
      <w:r w:rsidRPr="00F83585">
        <w:rPr>
          <w:rFonts w:hint="cs"/>
          <w:rtl/>
        </w:rPr>
        <w:t>نکته چهارم مربوط به ذیل روایت است که</w:t>
      </w:r>
      <w:r w:rsidR="002E70A9" w:rsidRPr="00F83585">
        <w:rPr>
          <w:rFonts w:hint="cs"/>
          <w:rtl/>
        </w:rPr>
        <w:t xml:space="preserve"> «</w:t>
      </w:r>
      <w:r w:rsidR="00F6167B" w:rsidRPr="00F83585">
        <w:rPr>
          <w:rFonts w:hint="cs"/>
          <w:color w:val="008000"/>
          <w:rtl/>
        </w:rPr>
        <w:t>قَالَ يَنْزِلُ الْمُسْلِمُونَ عَلَى أَهْلِ الذِّمَّةِ فِي أَسْفَارِهِمْ وَ حَاجَاتِهِمْ وَ لَا يَنْزِلُ‏ الْمُسْلِمُ‏ عَلَى‏ الْمُسْلِمِ‏ إِلَّا بِإِذْنِهِ</w:t>
      </w:r>
      <w:r w:rsidR="00F6167B" w:rsidRPr="00F83585">
        <w:rPr>
          <w:rFonts w:hint="cs"/>
          <w:rtl/>
        </w:rPr>
        <w:t>»</w:t>
      </w:r>
      <w:r w:rsidR="002E70A9" w:rsidRPr="00F83585">
        <w:rPr>
          <w:rFonts w:hint="cs"/>
          <w:rtl/>
        </w:rPr>
        <w:t>.</w:t>
      </w:r>
      <w:r w:rsidRPr="00F83585">
        <w:rPr>
          <w:rFonts w:hint="cs"/>
          <w:rtl/>
        </w:rPr>
        <w:t xml:space="preserve"> مدلول روایت این است که مسلمین در سفرها و جاهایی که </w:t>
      </w:r>
      <w:r w:rsidR="00357A95" w:rsidRPr="00F83585">
        <w:rPr>
          <w:rFonts w:hint="cs"/>
          <w:rtl/>
        </w:rPr>
        <w:t>نیاز دارند</w:t>
      </w:r>
      <w:r w:rsidRPr="00F83585">
        <w:rPr>
          <w:rFonts w:hint="cs"/>
          <w:rtl/>
        </w:rPr>
        <w:t xml:space="preserve"> و باید با کسی ارتباط برقرار کنند </w:t>
      </w:r>
      <w:r w:rsidR="00357A95" w:rsidRPr="00F83585">
        <w:rPr>
          <w:rFonts w:hint="cs"/>
          <w:rtl/>
        </w:rPr>
        <w:t>می‌توان</w:t>
      </w:r>
      <w:r w:rsidRPr="00F83585">
        <w:rPr>
          <w:rFonts w:hint="cs"/>
          <w:rtl/>
        </w:rPr>
        <w:t>ند وارد اهل ذمه شوند اما مسلمان از مسلمان باید اذن بگیرد اما از اهل ذمه لازم نیست اذن بگیرد. در ذیل چند جهت بحث قرار دارد.</w:t>
      </w:r>
    </w:p>
    <w:p w:rsidR="004F2423" w:rsidRPr="00F83585" w:rsidRDefault="004F2423" w:rsidP="00E763B4">
      <w:pPr>
        <w:rPr>
          <w:rtl/>
        </w:rPr>
      </w:pPr>
      <w:r w:rsidRPr="00F83585">
        <w:rPr>
          <w:rFonts w:hint="cs"/>
          <w:rtl/>
        </w:rPr>
        <w:t xml:space="preserve">یکی اینکه خود ذیل </w:t>
      </w:r>
      <w:r w:rsidR="00357A95" w:rsidRPr="00F83585">
        <w:rPr>
          <w:rFonts w:hint="cs"/>
          <w:rtl/>
        </w:rPr>
        <w:t>به‌طور</w:t>
      </w:r>
      <w:r w:rsidRPr="00F83585">
        <w:rPr>
          <w:rFonts w:hint="cs"/>
          <w:rtl/>
        </w:rPr>
        <w:t xml:space="preserve"> مستقل </w:t>
      </w:r>
      <w:r w:rsidR="00E763B4" w:rsidRPr="00F83585">
        <w:rPr>
          <w:rFonts w:hint="cs"/>
          <w:rtl/>
        </w:rPr>
        <w:t>می‌تواند</w:t>
      </w:r>
      <w:r w:rsidRPr="00F83585">
        <w:rPr>
          <w:rFonts w:hint="cs"/>
          <w:rtl/>
        </w:rPr>
        <w:t xml:space="preserve"> دلیل جو</w:t>
      </w:r>
      <w:r w:rsidR="00E763B4" w:rsidRPr="00F83585">
        <w:rPr>
          <w:rFonts w:hint="cs"/>
          <w:rtl/>
        </w:rPr>
        <w:t>از</w:t>
      </w:r>
      <w:r w:rsidR="00357A95" w:rsidRPr="00F83585">
        <w:rPr>
          <w:rFonts w:hint="cs"/>
          <w:rtl/>
        </w:rPr>
        <w:t xml:space="preserve"> </w:t>
      </w:r>
      <w:r w:rsidR="00E763B4" w:rsidRPr="00F83585">
        <w:rPr>
          <w:rFonts w:hint="cs"/>
          <w:rtl/>
        </w:rPr>
        <w:t>نظر</w:t>
      </w:r>
      <w:r w:rsidRPr="00F83585">
        <w:rPr>
          <w:rFonts w:hint="cs"/>
          <w:rtl/>
        </w:rPr>
        <w:t xml:space="preserve"> بر</w:t>
      </w:r>
      <w:r w:rsidR="00E763B4" w:rsidRPr="00F83585">
        <w:rPr>
          <w:rFonts w:hint="cs"/>
          <w:rtl/>
        </w:rPr>
        <w:t xml:space="preserve"> نساء</w:t>
      </w:r>
      <w:r w:rsidRPr="00F83585">
        <w:rPr>
          <w:rFonts w:hint="cs"/>
          <w:rtl/>
        </w:rPr>
        <w:t xml:space="preserve"> اهل ذمه باشد. البته به دلالت التزامیه نه مطابقیه. وقتی </w:t>
      </w:r>
      <w:r w:rsidR="00357A95" w:rsidRPr="00F83585">
        <w:rPr>
          <w:rFonts w:hint="cs"/>
          <w:rtl/>
        </w:rPr>
        <w:t>می‌گوید</w:t>
      </w:r>
      <w:r w:rsidRPr="00F83585">
        <w:rPr>
          <w:rFonts w:hint="cs"/>
          <w:rtl/>
        </w:rPr>
        <w:t xml:space="preserve"> </w:t>
      </w:r>
      <w:r w:rsidR="00E763B4" w:rsidRPr="00F83585">
        <w:rPr>
          <w:rFonts w:hint="cs"/>
          <w:rtl/>
        </w:rPr>
        <w:t>می‌تواند</w:t>
      </w:r>
      <w:r w:rsidRPr="00F83585">
        <w:rPr>
          <w:rFonts w:hint="cs"/>
          <w:rtl/>
        </w:rPr>
        <w:t xml:space="preserve"> مسلمان بر </w:t>
      </w:r>
      <w:r w:rsidR="00E763B4" w:rsidRPr="00F83585">
        <w:rPr>
          <w:rFonts w:hint="cs"/>
          <w:rtl/>
        </w:rPr>
        <w:t xml:space="preserve">اهل ذمه در سفر وارد شود در مقابل قسم دوم که </w:t>
      </w:r>
      <w:r w:rsidR="00357A95" w:rsidRPr="00F83585">
        <w:rPr>
          <w:rFonts w:hint="cs"/>
          <w:rtl/>
        </w:rPr>
        <w:t>می‌گوید</w:t>
      </w:r>
      <w:r w:rsidR="00E763B4" w:rsidRPr="00F83585">
        <w:rPr>
          <w:rFonts w:hint="cs"/>
          <w:rtl/>
        </w:rPr>
        <w:t xml:space="preserve"> الا باذنه</w:t>
      </w:r>
      <w:r w:rsidRPr="00F83585">
        <w:rPr>
          <w:rFonts w:hint="cs"/>
          <w:rtl/>
        </w:rPr>
        <w:t xml:space="preserve"> یعنی بدون اذن هم </w:t>
      </w:r>
      <w:r w:rsidR="00E763B4" w:rsidRPr="00F83585">
        <w:rPr>
          <w:rFonts w:hint="cs"/>
          <w:rtl/>
        </w:rPr>
        <w:t>می‌تواند</w:t>
      </w:r>
      <w:r w:rsidRPr="00F83585">
        <w:rPr>
          <w:rFonts w:hint="cs"/>
          <w:rtl/>
        </w:rPr>
        <w:t xml:space="preserve"> وارد شود. اطلاقش هم شامل مرد </w:t>
      </w:r>
      <w:r w:rsidR="00E763B4" w:rsidRPr="00F83585">
        <w:rPr>
          <w:rFonts w:hint="cs"/>
          <w:rtl/>
        </w:rPr>
        <w:t>می‌شود</w:t>
      </w:r>
      <w:r w:rsidRPr="00F83585">
        <w:rPr>
          <w:rFonts w:hint="cs"/>
          <w:rtl/>
        </w:rPr>
        <w:t xml:space="preserve"> هم زن و ورود بر اینها وقتی تجویز شد بدون اینکه اذن بگیرد معنایش این است که نگاه به آنها از حیث نامحرم بودن اشکال ندارد. وارد </w:t>
      </w:r>
      <w:r w:rsidR="00E763B4" w:rsidRPr="00F83585">
        <w:rPr>
          <w:rFonts w:hint="cs"/>
          <w:rtl/>
        </w:rPr>
        <w:t>می‌شود</w:t>
      </w:r>
      <w:r w:rsidRPr="00F83585">
        <w:rPr>
          <w:rFonts w:hint="cs"/>
          <w:rtl/>
        </w:rPr>
        <w:t xml:space="preserve"> بدون اذن گرفتن و به نحو التزامی نظر به اهل ذمه را تجویز </w:t>
      </w:r>
      <w:r w:rsidR="00E763B4" w:rsidRPr="00F83585">
        <w:rPr>
          <w:rFonts w:hint="cs"/>
          <w:rtl/>
        </w:rPr>
        <w:t>می‌کند</w:t>
      </w:r>
      <w:r w:rsidRPr="00F83585">
        <w:rPr>
          <w:rFonts w:hint="cs"/>
          <w:rtl/>
        </w:rPr>
        <w:t xml:space="preserve"> زیرا اطلاق اهل ذمه شامل </w:t>
      </w:r>
      <w:r w:rsidR="00357A95" w:rsidRPr="00F83585">
        <w:rPr>
          <w:rFonts w:hint="cs"/>
          <w:rtl/>
        </w:rPr>
        <w:t>زن‌ها</w:t>
      </w:r>
      <w:r w:rsidRPr="00F83585">
        <w:rPr>
          <w:rFonts w:hint="cs"/>
          <w:rtl/>
        </w:rPr>
        <w:t xml:space="preserve"> هم </w:t>
      </w:r>
      <w:r w:rsidR="00E763B4" w:rsidRPr="00F83585">
        <w:rPr>
          <w:rFonts w:hint="cs"/>
          <w:rtl/>
        </w:rPr>
        <w:t>می‌شود</w:t>
      </w:r>
      <w:r w:rsidRPr="00F83585">
        <w:rPr>
          <w:rFonts w:hint="cs"/>
          <w:rtl/>
        </w:rPr>
        <w:t xml:space="preserve"> و بالملازمه </w:t>
      </w:r>
      <w:r w:rsidR="00357A95" w:rsidRPr="00F83585">
        <w:rPr>
          <w:rFonts w:hint="cs"/>
          <w:rtl/>
        </w:rPr>
        <w:t>می‌گوید</w:t>
      </w:r>
      <w:r w:rsidRPr="00F83585">
        <w:rPr>
          <w:rFonts w:hint="cs"/>
          <w:rtl/>
        </w:rPr>
        <w:t xml:space="preserve"> جو</w:t>
      </w:r>
      <w:r w:rsidR="00E763B4" w:rsidRPr="00F83585">
        <w:rPr>
          <w:rFonts w:hint="cs"/>
          <w:rtl/>
        </w:rPr>
        <w:t>از</w:t>
      </w:r>
      <w:r w:rsidR="00357A95" w:rsidRPr="00F83585">
        <w:rPr>
          <w:rFonts w:hint="cs"/>
          <w:rtl/>
        </w:rPr>
        <w:t xml:space="preserve"> </w:t>
      </w:r>
      <w:r w:rsidR="00E763B4" w:rsidRPr="00F83585">
        <w:rPr>
          <w:rFonts w:hint="cs"/>
          <w:rtl/>
        </w:rPr>
        <w:t>نظر</w:t>
      </w:r>
      <w:r w:rsidRPr="00F83585">
        <w:rPr>
          <w:rFonts w:hint="cs"/>
          <w:rtl/>
        </w:rPr>
        <w:t xml:space="preserve"> وجود دارد. </w:t>
      </w:r>
    </w:p>
    <w:p w:rsidR="004F2423" w:rsidRPr="00F83585" w:rsidRDefault="00E763B4" w:rsidP="004F2423">
      <w:pPr>
        <w:rPr>
          <w:rtl/>
        </w:rPr>
      </w:pPr>
      <w:r w:rsidRPr="00F83585">
        <w:rPr>
          <w:rFonts w:hint="cs"/>
          <w:rtl/>
        </w:rPr>
        <w:t>سؤال</w:t>
      </w:r>
      <w:r w:rsidR="004F2423" w:rsidRPr="00F83585">
        <w:rPr>
          <w:rFonts w:hint="cs"/>
          <w:rtl/>
        </w:rPr>
        <w:t xml:space="preserve">: </w:t>
      </w:r>
      <w:r w:rsidRPr="00F83585">
        <w:rPr>
          <w:rFonts w:hint="cs"/>
          <w:rtl/>
        </w:rPr>
        <w:t>سند ر</w:t>
      </w:r>
      <w:r w:rsidR="004F2423" w:rsidRPr="00F83585">
        <w:rPr>
          <w:rFonts w:hint="cs"/>
          <w:rtl/>
        </w:rPr>
        <w:t>وایت چطور است؟</w:t>
      </w:r>
    </w:p>
    <w:p w:rsidR="002E70A9" w:rsidRPr="00F83585" w:rsidRDefault="004F2423" w:rsidP="00B64392">
      <w:pPr>
        <w:rPr>
          <w:rtl/>
        </w:rPr>
      </w:pPr>
      <w:r w:rsidRPr="00F83585">
        <w:rPr>
          <w:rFonts w:hint="cs"/>
          <w:rtl/>
        </w:rPr>
        <w:t>جواب: ادامه قرب الاسناد است. گفتیم یکی است یا دو تا</w:t>
      </w:r>
      <w:r w:rsidR="00E763B4" w:rsidRPr="00F83585">
        <w:rPr>
          <w:rFonts w:hint="cs"/>
          <w:rtl/>
        </w:rPr>
        <w:t xml:space="preserve"> چون سند یکی دارد. در ادامه </w:t>
      </w:r>
      <w:r w:rsidR="00357A95" w:rsidRPr="00F83585">
        <w:rPr>
          <w:rFonts w:hint="cs"/>
          <w:rtl/>
        </w:rPr>
        <w:t>می‌گوید</w:t>
      </w:r>
      <w:r w:rsidRPr="00F83585">
        <w:rPr>
          <w:rFonts w:hint="cs"/>
          <w:rtl/>
        </w:rPr>
        <w:t xml:space="preserve"> </w:t>
      </w:r>
      <w:r w:rsidR="00B64392" w:rsidRPr="00F83585">
        <w:rPr>
          <w:rFonts w:hint="cs"/>
          <w:color w:val="000000" w:themeColor="text1"/>
          <w:rtl/>
        </w:rPr>
        <w:t>«</w:t>
      </w:r>
      <w:r w:rsidR="002E70A9" w:rsidRPr="00F83585">
        <w:rPr>
          <w:rFonts w:hint="cs"/>
          <w:color w:val="008000"/>
          <w:rtl/>
        </w:rPr>
        <w:t>وَ قَالَ يَنْزِلُ الْمُسْلِمُونَ عَلَى أَهْلِ الذِّمَّةِ فِي أَسْفَارِهِمْ وَ حَاجَاتِهِمْ وَ لَا يَنْزِلُ‏ ا</w:t>
      </w:r>
      <w:r w:rsidR="00B64392" w:rsidRPr="00F83585">
        <w:rPr>
          <w:rFonts w:hint="cs"/>
          <w:color w:val="008000"/>
          <w:rtl/>
        </w:rPr>
        <w:t>لْمُسْلِمُ‏ عَلَى‏ الْمُسْلِمِ‏</w:t>
      </w:r>
      <w:r w:rsidR="002E70A9" w:rsidRPr="00F83585">
        <w:rPr>
          <w:rFonts w:hint="cs"/>
          <w:rtl/>
        </w:rPr>
        <w:t>»</w:t>
      </w:r>
    </w:p>
    <w:p w:rsidR="004F2423" w:rsidRPr="00F83585" w:rsidRDefault="00E763B4" w:rsidP="00E763B4">
      <w:pPr>
        <w:rPr>
          <w:rtl/>
        </w:rPr>
      </w:pPr>
      <w:r w:rsidRPr="00F83585">
        <w:rPr>
          <w:rFonts w:hint="cs"/>
          <w:rtl/>
        </w:rPr>
        <w:t>سؤال: این اقتضاست؟ قبلش حکمی بوده که این آمده ...</w:t>
      </w:r>
    </w:p>
    <w:p w:rsidR="004F2423" w:rsidRPr="00F83585" w:rsidRDefault="004F2423" w:rsidP="00E763B4">
      <w:pPr>
        <w:rPr>
          <w:rtl/>
        </w:rPr>
      </w:pPr>
      <w:r w:rsidRPr="00F83585">
        <w:rPr>
          <w:rFonts w:hint="cs"/>
          <w:rtl/>
        </w:rPr>
        <w:t xml:space="preserve">جواب: </w:t>
      </w:r>
      <w:r w:rsidR="00E763B4" w:rsidRPr="00F83585">
        <w:rPr>
          <w:rFonts w:hint="cs"/>
          <w:rtl/>
        </w:rPr>
        <w:t xml:space="preserve">اقتضا نیست که اول حکمی آمده بعد آن. اینجا دلالت التزامیه است. </w:t>
      </w:r>
      <w:r w:rsidR="00357A95" w:rsidRPr="00F83585">
        <w:rPr>
          <w:rFonts w:hint="cs"/>
          <w:rtl/>
        </w:rPr>
        <w:t>می‌گوید</w:t>
      </w:r>
      <w:r w:rsidR="00E763B4" w:rsidRPr="00F83585">
        <w:rPr>
          <w:rFonts w:hint="cs"/>
          <w:rtl/>
        </w:rPr>
        <w:t xml:space="preserve"> بدون اذن و به شکل مطلق </w:t>
      </w:r>
      <w:r w:rsidR="00357A95" w:rsidRPr="00F83585">
        <w:rPr>
          <w:rFonts w:hint="cs"/>
          <w:rtl/>
        </w:rPr>
        <w:t>می‌توان</w:t>
      </w:r>
      <w:r w:rsidR="00E763B4" w:rsidRPr="00F83585">
        <w:rPr>
          <w:rFonts w:hint="cs"/>
          <w:rtl/>
        </w:rPr>
        <w:t>ید وارد بر آنها شوید و نیاز به استجازه نیست</w:t>
      </w:r>
      <w:r w:rsidRPr="00F83585">
        <w:rPr>
          <w:rFonts w:hint="cs"/>
          <w:rtl/>
        </w:rPr>
        <w:t xml:space="preserve"> معنایش این است که نظر جایز است و اگر نبود باید اذن </w:t>
      </w:r>
      <w:r w:rsidR="00357A95" w:rsidRPr="00F83585">
        <w:rPr>
          <w:rFonts w:hint="cs"/>
          <w:rtl/>
        </w:rPr>
        <w:t>می‌گرفت</w:t>
      </w:r>
      <w:r w:rsidRPr="00F83585">
        <w:rPr>
          <w:rFonts w:hint="cs"/>
          <w:rtl/>
        </w:rPr>
        <w:t>. این استدلال به ذیل روایت است. استدلال به صدر همان بود که ذکر کردیم بخش دوم استدلال به ذی</w:t>
      </w:r>
      <w:r w:rsidR="00E763B4" w:rsidRPr="00F83585">
        <w:rPr>
          <w:rFonts w:hint="cs"/>
          <w:rtl/>
        </w:rPr>
        <w:t>ل روایت است و اگر دو روایت باشد به روایت دومی است که با همان سند قرب الاسناد آمده.</w:t>
      </w:r>
    </w:p>
    <w:p w:rsidR="004F2423" w:rsidRPr="00F83585" w:rsidRDefault="00E763B4" w:rsidP="00357A95">
      <w:pPr>
        <w:rPr>
          <w:rtl/>
        </w:rPr>
      </w:pPr>
      <w:r w:rsidRPr="00F83585">
        <w:rPr>
          <w:rFonts w:hint="cs"/>
          <w:rtl/>
        </w:rPr>
        <w:t>سؤال: اگر ذیل را بپذیریم جواز</w:t>
      </w:r>
      <w:r w:rsidR="00357A95" w:rsidRPr="00F83585">
        <w:rPr>
          <w:rFonts w:hint="cs"/>
          <w:rtl/>
        </w:rPr>
        <w:t xml:space="preserve"> </w:t>
      </w:r>
      <w:r w:rsidRPr="00F83585">
        <w:rPr>
          <w:rFonts w:hint="cs"/>
          <w:rtl/>
        </w:rPr>
        <w:t xml:space="preserve">نظر به خیلی بیشتر از صرف سر و </w:t>
      </w:r>
      <w:r w:rsidR="00357A95" w:rsidRPr="00F83585">
        <w:rPr>
          <w:rFonts w:hint="cs"/>
          <w:rtl/>
        </w:rPr>
        <w:t>دست‌ها</w:t>
      </w:r>
      <w:r w:rsidRPr="00F83585">
        <w:rPr>
          <w:rFonts w:hint="cs"/>
          <w:rtl/>
        </w:rPr>
        <w:t xml:space="preserve"> را می‌شود اثبات کرد.</w:t>
      </w:r>
    </w:p>
    <w:p w:rsidR="004F2423" w:rsidRPr="00F83585" w:rsidRDefault="00E763B4" w:rsidP="004F2423">
      <w:pPr>
        <w:rPr>
          <w:rtl/>
        </w:rPr>
      </w:pPr>
      <w:r w:rsidRPr="00F83585">
        <w:rPr>
          <w:rFonts w:hint="cs"/>
          <w:rtl/>
        </w:rPr>
        <w:lastRenderedPageBreak/>
        <w:t>جواب: بحث می‌کنیم. بله.</w:t>
      </w:r>
    </w:p>
    <w:p w:rsidR="004F2423" w:rsidRPr="00F83585" w:rsidRDefault="004F2423" w:rsidP="00E763B4">
      <w:pPr>
        <w:rPr>
          <w:rtl/>
        </w:rPr>
      </w:pPr>
      <w:r w:rsidRPr="00F83585">
        <w:rPr>
          <w:rFonts w:hint="cs"/>
          <w:rtl/>
        </w:rPr>
        <w:t xml:space="preserve">اگر روایت یکی باشد مدلول </w:t>
      </w:r>
      <w:r w:rsidR="00357A95" w:rsidRPr="00F83585">
        <w:rPr>
          <w:rFonts w:hint="cs"/>
          <w:rtl/>
        </w:rPr>
        <w:t>التزامی‌اش</w:t>
      </w:r>
      <w:r w:rsidRPr="00F83585">
        <w:rPr>
          <w:rFonts w:hint="cs"/>
          <w:rtl/>
        </w:rPr>
        <w:t xml:space="preserve"> </w:t>
      </w:r>
      <w:r w:rsidR="00357A95" w:rsidRPr="00F83585">
        <w:rPr>
          <w:rFonts w:hint="cs"/>
          <w:rtl/>
        </w:rPr>
        <w:t>قوی‌تر</w:t>
      </w:r>
      <w:r w:rsidRPr="00F83585">
        <w:rPr>
          <w:rFonts w:hint="cs"/>
          <w:rtl/>
        </w:rPr>
        <w:t xml:space="preserve"> است.</w:t>
      </w:r>
      <w:r w:rsidR="00E763B4" w:rsidRPr="00F83585">
        <w:rPr>
          <w:rFonts w:hint="cs"/>
          <w:rtl/>
        </w:rPr>
        <w:t xml:space="preserve"> </w:t>
      </w:r>
      <w:r w:rsidRPr="00F83585">
        <w:rPr>
          <w:rFonts w:hint="cs"/>
          <w:rtl/>
        </w:rPr>
        <w:t xml:space="preserve">در ادامه اینکه </w:t>
      </w:r>
      <w:r w:rsidR="00357A95" w:rsidRPr="00F83585">
        <w:rPr>
          <w:rFonts w:hint="cs"/>
          <w:rtl/>
        </w:rPr>
        <w:t>می‌گوید</w:t>
      </w:r>
      <w:r w:rsidRPr="00F83585">
        <w:rPr>
          <w:rFonts w:hint="cs"/>
          <w:rtl/>
        </w:rPr>
        <w:t xml:space="preserve"> </w:t>
      </w:r>
      <w:r w:rsidR="00E763B4" w:rsidRPr="00F83585">
        <w:rPr>
          <w:rFonts w:hint="cs"/>
          <w:rtl/>
        </w:rPr>
        <w:t>می‌شود</w:t>
      </w:r>
      <w:r w:rsidRPr="00F83585">
        <w:rPr>
          <w:rFonts w:hint="cs"/>
          <w:rtl/>
        </w:rPr>
        <w:t xml:space="preserve"> نگاه کرد </w:t>
      </w:r>
      <w:r w:rsidR="00357A95" w:rsidRPr="00F83585">
        <w:rPr>
          <w:rFonts w:hint="cs"/>
          <w:rtl/>
        </w:rPr>
        <w:t>می‌گوید</w:t>
      </w:r>
      <w:r w:rsidRPr="00F83585">
        <w:rPr>
          <w:rFonts w:hint="cs"/>
          <w:rtl/>
        </w:rPr>
        <w:t xml:space="preserve"> ینزل و لاینزل.</w:t>
      </w:r>
      <w:r w:rsidR="00E763B4" w:rsidRPr="00F83585">
        <w:rPr>
          <w:rFonts w:hint="cs"/>
          <w:rtl/>
        </w:rPr>
        <w:t xml:space="preserve"> معلوم می‌شود اذن </w:t>
      </w:r>
      <w:r w:rsidR="00357A95" w:rsidRPr="00F83585">
        <w:rPr>
          <w:rFonts w:hint="cs"/>
          <w:rtl/>
        </w:rPr>
        <w:t>می‌خواهد</w:t>
      </w:r>
      <w:r w:rsidR="00E763B4" w:rsidRPr="00F83585">
        <w:rPr>
          <w:rFonts w:hint="cs"/>
          <w:rtl/>
        </w:rPr>
        <w:t xml:space="preserve"> یا ن</w:t>
      </w:r>
      <w:r w:rsidR="00357A95" w:rsidRPr="00F83585">
        <w:rPr>
          <w:rFonts w:hint="cs"/>
          <w:rtl/>
        </w:rPr>
        <w:t>می‌خواهد</w:t>
      </w:r>
      <w:r w:rsidR="00E763B4" w:rsidRPr="00F83585">
        <w:rPr>
          <w:rFonts w:hint="cs"/>
          <w:rtl/>
        </w:rPr>
        <w:t xml:space="preserve"> و جایز است نظر یا نه. </w:t>
      </w:r>
      <w:r w:rsidRPr="00F83585">
        <w:rPr>
          <w:rFonts w:hint="cs"/>
          <w:rtl/>
        </w:rPr>
        <w:t xml:space="preserve"> و اگر مستقل باشد مدلول </w:t>
      </w:r>
      <w:r w:rsidR="00357A95" w:rsidRPr="00F83585">
        <w:rPr>
          <w:rFonts w:hint="cs"/>
          <w:rtl/>
        </w:rPr>
        <w:t>التزامی‌اش</w:t>
      </w:r>
      <w:r w:rsidRPr="00F83585">
        <w:rPr>
          <w:rFonts w:hint="cs"/>
          <w:rtl/>
        </w:rPr>
        <w:t xml:space="preserve"> به آن قوت نیست.</w:t>
      </w:r>
    </w:p>
    <w:p w:rsidR="004F2423" w:rsidRPr="00F83585" w:rsidRDefault="00E763B4" w:rsidP="004F2423">
      <w:pPr>
        <w:rPr>
          <w:rtl/>
        </w:rPr>
      </w:pPr>
      <w:r w:rsidRPr="00F83585">
        <w:rPr>
          <w:rFonts w:hint="cs"/>
          <w:rtl/>
        </w:rPr>
        <w:t xml:space="preserve">سؤال: </w:t>
      </w:r>
      <w:r w:rsidR="004F2423" w:rsidRPr="00F83585">
        <w:rPr>
          <w:rFonts w:hint="cs"/>
          <w:rtl/>
        </w:rPr>
        <w:t>یکی کردن وجهی ندارد.</w:t>
      </w:r>
    </w:p>
    <w:p w:rsidR="004F2423" w:rsidRPr="00F83585" w:rsidRDefault="004F2423" w:rsidP="004F2423">
      <w:pPr>
        <w:rPr>
          <w:rtl/>
        </w:rPr>
      </w:pPr>
      <w:r w:rsidRPr="00F83585">
        <w:rPr>
          <w:rFonts w:hint="cs"/>
          <w:rtl/>
        </w:rPr>
        <w:t>جواب: بله در بحار مستقل است. البته دلیل ن</w:t>
      </w:r>
      <w:r w:rsidR="00E763B4" w:rsidRPr="00F83585">
        <w:rPr>
          <w:rFonts w:hint="cs"/>
          <w:rtl/>
        </w:rPr>
        <w:t>می‌شود</w:t>
      </w:r>
      <w:r w:rsidRPr="00F83585">
        <w:rPr>
          <w:rFonts w:hint="cs"/>
          <w:rtl/>
        </w:rPr>
        <w:t xml:space="preserve"> چون تفکیک روایت </w:t>
      </w:r>
      <w:r w:rsidR="00357A95" w:rsidRPr="00F83585">
        <w:rPr>
          <w:rFonts w:hint="cs"/>
          <w:rtl/>
        </w:rPr>
        <w:t>داشته‌ایم</w:t>
      </w:r>
    </w:p>
    <w:p w:rsidR="004F2423" w:rsidRPr="00F83585" w:rsidRDefault="00E763B4" w:rsidP="004F2423">
      <w:pPr>
        <w:rPr>
          <w:rtl/>
        </w:rPr>
      </w:pPr>
      <w:r w:rsidRPr="00F83585">
        <w:rPr>
          <w:rFonts w:hint="cs"/>
          <w:rtl/>
        </w:rPr>
        <w:t>سؤال</w:t>
      </w:r>
      <w:r w:rsidR="004F2423" w:rsidRPr="00F83585">
        <w:rPr>
          <w:rFonts w:hint="cs"/>
          <w:rtl/>
        </w:rPr>
        <w:t>:</w:t>
      </w:r>
      <w:r w:rsidRPr="00F83585">
        <w:rPr>
          <w:rFonts w:hint="cs"/>
          <w:rtl/>
        </w:rPr>
        <w:t xml:space="preserve"> خود قرب الاسناد که چاپ شده هم چاپ قدیم هم جدید جدا آورده است.</w:t>
      </w:r>
    </w:p>
    <w:p w:rsidR="00E763B4" w:rsidRPr="00F83585" w:rsidRDefault="00E763B4" w:rsidP="00E763B4">
      <w:pPr>
        <w:rPr>
          <w:rtl/>
        </w:rPr>
      </w:pPr>
      <w:r w:rsidRPr="00F83585">
        <w:rPr>
          <w:rFonts w:hint="cs"/>
          <w:rtl/>
        </w:rPr>
        <w:t xml:space="preserve">جواب: قرب الاسناد را ندیدم. جالب اینکه صبح رفتم </w:t>
      </w:r>
      <w:r w:rsidR="00357A95" w:rsidRPr="00F83585">
        <w:rPr>
          <w:rFonts w:hint="cs"/>
          <w:rtl/>
        </w:rPr>
        <w:t>کتابخانه‌مان</w:t>
      </w:r>
      <w:r w:rsidRPr="00F83585">
        <w:rPr>
          <w:rFonts w:hint="cs"/>
          <w:rtl/>
        </w:rPr>
        <w:t xml:space="preserve"> مستدرک وسائل سی جلد است نتوانستم پیدا کنم! </w:t>
      </w:r>
    </w:p>
    <w:p w:rsidR="004F2423" w:rsidRPr="00F83585" w:rsidRDefault="00E763B4" w:rsidP="00E763B4">
      <w:pPr>
        <w:rPr>
          <w:rtl/>
        </w:rPr>
      </w:pPr>
      <w:r w:rsidRPr="00F83585">
        <w:rPr>
          <w:rFonts w:hint="cs"/>
          <w:rtl/>
        </w:rPr>
        <w:t xml:space="preserve">این استدلال به این </w:t>
      </w:r>
      <w:r w:rsidR="00357A95" w:rsidRPr="00F83585">
        <w:rPr>
          <w:rFonts w:hint="cs"/>
          <w:rtl/>
        </w:rPr>
        <w:t>است که</w:t>
      </w:r>
      <w:r w:rsidRPr="00F83585">
        <w:rPr>
          <w:rFonts w:hint="cs"/>
          <w:rtl/>
        </w:rPr>
        <w:t xml:space="preserve"> بنا بر اینکه دو روایت باشد و تعدد روایات را بپذیریم </w:t>
      </w:r>
      <w:r w:rsidR="00357A95" w:rsidRPr="00F83585">
        <w:rPr>
          <w:rFonts w:hint="cs"/>
          <w:rtl/>
        </w:rPr>
        <w:t>طبعاً</w:t>
      </w:r>
      <w:r w:rsidRPr="00F83585">
        <w:rPr>
          <w:rFonts w:hint="cs"/>
          <w:rtl/>
        </w:rPr>
        <w:t xml:space="preserve"> وضوح آن مدلول التزامی کاهش پیدا می‌کند اما</w:t>
      </w:r>
      <w:r w:rsidR="004F2423" w:rsidRPr="00F83585">
        <w:rPr>
          <w:rFonts w:hint="cs"/>
          <w:rtl/>
        </w:rPr>
        <w:t xml:space="preserve"> مدلول التزامی </w:t>
      </w:r>
      <w:r w:rsidR="00357A95" w:rsidRPr="00F83585">
        <w:rPr>
          <w:rFonts w:hint="cs"/>
          <w:rtl/>
        </w:rPr>
        <w:t>قابل‌طرح</w:t>
      </w:r>
      <w:r w:rsidR="004F2423" w:rsidRPr="00F83585">
        <w:rPr>
          <w:rFonts w:hint="cs"/>
          <w:rtl/>
        </w:rPr>
        <w:t xml:space="preserve"> در اینجاست. خب در این ذیل استدلال به همین شکلی است که عرض کردیم. اما چند نکته در اینجا مطرح است که باید آنها را حل کرد. </w:t>
      </w:r>
    </w:p>
    <w:p w:rsidR="004F2423" w:rsidRPr="00F83585" w:rsidRDefault="004F2423" w:rsidP="00B64392">
      <w:pPr>
        <w:pStyle w:val="ListParagraph"/>
        <w:numPr>
          <w:ilvl w:val="0"/>
          <w:numId w:val="34"/>
        </w:numPr>
        <w:jc w:val="both"/>
        <w:rPr>
          <w:rFonts w:ascii="Traditional Arabic" w:hAnsi="Traditional Arabic"/>
        </w:rPr>
      </w:pPr>
      <w:r w:rsidRPr="00F83585">
        <w:rPr>
          <w:rFonts w:ascii="Traditional Arabic" w:hAnsi="Traditional Arabic" w:hint="cs"/>
          <w:rtl/>
        </w:rPr>
        <w:t xml:space="preserve">تقابل فقره اولی و ثانیه موجب شده فقره اول را حمل کنند بر بدون اذن. اگر ینزل المسلمون علی اهل الذمه فی اسفارهم و حاجاتهم </w:t>
      </w:r>
      <w:r w:rsidR="00357A95" w:rsidRPr="00F83585">
        <w:rPr>
          <w:rFonts w:ascii="Traditional Arabic" w:hAnsi="Traditional Arabic" w:hint="cs"/>
          <w:rtl/>
        </w:rPr>
        <w:t>به‌تنهایی</w:t>
      </w:r>
      <w:r w:rsidRPr="00F83585">
        <w:rPr>
          <w:rFonts w:ascii="Traditional Arabic" w:hAnsi="Traditional Arabic" w:hint="cs"/>
          <w:rtl/>
        </w:rPr>
        <w:t xml:space="preserve"> بود </w:t>
      </w:r>
      <w:r w:rsidR="00357A95" w:rsidRPr="00F83585">
        <w:rPr>
          <w:rFonts w:ascii="Traditional Arabic" w:hAnsi="Traditional Arabic" w:hint="cs"/>
          <w:rtl/>
        </w:rPr>
        <w:t>این‌قدر</w:t>
      </w:r>
      <w:r w:rsidRPr="00F83585">
        <w:rPr>
          <w:rFonts w:ascii="Traditional Arabic" w:hAnsi="Traditional Arabic" w:hint="cs"/>
          <w:rtl/>
        </w:rPr>
        <w:t xml:space="preserve"> وضوح نداشت اما وقتی مقابل جمله دوم و لاینزل المسلم علی المسلم الا باذنه است ظهور پیدا </w:t>
      </w:r>
      <w:r w:rsidR="00E763B4" w:rsidRPr="00F83585">
        <w:rPr>
          <w:rFonts w:ascii="Traditional Arabic" w:hAnsi="Traditional Arabic" w:hint="cs"/>
          <w:rtl/>
        </w:rPr>
        <w:t>می‌کند</w:t>
      </w:r>
      <w:r w:rsidRPr="00F83585">
        <w:rPr>
          <w:rFonts w:ascii="Traditional Arabic" w:hAnsi="Traditional Arabic" w:hint="cs"/>
          <w:rtl/>
        </w:rPr>
        <w:t xml:space="preserve"> که یعنی بدون اذن وارد بر آنها شد. پس با قرینه تقابل فراز اول </w:t>
      </w:r>
      <w:r w:rsidR="00357A95" w:rsidRPr="00F83585">
        <w:rPr>
          <w:rFonts w:ascii="Traditional Arabic" w:hAnsi="Traditional Arabic" w:hint="cs"/>
          <w:rtl/>
        </w:rPr>
        <w:t>کاملاً</w:t>
      </w:r>
      <w:r w:rsidRPr="00F83585">
        <w:rPr>
          <w:rFonts w:ascii="Traditional Arabic" w:hAnsi="Traditional Arabic" w:hint="cs"/>
          <w:rtl/>
        </w:rPr>
        <w:t xml:space="preserve"> ظهور در بلااذن دارد.</w:t>
      </w:r>
      <w:r w:rsidR="00B64392" w:rsidRPr="00F83585">
        <w:rPr>
          <w:rFonts w:ascii="Traditional Arabic" w:hAnsi="Traditional Arabic" w:hint="cs"/>
          <w:rtl/>
        </w:rPr>
        <w:t xml:space="preserve"> «</w:t>
      </w:r>
      <w:r w:rsidR="00B64392" w:rsidRPr="00F83585">
        <w:rPr>
          <w:rFonts w:ascii="Traditional Arabic" w:hAnsi="Traditional Arabic" w:hint="cs"/>
          <w:color w:val="008000"/>
          <w:rtl/>
        </w:rPr>
        <w:t>يَنْزِلُ الْمُسْلِمُونَ عَلَى أَهْلِ الذِّمَّةِ فِي أَسْفَارِهِمْ</w:t>
      </w:r>
      <w:r w:rsidR="00B64392" w:rsidRPr="00F83585">
        <w:rPr>
          <w:rFonts w:ascii="Traditional Arabic" w:hAnsi="Traditional Arabic" w:hint="cs"/>
          <w:color w:val="008000"/>
          <w:rtl/>
        </w:rPr>
        <w:t xml:space="preserve"> وَ حَاجَاتِهِمْ</w:t>
      </w:r>
      <w:r w:rsidR="00B64392" w:rsidRPr="00F83585">
        <w:rPr>
          <w:rFonts w:ascii="Traditional Arabic" w:hAnsi="Traditional Arabic" w:hint="cs"/>
          <w:rtl/>
        </w:rPr>
        <w:t>»</w:t>
      </w:r>
      <w:r w:rsidR="00B64392" w:rsidRPr="00F83585">
        <w:rPr>
          <w:rFonts w:ascii="Traditional Arabic" w:hAnsi="Traditional Arabic" w:hint="cs"/>
          <w:rtl/>
        </w:rPr>
        <w:t xml:space="preserve"> </w:t>
      </w:r>
      <w:r w:rsidRPr="00F83585">
        <w:rPr>
          <w:rFonts w:ascii="Traditional Arabic" w:hAnsi="Traditional Arabic" w:hint="cs"/>
          <w:rtl/>
        </w:rPr>
        <w:t xml:space="preserve">یعنی بدون اذن </w:t>
      </w:r>
      <w:r w:rsidR="00E763B4" w:rsidRPr="00F83585">
        <w:rPr>
          <w:rFonts w:ascii="Traditional Arabic" w:hAnsi="Traditional Arabic" w:hint="cs"/>
          <w:rtl/>
        </w:rPr>
        <w:t>می‌شود</w:t>
      </w:r>
      <w:r w:rsidRPr="00F83585">
        <w:rPr>
          <w:rFonts w:ascii="Traditional Arabic" w:hAnsi="Traditional Arabic" w:hint="cs"/>
          <w:rtl/>
        </w:rPr>
        <w:t xml:space="preserve"> بر آنها وارد شد. این </w:t>
      </w:r>
      <w:r w:rsidR="00E763B4" w:rsidRPr="00F83585">
        <w:rPr>
          <w:rFonts w:ascii="Traditional Arabic" w:hAnsi="Traditional Arabic" w:hint="cs"/>
          <w:rtl/>
        </w:rPr>
        <w:t>ازاین‌جهت</w:t>
      </w:r>
      <w:r w:rsidRPr="00F83585">
        <w:rPr>
          <w:rFonts w:ascii="Traditional Arabic" w:hAnsi="Traditional Arabic" w:hint="cs"/>
          <w:rtl/>
        </w:rPr>
        <w:t xml:space="preserve">. تقابل ظهور اولی را در بلااذن تقویت </w:t>
      </w:r>
      <w:r w:rsidR="00357A95" w:rsidRPr="00F83585">
        <w:rPr>
          <w:rFonts w:ascii="Traditional Arabic" w:hAnsi="Traditional Arabic" w:hint="cs"/>
          <w:rtl/>
        </w:rPr>
        <w:t>می‌کنید</w:t>
      </w:r>
      <w:r w:rsidRPr="00F83585">
        <w:rPr>
          <w:rFonts w:ascii="Traditional Arabic" w:hAnsi="Traditional Arabic" w:hint="cs"/>
          <w:rtl/>
        </w:rPr>
        <w:t xml:space="preserve">. </w:t>
      </w:r>
    </w:p>
    <w:p w:rsidR="004F2423" w:rsidRPr="00F83585" w:rsidRDefault="004F2423" w:rsidP="00F51634">
      <w:pPr>
        <w:pStyle w:val="ListParagraph"/>
        <w:numPr>
          <w:ilvl w:val="0"/>
          <w:numId w:val="34"/>
        </w:numPr>
        <w:jc w:val="both"/>
        <w:rPr>
          <w:rFonts w:ascii="Traditional Arabic" w:hAnsi="Traditional Arabic"/>
          <w:rtl/>
        </w:rPr>
      </w:pPr>
      <w:r w:rsidRPr="00F83585">
        <w:rPr>
          <w:rFonts w:ascii="Traditional Arabic" w:hAnsi="Traditional Arabic" w:hint="cs"/>
          <w:rtl/>
        </w:rPr>
        <w:t xml:space="preserve">نزول بر اهل ذمه در اسفار و حاجاتهم جهات مختلف دارد. </w:t>
      </w:r>
      <w:r w:rsidR="00357A95" w:rsidRPr="00F83585">
        <w:rPr>
          <w:rFonts w:ascii="Traditional Arabic" w:hAnsi="Traditional Arabic" w:hint="cs"/>
          <w:rtl/>
        </w:rPr>
        <w:t>یک‌جهت</w:t>
      </w:r>
      <w:r w:rsidRPr="00F83585">
        <w:rPr>
          <w:rFonts w:ascii="Traditional Arabic" w:hAnsi="Traditional Arabic" w:hint="cs"/>
          <w:rtl/>
        </w:rPr>
        <w:t xml:space="preserve"> مسئله نظر و نگاه است. اما غیر این جهات دیگری دارد از قبیل اینکه </w:t>
      </w:r>
      <w:r w:rsidR="00357A95" w:rsidRPr="00F83585">
        <w:rPr>
          <w:rFonts w:ascii="Traditional Arabic" w:hAnsi="Traditional Arabic" w:hint="cs"/>
          <w:rtl/>
        </w:rPr>
        <w:t>می‌خواهد</w:t>
      </w:r>
      <w:r w:rsidRPr="00F83585">
        <w:rPr>
          <w:rFonts w:ascii="Traditional Arabic" w:hAnsi="Traditional Arabic" w:hint="cs"/>
          <w:rtl/>
        </w:rPr>
        <w:t xml:space="preserve"> وارد در ملک آنها شود. یعنی تصرف در اموال و املاک آنها </w:t>
      </w:r>
      <w:r w:rsidR="00E763B4" w:rsidRPr="00F83585">
        <w:rPr>
          <w:rFonts w:ascii="Traditional Arabic" w:hAnsi="Traditional Arabic" w:hint="cs"/>
          <w:rtl/>
        </w:rPr>
        <w:t>می‌کند</w:t>
      </w:r>
      <w:r w:rsidRPr="00F83585">
        <w:rPr>
          <w:rFonts w:ascii="Traditional Arabic" w:hAnsi="Traditional Arabic" w:hint="cs"/>
          <w:rtl/>
        </w:rPr>
        <w:t>. لذا ممکن است کسی بگوید ینزل المسلمون علی اهل الذمه اطلاق دارد. هم جو</w:t>
      </w:r>
      <w:r w:rsidR="00E763B4" w:rsidRPr="00F83585">
        <w:rPr>
          <w:rFonts w:ascii="Traditional Arabic" w:hAnsi="Traditional Arabic" w:hint="cs"/>
          <w:rtl/>
        </w:rPr>
        <w:t>از</w:t>
      </w:r>
      <w:r w:rsidR="00357A95" w:rsidRPr="00F83585">
        <w:rPr>
          <w:rFonts w:ascii="Traditional Arabic" w:hAnsi="Traditional Arabic" w:hint="cs"/>
          <w:rtl/>
        </w:rPr>
        <w:t xml:space="preserve"> </w:t>
      </w:r>
      <w:r w:rsidR="00E763B4" w:rsidRPr="00F83585">
        <w:rPr>
          <w:rFonts w:ascii="Traditional Arabic" w:hAnsi="Traditional Arabic" w:hint="cs"/>
          <w:rtl/>
        </w:rPr>
        <w:t>نظر</w:t>
      </w:r>
      <w:r w:rsidRPr="00F83585">
        <w:rPr>
          <w:rFonts w:ascii="Traditional Arabic" w:hAnsi="Traditional Arabic" w:hint="cs"/>
          <w:rtl/>
        </w:rPr>
        <w:t xml:space="preserve"> را </w:t>
      </w:r>
      <w:r w:rsidR="00357A95" w:rsidRPr="00F83585">
        <w:rPr>
          <w:rFonts w:ascii="Traditional Arabic" w:hAnsi="Traditional Arabic" w:hint="cs"/>
          <w:rtl/>
        </w:rPr>
        <w:t>می‌گیرد</w:t>
      </w:r>
      <w:r w:rsidRPr="00F83585">
        <w:rPr>
          <w:rFonts w:ascii="Traditional Arabic" w:hAnsi="Traditional Arabic" w:hint="cs"/>
          <w:rtl/>
        </w:rPr>
        <w:t xml:space="preserve"> هم جواز تصرف در اموالشان را </w:t>
      </w:r>
      <w:r w:rsidR="00357A95" w:rsidRPr="00F83585">
        <w:rPr>
          <w:rFonts w:ascii="Traditional Arabic" w:hAnsi="Traditional Arabic" w:hint="cs"/>
          <w:rtl/>
        </w:rPr>
        <w:t>می‌گیرد</w:t>
      </w:r>
      <w:r w:rsidRPr="00F83585">
        <w:rPr>
          <w:rFonts w:ascii="Traditional Arabic" w:hAnsi="Traditional Arabic" w:hint="cs"/>
          <w:rtl/>
        </w:rPr>
        <w:t xml:space="preserve">. در این صورت ممکن است کسی بگوید این خلاف ضرورت است. اگر کسی اهل ذمه یا معاهد شد ملکیت و تملک و سلطنت بر اموالش به رسمیت شناخته شده. اینجا باید بگوییم در مواردی </w:t>
      </w:r>
      <w:r w:rsidR="00F51634" w:rsidRPr="00F83585">
        <w:rPr>
          <w:rFonts w:ascii="Traditional Arabic" w:hAnsi="Traditional Arabic" w:hint="cs"/>
          <w:rtl/>
        </w:rPr>
        <w:t>«</w:t>
      </w:r>
      <w:r w:rsidR="00F51634" w:rsidRPr="00F83585">
        <w:rPr>
          <w:rFonts w:ascii="Traditional Arabic" w:hAnsi="Traditional Arabic"/>
          <w:color w:val="008000"/>
          <w:rtl/>
        </w:rPr>
        <w:t>النَّاسَ مُسَلَّطُونَ عَلَى أَمْوَالِهِم</w:t>
      </w:r>
      <w:r w:rsidR="00F51634" w:rsidRPr="00F83585">
        <w:rPr>
          <w:rFonts w:ascii="Traditional Arabic" w:hAnsi="Traditional Arabic"/>
          <w:rtl/>
        </w:rPr>
        <w:t>‏</w:t>
      </w:r>
      <w:r w:rsidR="00F51634" w:rsidRPr="00F83585">
        <w:rPr>
          <w:rFonts w:ascii="Traditional Arabic" w:hAnsi="Traditional Arabic" w:hint="cs"/>
          <w:rtl/>
        </w:rPr>
        <w:t>»</w:t>
      </w:r>
      <w:r w:rsidR="00F83585">
        <w:rPr>
          <w:rStyle w:val="FootnoteReference"/>
          <w:rFonts w:ascii="Traditional Arabic" w:hAnsi="Traditional Arabic"/>
          <w:rtl/>
        </w:rPr>
        <w:footnoteReference w:id="2"/>
      </w:r>
      <w:r w:rsidR="00F51634" w:rsidRPr="00F83585">
        <w:rPr>
          <w:rFonts w:ascii="Traditional Arabic" w:hAnsi="Traditional Arabic" w:hint="cs"/>
          <w:rtl/>
        </w:rPr>
        <w:t xml:space="preserve"> </w:t>
      </w:r>
      <w:r w:rsidRPr="00F83585">
        <w:rPr>
          <w:rFonts w:ascii="Traditional Arabic" w:hAnsi="Traditional Arabic" w:hint="cs"/>
          <w:rtl/>
        </w:rPr>
        <w:t xml:space="preserve">و احترام به اموال ذمه را محدود </w:t>
      </w:r>
      <w:r w:rsidR="00E763B4" w:rsidRPr="00F83585">
        <w:rPr>
          <w:rFonts w:ascii="Traditional Arabic" w:hAnsi="Traditional Arabic" w:hint="cs"/>
          <w:rtl/>
        </w:rPr>
        <w:t>می‌کند</w:t>
      </w:r>
      <w:r w:rsidRPr="00F83585">
        <w:rPr>
          <w:rFonts w:ascii="Traditional Arabic" w:hAnsi="Traditional Arabic" w:hint="cs"/>
          <w:rtl/>
        </w:rPr>
        <w:t xml:space="preserve">. اگر در سفر بودی و نیاز داشتی لازم نیست اذن بگیری. اشکال ندارد ولی کمی استغراب در آن است. استیذان لازم نیست و بالملازمه یعنی نظر جایز است. هم شامل تصرف در اموال غیر </w:t>
      </w:r>
      <w:r w:rsidR="00E763B4" w:rsidRPr="00F83585">
        <w:rPr>
          <w:rFonts w:ascii="Traditional Arabic" w:hAnsi="Traditional Arabic" w:hint="cs"/>
          <w:rtl/>
        </w:rPr>
        <w:t>می‌شود</w:t>
      </w:r>
      <w:r w:rsidRPr="00F83585">
        <w:rPr>
          <w:rFonts w:ascii="Traditional Arabic" w:hAnsi="Traditional Arabic" w:hint="cs"/>
          <w:rtl/>
        </w:rPr>
        <w:t xml:space="preserve">. جایی که </w:t>
      </w:r>
      <w:r w:rsidR="00357A95" w:rsidRPr="00F83585">
        <w:rPr>
          <w:rFonts w:ascii="Traditional Arabic" w:hAnsi="Traditional Arabic" w:hint="cs"/>
          <w:rtl/>
        </w:rPr>
        <w:t>می‌خواهد</w:t>
      </w:r>
      <w:r w:rsidRPr="00F83585">
        <w:rPr>
          <w:rFonts w:ascii="Traditional Arabic" w:hAnsi="Traditional Arabic" w:hint="cs"/>
          <w:rtl/>
        </w:rPr>
        <w:t xml:space="preserve"> ارتباطی برقرار کند </w:t>
      </w:r>
      <w:r w:rsidR="00357A95" w:rsidRPr="00F83585">
        <w:rPr>
          <w:rFonts w:ascii="Traditional Arabic" w:hAnsi="Traditional Arabic" w:hint="cs"/>
          <w:rtl/>
        </w:rPr>
        <w:t>می‌گوید</w:t>
      </w:r>
      <w:r w:rsidRPr="00F83585">
        <w:rPr>
          <w:rFonts w:ascii="Traditional Arabic" w:hAnsi="Traditional Arabic" w:hint="cs"/>
          <w:rtl/>
        </w:rPr>
        <w:t xml:space="preserve"> </w:t>
      </w:r>
      <w:r w:rsidR="00E763B4" w:rsidRPr="00F83585">
        <w:rPr>
          <w:rFonts w:ascii="Traditional Arabic" w:hAnsi="Traditional Arabic" w:hint="cs"/>
          <w:rtl/>
        </w:rPr>
        <w:t>می‌شود</w:t>
      </w:r>
      <w:r w:rsidRPr="00F83585">
        <w:rPr>
          <w:rFonts w:ascii="Traditional Arabic" w:hAnsi="Traditional Arabic" w:hint="cs"/>
          <w:rtl/>
        </w:rPr>
        <w:t xml:space="preserve"> وارد </w:t>
      </w:r>
      <w:r w:rsidR="00357A95" w:rsidRPr="00F83585">
        <w:rPr>
          <w:rFonts w:ascii="Traditional Arabic" w:hAnsi="Traditional Arabic" w:hint="cs"/>
          <w:rtl/>
        </w:rPr>
        <w:t>خانه‌اش</w:t>
      </w:r>
      <w:r w:rsidRPr="00F83585">
        <w:rPr>
          <w:rFonts w:ascii="Traditional Arabic" w:hAnsi="Traditional Arabic" w:hint="cs"/>
          <w:rtl/>
        </w:rPr>
        <w:t xml:space="preserve"> شوی و در ملک او تصرف کنی. این ظهوری است که در اینجا دارد و هر دو جهت را </w:t>
      </w:r>
      <w:r w:rsidR="00357A95" w:rsidRPr="00F83585">
        <w:rPr>
          <w:rFonts w:ascii="Traditional Arabic" w:hAnsi="Traditional Arabic" w:hint="cs"/>
          <w:rtl/>
        </w:rPr>
        <w:t>می‌گیرد</w:t>
      </w:r>
      <w:r w:rsidRPr="00F83585">
        <w:rPr>
          <w:rFonts w:ascii="Traditional Arabic" w:hAnsi="Traditional Arabic" w:hint="cs"/>
          <w:rtl/>
        </w:rPr>
        <w:t>.</w:t>
      </w:r>
      <w:bookmarkEnd w:id="11"/>
    </w:p>
    <w:sectPr w:rsidR="004F2423" w:rsidRPr="00F8358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50" w:rsidRDefault="00222F50" w:rsidP="004D5B1F">
      <w:r>
        <w:separator/>
      </w:r>
    </w:p>
  </w:endnote>
  <w:endnote w:type="continuationSeparator" w:id="0">
    <w:p w:rsidR="00222F50" w:rsidRDefault="00222F50"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933A37">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50" w:rsidRDefault="00222F50" w:rsidP="004D5B1F">
      <w:r>
        <w:separator/>
      </w:r>
    </w:p>
  </w:footnote>
  <w:footnote w:type="continuationSeparator" w:id="0">
    <w:p w:rsidR="00222F50" w:rsidRDefault="00222F50" w:rsidP="004D5B1F">
      <w:r>
        <w:continuationSeparator/>
      </w:r>
    </w:p>
  </w:footnote>
  <w:footnote w:id="1">
    <w:p w:rsidR="00C93A12" w:rsidRPr="00DE618E" w:rsidRDefault="00C93A12" w:rsidP="00C93A12">
      <w:pPr>
        <w:pStyle w:val="FootnoteText"/>
      </w:pPr>
      <w:r w:rsidRPr="00DE618E">
        <w:footnoteRef/>
      </w:r>
      <w:r w:rsidR="00F83585">
        <w:rPr>
          <w:rFonts w:hint="cs"/>
          <w:rtl/>
        </w:rPr>
        <w:t>.</w:t>
      </w:r>
      <w:r w:rsidRPr="00DE618E">
        <w:rPr>
          <w:rtl/>
        </w:rPr>
        <w:t xml:space="preserve"> </w:t>
      </w:r>
      <w:hyperlink r:id="rId1" w:history="1">
        <w:r w:rsidRPr="00DE618E">
          <w:rPr>
            <w:rStyle w:val="Hyperlink"/>
            <w:rFonts w:eastAsia="2  Badr"/>
            <w:rtl/>
          </w:rPr>
          <w:t>وسائل الشيعة، الشيخ الحر العاملي، ج20، ص205، أبواب أبواب مقدّمات النكاح وآدابه، باب112، ح2، ط آل البيت.</w:t>
        </w:r>
      </w:hyperlink>
    </w:p>
  </w:footnote>
  <w:footnote w:id="2">
    <w:p w:rsidR="00F83585" w:rsidRPr="00F83585" w:rsidRDefault="00F83585" w:rsidP="00F83585">
      <w:pPr>
        <w:pStyle w:val="FootnoteText"/>
        <w:rPr>
          <w:rFonts w:hint="cs"/>
        </w:rPr>
      </w:pPr>
      <w:r w:rsidRPr="00F83585">
        <w:footnoteRef/>
      </w:r>
      <w:r>
        <w:rPr>
          <w:rFonts w:hint="cs"/>
          <w:rtl/>
        </w:rPr>
        <w:t>.</w:t>
      </w:r>
      <w:r w:rsidRPr="00F83585">
        <w:rPr>
          <w:rtl/>
        </w:rPr>
        <w:t xml:space="preserve"> </w:t>
      </w:r>
      <w:hyperlink r:id="rId2" w:history="1">
        <w:r w:rsidRPr="00F83585">
          <w:rPr>
            <w:rStyle w:val="Hyperlink"/>
            <w:rFonts w:eastAsia="2  Badr"/>
            <w:rtl/>
          </w:rPr>
          <w:t>بحار الأنوار - ط دارالاح</w:t>
        </w:r>
        <w:r w:rsidRPr="00F83585">
          <w:rPr>
            <w:rStyle w:val="Hyperlink"/>
            <w:rFonts w:eastAsia="2  Badr" w:hint="cs"/>
            <w:rtl/>
          </w:rPr>
          <w:t>ی</w:t>
        </w:r>
        <w:r w:rsidRPr="00F83585">
          <w:rPr>
            <w:rStyle w:val="Hyperlink"/>
            <w:rFonts w:eastAsia="2  Badr" w:hint="eastAsia"/>
            <w:rtl/>
          </w:rPr>
          <w:t>اء</w:t>
        </w:r>
        <w:r w:rsidRPr="00F83585">
          <w:rPr>
            <w:rStyle w:val="Hyperlink"/>
            <w:rFonts w:eastAsia="2  Badr"/>
            <w:rtl/>
          </w:rPr>
          <w:t xml:space="preserve"> التراث، العلامة المجلسي، ج2، ص272.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357A95">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9E46FF">
      <w:rPr>
        <w:rFonts w:ascii="Adobe Arabic" w:hAnsi="Adobe Arabic" w:cs="Adobe Arabic" w:hint="cs"/>
        <w:b/>
        <w:bCs/>
        <w:sz w:val="24"/>
        <w:szCs w:val="24"/>
        <w:rtl/>
      </w:rPr>
      <w:t>0</w:t>
    </w:r>
    <w:r w:rsidR="00357A95">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9E46FF">
      <w:rPr>
        <w:rFonts w:ascii="Adobe Arabic" w:hAnsi="Adobe Arabic" w:cs="Adobe Arabic" w:hint="cs"/>
        <w:b/>
        <w:bCs/>
        <w:sz w:val="24"/>
        <w:szCs w:val="24"/>
        <w:rtl/>
      </w:rPr>
      <w:t>8</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357A95">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9178C4">
      <w:rPr>
        <w:rFonts w:ascii="Adobe Arabic" w:hAnsi="Adobe Arabic" w:cs="Adobe Arabic" w:hint="cs"/>
        <w:b/>
        <w:bCs/>
        <w:sz w:val="24"/>
        <w:szCs w:val="24"/>
        <w:rtl/>
      </w:rPr>
      <w:t>جواز نظر به زنان اهل ذمه</w:t>
    </w:r>
    <w:r w:rsidR="009178C4">
      <w:rPr>
        <w:rFonts w:ascii="Adobe Arabic" w:hAnsi="Adobe Arabic" w:cs="Adobe Arabic" w:hint="cs"/>
        <w:b/>
        <w:bCs/>
        <w:sz w:val="24"/>
        <w:szCs w:val="24"/>
        <w:rtl/>
      </w:rPr>
      <w:tab/>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357A95">
      <w:rPr>
        <w:rFonts w:ascii="Adobe Arabic" w:hAnsi="Adobe Arabic" w:cs="Adobe Arabic" w:hint="cs"/>
        <w:b/>
        <w:bCs/>
        <w:sz w:val="24"/>
        <w:szCs w:val="24"/>
        <w:rtl/>
      </w:rPr>
      <w:t>10</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C51756"/>
    <w:multiLevelType w:val="hybridMultilevel"/>
    <w:tmpl w:val="C256D9D6"/>
    <w:lvl w:ilvl="0" w:tplc="8724F7F2">
      <w:start w:val="1"/>
      <w:numFmt w:val="bullet"/>
      <w:pStyle w:val="ListParagraph"/>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2"/>
  </w:num>
  <w:num w:numId="3">
    <w:abstractNumId w:val="5"/>
  </w:num>
  <w:num w:numId="4">
    <w:abstractNumId w:val="33"/>
  </w:num>
  <w:num w:numId="5">
    <w:abstractNumId w:val="9"/>
  </w:num>
  <w:num w:numId="6">
    <w:abstractNumId w:val="8"/>
  </w:num>
  <w:num w:numId="7">
    <w:abstractNumId w:val="16"/>
  </w:num>
  <w:num w:numId="8">
    <w:abstractNumId w:val="30"/>
  </w:num>
  <w:num w:numId="9">
    <w:abstractNumId w:val="10"/>
  </w:num>
  <w:num w:numId="10">
    <w:abstractNumId w:val="2"/>
  </w:num>
  <w:num w:numId="11">
    <w:abstractNumId w:val="13"/>
  </w:num>
  <w:num w:numId="12">
    <w:abstractNumId w:val="23"/>
  </w:num>
  <w:num w:numId="13">
    <w:abstractNumId w:val="24"/>
  </w:num>
  <w:num w:numId="14">
    <w:abstractNumId w:val="20"/>
  </w:num>
  <w:num w:numId="15">
    <w:abstractNumId w:val="29"/>
  </w:num>
  <w:num w:numId="16">
    <w:abstractNumId w:val="12"/>
  </w:num>
  <w:num w:numId="17">
    <w:abstractNumId w:val="6"/>
  </w:num>
  <w:num w:numId="18">
    <w:abstractNumId w:val="15"/>
  </w:num>
  <w:num w:numId="19">
    <w:abstractNumId w:val="18"/>
  </w:num>
  <w:num w:numId="20">
    <w:abstractNumId w:val="11"/>
  </w:num>
  <w:num w:numId="21">
    <w:abstractNumId w:val="31"/>
  </w:num>
  <w:num w:numId="22">
    <w:abstractNumId w:val="19"/>
  </w:num>
  <w:num w:numId="23">
    <w:abstractNumId w:val="27"/>
  </w:num>
  <w:num w:numId="24">
    <w:abstractNumId w:val="25"/>
  </w:num>
  <w:num w:numId="25">
    <w:abstractNumId w:val="1"/>
  </w:num>
  <w:num w:numId="26">
    <w:abstractNumId w:val="14"/>
  </w:num>
  <w:num w:numId="27">
    <w:abstractNumId w:val="32"/>
  </w:num>
  <w:num w:numId="28">
    <w:abstractNumId w:val="0"/>
  </w:num>
  <w:num w:numId="29">
    <w:abstractNumId w:val="7"/>
  </w:num>
  <w:num w:numId="30">
    <w:abstractNumId w:val="28"/>
  </w:num>
  <w:num w:numId="31">
    <w:abstractNumId w:val="4"/>
  </w:num>
  <w:num w:numId="32">
    <w:abstractNumId w:val="21"/>
  </w:num>
  <w:num w:numId="33">
    <w:abstractNumId w:val="3"/>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C634F"/>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F1411"/>
    <w:rsid w:val="001F2E0E"/>
    <w:rsid w:val="001F2E3E"/>
    <w:rsid w:val="001F3CA7"/>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2F50"/>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0A9"/>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32E2"/>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4DC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5E77"/>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37"/>
    <w:rsid w:val="00933AE9"/>
    <w:rsid w:val="00937122"/>
    <w:rsid w:val="00937A85"/>
    <w:rsid w:val="00937BA1"/>
    <w:rsid w:val="00937FEB"/>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47EF"/>
    <w:rsid w:val="009657CF"/>
    <w:rsid w:val="00966B71"/>
    <w:rsid w:val="0096737A"/>
    <w:rsid w:val="00970945"/>
    <w:rsid w:val="00970CA4"/>
    <w:rsid w:val="009717E0"/>
    <w:rsid w:val="00973957"/>
    <w:rsid w:val="00975F21"/>
    <w:rsid w:val="0097767F"/>
    <w:rsid w:val="00980643"/>
    <w:rsid w:val="00984442"/>
    <w:rsid w:val="009878E4"/>
    <w:rsid w:val="00987C46"/>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392"/>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3A12"/>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66B18"/>
    <w:rsid w:val="00D70ABB"/>
    <w:rsid w:val="00D73139"/>
    <w:rsid w:val="00D75927"/>
    <w:rsid w:val="00D76353"/>
    <w:rsid w:val="00D76374"/>
    <w:rsid w:val="00D76550"/>
    <w:rsid w:val="00D76761"/>
    <w:rsid w:val="00D770EF"/>
    <w:rsid w:val="00D80325"/>
    <w:rsid w:val="00D834E7"/>
    <w:rsid w:val="00D84F82"/>
    <w:rsid w:val="00D85959"/>
    <w:rsid w:val="00D86FBC"/>
    <w:rsid w:val="00D87358"/>
    <w:rsid w:val="00D9027E"/>
    <w:rsid w:val="00D90516"/>
    <w:rsid w:val="00D90970"/>
    <w:rsid w:val="00D928A0"/>
    <w:rsid w:val="00D934B5"/>
    <w:rsid w:val="00D965F2"/>
    <w:rsid w:val="00DA0BA7"/>
    <w:rsid w:val="00DA0C74"/>
    <w:rsid w:val="00DA1B61"/>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653D"/>
    <w:rsid w:val="00DC7841"/>
    <w:rsid w:val="00DD0C04"/>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37FAC"/>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3BF7"/>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634"/>
    <w:rsid w:val="00F519B2"/>
    <w:rsid w:val="00F520F6"/>
    <w:rsid w:val="00F53380"/>
    <w:rsid w:val="00F54CDB"/>
    <w:rsid w:val="00F565C2"/>
    <w:rsid w:val="00F56F01"/>
    <w:rsid w:val="00F610C8"/>
    <w:rsid w:val="00F6167B"/>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3585"/>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1F1411"/>
    <w:pPr>
      <w:numPr>
        <w:numId w:val="31"/>
      </w:numPr>
      <w:spacing w:after="0"/>
      <w:jc w:val="left"/>
    </w:pPr>
    <w:rPr>
      <w:rFonts w:ascii="Calibri" w:eastAsia="2  Lotus" w:hAnsi="Calibri"/>
      <w:sz w:val="22"/>
    </w:rPr>
  </w:style>
  <w:style w:type="character" w:customStyle="1" w:styleId="ListParagraphChar">
    <w:name w:val="List Paragraph Char"/>
    <w:link w:val="ListParagraph"/>
    <w:uiPriority w:val="34"/>
    <w:rsid w:val="001F1411"/>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71860/2/272/&#1575;&#1604;&#1606;&#1575;&#1587;" TargetMode="External"/><Relationship Id="rId1" Type="http://schemas.openxmlformats.org/officeDocument/2006/relationships/hyperlink" Target="http://lib.eshia.ir/11025/20/205/&#1575;&#1604;&#1576;&#1582;&#1578;&#1585;&#16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7A139-C1BB-4019-8C60-8DE0E458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5261</TotalTime>
  <Pages>6</Pages>
  <Words>2552</Words>
  <Characters>10336</Characters>
  <Application>Microsoft Office Word</Application>
  <DocSecurity>0</DocSecurity>
  <Lines>154</Lines>
  <Paragraphs>71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241</cp:revision>
  <dcterms:created xsi:type="dcterms:W3CDTF">2020-06-22T09:32:00Z</dcterms:created>
  <dcterms:modified xsi:type="dcterms:W3CDTF">2021-10-31T10:48:00Z</dcterms:modified>
</cp:coreProperties>
</file>