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102370861"/>
        <w:docPartObj>
          <w:docPartGallery w:val="Table of Contents"/>
          <w:docPartUnique/>
        </w:docPartObj>
      </w:sdtPr>
      <w:sdtEndPr/>
      <w:sdtContent>
        <w:p w:rsidR="00B3643C" w:rsidRDefault="00B3643C" w:rsidP="00B3643C">
          <w:pPr>
            <w:pStyle w:val="TOCHeading"/>
          </w:pPr>
          <w:r>
            <w:rPr>
              <w:rFonts w:hint="cs"/>
              <w:rtl/>
            </w:rPr>
            <w:t>فهرست</w:t>
          </w:r>
        </w:p>
        <w:p w:rsidR="00B3643C" w:rsidRDefault="00B3643C" w:rsidP="00B3643C">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0207003" w:history="1">
            <w:r w:rsidRPr="00323C81">
              <w:rPr>
                <w:rStyle w:val="Hyperlink"/>
                <w:noProof/>
                <w:rtl/>
              </w:rPr>
              <w:t>مقدمه</w:t>
            </w:r>
            <w:r>
              <w:rPr>
                <w:noProof/>
                <w:webHidden/>
              </w:rPr>
              <w:tab/>
            </w:r>
            <w:r>
              <w:rPr>
                <w:rStyle w:val="Hyperlink"/>
                <w:noProof/>
                <w:rtl/>
              </w:rPr>
              <w:fldChar w:fldCharType="begin"/>
            </w:r>
            <w:r>
              <w:rPr>
                <w:noProof/>
                <w:webHidden/>
              </w:rPr>
              <w:instrText xml:space="preserve"> PAGEREF _Toc90207003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3643C" w:rsidRDefault="00DD1DBA" w:rsidP="00B3643C">
          <w:pPr>
            <w:pStyle w:val="TOC2"/>
            <w:tabs>
              <w:tab w:val="right" w:leader="dot" w:pos="9350"/>
            </w:tabs>
            <w:rPr>
              <w:rFonts w:asciiTheme="minorHAnsi" w:hAnsiTheme="minorHAnsi" w:cstheme="minorBidi"/>
              <w:noProof/>
              <w:sz w:val="22"/>
              <w:szCs w:val="22"/>
            </w:rPr>
          </w:pPr>
          <w:hyperlink w:anchor="_Toc90207004" w:history="1">
            <w:r w:rsidR="00B3643C" w:rsidRPr="00323C81">
              <w:rPr>
                <w:rStyle w:val="Hyperlink"/>
                <w:noProof/>
                <w:rtl/>
              </w:rPr>
              <w:t>فرق قصد بالذات و بالاستقلال</w:t>
            </w:r>
            <w:r w:rsidR="00B3643C">
              <w:rPr>
                <w:noProof/>
                <w:webHidden/>
              </w:rPr>
              <w:tab/>
            </w:r>
            <w:r w:rsidR="00B3643C">
              <w:rPr>
                <w:rStyle w:val="Hyperlink"/>
                <w:noProof/>
                <w:rtl/>
              </w:rPr>
              <w:fldChar w:fldCharType="begin"/>
            </w:r>
            <w:r w:rsidR="00B3643C">
              <w:rPr>
                <w:noProof/>
                <w:webHidden/>
              </w:rPr>
              <w:instrText xml:space="preserve"> PAGEREF _Toc90207004 \h </w:instrText>
            </w:r>
            <w:r w:rsidR="00B3643C">
              <w:rPr>
                <w:rStyle w:val="Hyperlink"/>
                <w:noProof/>
                <w:rtl/>
              </w:rPr>
            </w:r>
            <w:r w:rsidR="00B3643C">
              <w:rPr>
                <w:rStyle w:val="Hyperlink"/>
                <w:noProof/>
                <w:rtl/>
              </w:rPr>
              <w:fldChar w:fldCharType="separate"/>
            </w:r>
            <w:r w:rsidR="00B3643C">
              <w:rPr>
                <w:noProof/>
                <w:webHidden/>
              </w:rPr>
              <w:t>2</w:t>
            </w:r>
            <w:r w:rsidR="00B3643C">
              <w:rPr>
                <w:rStyle w:val="Hyperlink"/>
                <w:noProof/>
                <w:rtl/>
              </w:rPr>
              <w:fldChar w:fldCharType="end"/>
            </w:r>
          </w:hyperlink>
        </w:p>
        <w:p w:rsidR="00B3643C" w:rsidRDefault="00DD1DBA" w:rsidP="00B3643C">
          <w:pPr>
            <w:pStyle w:val="TOC2"/>
            <w:tabs>
              <w:tab w:val="right" w:leader="dot" w:pos="9350"/>
            </w:tabs>
            <w:rPr>
              <w:rFonts w:asciiTheme="minorHAnsi" w:hAnsiTheme="minorHAnsi" w:cstheme="minorBidi"/>
              <w:noProof/>
              <w:sz w:val="22"/>
              <w:szCs w:val="22"/>
            </w:rPr>
          </w:pPr>
          <w:hyperlink w:anchor="_Toc90207005" w:history="1">
            <w:r w:rsidR="00B3643C" w:rsidRPr="00323C81">
              <w:rPr>
                <w:rStyle w:val="Hyperlink"/>
                <w:noProof/>
                <w:rtl/>
              </w:rPr>
              <w:t>منظور از زنا در روا</w:t>
            </w:r>
            <w:r w:rsidR="00B3643C" w:rsidRPr="00323C81">
              <w:rPr>
                <w:rStyle w:val="Hyperlink"/>
                <w:rFonts w:hint="cs"/>
                <w:noProof/>
                <w:rtl/>
              </w:rPr>
              <w:t>ی</w:t>
            </w:r>
            <w:r w:rsidR="00B3643C" w:rsidRPr="00323C81">
              <w:rPr>
                <w:rStyle w:val="Hyperlink"/>
                <w:rFonts w:hint="eastAsia"/>
                <w:noProof/>
                <w:rtl/>
              </w:rPr>
              <w:t>ت</w:t>
            </w:r>
            <w:r w:rsidR="00B3643C" w:rsidRPr="00323C81">
              <w:rPr>
                <w:rStyle w:val="Hyperlink"/>
                <w:noProof/>
                <w:rtl/>
              </w:rPr>
              <w:t>:</w:t>
            </w:r>
            <w:r w:rsidR="00B3643C">
              <w:rPr>
                <w:noProof/>
                <w:webHidden/>
              </w:rPr>
              <w:tab/>
            </w:r>
            <w:r w:rsidR="00B3643C">
              <w:rPr>
                <w:rStyle w:val="Hyperlink"/>
                <w:noProof/>
                <w:rtl/>
              </w:rPr>
              <w:fldChar w:fldCharType="begin"/>
            </w:r>
            <w:r w:rsidR="00B3643C">
              <w:rPr>
                <w:noProof/>
                <w:webHidden/>
              </w:rPr>
              <w:instrText xml:space="preserve"> PAGEREF _Toc90207005 \h </w:instrText>
            </w:r>
            <w:r w:rsidR="00B3643C">
              <w:rPr>
                <w:rStyle w:val="Hyperlink"/>
                <w:noProof/>
                <w:rtl/>
              </w:rPr>
            </w:r>
            <w:r w:rsidR="00B3643C">
              <w:rPr>
                <w:rStyle w:val="Hyperlink"/>
                <w:noProof/>
                <w:rtl/>
              </w:rPr>
              <w:fldChar w:fldCharType="separate"/>
            </w:r>
            <w:r w:rsidR="00B3643C">
              <w:rPr>
                <w:noProof/>
                <w:webHidden/>
              </w:rPr>
              <w:t>4</w:t>
            </w:r>
            <w:r w:rsidR="00B3643C">
              <w:rPr>
                <w:rStyle w:val="Hyperlink"/>
                <w:noProof/>
                <w:rtl/>
              </w:rPr>
              <w:fldChar w:fldCharType="end"/>
            </w:r>
          </w:hyperlink>
        </w:p>
        <w:p w:rsidR="00B3643C" w:rsidRDefault="00DD1DBA" w:rsidP="00B3643C">
          <w:pPr>
            <w:pStyle w:val="TOC1"/>
            <w:tabs>
              <w:tab w:val="right" w:leader="dot" w:pos="9350"/>
            </w:tabs>
            <w:rPr>
              <w:rFonts w:asciiTheme="minorHAnsi" w:hAnsiTheme="minorHAnsi" w:cstheme="minorBidi"/>
              <w:noProof/>
              <w:sz w:val="22"/>
              <w:szCs w:val="22"/>
            </w:rPr>
          </w:pPr>
          <w:hyperlink w:anchor="_Toc90207006" w:history="1">
            <w:r w:rsidR="00B3643C" w:rsidRPr="00323C81">
              <w:rPr>
                <w:rStyle w:val="Hyperlink"/>
                <w:noProof/>
                <w:rtl/>
              </w:rPr>
              <w:t>دل</w:t>
            </w:r>
            <w:r w:rsidR="00B3643C" w:rsidRPr="00323C81">
              <w:rPr>
                <w:rStyle w:val="Hyperlink"/>
                <w:rFonts w:hint="cs"/>
                <w:noProof/>
                <w:rtl/>
              </w:rPr>
              <w:t>ی</w:t>
            </w:r>
            <w:r w:rsidR="00B3643C" w:rsidRPr="00323C81">
              <w:rPr>
                <w:rStyle w:val="Hyperlink"/>
                <w:rFonts w:hint="eastAsia"/>
                <w:noProof/>
                <w:rtl/>
              </w:rPr>
              <w:t>ل</w:t>
            </w:r>
            <w:r w:rsidR="00B3643C" w:rsidRPr="00323C81">
              <w:rPr>
                <w:rStyle w:val="Hyperlink"/>
                <w:noProof/>
                <w:rtl/>
              </w:rPr>
              <w:t xml:space="preserve"> پنجم: روا</w:t>
            </w:r>
            <w:r w:rsidR="00B3643C" w:rsidRPr="00323C81">
              <w:rPr>
                <w:rStyle w:val="Hyperlink"/>
                <w:rFonts w:hint="cs"/>
                <w:noProof/>
                <w:rtl/>
              </w:rPr>
              <w:t>ی</w:t>
            </w:r>
            <w:r w:rsidR="00B3643C" w:rsidRPr="00323C81">
              <w:rPr>
                <w:rStyle w:val="Hyperlink"/>
                <w:rFonts w:hint="eastAsia"/>
                <w:noProof/>
                <w:rtl/>
              </w:rPr>
              <w:t>ات</w:t>
            </w:r>
            <w:r w:rsidR="00B3643C" w:rsidRPr="00323C81">
              <w:rPr>
                <w:rStyle w:val="Hyperlink"/>
                <w:noProof/>
                <w:rtl/>
              </w:rPr>
              <w:t xml:space="preserve"> اذا نهوا لا</w:t>
            </w:r>
            <w:r w:rsidR="00B3643C" w:rsidRPr="00323C81">
              <w:rPr>
                <w:rStyle w:val="Hyperlink"/>
                <w:rFonts w:hint="cs"/>
                <w:noProof/>
                <w:rtl/>
              </w:rPr>
              <w:t>ی</w:t>
            </w:r>
            <w:r w:rsidR="00B3643C" w:rsidRPr="00323C81">
              <w:rPr>
                <w:rStyle w:val="Hyperlink"/>
                <w:rFonts w:hint="eastAsia"/>
                <w:noProof/>
                <w:rtl/>
              </w:rPr>
              <w:t>نتهون</w:t>
            </w:r>
            <w:r w:rsidR="00B3643C">
              <w:rPr>
                <w:noProof/>
                <w:webHidden/>
              </w:rPr>
              <w:tab/>
            </w:r>
            <w:r w:rsidR="00B3643C">
              <w:rPr>
                <w:rStyle w:val="Hyperlink"/>
                <w:noProof/>
                <w:rtl/>
              </w:rPr>
              <w:fldChar w:fldCharType="begin"/>
            </w:r>
            <w:r w:rsidR="00B3643C">
              <w:rPr>
                <w:noProof/>
                <w:webHidden/>
              </w:rPr>
              <w:instrText xml:space="preserve"> PAGEREF _Toc90207006 \h </w:instrText>
            </w:r>
            <w:r w:rsidR="00B3643C">
              <w:rPr>
                <w:rStyle w:val="Hyperlink"/>
                <w:noProof/>
                <w:rtl/>
              </w:rPr>
            </w:r>
            <w:r w:rsidR="00B3643C">
              <w:rPr>
                <w:rStyle w:val="Hyperlink"/>
                <w:noProof/>
                <w:rtl/>
              </w:rPr>
              <w:fldChar w:fldCharType="separate"/>
            </w:r>
            <w:r w:rsidR="00B3643C">
              <w:rPr>
                <w:noProof/>
                <w:webHidden/>
              </w:rPr>
              <w:t>4</w:t>
            </w:r>
            <w:r w:rsidR="00B3643C">
              <w:rPr>
                <w:rStyle w:val="Hyperlink"/>
                <w:noProof/>
                <w:rtl/>
              </w:rPr>
              <w:fldChar w:fldCharType="end"/>
            </w:r>
          </w:hyperlink>
        </w:p>
        <w:p w:rsidR="00B3643C" w:rsidRDefault="00B3643C" w:rsidP="00B3643C">
          <w:r>
            <w:rPr>
              <w:b/>
              <w:bCs/>
              <w:noProof/>
            </w:rPr>
            <w:fldChar w:fldCharType="end"/>
          </w:r>
        </w:p>
      </w:sdtContent>
    </w:sdt>
    <w:p w:rsidR="00B3643C" w:rsidRDefault="00B3643C" w:rsidP="00B3643C">
      <w:pPr>
        <w:jc w:val="center"/>
        <w:rPr>
          <w:rtl/>
        </w:rPr>
      </w:pPr>
    </w:p>
    <w:p w:rsidR="00B3643C" w:rsidRDefault="00B3643C">
      <w:pPr>
        <w:bidi w:val="0"/>
        <w:spacing w:after="0"/>
        <w:ind w:firstLine="0"/>
        <w:jc w:val="left"/>
        <w:rPr>
          <w:rtl/>
        </w:rPr>
      </w:pPr>
      <w:r>
        <w:rPr>
          <w:rtl/>
        </w:rPr>
        <w:br w:type="page"/>
      </w:r>
    </w:p>
    <w:p w:rsidR="00755345" w:rsidRPr="006531E3" w:rsidRDefault="00755345" w:rsidP="00755345">
      <w:pPr>
        <w:jc w:val="center"/>
        <w:rPr>
          <w:rtl/>
        </w:rPr>
      </w:pPr>
      <w:bookmarkStart w:id="0" w:name="_Toc90207003"/>
      <w:r w:rsidRPr="006531E3">
        <w:rPr>
          <w:rFonts w:hint="cs"/>
          <w:rtl/>
        </w:rPr>
        <w:lastRenderedPageBreak/>
        <w:t>بسم‌الله الرحمن الرحیم</w:t>
      </w:r>
    </w:p>
    <w:p w:rsidR="00755345" w:rsidRPr="006531E3" w:rsidRDefault="00755345" w:rsidP="00755345">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6531E3">
        <w:rPr>
          <w:szCs w:val="44"/>
          <w:rtl/>
        </w:rPr>
        <w:t xml:space="preserve">موضوع: </w:t>
      </w:r>
      <w:r w:rsidRPr="006531E3">
        <w:rPr>
          <w:color w:val="000000" w:themeColor="text1"/>
          <w:szCs w:val="44"/>
          <w:rtl/>
        </w:rPr>
        <w:t>فقه / نکاح</w:t>
      </w:r>
      <w:bookmarkEnd w:id="1"/>
      <w:bookmarkEnd w:id="2"/>
      <w:bookmarkEnd w:id="3"/>
      <w:bookmarkEnd w:id="4"/>
      <w:bookmarkEnd w:id="5"/>
      <w:bookmarkEnd w:id="6"/>
      <w:bookmarkEnd w:id="7"/>
      <w:bookmarkEnd w:id="8"/>
    </w:p>
    <w:p w:rsidR="00737B1E" w:rsidRDefault="00737B1E" w:rsidP="00B3643C">
      <w:pPr>
        <w:pStyle w:val="Heading1"/>
        <w:rPr>
          <w:rtl/>
        </w:rPr>
      </w:pPr>
      <w:bookmarkStart w:id="9" w:name="_GoBack"/>
      <w:r>
        <w:rPr>
          <w:rFonts w:hint="cs"/>
          <w:rtl/>
        </w:rPr>
        <w:t>مقدمه</w:t>
      </w:r>
      <w:bookmarkEnd w:id="0"/>
    </w:p>
    <w:p w:rsidR="00D31FBC" w:rsidRPr="00D31FBC" w:rsidRDefault="00D31FBC" w:rsidP="00755345">
      <w:pPr>
        <w:rPr>
          <w:rtl/>
        </w:rPr>
      </w:pPr>
      <w:r>
        <w:rPr>
          <w:rFonts w:hint="cs"/>
          <w:rtl/>
        </w:rPr>
        <w:t xml:space="preserve">بحث در قاعده حرمت نظر </w:t>
      </w:r>
      <w:r w:rsidR="00B3643C">
        <w:rPr>
          <w:rFonts w:hint="cs"/>
          <w:rtl/>
        </w:rPr>
        <w:t>به‌قصد</w:t>
      </w:r>
      <w:r>
        <w:rPr>
          <w:rFonts w:hint="cs"/>
          <w:rtl/>
        </w:rPr>
        <w:t xml:space="preserve"> تلذذ بود و چهارمین دلیل عبارت بود از معتبره علی ابن سوید که به امام موسی ابن جعفر عرض کرد:</w:t>
      </w:r>
      <w:r w:rsidRPr="00D31FBC">
        <w:rPr>
          <w:rFonts w:asciiTheme="minorHAnsi" w:eastAsiaTheme="minorHAnsi" w:hAnsiTheme="minorHAnsi" w:cstheme="minorBidi" w:hint="cs"/>
          <w:sz w:val="22"/>
          <w:szCs w:val="22"/>
          <w:rtl/>
        </w:rPr>
        <w:t xml:space="preserve"> </w:t>
      </w:r>
      <w:r w:rsidR="00755345" w:rsidRPr="009F18C0">
        <w:rPr>
          <w:rFonts w:eastAsiaTheme="minorHAnsi" w:hint="cs"/>
          <w:sz w:val="22"/>
          <w:szCs w:val="22"/>
          <w:rtl/>
        </w:rPr>
        <w:t>«</w:t>
      </w:r>
      <w:r w:rsidR="00755345" w:rsidRPr="009F18C0">
        <w:rPr>
          <w:color w:val="008000"/>
          <w:rtl/>
        </w:rPr>
        <w:t>قُلْتُ لِأَبِي الْحَسَنِ ع إِنِّي مُبْتَلًى بِالنَّظَرِ إِلَى‏ الْمَرْأَةِ الْجَمِيلَةِ فَيُعْجِبُنِي النَّظَرُ إِلَيْهَا فَقَالَ يَا عَلِيُّ- لَا بَأْسَ إِذَا عَرَفَ اللَّهُ مِنْ نِيَّتِكَ الصِّدْقَ وَ إِيَّاكَ وَ الزِّنَا فَإِنَّهُ يَمْحَقُ الْبَرَكَةَ وَ يُهْلِكُ الدِّينَ</w:t>
      </w:r>
      <w:r w:rsidR="00755345" w:rsidRPr="009F18C0">
        <w:rPr>
          <w:rFonts w:hint="cs"/>
          <w:rtl/>
        </w:rPr>
        <w:t>»</w:t>
      </w:r>
      <w:r w:rsidR="00755345" w:rsidRPr="009F18C0">
        <w:rPr>
          <w:rtl/>
        </w:rPr>
        <w:t>‏.</w:t>
      </w:r>
      <w:r w:rsidR="00755345" w:rsidRPr="009F18C0">
        <w:rPr>
          <w:rStyle w:val="FootnoteReference"/>
          <w:rtl/>
        </w:rPr>
        <w:footnoteReference w:id="1"/>
      </w:r>
    </w:p>
    <w:p w:rsidR="000E4639" w:rsidRDefault="00D31FBC" w:rsidP="00F17C9A">
      <w:pPr>
        <w:rPr>
          <w:rtl/>
        </w:rPr>
      </w:pPr>
      <w:r>
        <w:rPr>
          <w:rFonts w:hint="cs"/>
          <w:rtl/>
        </w:rPr>
        <w:t xml:space="preserve">در این حدیث جهات مختلفی بحث شد و </w:t>
      </w:r>
      <w:r w:rsidR="00B3643C">
        <w:rPr>
          <w:rFonts w:hint="cs"/>
          <w:rtl/>
        </w:rPr>
        <w:t>عمده‌ترین</w:t>
      </w:r>
      <w:r>
        <w:rPr>
          <w:rFonts w:hint="cs"/>
          <w:rtl/>
        </w:rPr>
        <w:t xml:space="preserve"> بحث این بود که معنای </w:t>
      </w:r>
      <w:r w:rsidR="00F17C9A" w:rsidRPr="00F17C9A">
        <w:rPr>
          <w:rFonts w:eastAsiaTheme="minorHAnsi" w:hint="cs"/>
          <w:rtl/>
        </w:rPr>
        <w:t>«</w:t>
      </w:r>
      <w:r w:rsidR="00F17C9A" w:rsidRPr="00F17C9A">
        <w:rPr>
          <w:color w:val="008000"/>
          <w:rtl/>
        </w:rPr>
        <w:t>إِذَا عَرَفَ اللَّهُ مِنْ نِيَّتِكَ الصِّدْقَ</w:t>
      </w:r>
      <w:r w:rsidR="00F17C9A" w:rsidRPr="00F17C9A">
        <w:rPr>
          <w:rFonts w:hint="cs"/>
          <w:rtl/>
        </w:rPr>
        <w:t>»</w:t>
      </w:r>
      <w:r w:rsidR="00F17C9A">
        <w:rPr>
          <w:rFonts w:hint="cs"/>
          <w:rtl/>
        </w:rPr>
        <w:t xml:space="preserve"> </w:t>
      </w:r>
      <w:r>
        <w:rPr>
          <w:rFonts w:hint="cs"/>
          <w:rtl/>
        </w:rPr>
        <w:t xml:space="preserve">چیست؟ احتمالاتی هم در روایت مطرح کردیم آنچه در </w:t>
      </w:r>
      <w:r w:rsidR="00B3643C">
        <w:rPr>
          <w:rFonts w:hint="cs"/>
          <w:rtl/>
        </w:rPr>
        <w:t>جمع‌بندی</w:t>
      </w:r>
      <w:r>
        <w:rPr>
          <w:rFonts w:hint="cs"/>
          <w:rtl/>
        </w:rPr>
        <w:t xml:space="preserve"> عرض کردیم ترجیح احتمال مرحوم شیخ بود با تقریری که در پایان اشاره شد. یا احتمال چهارم بود و یا تقریر </w:t>
      </w:r>
      <w:r w:rsidR="00B3643C">
        <w:rPr>
          <w:rFonts w:hint="cs"/>
          <w:rtl/>
        </w:rPr>
        <w:t>دقیق‌تری</w:t>
      </w:r>
      <w:r>
        <w:rPr>
          <w:rFonts w:hint="cs"/>
          <w:rtl/>
        </w:rPr>
        <w:t xml:space="preserve"> از همان احتمال سوم بود. حاصل سخن هم این بود که این </w:t>
      </w:r>
      <w:r w:rsidR="00B3643C">
        <w:rPr>
          <w:rFonts w:hint="cs"/>
          <w:rtl/>
        </w:rPr>
        <w:t>جمله‌ای</w:t>
      </w:r>
      <w:r>
        <w:rPr>
          <w:rFonts w:hint="cs"/>
          <w:rtl/>
        </w:rPr>
        <w:t xml:space="preserve"> که امام در جواب </w:t>
      </w:r>
      <w:r w:rsidR="00B3643C">
        <w:rPr>
          <w:rFonts w:hint="cs"/>
          <w:rtl/>
        </w:rPr>
        <w:t>به‌صورت</w:t>
      </w:r>
      <w:r>
        <w:rPr>
          <w:rFonts w:hint="cs"/>
          <w:rtl/>
        </w:rPr>
        <w:t xml:space="preserve"> شرطیه فرمودند این بود که اگر نیت شخص صادقانه باشد اشکالی ندارد و </w:t>
      </w:r>
      <w:r w:rsidR="00737B1E">
        <w:rPr>
          <w:rFonts w:hint="cs"/>
          <w:rtl/>
        </w:rPr>
        <w:t xml:space="preserve">نیت صادقه عبارت است از قصدی که بالذات در آن تلذذ و شهوت وجود ندارد. مفهوم آن این </w:t>
      </w:r>
      <w:r w:rsidR="00B3643C">
        <w:rPr>
          <w:rFonts w:hint="cs"/>
          <w:rtl/>
        </w:rPr>
        <w:t>می‌شود</w:t>
      </w:r>
      <w:r w:rsidR="00737B1E">
        <w:rPr>
          <w:rFonts w:hint="cs"/>
          <w:rtl/>
        </w:rPr>
        <w:t xml:space="preserve"> که اگر در نیت قصد تلذذی وجود داشت و قصد بالذات تلذذ وجود داشت اشکال دارد. روایت با این ترتیب با مفهوم خود افاده </w:t>
      </w:r>
      <w:r w:rsidR="00B3643C">
        <w:rPr>
          <w:rFonts w:hint="cs"/>
          <w:rtl/>
        </w:rPr>
        <w:t>می‌کند</w:t>
      </w:r>
      <w:r w:rsidR="00737B1E">
        <w:rPr>
          <w:rFonts w:hint="cs"/>
          <w:rtl/>
        </w:rPr>
        <w:t xml:space="preserve"> که قصد بالذات تلذذ شهوانی اشکال دارد. این هم </w:t>
      </w:r>
      <w:r w:rsidR="00B3643C">
        <w:rPr>
          <w:rFonts w:hint="cs"/>
          <w:rtl/>
        </w:rPr>
        <w:t>قاعده‌ای</w:t>
      </w:r>
      <w:r w:rsidR="00737B1E">
        <w:rPr>
          <w:rFonts w:hint="cs"/>
          <w:rtl/>
        </w:rPr>
        <w:t xml:space="preserve"> کلیه است که هم مورد را </w:t>
      </w:r>
      <w:r w:rsidR="00B3643C">
        <w:rPr>
          <w:rFonts w:hint="cs"/>
          <w:rtl/>
        </w:rPr>
        <w:t>می‌گیرد</w:t>
      </w:r>
      <w:r w:rsidR="00737B1E">
        <w:rPr>
          <w:rFonts w:hint="cs"/>
          <w:rtl/>
        </w:rPr>
        <w:t xml:space="preserve"> هم موارد دیگر را </w:t>
      </w:r>
      <w:r w:rsidR="00B3643C">
        <w:rPr>
          <w:rFonts w:hint="cs"/>
          <w:rtl/>
        </w:rPr>
        <w:t>می‌گیرد</w:t>
      </w:r>
      <w:r w:rsidR="00737B1E">
        <w:rPr>
          <w:rFonts w:hint="cs"/>
          <w:rtl/>
        </w:rPr>
        <w:t xml:space="preserve">. این </w:t>
      </w:r>
      <w:r w:rsidR="00B3643C">
        <w:rPr>
          <w:rFonts w:hint="cs"/>
          <w:rtl/>
        </w:rPr>
        <w:t>جمع‌بندی</w:t>
      </w:r>
      <w:r w:rsidR="00737B1E">
        <w:rPr>
          <w:rFonts w:hint="cs"/>
          <w:rtl/>
        </w:rPr>
        <w:t xml:space="preserve"> بود که داشتیم.</w:t>
      </w:r>
    </w:p>
    <w:p w:rsidR="000E4639" w:rsidRDefault="000E4639" w:rsidP="000E4639">
      <w:pPr>
        <w:pStyle w:val="Heading2"/>
        <w:rPr>
          <w:rtl/>
        </w:rPr>
      </w:pPr>
      <w:bookmarkStart w:id="10" w:name="_Toc90207004"/>
      <w:r>
        <w:rPr>
          <w:rFonts w:hint="cs"/>
          <w:rtl/>
        </w:rPr>
        <w:t>فرق قصد بالذات و بالاستقلال</w:t>
      </w:r>
      <w:bookmarkEnd w:id="10"/>
    </w:p>
    <w:p w:rsidR="00737B1E" w:rsidRDefault="00737B1E" w:rsidP="00B3643C">
      <w:pPr>
        <w:rPr>
          <w:rtl/>
        </w:rPr>
      </w:pPr>
      <w:r>
        <w:rPr>
          <w:rFonts w:hint="cs"/>
          <w:rtl/>
        </w:rPr>
        <w:t xml:space="preserve">در این سخن دقتی که به آن تصریح شد این بود که تعبیر ما استقلالی نبود بالذات بود. اگر قصد شهوانی باشد فرقی ندارد قصد متفرد و واحد باشد و </w:t>
      </w:r>
      <w:r w:rsidR="00B3643C">
        <w:rPr>
          <w:rFonts w:hint="cs"/>
          <w:rtl/>
        </w:rPr>
        <w:t>به‌قصد</w:t>
      </w:r>
      <w:r>
        <w:rPr>
          <w:rFonts w:hint="cs"/>
          <w:rtl/>
        </w:rPr>
        <w:t xml:space="preserve"> تلذذ اقدام به نگاه کرده یا اینکه قصد تلذذ منضم </w:t>
      </w:r>
      <w:r w:rsidR="00B3643C">
        <w:rPr>
          <w:rFonts w:hint="cs"/>
          <w:rtl/>
        </w:rPr>
        <w:t>به‌قصد</w:t>
      </w:r>
      <w:r>
        <w:rPr>
          <w:rFonts w:hint="cs"/>
          <w:rtl/>
        </w:rPr>
        <w:t xml:space="preserve"> دیگری شده و دوتا به شکل ترکیبی موجب تحقق نگاه </w:t>
      </w:r>
      <w:r w:rsidR="00B3643C">
        <w:rPr>
          <w:rFonts w:hint="cs"/>
          <w:rtl/>
        </w:rPr>
        <w:t>شده‌اند</w:t>
      </w:r>
      <w:r>
        <w:rPr>
          <w:rFonts w:hint="cs"/>
          <w:rtl/>
        </w:rPr>
        <w:t xml:space="preserve">. در اینجا هم نیت صادق نیست. نیت صادق جایی است که بالذات در آن تلذذی نیست. غیر صادق آن است که قصد تلذذ </w:t>
      </w:r>
      <w:r w:rsidR="00B3643C">
        <w:rPr>
          <w:rFonts w:hint="cs"/>
          <w:rtl/>
        </w:rPr>
        <w:t>بالذات</w:t>
      </w:r>
      <w:r>
        <w:rPr>
          <w:rFonts w:hint="cs"/>
          <w:rtl/>
        </w:rPr>
        <w:t xml:space="preserve"> وجود دارد چه متفردا چه مجتمعا.</w:t>
      </w:r>
    </w:p>
    <w:p w:rsidR="00737B1E" w:rsidRDefault="00B3643C" w:rsidP="00737B1E">
      <w:pPr>
        <w:rPr>
          <w:rtl/>
        </w:rPr>
      </w:pPr>
      <w:r>
        <w:rPr>
          <w:rFonts w:hint="cs"/>
          <w:rtl/>
        </w:rPr>
        <w:t>سؤال</w:t>
      </w:r>
      <w:r w:rsidR="00737B1E">
        <w:rPr>
          <w:rFonts w:hint="cs"/>
          <w:rtl/>
        </w:rPr>
        <w:t xml:space="preserve">: تبعی را </w:t>
      </w:r>
      <w:r>
        <w:rPr>
          <w:rFonts w:hint="cs"/>
          <w:rtl/>
        </w:rPr>
        <w:t>نمی‌فرمایید</w:t>
      </w:r>
      <w:r w:rsidR="00737B1E">
        <w:rPr>
          <w:rFonts w:hint="cs"/>
          <w:rtl/>
        </w:rPr>
        <w:t>؟</w:t>
      </w:r>
    </w:p>
    <w:p w:rsidR="000E4639" w:rsidRDefault="00737B1E" w:rsidP="000E4639">
      <w:pPr>
        <w:rPr>
          <w:rtl/>
        </w:rPr>
      </w:pPr>
      <w:r>
        <w:rPr>
          <w:rFonts w:hint="cs"/>
          <w:rtl/>
        </w:rPr>
        <w:t xml:space="preserve">جواب: نه. بالذات یعنی مقابل بالعرض و بالتبع. </w:t>
      </w:r>
    </w:p>
    <w:p w:rsidR="00362EB6" w:rsidRDefault="00737B1E" w:rsidP="00D31FBC">
      <w:pPr>
        <w:rPr>
          <w:rtl/>
        </w:rPr>
      </w:pPr>
      <w:r>
        <w:rPr>
          <w:rFonts w:hint="cs"/>
          <w:rtl/>
        </w:rPr>
        <w:t xml:space="preserve">نیت صادقه آن است که بالذات تلذذ را هدف نگرفته و جایی که بالذات نیست و بالعرض و بالتبع است طبق منطوق اشکال ندارد. اما آنکه اشکال دارد اعم است از اینکه آمده فقط برای اینکه بالذات تلذذ به دست بیاورد یا اینکه شغل را </w:t>
      </w:r>
      <w:r w:rsidR="00B3643C">
        <w:rPr>
          <w:rFonts w:hint="cs"/>
          <w:rtl/>
        </w:rPr>
        <w:t>به‌اضافه</w:t>
      </w:r>
      <w:r>
        <w:rPr>
          <w:rFonts w:hint="cs"/>
          <w:rtl/>
        </w:rPr>
        <w:t xml:space="preserve"> تلذذ در نگاه </w:t>
      </w:r>
      <w:r w:rsidR="00B3643C">
        <w:rPr>
          <w:rFonts w:hint="cs"/>
          <w:rtl/>
        </w:rPr>
        <w:t>مؤثر</w:t>
      </w:r>
      <w:r>
        <w:rPr>
          <w:rFonts w:hint="cs"/>
          <w:rtl/>
        </w:rPr>
        <w:t xml:space="preserve"> </w:t>
      </w:r>
      <w:r w:rsidR="00B3643C">
        <w:rPr>
          <w:rFonts w:hint="cs"/>
          <w:rtl/>
        </w:rPr>
        <w:t>قراردادیم</w:t>
      </w:r>
      <w:r>
        <w:rPr>
          <w:rFonts w:hint="cs"/>
          <w:rtl/>
        </w:rPr>
        <w:t xml:space="preserve">. یعنی دو عامل که هر دو مقصود بالذات است ولی مجتمعا مقصود بالذات است. برای تکرار عرض </w:t>
      </w:r>
      <w:r w:rsidR="00B3643C">
        <w:rPr>
          <w:rFonts w:hint="cs"/>
          <w:rtl/>
        </w:rPr>
        <w:t>می‌کنم</w:t>
      </w:r>
      <w:r>
        <w:rPr>
          <w:rFonts w:hint="cs"/>
          <w:rtl/>
        </w:rPr>
        <w:t xml:space="preserve"> </w:t>
      </w:r>
      <w:r w:rsidR="00B3643C">
        <w:rPr>
          <w:rFonts w:hint="cs"/>
          <w:rtl/>
        </w:rPr>
        <w:t>قبلاً</w:t>
      </w:r>
      <w:r>
        <w:rPr>
          <w:rFonts w:hint="cs"/>
          <w:rtl/>
        </w:rPr>
        <w:t xml:space="preserve"> گفتیم که </w:t>
      </w:r>
      <w:r w:rsidR="00362EB6" w:rsidRPr="00737B1E">
        <w:rPr>
          <w:rFonts w:hint="cs"/>
          <w:rtl/>
        </w:rPr>
        <w:t xml:space="preserve"> </w:t>
      </w:r>
      <w:r>
        <w:rPr>
          <w:rFonts w:hint="cs"/>
          <w:rtl/>
        </w:rPr>
        <w:t xml:space="preserve">در قصد دو تقسیم داریم: یکی قصد بالذات و مقابلش بالعرض و یا بالتبع. این یک تقسیم است که قصد </w:t>
      </w:r>
      <w:r w:rsidR="00B3643C">
        <w:rPr>
          <w:rFonts w:hint="cs"/>
          <w:rtl/>
        </w:rPr>
        <w:t>یک‌چیز</w:t>
      </w:r>
      <w:r>
        <w:rPr>
          <w:rFonts w:hint="cs"/>
          <w:rtl/>
        </w:rPr>
        <w:t xml:space="preserve"> و نسبت به مقصود و مقصدی گاهی بالذات است و گاهی بالعرض است. بالذات </w:t>
      </w:r>
      <w:r w:rsidR="00B3643C">
        <w:rPr>
          <w:rFonts w:hint="cs"/>
          <w:rtl/>
        </w:rPr>
        <w:t>مثل‌اینکه</w:t>
      </w:r>
      <w:r>
        <w:rPr>
          <w:rFonts w:hint="cs"/>
          <w:rtl/>
        </w:rPr>
        <w:t xml:space="preserve"> از خانه بیرون آمده تا در این جلسه حضور پیدا کند. در نقطه مقابلش قصد بالعرض است. به دلیل اینکه قصد این جلسه را داشته است و </w:t>
      </w:r>
      <w:r w:rsidR="00B3643C">
        <w:rPr>
          <w:rFonts w:hint="cs"/>
          <w:rtl/>
        </w:rPr>
        <w:t>می‌دانسته</w:t>
      </w:r>
      <w:r>
        <w:rPr>
          <w:rFonts w:hint="cs"/>
          <w:rtl/>
        </w:rPr>
        <w:t xml:space="preserve"> که در مسیر با فلان واقعه مواجه </w:t>
      </w:r>
      <w:r w:rsidR="00B3643C">
        <w:rPr>
          <w:rFonts w:hint="cs"/>
          <w:rtl/>
        </w:rPr>
        <w:t>می‌شود</w:t>
      </w:r>
      <w:r>
        <w:rPr>
          <w:rFonts w:hint="cs"/>
          <w:rtl/>
        </w:rPr>
        <w:t xml:space="preserve"> علم به آن مستلزم این است که بالعرض با آن نیز مواجه </w:t>
      </w:r>
      <w:r w:rsidR="00B3643C">
        <w:rPr>
          <w:rFonts w:hint="cs"/>
          <w:rtl/>
        </w:rPr>
        <w:t>می‌شود</w:t>
      </w:r>
      <w:r>
        <w:rPr>
          <w:rFonts w:hint="cs"/>
          <w:rtl/>
        </w:rPr>
        <w:t xml:space="preserve">. پس یک تقسیم بالذات دارد و بالعرض دارد. تقسیم دوم این است که قصد بالذات دو نحو است: گاهی </w:t>
      </w:r>
      <w:r w:rsidR="00B3643C">
        <w:rPr>
          <w:rFonts w:hint="cs"/>
          <w:rtl/>
        </w:rPr>
        <w:t>به‌تنهایی</w:t>
      </w:r>
      <w:r>
        <w:rPr>
          <w:rFonts w:hint="cs"/>
          <w:rtl/>
        </w:rPr>
        <w:t xml:space="preserve"> است و گاهی تجمیعی. ن</w:t>
      </w:r>
      <w:r w:rsidR="00B3643C">
        <w:rPr>
          <w:rFonts w:hint="cs"/>
          <w:rtl/>
        </w:rPr>
        <w:t>ماز می‌خواند</w:t>
      </w:r>
      <w:r>
        <w:rPr>
          <w:rFonts w:hint="cs"/>
          <w:rtl/>
        </w:rPr>
        <w:t xml:space="preserve"> به خاطر خدا </w:t>
      </w:r>
      <w:r w:rsidR="00B3643C">
        <w:rPr>
          <w:rFonts w:hint="cs"/>
          <w:rtl/>
        </w:rPr>
        <w:t>مستقلاً</w:t>
      </w:r>
      <w:r>
        <w:rPr>
          <w:rFonts w:hint="cs"/>
          <w:rtl/>
        </w:rPr>
        <w:t xml:space="preserve"> یا به خاطر خدا و چیز دیگری </w:t>
      </w:r>
      <w:r w:rsidR="00B3643C">
        <w:rPr>
          <w:rFonts w:hint="cs"/>
          <w:rtl/>
        </w:rPr>
        <w:t>باهم</w:t>
      </w:r>
      <w:r>
        <w:rPr>
          <w:rFonts w:hint="cs"/>
          <w:rtl/>
        </w:rPr>
        <w:t>. علت غائیه فعل گاهی یک امر به شکل مستقل است و گاهی دو امر به شکل ترکیبی است. شاهدش هم این است که هرکدام نباشد علت تامه محقق ن</w:t>
      </w:r>
      <w:r w:rsidR="00B3643C">
        <w:rPr>
          <w:rFonts w:hint="cs"/>
          <w:rtl/>
        </w:rPr>
        <w:t>می‌شود</w:t>
      </w:r>
      <w:r>
        <w:rPr>
          <w:rFonts w:hint="cs"/>
          <w:rtl/>
        </w:rPr>
        <w:t xml:space="preserve">. ولی قصد بالعرض نبود هم او کارش را انجام </w:t>
      </w:r>
      <w:r w:rsidR="00B3643C">
        <w:rPr>
          <w:rFonts w:hint="cs"/>
          <w:rtl/>
        </w:rPr>
        <w:t>می‌داد</w:t>
      </w:r>
      <w:r>
        <w:rPr>
          <w:rFonts w:hint="cs"/>
          <w:rtl/>
        </w:rPr>
        <w:t xml:space="preserve">. تفاوت قصد بالعرض در قسم دوم با قصد ترکیبی و اجتماعی همین است که در قصد بالعرض و عاملی که مقصود بالعرض است </w:t>
      </w:r>
      <w:r w:rsidR="00B3643C">
        <w:rPr>
          <w:rFonts w:hint="cs"/>
          <w:rtl/>
        </w:rPr>
        <w:t>بودونبودش</w:t>
      </w:r>
      <w:r>
        <w:rPr>
          <w:rFonts w:hint="cs"/>
          <w:rtl/>
        </w:rPr>
        <w:t xml:space="preserve"> در انجام فعل تأثیری ندارد اما آنچه مقصود بالترکیب است هر دو دخالت دارند در حصول و تحقق فعل به حیثی که اگر یکی نباشد دیگر انجام ن</w:t>
      </w:r>
      <w:r w:rsidR="00B3643C">
        <w:rPr>
          <w:rFonts w:hint="cs"/>
          <w:rtl/>
        </w:rPr>
        <w:t>می‌گیرد</w:t>
      </w:r>
      <w:r>
        <w:rPr>
          <w:rFonts w:hint="cs"/>
          <w:rtl/>
        </w:rPr>
        <w:t xml:space="preserve">. در ریا همین بحث </w:t>
      </w:r>
      <w:r w:rsidR="00B3643C">
        <w:rPr>
          <w:rFonts w:hint="cs"/>
          <w:rtl/>
        </w:rPr>
        <w:t>کرده‌اند</w:t>
      </w:r>
      <w:r>
        <w:rPr>
          <w:rFonts w:hint="cs"/>
          <w:rtl/>
        </w:rPr>
        <w:t xml:space="preserve"> که بر چند قسم است. یک قسم اینکه نماز را </w:t>
      </w:r>
      <w:r w:rsidR="00B3643C">
        <w:rPr>
          <w:rFonts w:hint="cs"/>
          <w:rtl/>
        </w:rPr>
        <w:t>صرفاً</w:t>
      </w:r>
      <w:r>
        <w:rPr>
          <w:rFonts w:hint="cs"/>
          <w:rtl/>
        </w:rPr>
        <w:t xml:space="preserve"> برای ریا </w:t>
      </w:r>
      <w:r w:rsidR="00B3643C">
        <w:rPr>
          <w:rFonts w:hint="cs"/>
          <w:rtl/>
        </w:rPr>
        <w:t>می‌خواند</w:t>
      </w:r>
      <w:r>
        <w:rPr>
          <w:rFonts w:hint="cs"/>
          <w:rtl/>
        </w:rPr>
        <w:t xml:space="preserve"> که این قسم کم است. قسم دیگر اینکه نگاه دیگری </w:t>
      </w:r>
      <w:r w:rsidR="00B3643C">
        <w:rPr>
          <w:rFonts w:hint="cs"/>
          <w:rtl/>
        </w:rPr>
        <w:t>باانگیزه</w:t>
      </w:r>
      <w:r>
        <w:rPr>
          <w:rFonts w:hint="cs"/>
          <w:rtl/>
        </w:rPr>
        <w:t xml:space="preserve"> الهی </w:t>
      </w:r>
      <w:r w:rsidR="00B3643C">
        <w:rPr>
          <w:rFonts w:hint="cs"/>
          <w:rtl/>
        </w:rPr>
        <w:t>ترکیب‌شده</w:t>
      </w:r>
      <w:r>
        <w:rPr>
          <w:rFonts w:hint="cs"/>
          <w:rtl/>
        </w:rPr>
        <w:t xml:space="preserve"> </w:t>
      </w:r>
      <w:r w:rsidR="00B3643C">
        <w:rPr>
          <w:rFonts w:hint="cs"/>
          <w:rtl/>
        </w:rPr>
        <w:t>به‌نحوی‌که</w:t>
      </w:r>
      <w:r>
        <w:rPr>
          <w:rFonts w:hint="cs"/>
          <w:rtl/>
        </w:rPr>
        <w:t xml:space="preserve"> اگر یکی نبود ن</w:t>
      </w:r>
      <w:r w:rsidR="00B3643C">
        <w:rPr>
          <w:rFonts w:hint="cs"/>
          <w:rtl/>
        </w:rPr>
        <w:t>می‌خواند</w:t>
      </w:r>
      <w:r>
        <w:rPr>
          <w:rFonts w:hint="cs"/>
          <w:rtl/>
        </w:rPr>
        <w:t>. پس ریا گاهی محض است و گ</w:t>
      </w:r>
      <w:r w:rsidR="00D31FBC">
        <w:rPr>
          <w:rFonts w:hint="cs"/>
          <w:rtl/>
        </w:rPr>
        <w:t>اهی ترکیبی است. لذا در روایات آم</w:t>
      </w:r>
      <w:r>
        <w:rPr>
          <w:rFonts w:hint="cs"/>
          <w:rtl/>
        </w:rPr>
        <w:t>ده که انا خیر شریک.</w:t>
      </w:r>
    </w:p>
    <w:p w:rsidR="00737B1E" w:rsidRDefault="00B3643C" w:rsidP="00737B1E">
      <w:pPr>
        <w:rPr>
          <w:rtl/>
        </w:rPr>
      </w:pPr>
      <w:r>
        <w:rPr>
          <w:rFonts w:hint="cs"/>
          <w:rtl/>
        </w:rPr>
        <w:t>سؤال</w:t>
      </w:r>
      <w:r w:rsidR="00737B1E">
        <w:rPr>
          <w:rFonts w:hint="cs"/>
          <w:rtl/>
        </w:rPr>
        <w:t xml:space="preserve">: فرض دیگر </w:t>
      </w:r>
      <w:r>
        <w:rPr>
          <w:rFonts w:hint="cs"/>
          <w:rtl/>
        </w:rPr>
        <w:t>می‌شود</w:t>
      </w:r>
      <w:r w:rsidR="00737B1E">
        <w:rPr>
          <w:rFonts w:hint="cs"/>
          <w:rtl/>
        </w:rPr>
        <w:t xml:space="preserve"> تصور کرد که بین این دو قصد. اینکه طرف قصد </w:t>
      </w:r>
      <w:r w:rsidR="00536464">
        <w:rPr>
          <w:rFonts w:hint="cs"/>
          <w:rtl/>
        </w:rPr>
        <w:t>اصلی‌اش</w:t>
      </w:r>
      <w:r w:rsidR="00737B1E">
        <w:rPr>
          <w:rFonts w:hint="cs"/>
          <w:rtl/>
        </w:rPr>
        <w:t xml:space="preserve"> غیر تلذذ است ولی نسبت به این هم قصد دارد. این آیا بالذات است یا تبعی؟</w:t>
      </w:r>
    </w:p>
    <w:p w:rsidR="00737B1E" w:rsidRDefault="00737B1E" w:rsidP="00536464">
      <w:pPr>
        <w:rPr>
          <w:rtl/>
        </w:rPr>
      </w:pPr>
      <w:r>
        <w:rPr>
          <w:rFonts w:hint="cs"/>
          <w:rtl/>
        </w:rPr>
        <w:t xml:space="preserve">جواب: نه این بالذات است. این در ریا اقسامش بحث شده. یک قسمش این است که یک عامل </w:t>
      </w:r>
      <w:r w:rsidR="00B3643C">
        <w:rPr>
          <w:rFonts w:hint="cs"/>
          <w:rtl/>
        </w:rPr>
        <w:t>مؤثر</w:t>
      </w:r>
      <w:r>
        <w:rPr>
          <w:rFonts w:hint="cs"/>
          <w:rtl/>
        </w:rPr>
        <w:t xml:space="preserve"> تام دارد ولی عامل دیگری هم هست که اگر </w:t>
      </w:r>
      <w:r w:rsidR="00B3643C">
        <w:rPr>
          <w:rFonts w:hint="cs"/>
          <w:rtl/>
        </w:rPr>
        <w:t>به‌تنهایی</w:t>
      </w:r>
      <w:r>
        <w:rPr>
          <w:rFonts w:hint="cs"/>
          <w:rtl/>
        </w:rPr>
        <w:t xml:space="preserve"> بود </w:t>
      </w:r>
      <w:r w:rsidR="00B3643C">
        <w:rPr>
          <w:rFonts w:hint="cs"/>
          <w:rtl/>
        </w:rPr>
        <w:t>می‌توانست</w:t>
      </w:r>
      <w:r>
        <w:rPr>
          <w:rFonts w:hint="cs"/>
          <w:rtl/>
        </w:rPr>
        <w:t xml:space="preserve"> </w:t>
      </w:r>
      <w:r w:rsidR="00B3643C">
        <w:rPr>
          <w:rFonts w:hint="cs"/>
          <w:rtl/>
        </w:rPr>
        <w:t>مؤثر</w:t>
      </w:r>
      <w:r>
        <w:rPr>
          <w:rFonts w:hint="cs"/>
          <w:rtl/>
        </w:rPr>
        <w:t xml:space="preserve"> تام باشد. اما اینجا اجتماع </w:t>
      </w:r>
      <w:r w:rsidR="00B3643C">
        <w:rPr>
          <w:rFonts w:hint="cs"/>
          <w:rtl/>
        </w:rPr>
        <w:t>پیداکرده</w:t>
      </w:r>
      <w:r>
        <w:rPr>
          <w:rFonts w:hint="cs"/>
          <w:rtl/>
        </w:rPr>
        <w:t xml:space="preserve"> است. </w:t>
      </w:r>
      <w:r w:rsidR="00B3643C">
        <w:rPr>
          <w:rFonts w:hint="cs"/>
          <w:rtl/>
        </w:rPr>
        <w:t>مثلاً</w:t>
      </w:r>
      <w:r>
        <w:rPr>
          <w:rFonts w:hint="cs"/>
          <w:rtl/>
        </w:rPr>
        <w:t xml:space="preserve"> عامل اول که حرم رفتن است او را </w:t>
      </w:r>
      <w:r w:rsidR="00B3643C">
        <w:rPr>
          <w:rFonts w:hint="cs"/>
          <w:rtl/>
        </w:rPr>
        <w:t>وامی‌دارد</w:t>
      </w:r>
      <w:r>
        <w:rPr>
          <w:rFonts w:hint="cs"/>
          <w:rtl/>
        </w:rPr>
        <w:t xml:space="preserve"> که این کار را انجام دهد. عامل دوم </w:t>
      </w:r>
      <w:r w:rsidR="00B3643C">
        <w:rPr>
          <w:rFonts w:hint="cs"/>
          <w:rtl/>
        </w:rPr>
        <w:t>مثلاً</w:t>
      </w:r>
      <w:r>
        <w:rPr>
          <w:rFonts w:hint="cs"/>
          <w:rtl/>
        </w:rPr>
        <w:t xml:space="preserve"> به هدف قدم زدن بیرون </w:t>
      </w:r>
      <w:r w:rsidR="00B3643C">
        <w:rPr>
          <w:rFonts w:hint="cs"/>
          <w:rtl/>
        </w:rPr>
        <w:t>می‌رود</w:t>
      </w:r>
      <w:r>
        <w:rPr>
          <w:rFonts w:hint="cs"/>
          <w:rtl/>
        </w:rPr>
        <w:t xml:space="preserve">. این هم عامل دوم است حال تجمیع شده. </w:t>
      </w:r>
      <w:r w:rsidR="00B3643C">
        <w:rPr>
          <w:rFonts w:hint="cs"/>
          <w:rtl/>
        </w:rPr>
        <w:t>هرکدام</w:t>
      </w:r>
      <w:r>
        <w:rPr>
          <w:rFonts w:hint="cs"/>
          <w:rtl/>
        </w:rPr>
        <w:t xml:space="preserve"> </w:t>
      </w:r>
      <w:r w:rsidR="00B3643C">
        <w:rPr>
          <w:rFonts w:hint="cs"/>
          <w:rtl/>
        </w:rPr>
        <w:t>به‌تنهایی</w:t>
      </w:r>
      <w:r>
        <w:rPr>
          <w:rFonts w:hint="cs"/>
          <w:rtl/>
        </w:rPr>
        <w:t xml:space="preserve"> اگر بود عمل صادر </w:t>
      </w:r>
      <w:r w:rsidR="00B3643C">
        <w:rPr>
          <w:rFonts w:hint="cs"/>
          <w:rtl/>
        </w:rPr>
        <w:t>می‌شد</w:t>
      </w:r>
      <w:r>
        <w:rPr>
          <w:rFonts w:hint="cs"/>
          <w:rtl/>
        </w:rPr>
        <w:t xml:space="preserve">. </w:t>
      </w:r>
      <w:r w:rsidR="00D31FBC">
        <w:rPr>
          <w:rFonts w:hint="cs"/>
          <w:rtl/>
        </w:rPr>
        <w:t xml:space="preserve">اجتماع علتین بر معلول </w:t>
      </w:r>
      <w:r w:rsidR="00B3643C">
        <w:rPr>
          <w:rFonts w:hint="cs"/>
          <w:rtl/>
        </w:rPr>
        <w:t>واحدند</w:t>
      </w:r>
      <w:r w:rsidR="00D31FBC">
        <w:rPr>
          <w:rFonts w:hint="cs"/>
          <w:rtl/>
        </w:rPr>
        <w:t xml:space="preserve"> که هر دو </w:t>
      </w:r>
      <w:r w:rsidR="00B3643C">
        <w:rPr>
          <w:rFonts w:hint="cs"/>
          <w:rtl/>
        </w:rPr>
        <w:t>مستقل‌اند</w:t>
      </w:r>
      <w:r w:rsidR="00D31FBC">
        <w:rPr>
          <w:rFonts w:hint="cs"/>
          <w:rtl/>
        </w:rPr>
        <w:t xml:space="preserve">. گاهی یکی </w:t>
      </w:r>
      <w:r w:rsidR="00B3643C">
        <w:rPr>
          <w:rFonts w:hint="cs"/>
          <w:rtl/>
        </w:rPr>
        <w:t>مستقلاً</w:t>
      </w:r>
      <w:r w:rsidR="00D31FBC">
        <w:rPr>
          <w:rFonts w:hint="cs"/>
          <w:rtl/>
        </w:rPr>
        <w:t xml:space="preserve"> است و دیگری به شکل مستقل اثر ن</w:t>
      </w:r>
      <w:r w:rsidR="00B3643C">
        <w:rPr>
          <w:rFonts w:hint="cs"/>
          <w:rtl/>
        </w:rPr>
        <w:t>می‌کند</w:t>
      </w:r>
      <w:r w:rsidR="00D31FBC">
        <w:rPr>
          <w:rFonts w:hint="cs"/>
          <w:rtl/>
        </w:rPr>
        <w:t xml:space="preserve"> ولی مقصود هست. نقش </w:t>
      </w:r>
      <w:r w:rsidR="00B3643C">
        <w:rPr>
          <w:rFonts w:hint="cs"/>
          <w:rtl/>
        </w:rPr>
        <w:t>فی‌الجمله</w:t>
      </w:r>
      <w:r w:rsidR="00D31FBC">
        <w:rPr>
          <w:rFonts w:hint="cs"/>
          <w:rtl/>
        </w:rPr>
        <w:t xml:space="preserve"> در صدور فعل دارد ولی نه به حدی که اگر تنها بود انجام دهد بلکه به شکل انضمام</w:t>
      </w:r>
      <w:r>
        <w:rPr>
          <w:rFonts w:hint="cs"/>
          <w:rtl/>
        </w:rPr>
        <w:t xml:space="preserve"> ولی آن یکی اگر تنها هم بود در </w:t>
      </w:r>
      <w:r w:rsidR="00D31FBC">
        <w:rPr>
          <w:rFonts w:hint="cs"/>
          <w:rtl/>
        </w:rPr>
        <w:t xml:space="preserve">وقوع </w:t>
      </w:r>
      <w:r>
        <w:rPr>
          <w:rFonts w:hint="cs"/>
          <w:rtl/>
        </w:rPr>
        <w:t xml:space="preserve">فعل </w:t>
      </w:r>
      <w:r w:rsidR="00B3643C">
        <w:rPr>
          <w:rFonts w:hint="cs"/>
          <w:rtl/>
        </w:rPr>
        <w:t>مؤثر</w:t>
      </w:r>
      <w:r>
        <w:rPr>
          <w:rFonts w:hint="cs"/>
          <w:rtl/>
        </w:rPr>
        <w:t xml:space="preserve"> </w:t>
      </w:r>
      <w:r w:rsidR="00B3643C">
        <w:rPr>
          <w:rFonts w:hint="cs"/>
          <w:rtl/>
        </w:rPr>
        <w:t>می‌شد</w:t>
      </w:r>
      <w:r>
        <w:rPr>
          <w:rFonts w:hint="cs"/>
          <w:rtl/>
        </w:rPr>
        <w:t xml:space="preserve">. و هکذا اقسام زیادی است. ملاک عدم صدق این است که قصد شهوت بالذات در ذهن او مطرح باشد. به شکل مستقل، منضم </w:t>
      </w:r>
      <w:r w:rsidR="00B3643C">
        <w:rPr>
          <w:rFonts w:hint="cs"/>
          <w:rtl/>
        </w:rPr>
        <w:t>با همه</w:t>
      </w:r>
      <w:r>
        <w:rPr>
          <w:rFonts w:hint="cs"/>
          <w:rtl/>
        </w:rPr>
        <w:t xml:space="preserve"> اقسامش در مفهوم صادق است.</w:t>
      </w:r>
      <w:r w:rsidR="00536464" w:rsidRPr="00536464">
        <w:rPr>
          <w:rFonts w:eastAsiaTheme="minorHAnsi" w:hint="cs"/>
          <w:rtl/>
        </w:rPr>
        <w:t xml:space="preserve"> </w:t>
      </w:r>
      <w:r w:rsidR="00536464" w:rsidRPr="00F17C9A">
        <w:rPr>
          <w:rFonts w:eastAsiaTheme="minorHAnsi" w:hint="cs"/>
          <w:rtl/>
        </w:rPr>
        <w:t>«</w:t>
      </w:r>
      <w:r w:rsidR="00536464" w:rsidRPr="00F17C9A">
        <w:rPr>
          <w:color w:val="008000"/>
          <w:rtl/>
        </w:rPr>
        <w:t>إِذَا عَرَفَ اللَّهُ مِنْ نِيَّتِكَ الصِّدْقَ</w:t>
      </w:r>
      <w:r w:rsidR="00536464" w:rsidRPr="00F17C9A">
        <w:rPr>
          <w:rFonts w:hint="cs"/>
          <w:rtl/>
        </w:rPr>
        <w:t>»</w:t>
      </w:r>
      <w:r w:rsidR="00536464">
        <w:rPr>
          <w:rFonts w:hint="cs"/>
          <w:rtl/>
        </w:rPr>
        <w:t xml:space="preserve"> </w:t>
      </w:r>
      <w:r>
        <w:rPr>
          <w:rFonts w:hint="cs"/>
          <w:rtl/>
        </w:rPr>
        <w:t xml:space="preserve">یعنی قصد تلذذ به شکل بالذات در اقدام او دخالت نداشته باشد. بالذات هم دخالت نداشته باشد نه اینکه </w:t>
      </w:r>
      <w:r w:rsidR="00B3643C">
        <w:rPr>
          <w:rFonts w:hint="cs"/>
          <w:rtl/>
        </w:rPr>
        <w:t>مستقلاً</w:t>
      </w:r>
      <w:r>
        <w:rPr>
          <w:rFonts w:hint="cs"/>
          <w:rtl/>
        </w:rPr>
        <w:t xml:space="preserve"> اعم از حالت بالذات یا ترکیب و ترکیب هم اقسامی دارد. </w:t>
      </w:r>
    </w:p>
    <w:p w:rsidR="00737B1E" w:rsidRDefault="00B3643C" w:rsidP="00B3643C">
      <w:pPr>
        <w:rPr>
          <w:rtl/>
        </w:rPr>
      </w:pPr>
      <w:r>
        <w:rPr>
          <w:rFonts w:hint="cs"/>
          <w:rtl/>
        </w:rPr>
        <w:t>سؤال</w:t>
      </w:r>
      <w:r w:rsidR="00737B1E">
        <w:rPr>
          <w:rFonts w:hint="cs"/>
          <w:rtl/>
        </w:rPr>
        <w:t xml:space="preserve">: </w:t>
      </w:r>
      <w:r w:rsidR="000E4639">
        <w:rPr>
          <w:rFonts w:hint="cs"/>
          <w:rtl/>
        </w:rPr>
        <w:t>نتیجه</w:t>
      </w:r>
      <w:r w:rsidR="00737B1E">
        <w:rPr>
          <w:rFonts w:hint="cs"/>
          <w:rtl/>
        </w:rPr>
        <w:t xml:space="preserve"> این </w:t>
      </w:r>
      <w:r>
        <w:rPr>
          <w:rFonts w:hint="cs"/>
          <w:rtl/>
        </w:rPr>
        <w:t>می‌شود</w:t>
      </w:r>
      <w:r w:rsidR="00737B1E">
        <w:rPr>
          <w:rFonts w:hint="cs"/>
          <w:rtl/>
        </w:rPr>
        <w:t xml:space="preserve"> که کسی </w:t>
      </w:r>
      <w:r>
        <w:rPr>
          <w:rFonts w:hint="cs"/>
          <w:rtl/>
        </w:rPr>
        <w:t>می‌خواهد</w:t>
      </w:r>
      <w:r w:rsidR="00737B1E">
        <w:rPr>
          <w:rFonts w:hint="cs"/>
          <w:rtl/>
        </w:rPr>
        <w:t xml:space="preserve"> شغلی انتخاب کند که سروکار با خانم دارد. </w:t>
      </w:r>
      <w:r>
        <w:rPr>
          <w:rFonts w:hint="cs"/>
          <w:rtl/>
        </w:rPr>
        <w:t>علی‌ای‌حال</w:t>
      </w:r>
      <w:r w:rsidR="00737B1E">
        <w:rPr>
          <w:rFonts w:hint="cs"/>
          <w:rtl/>
        </w:rPr>
        <w:t xml:space="preserve"> انتخاب </w:t>
      </w:r>
      <w:r>
        <w:rPr>
          <w:rFonts w:hint="cs"/>
          <w:rtl/>
        </w:rPr>
        <w:t>می‌کند</w:t>
      </w:r>
      <w:r w:rsidR="00737B1E">
        <w:rPr>
          <w:rFonts w:hint="cs"/>
          <w:rtl/>
        </w:rPr>
        <w:t xml:space="preserve"> ولی اینکه نگاه به </w:t>
      </w:r>
      <w:r>
        <w:rPr>
          <w:rFonts w:hint="cs"/>
          <w:rtl/>
        </w:rPr>
        <w:t>خانم‌ها</w:t>
      </w:r>
      <w:r w:rsidR="00737B1E">
        <w:rPr>
          <w:rFonts w:hint="cs"/>
          <w:rtl/>
        </w:rPr>
        <w:t xml:space="preserve"> دارد تأکید </w:t>
      </w:r>
      <w:r>
        <w:rPr>
          <w:rFonts w:hint="cs"/>
          <w:rtl/>
        </w:rPr>
        <w:t>می‌کند</w:t>
      </w:r>
      <w:r w:rsidR="00737B1E">
        <w:rPr>
          <w:rFonts w:hint="cs"/>
          <w:rtl/>
        </w:rPr>
        <w:t xml:space="preserve"> این</w:t>
      </w:r>
      <w:r>
        <w:rPr>
          <w:rFonts w:hint="cs"/>
          <w:rtl/>
        </w:rPr>
        <w:t xml:space="preserve"> </w:t>
      </w:r>
      <w:r w:rsidR="00737B1E">
        <w:rPr>
          <w:rFonts w:hint="cs"/>
          <w:rtl/>
        </w:rPr>
        <w:t>کار را انجام دهد.</w:t>
      </w:r>
    </w:p>
    <w:p w:rsidR="00737B1E" w:rsidRDefault="00737B1E" w:rsidP="00737B1E">
      <w:pPr>
        <w:rPr>
          <w:rtl/>
        </w:rPr>
      </w:pPr>
      <w:r>
        <w:rPr>
          <w:rFonts w:hint="cs"/>
          <w:rtl/>
        </w:rPr>
        <w:t xml:space="preserve">جواب: این هم اشکال دارد. ضمیمه تک باشد ضمیمه </w:t>
      </w:r>
      <w:r w:rsidR="00B3643C">
        <w:rPr>
          <w:rFonts w:hint="cs"/>
          <w:rtl/>
        </w:rPr>
        <w:t>مؤثر</w:t>
      </w:r>
      <w:r>
        <w:rPr>
          <w:rFonts w:hint="cs"/>
          <w:rtl/>
        </w:rPr>
        <w:t xml:space="preserve"> یا نیمه </w:t>
      </w:r>
      <w:r w:rsidR="00B3643C">
        <w:rPr>
          <w:rFonts w:hint="cs"/>
          <w:rtl/>
        </w:rPr>
        <w:t>مؤثر</w:t>
      </w:r>
      <w:r>
        <w:rPr>
          <w:rFonts w:hint="cs"/>
          <w:rtl/>
        </w:rPr>
        <w:t xml:space="preserve"> هم باشد اشکال دارد. صدق یعنی قصد بالذات نداشته باشد ولی بالذات اگر نبود اشکال ندارد.</w:t>
      </w:r>
    </w:p>
    <w:p w:rsidR="00737B1E" w:rsidRDefault="00737B1E" w:rsidP="00737B1E">
      <w:pPr>
        <w:rPr>
          <w:rtl/>
        </w:rPr>
      </w:pPr>
      <w:r>
        <w:rPr>
          <w:rFonts w:hint="cs"/>
          <w:rtl/>
        </w:rPr>
        <w:t>این تکمله</w:t>
      </w:r>
      <w:r w:rsidR="000E4639">
        <w:rPr>
          <w:rFonts w:hint="cs"/>
          <w:rtl/>
        </w:rPr>
        <w:t xml:space="preserve"> ای در</w:t>
      </w:r>
      <w:r>
        <w:rPr>
          <w:rFonts w:hint="cs"/>
          <w:rtl/>
        </w:rPr>
        <w:t xml:space="preserve"> </w:t>
      </w:r>
      <w:r w:rsidR="00B3643C">
        <w:rPr>
          <w:rFonts w:hint="cs"/>
          <w:rtl/>
        </w:rPr>
        <w:t>جمع‌بندی</w:t>
      </w:r>
      <w:r>
        <w:rPr>
          <w:rFonts w:hint="cs"/>
          <w:rtl/>
        </w:rPr>
        <w:t xml:space="preserve"> بحث قبل بود. </w:t>
      </w:r>
    </w:p>
    <w:p w:rsidR="000E4639" w:rsidRDefault="000E4639" w:rsidP="000E4639">
      <w:pPr>
        <w:pStyle w:val="Heading2"/>
        <w:rPr>
          <w:rtl/>
        </w:rPr>
      </w:pPr>
      <w:bookmarkStart w:id="11" w:name="_Toc90207005"/>
      <w:r>
        <w:rPr>
          <w:rFonts w:hint="cs"/>
          <w:rtl/>
        </w:rPr>
        <w:t>منظور از زنا در روایت:</w:t>
      </w:r>
      <w:bookmarkEnd w:id="11"/>
    </w:p>
    <w:p w:rsidR="00737B1E" w:rsidRDefault="00737B1E" w:rsidP="00A73112">
      <w:pPr>
        <w:rPr>
          <w:rtl/>
        </w:rPr>
      </w:pPr>
      <w:r>
        <w:rPr>
          <w:rFonts w:hint="cs"/>
          <w:rtl/>
        </w:rPr>
        <w:t xml:space="preserve">نکته دیگری هم که در این روایت باشد اشاره کرد این است که </w:t>
      </w:r>
      <w:r w:rsidR="00B3643C">
        <w:rPr>
          <w:rFonts w:hint="cs"/>
          <w:rtl/>
        </w:rPr>
        <w:t>پس‌ازاین</w:t>
      </w:r>
      <w:r>
        <w:rPr>
          <w:rFonts w:hint="cs"/>
          <w:rtl/>
        </w:rPr>
        <w:t xml:space="preserve"> جمله که به شکل شرطیه حضرت فرمودند جمله دیگری دارند که </w:t>
      </w:r>
      <w:r w:rsidR="00536464" w:rsidRPr="009F18C0">
        <w:rPr>
          <w:rFonts w:eastAsiaTheme="minorHAnsi" w:hint="cs"/>
          <w:sz w:val="22"/>
          <w:szCs w:val="22"/>
          <w:rtl/>
        </w:rPr>
        <w:t>«</w:t>
      </w:r>
      <w:r w:rsidR="00536464" w:rsidRPr="009F18C0">
        <w:rPr>
          <w:color w:val="008000"/>
          <w:rtl/>
        </w:rPr>
        <w:t>إِيَّاكَ وَ الزِّنَا فَإِنَّهُ يَمْحَقُ الْبَرَكَةَ وَ يُهْلِكُ الدِّينَ</w:t>
      </w:r>
      <w:r w:rsidR="00536464" w:rsidRPr="009F18C0">
        <w:rPr>
          <w:rFonts w:hint="cs"/>
          <w:rtl/>
        </w:rPr>
        <w:t>»</w:t>
      </w:r>
      <w:r>
        <w:rPr>
          <w:rFonts w:hint="cs"/>
          <w:rtl/>
        </w:rPr>
        <w:t xml:space="preserve">. این دو احتمال دارد یکی اینکه مقصود از زنا احتمال حقیقی باشد و احتمال دوم </w:t>
      </w:r>
      <w:r w:rsidR="00B3643C">
        <w:rPr>
          <w:rFonts w:hint="cs"/>
          <w:rtl/>
        </w:rPr>
        <w:t>اینکه</w:t>
      </w:r>
      <w:r>
        <w:rPr>
          <w:rFonts w:hint="cs"/>
          <w:rtl/>
        </w:rPr>
        <w:t xml:space="preserve"> زنای عین مقصود باشد. </w:t>
      </w:r>
      <w:r w:rsidR="00B3643C">
        <w:rPr>
          <w:rFonts w:hint="cs"/>
          <w:rtl/>
        </w:rPr>
        <w:t>به‌تناسب</w:t>
      </w:r>
      <w:r>
        <w:rPr>
          <w:rFonts w:hint="cs"/>
          <w:rtl/>
        </w:rPr>
        <w:t xml:space="preserve"> موضوع و سیاق ممکن است احتمال دوم را ترجیح دهیم. تناسبش با اینجا هم بالا </w:t>
      </w:r>
      <w:r w:rsidR="00B3643C">
        <w:rPr>
          <w:rFonts w:hint="cs"/>
          <w:rtl/>
        </w:rPr>
        <w:t>می‌رود</w:t>
      </w:r>
      <w:r>
        <w:rPr>
          <w:rFonts w:hint="cs"/>
          <w:rtl/>
        </w:rPr>
        <w:t xml:space="preserve">. نیت صادق این است که در نظر دنبال شهوت نباشد تکمیل </w:t>
      </w:r>
      <w:r w:rsidR="00B3643C">
        <w:rPr>
          <w:rFonts w:hint="cs"/>
          <w:rtl/>
        </w:rPr>
        <w:t>می‌کند</w:t>
      </w:r>
      <w:r>
        <w:rPr>
          <w:rFonts w:hint="cs"/>
          <w:rtl/>
        </w:rPr>
        <w:t xml:space="preserve"> که زنای عین را انجام نده و </w:t>
      </w:r>
      <w:r w:rsidR="00B3643C">
        <w:rPr>
          <w:rFonts w:hint="cs"/>
          <w:rtl/>
        </w:rPr>
        <w:t>غیر صادق</w:t>
      </w:r>
      <w:r>
        <w:rPr>
          <w:rFonts w:hint="cs"/>
          <w:rtl/>
        </w:rPr>
        <w:t xml:space="preserve"> نباش و قصد تلذذ را نداشته باش. این احتمال هست و اگر احتمال دوم باشد بحث را تأکید </w:t>
      </w:r>
      <w:r w:rsidR="00B3643C">
        <w:rPr>
          <w:rFonts w:hint="cs"/>
          <w:rtl/>
        </w:rPr>
        <w:t>می‌کند</w:t>
      </w:r>
      <w:r w:rsidR="000E4639">
        <w:rPr>
          <w:rFonts w:hint="cs"/>
          <w:rtl/>
        </w:rPr>
        <w:t xml:space="preserve"> بر اینکه زنای عین همان زنایی است که در نظر متلذذانه مصداق پیدا </w:t>
      </w:r>
      <w:r w:rsidR="00B3643C">
        <w:rPr>
          <w:rFonts w:hint="cs"/>
          <w:rtl/>
        </w:rPr>
        <w:t>می‌کند</w:t>
      </w:r>
      <w:r w:rsidR="000E4639">
        <w:rPr>
          <w:rFonts w:hint="cs"/>
          <w:rtl/>
        </w:rPr>
        <w:t>.</w:t>
      </w:r>
    </w:p>
    <w:p w:rsidR="00737B1E" w:rsidRDefault="00B3643C" w:rsidP="000E4639">
      <w:pPr>
        <w:rPr>
          <w:rtl/>
        </w:rPr>
      </w:pPr>
      <w:r>
        <w:rPr>
          <w:rFonts w:hint="cs"/>
          <w:rtl/>
        </w:rPr>
        <w:t>سؤال</w:t>
      </w:r>
      <w:r w:rsidR="00737B1E">
        <w:rPr>
          <w:rFonts w:hint="cs"/>
          <w:rtl/>
        </w:rPr>
        <w:t xml:space="preserve">: </w:t>
      </w:r>
      <w:r w:rsidR="000E4639">
        <w:rPr>
          <w:rFonts w:hint="cs"/>
          <w:rtl/>
        </w:rPr>
        <w:t xml:space="preserve">قرینه سیاق را بر ظهور مقدم </w:t>
      </w:r>
      <w:r>
        <w:rPr>
          <w:rFonts w:hint="cs"/>
          <w:rtl/>
        </w:rPr>
        <w:t>می‌دانید</w:t>
      </w:r>
      <w:r w:rsidR="000E4639">
        <w:rPr>
          <w:rFonts w:hint="cs"/>
          <w:rtl/>
        </w:rPr>
        <w:t>؟</w:t>
      </w:r>
    </w:p>
    <w:p w:rsidR="00737B1E" w:rsidRDefault="00737B1E" w:rsidP="000E4639">
      <w:pPr>
        <w:rPr>
          <w:rtl/>
        </w:rPr>
      </w:pPr>
      <w:r>
        <w:rPr>
          <w:rFonts w:hint="cs"/>
          <w:rtl/>
        </w:rPr>
        <w:t xml:space="preserve">جواب:  </w:t>
      </w:r>
      <w:r w:rsidR="00B3643C">
        <w:rPr>
          <w:rFonts w:hint="cs"/>
          <w:rtl/>
        </w:rPr>
        <w:t>قطعاً</w:t>
      </w:r>
      <w:r w:rsidR="000E4639">
        <w:rPr>
          <w:rFonts w:hint="cs"/>
          <w:rtl/>
        </w:rPr>
        <w:t xml:space="preserve"> احتمال دوم را </w:t>
      </w:r>
      <w:r w:rsidR="00B3643C">
        <w:rPr>
          <w:rFonts w:hint="cs"/>
          <w:rtl/>
        </w:rPr>
        <w:t>نمی‌توان</w:t>
      </w:r>
      <w:r w:rsidR="000E4639">
        <w:rPr>
          <w:rFonts w:hint="cs"/>
          <w:rtl/>
        </w:rPr>
        <w:t xml:space="preserve"> ترجیح داد زیرا ظاهر کلام </w:t>
      </w:r>
      <w:r w:rsidR="00B3643C">
        <w:rPr>
          <w:rFonts w:hint="cs"/>
          <w:rtl/>
        </w:rPr>
        <w:t>می‌گوید</w:t>
      </w:r>
      <w:r w:rsidR="000E4639">
        <w:rPr>
          <w:rFonts w:hint="cs"/>
          <w:rtl/>
        </w:rPr>
        <w:t xml:space="preserve"> ایاک والزنا و این اندازه که سیاق قرینه بر صرف کلمه زنا از مفهوم حقیقی به مفهوم مجازی باشد معلوم نیست</w:t>
      </w:r>
      <w:r>
        <w:rPr>
          <w:rFonts w:hint="cs"/>
          <w:rtl/>
        </w:rPr>
        <w:t xml:space="preserve"> ولی اجمال ایجاد </w:t>
      </w:r>
      <w:r w:rsidR="00B3643C">
        <w:rPr>
          <w:rFonts w:hint="cs"/>
          <w:rtl/>
        </w:rPr>
        <w:t>می‌کند</w:t>
      </w:r>
      <w:r>
        <w:rPr>
          <w:rFonts w:hint="cs"/>
          <w:rtl/>
        </w:rPr>
        <w:t>. ولی تعیینش سخت است.</w:t>
      </w:r>
    </w:p>
    <w:p w:rsidR="00737B1E" w:rsidRDefault="00B3643C" w:rsidP="00737B1E">
      <w:pPr>
        <w:rPr>
          <w:rtl/>
        </w:rPr>
      </w:pPr>
      <w:r>
        <w:rPr>
          <w:rFonts w:hint="cs"/>
          <w:rtl/>
        </w:rPr>
        <w:t>سؤال</w:t>
      </w:r>
      <w:r w:rsidR="00737B1E">
        <w:rPr>
          <w:rFonts w:hint="cs"/>
          <w:rtl/>
        </w:rPr>
        <w:t>: اگر معنای حقیقی هم مقصود باشد شاید منظور این است که نزدیک هم نشو</w:t>
      </w:r>
    </w:p>
    <w:p w:rsidR="00737B1E" w:rsidRDefault="00737B1E" w:rsidP="00737B1E">
      <w:pPr>
        <w:rPr>
          <w:rtl/>
        </w:rPr>
      </w:pPr>
      <w:r>
        <w:rPr>
          <w:rFonts w:hint="cs"/>
          <w:rtl/>
        </w:rPr>
        <w:t>جواب: آن هم مجاز است</w:t>
      </w:r>
    </w:p>
    <w:p w:rsidR="00737B1E" w:rsidRDefault="00B3643C" w:rsidP="00737B1E">
      <w:pPr>
        <w:rPr>
          <w:rtl/>
        </w:rPr>
      </w:pPr>
      <w:r>
        <w:rPr>
          <w:rFonts w:hint="cs"/>
          <w:rtl/>
        </w:rPr>
        <w:t>سؤال</w:t>
      </w:r>
      <w:r w:rsidR="00737B1E">
        <w:rPr>
          <w:rFonts w:hint="cs"/>
          <w:rtl/>
        </w:rPr>
        <w:t>: وقتی قاعده کلی وجود دارد چرا مجمل شود؟</w:t>
      </w:r>
    </w:p>
    <w:p w:rsidR="00737B1E" w:rsidRDefault="00737B1E" w:rsidP="000E4639">
      <w:pPr>
        <w:rPr>
          <w:rtl/>
        </w:rPr>
      </w:pPr>
      <w:r>
        <w:rPr>
          <w:rFonts w:hint="cs"/>
          <w:rtl/>
        </w:rPr>
        <w:t xml:space="preserve">جواب: چون قرائنی داریم مثل جلالت علی ابن سوید و </w:t>
      </w:r>
      <w:r w:rsidR="00B3643C">
        <w:rPr>
          <w:rFonts w:hint="cs"/>
          <w:rtl/>
        </w:rPr>
        <w:t>همین‌که</w:t>
      </w:r>
      <w:r>
        <w:rPr>
          <w:rFonts w:hint="cs"/>
          <w:rtl/>
        </w:rPr>
        <w:t xml:space="preserve"> گفتیم</w:t>
      </w:r>
      <w:r w:rsidR="000E4639">
        <w:rPr>
          <w:rFonts w:hint="cs"/>
          <w:rtl/>
        </w:rPr>
        <w:t xml:space="preserve"> امام در مقام بحث از نگاه کردن است </w:t>
      </w:r>
      <w:r>
        <w:rPr>
          <w:rFonts w:hint="cs"/>
          <w:rtl/>
        </w:rPr>
        <w:t xml:space="preserve">باعث </w:t>
      </w:r>
      <w:r w:rsidR="00B3643C">
        <w:rPr>
          <w:rFonts w:hint="cs"/>
          <w:rtl/>
        </w:rPr>
        <w:t>می‌شود</w:t>
      </w:r>
      <w:r>
        <w:rPr>
          <w:rFonts w:hint="cs"/>
          <w:rtl/>
        </w:rPr>
        <w:t xml:space="preserve"> حمل بر اطلاق نشود.</w:t>
      </w:r>
    </w:p>
    <w:p w:rsidR="00737B1E" w:rsidRDefault="00737B1E" w:rsidP="00737B1E">
      <w:pPr>
        <w:rPr>
          <w:rtl/>
        </w:rPr>
      </w:pPr>
      <w:r>
        <w:rPr>
          <w:rFonts w:hint="cs"/>
          <w:rtl/>
        </w:rPr>
        <w:t xml:space="preserve">پس روایت علی ابن سوید بهترین ادله بر این قاعده است با تفاصیلی که گفته شد. این روایت </w:t>
      </w:r>
      <w:r w:rsidR="00B3643C">
        <w:rPr>
          <w:rFonts w:hint="cs"/>
          <w:rtl/>
        </w:rPr>
        <w:t>می‌گوید</w:t>
      </w:r>
      <w:r>
        <w:rPr>
          <w:rFonts w:hint="cs"/>
          <w:rtl/>
        </w:rPr>
        <w:t xml:space="preserve"> قصد بالذات شهوانی در نگاه و سایر امور اشکال دارد. اما اگر قصد شهوانی نباشد اشکال ندارد. خصوصیتش این است که مفهوم و منطوق دارد.</w:t>
      </w:r>
    </w:p>
    <w:p w:rsidR="000E4639" w:rsidRDefault="000E4639" w:rsidP="00B3643C">
      <w:pPr>
        <w:pStyle w:val="Heading1"/>
        <w:rPr>
          <w:rtl/>
        </w:rPr>
      </w:pPr>
      <w:bookmarkStart w:id="12" w:name="_Toc90207006"/>
      <w:r>
        <w:rPr>
          <w:rFonts w:hint="cs"/>
          <w:rtl/>
        </w:rPr>
        <w:t>دلیل پنجم: روایات اذا نهوا لاینتهون</w:t>
      </w:r>
      <w:bookmarkEnd w:id="12"/>
    </w:p>
    <w:p w:rsidR="00737B1E" w:rsidRDefault="00737B1E" w:rsidP="000E4639">
      <w:pPr>
        <w:rPr>
          <w:rtl/>
        </w:rPr>
      </w:pPr>
      <w:r>
        <w:rPr>
          <w:rFonts w:hint="cs"/>
          <w:rtl/>
        </w:rPr>
        <w:t xml:space="preserve">دلیل پنجم برای قاعده حرمت نظر </w:t>
      </w:r>
      <w:r w:rsidR="00B3643C">
        <w:rPr>
          <w:rFonts w:hint="cs"/>
          <w:rtl/>
        </w:rPr>
        <w:t>به‌قصد</w:t>
      </w:r>
      <w:r>
        <w:rPr>
          <w:rFonts w:hint="cs"/>
          <w:rtl/>
        </w:rPr>
        <w:t xml:space="preserve"> تلذذ روایاتی است که در باب نگاه به زنان ذمیه و کافره وارد شده بود. </w:t>
      </w:r>
      <w:r w:rsidR="00B3643C">
        <w:rPr>
          <w:rFonts w:hint="cs"/>
          <w:rtl/>
        </w:rPr>
        <w:t>به‌خصوص</w:t>
      </w:r>
      <w:r>
        <w:rPr>
          <w:rFonts w:hint="cs"/>
          <w:rtl/>
        </w:rPr>
        <w:t xml:space="preserve"> روایت عباد ابن </w:t>
      </w:r>
      <w:r w:rsidR="00A73112">
        <w:rPr>
          <w:rFonts w:hint="cs"/>
          <w:rtl/>
        </w:rPr>
        <w:t>صهیب</w:t>
      </w:r>
      <w:r>
        <w:rPr>
          <w:rFonts w:hint="cs"/>
          <w:rtl/>
        </w:rPr>
        <w:t xml:space="preserve"> که فراتر از زنان ذمیه و کافره شامل اهل </w:t>
      </w:r>
      <w:r w:rsidR="000E4639">
        <w:rPr>
          <w:rFonts w:hint="cs"/>
          <w:rtl/>
        </w:rPr>
        <w:t xml:space="preserve">بادیه و امثال اینها هم </w:t>
      </w:r>
      <w:r w:rsidR="00B3643C">
        <w:rPr>
          <w:rFonts w:hint="cs"/>
          <w:rtl/>
        </w:rPr>
        <w:t>می‌شد</w:t>
      </w:r>
      <w:r w:rsidR="000E4639">
        <w:rPr>
          <w:rFonts w:hint="cs"/>
          <w:rtl/>
        </w:rPr>
        <w:t>. آن</w:t>
      </w:r>
      <w:r>
        <w:rPr>
          <w:rFonts w:hint="cs"/>
          <w:rtl/>
        </w:rPr>
        <w:t xml:space="preserve">هایی که اذا نهین لاینتهین را هم </w:t>
      </w:r>
      <w:r w:rsidR="00B3643C">
        <w:rPr>
          <w:rFonts w:hint="cs"/>
          <w:rtl/>
        </w:rPr>
        <w:t>در برمی‌گرفت</w:t>
      </w:r>
      <w:r>
        <w:rPr>
          <w:rFonts w:hint="cs"/>
          <w:rtl/>
        </w:rPr>
        <w:t xml:space="preserve">. اینها چند روایت بود که </w:t>
      </w:r>
      <w:r w:rsidR="00B3643C">
        <w:rPr>
          <w:rFonts w:hint="cs"/>
          <w:rtl/>
        </w:rPr>
        <w:t>یک‌به‌یک</w:t>
      </w:r>
      <w:r>
        <w:rPr>
          <w:rFonts w:hint="cs"/>
          <w:rtl/>
        </w:rPr>
        <w:t xml:space="preserve"> محل بحث قرار گرفت. </w:t>
      </w:r>
      <w:r w:rsidR="000E4639">
        <w:rPr>
          <w:rFonts w:hint="cs"/>
          <w:rtl/>
        </w:rPr>
        <w:t>معتبره</w:t>
      </w:r>
      <w:r>
        <w:rPr>
          <w:rFonts w:hint="cs"/>
          <w:rtl/>
        </w:rPr>
        <w:t xml:space="preserve"> عباد ابن </w:t>
      </w:r>
      <w:r w:rsidR="00A73112">
        <w:rPr>
          <w:rFonts w:hint="cs"/>
          <w:rtl/>
        </w:rPr>
        <w:t>صهیب</w:t>
      </w:r>
      <w:r>
        <w:rPr>
          <w:rFonts w:hint="cs"/>
          <w:rtl/>
        </w:rPr>
        <w:t xml:space="preserve"> </w:t>
      </w:r>
      <w:r w:rsidR="000E4639">
        <w:rPr>
          <w:rFonts w:hint="cs"/>
          <w:rtl/>
        </w:rPr>
        <w:t>معتبره</w:t>
      </w:r>
      <w:r>
        <w:rPr>
          <w:rFonts w:hint="cs"/>
          <w:rtl/>
        </w:rPr>
        <w:t xml:space="preserve"> سکونی روایت ابی البختری</w:t>
      </w:r>
      <w:r w:rsidR="000E4639">
        <w:rPr>
          <w:rFonts w:hint="cs"/>
          <w:rtl/>
        </w:rPr>
        <w:t xml:space="preserve"> در قرب الاسناد</w:t>
      </w:r>
      <w:r>
        <w:rPr>
          <w:rFonts w:hint="cs"/>
          <w:rtl/>
        </w:rPr>
        <w:t xml:space="preserve"> و دو روایت هم در جعفریات بود. این </w:t>
      </w:r>
      <w:r w:rsidR="000E4639">
        <w:rPr>
          <w:rFonts w:hint="cs"/>
          <w:rtl/>
        </w:rPr>
        <w:t>پنج</w:t>
      </w:r>
      <w:r>
        <w:rPr>
          <w:rFonts w:hint="cs"/>
          <w:rtl/>
        </w:rPr>
        <w:t xml:space="preserve"> روایت بود که محل بحث قرار گرفت و یکی </w:t>
      </w:r>
      <w:r w:rsidR="00B3643C">
        <w:rPr>
          <w:rFonts w:hint="cs"/>
          <w:rtl/>
        </w:rPr>
        <w:t>به‌عنوان</w:t>
      </w:r>
      <w:r>
        <w:rPr>
          <w:rFonts w:hint="cs"/>
          <w:rtl/>
        </w:rPr>
        <w:t xml:space="preserve"> </w:t>
      </w:r>
      <w:r w:rsidR="000E4639">
        <w:rPr>
          <w:rFonts w:hint="cs"/>
          <w:rtl/>
        </w:rPr>
        <w:t xml:space="preserve">دلیل برای </w:t>
      </w:r>
      <w:r>
        <w:rPr>
          <w:rFonts w:hint="cs"/>
          <w:rtl/>
        </w:rPr>
        <w:t xml:space="preserve">قاعده اذا نهین لاینتهین محل استشهاد قرار گرفت. این پنج روایت </w:t>
      </w:r>
      <w:r w:rsidR="00B3643C">
        <w:rPr>
          <w:rFonts w:hint="cs"/>
          <w:rtl/>
        </w:rPr>
        <w:t>به‌جز</w:t>
      </w:r>
      <w:r>
        <w:rPr>
          <w:rFonts w:hint="cs"/>
          <w:rtl/>
        </w:rPr>
        <w:t xml:space="preserve"> </w:t>
      </w:r>
      <w:r w:rsidR="00362DEC">
        <w:rPr>
          <w:rFonts w:hint="cs"/>
          <w:rtl/>
        </w:rPr>
        <w:t>دو روایت مالم یتعمد ذلک داشت. در روایت عباد</w:t>
      </w:r>
      <w:r w:rsidR="000E4639">
        <w:rPr>
          <w:rFonts w:hint="cs"/>
          <w:rtl/>
        </w:rPr>
        <w:t xml:space="preserve"> </w:t>
      </w:r>
      <w:r w:rsidR="00362DEC">
        <w:rPr>
          <w:rFonts w:hint="cs"/>
          <w:rtl/>
        </w:rPr>
        <w:t xml:space="preserve">ابن </w:t>
      </w:r>
      <w:r w:rsidR="00A73112">
        <w:rPr>
          <w:rFonts w:hint="cs"/>
          <w:rtl/>
        </w:rPr>
        <w:t>صهیب</w:t>
      </w:r>
      <w:r w:rsidR="00362DEC">
        <w:rPr>
          <w:rFonts w:hint="cs"/>
          <w:rtl/>
        </w:rPr>
        <w:t xml:space="preserve"> و دو روایت جعفریات مالم یتعمد ذلک داشت.</w:t>
      </w:r>
    </w:p>
    <w:p w:rsidR="00362DEC" w:rsidRPr="00362DEC" w:rsidRDefault="005F4F6D" w:rsidP="005F4F6D">
      <w:pPr>
        <w:rPr>
          <w:rtl/>
        </w:rPr>
      </w:pPr>
      <w:r>
        <w:rPr>
          <w:rFonts w:hint="cs"/>
          <w:rtl/>
        </w:rPr>
        <w:t>«</w:t>
      </w:r>
      <w:r w:rsidR="00362DEC" w:rsidRPr="005F4F6D">
        <w:rPr>
          <w:rFonts w:hint="cs"/>
          <w:color w:val="008000"/>
          <w:rtl/>
        </w:rPr>
        <w:t>لَا بَأْسَ بِالنَّظَرِ إِلَى رُءُوسِ أَهْلِ تِهَامَةَ وَ الْأَعْرَابِ وَ أَهْلِ السَّوَادِ وَ الْعُلُوجِ لِأَنَّهُمْ إِذَا نُهُوا لَا يَنْتَهُونَ قَالَ وَ الْمَجْنُونَةُ وَ الْمَغْلُوبَةُ عَلَى عَقْلِهَا لَا بَأْسَ بِالنَّظَرِ إِلَى شَعْرِهَا وَ جَسَدِهَا مَا لَمْ يُتَعَمَّدْ ذَلِكَ</w:t>
      </w:r>
      <w:r>
        <w:rPr>
          <w:rFonts w:hint="cs"/>
          <w:rtl/>
        </w:rPr>
        <w:t>»</w:t>
      </w:r>
      <w:r w:rsidR="00362DEC" w:rsidRPr="00362DEC">
        <w:rPr>
          <w:rFonts w:hint="cs"/>
          <w:rtl/>
        </w:rPr>
        <w:t>.</w:t>
      </w:r>
      <w:r>
        <w:rPr>
          <w:rStyle w:val="FootnoteReference"/>
          <w:rtl/>
        </w:rPr>
        <w:footnoteReference w:id="2"/>
      </w:r>
    </w:p>
    <w:p w:rsidR="00362DEC" w:rsidRDefault="00362DEC" w:rsidP="00362DEC">
      <w:pPr>
        <w:rPr>
          <w:rtl/>
        </w:rPr>
      </w:pPr>
      <w:r>
        <w:rPr>
          <w:rFonts w:hint="cs"/>
          <w:rtl/>
        </w:rPr>
        <w:t>در جعفریات هم این بود:</w:t>
      </w:r>
    </w:p>
    <w:p w:rsidR="00362DEC" w:rsidRDefault="00362DEC" w:rsidP="00824506">
      <w:pPr>
        <w:ind w:left="4"/>
        <w:rPr>
          <w:rtl/>
        </w:rPr>
      </w:pPr>
      <w:r>
        <w:rPr>
          <w:rFonts w:hint="cs"/>
          <w:rtl/>
        </w:rPr>
        <w:t xml:space="preserve">الْجَعْفَرِيَّاتُ، أَخْبَرَنَا عَبْدُ اللَّهِ أَخْبَرَنَا مُحَمَّدٌ حَدَّثَنِي مُوسَى قَالَ حَدَّثَنَا أَبِي عَنْ أَبِيهِ عَنْ جَدِّهِ جَعْفَرِ بْنِ مُحَمَّدٍ عَنْ أَبِيهِ عَنْ جَدِّهِ عَلِيِّ بْنِ الْحُسَيْنِ عَنْ أَبِيهِ عَنْ عَلِيٍّ ع قَالَ قَالَ رَسُولُ‏اللَّهِ ص: </w:t>
      </w:r>
      <w:r w:rsidR="00824506">
        <w:rPr>
          <w:rFonts w:hint="cs"/>
          <w:rtl/>
        </w:rPr>
        <w:t>«</w:t>
      </w:r>
      <w:r w:rsidRPr="00824506">
        <w:rPr>
          <w:rFonts w:hint="cs"/>
          <w:color w:val="008000"/>
          <w:rtl/>
        </w:rPr>
        <w:t>لَيْسَ‏ لِنِسَاءِ أَهْلِ‏ الذِّمَّةِ حُرْمَةٌ لَا بَأْسَ بِالنَّظَرِ إِلَيْهِنَّ مَا لَمْ يُتَعَمَّدْ</w:t>
      </w:r>
      <w:r w:rsidR="00D714A4">
        <w:rPr>
          <w:rFonts w:hint="cs"/>
          <w:rtl/>
        </w:rPr>
        <w:t>»</w:t>
      </w:r>
      <w:r>
        <w:rPr>
          <w:rFonts w:hint="cs"/>
          <w:rtl/>
        </w:rPr>
        <w:t>.</w:t>
      </w:r>
      <w:r w:rsidR="00D714A4">
        <w:rPr>
          <w:rStyle w:val="FootnoteReference"/>
          <w:rtl/>
        </w:rPr>
        <w:footnoteReference w:id="3"/>
      </w:r>
    </w:p>
    <w:p w:rsidR="00362DEC" w:rsidRDefault="00362DEC" w:rsidP="00B3643C">
      <w:pPr>
        <w:ind w:left="4"/>
        <w:rPr>
          <w:rtl/>
        </w:rPr>
      </w:pPr>
      <w:r>
        <w:rPr>
          <w:rFonts w:hint="cs"/>
          <w:rtl/>
        </w:rPr>
        <w:t>روایت دوم</w:t>
      </w:r>
      <w:r w:rsidR="00B3643C">
        <w:rPr>
          <w:rFonts w:hint="cs"/>
          <w:rtl/>
        </w:rPr>
        <w:t xml:space="preserve"> جعفریات</w:t>
      </w:r>
      <w:r>
        <w:rPr>
          <w:rFonts w:hint="cs"/>
          <w:rtl/>
        </w:rPr>
        <w:t xml:space="preserve"> هم این بود:</w:t>
      </w:r>
    </w:p>
    <w:p w:rsidR="00362DEC" w:rsidRDefault="00362DEC" w:rsidP="00824506">
      <w:pPr>
        <w:ind w:left="4"/>
        <w:rPr>
          <w:rtl/>
        </w:rPr>
      </w:pPr>
      <w:r>
        <w:rPr>
          <w:rFonts w:hint="cs"/>
          <w:rtl/>
        </w:rPr>
        <w:t xml:space="preserve">وَ بِهَذَا الْإِسْنَادِ قَالَ قَالَ رسول‌الله ص: </w:t>
      </w:r>
      <w:r w:rsidR="00824506">
        <w:rPr>
          <w:rFonts w:hint="cs"/>
          <w:rtl/>
        </w:rPr>
        <w:t>«</w:t>
      </w:r>
      <w:r w:rsidRPr="00824506">
        <w:rPr>
          <w:rFonts w:hint="cs"/>
          <w:color w:val="008000"/>
          <w:rtl/>
        </w:rPr>
        <w:t>لَيْسَ لِنِسَاءِ أَهْلِ الذِّمَّةِ حُرْمَةٌ لَا بَأْسَ بِالنَّظَرِ إِلَى وُجُوهِهِنَّ وَ شُعُورِهِنَّ وَ نُحُورِهِنَّ وَ بَدَنِهِنَّ مَا لَمْ يُتَعَمَّدْ ذَلِكَ</w:t>
      </w:r>
      <w:r w:rsidR="00824506">
        <w:rPr>
          <w:rFonts w:hint="cs"/>
          <w:rtl/>
        </w:rPr>
        <w:t>»</w:t>
      </w:r>
      <w:r>
        <w:rPr>
          <w:rFonts w:hint="cs"/>
          <w:rtl/>
        </w:rPr>
        <w:t>.</w:t>
      </w:r>
      <w:r w:rsidR="00824506">
        <w:rPr>
          <w:rStyle w:val="FootnoteReference"/>
          <w:rtl/>
        </w:rPr>
        <w:footnoteReference w:id="4"/>
      </w:r>
    </w:p>
    <w:p w:rsidR="00362DEC" w:rsidRDefault="00362DEC" w:rsidP="00362DEC">
      <w:pPr>
        <w:rPr>
          <w:rtl/>
        </w:rPr>
      </w:pPr>
      <w:r>
        <w:rPr>
          <w:rFonts w:hint="cs"/>
          <w:rtl/>
        </w:rPr>
        <w:t xml:space="preserve">پس تعبیر ما لم یتعمد ذلک در سه روایت بود و عباد ابن </w:t>
      </w:r>
      <w:r w:rsidR="00A73112">
        <w:rPr>
          <w:rFonts w:hint="cs"/>
          <w:rtl/>
        </w:rPr>
        <w:t>صهیب</w:t>
      </w:r>
      <w:r>
        <w:rPr>
          <w:rFonts w:hint="cs"/>
          <w:rtl/>
        </w:rPr>
        <w:t xml:space="preserve"> سند درستی هم داشت. این روایات </w:t>
      </w:r>
      <w:r w:rsidR="00B3643C">
        <w:rPr>
          <w:rFonts w:hint="cs"/>
          <w:rtl/>
        </w:rPr>
        <w:t>می‌تواند</w:t>
      </w:r>
      <w:r>
        <w:rPr>
          <w:rFonts w:hint="cs"/>
          <w:rtl/>
        </w:rPr>
        <w:t xml:space="preserve"> محل استشهاد قرار بگیرد. </w:t>
      </w:r>
    </w:p>
    <w:p w:rsidR="00362DEC" w:rsidRDefault="00362DEC" w:rsidP="00362DEC">
      <w:pPr>
        <w:rPr>
          <w:rtl/>
        </w:rPr>
      </w:pPr>
      <w:r>
        <w:rPr>
          <w:rFonts w:hint="cs"/>
          <w:rtl/>
        </w:rPr>
        <w:t xml:space="preserve">تقریب استدلال این است که مالم یتعمد ذلک مفهومی دارد. </w:t>
      </w:r>
      <w:r w:rsidR="00B3643C">
        <w:rPr>
          <w:rFonts w:hint="cs"/>
          <w:rtl/>
        </w:rPr>
        <w:t>لا بأس</w:t>
      </w:r>
      <w:r>
        <w:rPr>
          <w:rFonts w:hint="cs"/>
          <w:rtl/>
        </w:rPr>
        <w:t xml:space="preserve"> </w:t>
      </w:r>
      <w:r w:rsidR="00B3643C">
        <w:rPr>
          <w:rFonts w:hint="cs"/>
          <w:rtl/>
        </w:rPr>
        <w:t>مادامی‌که</w:t>
      </w:r>
      <w:r>
        <w:rPr>
          <w:rFonts w:hint="cs"/>
          <w:rtl/>
        </w:rPr>
        <w:t xml:space="preserve"> تعمدی در این نظر نداشته باشد. مفهومش این است که اگر تعمد شهوانی در نگاه بود اشکال دارد حتی به ذمیات یا به </w:t>
      </w:r>
      <w:r w:rsidR="00B3643C">
        <w:rPr>
          <w:rFonts w:hint="cs"/>
          <w:rtl/>
        </w:rPr>
        <w:t>زن‌هایی</w:t>
      </w:r>
      <w:r>
        <w:rPr>
          <w:rFonts w:hint="cs"/>
          <w:rtl/>
        </w:rPr>
        <w:t xml:space="preserve"> که اذا نهین لاینتهین. این تعلیلی است که در این روایات شاهد هستیم.</w:t>
      </w:r>
    </w:p>
    <w:p w:rsidR="00362DEC" w:rsidRDefault="00362DEC" w:rsidP="00362DEC">
      <w:pPr>
        <w:rPr>
          <w:rtl/>
        </w:rPr>
      </w:pPr>
      <w:r>
        <w:rPr>
          <w:rFonts w:hint="cs"/>
          <w:rtl/>
        </w:rPr>
        <w:t>این تقریب متوقف بر چند نکته است:</w:t>
      </w:r>
    </w:p>
    <w:p w:rsidR="00362DEC" w:rsidRDefault="00362DEC" w:rsidP="00B3643C">
      <w:pPr>
        <w:pStyle w:val="ListParagraph"/>
        <w:numPr>
          <w:ilvl w:val="0"/>
          <w:numId w:val="45"/>
        </w:numPr>
        <w:jc w:val="both"/>
      </w:pPr>
      <w:r>
        <w:rPr>
          <w:rFonts w:hint="cs"/>
          <w:rtl/>
        </w:rPr>
        <w:t xml:space="preserve">تعمد را به همین معنایی بگیریم که در اینجا مقصود ماست. مراد از تعمد قصد تلذذ باشد. عمد یعنی قصد در لغت </w:t>
      </w:r>
      <w:r w:rsidR="00B3643C">
        <w:rPr>
          <w:rFonts w:hint="cs"/>
          <w:rtl/>
        </w:rPr>
        <w:t>ظاهراً</w:t>
      </w:r>
      <w:r>
        <w:rPr>
          <w:rFonts w:hint="cs"/>
          <w:rtl/>
        </w:rPr>
        <w:t xml:space="preserve"> </w:t>
      </w:r>
      <w:r w:rsidR="00B3643C">
        <w:rPr>
          <w:rFonts w:hint="cs"/>
          <w:rtl/>
        </w:rPr>
        <w:t>همین‌طور</w:t>
      </w:r>
      <w:r>
        <w:rPr>
          <w:rFonts w:hint="cs"/>
          <w:rtl/>
        </w:rPr>
        <w:t xml:space="preserve"> آمده است. عمد ذلک یعنی قصده. عمد الیه یعنی قصده. پس عمد یعنی قصد و </w:t>
      </w:r>
      <w:r w:rsidR="00B3643C">
        <w:rPr>
          <w:rFonts w:hint="cs"/>
          <w:rtl/>
        </w:rPr>
        <w:t>دقیقاً</w:t>
      </w:r>
      <w:r>
        <w:rPr>
          <w:rFonts w:hint="cs"/>
          <w:rtl/>
        </w:rPr>
        <w:t xml:space="preserve"> با آنچه ما بحث </w:t>
      </w:r>
      <w:r w:rsidR="00B3643C">
        <w:rPr>
          <w:rFonts w:hint="cs"/>
          <w:rtl/>
        </w:rPr>
        <w:t>می‌کنیم</w:t>
      </w:r>
      <w:r>
        <w:rPr>
          <w:rFonts w:hint="cs"/>
          <w:rtl/>
        </w:rPr>
        <w:t xml:space="preserve"> ارتباط دارد. بحث ما حرمت قصد تلذذ است و تعمد هم یعنی قصد. این در کتب متعدد لغت آمده که عمد یعنی قصد. حال دو اصل دارد یا یکی یادم نیست. در مقابل آنجایی که قصد نیست و خطا و جهل و غفلت است. </w:t>
      </w:r>
    </w:p>
    <w:p w:rsidR="00362DEC" w:rsidRDefault="00362DEC" w:rsidP="002105E0">
      <w:pPr>
        <w:pStyle w:val="ListParagraph"/>
        <w:numPr>
          <w:ilvl w:val="0"/>
          <w:numId w:val="45"/>
        </w:numPr>
        <w:jc w:val="both"/>
      </w:pPr>
      <w:r>
        <w:rPr>
          <w:rFonts w:hint="cs"/>
          <w:rtl/>
        </w:rPr>
        <w:t xml:space="preserve">در این روایت که ذلک آمده است مقصود شهوت و تلذذ است. با مناسبات حکم و موضوع و قرائن سیاقیه در کلام است. غیر آن چیزی متصور نیست. مالم یتعمد ذلک در این ذلک و مشارالیه ذلک همان تلذذ نهفته است. </w:t>
      </w:r>
      <w:r w:rsidR="002105E0">
        <w:rPr>
          <w:rFonts w:hint="cs"/>
          <w:rtl/>
        </w:rPr>
        <w:t>«</w:t>
      </w:r>
      <w:r w:rsidR="002105E0" w:rsidRPr="005F4F6D">
        <w:rPr>
          <w:rFonts w:hint="cs"/>
          <w:color w:val="008000"/>
          <w:rtl/>
        </w:rPr>
        <w:t>لَا بَأْسَ بِالنَّظَرِ إِلَى شَعْرِهَا وَ جَسَدِهَا مَا لَمْ يُتَعَمَّدْ ذَلِكَ</w:t>
      </w:r>
      <w:r w:rsidR="002105E0">
        <w:rPr>
          <w:rFonts w:hint="cs"/>
          <w:rtl/>
        </w:rPr>
        <w:t>»</w:t>
      </w:r>
      <w:r>
        <w:rPr>
          <w:rFonts w:hint="cs"/>
          <w:rtl/>
        </w:rPr>
        <w:t xml:space="preserve">. این مقصود تلذذ است در اینجا. با این تقریبی که عرض </w:t>
      </w:r>
      <w:r w:rsidR="00B3643C">
        <w:rPr>
          <w:rFonts w:hint="cs"/>
          <w:rtl/>
        </w:rPr>
        <w:t>می‌کنم</w:t>
      </w:r>
      <w:r>
        <w:rPr>
          <w:rFonts w:hint="cs"/>
          <w:rtl/>
        </w:rPr>
        <w:t xml:space="preserve">. در </w:t>
      </w:r>
      <w:r w:rsidR="00B3643C">
        <w:rPr>
          <w:rFonts w:hint="cs"/>
          <w:rtl/>
        </w:rPr>
        <w:t>مشارالیه</w:t>
      </w:r>
      <w:r>
        <w:rPr>
          <w:rFonts w:hint="cs"/>
          <w:rtl/>
        </w:rPr>
        <w:t xml:space="preserve"> ذلک احتمال ابتدایی به ذهن تبادر </w:t>
      </w:r>
      <w:r w:rsidR="00B3643C">
        <w:rPr>
          <w:rFonts w:hint="cs"/>
          <w:rtl/>
        </w:rPr>
        <w:t>می‌کند</w:t>
      </w:r>
      <w:r>
        <w:rPr>
          <w:rFonts w:hint="cs"/>
          <w:rtl/>
        </w:rPr>
        <w:t xml:space="preserve"> که مقصود نگاه باشد. چون قبلش </w:t>
      </w:r>
      <w:r w:rsidR="00B3643C">
        <w:rPr>
          <w:rFonts w:hint="cs"/>
          <w:rtl/>
        </w:rPr>
        <w:t>می‌گوید</w:t>
      </w:r>
      <w:r>
        <w:rPr>
          <w:rFonts w:hint="cs"/>
          <w:rtl/>
        </w:rPr>
        <w:t xml:space="preserve"> </w:t>
      </w:r>
      <w:r w:rsidR="002105E0">
        <w:rPr>
          <w:rFonts w:hint="cs"/>
          <w:rtl/>
        </w:rPr>
        <w:t>«</w:t>
      </w:r>
      <w:r w:rsidR="002105E0" w:rsidRPr="005F4F6D">
        <w:rPr>
          <w:rFonts w:hint="cs"/>
          <w:color w:val="008000"/>
          <w:rtl/>
        </w:rPr>
        <w:t>لَا بَأْسَ بِالنَّظَرِ إِلَى شَعْرِهَا وَ جَسَدِهَا مَا لَمْ يُتَعَمَّدْ ذَلِكَ</w:t>
      </w:r>
      <w:r w:rsidR="002105E0">
        <w:rPr>
          <w:rFonts w:hint="cs"/>
          <w:rtl/>
        </w:rPr>
        <w:t>»</w:t>
      </w:r>
      <w:r>
        <w:rPr>
          <w:rFonts w:hint="cs"/>
          <w:rtl/>
        </w:rPr>
        <w:t xml:space="preserve"> </w:t>
      </w:r>
      <w:r w:rsidR="00045F85">
        <w:rPr>
          <w:rFonts w:hint="cs"/>
          <w:rtl/>
        </w:rPr>
        <w:t>ی</w:t>
      </w:r>
      <w:r>
        <w:rPr>
          <w:rFonts w:hint="cs"/>
          <w:rtl/>
        </w:rPr>
        <w:t>عنی وقتی قصد نظر را نکند. یعنی اتفاقی نظر کند. پس مقصود از مالم</w:t>
      </w:r>
      <w:r w:rsidR="00045F85">
        <w:rPr>
          <w:rFonts w:hint="cs"/>
          <w:rtl/>
        </w:rPr>
        <w:t xml:space="preserve"> </w:t>
      </w:r>
      <w:r>
        <w:rPr>
          <w:rFonts w:hint="cs"/>
          <w:rtl/>
        </w:rPr>
        <w:t xml:space="preserve">یتعمد ذلک یعنی اینکه نظر خطأی اشکال ندارد. نظر اتفاقی یا نظر اضطراری اشکال ندارد و امثال اینها. تعمد یعنی قصد مستقل و اصلی به نگاه نداشته باشد اشکال ندارد. این احتمال اول است که خیلی بعید است. این روایت که در مقام تسهیل و امتنان و امثال </w:t>
      </w:r>
      <w:r w:rsidR="00045F85">
        <w:rPr>
          <w:rFonts w:hint="cs"/>
          <w:rtl/>
        </w:rPr>
        <w:t>اینهاست</w:t>
      </w:r>
      <w:r>
        <w:rPr>
          <w:rFonts w:hint="cs"/>
          <w:rtl/>
        </w:rPr>
        <w:t xml:space="preserve"> و با طول و طمطراق تفصیل </w:t>
      </w:r>
      <w:r w:rsidR="00B3643C">
        <w:rPr>
          <w:rFonts w:hint="cs"/>
          <w:rtl/>
        </w:rPr>
        <w:t>می‌دهد</w:t>
      </w:r>
      <w:r>
        <w:rPr>
          <w:rFonts w:hint="cs"/>
          <w:rtl/>
        </w:rPr>
        <w:t xml:space="preserve"> که اذا نهین لاینتهین بعد بگوییم نظر را فقط به نگاه اضطراری و اتفاقی محدود </w:t>
      </w:r>
      <w:r w:rsidR="00B3643C">
        <w:rPr>
          <w:rFonts w:hint="cs"/>
          <w:rtl/>
        </w:rPr>
        <w:t>می‌کند</w:t>
      </w:r>
      <w:r>
        <w:rPr>
          <w:rFonts w:hint="cs"/>
          <w:rtl/>
        </w:rPr>
        <w:t xml:space="preserve">. اینکه بگوییم </w:t>
      </w:r>
      <w:r w:rsidR="00045F85">
        <w:rPr>
          <w:rFonts w:hint="cs"/>
          <w:rtl/>
        </w:rPr>
        <w:t xml:space="preserve">مالم یتعمد </w:t>
      </w:r>
      <w:r>
        <w:rPr>
          <w:rFonts w:hint="cs"/>
          <w:rtl/>
        </w:rPr>
        <w:t xml:space="preserve">ذلک فقط اصل نظر را </w:t>
      </w:r>
      <w:r w:rsidR="00B3643C">
        <w:rPr>
          <w:rFonts w:hint="cs"/>
          <w:rtl/>
        </w:rPr>
        <w:t>می‌گوید</w:t>
      </w:r>
      <w:r>
        <w:rPr>
          <w:rFonts w:hint="cs"/>
          <w:rtl/>
        </w:rPr>
        <w:t xml:space="preserve"> یعنی نظر عالمانه و عامدانه</w:t>
      </w:r>
      <w:r w:rsidR="00045F85">
        <w:rPr>
          <w:rFonts w:hint="cs"/>
          <w:rtl/>
        </w:rPr>
        <w:t xml:space="preserve"> اشکال دارد</w:t>
      </w:r>
      <w:r>
        <w:rPr>
          <w:rFonts w:hint="cs"/>
          <w:rtl/>
        </w:rPr>
        <w:t xml:space="preserve"> و در مقابلش نظ</w:t>
      </w:r>
      <w:r w:rsidR="00045F85">
        <w:rPr>
          <w:rFonts w:hint="cs"/>
          <w:rtl/>
        </w:rPr>
        <w:t xml:space="preserve">ر </w:t>
      </w:r>
      <w:r w:rsidR="00B3643C">
        <w:rPr>
          <w:rFonts w:hint="cs"/>
          <w:rtl/>
        </w:rPr>
        <w:t>غیر عالمانه</w:t>
      </w:r>
      <w:r w:rsidR="00045F85">
        <w:rPr>
          <w:rFonts w:hint="cs"/>
          <w:rtl/>
        </w:rPr>
        <w:t xml:space="preserve"> و غیر عامدانه است خیلی بعید است.</w:t>
      </w:r>
    </w:p>
    <w:p w:rsidR="00362DEC" w:rsidRDefault="00B3643C" w:rsidP="00362DEC">
      <w:pPr>
        <w:ind w:left="284" w:firstLine="0"/>
        <w:rPr>
          <w:rtl/>
        </w:rPr>
      </w:pPr>
      <w:r>
        <w:rPr>
          <w:rFonts w:hint="cs"/>
          <w:rtl/>
        </w:rPr>
        <w:t>سؤال</w:t>
      </w:r>
      <w:r w:rsidR="00362DEC">
        <w:rPr>
          <w:rFonts w:hint="cs"/>
          <w:rtl/>
        </w:rPr>
        <w:t xml:space="preserve">: نگاه اتفاقی به این اصناف خاص </w:t>
      </w:r>
      <w:r>
        <w:rPr>
          <w:rFonts w:hint="cs"/>
          <w:rtl/>
        </w:rPr>
        <w:t>اساساً</w:t>
      </w:r>
      <w:r w:rsidR="00045F85">
        <w:rPr>
          <w:rFonts w:hint="cs"/>
          <w:rtl/>
        </w:rPr>
        <w:t xml:space="preserve"> مطرح</w:t>
      </w:r>
      <w:r w:rsidR="00362DEC">
        <w:rPr>
          <w:rFonts w:hint="cs"/>
          <w:rtl/>
        </w:rPr>
        <w:t xml:space="preserve"> نیست.</w:t>
      </w:r>
    </w:p>
    <w:p w:rsidR="00362DEC" w:rsidRDefault="00362DEC" w:rsidP="00362DEC">
      <w:pPr>
        <w:ind w:left="284" w:firstLine="0"/>
        <w:rPr>
          <w:rtl/>
        </w:rPr>
      </w:pPr>
      <w:r>
        <w:rPr>
          <w:rFonts w:hint="cs"/>
          <w:rtl/>
        </w:rPr>
        <w:t>جواب: بله.</w:t>
      </w:r>
    </w:p>
    <w:p w:rsidR="00362DEC" w:rsidRPr="00737B1E" w:rsidRDefault="00362DEC" w:rsidP="00AC68A4">
      <w:pPr>
        <w:ind w:left="713" w:firstLine="0"/>
        <w:rPr>
          <w:rtl/>
        </w:rPr>
      </w:pPr>
      <w:r>
        <w:rPr>
          <w:rFonts w:hint="cs"/>
          <w:rtl/>
        </w:rPr>
        <w:t xml:space="preserve">پس متعین </w:t>
      </w:r>
      <w:r w:rsidR="00B3643C">
        <w:rPr>
          <w:rFonts w:hint="cs"/>
          <w:rtl/>
        </w:rPr>
        <w:t>می‌شود</w:t>
      </w:r>
      <w:r>
        <w:rPr>
          <w:rFonts w:hint="cs"/>
          <w:rtl/>
        </w:rPr>
        <w:t xml:space="preserve"> در احتمال دوم که مالم یتعمد ذلک منظور نگاه متلذذانه است. درست است که </w:t>
      </w:r>
      <w:r w:rsidR="00B3643C">
        <w:rPr>
          <w:rFonts w:hint="cs"/>
          <w:rtl/>
        </w:rPr>
        <w:t>مشارالیه</w:t>
      </w:r>
      <w:r>
        <w:rPr>
          <w:rFonts w:hint="cs"/>
          <w:rtl/>
        </w:rPr>
        <w:t xml:space="preserve"> تصریح نشده اما مقامی که وجود دارد </w:t>
      </w:r>
      <w:r w:rsidR="00B3643C">
        <w:rPr>
          <w:rFonts w:hint="cs"/>
          <w:rtl/>
        </w:rPr>
        <w:t>تعیین‌کننده</w:t>
      </w:r>
      <w:r>
        <w:rPr>
          <w:rFonts w:hint="cs"/>
          <w:rtl/>
        </w:rPr>
        <w:t xml:space="preserve"> </w:t>
      </w:r>
      <w:r w:rsidR="00B3643C">
        <w:rPr>
          <w:rFonts w:hint="cs"/>
          <w:rtl/>
        </w:rPr>
        <w:t>مشارالیه</w:t>
      </w:r>
      <w:r>
        <w:rPr>
          <w:rFonts w:hint="cs"/>
          <w:rtl/>
        </w:rPr>
        <w:t xml:space="preserve"> ذلک است. اسماء اشاره </w:t>
      </w:r>
      <w:r w:rsidR="00B3643C">
        <w:rPr>
          <w:rFonts w:hint="cs"/>
          <w:rtl/>
        </w:rPr>
        <w:t>مشارالیه</w:t>
      </w:r>
      <w:r>
        <w:rPr>
          <w:rFonts w:hint="cs"/>
          <w:rtl/>
        </w:rPr>
        <w:t xml:space="preserve">شان چند قسم است. گاهی مذکور است و گاهی معهود و گاهی بین مذکور و معهود است. کلام در بحثی است که مذکور و معهود </w:t>
      </w:r>
      <w:r w:rsidR="00B3643C">
        <w:rPr>
          <w:rFonts w:hint="cs"/>
          <w:rtl/>
        </w:rPr>
        <w:t>باهم</w:t>
      </w:r>
      <w:r>
        <w:rPr>
          <w:rFonts w:hint="cs"/>
          <w:rtl/>
        </w:rPr>
        <w:t xml:space="preserve"> بحث را مشخص </w:t>
      </w:r>
      <w:r w:rsidR="00B3643C">
        <w:rPr>
          <w:rFonts w:hint="cs"/>
          <w:rtl/>
        </w:rPr>
        <w:t>می‌کنند</w:t>
      </w:r>
      <w:r>
        <w:rPr>
          <w:rFonts w:hint="cs"/>
          <w:rtl/>
        </w:rPr>
        <w:t xml:space="preserve">. اینکه در ادبیات </w:t>
      </w:r>
      <w:r w:rsidR="00B3643C">
        <w:rPr>
          <w:rFonts w:hint="cs"/>
          <w:rtl/>
        </w:rPr>
        <w:t>گفته‌اند</w:t>
      </w:r>
      <w:r>
        <w:rPr>
          <w:rFonts w:hint="cs"/>
          <w:rtl/>
        </w:rPr>
        <w:t xml:space="preserve"> </w:t>
      </w:r>
      <w:r w:rsidR="00B3643C">
        <w:rPr>
          <w:rFonts w:hint="cs"/>
          <w:rtl/>
        </w:rPr>
        <w:t>مشارالیه</w:t>
      </w:r>
      <w:r>
        <w:rPr>
          <w:rFonts w:hint="cs"/>
          <w:rtl/>
        </w:rPr>
        <w:t xml:space="preserve"> گاهی مذکور است گاهی معهود باید گفت گاهی هم هردو </w:t>
      </w:r>
      <w:r w:rsidR="00B3643C">
        <w:rPr>
          <w:rFonts w:hint="cs"/>
          <w:rtl/>
        </w:rPr>
        <w:t>باهم</w:t>
      </w:r>
      <w:r>
        <w:rPr>
          <w:rFonts w:hint="cs"/>
          <w:rtl/>
        </w:rPr>
        <w:t xml:space="preserve"> است. </w:t>
      </w:r>
      <w:r w:rsidR="00B3643C">
        <w:rPr>
          <w:rFonts w:hint="cs"/>
          <w:rtl/>
        </w:rPr>
        <w:t>نمی‌دانم</w:t>
      </w:r>
      <w:r>
        <w:rPr>
          <w:rFonts w:hint="cs"/>
          <w:rtl/>
        </w:rPr>
        <w:t xml:space="preserve"> در کتب ادبیات این را </w:t>
      </w:r>
      <w:r w:rsidR="00B3643C">
        <w:rPr>
          <w:rFonts w:hint="cs"/>
          <w:rtl/>
        </w:rPr>
        <w:t>گفته‌اند</w:t>
      </w:r>
      <w:r>
        <w:rPr>
          <w:rFonts w:hint="cs"/>
          <w:rtl/>
        </w:rPr>
        <w:t xml:space="preserve"> یا نه. بعید است نگفته باشند. </w:t>
      </w:r>
      <w:bookmarkEnd w:id="9"/>
    </w:p>
    <w:sectPr w:rsidR="00362DEC" w:rsidRPr="00737B1E"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BA" w:rsidRDefault="00DD1DBA" w:rsidP="004D5B1F">
      <w:r>
        <w:separator/>
      </w:r>
    </w:p>
  </w:endnote>
  <w:endnote w:type="continuationSeparator" w:id="0">
    <w:p w:rsidR="00DD1DBA" w:rsidRDefault="00DD1DB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DD1DB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BA" w:rsidRDefault="00DD1DBA" w:rsidP="004D5B1F">
      <w:r>
        <w:separator/>
      </w:r>
    </w:p>
  </w:footnote>
  <w:footnote w:type="continuationSeparator" w:id="0">
    <w:p w:rsidR="00DD1DBA" w:rsidRDefault="00DD1DBA" w:rsidP="004D5B1F">
      <w:r>
        <w:continuationSeparator/>
      </w:r>
    </w:p>
  </w:footnote>
  <w:footnote w:id="1">
    <w:p w:rsidR="00755345" w:rsidRPr="00F73C33" w:rsidRDefault="00755345" w:rsidP="00755345">
      <w:pPr>
        <w:pStyle w:val="FootnoteText"/>
      </w:pPr>
      <w:r w:rsidRPr="00F73C33">
        <w:footnoteRef/>
      </w:r>
      <w:r>
        <w:rPr>
          <w:rFonts w:hint="cs"/>
          <w:rtl/>
        </w:rPr>
        <w:t>.</w:t>
      </w:r>
      <w:r w:rsidRPr="00F73C33">
        <w:rPr>
          <w:rtl/>
        </w:rPr>
        <w:t xml:space="preserve"> </w:t>
      </w:r>
      <w:hyperlink r:id="rId1" w:history="1">
        <w:r w:rsidRPr="00F73C33">
          <w:rPr>
            <w:rStyle w:val="Hyperlink"/>
            <w:rFonts w:eastAsia="2  Badr"/>
            <w:rtl/>
          </w:rPr>
          <w:t>وسائل الشيعة، الشيخ الحر العاملي، ج20، ص308، أبواب أبواب النكاح المحرم وما يناسبه، باب1، ح3، ط آل البيت.</w:t>
        </w:r>
      </w:hyperlink>
    </w:p>
  </w:footnote>
  <w:footnote w:id="2">
    <w:p w:rsidR="005F4F6D" w:rsidRPr="005F4F6D" w:rsidRDefault="005F4F6D" w:rsidP="005F4F6D">
      <w:pPr>
        <w:pStyle w:val="FootnoteText"/>
      </w:pPr>
      <w:r w:rsidRPr="005F4F6D">
        <w:footnoteRef/>
      </w:r>
      <w:r w:rsidRPr="005F4F6D">
        <w:rPr>
          <w:rtl/>
        </w:rPr>
        <w:t xml:space="preserve"> </w:t>
      </w:r>
      <w:hyperlink r:id="rId2" w:history="1">
        <w:r w:rsidRPr="005F4F6D">
          <w:rPr>
            <w:rStyle w:val="Hyperlink"/>
            <w:rFonts w:eastAsia="2  Badr"/>
            <w:rtl/>
          </w:rPr>
          <w:t>وسائل الشيعة، الشيخ الحر العاملي، ج20، ص206، أبواب أبواب مقدّمات النكاح وآدابه، باب113، ح1، ط آل البيت.</w:t>
        </w:r>
      </w:hyperlink>
    </w:p>
  </w:footnote>
  <w:footnote w:id="3">
    <w:p w:rsidR="00D714A4" w:rsidRPr="00D714A4" w:rsidRDefault="00D714A4" w:rsidP="00D714A4">
      <w:pPr>
        <w:pStyle w:val="FootnoteText"/>
      </w:pPr>
      <w:r w:rsidRPr="00D714A4">
        <w:footnoteRef/>
      </w:r>
      <w:r w:rsidRPr="00D714A4">
        <w:rPr>
          <w:rtl/>
        </w:rPr>
        <w:t xml:space="preserve"> </w:t>
      </w:r>
      <w:hyperlink r:id="rId3" w:history="1">
        <w:r w:rsidRPr="00D714A4">
          <w:rPr>
            <w:rStyle w:val="Hyperlink"/>
            <w:rFonts w:eastAsia="2  Badr"/>
            <w:rtl/>
          </w:rPr>
          <w:t>مستدرك الوسائل، المحدّث النوري، ج14، ص277.</w:t>
        </w:r>
      </w:hyperlink>
    </w:p>
  </w:footnote>
  <w:footnote w:id="4">
    <w:p w:rsidR="00824506" w:rsidRPr="00824506" w:rsidRDefault="00824506" w:rsidP="00824506">
      <w:pPr>
        <w:pStyle w:val="FootnoteText"/>
      </w:pPr>
      <w:r w:rsidRPr="00824506">
        <w:footnoteRef/>
      </w:r>
      <w:r w:rsidRPr="00824506">
        <w:rPr>
          <w:rtl/>
        </w:rPr>
        <w:t xml:space="preserve"> </w:t>
      </w:r>
      <w:hyperlink r:id="rId4" w:history="1">
        <w:r w:rsidRPr="00824506">
          <w:rPr>
            <w:rStyle w:val="Hyperlink"/>
            <w:rFonts w:eastAsia="2  Badr"/>
            <w:rtl/>
          </w:rPr>
          <w:t>مستدرك الوسائل، المحدّث النوري، ج14، ص277.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B3643C">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851E3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851E33">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B3643C">
      <w:rPr>
        <w:rFonts w:ascii="Adobe Arabic" w:hAnsi="Adobe Arabic" w:cs="Adobe Arabic" w:hint="cs"/>
        <w:b/>
        <w:bCs/>
        <w:sz w:val="24"/>
        <w:szCs w:val="24"/>
        <w:rtl/>
      </w:rPr>
      <w:t>21</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42369">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B3643C">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851E33">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00851E33">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C76DE7">
      <w:rPr>
        <w:rFonts w:ascii="Adobe Arabic" w:hAnsi="Adobe Arabic" w:cs="Adobe Arabic" w:hint="cs"/>
        <w:b/>
        <w:bCs/>
        <w:sz w:val="24"/>
        <w:szCs w:val="24"/>
        <w:rtl/>
      </w:rPr>
      <w:t>2</w:t>
    </w:r>
    <w:r w:rsidR="00B3643C">
      <w:rPr>
        <w:rFonts w:ascii="Adobe Arabic" w:hAnsi="Adobe Arabic" w:cs="Adobe Arabic" w:hint="cs"/>
        <w:b/>
        <w:bCs/>
        <w:sz w:val="24"/>
        <w:szCs w:val="24"/>
        <w:rtl/>
      </w:rPr>
      <w:t>2</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8FC"/>
    <w:multiLevelType w:val="hybridMultilevel"/>
    <w:tmpl w:val="CC58CD5E"/>
    <w:lvl w:ilvl="0" w:tplc="0D886F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372557"/>
    <w:multiLevelType w:val="hybridMultilevel"/>
    <w:tmpl w:val="B1D0E594"/>
    <w:lvl w:ilvl="0" w:tplc="6D48C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E634937"/>
    <w:multiLevelType w:val="hybridMultilevel"/>
    <w:tmpl w:val="4FBA24EC"/>
    <w:lvl w:ilvl="0" w:tplc="CC8A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AE87154"/>
    <w:multiLevelType w:val="hybridMultilevel"/>
    <w:tmpl w:val="B38471F4"/>
    <w:lvl w:ilvl="0" w:tplc="76807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D5F7123"/>
    <w:multiLevelType w:val="hybridMultilevel"/>
    <w:tmpl w:val="7318C270"/>
    <w:lvl w:ilvl="0" w:tplc="4E14D5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2"/>
  </w:num>
  <w:num w:numId="2">
    <w:abstractNumId w:val="26"/>
  </w:num>
  <w:num w:numId="3">
    <w:abstractNumId w:val="8"/>
  </w:num>
  <w:num w:numId="4">
    <w:abstractNumId w:val="41"/>
  </w:num>
  <w:num w:numId="5">
    <w:abstractNumId w:val="12"/>
  </w:num>
  <w:num w:numId="6">
    <w:abstractNumId w:val="11"/>
  </w:num>
  <w:num w:numId="7">
    <w:abstractNumId w:val="19"/>
  </w:num>
  <w:num w:numId="8">
    <w:abstractNumId w:val="36"/>
  </w:num>
  <w:num w:numId="9">
    <w:abstractNumId w:val="13"/>
  </w:num>
  <w:num w:numId="10">
    <w:abstractNumId w:val="5"/>
  </w:num>
  <w:num w:numId="11">
    <w:abstractNumId w:val="16"/>
  </w:num>
  <w:num w:numId="12">
    <w:abstractNumId w:val="28"/>
  </w:num>
  <w:num w:numId="13">
    <w:abstractNumId w:val="29"/>
  </w:num>
  <w:num w:numId="14">
    <w:abstractNumId w:val="23"/>
  </w:num>
  <w:num w:numId="15">
    <w:abstractNumId w:val="35"/>
  </w:num>
  <w:num w:numId="16">
    <w:abstractNumId w:val="15"/>
  </w:num>
  <w:num w:numId="17">
    <w:abstractNumId w:val="9"/>
  </w:num>
  <w:num w:numId="18">
    <w:abstractNumId w:val="18"/>
  </w:num>
  <w:num w:numId="19">
    <w:abstractNumId w:val="21"/>
  </w:num>
  <w:num w:numId="20">
    <w:abstractNumId w:val="14"/>
  </w:num>
  <w:num w:numId="21">
    <w:abstractNumId w:val="38"/>
  </w:num>
  <w:num w:numId="22">
    <w:abstractNumId w:val="22"/>
  </w:num>
  <w:num w:numId="23">
    <w:abstractNumId w:val="33"/>
  </w:num>
  <w:num w:numId="24">
    <w:abstractNumId w:val="30"/>
  </w:num>
  <w:num w:numId="25">
    <w:abstractNumId w:val="4"/>
  </w:num>
  <w:num w:numId="26">
    <w:abstractNumId w:val="17"/>
  </w:num>
  <w:num w:numId="27">
    <w:abstractNumId w:val="40"/>
  </w:num>
  <w:num w:numId="28">
    <w:abstractNumId w:val="1"/>
  </w:num>
  <w:num w:numId="29">
    <w:abstractNumId w:val="10"/>
  </w:num>
  <w:num w:numId="30">
    <w:abstractNumId w:val="34"/>
  </w:num>
  <w:num w:numId="31">
    <w:abstractNumId w:val="7"/>
  </w:num>
  <w:num w:numId="32">
    <w:abstractNumId w:val="24"/>
  </w:num>
  <w:num w:numId="33">
    <w:abstractNumId w:val="6"/>
  </w:num>
  <w:num w:numId="34">
    <w:abstractNumId w:val="20"/>
  </w:num>
  <w:num w:numId="35">
    <w:abstractNumId w:val="3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7"/>
  </w:num>
  <w:num w:numId="39">
    <w:abstractNumId w:val="27"/>
  </w:num>
  <w:num w:numId="40">
    <w:abstractNumId w:val="25"/>
  </w:num>
  <w:num w:numId="41">
    <w:abstractNumId w:val="31"/>
  </w:num>
  <w:num w:numId="42">
    <w:abstractNumId w:val="0"/>
  </w:num>
  <w:num w:numId="43">
    <w:abstractNumId w:val="42"/>
  </w:num>
  <w:num w:numId="44">
    <w:abstractNumId w:val="2"/>
  </w:num>
  <w:num w:numId="45">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252D"/>
    <w:rsid w:val="001456FB"/>
    <w:rsid w:val="001462EC"/>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74E"/>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5E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8135A"/>
    <w:rsid w:val="00282D16"/>
    <w:rsid w:val="00283229"/>
    <w:rsid w:val="002835A9"/>
    <w:rsid w:val="00287C32"/>
    <w:rsid w:val="00287E0D"/>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A6BF7"/>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1FF5"/>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395B"/>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6464"/>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047B"/>
    <w:rsid w:val="00572E2D"/>
    <w:rsid w:val="005745BF"/>
    <w:rsid w:val="0058067B"/>
    <w:rsid w:val="00580CFA"/>
    <w:rsid w:val="00581412"/>
    <w:rsid w:val="00581BC0"/>
    <w:rsid w:val="0058209E"/>
    <w:rsid w:val="00583770"/>
    <w:rsid w:val="00583E15"/>
    <w:rsid w:val="00583F34"/>
    <w:rsid w:val="005843BD"/>
    <w:rsid w:val="00584DCD"/>
    <w:rsid w:val="005856EF"/>
    <w:rsid w:val="00585750"/>
    <w:rsid w:val="005857BB"/>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F6D"/>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5345"/>
    <w:rsid w:val="0075717B"/>
    <w:rsid w:val="00762E06"/>
    <w:rsid w:val="0076534F"/>
    <w:rsid w:val="007663AD"/>
    <w:rsid w:val="0076665E"/>
    <w:rsid w:val="0076747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06"/>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1E33"/>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1EC8"/>
    <w:rsid w:val="00A52AC8"/>
    <w:rsid w:val="00A52E9C"/>
    <w:rsid w:val="00A5413D"/>
    <w:rsid w:val="00A5418D"/>
    <w:rsid w:val="00A55424"/>
    <w:rsid w:val="00A555D0"/>
    <w:rsid w:val="00A55EE2"/>
    <w:rsid w:val="00A610D6"/>
    <w:rsid w:val="00A6166A"/>
    <w:rsid w:val="00A61806"/>
    <w:rsid w:val="00A66734"/>
    <w:rsid w:val="00A66E35"/>
    <w:rsid w:val="00A725C2"/>
    <w:rsid w:val="00A73112"/>
    <w:rsid w:val="00A73A9B"/>
    <w:rsid w:val="00A769EE"/>
    <w:rsid w:val="00A77E4B"/>
    <w:rsid w:val="00A810A5"/>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83D"/>
    <w:rsid w:val="00AC300F"/>
    <w:rsid w:val="00AC30ED"/>
    <w:rsid w:val="00AC3477"/>
    <w:rsid w:val="00AC68A4"/>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2D1"/>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14A4"/>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1DBA"/>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17C9A"/>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5/14/277/&#1573;&#1604;&#1610;&#1607;&#1606;" TargetMode="External"/><Relationship Id="rId2" Type="http://schemas.openxmlformats.org/officeDocument/2006/relationships/hyperlink" Target="http://lib.eshia.ir/11025/20/206/&#1575;&#1604;&#1587;&#1608;&#1575;&#1583;" TargetMode="External"/><Relationship Id="rId1" Type="http://schemas.openxmlformats.org/officeDocument/2006/relationships/hyperlink" Target="http://lib.eshia.ir/11025/20/308/&#1575;&#1604;&#1618;&#1576;&#1614;&#1585;&#1614;&#1603;&#1614;&#1577;&#1614;" TargetMode="External"/><Relationship Id="rId4" Type="http://schemas.openxmlformats.org/officeDocument/2006/relationships/hyperlink" Target="http://lib.eshia.ir/11015/14/277/&#1608;&#1606;&#1581;&#1608;&#1585;&#1607;&#16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2326-2116-4B85-B4D1-97F920BE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5982</TotalTime>
  <Pages>1</Pages>
  <Words>2051</Words>
  <Characters>8574</Characters>
  <Application>Microsoft Office Word</Application>
  <DocSecurity>0</DocSecurity>
  <Lines>122</Lines>
  <Paragraphs>55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48</cp:revision>
  <dcterms:created xsi:type="dcterms:W3CDTF">2020-06-22T09:32:00Z</dcterms:created>
  <dcterms:modified xsi:type="dcterms:W3CDTF">2021-12-12T10:49:00Z</dcterms:modified>
</cp:coreProperties>
</file>