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48797413"/>
        <w:docPartObj>
          <w:docPartGallery w:val="Table of Contents"/>
          <w:docPartUnique/>
        </w:docPartObj>
      </w:sdtPr>
      <w:sdtEndPr/>
      <w:sdtContent>
        <w:p w:rsidR="00BB14C2" w:rsidRPr="00621E36" w:rsidRDefault="00BB14C2" w:rsidP="00BB14C2">
          <w:pPr>
            <w:pStyle w:val="TOCHeading"/>
            <w:rPr>
              <w:rFonts w:cs="Traditional Arabic"/>
            </w:rPr>
          </w:pPr>
          <w:r w:rsidRPr="00621E36">
            <w:rPr>
              <w:rFonts w:cs="Traditional Arabic" w:hint="cs"/>
              <w:rtl/>
            </w:rPr>
            <w:t>فهرست</w:t>
          </w:r>
        </w:p>
        <w:p w:rsidR="00BB14C2" w:rsidRPr="00621E36" w:rsidRDefault="00BB14C2" w:rsidP="00BB14C2">
          <w:pPr>
            <w:pStyle w:val="TOC1"/>
            <w:tabs>
              <w:tab w:val="right" w:leader="dot" w:pos="9350"/>
            </w:tabs>
            <w:rPr>
              <w:noProof/>
              <w:sz w:val="22"/>
              <w:szCs w:val="22"/>
            </w:rPr>
          </w:pPr>
          <w:r w:rsidRPr="00621E36">
            <w:rPr>
              <w:b/>
              <w:bCs/>
              <w:noProof/>
            </w:rPr>
            <w:fldChar w:fldCharType="begin"/>
          </w:r>
          <w:r w:rsidRPr="00621E36">
            <w:rPr>
              <w:b/>
              <w:bCs/>
              <w:noProof/>
            </w:rPr>
            <w:instrText xml:space="preserve"> TOC \o "1-3" \h \z \u </w:instrText>
          </w:r>
          <w:r w:rsidRPr="00621E36">
            <w:rPr>
              <w:b/>
              <w:bCs/>
              <w:noProof/>
            </w:rPr>
            <w:fldChar w:fldCharType="separate"/>
          </w:r>
          <w:hyperlink w:anchor="_Toc91418084" w:history="1">
            <w:r w:rsidRPr="00621E36">
              <w:rPr>
                <w:rStyle w:val="Hyperlink"/>
                <w:noProof/>
                <w:rtl/>
              </w:rPr>
              <w:t>ادامه دل</w:t>
            </w:r>
            <w:r w:rsidRPr="00621E36">
              <w:rPr>
                <w:rStyle w:val="Hyperlink"/>
                <w:rFonts w:hint="cs"/>
                <w:noProof/>
                <w:rtl/>
              </w:rPr>
              <w:t>ی</w:t>
            </w:r>
            <w:r w:rsidRPr="00621E36">
              <w:rPr>
                <w:rStyle w:val="Hyperlink"/>
                <w:rFonts w:hint="eastAsia"/>
                <w:noProof/>
                <w:rtl/>
              </w:rPr>
              <w:t>ل</w:t>
            </w:r>
            <w:r w:rsidRPr="00621E36">
              <w:rPr>
                <w:rStyle w:val="Hyperlink"/>
                <w:noProof/>
                <w:rtl/>
              </w:rPr>
              <w:t xml:space="preserve"> هفتم: آ</w:t>
            </w:r>
            <w:r w:rsidRPr="00621E36">
              <w:rPr>
                <w:rStyle w:val="Hyperlink"/>
                <w:rFonts w:hint="cs"/>
                <w:noProof/>
                <w:rtl/>
              </w:rPr>
              <w:t>ی</w:t>
            </w:r>
            <w:r w:rsidRPr="00621E36">
              <w:rPr>
                <w:rStyle w:val="Hyperlink"/>
                <w:rFonts w:hint="eastAsia"/>
                <w:noProof/>
                <w:rtl/>
              </w:rPr>
              <w:t>ه</w:t>
            </w:r>
            <w:r w:rsidRPr="00621E36">
              <w:rPr>
                <w:rStyle w:val="Hyperlink"/>
                <w:noProof/>
                <w:rtl/>
              </w:rPr>
              <w:t xml:space="preserve"> لفروجهم حافظون</w:t>
            </w:r>
            <w:r w:rsidRPr="00621E36">
              <w:rPr>
                <w:noProof/>
                <w:webHidden/>
              </w:rPr>
              <w:tab/>
            </w:r>
            <w:r w:rsidRPr="00621E36">
              <w:rPr>
                <w:rStyle w:val="Hyperlink"/>
                <w:noProof/>
                <w:rtl/>
              </w:rPr>
              <w:fldChar w:fldCharType="begin"/>
            </w:r>
            <w:r w:rsidRPr="00621E36">
              <w:rPr>
                <w:noProof/>
                <w:webHidden/>
              </w:rPr>
              <w:instrText xml:space="preserve"> PAGEREF _Toc91418084 \h </w:instrText>
            </w:r>
            <w:r w:rsidRPr="00621E36">
              <w:rPr>
                <w:rStyle w:val="Hyperlink"/>
                <w:noProof/>
                <w:rtl/>
              </w:rPr>
            </w:r>
            <w:r w:rsidRPr="00621E36">
              <w:rPr>
                <w:rStyle w:val="Hyperlink"/>
                <w:noProof/>
                <w:rtl/>
              </w:rPr>
              <w:fldChar w:fldCharType="separate"/>
            </w:r>
            <w:r w:rsidRPr="00621E36">
              <w:rPr>
                <w:noProof/>
                <w:webHidden/>
              </w:rPr>
              <w:t>2</w:t>
            </w:r>
            <w:r w:rsidRPr="00621E36">
              <w:rPr>
                <w:rStyle w:val="Hyperlink"/>
                <w:noProof/>
                <w:rtl/>
              </w:rPr>
              <w:fldChar w:fldCharType="end"/>
            </w:r>
          </w:hyperlink>
        </w:p>
        <w:p w:rsidR="00BB14C2" w:rsidRPr="00621E36" w:rsidRDefault="00B335D7" w:rsidP="00BB14C2">
          <w:pPr>
            <w:pStyle w:val="TOC2"/>
            <w:tabs>
              <w:tab w:val="right" w:leader="dot" w:pos="9350"/>
            </w:tabs>
            <w:rPr>
              <w:noProof/>
              <w:sz w:val="22"/>
              <w:szCs w:val="22"/>
            </w:rPr>
          </w:pPr>
          <w:hyperlink w:anchor="_Toc91418085" w:history="1">
            <w:r w:rsidR="00BB14C2" w:rsidRPr="00621E36">
              <w:rPr>
                <w:rStyle w:val="Hyperlink"/>
                <w:noProof/>
                <w:rtl/>
              </w:rPr>
              <w:t>بحث دوم: معنا</w:t>
            </w:r>
            <w:r w:rsidR="00BB14C2" w:rsidRPr="00621E36">
              <w:rPr>
                <w:rStyle w:val="Hyperlink"/>
                <w:rFonts w:hint="cs"/>
                <w:noProof/>
                <w:rtl/>
              </w:rPr>
              <w:t>ی</w:t>
            </w:r>
            <w:r w:rsidR="00BB14C2" w:rsidRPr="00621E36">
              <w:rPr>
                <w:rStyle w:val="Hyperlink"/>
                <w:noProof/>
                <w:rtl/>
              </w:rPr>
              <w:t xml:space="preserve"> فروجهم</w:t>
            </w:r>
            <w:r w:rsidR="00BB14C2" w:rsidRPr="00621E36">
              <w:rPr>
                <w:noProof/>
                <w:webHidden/>
              </w:rPr>
              <w:tab/>
            </w:r>
            <w:r w:rsidR="00BB14C2" w:rsidRPr="00621E36">
              <w:rPr>
                <w:rStyle w:val="Hyperlink"/>
                <w:noProof/>
                <w:rtl/>
              </w:rPr>
              <w:fldChar w:fldCharType="begin"/>
            </w:r>
            <w:r w:rsidR="00BB14C2" w:rsidRPr="00621E36">
              <w:rPr>
                <w:noProof/>
                <w:webHidden/>
              </w:rPr>
              <w:instrText xml:space="preserve"> PAGEREF _Toc91418085 \h </w:instrText>
            </w:r>
            <w:r w:rsidR="00BB14C2" w:rsidRPr="00621E36">
              <w:rPr>
                <w:rStyle w:val="Hyperlink"/>
                <w:noProof/>
                <w:rtl/>
              </w:rPr>
            </w:r>
            <w:r w:rsidR="00BB14C2" w:rsidRPr="00621E36">
              <w:rPr>
                <w:rStyle w:val="Hyperlink"/>
                <w:noProof/>
                <w:rtl/>
              </w:rPr>
              <w:fldChar w:fldCharType="separate"/>
            </w:r>
            <w:r w:rsidR="00BB14C2" w:rsidRPr="00621E36">
              <w:rPr>
                <w:noProof/>
                <w:webHidden/>
              </w:rPr>
              <w:t>2</w:t>
            </w:r>
            <w:r w:rsidR="00BB14C2" w:rsidRPr="00621E36">
              <w:rPr>
                <w:rStyle w:val="Hyperlink"/>
                <w:noProof/>
                <w:rtl/>
              </w:rPr>
              <w:fldChar w:fldCharType="end"/>
            </w:r>
          </w:hyperlink>
        </w:p>
        <w:p w:rsidR="00BB14C2" w:rsidRPr="00621E36" w:rsidRDefault="00B335D7" w:rsidP="00BB14C2">
          <w:pPr>
            <w:pStyle w:val="TOC3"/>
            <w:rPr>
              <w:rFonts w:eastAsiaTheme="minorEastAsia"/>
              <w:noProof/>
              <w:sz w:val="22"/>
              <w:szCs w:val="22"/>
            </w:rPr>
          </w:pPr>
          <w:hyperlink w:anchor="_Toc91418086" w:history="1">
            <w:r w:rsidR="00BB14C2" w:rsidRPr="00621E36">
              <w:rPr>
                <w:rStyle w:val="Hyperlink"/>
                <w:noProof/>
                <w:rtl/>
              </w:rPr>
              <w:t>پنج احتمال در معنا</w:t>
            </w:r>
            <w:r w:rsidR="00BB14C2" w:rsidRPr="00621E36">
              <w:rPr>
                <w:rStyle w:val="Hyperlink"/>
                <w:rFonts w:hint="cs"/>
                <w:noProof/>
                <w:rtl/>
              </w:rPr>
              <w:t>ی</w:t>
            </w:r>
            <w:r w:rsidR="00BB14C2" w:rsidRPr="00621E36">
              <w:rPr>
                <w:rStyle w:val="Hyperlink"/>
                <w:noProof/>
                <w:rtl/>
              </w:rPr>
              <w:t xml:space="preserve"> آ</w:t>
            </w:r>
            <w:r w:rsidR="00BB14C2" w:rsidRPr="00621E36">
              <w:rPr>
                <w:rStyle w:val="Hyperlink"/>
                <w:rFonts w:hint="cs"/>
                <w:noProof/>
                <w:rtl/>
              </w:rPr>
              <w:t>ی</w:t>
            </w:r>
            <w:r w:rsidR="00BB14C2" w:rsidRPr="00621E36">
              <w:rPr>
                <w:rStyle w:val="Hyperlink"/>
                <w:rFonts w:hint="eastAsia"/>
                <w:noProof/>
                <w:rtl/>
              </w:rPr>
              <w:t>ه</w:t>
            </w:r>
            <w:r w:rsidR="00BB14C2" w:rsidRPr="00621E36">
              <w:rPr>
                <w:noProof/>
                <w:webHidden/>
              </w:rPr>
              <w:tab/>
            </w:r>
            <w:r w:rsidR="00BB14C2" w:rsidRPr="00621E36">
              <w:rPr>
                <w:rStyle w:val="Hyperlink"/>
                <w:noProof/>
                <w:rtl/>
              </w:rPr>
              <w:fldChar w:fldCharType="begin"/>
            </w:r>
            <w:r w:rsidR="00BB14C2" w:rsidRPr="00621E36">
              <w:rPr>
                <w:noProof/>
                <w:webHidden/>
              </w:rPr>
              <w:instrText xml:space="preserve"> PAGEREF _Toc91418086 \h </w:instrText>
            </w:r>
            <w:r w:rsidR="00BB14C2" w:rsidRPr="00621E36">
              <w:rPr>
                <w:rStyle w:val="Hyperlink"/>
                <w:noProof/>
                <w:rtl/>
              </w:rPr>
            </w:r>
            <w:r w:rsidR="00BB14C2" w:rsidRPr="00621E36">
              <w:rPr>
                <w:rStyle w:val="Hyperlink"/>
                <w:noProof/>
                <w:rtl/>
              </w:rPr>
              <w:fldChar w:fldCharType="separate"/>
            </w:r>
            <w:r w:rsidR="00BB14C2" w:rsidRPr="00621E36">
              <w:rPr>
                <w:noProof/>
                <w:webHidden/>
              </w:rPr>
              <w:t>3</w:t>
            </w:r>
            <w:r w:rsidR="00BB14C2" w:rsidRPr="00621E36">
              <w:rPr>
                <w:rStyle w:val="Hyperlink"/>
                <w:noProof/>
                <w:rtl/>
              </w:rPr>
              <w:fldChar w:fldCharType="end"/>
            </w:r>
          </w:hyperlink>
        </w:p>
        <w:p w:rsidR="00BB14C2" w:rsidRPr="00621E36" w:rsidRDefault="00B335D7" w:rsidP="00BB14C2">
          <w:pPr>
            <w:pStyle w:val="TOC3"/>
            <w:rPr>
              <w:rFonts w:eastAsiaTheme="minorEastAsia"/>
              <w:noProof/>
              <w:sz w:val="22"/>
              <w:szCs w:val="22"/>
            </w:rPr>
          </w:pPr>
          <w:hyperlink w:anchor="_Toc91418087" w:history="1">
            <w:r w:rsidR="00BB14C2" w:rsidRPr="00621E36">
              <w:rPr>
                <w:rStyle w:val="Hyperlink"/>
                <w:noProof/>
                <w:rtl/>
              </w:rPr>
              <w:t>معنا</w:t>
            </w:r>
            <w:r w:rsidR="00BB14C2" w:rsidRPr="00621E36">
              <w:rPr>
                <w:rStyle w:val="Hyperlink"/>
                <w:rFonts w:hint="cs"/>
                <w:noProof/>
                <w:rtl/>
              </w:rPr>
              <w:t>ی</w:t>
            </w:r>
            <w:r w:rsidR="00BB14C2" w:rsidRPr="00621E36">
              <w:rPr>
                <w:rStyle w:val="Hyperlink"/>
                <w:noProof/>
                <w:rtl/>
              </w:rPr>
              <w:t xml:space="preserve"> آ</w:t>
            </w:r>
            <w:r w:rsidR="00BB14C2" w:rsidRPr="00621E36">
              <w:rPr>
                <w:rStyle w:val="Hyperlink"/>
                <w:rFonts w:hint="cs"/>
                <w:noProof/>
                <w:rtl/>
              </w:rPr>
              <w:t>ی</w:t>
            </w:r>
            <w:r w:rsidR="00BB14C2" w:rsidRPr="00621E36">
              <w:rPr>
                <w:rStyle w:val="Hyperlink"/>
                <w:rFonts w:hint="eastAsia"/>
                <w:noProof/>
                <w:rtl/>
              </w:rPr>
              <w:t>ه</w:t>
            </w:r>
            <w:r w:rsidR="00BB14C2" w:rsidRPr="00621E36">
              <w:rPr>
                <w:rStyle w:val="Hyperlink"/>
                <w:noProof/>
                <w:rtl/>
              </w:rPr>
              <w:t xml:space="preserve"> طبق قواعد اصول</w:t>
            </w:r>
            <w:r w:rsidR="00BB14C2" w:rsidRPr="00621E36">
              <w:rPr>
                <w:rStyle w:val="Hyperlink"/>
                <w:rFonts w:hint="cs"/>
                <w:noProof/>
                <w:rtl/>
              </w:rPr>
              <w:t>ی</w:t>
            </w:r>
            <w:r w:rsidR="00BB14C2" w:rsidRPr="00621E36">
              <w:rPr>
                <w:noProof/>
                <w:webHidden/>
              </w:rPr>
              <w:tab/>
            </w:r>
            <w:r w:rsidR="00BB14C2" w:rsidRPr="00621E36">
              <w:rPr>
                <w:rStyle w:val="Hyperlink"/>
                <w:noProof/>
                <w:rtl/>
              </w:rPr>
              <w:fldChar w:fldCharType="begin"/>
            </w:r>
            <w:r w:rsidR="00BB14C2" w:rsidRPr="00621E36">
              <w:rPr>
                <w:noProof/>
                <w:webHidden/>
              </w:rPr>
              <w:instrText xml:space="preserve"> PAGEREF _Toc91418087 \h </w:instrText>
            </w:r>
            <w:r w:rsidR="00BB14C2" w:rsidRPr="00621E36">
              <w:rPr>
                <w:rStyle w:val="Hyperlink"/>
                <w:noProof/>
                <w:rtl/>
              </w:rPr>
            </w:r>
            <w:r w:rsidR="00BB14C2" w:rsidRPr="00621E36">
              <w:rPr>
                <w:rStyle w:val="Hyperlink"/>
                <w:noProof/>
                <w:rtl/>
              </w:rPr>
              <w:fldChar w:fldCharType="separate"/>
            </w:r>
            <w:r w:rsidR="00BB14C2" w:rsidRPr="00621E36">
              <w:rPr>
                <w:noProof/>
                <w:webHidden/>
              </w:rPr>
              <w:t>4</w:t>
            </w:r>
            <w:r w:rsidR="00BB14C2" w:rsidRPr="00621E36">
              <w:rPr>
                <w:rStyle w:val="Hyperlink"/>
                <w:noProof/>
                <w:rtl/>
              </w:rPr>
              <w:fldChar w:fldCharType="end"/>
            </w:r>
          </w:hyperlink>
        </w:p>
        <w:p w:rsidR="00BB14C2" w:rsidRPr="00621E36" w:rsidRDefault="00B335D7" w:rsidP="00BB14C2">
          <w:pPr>
            <w:pStyle w:val="TOC3"/>
            <w:rPr>
              <w:rFonts w:eastAsiaTheme="minorEastAsia"/>
              <w:noProof/>
              <w:sz w:val="22"/>
              <w:szCs w:val="22"/>
            </w:rPr>
          </w:pPr>
          <w:hyperlink w:anchor="_Toc91418088" w:history="1">
            <w:r w:rsidR="00BB14C2" w:rsidRPr="00621E36">
              <w:rPr>
                <w:rStyle w:val="Hyperlink"/>
                <w:noProof/>
                <w:rtl/>
              </w:rPr>
              <w:t>اشکال اول: وجود روا</w:t>
            </w:r>
            <w:r w:rsidR="00BB14C2" w:rsidRPr="00621E36">
              <w:rPr>
                <w:rStyle w:val="Hyperlink"/>
                <w:rFonts w:hint="cs"/>
                <w:noProof/>
                <w:rtl/>
              </w:rPr>
              <w:t>ی</w:t>
            </w:r>
            <w:r w:rsidR="00BB14C2" w:rsidRPr="00621E36">
              <w:rPr>
                <w:rStyle w:val="Hyperlink"/>
                <w:rFonts w:hint="eastAsia"/>
                <w:noProof/>
                <w:rtl/>
              </w:rPr>
              <w:t>ت</w:t>
            </w:r>
            <w:r w:rsidR="00BB14C2" w:rsidRPr="00621E36">
              <w:rPr>
                <w:rStyle w:val="Hyperlink"/>
                <w:noProof/>
                <w:rtl/>
              </w:rPr>
              <w:t xml:space="preserve"> مفسره</w:t>
            </w:r>
            <w:r w:rsidR="00BB14C2" w:rsidRPr="00621E36">
              <w:rPr>
                <w:noProof/>
                <w:webHidden/>
              </w:rPr>
              <w:tab/>
            </w:r>
            <w:r w:rsidR="00BB14C2" w:rsidRPr="00621E36">
              <w:rPr>
                <w:rStyle w:val="Hyperlink"/>
                <w:noProof/>
                <w:rtl/>
              </w:rPr>
              <w:fldChar w:fldCharType="begin"/>
            </w:r>
            <w:r w:rsidR="00BB14C2" w:rsidRPr="00621E36">
              <w:rPr>
                <w:noProof/>
                <w:webHidden/>
              </w:rPr>
              <w:instrText xml:space="preserve"> PAGEREF _Toc91418088 \h </w:instrText>
            </w:r>
            <w:r w:rsidR="00BB14C2" w:rsidRPr="00621E36">
              <w:rPr>
                <w:rStyle w:val="Hyperlink"/>
                <w:noProof/>
                <w:rtl/>
              </w:rPr>
            </w:r>
            <w:r w:rsidR="00BB14C2" w:rsidRPr="00621E36">
              <w:rPr>
                <w:rStyle w:val="Hyperlink"/>
                <w:noProof/>
                <w:rtl/>
              </w:rPr>
              <w:fldChar w:fldCharType="separate"/>
            </w:r>
            <w:r w:rsidR="00BB14C2" w:rsidRPr="00621E36">
              <w:rPr>
                <w:noProof/>
                <w:webHidden/>
              </w:rPr>
              <w:t>5</w:t>
            </w:r>
            <w:r w:rsidR="00BB14C2" w:rsidRPr="00621E36">
              <w:rPr>
                <w:rStyle w:val="Hyperlink"/>
                <w:noProof/>
                <w:rtl/>
              </w:rPr>
              <w:fldChar w:fldCharType="end"/>
            </w:r>
          </w:hyperlink>
        </w:p>
        <w:p w:rsidR="00BB14C2" w:rsidRPr="00621E36" w:rsidRDefault="00B335D7" w:rsidP="00BB14C2">
          <w:pPr>
            <w:pStyle w:val="TOC3"/>
            <w:rPr>
              <w:rFonts w:eastAsiaTheme="minorEastAsia"/>
              <w:noProof/>
              <w:sz w:val="22"/>
              <w:szCs w:val="22"/>
            </w:rPr>
          </w:pPr>
          <w:hyperlink w:anchor="_Toc91418089" w:history="1">
            <w:r w:rsidR="00BB14C2" w:rsidRPr="00621E36">
              <w:rPr>
                <w:rStyle w:val="Hyperlink"/>
                <w:noProof/>
                <w:rtl/>
              </w:rPr>
              <w:t>جواب اشکال:</w:t>
            </w:r>
            <w:r w:rsidR="00BB14C2" w:rsidRPr="00621E36">
              <w:rPr>
                <w:noProof/>
                <w:webHidden/>
              </w:rPr>
              <w:tab/>
            </w:r>
            <w:r w:rsidR="00BB14C2" w:rsidRPr="00621E36">
              <w:rPr>
                <w:rStyle w:val="Hyperlink"/>
                <w:noProof/>
                <w:rtl/>
              </w:rPr>
              <w:fldChar w:fldCharType="begin"/>
            </w:r>
            <w:r w:rsidR="00BB14C2" w:rsidRPr="00621E36">
              <w:rPr>
                <w:noProof/>
                <w:webHidden/>
              </w:rPr>
              <w:instrText xml:space="preserve"> PAGEREF _Toc91418089 \h </w:instrText>
            </w:r>
            <w:r w:rsidR="00BB14C2" w:rsidRPr="00621E36">
              <w:rPr>
                <w:rStyle w:val="Hyperlink"/>
                <w:noProof/>
                <w:rtl/>
              </w:rPr>
            </w:r>
            <w:r w:rsidR="00BB14C2" w:rsidRPr="00621E36">
              <w:rPr>
                <w:rStyle w:val="Hyperlink"/>
                <w:noProof/>
                <w:rtl/>
              </w:rPr>
              <w:fldChar w:fldCharType="separate"/>
            </w:r>
            <w:r w:rsidR="00BB14C2" w:rsidRPr="00621E36">
              <w:rPr>
                <w:noProof/>
                <w:webHidden/>
              </w:rPr>
              <w:t>5</w:t>
            </w:r>
            <w:r w:rsidR="00BB14C2" w:rsidRPr="00621E36">
              <w:rPr>
                <w:rStyle w:val="Hyperlink"/>
                <w:noProof/>
                <w:rtl/>
              </w:rPr>
              <w:fldChar w:fldCharType="end"/>
            </w:r>
          </w:hyperlink>
        </w:p>
        <w:p w:rsidR="00BB14C2" w:rsidRPr="00621E36" w:rsidRDefault="00BB14C2" w:rsidP="00BB14C2">
          <w:r w:rsidRPr="00621E36">
            <w:rPr>
              <w:b/>
              <w:bCs/>
              <w:noProof/>
            </w:rPr>
            <w:fldChar w:fldCharType="end"/>
          </w:r>
        </w:p>
      </w:sdtContent>
    </w:sdt>
    <w:p w:rsidR="00BB14C2" w:rsidRPr="00621E36" w:rsidRDefault="00BB14C2" w:rsidP="001D4D1F">
      <w:pPr>
        <w:jc w:val="center"/>
        <w:rPr>
          <w:rtl/>
        </w:rPr>
      </w:pPr>
    </w:p>
    <w:p w:rsidR="00BB14C2" w:rsidRPr="00621E36" w:rsidRDefault="00BB14C2">
      <w:pPr>
        <w:bidi w:val="0"/>
        <w:spacing w:after="0"/>
        <w:ind w:firstLine="0"/>
        <w:jc w:val="left"/>
        <w:rPr>
          <w:rtl/>
        </w:rPr>
      </w:pPr>
      <w:r w:rsidRPr="00621E36">
        <w:rPr>
          <w:rtl/>
        </w:rPr>
        <w:br w:type="page"/>
      </w:r>
    </w:p>
    <w:p w:rsidR="00FC2E33" w:rsidRPr="00EA09DA" w:rsidRDefault="00FC2E33" w:rsidP="00FC2E33">
      <w:pPr>
        <w:jc w:val="center"/>
        <w:rPr>
          <w:rtl/>
        </w:rPr>
      </w:pPr>
      <w:r w:rsidRPr="00EA09DA">
        <w:rPr>
          <w:rFonts w:hint="cs"/>
          <w:rtl/>
        </w:rPr>
        <w:lastRenderedPageBreak/>
        <w:t>بسم‌الله الرحمن الرحیم</w:t>
      </w:r>
    </w:p>
    <w:p w:rsidR="001E257F" w:rsidRPr="00FC2E33" w:rsidRDefault="00FC2E33" w:rsidP="00FC2E33">
      <w:pPr>
        <w:pStyle w:val="Heading1"/>
        <w:jc w:val="both"/>
        <w:rPr>
          <w:szCs w:val="44"/>
          <w:rtl/>
        </w:rPr>
      </w:pPr>
      <w:bookmarkStart w:id="0" w:name="_Toc513477529"/>
      <w:bookmarkStart w:id="1" w:name="_Toc43811892"/>
      <w:bookmarkStart w:id="2" w:name="_Toc43121545"/>
      <w:bookmarkStart w:id="3" w:name="_Toc42697049"/>
      <w:bookmarkStart w:id="4" w:name="_Toc42611065"/>
      <w:bookmarkStart w:id="5" w:name="_Toc42522615"/>
      <w:bookmarkStart w:id="6" w:name="_Toc42509933"/>
      <w:bookmarkStart w:id="7" w:name="_Toc20125395"/>
      <w:r w:rsidRPr="00EA09DA">
        <w:rPr>
          <w:szCs w:val="44"/>
          <w:rtl/>
        </w:rPr>
        <w:t xml:space="preserve">موضوع: </w:t>
      </w:r>
      <w:r w:rsidRPr="00EA09DA">
        <w:rPr>
          <w:color w:val="000000" w:themeColor="text1"/>
          <w:szCs w:val="44"/>
          <w:rtl/>
        </w:rPr>
        <w:t>فقه / نکاح</w:t>
      </w:r>
      <w:bookmarkStart w:id="8" w:name="_GoBack"/>
      <w:bookmarkEnd w:id="0"/>
      <w:bookmarkEnd w:id="1"/>
      <w:bookmarkEnd w:id="2"/>
      <w:bookmarkEnd w:id="3"/>
      <w:bookmarkEnd w:id="4"/>
      <w:bookmarkEnd w:id="5"/>
      <w:bookmarkEnd w:id="6"/>
      <w:bookmarkEnd w:id="7"/>
      <w:bookmarkEnd w:id="8"/>
    </w:p>
    <w:p w:rsidR="001D4D1F" w:rsidRPr="00621E36" w:rsidRDefault="001D4D1F" w:rsidP="001D4D1F">
      <w:pPr>
        <w:pStyle w:val="Heading1"/>
        <w:rPr>
          <w:rtl/>
        </w:rPr>
      </w:pPr>
      <w:bookmarkStart w:id="9" w:name="_Toc91418084"/>
      <w:r w:rsidRPr="00621E36">
        <w:rPr>
          <w:rFonts w:hint="cs"/>
          <w:rtl/>
        </w:rPr>
        <w:t>ادامه دلیل هفتم: آیه لفروجهم حافظون</w:t>
      </w:r>
      <w:bookmarkEnd w:id="9"/>
    </w:p>
    <w:p w:rsidR="00336B33" w:rsidRPr="00621E36" w:rsidRDefault="00336B33" w:rsidP="00336B33">
      <w:pPr>
        <w:rPr>
          <w:rtl/>
        </w:rPr>
      </w:pPr>
      <w:r w:rsidRPr="00621E36">
        <w:rPr>
          <w:rFonts w:hint="cs"/>
          <w:rtl/>
        </w:rPr>
        <w:t>در</w:t>
      </w:r>
      <w:r w:rsidR="001D4D1F" w:rsidRPr="00621E36">
        <w:rPr>
          <w:rFonts w:hint="cs"/>
          <w:rtl/>
        </w:rPr>
        <w:t xml:space="preserve"> </w:t>
      </w:r>
      <w:r w:rsidRPr="00621E36">
        <w:rPr>
          <w:rFonts w:hint="cs"/>
          <w:rtl/>
        </w:rPr>
        <w:t>قاعده حرم</w:t>
      </w:r>
      <w:r w:rsidR="001D4D1F" w:rsidRPr="00621E36">
        <w:rPr>
          <w:rFonts w:hint="cs"/>
          <w:rtl/>
        </w:rPr>
        <w:t xml:space="preserve">ت نظر با قصد التذاذ به </w:t>
      </w:r>
      <w:r w:rsidR="00BB14C2" w:rsidRPr="00621E36">
        <w:rPr>
          <w:rFonts w:hint="cs"/>
          <w:rtl/>
        </w:rPr>
        <w:t>ادله‌ای</w:t>
      </w:r>
      <w:r w:rsidR="001D4D1F" w:rsidRPr="00621E36">
        <w:rPr>
          <w:rFonts w:hint="cs"/>
          <w:rtl/>
        </w:rPr>
        <w:t xml:space="preserve"> ا</w:t>
      </w:r>
      <w:r w:rsidRPr="00621E36">
        <w:rPr>
          <w:rFonts w:hint="cs"/>
          <w:rtl/>
        </w:rPr>
        <w:t xml:space="preserve">ستدلال شده است که برخی از آنها را مرور کردیم. یکی از آیات شریفه که </w:t>
      </w:r>
      <w:r w:rsidR="00BB14C2" w:rsidRPr="00621E36">
        <w:rPr>
          <w:rFonts w:hint="cs"/>
          <w:rtl/>
        </w:rPr>
        <w:t>می‌توانست</w:t>
      </w:r>
      <w:r w:rsidRPr="00621E36">
        <w:rPr>
          <w:rFonts w:hint="cs"/>
          <w:rtl/>
        </w:rPr>
        <w:t xml:space="preserve"> به آن استدلال شود استدراک شد و </w:t>
      </w:r>
      <w:r w:rsidR="00BB14C2" w:rsidRPr="00621E36">
        <w:rPr>
          <w:rFonts w:hint="cs"/>
          <w:rtl/>
        </w:rPr>
        <w:t>موردبحث</w:t>
      </w:r>
      <w:r w:rsidRPr="00621E36">
        <w:rPr>
          <w:rFonts w:hint="cs"/>
          <w:rtl/>
        </w:rPr>
        <w:t xml:space="preserve"> قرار گرفت. آیه شریفه </w:t>
      </w:r>
      <w:r w:rsidR="00BB14C2" w:rsidRPr="00621E36">
        <w:rPr>
          <w:rFonts w:hint="cs"/>
          <w:rtl/>
        </w:rPr>
        <w:t>آیه‌ای</w:t>
      </w:r>
      <w:r w:rsidRPr="00621E36">
        <w:rPr>
          <w:rFonts w:hint="cs"/>
          <w:rtl/>
        </w:rPr>
        <w:t xml:space="preserve"> است که </w:t>
      </w:r>
      <w:r w:rsidR="00BB14C2" w:rsidRPr="00621E36">
        <w:rPr>
          <w:rFonts w:hint="cs"/>
          <w:rtl/>
        </w:rPr>
        <w:t>عیناً</w:t>
      </w:r>
      <w:r w:rsidRPr="00621E36">
        <w:rPr>
          <w:rFonts w:hint="cs"/>
          <w:rtl/>
        </w:rPr>
        <w:t xml:space="preserve"> در </w:t>
      </w:r>
      <w:r w:rsidR="00BB14C2" w:rsidRPr="00621E36">
        <w:rPr>
          <w:rFonts w:hint="cs"/>
          <w:rtl/>
        </w:rPr>
        <w:t>دو جای</w:t>
      </w:r>
      <w:r w:rsidRPr="00621E36">
        <w:rPr>
          <w:rFonts w:hint="cs"/>
          <w:rtl/>
        </w:rPr>
        <w:t xml:space="preserve"> قرآن آمده است. سوره </w:t>
      </w:r>
      <w:r w:rsidR="00BB14C2" w:rsidRPr="00621E36">
        <w:rPr>
          <w:rFonts w:hint="cs"/>
          <w:rtl/>
        </w:rPr>
        <w:t>مؤمنون</w:t>
      </w:r>
      <w:r w:rsidRPr="00621E36">
        <w:rPr>
          <w:rFonts w:hint="cs"/>
          <w:rtl/>
        </w:rPr>
        <w:t xml:space="preserve"> آیه 7 و سوره معارج آیه 14:</w:t>
      </w:r>
    </w:p>
    <w:p w:rsidR="00336B33" w:rsidRPr="00621E36" w:rsidRDefault="00621E36" w:rsidP="00336B33">
      <w:pPr>
        <w:pStyle w:val="NormalWeb"/>
        <w:bidi/>
        <w:jc w:val="both"/>
        <w:rPr>
          <w:rFonts w:ascii="Traditional Arabic" w:hAnsi="Traditional Arabic" w:cs="Traditional Arabic"/>
          <w:sz w:val="28"/>
          <w:szCs w:val="28"/>
        </w:rPr>
      </w:pPr>
      <w:r>
        <w:rPr>
          <w:rFonts w:ascii="Traditional Arabic" w:hAnsi="Traditional Arabic" w:cs="Traditional Arabic"/>
          <w:b/>
          <w:bCs/>
          <w:color w:val="007200"/>
          <w:sz w:val="28"/>
          <w:szCs w:val="28"/>
          <w:rtl/>
        </w:rPr>
        <w:t>﴿وَ الَّذينَ هُمْ لِفُرُوجِهِمْ حافِظُونَ‏، إِلاَّ عَلى‏ أَزْواجِهِمْ أَوْ ما مَلَكَتْ أَيْمانُهُمْ فَإِنَّهُمْ غَيْرُ مَلُومينَ‏ فَمَنِ ابْتَغى‏ وَراءَ ذلِكَ فَأُولئِكَ هُمُ العادُونَ﴾</w:t>
      </w:r>
      <w:r w:rsidR="00336B33" w:rsidRPr="00621E36">
        <w:rPr>
          <w:rFonts w:ascii="Traditional Arabic" w:hAnsi="Traditional Arabic" w:cs="Traditional Arabic"/>
          <w:color w:val="000000"/>
          <w:sz w:val="28"/>
          <w:szCs w:val="28"/>
          <w:rtl/>
        </w:rPr>
        <w:t>‏</w:t>
      </w:r>
      <w:r w:rsidR="00336B33" w:rsidRPr="00621E36">
        <w:rPr>
          <w:rStyle w:val="FootnoteReference"/>
          <w:rFonts w:ascii="Traditional Arabic" w:eastAsia="2  Lotus" w:hAnsi="Traditional Arabic" w:cs="Traditional Arabic"/>
          <w:sz w:val="28"/>
          <w:szCs w:val="28"/>
        </w:rPr>
        <w:footnoteReference w:id="1"/>
      </w:r>
    </w:p>
    <w:p w:rsidR="00336B33" w:rsidRPr="00621E36" w:rsidRDefault="00BB14C2" w:rsidP="00336B33">
      <w:pPr>
        <w:rPr>
          <w:rtl/>
        </w:rPr>
      </w:pPr>
      <w:r w:rsidRPr="00621E36">
        <w:rPr>
          <w:rFonts w:hint="cs"/>
          <w:rtl/>
        </w:rPr>
        <w:t>تمسک</w:t>
      </w:r>
      <w:r w:rsidR="00336B33" w:rsidRPr="00621E36">
        <w:rPr>
          <w:rFonts w:hint="cs"/>
          <w:rtl/>
        </w:rPr>
        <w:t xml:space="preserve"> به فمن ابتغی وراء ذلک شده بود و تطبیق داده شده بود بر مطلق التذاذ یا قصد التذاذ به امور جنسی ازجمله در نگاه. در آیه یک بحث انجام شد پیرامون دلالت آیه بر تحریم که از آن گذشتیم. </w:t>
      </w:r>
    </w:p>
    <w:p w:rsidR="001D4D1F" w:rsidRPr="00621E36" w:rsidRDefault="001D4D1F" w:rsidP="001D4D1F">
      <w:pPr>
        <w:pStyle w:val="Heading2"/>
        <w:rPr>
          <w:rFonts w:ascii="Traditional Arabic" w:hAnsi="Traditional Arabic" w:cs="Traditional Arabic"/>
          <w:rtl/>
        </w:rPr>
      </w:pPr>
      <w:bookmarkStart w:id="10" w:name="_Toc91418085"/>
      <w:r w:rsidRPr="00621E36">
        <w:rPr>
          <w:rFonts w:ascii="Traditional Arabic" w:hAnsi="Traditional Arabic" w:cs="Traditional Arabic" w:hint="cs"/>
          <w:rtl/>
        </w:rPr>
        <w:t>بحث دوم: معنای فروجهم</w:t>
      </w:r>
      <w:bookmarkEnd w:id="10"/>
    </w:p>
    <w:p w:rsidR="001D4D1F" w:rsidRPr="00621E36" w:rsidRDefault="00336B33" w:rsidP="00336B33">
      <w:pPr>
        <w:rPr>
          <w:rtl/>
        </w:rPr>
      </w:pPr>
      <w:r w:rsidRPr="00621E36">
        <w:rPr>
          <w:rFonts w:hint="cs"/>
          <w:rtl/>
        </w:rPr>
        <w:t xml:space="preserve">بحث دوم که اساسی است و مربوط </w:t>
      </w:r>
      <w:r w:rsidR="00BB14C2" w:rsidRPr="00621E36">
        <w:rPr>
          <w:rFonts w:hint="cs"/>
          <w:rtl/>
        </w:rPr>
        <w:t>می‌شود</w:t>
      </w:r>
      <w:r w:rsidRPr="00621E36">
        <w:rPr>
          <w:rFonts w:hint="cs"/>
          <w:rtl/>
        </w:rPr>
        <w:t xml:space="preserve"> به دلالت آیه به </w:t>
      </w:r>
      <w:r w:rsidR="00BB14C2" w:rsidRPr="00621E36">
        <w:rPr>
          <w:rFonts w:hint="cs"/>
          <w:rtl/>
        </w:rPr>
        <w:t>موردبحث</w:t>
      </w:r>
      <w:r w:rsidRPr="00621E36">
        <w:rPr>
          <w:rFonts w:hint="cs"/>
          <w:rtl/>
        </w:rPr>
        <w:t xml:space="preserve"> ما و التذاذ در افعالی که از انسان صادر </w:t>
      </w:r>
      <w:r w:rsidR="00BB14C2" w:rsidRPr="00621E36">
        <w:rPr>
          <w:rFonts w:hint="cs"/>
          <w:rtl/>
        </w:rPr>
        <w:t>می‌شود</w:t>
      </w:r>
      <w:r w:rsidRPr="00621E36">
        <w:rPr>
          <w:rFonts w:hint="cs"/>
          <w:rtl/>
        </w:rPr>
        <w:t xml:space="preserve"> در جلسه قبل طرح شد. </w:t>
      </w:r>
      <w:r w:rsidR="00BB14C2" w:rsidRPr="00621E36">
        <w:rPr>
          <w:rFonts w:hint="cs"/>
          <w:rtl/>
        </w:rPr>
        <w:t>سؤال</w:t>
      </w:r>
      <w:r w:rsidRPr="00621E36">
        <w:rPr>
          <w:rFonts w:hint="cs"/>
          <w:rtl/>
        </w:rPr>
        <w:t xml:space="preserve"> این است که </w:t>
      </w:r>
      <w:r w:rsidR="00621E36">
        <w:rPr>
          <w:b/>
          <w:bCs/>
          <w:color w:val="007200"/>
          <w:rtl/>
        </w:rPr>
        <w:t>﴿والذ</w:t>
      </w:r>
      <w:r w:rsidR="00621E36">
        <w:rPr>
          <w:rFonts w:hint="cs"/>
          <w:b/>
          <w:bCs/>
          <w:color w:val="007200"/>
          <w:rtl/>
        </w:rPr>
        <w:t>ی</w:t>
      </w:r>
      <w:r w:rsidR="00621E36">
        <w:rPr>
          <w:rFonts w:hint="eastAsia"/>
          <w:b/>
          <w:bCs/>
          <w:color w:val="007200"/>
          <w:rtl/>
        </w:rPr>
        <w:t>ن</w:t>
      </w:r>
      <w:r w:rsidR="00621E36">
        <w:rPr>
          <w:b/>
          <w:bCs/>
          <w:color w:val="007200"/>
          <w:rtl/>
        </w:rPr>
        <w:t xml:space="preserve"> هم لفروجهم حافظون﴾ </w:t>
      </w:r>
      <w:r w:rsidRPr="00621E36">
        <w:rPr>
          <w:rFonts w:hint="cs"/>
          <w:rtl/>
        </w:rPr>
        <w:t xml:space="preserve">چه معنایی دارد؟ آیا مربوط به نظر و مواقعه است یا چیزهای دیگری است؟ تعیین احتمال در صدر آیه تعیین کننده مفهوم ذیل آیه است. چون ذیل </w:t>
      </w:r>
      <w:r w:rsidR="00BB14C2" w:rsidRPr="00621E36">
        <w:rPr>
          <w:rFonts w:hint="cs"/>
          <w:rtl/>
        </w:rPr>
        <w:t>می‌فرماید</w:t>
      </w:r>
      <w:r w:rsidRPr="00621E36">
        <w:rPr>
          <w:rFonts w:hint="cs"/>
          <w:rtl/>
        </w:rPr>
        <w:t xml:space="preserve"> </w:t>
      </w:r>
      <w:r w:rsidR="00621E36">
        <w:rPr>
          <w:b/>
          <w:bCs/>
          <w:color w:val="007200"/>
          <w:rtl/>
        </w:rPr>
        <w:t>﴿فمن ابتغ</w:t>
      </w:r>
      <w:r w:rsidR="00621E36">
        <w:rPr>
          <w:rFonts w:hint="cs"/>
          <w:b/>
          <w:bCs/>
          <w:color w:val="007200"/>
          <w:rtl/>
        </w:rPr>
        <w:t>ی</w:t>
      </w:r>
      <w:r w:rsidR="00621E36">
        <w:rPr>
          <w:b/>
          <w:bCs/>
          <w:color w:val="007200"/>
          <w:rtl/>
        </w:rPr>
        <w:t xml:space="preserve"> وراء ذلک﴾ </w:t>
      </w:r>
      <w:r w:rsidRPr="00621E36">
        <w:rPr>
          <w:rFonts w:hint="cs"/>
          <w:rtl/>
        </w:rPr>
        <w:t xml:space="preserve">مترتب بر قبل است. باید ببینیم صدر چه مفهومی را افاده </w:t>
      </w:r>
      <w:r w:rsidR="00BB14C2" w:rsidRPr="00621E36">
        <w:rPr>
          <w:rFonts w:hint="cs"/>
          <w:rtl/>
        </w:rPr>
        <w:t>می‌کند</w:t>
      </w:r>
      <w:r w:rsidRPr="00621E36">
        <w:rPr>
          <w:rFonts w:hint="cs"/>
          <w:rtl/>
        </w:rPr>
        <w:t xml:space="preserve"> تا ذیل مشخص شود. تعیین این بحث هم متوقف بر این است که </w:t>
      </w:r>
      <w:r w:rsidR="00621E36">
        <w:rPr>
          <w:b/>
          <w:bCs/>
          <w:color w:val="007200"/>
          <w:rtl/>
        </w:rPr>
        <w:t>﴿والذ</w:t>
      </w:r>
      <w:r w:rsidR="00621E36">
        <w:rPr>
          <w:rFonts w:hint="cs"/>
          <w:b/>
          <w:bCs/>
          <w:color w:val="007200"/>
          <w:rtl/>
        </w:rPr>
        <w:t>ی</w:t>
      </w:r>
      <w:r w:rsidR="00621E36">
        <w:rPr>
          <w:rFonts w:hint="eastAsia"/>
          <w:b/>
          <w:bCs/>
          <w:color w:val="007200"/>
          <w:rtl/>
        </w:rPr>
        <w:t>ن</w:t>
      </w:r>
      <w:r w:rsidR="00621E36">
        <w:rPr>
          <w:b/>
          <w:bCs/>
          <w:color w:val="007200"/>
          <w:rtl/>
        </w:rPr>
        <w:t xml:space="preserve"> هم لفروجهم حافظون﴾ </w:t>
      </w:r>
      <w:r w:rsidRPr="00621E36">
        <w:rPr>
          <w:rFonts w:hint="cs"/>
          <w:rtl/>
        </w:rPr>
        <w:t xml:space="preserve">معلوم شود </w:t>
      </w:r>
      <w:r w:rsidR="00BB14C2" w:rsidRPr="00621E36">
        <w:rPr>
          <w:rFonts w:hint="cs"/>
          <w:rtl/>
        </w:rPr>
        <w:t>اولاً</w:t>
      </w:r>
      <w:r w:rsidRPr="00621E36">
        <w:rPr>
          <w:rFonts w:hint="cs"/>
          <w:rtl/>
        </w:rPr>
        <w:t xml:space="preserve"> فروج مقصود خود عورت است یا کنایه از غریزه جنسی است. این </w:t>
      </w:r>
      <w:r w:rsidR="00BB14C2" w:rsidRPr="00621E36">
        <w:rPr>
          <w:rFonts w:hint="cs"/>
          <w:rtl/>
        </w:rPr>
        <w:t>سؤال</w:t>
      </w:r>
      <w:r w:rsidRPr="00621E36">
        <w:rPr>
          <w:rFonts w:hint="cs"/>
          <w:rtl/>
        </w:rPr>
        <w:t xml:space="preserve"> تعیین کننده است.</w:t>
      </w:r>
    </w:p>
    <w:p w:rsidR="00336B33" w:rsidRPr="00621E36" w:rsidRDefault="00336B33" w:rsidP="00BB14C2">
      <w:pPr>
        <w:rPr>
          <w:rtl/>
        </w:rPr>
      </w:pPr>
      <w:r w:rsidRPr="00621E36">
        <w:rPr>
          <w:rFonts w:hint="cs"/>
          <w:rtl/>
        </w:rPr>
        <w:t xml:space="preserve"> </w:t>
      </w:r>
      <w:r w:rsidR="00BB14C2" w:rsidRPr="00621E36">
        <w:rPr>
          <w:rFonts w:hint="cs"/>
          <w:rtl/>
        </w:rPr>
        <w:t>یک‌بار</w:t>
      </w:r>
      <w:r w:rsidRPr="00621E36">
        <w:rPr>
          <w:rFonts w:hint="cs"/>
          <w:rtl/>
        </w:rPr>
        <w:t xml:space="preserve"> است که </w:t>
      </w:r>
      <w:r w:rsidR="00BB14C2" w:rsidRPr="00621E36">
        <w:rPr>
          <w:rFonts w:hint="cs"/>
          <w:rtl/>
        </w:rPr>
        <w:t>میگوییم</w:t>
      </w:r>
      <w:r w:rsidRPr="00621E36">
        <w:rPr>
          <w:rFonts w:hint="cs"/>
          <w:rtl/>
        </w:rPr>
        <w:t xml:space="preserve"> این آیه </w:t>
      </w:r>
      <w:r w:rsidR="00BB14C2" w:rsidRPr="00621E36">
        <w:rPr>
          <w:rFonts w:hint="cs"/>
          <w:rtl/>
        </w:rPr>
        <w:t>می‌فرماید</w:t>
      </w:r>
      <w:r w:rsidRPr="00621E36">
        <w:rPr>
          <w:rFonts w:hint="cs"/>
          <w:rtl/>
        </w:rPr>
        <w:t xml:space="preserve"> عورت را بما هی عورت باید محفوظ نگه داشت </w:t>
      </w:r>
      <w:r w:rsidR="00621E36">
        <w:rPr>
          <w:b/>
          <w:bCs/>
          <w:color w:val="007200"/>
          <w:rtl/>
        </w:rPr>
        <w:t>﴿الا عل</w:t>
      </w:r>
      <w:r w:rsidR="00621E36">
        <w:rPr>
          <w:rFonts w:hint="cs"/>
          <w:b/>
          <w:bCs/>
          <w:color w:val="007200"/>
          <w:rtl/>
        </w:rPr>
        <w:t>ی</w:t>
      </w:r>
      <w:r w:rsidR="00621E36">
        <w:rPr>
          <w:b/>
          <w:bCs/>
          <w:color w:val="007200"/>
          <w:rtl/>
        </w:rPr>
        <w:t xml:space="preserve"> ازواجهم او ما ملکت ا</w:t>
      </w:r>
      <w:r w:rsidR="00621E36">
        <w:rPr>
          <w:rFonts w:hint="cs"/>
          <w:b/>
          <w:bCs/>
          <w:color w:val="007200"/>
          <w:rtl/>
        </w:rPr>
        <w:t>ی</w:t>
      </w:r>
      <w:r w:rsidR="00621E36">
        <w:rPr>
          <w:rFonts w:hint="eastAsia"/>
          <w:b/>
          <w:bCs/>
          <w:color w:val="007200"/>
          <w:rtl/>
        </w:rPr>
        <w:t>مانهم</w:t>
      </w:r>
      <w:r w:rsidR="00621E36">
        <w:rPr>
          <w:b/>
          <w:bCs/>
          <w:color w:val="007200"/>
          <w:rtl/>
        </w:rPr>
        <w:t>﴾</w:t>
      </w:r>
      <w:r w:rsidRPr="00621E36">
        <w:rPr>
          <w:rFonts w:hint="cs"/>
          <w:rtl/>
        </w:rPr>
        <w:t xml:space="preserve">. احتمال دیگر اینکه فروج منظور غریزه جنسی است. پس فروج یا حمل بر ظاهر خود </w:t>
      </w:r>
      <w:r w:rsidR="00BB14C2" w:rsidRPr="00621E36">
        <w:rPr>
          <w:rFonts w:hint="cs"/>
          <w:rtl/>
        </w:rPr>
        <w:t>می‌شود</w:t>
      </w:r>
      <w:r w:rsidRPr="00621E36">
        <w:rPr>
          <w:rFonts w:hint="cs"/>
          <w:rtl/>
        </w:rPr>
        <w:t xml:space="preserve"> که عورت است یا کنایه از غریزه جنسی است. این خیلی در معنای آیه </w:t>
      </w:r>
      <w:r w:rsidR="00BB14C2" w:rsidRPr="00621E36">
        <w:rPr>
          <w:rFonts w:hint="cs"/>
          <w:rtl/>
        </w:rPr>
        <w:t>مؤثر</w:t>
      </w:r>
      <w:r w:rsidRPr="00621E36">
        <w:rPr>
          <w:rFonts w:hint="cs"/>
          <w:rtl/>
        </w:rPr>
        <w:t xml:space="preserve"> است. </w:t>
      </w:r>
      <w:r w:rsidR="00BB14C2" w:rsidRPr="00621E36">
        <w:rPr>
          <w:rFonts w:hint="cs"/>
          <w:rtl/>
        </w:rPr>
        <w:t>بنا بر</w:t>
      </w:r>
      <w:r w:rsidRPr="00621E36">
        <w:rPr>
          <w:rFonts w:hint="cs"/>
          <w:rtl/>
        </w:rPr>
        <w:t xml:space="preserve"> احتمال اول </w:t>
      </w:r>
      <w:r w:rsidR="00BB14C2" w:rsidRPr="00621E36">
        <w:rPr>
          <w:rtl/>
        </w:rPr>
        <w:t>م</w:t>
      </w:r>
      <w:r w:rsidR="00BB14C2" w:rsidRPr="00621E36">
        <w:rPr>
          <w:rFonts w:hint="cs"/>
          <w:rtl/>
        </w:rPr>
        <w:t>ی‌گوید</w:t>
      </w:r>
      <w:r w:rsidRPr="00621E36">
        <w:rPr>
          <w:rFonts w:hint="cs"/>
          <w:rtl/>
        </w:rPr>
        <w:t xml:space="preserve"> ویژگی </w:t>
      </w:r>
      <w:r w:rsidR="00BB14C2" w:rsidRPr="00621E36">
        <w:rPr>
          <w:rFonts w:hint="cs"/>
          <w:rtl/>
        </w:rPr>
        <w:t>مؤمنین</w:t>
      </w:r>
      <w:r w:rsidRPr="00621E36">
        <w:rPr>
          <w:rFonts w:hint="cs"/>
          <w:rtl/>
        </w:rPr>
        <w:t xml:space="preserve"> است که عوراتشان را حفظ </w:t>
      </w:r>
      <w:r w:rsidR="00BB14C2" w:rsidRPr="00621E36">
        <w:rPr>
          <w:rFonts w:hint="cs"/>
          <w:rtl/>
        </w:rPr>
        <w:t>می‌کنند</w:t>
      </w:r>
      <w:r w:rsidRPr="00621E36">
        <w:rPr>
          <w:rFonts w:hint="cs"/>
          <w:rtl/>
        </w:rPr>
        <w:t xml:space="preserve"> الا علی ازواجهم حال از چه حفظ </w:t>
      </w:r>
      <w:r w:rsidR="00BB14C2" w:rsidRPr="00621E36">
        <w:rPr>
          <w:rFonts w:hint="cs"/>
          <w:rtl/>
        </w:rPr>
        <w:t>می‌کنند</w:t>
      </w:r>
      <w:r w:rsidRPr="00621E36">
        <w:rPr>
          <w:rFonts w:hint="cs"/>
          <w:rtl/>
        </w:rPr>
        <w:t xml:space="preserve"> بحث بعدی است. احتمال دوم هم </w:t>
      </w:r>
      <w:r w:rsidR="00BB14C2" w:rsidRPr="00621E36">
        <w:rPr>
          <w:rFonts w:hint="cs"/>
          <w:rtl/>
        </w:rPr>
        <w:t>می‌گوید</w:t>
      </w:r>
      <w:r w:rsidRPr="00621E36">
        <w:rPr>
          <w:rFonts w:hint="cs"/>
          <w:rtl/>
        </w:rPr>
        <w:t xml:space="preserve"> التذاذ و شهوت و نیروی جنسی خود را صیانت </w:t>
      </w:r>
      <w:r w:rsidR="00BB14C2" w:rsidRPr="00621E36">
        <w:rPr>
          <w:rFonts w:hint="cs"/>
          <w:rtl/>
        </w:rPr>
        <w:t>می‌کنند</w:t>
      </w:r>
      <w:r w:rsidRPr="00621E36">
        <w:rPr>
          <w:rFonts w:hint="cs"/>
          <w:rtl/>
        </w:rPr>
        <w:t xml:space="preserve">. بنا بر احتمال اول </w:t>
      </w:r>
      <w:r w:rsidR="00BB14C2" w:rsidRPr="00621E36">
        <w:rPr>
          <w:rFonts w:hint="cs"/>
          <w:rtl/>
        </w:rPr>
        <w:t>می‌گوید</w:t>
      </w:r>
      <w:r w:rsidRPr="00621E36">
        <w:rPr>
          <w:rFonts w:hint="cs"/>
          <w:rtl/>
        </w:rPr>
        <w:t xml:space="preserve"> عورات را از دید دیگران یا التذاذ دیگران صیانت </w:t>
      </w:r>
      <w:r w:rsidR="00BB14C2" w:rsidRPr="00621E36">
        <w:rPr>
          <w:rFonts w:hint="cs"/>
          <w:rtl/>
        </w:rPr>
        <w:t>می‌کنند</w:t>
      </w:r>
      <w:r w:rsidRPr="00621E36">
        <w:rPr>
          <w:rFonts w:hint="cs"/>
          <w:rtl/>
        </w:rPr>
        <w:t xml:space="preserve"> مصون نگه </w:t>
      </w:r>
      <w:r w:rsidR="00BB14C2" w:rsidRPr="00621E36">
        <w:rPr>
          <w:rFonts w:hint="cs"/>
          <w:rtl/>
        </w:rPr>
        <w:t>می‌دارند</w:t>
      </w:r>
      <w:r w:rsidRPr="00621E36">
        <w:rPr>
          <w:rFonts w:hint="cs"/>
          <w:rtl/>
        </w:rPr>
        <w:t xml:space="preserve"> اما دایره محدود به همین </w:t>
      </w:r>
      <w:r w:rsidR="00BB14C2" w:rsidRPr="00621E36">
        <w:rPr>
          <w:rFonts w:hint="cs"/>
          <w:rtl/>
        </w:rPr>
        <w:t>می‌شود</w:t>
      </w:r>
      <w:r w:rsidRPr="00621E36">
        <w:rPr>
          <w:rFonts w:hint="cs"/>
          <w:rtl/>
        </w:rPr>
        <w:t xml:space="preserve">. عوراتشان را از اموری که با آن ارتباط برقرار </w:t>
      </w:r>
      <w:r w:rsidR="00BB14C2" w:rsidRPr="00621E36">
        <w:rPr>
          <w:rFonts w:hint="cs"/>
          <w:rtl/>
        </w:rPr>
        <w:t>می‌کند</w:t>
      </w:r>
      <w:r w:rsidRPr="00621E36">
        <w:rPr>
          <w:rFonts w:hint="cs"/>
          <w:rtl/>
        </w:rPr>
        <w:t xml:space="preserve"> مصون </w:t>
      </w:r>
      <w:r w:rsidR="00BB14C2" w:rsidRPr="00621E36">
        <w:rPr>
          <w:rFonts w:hint="cs"/>
          <w:rtl/>
        </w:rPr>
        <w:t>می‌کنند</w:t>
      </w:r>
      <w:r w:rsidRPr="00621E36">
        <w:rPr>
          <w:rFonts w:hint="cs"/>
          <w:rtl/>
        </w:rPr>
        <w:t xml:space="preserve">. </w:t>
      </w:r>
      <w:r w:rsidR="00BB14C2" w:rsidRPr="00621E36">
        <w:rPr>
          <w:rFonts w:hint="cs"/>
          <w:rtl/>
        </w:rPr>
        <w:t>بنا بر</w:t>
      </w:r>
      <w:r w:rsidRPr="00621E36">
        <w:rPr>
          <w:rFonts w:hint="cs"/>
          <w:rtl/>
        </w:rPr>
        <w:t xml:space="preserve"> احتمال دوم </w:t>
      </w:r>
      <w:r w:rsidR="00BB14C2" w:rsidRPr="00621E36">
        <w:rPr>
          <w:rFonts w:hint="cs"/>
          <w:rtl/>
        </w:rPr>
        <w:t>می‌گوید</w:t>
      </w:r>
      <w:r w:rsidRPr="00621E36">
        <w:rPr>
          <w:rFonts w:hint="cs"/>
          <w:rtl/>
        </w:rPr>
        <w:t xml:space="preserve"> غریزه جنسی خود را حفظ </w:t>
      </w:r>
      <w:r w:rsidR="00BB14C2" w:rsidRPr="00621E36">
        <w:rPr>
          <w:rFonts w:hint="cs"/>
          <w:rtl/>
        </w:rPr>
        <w:t>می‌کند</w:t>
      </w:r>
      <w:r w:rsidRPr="00621E36">
        <w:rPr>
          <w:rFonts w:hint="cs"/>
          <w:rtl/>
        </w:rPr>
        <w:t xml:space="preserve"> و فروج کنایه از قوه جنسی است. بنا بر احتمال اول من ابتغی وراء ذلک مترتب </w:t>
      </w:r>
      <w:r w:rsidR="00BB14C2" w:rsidRPr="00621E36">
        <w:rPr>
          <w:rFonts w:hint="cs"/>
          <w:rtl/>
        </w:rPr>
        <w:t>می‌شود</w:t>
      </w:r>
      <w:r w:rsidRPr="00621E36">
        <w:rPr>
          <w:rFonts w:hint="cs"/>
          <w:rtl/>
        </w:rPr>
        <w:t xml:space="preserve"> بر حفظ عورات. عورات را مگر بر ازواج و ملک ایمان حفظ </w:t>
      </w:r>
      <w:r w:rsidR="00BB14C2" w:rsidRPr="00621E36">
        <w:rPr>
          <w:rFonts w:hint="cs"/>
          <w:rtl/>
        </w:rPr>
        <w:t>می‌کند</w:t>
      </w:r>
      <w:r w:rsidRPr="00621E36">
        <w:rPr>
          <w:rFonts w:hint="cs"/>
          <w:rtl/>
        </w:rPr>
        <w:t xml:space="preserve"> و کسی که وراء این را دنبال کند یعنی عورت را در معرض دید یا لذت دیگری قرار دهد این کار اشتباهی است. این یک معنای ابتغی وراء ذلک بنا بر احتمال او محدود به همین قسم </w:t>
      </w:r>
      <w:r w:rsidR="00BB14C2" w:rsidRPr="00621E36">
        <w:rPr>
          <w:rFonts w:hint="cs"/>
          <w:rtl/>
        </w:rPr>
        <w:t>می‌شود</w:t>
      </w:r>
      <w:r w:rsidRPr="00621E36">
        <w:rPr>
          <w:rFonts w:hint="cs"/>
          <w:rtl/>
        </w:rPr>
        <w:t xml:space="preserve">. ربطی به بحث ما هم ندارد. </w:t>
      </w:r>
      <w:r w:rsidR="00BB14C2" w:rsidRPr="00621E36">
        <w:rPr>
          <w:rFonts w:hint="cs"/>
          <w:rtl/>
        </w:rPr>
        <w:t>می‌گوید</w:t>
      </w:r>
      <w:r w:rsidRPr="00621E36">
        <w:rPr>
          <w:rFonts w:hint="cs"/>
          <w:rtl/>
        </w:rPr>
        <w:t xml:space="preserve"> </w:t>
      </w:r>
      <w:r w:rsidR="00BB14C2" w:rsidRPr="00621E36">
        <w:rPr>
          <w:rFonts w:hint="cs"/>
          <w:rtl/>
        </w:rPr>
        <w:t>مؤمنان</w:t>
      </w:r>
      <w:r w:rsidR="00C57B29">
        <w:rPr>
          <w:rFonts w:hint="cs"/>
          <w:rtl/>
        </w:rPr>
        <w:t xml:space="preserve"> کسانی هست</w:t>
      </w:r>
      <w:r w:rsidRPr="00621E36">
        <w:rPr>
          <w:rFonts w:hint="cs"/>
          <w:rtl/>
        </w:rPr>
        <w:t xml:space="preserve">ند که عوراتشان را از دید یا لذت التذاذات جنسی دیگران مصون </w:t>
      </w:r>
      <w:r w:rsidR="00BB14C2" w:rsidRPr="00621E36">
        <w:rPr>
          <w:rFonts w:hint="cs"/>
          <w:rtl/>
        </w:rPr>
        <w:t>می‌دارند</w:t>
      </w:r>
      <w:r w:rsidRPr="00621E36">
        <w:rPr>
          <w:rFonts w:hint="cs"/>
          <w:rtl/>
        </w:rPr>
        <w:t xml:space="preserve"> و کسی هم که از محدوده ازواج و ملک ایمان عبور کند اشتباه کرده است. یعنی عورتش را در معرض زنا یا دید دیگران قرار دهد. اما اگر فروجهم یعنی غریزه شهوانی، </w:t>
      </w:r>
      <w:r w:rsidR="00BB14C2" w:rsidRPr="00621E36">
        <w:rPr>
          <w:rFonts w:hint="cs"/>
          <w:rtl/>
        </w:rPr>
        <w:t>این‌طور</w:t>
      </w:r>
      <w:r w:rsidRPr="00621E36">
        <w:rPr>
          <w:rFonts w:hint="cs"/>
          <w:rtl/>
        </w:rPr>
        <w:t xml:space="preserve"> </w:t>
      </w:r>
      <w:r w:rsidR="00BB14C2" w:rsidRPr="00621E36">
        <w:rPr>
          <w:rFonts w:hint="cs"/>
          <w:rtl/>
        </w:rPr>
        <w:t>می‌شود</w:t>
      </w:r>
      <w:r w:rsidRPr="00621E36">
        <w:rPr>
          <w:rFonts w:hint="cs"/>
          <w:rtl/>
        </w:rPr>
        <w:t xml:space="preserve"> که آنان که غریزه جنسی خود را صیانت </w:t>
      </w:r>
      <w:r w:rsidR="00BB14C2" w:rsidRPr="00621E36">
        <w:rPr>
          <w:rFonts w:hint="cs"/>
          <w:rtl/>
        </w:rPr>
        <w:t>می‌کند</w:t>
      </w:r>
      <w:r w:rsidRPr="00621E36">
        <w:rPr>
          <w:rFonts w:hint="cs"/>
          <w:rtl/>
        </w:rPr>
        <w:t xml:space="preserve"> مگر از ازواج و ملک ایمان و اگر کسی غریزه را در جای دیگری اعمال کرد و التذاذش را جای دیگری برد در این صورت با بحث ما ارتباط برقرار </w:t>
      </w:r>
      <w:r w:rsidR="00BB14C2" w:rsidRPr="00621E36">
        <w:rPr>
          <w:rFonts w:hint="cs"/>
          <w:rtl/>
        </w:rPr>
        <w:t>می‌کند</w:t>
      </w:r>
      <w:r w:rsidRPr="00621E36">
        <w:rPr>
          <w:rFonts w:hint="cs"/>
          <w:rtl/>
        </w:rPr>
        <w:t xml:space="preserve">. </w:t>
      </w:r>
    </w:p>
    <w:p w:rsidR="00336B33" w:rsidRPr="00621E36" w:rsidRDefault="00336B33" w:rsidP="00565A2A">
      <w:pPr>
        <w:rPr>
          <w:rtl/>
        </w:rPr>
      </w:pPr>
      <w:r w:rsidRPr="00621E36">
        <w:rPr>
          <w:rFonts w:hint="cs"/>
          <w:rtl/>
        </w:rPr>
        <w:t xml:space="preserve">پس اگر فروجهم مقصود همین عورات باشد خیلی به بحث ما ربط ندارد. زیرا آیه </w:t>
      </w:r>
      <w:r w:rsidR="00BB14C2" w:rsidRPr="00621E36">
        <w:rPr>
          <w:rFonts w:hint="cs"/>
          <w:rtl/>
        </w:rPr>
        <w:t>می‌گوید</w:t>
      </w:r>
      <w:r w:rsidRPr="00621E36">
        <w:rPr>
          <w:rFonts w:hint="cs"/>
          <w:rtl/>
        </w:rPr>
        <w:t xml:space="preserve"> </w:t>
      </w:r>
      <w:r w:rsidR="00BB14C2" w:rsidRPr="00621E36">
        <w:rPr>
          <w:rFonts w:hint="cs"/>
          <w:rtl/>
        </w:rPr>
        <w:t>مؤمن</w:t>
      </w:r>
      <w:r w:rsidRPr="00621E36">
        <w:rPr>
          <w:rFonts w:hint="cs"/>
          <w:rtl/>
        </w:rPr>
        <w:t xml:space="preserve"> کسی است که عورتش را از دید یا مواقعه دیگران </w:t>
      </w:r>
      <w:r w:rsidR="00BB14C2" w:rsidRPr="00621E36">
        <w:rPr>
          <w:rFonts w:hint="cs"/>
          <w:rtl/>
        </w:rPr>
        <w:t>صیانت</w:t>
      </w:r>
      <w:r w:rsidRPr="00621E36">
        <w:rPr>
          <w:rFonts w:hint="cs"/>
          <w:rtl/>
        </w:rPr>
        <w:t xml:space="preserve"> </w:t>
      </w:r>
      <w:r w:rsidR="00BB14C2" w:rsidRPr="00621E36">
        <w:rPr>
          <w:rFonts w:hint="cs"/>
          <w:rtl/>
        </w:rPr>
        <w:t>می‌کند</w:t>
      </w:r>
      <w:r w:rsidRPr="00621E36">
        <w:rPr>
          <w:rFonts w:hint="cs"/>
          <w:rtl/>
        </w:rPr>
        <w:t xml:space="preserve"> و اگر کسی از ازواج و ایمان عبور کرد اشتباه کرده و </w:t>
      </w:r>
      <w:r w:rsidR="00BB14C2" w:rsidRPr="00621E36">
        <w:rPr>
          <w:rFonts w:hint="cs"/>
          <w:rtl/>
        </w:rPr>
        <w:t>گناهکار</w:t>
      </w:r>
      <w:r w:rsidRPr="00621E36">
        <w:rPr>
          <w:rFonts w:hint="cs"/>
          <w:rtl/>
        </w:rPr>
        <w:t xml:space="preserve"> است. اما اگر فروج کنایه از غریزه جنسی باشد آیه معنایش این است که </w:t>
      </w:r>
      <w:r w:rsidR="00BB14C2" w:rsidRPr="00621E36">
        <w:rPr>
          <w:rFonts w:hint="cs"/>
          <w:rtl/>
        </w:rPr>
        <w:t>مؤمن</w:t>
      </w:r>
      <w:r w:rsidRPr="00621E36">
        <w:rPr>
          <w:rFonts w:hint="cs"/>
          <w:rtl/>
        </w:rPr>
        <w:t xml:space="preserve"> کسی است که غریزه جنسی را صیانت </w:t>
      </w:r>
      <w:r w:rsidR="00BB14C2" w:rsidRPr="00621E36">
        <w:rPr>
          <w:rFonts w:hint="cs"/>
          <w:rtl/>
        </w:rPr>
        <w:t>می‌کند</w:t>
      </w:r>
      <w:r w:rsidRPr="00621E36">
        <w:rPr>
          <w:rFonts w:hint="cs"/>
          <w:rtl/>
        </w:rPr>
        <w:t xml:space="preserve"> جز در ازواج و ایمان و اگر کسی غریزه جنسی را از این محدوده بیرون برد یعنی قوای شهوانی را در غیر جایی که خدا تعیین کرده به کار </w:t>
      </w:r>
      <w:r w:rsidR="00BB14C2" w:rsidRPr="00621E36">
        <w:rPr>
          <w:rFonts w:hint="cs"/>
          <w:rtl/>
        </w:rPr>
        <w:t>می‌گیرد</w:t>
      </w:r>
      <w:r w:rsidRPr="00621E36">
        <w:rPr>
          <w:rFonts w:hint="cs"/>
          <w:rtl/>
        </w:rPr>
        <w:t xml:space="preserve"> و این شامل قصد التذاذ و التذاذ هم </w:t>
      </w:r>
      <w:r w:rsidR="00BB14C2" w:rsidRPr="00621E36">
        <w:rPr>
          <w:rFonts w:hint="cs"/>
          <w:rtl/>
        </w:rPr>
        <w:t>می‌شود</w:t>
      </w:r>
      <w:r w:rsidRPr="00621E36">
        <w:rPr>
          <w:rFonts w:hint="cs"/>
          <w:rtl/>
        </w:rPr>
        <w:t>. این دو احتمال است که تعیین کننده ارتباط آیه با بحث ماست. اگر احتمال اول را بپذیریم که فروج همان معنای اصلی خود را دارد آیه مرتبط با بحث ما نیست اما اگر منظور از فروج غریزه جنسی باشد</w:t>
      </w:r>
      <w:r w:rsidR="00565A2A" w:rsidRPr="00621E36">
        <w:rPr>
          <w:rFonts w:hint="cs"/>
          <w:rtl/>
        </w:rPr>
        <w:t xml:space="preserve"> آیه</w:t>
      </w:r>
      <w:r w:rsidRPr="00621E36">
        <w:rPr>
          <w:rFonts w:hint="cs"/>
          <w:rtl/>
        </w:rPr>
        <w:t xml:space="preserve"> مرتبط با بحث ما </w:t>
      </w:r>
      <w:r w:rsidR="00BB14C2" w:rsidRPr="00621E36">
        <w:rPr>
          <w:rFonts w:hint="cs"/>
          <w:rtl/>
        </w:rPr>
        <w:t>می‌شود</w:t>
      </w:r>
      <w:r w:rsidRPr="00621E36">
        <w:rPr>
          <w:rFonts w:hint="cs"/>
          <w:rtl/>
        </w:rPr>
        <w:t xml:space="preserve"> زیرا آیه </w:t>
      </w:r>
      <w:r w:rsidR="00BB14C2" w:rsidRPr="00621E36">
        <w:rPr>
          <w:rFonts w:hint="cs"/>
          <w:rtl/>
        </w:rPr>
        <w:t>می‌گوید</w:t>
      </w:r>
      <w:r w:rsidRPr="00621E36">
        <w:rPr>
          <w:rFonts w:hint="cs"/>
          <w:rtl/>
        </w:rPr>
        <w:t xml:space="preserve"> اعمال غریزه جنسی ن</w:t>
      </w:r>
      <w:r w:rsidR="00BB14C2" w:rsidRPr="00621E36">
        <w:rPr>
          <w:rFonts w:hint="cs"/>
          <w:rtl/>
        </w:rPr>
        <w:t>می‌کنند</w:t>
      </w:r>
      <w:r w:rsidRPr="00621E36">
        <w:rPr>
          <w:rFonts w:hint="cs"/>
          <w:rtl/>
        </w:rPr>
        <w:t xml:space="preserve"> مگر </w:t>
      </w:r>
      <w:r w:rsidR="00BB14C2" w:rsidRPr="00621E36">
        <w:rPr>
          <w:rFonts w:hint="cs"/>
          <w:rtl/>
        </w:rPr>
        <w:t>درجایی</w:t>
      </w:r>
      <w:r w:rsidRPr="00621E36">
        <w:rPr>
          <w:rFonts w:hint="cs"/>
          <w:rtl/>
        </w:rPr>
        <w:t xml:space="preserve"> که خدا اجازه داده </w:t>
      </w:r>
      <w:r w:rsidR="00565A2A" w:rsidRPr="00621E36">
        <w:rPr>
          <w:rFonts w:hint="cs"/>
          <w:rtl/>
        </w:rPr>
        <w:t xml:space="preserve">و اعمال آن غریزه در ورای آن به هر شکلی باشد </w:t>
      </w:r>
      <w:r w:rsidR="00C57B29">
        <w:rPr>
          <w:b/>
          <w:bCs/>
          <w:color w:val="007200"/>
          <w:rtl/>
        </w:rPr>
        <w:t>﴿اولئک هم العادون﴾</w:t>
      </w:r>
      <w:r w:rsidR="00565A2A" w:rsidRPr="00621E36">
        <w:rPr>
          <w:rFonts w:hint="cs"/>
          <w:rtl/>
        </w:rPr>
        <w:t xml:space="preserve">. اما بنا بر احتمال اول خیلی ربط ندارد؛ زیرا خدا </w:t>
      </w:r>
      <w:r w:rsidR="00BB14C2" w:rsidRPr="00621E36">
        <w:rPr>
          <w:rFonts w:hint="cs"/>
          <w:rtl/>
        </w:rPr>
        <w:t>می‌فرماید</w:t>
      </w:r>
      <w:r w:rsidRPr="00621E36">
        <w:rPr>
          <w:rFonts w:hint="cs"/>
          <w:rtl/>
        </w:rPr>
        <w:t xml:space="preserve"> عوراتش را </w:t>
      </w:r>
      <w:r w:rsidR="00BB14C2" w:rsidRPr="00621E36">
        <w:rPr>
          <w:rFonts w:hint="cs"/>
          <w:rtl/>
        </w:rPr>
        <w:t>مؤمن</w:t>
      </w:r>
      <w:r w:rsidRPr="00621E36">
        <w:rPr>
          <w:rFonts w:hint="cs"/>
          <w:rtl/>
        </w:rPr>
        <w:t xml:space="preserve"> حفظ </w:t>
      </w:r>
      <w:r w:rsidR="00BB14C2" w:rsidRPr="00621E36">
        <w:rPr>
          <w:rFonts w:hint="cs"/>
          <w:rtl/>
        </w:rPr>
        <w:t>می‌کند</w:t>
      </w:r>
      <w:r w:rsidRPr="00621E36">
        <w:rPr>
          <w:rFonts w:hint="cs"/>
          <w:rtl/>
        </w:rPr>
        <w:t xml:space="preserve"> یا از نگاه یا التذاذات شهوانی دیگران بحث عورت است. فمن ابتغی وراء ذلک یعنی کسی که عورتش را در غیر این دو مورد قرار </w:t>
      </w:r>
      <w:r w:rsidR="00BB14C2" w:rsidRPr="00621E36">
        <w:rPr>
          <w:rFonts w:hint="cs"/>
          <w:rtl/>
        </w:rPr>
        <w:t>می‌دهد و صیا</w:t>
      </w:r>
      <w:r w:rsidRPr="00621E36">
        <w:rPr>
          <w:rFonts w:hint="cs"/>
          <w:rtl/>
        </w:rPr>
        <w:t>نت ن</w:t>
      </w:r>
      <w:r w:rsidR="00BB14C2" w:rsidRPr="00621E36">
        <w:rPr>
          <w:rFonts w:hint="cs"/>
          <w:rtl/>
        </w:rPr>
        <w:t>می‌کند</w:t>
      </w:r>
      <w:r w:rsidRPr="00621E36">
        <w:rPr>
          <w:rFonts w:hint="cs"/>
          <w:rtl/>
        </w:rPr>
        <w:t xml:space="preserve">. این دو احتمال است که بنا بر احتمال دوم ربط دارد و </w:t>
      </w:r>
      <w:r w:rsidR="00BB14C2" w:rsidRPr="00621E36">
        <w:rPr>
          <w:rFonts w:hint="cs"/>
          <w:rtl/>
        </w:rPr>
        <w:t>بنا بر</w:t>
      </w:r>
      <w:r w:rsidRPr="00621E36">
        <w:rPr>
          <w:rFonts w:hint="cs"/>
          <w:rtl/>
        </w:rPr>
        <w:t xml:space="preserve"> احتمال اول نه. </w:t>
      </w:r>
    </w:p>
    <w:p w:rsidR="001D4D1F" w:rsidRPr="00621E36" w:rsidRDefault="001D4D1F" w:rsidP="00BB14C2">
      <w:pPr>
        <w:pStyle w:val="Heading3"/>
        <w:rPr>
          <w:rtl/>
        </w:rPr>
      </w:pPr>
      <w:bookmarkStart w:id="11" w:name="_Toc91418086"/>
      <w:r w:rsidRPr="00621E36">
        <w:rPr>
          <w:rFonts w:hint="cs"/>
          <w:rtl/>
        </w:rPr>
        <w:t xml:space="preserve">پنج احتمال در معنای </w:t>
      </w:r>
      <w:r w:rsidR="00BB14C2" w:rsidRPr="00621E36">
        <w:rPr>
          <w:rFonts w:hint="cs"/>
          <w:rtl/>
        </w:rPr>
        <w:t>آیه</w:t>
      </w:r>
      <w:bookmarkEnd w:id="11"/>
    </w:p>
    <w:p w:rsidR="00336B33" w:rsidRPr="00621E36" w:rsidRDefault="00336B33" w:rsidP="00336B33">
      <w:pPr>
        <w:rPr>
          <w:rtl/>
        </w:rPr>
      </w:pPr>
      <w:r w:rsidRPr="00621E36">
        <w:rPr>
          <w:rFonts w:hint="cs"/>
          <w:rtl/>
        </w:rPr>
        <w:t xml:space="preserve">اگر احتمال اول را هم بگیریم و بگوییم آیه </w:t>
      </w:r>
      <w:r w:rsidR="00BB14C2" w:rsidRPr="00621E36">
        <w:rPr>
          <w:rFonts w:hint="cs"/>
          <w:rtl/>
        </w:rPr>
        <w:t>می‌فرماید</w:t>
      </w:r>
      <w:r w:rsidRPr="00621E36">
        <w:rPr>
          <w:rFonts w:hint="cs"/>
          <w:rtl/>
        </w:rPr>
        <w:t xml:space="preserve"> والذین هم لفروجهم حافظون یعنی حفظ عورات. این هم چند احتمال دارد. حفظ عورات از چه چیزی؟ چند احتمال وجود دارد:</w:t>
      </w:r>
    </w:p>
    <w:p w:rsidR="00336B33" w:rsidRPr="00621E36" w:rsidRDefault="00336B33" w:rsidP="00336B33">
      <w:pPr>
        <w:pStyle w:val="ListParagraph"/>
        <w:numPr>
          <w:ilvl w:val="0"/>
          <w:numId w:val="50"/>
        </w:numPr>
        <w:rPr>
          <w:rFonts w:ascii="Traditional Arabic" w:hAnsi="Traditional Arabic"/>
        </w:rPr>
      </w:pPr>
      <w:r w:rsidRPr="00621E36">
        <w:rPr>
          <w:rFonts w:ascii="Traditional Arabic" w:hAnsi="Traditional Arabic" w:hint="cs"/>
          <w:rtl/>
        </w:rPr>
        <w:t>حفظ عورات از نگاه دیگران و امثال آن. مثل لمس.</w:t>
      </w:r>
    </w:p>
    <w:p w:rsidR="00336B33" w:rsidRPr="00621E36" w:rsidRDefault="00336B33" w:rsidP="00336B33">
      <w:pPr>
        <w:pStyle w:val="ListParagraph"/>
        <w:numPr>
          <w:ilvl w:val="0"/>
          <w:numId w:val="50"/>
        </w:numPr>
        <w:rPr>
          <w:rFonts w:ascii="Traditional Arabic" w:hAnsi="Traditional Arabic"/>
        </w:rPr>
      </w:pPr>
      <w:r w:rsidRPr="00621E36">
        <w:rPr>
          <w:rFonts w:ascii="Traditional Arabic" w:hAnsi="Traditional Arabic" w:hint="cs"/>
          <w:rtl/>
        </w:rPr>
        <w:t xml:space="preserve">حفظ عورات از مواقعه. </w:t>
      </w:r>
    </w:p>
    <w:p w:rsidR="00336B33" w:rsidRPr="00621E36" w:rsidRDefault="00336B33" w:rsidP="00336B33">
      <w:pPr>
        <w:pStyle w:val="ListParagraph"/>
        <w:numPr>
          <w:ilvl w:val="0"/>
          <w:numId w:val="50"/>
        </w:numPr>
        <w:rPr>
          <w:rFonts w:ascii="Traditional Arabic" w:hAnsi="Traditional Arabic"/>
        </w:rPr>
      </w:pPr>
      <w:r w:rsidRPr="00621E36">
        <w:rPr>
          <w:rFonts w:ascii="Traditional Arabic" w:hAnsi="Traditional Arabic" w:hint="cs"/>
          <w:rtl/>
        </w:rPr>
        <w:t>حفظ عورات از التذاذ دیگران</w:t>
      </w:r>
      <w:r w:rsidR="00C33C92" w:rsidRPr="00621E36">
        <w:rPr>
          <w:rFonts w:ascii="Traditional Arabic" w:hAnsi="Traditional Arabic" w:hint="cs"/>
          <w:rtl/>
        </w:rPr>
        <w:t xml:space="preserve"> که کمی </w:t>
      </w:r>
      <w:r w:rsidR="00BB14C2" w:rsidRPr="00621E36">
        <w:rPr>
          <w:rFonts w:ascii="Traditional Arabic" w:hAnsi="Traditional Arabic" w:hint="cs"/>
          <w:rtl/>
        </w:rPr>
        <w:t>دایره‌اش</w:t>
      </w:r>
      <w:r w:rsidR="00C33C92" w:rsidRPr="00621E36">
        <w:rPr>
          <w:rFonts w:ascii="Traditional Arabic" w:hAnsi="Traditional Arabic" w:hint="cs"/>
          <w:rtl/>
        </w:rPr>
        <w:t xml:space="preserve"> متفاوت </w:t>
      </w:r>
      <w:r w:rsidR="00BB14C2" w:rsidRPr="00621E36">
        <w:rPr>
          <w:rFonts w:ascii="Traditional Arabic" w:hAnsi="Traditional Arabic" w:hint="cs"/>
          <w:rtl/>
        </w:rPr>
        <w:t>می‌شود</w:t>
      </w:r>
      <w:r w:rsidR="00C33C92" w:rsidRPr="00621E36">
        <w:rPr>
          <w:rFonts w:ascii="Traditional Arabic" w:hAnsi="Traditional Arabic" w:hint="cs"/>
          <w:rtl/>
        </w:rPr>
        <w:t>.</w:t>
      </w:r>
    </w:p>
    <w:p w:rsidR="00C33C92" w:rsidRPr="00621E36" w:rsidRDefault="00C33C92" w:rsidP="00336B33">
      <w:pPr>
        <w:pStyle w:val="ListParagraph"/>
        <w:numPr>
          <w:ilvl w:val="0"/>
          <w:numId w:val="50"/>
        </w:numPr>
        <w:rPr>
          <w:rFonts w:ascii="Traditional Arabic" w:hAnsi="Traditional Arabic"/>
        </w:rPr>
      </w:pPr>
      <w:r w:rsidRPr="00621E36">
        <w:rPr>
          <w:rFonts w:ascii="Traditional Arabic" w:hAnsi="Traditional Arabic" w:hint="cs"/>
          <w:rtl/>
        </w:rPr>
        <w:t xml:space="preserve">همه اینها. حفظ عورات از نگاه لمس مواقعه و التذاذ. </w:t>
      </w:r>
    </w:p>
    <w:p w:rsidR="00C33C92" w:rsidRPr="00621E36" w:rsidRDefault="00C33C92" w:rsidP="00C33C92">
      <w:pPr>
        <w:rPr>
          <w:rtl/>
        </w:rPr>
      </w:pPr>
      <w:r w:rsidRPr="00621E36">
        <w:rPr>
          <w:rFonts w:hint="cs"/>
          <w:rtl/>
        </w:rPr>
        <w:t xml:space="preserve">حداقل چهار احتمال است. حال اگر این دو بحث را با هم جمع کنیم </w:t>
      </w:r>
      <w:r w:rsidR="00BB14C2" w:rsidRPr="00621E36">
        <w:rPr>
          <w:rFonts w:hint="cs"/>
          <w:rtl/>
        </w:rPr>
        <w:t>درواقع</w:t>
      </w:r>
      <w:r w:rsidRPr="00621E36">
        <w:rPr>
          <w:rFonts w:hint="cs"/>
          <w:rtl/>
        </w:rPr>
        <w:t xml:space="preserve"> پنج احتمال </w:t>
      </w:r>
      <w:r w:rsidR="00BB14C2" w:rsidRPr="00621E36">
        <w:rPr>
          <w:rFonts w:hint="cs"/>
          <w:rtl/>
        </w:rPr>
        <w:t>می‌شود</w:t>
      </w:r>
      <w:r w:rsidRPr="00621E36">
        <w:rPr>
          <w:rFonts w:hint="cs"/>
          <w:rtl/>
        </w:rPr>
        <w:t xml:space="preserve">. عرض </w:t>
      </w:r>
      <w:r w:rsidR="00BB14C2" w:rsidRPr="00621E36">
        <w:rPr>
          <w:rFonts w:hint="cs"/>
          <w:rtl/>
        </w:rPr>
        <w:t>می‌کنیم</w:t>
      </w:r>
      <w:r w:rsidRPr="00621E36">
        <w:rPr>
          <w:rFonts w:hint="cs"/>
          <w:rtl/>
        </w:rPr>
        <w:t xml:space="preserve"> والذین هم لفروجهم حافظون یا مقصود معنای ظاهری است نه کنایی این چهار احتمال </w:t>
      </w:r>
      <w:r w:rsidR="00BB14C2" w:rsidRPr="00621E36">
        <w:rPr>
          <w:rFonts w:hint="cs"/>
          <w:rtl/>
        </w:rPr>
        <w:t>می‌شود</w:t>
      </w:r>
      <w:r w:rsidRPr="00621E36">
        <w:rPr>
          <w:rFonts w:hint="cs"/>
          <w:rtl/>
        </w:rPr>
        <w:t xml:space="preserve">. یا از نگاه یا مواقعه یا التذاذ یا همه اینها. </w:t>
      </w:r>
    </w:p>
    <w:p w:rsidR="00C33C92" w:rsidRPr="00621E36" w:rsidRDefault="00BB14C2" w:rsidP="00C33C92">
      <w:pPr>
        <w:rPr>
          <w:rtl/>
        </w:rPr>
      </w:pPr>
      <w:r w:rsidRPr="00621E36">
        <w:rPr>
          <w:rFonts w:hint="cs"/>
          <w:rtl/>
        </w:rPr>
        <w:t>سؤال</w:t>
      </w:r>
      <w:r w:rsidR="00C33C92" w:rsidRPr="00621E36">
        <w:rPr>
          <w:rFonts w:hint="cs"/>
          <w:rtl/>
        </w:rPr>
        <w:t xml:space="preserve">: التذاذ همه آنها </w:t>
      </w:r>
      <w:r w:rsidRPr="00621E36">
        <w:rPr>
          <w:rFonts w:hint="cs"/>
          <w:rtl/>
        </w:rPr>
        <w:t>می‌شود</w:t>
      </w:r>
    </w:p>
    <w:p w:rsidR="00C33C92" w:rsidRPr="00621E36" w:rsidRDefault="00C33C92" w:rsidP="00C33C92">
      <w:pPr>
        <w:rPr>
          <w:rtl/>
        </w:rPr>
      </w:pPr>
      <w:r w:rsidRPr="00621E36">
        <w:rPr>
          <w:rFonts w:hint="cs"/>
          <w:rtl/>
        </w:rPr>
        <w:t>جواب: خیر زیرا ممکن است نظر باشد بدون التذاذ مثل نگاه به عورت یک حیوان</w:t>
      </w:r>
    </w:p>
    <w:p w:rsidR="00C33C92" w:rsidRPr="00621E36" w:rsidRDefault="00C33C92" w:rsidP="00C33C92">
      <w:pPr>
        <w:rPr>
          <w:rtl/>
        </w:rPr>
      </w:pPr>
      <w:r w:rsidRPr="00621E36">
        <w:rPr>
          <w:rFonts w:hint="cs"/>
          <w:rtl/>
        </w:rPr>
        <w:t xml:space="preserve">احتمال پنجم اینکه غریزه جنسی خود را صیانت </w:t>
      </w:r>
      <w:r w:rsidR="00BB14C2" w:rsidRPr="00621E36">
        <w:rPr>
          <w:rFonts w:hint="cs"/>
          <w:rtl/>
        </w:rPr>
        <w:t>می‌کند</w:t>
      </w:r>
      <w:r w:rsidRPr="00621E36">
        <w:rPr>
          <w:rFonts w:hint="cs"/>
          <w:rtl/>
        </w:rPr>
        <w:t xml:space="preserve"> که تجلی اصلی در عورات است. اعمال غریزه جنسی ن</w:t>
      </w:r>
      <w:r w:rsidR="00BB14C2" w:rsidRPr="00621E36">
        <w:rPr>
          <w:rFonts w:hint="cs"/>
          <w:rtl/>
        </w:rPr>
        <w:t>می‌کند</w:t>
      </w:r>
      <w:r w:rsidRPr="00621E36">
        <w:rPr>
          <w:rFonts w:hint="cs"/>
          <w:rtl/>
        </w:rPr>
        <w:t xml:space="preserve"> جز در ازواج و ایمان. این پنج احتمال </w:t>
      </w:r>
      <w:r w:rsidR="00BB14C2" w:rsidRPr="00621E36">
        <w:rPr>
          <w:rFonts w:hint="cs"/>
          <w:rtl/>
        </w:rPr>
        <w:t>می‌شود</w:t>
      </w:r>
      <w:r w:rsidRPr="00621E36">
        <w:rPr>
          <w:rFonts w:hint="cs"/>
          <w:rtl/>
        </w:rPr>
        <w:t xml:space="preserve">. پس در آیه دو </w:t>
      </w:r>
      <w:r w:rsidR="00BB14C2" w:rsidRPr="00621E36">
        <w:rPr>
          <w:rFonts w:hint="cs"/>
          <w:rtl/>
        </w:rPr>
        <w:t>سؤال</w:t>
      </w:r>
      <w:r w:rsidRPr="00621E36">
        <w:rPr>
          <w:rFonts w:hint="cs"/>
          <w:rtl/>
        </w:rPr>
        <w:t xml:space="preserve"> وجود دارد. اول اینکه آیا فروج در معنای ظاهری </w:t>
      </w:r>
      <w:r w:rsidR="00BB14C2" w:rsidRPr="00621E36">
        <w:rPr>
          <w:rFonts w:hint="cs"/>
          <w:rtl/>
        </w:rPr>
        <w:t>به‌کاررفته</w:t>
      </w:r>
      <w:r w:rsidRPr="00621E36">
        <w:rPr>
          <w:rFonts w:hint="cs"/>
          <w:rtl/>
        </w:rPr>
        <w:t xml:space="preserve"> یا در معنای کنایی استعمال شده؟ </w:t>
      </w:r>
      <w:r w:rsidR="00BB14C2" w:rsidRPr="00621E36">
        <w:rPr>
          <w:rFonts w:hint="cs"/>
          <w:rtl/>
        </w:rPr>
        <w:t>سؤال</w:t>
      </w:r>
      <w:r w:rsidRPr="00621E36">
        <w:rPr>
          <w:rFonts w:hint="cs"/>
          <w:rtl/>
        </w:rPr>
        <w:t xml:space="preserve"> دوم اینکه </w:t>
      </w:r>
      <w:r w:rsidR="00BB14C2" w:rsidRPr="00621E36">
        <w:rPr>
          <w:rFonts w:hint="cs"/>
          <w:rtl/>
        </w:rPr>
        <w:t>برفرض</w:t>
      </w:r>
      <w:r w:rsidRPr="00621E36">
        <w:rPr>
          <w:rFonts w:hint="cs"/>
          <w:rtl/>
        </w:rPr>
        <w:t xml:space="preserve"> که در معنای ظاهری استعمال شده باشد آیا نظر و شبیه نظر مراد است؟ یا مقصود مواقعه است </w:t>
      </w:r>
      <w:r w:rsidR="00BB14C2" w:rsidRPr="00621E36">
        <w:rPr>
          <w:rFonts w:hint="cs"/>
          <w:rtl/>
        </w:rPr>
        <w:t>همان‌طور</w:t>
      </w:r>
      <w:r w:rsidRPr="00621E36">
        <w:rPr>
          <w:rFonts w:hint="cs"/>
          <w:rtl/>
        </w:rPr>
        <w:t xml:space="preserve"> که از روایت تفسیر علی ابن ابراهیم استفاده </w:t>
      </w:r>
      <w:r w:rsidR="00BB14C2" w:rsidRPr="00621E36">
        <w:rPr>
          <w:rFonts w:hint="cs"/>
          <w:rtl/>
        </w:rPr>
        <w:t>می‌شود</w:t>
      </w:r>
      <w:r w:rsidRPr="00621E36">
        <w:rPr>
          <w:rFonts w:hint="cs"/>
          <w:rtl/>
        </w:rPr>
        <w:t xml:space="preserve">؟ یا اینکه مقصود التذاذ است؟ یا اینکه مقصود مطلق </w:t>
      </w:r>
      <w:r w:rsidR="00BB14C2" w:rsidRPr="00621E36">
        <w:rPr>
          <w:rFonts w:hint="cs"/>
          <w:rtl/>
        </w:rPr>
        <w:t>این‌هاست</w:t>
      </w:r>
      <w:r w:rsidRPr="00621E36">
        <w:rPr>
          <w:rFonts w:hint="cs"/>
          <w:rtl/>
        </w:rPr>
        <w:t xml:space="preserve">. النظر والمواقعه و التذاذ همه اینها مشمول آیه است و اطلاق آیه همه اینها را </w:t>
      </w:r>
      <w:r w:rsidR="00BB14C2" w:rsidRPr="00621E36">
        <w:rPr>
          <w:rFonts w:hint="cs"/>
          <w:rtl/>
        </w:rPr>
        <w:t>می‌گیرد</w:t>
      </w:r>
      <w:r w:rsidRPr="00621E36">
        <w:rPr>
          <w:rFonts w:hint="cs"/>
          <w:rtl/>
        </w:rPr>
        <w:t xml:space="preserve">. این دو </w:t>
      </w:r>
      <w:r w:rsidR="00BB14C2" w:rsidRPr="00621E36">
        <w:rPr>
          <w:rFonts w:hint="cs"/>
          <w:rtl/>
        </w:rPr>
        <w:t>سؤال</w:t>
      </w:r>
      <w:r w:rsidRPr="00621E36">
        <w:rPr>
          <w:rFonts w:hint="cs"/>
          <w:rtl/>
        </w:rPr>
        <w:t xml:space="preserve"> است که اگر احتمالات را جمع کنیم </w:t>
      </w:r>
      <w:r w:rsidR="00BB14C2" w:rsidRPr="00621E36">
        <w:rPr>
          <w:rFonts w:hint="cs"/>
          <w:rtl/>
        </w:rPr>
        <w:t>پنج‌تا</w:t>
      </w:r>
      <w:r w:rsidRPr="00621E36">
        <w:rPr>
          <w:rFonts w:hint="cs"/>
          <w:rtl/>
        </w:rPr>
        <w:t xml:space="preserve"> </w:t>
      </w:r>
      <w:r w:rsidR="00BB14C2" w:rsidRPr="00621E36">
        <w:rPr>
          <w:rFonts w:hint="cs"/>
          <w:rtl/>
        </w:rPr>
        <w:t>می‌شود</w:t>
      </w:r>
      <w:r w:rsidRPr="00621E36">
        <w:rPr>
          <w:rFonts w:hint="cs"/>
          <w:rtl/>
        </w:rPr>
        <w:t xml:space="preserve">. </w:t>
      </w:r>
    </w:p>
    <w:p w:rsidR="00C33C92" w:rsidRPr="00621E36" w:rsidRDefault="00C33C92" w:rsidP="001D4D1F">
      <w:pPr>
        <w:rPr>
          <w:rtl/>
        </w:rPr>
      </w:pPr>
      <w:r w:rsidRPr="00621E36">
        <w:rPr>
          <w:rFonts w:hint="cs"/>
          <w:rtl/>
        </w:rPr>
        <w:t xml:space="preserve">استدلال به آیه برای </w:t>
      </w:r>
      <w:r w:rsidR="00BB14C2" w:rsidRPr="00621E36">
        <w:rPr>
          <w:rtl/>
        </w:rPr>
        <w:t>بحث</w:t>
      </w:r>
      <w:r w:rsidRPr="00621E36">
        <w:rPr>
          <w:rFonts w:hint="cs"/>
          <w:rtl/>
        </w:rPr>
        <w:t xml:space="preserve"> ما متوقف بر این است که </w:t>
      </w:r>
      <w:r w:rsidR="001D4D1F" w:rsidRPr="00621E36">
        <w:rPr>
          <w:rFonts w:hint="cs"/>
          <w:rtl/>
        </w:rPr>
        <w:t>احتمال</w:t>
      </w:r>
      <w:r w:rsidRPr="00621E36">
        <w:rPr>
          <w:rFonts w:hint="cs"/>
          <w:rtl/>
        </w:rPr>
        <w:t xml:space="preserve"> پنجم را انتخاب کنیم. بگوییم والذین هم لفروجهم حافظون یعنی غریزه جنسی خود را جز در ازواج و ملک ایمان کنترل </w:t>
      </w:r>
      <w:r w:rsidR="00BB14C2" w:rsidRPr="00621E36">
        <w:rPr>
          <w:rFonts w:hint="cs"/>
          <w:rtl/>
        </w:rPr>
        <w:t>می‌کنند</w:t>
      </w:r>
      <w:r w:rsidRPr="00621E36">
        <w:rPr>
          <w:rFonts w:hint="cs"/>
          <w:rtl/>
        </w:rPr>
        <w:t xml:space="preserve"> و اگر کسی از اعمال غریزه جنسی در ازواج و ایمان عبور کرد و ابتغاء وراء ذلک کرد </w:t>
      </w:r>
      <w:r w:rsidR="00BB14C2" w:rsidRPr="00621E36">
        <w:rPr>
          <w:rFonts w:hint="cs"/>
          <w:rtl/>
        </w:rPr>
        <w:t>گناه‌کار</w:t>
      </w:r>
      <w:r w:rsidRPr="00621E36">
        <w:rPr>
          <w:rFonts w:hint="cs"/>
          <w:rtl/>
        </w:rPr>
        <w:t xml:space="preserve"> است. این ابتغاء به نگاه یا لمس یا مواقعه یا قصد التذاذ </w:t>
      </w:r>
      <w:r w:rsidR="00BB14C2" w:rsidRPr="00621E36">
        <w:rPr>
          <w:rFonts w:hint="cs"/>
          <w:rtl/>
        </w:rPr>
        <w:t>می‌شود</w:t>
      </w:r>
      <w:r w:rsidRPr="00621E36">
        <w:rPr>
          <w:rFonts w:hint="cs"/>
          <w:rtl/>
        </w:rPr>
        <w:t>. بحث عورات هم نیست اعمال غریزه جنسی است. اما اگر احتمال پنجم را نگوییم با یک احتمال ضعیفی ممکن</w:t>
      </w:r>
      <w:r w:rsidR="00565A2A" w:rsidRPr="00621E36">
        <w:rPr>
          <w:rFonts w:hint="cs"/>
          <w:rtl/>
        </w:rPr>
        <w:t xml:space="preserve"> است </w:t>
      </w:r>
      <w:r w:rsidR="00BB14C2" w:rsidRPr="00621E36">
        <w:rPr>
          <w:rFonts w:hint="cs"/>
          <w:rtl/>
        </w:rPr>
        <w:t>به‌احتمال</w:t>
      </w:r>
      <w:r w:rsidR="00565A2A" w:rsidRPr="00621E36">
        <w:rPr>
          <w:rFonts w:hint="cs"/>
          <w:rtl/>
        </w:rPr>
        <w:t xml:space="preserve"> سه و چهار هم</w:t>
      </w:r>
      <w:r w:rsidRPr="00621E36">
        <w:rPr>
          <w:rFonts w:hint="cs"/>
          <w:rtl/>
        </w:rPr>
        <w:t xml:space="preserve"> بشود استدلال کرد. </w:t>
      </w:r>
      <w:r w:rsidR="00BB14C2" w:rsidRPr="00621E36">
        <w:rPr>
          <w:rFonts w:hint="cs"/>
          <w:rtl/>
        </w:rPr>
        <w:t>درصورتی‌که</w:t>
      </w:r>
      <w:r w:rsidRPr="00621E36">
        <w:rPr>
          <w:rFonts w:hint="cs"/>
          <w:rtl/>
        </w:rPr>
        <w:t xml:space="preserve"> بگوییم حفظ فروج از التذاذ هم حرام است نه </w:t>
      </w:r>
      <w:r w:rsidR="00BB14C2" w:rsidRPr="00621E36">
        <w:rPr>
          <w:rFonts w:hint="cs"/>
          <w:rtl/>
        </w:rPr>
        <w:t>صرف ‌نظر</w:t>
      </w:r>
      <w:r w:rsidRPr="00621E36">
        <w:rPr>
          <w:rFonts w:hint="cs"/>
          <w:rtl/>
        </w:rPr>
        <w:t xml:space="preserve"> و مواقعه. در </w:t>
      </w:r>
      <w:r w:rsidR="001D4D1F" w:rsidRPr="00621E36">
        <w:rPr>
          <w:rFonts w:hint="cs"/>
          <w:rtl/>
        </w:rPr>
        <w:t>این صورت ممکن است کسی بگوید ملا</w:t>
      </w:r>
      <w:r w:rsidRPr="00621E36">
        <w:rPr>
          <w:rFonts w:hint="cs"/>
          <w:rtl/>
        </w:rPr>
        <w:t xml:space="preserve">زمه دارد. عورات </w:t>
      </w:r>
      <w:r w:rsidR="001D4D1F" w:rsidRPr="00621E36">
        <w:rPr>
          <w:rFonts w:hint="cs"/>
          <w:rtl/>
        </w:rPr>
        <w:t xml:space="preserve">را از التذاذ دیگری حفظ بکن ملازمه دارد با عدم جواز التذاذ جنسی. </w:t>
      </w:r>
    </w:p>
    <w:p w:rsidR="001D4D1F" w:rsidRPr="00621E36" w:rsidRDefault="001D4D1F" w:rsidP="001D4D1F">
      <w:pPr>
        <w:pStyle w:val="Heading3"/>
        <w:rPr>
          <w:rtl/>
        </w:rPr>
      </w:pPr>
      <w:bookmarkStart w:id="12" w:name="_Toc91418087"/>
      <w:r w:rsidRPr="00621E36">
        <w:rPr>
          <w:rFonts w:hint="cs"/>
          <w:rtl/>
        </w:rPr>
        <w:t>معنای آیه طبق قواعد اصولی</w:t>
      </w:r>
      <w:bookmarkEnd w:id="12"/>
    </w:p>
    <w:p w:rsidR="00C33C92" w:rsidRPr="00621E36" w:rsidRDefault="00C33C92" w:rsidP="00C33C92">
      <w:pPr>
        <w:rPr>
          <w:rtl/>
        </w:rPr>
      </w:pPr>
      <w:r w:rsidRPr="00621E36">
        <w:rPr>
          <w:rFonts w:hint="cs"/>
          <w:rtl/>
        </w:rPr>
        <w:t xml:space="preserve">حال در بررسی این احتمالات چه بگوییم؟ یک بحث در آن </w:t>
      </w:r>
      <w:r w:rsidR="00BB14C2" w:rsidRPr="00621E36">
        <w:rPr>
          <w:rFonts w:hint="cs"/>
          <w:rtl/>
        </w:rPr>
        <w:t>سؤال</w:t>
      </w:r>
      <w:r w:rsidRPr="00621E36">
        <w:rPr>
          <w:rFonts w:hint="cs"/>
          <w:rtl/>
        </w:rPr>
        <w:t xml:space="preserve"> است که فروج معنای </w:t>
      </w:r>
      <w:r w:rsidR="00BB14C2" w:rsidRPr="00621E36">
        <w:rPr>
          <w:rFonts w:hint="cs"/>
          <w:rtl/>
        </w:rPr>
        <w:t>غیر کنایی</w:t>
      </w:r>
      <w:r w:rsidRPr="00621E36">
        <w:rPr>
          <w:rFonts w:hint="cs"/>
          <w:rtl/>
        </w:rPr>
        <w:t xml:space="preserve"> و حقیقی خود را افاده </w:t>
      </w:r>
      <w:r w:rsidR="00BB14C2" w:rsidRPr="00621E36">
        <w:rPr>
          <w:rFonts w:hint="cs"/>
          <w:rtl/>
        </w:rPr>
        <w:t>می‌کند</w:t>
      </w:r>
      <w:r w:rsidRPr="00621E36">
        <w:rPr>
          <w:rFonts w:hint="cs"/>
          <w:rtl/>
        </w:rPr>
        <w:t xml:space="preserve"> یا کنایی؟ طبق قواعد روشن است. باید بگوییم معنای حقیقی مراد است مگر اینکه قرینه قاطعی در کار باشد. معنای ظاهری </w:t>
      </w:r>
      <w:r w:rsidR="00BB14C2" w:rsidRPr="00621E36">
        <w:rPr>
          <w:rFonts w:hint="cs"/>
          <w:rtl/>
        </w:rPr>
        <w:t>آیه این</w:t>
      </w:r>
      <w:r w:rsidRPr="00621E36">
        <w:rPr>
          <w:rFonts w:hint="cs"/>
          <w:rtl/>
        </w:rPr>
        <w:t xml:space="preserve"> است که عورات خود را از غیر ازواج و ملک ایمان حفظ </w:t>
      </w:r>
      <w:r w:rsidR="00BB14C2" w:rsidRPr="00621E36">
        <w:rPr>
          <w:rFonts w:hint="cs"/>
          <w:rtl/>
        </w:rPr>
        <w:t>می‌کنند</w:t>
      </w:r>
      <w:r w:rsidRPr="00621E36">
        <w:rPr>
          <w:rFonts w:hint="cs"/>
          <w:rtl/>
        </w:rPr>
        <w:t xml:space="preserve">. ظاهر </w:t>
      </w:r>
      <w:r w:rsidR="00BB14C2" w:rsidRPr="00621E36">
        <w:rPr>
          <w:rFonts w:hint="cs"/>
          <w:rtl/>
        </w:rPr>
        <w:t>آیه این</w:t>
      </w:r>
      <w:r w:rsidRPr="00621E36">
        <w:rPr>
          <w:rFonts w:hint="cs"/>
          <w:rtl/>
        </w:rPr>
        <w:t xml:space="preserve"> است که حمل بر معنای کنایی قرینه قاطعی </w:t>
      </w:r>
      <w:r w:rsidR="00BB14C2" w:rsidRPr="00621E36">
        <w:rPr>
          <w:rFonts w:hint="cs"/>
          <w:rtl/>
        </w:rPr>
        <w:t>می‌خواهد</w:t>
      </w:r>
      <w:r w:rsidRPr="00621E36">
        <w:rPr>
          <w:rFonts w:hint="cs"/>
          <w:rtl/>
        </w:rPr>
        <w:t xml:space="preserve"> که وجود ندارد. به ذهن </w:t>
      </w:r>
      <w:r w:rsidR="00BB14C2" w:rsidRPr="00621E36">
        <w:rPr>
          <w:rFonts w:hint="cs"/>
          <w:rtl/>
        </w:rPr>
        <w:t>می‌آید</w:t>
      </w:r>
      <w:r w:rsidRPr="00621E36">
        <w:rPr>
          <w:rFonts w:hint="cs"/>
          <w:rtl/>
        </w:rPr>
        <w:t xml:space="preserve"> و گاهی هم به کار </w:t>
      </w:r>
      <w:r w:rsidR="00BB14C2" w:rsidRPr="00621E36">
        <w:rPr>
          <w:rFonts w:hint="cs"/>
          <w:rtl/>
        </w:rPr>
        <w:t>می‌رود</w:t>
      </w:r>
      <w:r w:rsidRPr="00621E36">
        <w:rPr>
          <w:rFonts w:hint="cs"/>
          <w:rtl/>
        </w:rPr>
        <w:t xml:space="preserve"> که فروج و امثال اینها کنایه از غریزه جنسی است اما </w:t>
      </w:r>
      <w:r w:rsidR="00BB14C2" w:rsidRPr="00621E36">
        <w:rPr>
          <w:rFonts w:hint="cs"/>
          <w:rtl/>
        </w:rPr>
        <w:t>درعین‌حال</w:t>
      </w:r>
      <w:r w:rsidRPr="00621E36">
        <w:rPr>
          <w:rFonts w:hint="cs"/>
          <w:rtl/>
        </w:rPr>
        <w:t xml:space="preserve"> معنای حقیقی هم منعی ندارد. آیه </w:t>
      </w:r>
      <w:r w:rsidR="00BB14C2" w:rsidRPr="00621E36">
        <w:rPr>
          <w:rFonts w:hint="cs"/>
          <w:rtl/>
        </w:rPr>
        <w:t>می‌فرماید</w:t>
      </w:r>
      <w:r w:rsidRPr="00621E36">
        <w:rPr>
          <w:rFonts w:hint="cs"/>
          <w:rtl/>
        </w:rPr>
        <w:t xml:space="preserve"> فروج و عورات را صیانت </w:t>
      </w:r>
      <w:r w:rsidR="00BB14C2" w:rsidRPr="00621E36">
        <w:rPr>
          <w:rFonts w:hint="cs"/>
          <w:rtl/>
        </w:rPr>
        <w:t>می‌کند</w:t>
      </w:r>
      <w:r w:rsidRPr="00621E36">
        <w:rPr>
          <w:rFonts w:hint="cs"/>
          <w:rtl/>
        </w:rPr>
        <w:t xml:space="preserve">. عیبی ندارد نه اینکه اعمال غریزه جنسی مخصوص باشد. ظاهر اولیه بعید نیست اصل باشد و خروج از اصاله الحقیقه و حملش بر معنای کنایی گرچه بعید نیست ولی قرینه قاطعی </w:t>
      </w:r>
      <w:r w:rsidR="00BB14C2" w:rsidRPr="00621E36">
        <w:rPr>
          <w:rFonts w:hint="cs"/>
          <w:rtl/>
        </w:rPr>
        <w:t>می‌خواهد</w:t>
      </w:r>
      <w:r w:rsidRPr="00621E36">
        <w:rPr>
          <w:rFonts w:hint="cs"/>
          <w:rtl/>
        </w:rPr>
        <w:t xml:space="preserve">. پس معنای پنجم کنار </w:t>
      </w:r>
      <w:r w:rsidR="00BB14C2" w:rsidRPr="00621E36">
        <w:rPr>
          <w:rFonts w:hint="cs"/>
          <w:rtl/>
        </w:rPr>
        <w:t>می‌رود</w:t>
      </w:r>
      <w:r w:rsidRPr="00621E36">
        <w:rPr>
          <w:rFonts w:hint="cs"/>
          <w:rtl/>
        </w:rPr>
        <w:t xml:space="preserve">. </w:t>
      </w:r>
    </w:p>
    <w:p w:rsidR="00C33C92" w:rsidRPr="00621E36" w:rsidRDefault="00C33C92" w:rsidP="00BB14C2">
      <w:pPr>
        <w:rPr>
          <w:rtl/>
        </w:rPr>
      </w:pPr>
      <w:r w:rsidRPr="00621E36">
        <w:rPr>
          <w:rFonts w:hint="cs"/>
          <w:rtl/>
        </w:rPr>
        <w:t xml:space="preserve">اما نسبت </w:t>
      </w:r>
      <w:r w:rsidR="00BB14C2" w:rsidRPr="00621E36">
        <w:rPr>
          <w:rFonts w:hint="cs"/>
          <w:rtl/>
        </w:rPr>
        <w:t>به احتمالات</w:t>
      </w:r>
      <w:r w:rsidRPr="00621E36">
        <w:rPr>
          <w:rFonts w:hint="cs"/>
          <w:rtl/>
        </w:rPr>
        <w:t xml:space="preserve"> چهارگانه قبلی در اینجا اگر ما باشیم و آیه ممکن است کسی ادعای اطلاق کند یعنی احتمال چهارم را بگوید و بگوید والذین هم لفروجهم حافظون الا علی ازواجهم و ما ملکت ایمانهم حفظ یک متعلق </w:t>
      </w:r>
      <w:r w:rsidR="00BB14C2" w:rsidRPr="00621E36">
        <w:rPr>
          <w:rFonts w:hint="cs"/>
          <w:rtl/>
        </w:rPr>
        <w:t>می‌خواهد</w:t>
      </w:r>
      <w:r w:rsidRPr="00621E36">
        <w:rPr>
          <w:rFonts w:hint="cs"/>
          <w:rtl/>
        </w:rPr>
        <w:t xml:space="preserve">. حفظ </w:t>
      </w:r>
      <w:r w:rsidR="00BB14C2" w:rsidRPr="00621E36">
        <w:rPr>
          <w:rFonts w:hint="cs"/>
          <w:rtl/>
        </w:rPr>
        <w:t>می‌کنند</w:t>
      </w:r>
      <w:r w:rsidRPr="00621E36">
        <w:rPr>
          <w:rFonts w:hint="cs"/>
          <w:rtl/>
        </w:rPr>
        <w:t xml:space="preserve"> از چه چیزی؟ تصریح نشده و اطلاق دارد. حذف متعلق دلیل بر عموم است. از نگاه لمس مواقعه و هر نوع التذاذی حفظ </w:t>
      </w:r>
      <w:r w:rsidR="00BB14C2" w:rsidRPr="00621E36">
        <w:rPr>
          <w:rFonts w:hint="cs"/>
          <w:rtl/>
        </w:rPr>
        <w:t>می‌کنند</w:t>
      </w:r>
      <w:r w:rsidRPr="00621E36">
        <w:rPr>
          <w:rFonts w:hint="cs"/>
          <w:rtl/>
        </w:rPr>
        <w:t xml:space="preserve">. بله انصرافی که </w:t>
      </w:r>
      <w:r w:rsidR="00BB14C2" w:rsidRPr="00621E36">
        <w:rPr>
          <w:rFonts w:hint="cs"/>
          <w:rtl/>
        </w:rPr>
        <w:t>می‌شود</w:t>
      </w:r>
      <w:r w:rsidRPr="00621E36">
        <w:rPr>
          <w:rFonts w:hint="cs"/>
          <w:rtl/>
        </w:rPr>
        <w:t xml:space="preserve"> گفت وجود دارد یعنی حفظ از التذاذ را در اینجا بیاوریم یعنی التذاذات جنسی و امثال اینها. در حقیقت اگر ما باشیم بعید نیست بگوییم اطلاقی در آیه است. فروج را از همگان جز ازواج و ملک ایمان حفظ </w:t>
      </w:r>
      <w:r w:rsidR="00BB14C2" w:rsidRPr="00621E36">
        <w:rPr>
          <w:rFonts w:hint="cs"/>
          <w:rtl/>
        </w:rPr>
        <w:t>می‌کنند</w:t>
      </w:r>
      <w:r w:rsidRPr="00621E36">
        <w:rPr>
          <w:rFonts w:hint="cs"/>
          <w:rtl/>
        </w:rPr>
        <w:t xml:space="preserve"> </w:t>
      </w:r>
      <w:r w:rsidR="00A43D4B">
        <w:rPr>
          <w:rFonts w:hint="cs"/>
          <w:rtl/>
        </w:rPr>
        <w:t>از نگاه و لمس و التذاذ و مواقعه‌</w:t>
      </w:r>
      <w:r w:rsidRPr="00621E36">
        <w:rPr>
          <w:rFonts w:hint="cs"/>
          <w:rtl/>
        </w:rPr>
        <w:t xml:space="preserve">ای که آثار مرتبط با فروج و عورات است. این بعید نیست بگوییم اطلاقش معنای چهارم را افاده </w:t>
      </w:r>
      <w:r w:rsidR="00BB14C2" w:rsidRPr="00621E36">
        <w:rPr>
          <w:rFonts w:hint="cs"/>
          <w:rtl/>
        </w:rPr>
        <w:t>می‌کند</w:t>
      </w:r>
      <w:r w:rsidRPr="00621E36">
        <w:rPr>
          <w:rFonts w:hint="cs"/>
          <w:rtl/>
        </w:rPr>
        <w:t xml:space="preserve">. این اطلاق </w:t>
      </w:r>
      <w:r w:rsidR="00BB14C2" w:rsidRPr="00621E36">
        <w:rPr>
          <w:rFonts w:hint="cs"/>
          <w:rtl/>
        </w:rPr>
        <w:t>قابل‌قبول</w:t>
      </w:r>
      <w:r w:rsidRPr="00621E36">
        <w:rPr>
          <w:rFonts w:hint="cs"/>
          <w:rtl/>
        </w:rPr>
        <w:t xml:space="preserve"> است </w:t>
      </w:r>
      <w:r w:rsidR="00BB14C2" w:rsidRPr="00621E36">
        <w:rPr>
          <w:rFonts w:hint="cs"/>
          <w:rtl/>
        </w:rPr>
        <w:t>برخلاف</w:t>
      </w:r>
      <w:r w:rsidRPr="00621E36">
        <w:rPr>
          <w:rFonts w:hint="cs"/>
          <w:rtl/>
        </w:rPr>
        <w:t xml:space="preserve"> اطلاقی که در </w:t>
      </w:r>
      <w:r w:rsidR="00A43D4B">
        <w:rPr>
          <w:b/>
          <w:bCs/>
          <w:color w:val="007200"/>
          <w:rtl/>
        </w:rPr>
        <w:t>﴿</w:t>
      </w:r>
      <w:r w:rsidR="00A43D4B">
        <w:rPr>
          <w:rFonts w:hint="cs"/>
          <w:b/>
          <w:bCs/>
          <w:color w:val="007200"/>
          <w:rtl/>
        </w:rPr>
        <w:t>ی</w:t>
      </w:r>
      <w:r w:rsidR="00A43D4B">
        <w:rPr>
          <w:rFonts w:hint="eastAsia"/>
          <w:b/>
          <w:bCs/>
          <w:color w:val="007200"/>
          <w:rtl/>
        </w:rPr>
        <w:t>غضوا</w:t>
      </w:r>
      <w:r w:rsidR="00A43D4B">
        <w:rPr>
          <w:b/>
          <w:bCs/>
          <w:color w:val="007200"/>
          <w:rtl/>
        </w:rPr>
        <w:t xml:space="preserve"> من ابصارهم﴾ </w:t>
      </w:r>
      <w:r w:rsidR="00BB14C2" w:rsidRPr="00621E36">
        <w:rPr>
          <w:rFonts w:hint="cs"/>
          <w:rtl/>
        </w:rPr>
        <w:t>می‌گفتیم</w:t>
      </w:r>
      <w:r w:rsidRPr="00621E36">
        <w:rPr>
          <w:rFonts w:hint="cs"/>
          <w:rtl/>
        </w:rPr>
        <w:t xml:space="preserve">. آنجا به نحوی بود که </w:t>
      </w:r>
      <w:r w:rsidR="00BB14C2" w:rsidRPr="00621E36">
        <w:rPr>
          <w:rFonts w:hint="cs"/>
          <w:rtl/>
        </w:rPr>
        <w:t>نمی‌شد</w:t>
      </w:r>
      <w:r w:rsidRPr="00621E36">
        <w:rPr>
          <w:rFonts w:hint="cs"/>
          <w:rtl/>
        </w:rPr>
        <w:t xml:space="preserve"> اطلاق را پذیرفت. </w:t>
      </w:r>
      <w:r w:rsidR="00A43D4B">
        <w:rPr>
          <w:b/>
          <w:bCs/>
          <w:color w:val="007200"/>
          <w:rtl/>
        </w:rPr>
        <w:t>﴿</w:t>
      </w:r>
      <w:r w:rsidR="00A43D4B">
        <w:rPr>
          <w:rFonts w:hint="cs"/>
          <w:b/>
          <w:bCs/>
          <w:color w:val="007200"/>
          <w:rtl/>
        </w:rPr>
        <w:t>ی</w:t>
      </w:r>
      <w:r w:rsidR="00A43D4B">
        <w:rPr>
          <w:rFonts w:hint="eastAsia"/>
          <w:b/>
          <w:bCs/>
          <w:color w:val="007200"/>
          <w:rtl/>
        </w:rPr>
        <w:t>غضوا</w:t>
      </w:r>
      <w:r w:rsidR="00A43D4B">
        <w:rPr>
          <w:b/>
          <w:bCs/>
          <w:color w:val="007200"/>
          <w:rtl/>
        </w:rPr>
        <w:t xml:space="preserve"> من ابصارهم﴾</w:t>
      </w:r>
      <w:r w:rsidRPr="00621E36">
        <w:rPr>
          <w:rFonts w:hint="cs"/>
          <w:rtl/>
        </w:rPr>
        <w:t xml:space="preserve"> از چه کسی در کجا و چه زمانی اطلاق حداکثری را </w:t>
      </w:r>
      <w:r w:rsidR="00BB14C2" w:rsidRPr="00621E36">
        <w:rPr>
          <w:rFonts w:hint="cs"/>
          <w:rtl/>
        </w:rPr>
        <w:t>نمی‌توانستیم</w:t>
      </w:r>
      <w:r w:rsidRPr="00621E36">
        <w:rPr>
          <w:rFonts w:hint="cs"/>
          <w:rtl/>
        </w:rPr>
        <w:t xml:space="preserve"> بپذیریم لذا حمل بر اجمال </w:t>
      </w:r>
      <w:r w:rsidR="00BB14C2" w:rsidRPr="00621E36">
        <w:rPr>
          <w:rFonts w:hint="cs"/>
          <w:rtl/>
        </w:rPr>
        <w:t>می‌کردیم</w:t>
      </w:r>
      <w:r w:rsidRPr="00621E36">
        <w:rPr>
          <w:rFonts w:hint="cs"/>
          <w:rtl/>
        </w:rPr>
        <w:t xml:space="preserve"> اما اینجا </w:t>
      </w:r>
      <w:r w:rsidR="00BB14C2" w:rsidRPr="00621E36">
        <w:rPr>
          <w:rFonts w:hint="cs"/>
          <w:rtl/>
        </w:rPr>
        <w:t>می‌گوییم</w:t>
      </w:r>
      <w:r w:rsidRPr="00621E36">
        <w:rPr>
          <w:rFonts w:hint="cs"/>
          <w:rtl/>
        </w:rPr>
        <w:t xml:space="preserve"> حفظ </w:t>
      </w:r>
      <w:r w:rsidR="00BB14C2" w:rsidRPr="00621E36">
        <w:rPr>
          <w:rFonts w:hint="cs"/>
          <w:rtl/>
        </w:rPr>
        <w:t>می‌کنند</w:t>
      </w:r>
      <w:r w:rsidRPr="00621E36">
        <w:rPr>
          <w:rFonts w:hint="cs"/>
          <w:rtl/>
        </w:rPr>
        <w:t xml:space="preserve"> از مواقعه نظر التذاذ لمس و این معنا متعارف است پس اطلاق دارد. پس احتمال پنجم را کنار گذاشتیم با اصاله الحقیقه و احتمال یک و دو و سه را با اصاله </w:t>
      </w:r>
      <w:r w:rsidR="00BB14C2" w:rsidRPr="00621E36">
        <w:rPr>
          <w:rFonts w:hint="cs"/>
          <w:rtl/>
        </w:rPr>
        <w:t>الاطلاق</w:t>
      </w:r>
      <w:r w:rsidRPr="00621E36">
        <w:rPr>
          <w:rFonts w:hint="cs"/>
          <w:rtl/>
        </w:rPr>
        <w:t xml:space="preserve"> کنار گذاشتیم. با دو قاعده معنای چهارم متعین </w:t>
      </w:r>
      <w:r w:rsidR="00BB14C2" w:rsidRPr="00621E36">
        <w:rPr>
          <w:rFonts w:hint="cs"/>
          <w:rtl/>
        </w:rPr>
        <w:t>می‌شود</w:t>
      </w:r>
      <w:r w:rsidRPr="00621E36">
        <w:rPr>
          <w:rFonts w:hint="cs"/>
          <w:rtl/>
        </w:rPr>
        <w:t xml:space="preserve"> اصاله الحقیقه و اصاله الاطلاق. فتیعین که معنای </w:t>
      </w:r>
      <w:r w:rsidR="001D4D1F" w:rsidRPr="00621E36">
        <w:rPr>
          <w:rFonts w:hint="cs"/>
          <w:rtl/>
        </w:rPr>
        <w:t>چهارم</w:t>
      </w:r>
      <w:r w:rsidRPr="00621E36">
        <w:rPr>
          <w:rFonts w:hint="cs"/>
          <w:rtl/>
        </w:rPr>
        <w:t xml:space="preserve"> درست است.</w:t>
      </w:r>
    </w:p>
    <w:p w:rsidR="001D4D1F" w:rsidRPr="00621E36" w:rsidRDefault="001D4D1F" w:rsidP="001D4D1F">
      <w:pPr>
        <w:pStyle w:val="Heading3"/>
        <w:rPr>
          <w:rtl/>
        </w:rPr>
      </w:pPr>
      <w:bookmarkStart w:id="13" w:name="_Toc91418088"/>
      <w:r w:rsidRPr="00621E36">
        <w:rPr>
          <w:rFonts w:hint="cs"/>
          <w:rtl/>
        </w:rPr>
        <w:t>اشکال اول: وجود روایت مفسره</w:t>
      </w:r>
      <w:bookmarkEnd w:id="13"/>
    </w:p>
    <w:p w:rsidR="00C33C92" w:rsidRPr="00621E36" w:rsidRDefault="00C33C92" w:rsidP="00C33C92">
      <w:pPr>
        <w:rPr>
          <w:rtl/>
        </w:rPr>
      </w:pPr>
      <w:r w:rsidRPr="00621E36">
        <w:rPr>
          <w:rFonts w:hint="cs"/>
          <w:rtl/>
        </w:rPr>
        <w:t>در انتخاب احتمال چهارم دو اشکال وجود دارد.</w:t>
      </w:r>
    </w:p>
    <w:p w:rsidR="00C33C92" w:rsidRPr="00621E36" w:rsidRDefault="00C33C92" w:rsidP="00C33C92">
      <w:pPr>
        <w:rPr>
          <w:rtl/>
        </w:rPr>
      </w:pPr>
      <w:r w:rsidRPr="00621E36">
        <w:rPr>
          <w:rFonts w:hint="cs"/>
          <w:rtl/>
        </w:rPr>
        <w:t xml:space="preserve">اشکال اول اینکه </w:t>
      </w:r>
      <w:r w:rsidR="00BB14C2" w:rsidRPr="00621E36">
        <w:rPr>
          <w:rFonts w:hint="cs"/>
          <w:rtl/>
        </w:rPr>
        <w:t>علی‌رغم</w:t>
      </w:r>
      <w:r w:rsidRPr="00621E36">
        <w:rPr>
          <w:rFonts w:hint="cs"/>
          <w:rtl/>
        </w:rPr>
        <w:t xml:space="preserve"> صناعت وقتی پیش </w:t>
      </w:r>
      <w:r w:rsidR="00BB14C2" w:rsidRPr="00621E36">
        <w:rPr>
          <w:rFonts w:hint="cs"/>
          <w:rtl/>
        </w:rPr>
        <w:t>می‌آیید</w:t>
      </w:r>
      <w:r w:rsidRPr="00621E36">
        <w:rPr>
          <w:rFonts w:hint="cs"/>
          <w:rtl/>
        </w:rPr>
        <w:t xml:space="preserve"> </w:t>
      </w:r>
      <w:r w:rsidR="00BB14C2" w:rsidRPr="00621E36">
        <w:rPr>
          <w:rFonts w:hint="cs"/>
          <w:rtl/>
        </w:rPr>
        <w:t>به‌احتمال</w:t>
      </w:r>
      <w:r w:rsidRPr="00621E36">
        <w:rPr>
          <w:rFonts w:hint="cs"/>
          <w:rtl/>
        </w:rPr>
        <w:t xml:space="preserve"> چهارم </w:t>
      </w:r>
      <w:r w:rsidR="00BB14C2" w:rsidRPr="00621E36">
        <w:rPr>
          <w:rFonts w:hint="cs"/>
          <w:rtl/>
        </w:rPr>
        <w:t>می‌رسید</w:t>
      </w:r>
      <w:r w:rsidRPr="00621E36">
        <w:rPr>
          <w:rFonts w:hint="cs"/>
          <w:rtl/>
        </w:rPr>
        <w:t xml:space="preserve"> اما روایتی است که فضای تفسیر آیه را تغییر </w:t>
      </w:r>
      <w:r w:rsidR="00BB14C2" w:rsidRPr="00621E36">
        <w:rPr>
          <w:rFonts w:hint="cs"/>
          <w:rtl/>
        </w:rPr>
        <w:t>می‌دهد</w:t>
      </w:r>
      <w:r w:rsidRPr="00621E36">
        <w:rPr>
          <w:rFonts w:hint="cs"/>
          <w:rtl/>
        </w:rPr>
        <w:t xml:space="preserve">. حدیثی است که از تفسیر قمی نقل شده که </w:t>
      </w:r>
      <w:r w:rsidR="00BB14C2" w:rsidRPr="00621E36">
        <w:rPr>
          <w:rFonts w:hint="cs"/>
          <w:rtl/>
        </w:rPr>
        <w:t>می‌فرماید</w:t>
      </w:r>
      <w:r w:rsidRPr="00621E36">
        <w:rPr>
          <w:rFonts w:hint="cs"/>
          <w:rtl/>
        </w:rPr>
        <w:t>:</w:t>
      </w:r>
    </w:p>
    <w:p w:rsidR="00C33C92" w:rsidRPr="00621E36" w:rsidRDefault="00C33C92" w:rsidP="0082142D">
      <w:r w:rsidRPr="00621E36">
        <w:rPr>
          <w:rtl/>
        </w:rPr>
        <w:t xml:space="preserve">فَإِنَّهُ حَدَّثَنِي أَبِي عَنْ مُحَمَّدِ بْنِ أَبِي عُمَيْرٍ عَنْ أَبِي بَصِيرٍ عَنْ أَبِي عَبْدِ اللَّهِ ع قَالَ‏ </w:t>
      </w:r>
      <w:r w:rsidR="00A43D4B">
        <w:rPr>
          <w:rFonts w:hint="cs"/>
          <w:rtl/>
        </w:rPr>
        <w:t>«</w:t>
      </w:r>
      <w:r w:rsidRPr="0082142D">
        <w:rPr>
          <w:color w:val="008000"/>
          <w:rtl/>
        </w:rPr>
        <w:t>كُلُّ آيَةٍ فِي الْقُرْآنِ فِي ذِكْرِ الْفُرُوجِ فَهِيَ‏ مِنَ‏ الزِّنَا- إِلَّا هَذِهِ‏ الْآيَةَ</w:t>
      </w:r>
      <w:r w:rsidR="00F36264" w:rsidRPr="0082142D">
        <w:rPr>
          <w:rFonts w:hint="cs"/>
          <w:color w:val="008000"/>
          <w:rtl/>
        </w:rPr>
        <w:t xml:space="preserve"> </w:t>
      </w:r>
      <w:r w:rsidR="001D4D1F" w:rsidRPr="0082142D">
        <w:rPr>
          <w:rFonts w:hint="cs"/>
          <w:color w:val="008000"/>
          <w:rtl/>
        </w:rPr>
        <w:t>(</w:t>
      </w:r>
      <w:r w:rsidR="00F36264" w:rsidRPr="0082142D">
        <w:rPr>
          <w:rFonts w:hint="cs"/>
          <w:color w:val="008000"/>
          <w:rtl/>
        </w:rPr>
        <w:t>قل للمومنین یغضوا من ابصارهم...</w:t>
      </w:r>
      <w:r w:rsidR="001D4D1F" w:rsidRPr="0082142D">
        <w:rPr>
          <w:rFonts w:hint="cs"/>
          <w:color w:val="008000"/>
          <w:rtl/>
        </w:rPr>
        <w:t>)</w:t>
      </w:r>
      <w:r w:rsidRPr="0082142D">
        <w:rPr>
          <w:color w:val="008000"/>
          <w:rtl/>
        </w:rPr>
        <w:t xml:space="preserve"> فَإِنَّهَا مِنَ النَّظَرِ فَلَا يَحِلُّ لِرَجُلٍ مُؤْمِنٍ أَنْ يَنْظُرَ إِلَى فَرْجِ أَخِيهِ- وَ لَا يَحِلُّ لِلْمَرْأَةِ أَنْ تَنْظُرَ إِلَى فَرْجِ أُخْتِهَا</w:t>
      </w:r>
      <w:r w:rsidR="0082142D">
        <w:rPr>
          <w:rFonts w:hint="cs"/>
          <w:rtl/>
        </w:rPr>
        <w:t>»</w:t>
      </w:r>
      <w:r w:rsidR="0082142D">
        <w:rPr>
          <w:rStyle w:val="FootnoteReference"/>
          <w:rtl/>
        </w:rPr>
        <w:footnoteReference w:id="2"/>
      </w:r>
    </w:p>
    <w:p w:rsidR="00C33C92" w:rsidRPr="00621E36" w:rsidRDefault="00F36264" w:rsidP="00C33C92">
      <w:pPr>
        <w:rPr>
          <w:rtl/>
        </w:rPr>
      </w:pPr>
      <w:r w:rsidRPr="00621E36">
        <w:rPr>
          <w:rFonts w:hint="cs"/>
          <w:rtl/>
        </w:rPr>
        <w:t xml:space="preserve">این عمومی دارد. همه آیاتی که در آن فروج آمده مربوط به زناست جز آیه سوره نور که </w:t>
      </w:r>
      <w:r w:rsidR="00BB14C2" w:rsidRPr="00621E36">
        <w:rPr>
          <w:rFonts w:hint="cs"/>
          <w:rtl/>
        </w:rPr>
        <w:t>قبلاً</w:t>
      </w:r>
      <w:r w:rsidRPr="00621E36">
        <w:rPr>
          <w:rFonts w:hint="cs"/>
          <w:rtl/>
        </w:rPr>
        <w:t xml:space="preserve"> بحث کردیم. این آیه هم جزء مستثنی منه است که فهی من الزنا. پس این آیه که </w:t>
      </w:r>
      <w:r w:rsidR="00BB14C2" w:rsidRPr="00621E36">
        <w:rPr>
          <w:rFonts w:hint="cs"/>
          <w:rtl/>
        </w:rPr>
        <w:t>می‌گوید</w:t>
      </w:r>
      <w:r w:rsidRPr="00621E36">
        <w:rPr>
          <w:rFonts w:hint="cs"/>
          <w:rtl/>
        </w:rPr>
        <w:t xml:space="preserve"> لفروجهم حافظون از چه چیز حفظ </w:t>
      </w:r>
      <w:r w:rsidR="00BB14C2" w:rsidRPr="00621E36">
        <w:rPr>
          <w:rFonts w:hint="cs"/>
          <w:rtl/>
        </w:rPr>
        <w:t>می‌کنند</w:t>
      </w:r>
      <w:r w:rsidRPr="00621E36">
        <w:rPr>
          <w:rFonts w:hint="cs"/>
          <w:rtl/>
        </w:rPr>
        <w:t xml:space="preserve"> روایت </w:t>
      </w:r>
      <w:r w:rsidR="00BB14C2" w:rsidRPr="00621E36">
        <w:rPr>
          <w:rFonts w:hint="cs"/>
          <w:rtl/>
        </w:rPr>
        <w:t>می‌گوید</w:t>
      </w:r>
      <w:r w:rsidRPr="00621E36">
        <w:rPr>
          <w:rFonts w:hint="cs"/>
          <w:rtl/>
        </w:rPr>
        <w:t xml:space="preserve"> از زنا حفظ </w:t>
      </w:r>
      <w:r w:rsidR="00BB14C2" w:rsidRPr="00621E36">
        <w:rPr>
          <w:rFonts w:hint="cs"/>
          <w:rtl/>
        </w:rPr>
        <w:t>می‌کند</w:t>
      </w:r>
      <w:r w:rsidRPr="00621E36">
        <w:rPr>
          <w:rFonts w:hint="cs"/>
          <w:rtl/>
        </w:rPr>
        <w:t xml:space="preserve">. </w:t>
      </w:r>
      <w:r w:rsidR="00BB14C2" w:rsidRPr="00621E36">
        <w:rPr>
          <w:rFonts w:hint="cs"/>
          <w:rtl/>
        </w:rPr>
        <w:t>علیرغم</w:t>
      </w:r>
      <w:r w:rsidRPr="00621E36">
        <w:rPr>
          <w:rFonts w:hint="cs"/>
          <w:rtl/>
        </w:rPr>
        <w:t xml:space="preserve"> اطلاقی که </w:t>
      </w:r>
      <w:r w:rsidR="00BB14C2" w:rsidRPr="00621E36">
        <w:rPr>
          <w:rFonts w:hint="cs"/>
          <w:rtl/>
        </w:rPr>
        <w:t>برحسب</w:t>
      </w:r>
      <w:r w:rsidRPr="00621E36">
        <w:rPr>
          <w:rFonts w:hint="cs"/>
          <w:rtl/>
        </w:rPr>
        <w:t xml:space="preserve"> صناعت باید بپذیریم این روایت تقیید </w:t>
      </w:r>
      <w:r w:rsidR="00BB14C2" w:rsidRPr="00621E36">
        <w:rPr>
          <w:rFonts w:hint="cs"/>
          <w:rtl/>
        </w:rPr>
        <w:t>می‌کند</w:t>
      </w:r>
      <w:r w:rsidRPr="00621E36">
        <w:rPr>
          <w:rFonts w:hint="cs"/>
          <w:rtl/>
        </w:rPr>
        <w:t xml:space="preserve"> </w:t>
      </w:r>
      <w:r w:rsidR="00BB14C2" w:rsidRPr="00621E36">
        <w:rPr>
          <w:rFonts w:hint="cs"/>
          <w:rtl/>
        </w:rPr>
        <w:t>می‌گوید</w:t>
      </w:r>
      <w:r w:rsidRPr="00621E36">
        <w:rPr>
          <w:rFonts w:hint="cs"/>
          <w:rtl/>
        </w:rPr>
        <w:t xml:space="preserve"> فهی من الزنا. فقط </w:t>
      </w:r>
      <w:r w:rsidR="00BB14C2" w:rsidRPr="00621E36">
        <w:rPr>
          <w:rFonts w:hint="cs"/>
          <w:rtl/>
        </w:rPr>
        <w:t>یکجا</w:t>
      </w:r>
      <w:r w:rsidRPr="00621E36">
        <w:rPr>
          <w:rFonts w:hint="cs"/>
          <w:rtl/>
        </w:rPr>
        <w:t xml:space="preserve"> مقصود نظر است. در حقیقت این روایت هم اطلاق یغضوا من ابصارهم را محدود </w:t>
      </w:r>
      <w:r w:rsidR="00BB14C2" w:rsidRPr="00621E36">
        <w:rPr>
          <w:rFonts w:hint="cs"/>
          <w:rtl/>
        </w:rPr>
        <w:t>می‌کند</w:t>
      </w:r>
      <w:r w:rsidRPr="00621E36">
        <w:rPr>
          <w:rFonts w:hint="cs"/>
          <w:rtl/>
        </w:rPr>
        <w:t xml:space="preserve"> و </w:t>
      </w:r>
      <w:r w:rsidR="00BB14C2" w:rsidRPr="00621E36">
        <w:rPr>
          <w:rFonts w:hint="cs"/>
          <w:rtl/>
        </w:rPr>
        <w:t>می‌گوید</w:t>
      </w:r>
      <w:r w:rsidRPr="00621E36">
        <w:rPr>
          <w:rFonts w:hint="cs"/>
          <w:rtl/>
        </w:rPr>
        <w:t xml:space="preserve"> فقط فروج به خاطر قدر متیقن و شهادت این روایت و یکی هم التذاذ را </w:t>
      </w:r>
      <w:r w:rsidR="00BB14C2" w:rsidRPr="00621E36">
        <w:rPr>
          <w:rFonts w:hint="cs"/>
          <w:rtl/>
        </w:rPr>
        <w:t>می‌گیرد</w:t>
      </w:r>
      <w:r w:rsidRPr="00621E36">
        <w:rPr>
          <w:rFonts w:hint="cs"/>
          <w:rtl/>
        </w:rPr>
        <w:t xml:space="preserve"> به خاطر روایت سعد اسکاف. پس روایت </w:t>
      </w:r>
      <w:r w:rsidR="00BB14C2" w:rsidRPr="00621E36">
        <w:rPr>
          <w:rFonts w:hint="cs"/>
          <w:rtl/>
        </w:rPr>
        <w:t>می‌گوید</w:t>
      </w:r>
      <w:r w:rsidRPr="00621E36">
        <w:rPr>
          <w:rFonts w:hint="cs"/>
          <w:rtl/>
        </w:rPr>
        <w:t xml:space="preserve"> الذین هم لفروجهم حافظون عن الزنا و المواقعه. کاری به لمس و نظر و التذاذ ندارد. ممکن است زنا هم بدون التذاذ باشد. پس این آیه ضرورت حفظ عورت از زنا را </w:t>
      </w:r>
      <w:r w:rsidR="00BB14C2" w:rsidRPr="00621E36">
        <w:rPr>
          <w:rFonts w:hint="cs"/>
          <w:rtl/>
        </w:rPr>
        <w:t>می‌گوید</w:t>
      </w:r>
      <w:r w:rsidRPr="00621E36">
        <w:rPr>
          <w:rFonts w:hint="cs"/>
          <w:rtl/>
        </w:rPr>
        <w:t xml:space="preserve">. در حقیقت </w:t>
      </w:r>
      <w:r w:rsidR="00BB14C2" w:rsidRPr="00621E36">
        <w:rPr>
          <w:rFonts w:hint="cs"/>
          <w:rtl/>
        </w:rPr>
        <w:t>می‌گوید</w:t>
      </w:r>
      <w:r w:rsidRPr="00621E36">
        <w:rPr>
          <w:rFonts w:hint="cs"/>
          <w:rtl/>
        </w:rPr>
        <w:t xml:space="preserve"> لایزنین. </w:t>
      </w:r>
    </w:p>
    <w:p w:rsidR="001D4D1F" w:rsidRPr="00621E36" w:rsidRDefault="001D4D1F" w:rsidP="001D4D1F">
      <w:pPr>
        <w:pStyle w:val="Heading3"/>
        <w:rPr>
          <w:rtl/>
        </w:rPr>
      </w:pPr>
      <w:bookmarkStart w:id="14" w:name="_Toc91418089"/>
      <w:r w:rsidRPr="00621E36">
        <w:rPr>
          <w:rFonts w:hint="cs"/>
          <w:rtl/>
        </w:rPr>
        <w:t>جواب اشکال:</w:t>
      </w:r>
      <w:bookmarkEnd w:id="14"/>
    </w:p>
    <w:p w:rsidR="00F36264" w:rsidRPr="00621E36" w:rsidRDefault="00F36264" w:rsidP="00BB14C2">
      <w:pPr>
        <w:rPr>
          <w:rtl/>
        </w:rPr>
      </w:pPr>
      <w:r w:rsidRPr="00621E36">
        <w:rPr>
          <w:rFonts w:hint="cs"/>
          <w:rtl/>
        </w:rPr>
        <w:t xml:space="preserve">جوابی که به این </w:t>
      </w:r>
      <w:r w:rsidR="00BB14C2" w:rsidRPr="00621E36">
        <w:rPr>
          <w:rFonts w:hint="cs"/>
          <w:rtl/>
        </w:rPr>
        <w:t>می‌شود</w:t>
      </w:r>
      <w:r w:rsidRPr="00621E36">
        <w:rPr>
          <w:rFonts w:hint="cs"/>
          <w:rtl/>
        </w:rPr>
        <w:t xml:space="preserve"> این است که </w:t>
      </w:r>
      <w:r w:rsidR="00BB14C2" w:rsidRPr="00621E36">
        <w:rPr>
          <w:rFonts w:hint="cs"/>
          <w:rtl/>
        </w:rPr>
        <w:t>اولاً</w:t>
      </w:r>
      <w:r w:rsidRPr="00621E36">
        <w:rPr>
          <w:rFonts w:hint="cs"/>
          <w:rtl/>
        </w:rPr>
        <w:t xml:space="preserve"> بحث علی ابن ابراهیم است که اشکالی در این نداریم </w:t>
      </w:r>
      <w:r w:rsidR="00BB14C2" w:rsidRPr="00621E36">
        <w:rPr>
          <w:rFonts w:hint="cs"/>
          <w:rtl/>
        </w:rPr>
        <w:t>مخصوصاً</w:t>
      </w:r>
      <w:r w:rsidRPr="00621E36">
        <w:rPr>
          <w:rFonts w:hint="cs"/>
          <w:rtl/>
        </w:rPr>
        <w:t xml:space="preserve"> بعد علی ابن ابراهیم که سند قوی </w:t>
      </w:r>
      <w:r w:rsidR="00BB14C2" w:rsidRPr="00621E36">
        <w:rPr>
          <w:rFonts w:hint="cs"/>
          <w:rtl/>
        </w:rPr>
        <w:t>دارد</w:t>
      </w:r>
      <w:r w:rsidRPr="00621E36">
        <w:rPr>
          <w:rFonts w:hint="cs"/>
          <w:rtl/>
        </w:rPr>
        <w:t xml:space="preserve">. اما غیر این مورد </w:t>
      </w:r>
      <w:r w:rsidR="00BB14C2" w:rsidRPr="00621E36">
        <w:rPr>
          <w:rFonts w:hint="cs"/>
          <w:rtl/>
        </w:rPr>
        <w:t>می‌گوییم</w:t>
      </w:r>
      <w:r w:rsidRPr="00621E36">
        <w:rPr>
          <w:rFonts w:hint="cs"/>
          <w:rtl/>
        </w:rPr>
        <w:t xml:space="preserve"> آیه </w:t>
      </w:r>
      <w:r w:rsidR="00BB14C2" w:rsidRPr="00621E36">
        <w:rPr>
          <w:rFonts w:hint="cs"/>
          <w:rtl/>
        </w:rPr>
        <w:t>می‌گوید</w:t>
      </w:r>
      <w:r w:rsidRPr="00621E36">
        <w:rPr>
          <w:rFonts w:hint="cs"/>
          <w:rtl/>
        </w:rPr>
        <w:t xml:space="preserve"> زنا هم در این آیه مقصود است نه اینکه حصر را </w:t>
      </w:r>
      <w:r w:rsidR="00BB14C2" w:rsidRPr="00621E36">
        <w:rPr>
          <w:rFonts w:hint="cs"/>
          <w:rtl/>
        </w:rPr>
        <w:t>می‌رساند</w:t>
      </w:r>
      <w:r w:rsidRPr="00621E36">
        <w:rPr>
          <w:rFonts w:hint="cs"/>
          <w:rtl/>
        </w:rPr>
        <w:t>. در تقابل این دو میگ وی نظر نیست. یغضوا من ابصارهم و یحفظو</w:t>
      </w:r>
      <w:r w:rsidR="00A47CF1">
        <w:rPr>
          <w:rFonts w:hint="cs"/>
          <w:rtl/>
        </w:rPr>
        <w:t>ا</w:t>
      </w:r>
      <w:r w:rsidRPr="00621E36">
        <w:rPr>
          <w:rFonts w:hint="cs"/>
          <w:rtl/>
        </w:rPr>
        <w:t xml:space="preserve"> فروجهم چون یغضوا من ابصارهم و یحفظو</w:t>
      </w:r>
      <w:r w:rsidR="00A47CF1">
        <w:rPr>
          <w:rFonts w:hint="cs"/>
          <w:rtl/>
        </w:rPr>
        <w:t>ا</w:t>
      </w:r>
      <w:r w:rsidRPr="00621E36">
        <w:rPr>
          <w:rFonts w:hint="cs"/>
          <w:rtl/>
        </w:rPr>
        <w:t xml:space="preserve"> فروجهم آمده یحفظوا یعنی نظر. از سیاق آیه استفاده </w:t>
      </w:r>
      <w:r w:rsidR="00BB14C2" w:rsidRPr="00621E36">
        <w:rPr>
          <w:rFonts w:hint="cs"/>
          <w:rtl/>
        </w:rPr>
        <w:t>می‌شود</w:t>
      </w:r>
      <w:r w:rsidRPr="00621E36">
        <w:rPr>
          <w:rFonts w:hint="cs"/>
          <w:rtl/>
        </w:rPr>
        <w:t xml:space="preserve"> که یحفظوا یعنی نظر اما در اینجا </w:t>
      </w:r>
      <w:r w:rsidR="00BB14C2" w:rsidRPr="00621E36">
        <w:rPr>
          <w:rFonts w:hint="cs"/>
          <w:rtl/>
        </w:rPr>
        <w:t>این‌طور</w:t>
      </w:r>
      <w:r w:rsidRPr="00621E36">
        <w:rPr>
          <w:rFonts w:hint="cs"/>
          <w:rtl/>
        </w:rPr>
        <w:t xml:space="preserve"> سیاقی نیست که بگوید حفظ فرج از نگاه. نه اینکه حصر </w:t>
      </w:r>
      <w:r w:rsidR="00BB14C2" w:rsidRPr="00621E36">
        <w:rPr>
          <w:rFonts w:hint="cs"/>
          <w:rtl/>
        </w:rPr>
        <w:t>می‌کند</w:t>
      </w:r>
      <w:r w:rsidRPr="00621E36">
        <w:rPr>
          <w:rFonts w:hint="cs"/>
          <w:rtl/>
        </w:rPr>
        <w:t xml:space="preserve"> و استفاده حصر از </w:t>
      </w:r>
      <w:r w:rsidR="00BB14C2" w:rsidRPr="00621E36">
        <w:rPr>
          <w:rtl/>
        </w:rPr>
        <w:t>آ</w:t>
      </w:r>
      <w:r w:rsidR="00BB14C2" w:rsidRPr="00621E36">
        <w:rPr>
          <w:rFonts w:hint="cs"/>
          <w:rtl/>
        </w:rPr>
        <w:t>یه</w:t>
      </w:r>
      <w:r w:rsidRPr="00621E36">
        <w:rPr>
          <w:rFonts w:hint="cs"/>
          <w:rtl/>
        </w:rPr>
        <w:t xml:space="preserve"> نکنیم. روایت </w:t>
      </w:r>
      <w:r w:rsidR="00BB14C2" w:rsidRPr="00621E36">
        <w:rPr>
          <w:rFonts w:hint="cs"/>
          <w:rtl/>
        </w:rPr>
        <w:t>می‌گوید</w:t>
      </w:r>
      <w:r w:rsidRPr="00621E36">
        <w:rPr>
          <w:rFonts w:hint="cs"/>
          <w:rtl/>
        </w:rPr>
        <w:t xml:space="preserve"> آیات دیگر زنا را </w:t>
      </w:r>
      <w:r w:rsidR="00BB14C2" w:rsidRPr="00621E36">
        <w:rPr>
          <w:rFonts w:hint="cs"/>
          <w:rtl/>
        </w:rPr>
        <w:t>می‌گیرد</w:t>
      </w:r>
      <w:r w:rsidRPr="00621E36">
        <w:rPr>
          <w:rFonts w:hint="cs"/>
          <w:rtl/>
        </w:rPr>
        <w:t xml:space="preserve"> اما یغضوا من ابصارهم زنا را ن</w:t>
      </w:r>
      <w:r w:rsidR="00BB14C2" w:rsidRPr="00621E36">
        <w:rPr>
          <w:rFonts w:hint="cs"/>
          <w:rtl/>
        </w:rPr>
        <w:t>می‌گیرد</w:t>
      </w:r>
      <w:r w:rsidRPr="00621E36">
        <w:rPr>
          <w:rFonts w:hint="cs"/>
          <w:rtl/>
        </w:rPr>
        <w:t xml:space="preserve">. این جوابی است که ممکن است داده شود. </w:t>
      </w:r>
    </w:p>
    <w:sectPr w:rsidR="00F36264" w:rsidRPr="00621E3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D7" w:rsidRDefault="00B335D7" w:rsidP="004D5B1F">
      <w:r>
        <w:separator/>
      </w:r>
    </w:p>
  </w:endnote>
  <w:endnote w:type="continuationSeparator" w:id="0">
    <w:p w:rsidR="00B335D7" w:rsidRDefault="00B335D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C2" w:rsidRDefault="00BB1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B335D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C2" w:rsidRDefault="00BB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D7" w:rsidRDefault="00B335D7" w:rsidP="004D5B1F">
      <w:r>
        <w:separator/>
      </w:r>
    </w:p>
  </w:footnote>
  <w:footnote w:type="continuationSeparator" w:id="0">
    <w:p w:rsidR="00B335D7" w:rsidRDefault="00B335D7" w:rsidP="004D5B1F">
      <w:r>
        <w:continuationSeparator/>
      </w:r>
    </w:p>
  </w:footnote>
  <w:footnote w:id="1">
    <w:p w:rsidR="00336B33" w:rsidRDefault="00336B33" w:rsidP="00336B33">
      <w:pPr>
        <w:pStyle w:val="FootnoteText"/>
        <w:rPr>
          <w:rtl/>
        </w:rPr>
      </w:pPr>
      <w:r>
        <w:rPr>
          <w:rStyle w:val="FootnoteReference"/>
          <w:rFonts w:eastAsia="2  Lotus"/>
        </w:rPr>
        <w:footnoteRef/>
      </w:r>
      <w:r>
        <w:rPr>
          <w:rtl/>
        </w:rPr>
        <w:t xml:space="preserve"> </w:t>
      </w:r>
      <w:r w:rsidR="00BB14C2">
        <w:rPr>
          <w:rtl/>
        </w:rPr>
        <w:t>مؤمنون</w:t>
      </w:r>
      <w:r>
        <w:rPr>
          <w:rFonts w:hint="cs"/>
          <w:rtl/>
        </w:rPr>
        <w:t xml:space="preserve"> آیه 5 تا 7</w:t>
      </w:r>
    </w:p>
  </w:footnote>
  <w:footnote w:id="2">
    <w:p w:rsidR="0082142D" w:rsidRPr="0082142D" w:rsidRDefault="0082142D" w:rsidP="0082142D">
      <w:pPr>
        <w:pStyle w:val="FootnoteText"/>
        <w:rPr>
          <w:rFonts w:hint="cs"/>
        </w:rPr>
      </w:pPr>
      <w:r w:rsidRPr="0082142D">
        <w:footnoteRef/>
      </w:r>
      <w:r w:rsidRPr="0082142D">
        <w:rPr>
          <w:rtl/>
        </w:rPr>
        <w:t xml:space="preserve"> </w:t>
      </w:r>
      <w:hyperlink r:id="rId1" w:history="1">
        <w:r w:rsidRPr="0082142D">
          <w:rPr>
            <w:rStyle w:val="Hyperlink"/>
            <w:rFonts w:eastAsia="2  Badr"/>
            <w:rtl/>
          </w:rPr>
          <w:t>تفسير القمي‏، القمي، علي بن ابراهيم، ج2، ص101.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C2" w:rsidRDefault="00BB1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BB14C2">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B14C2">
      <w:rPr>
        <w:rFonts w:ascii="Adobe Arabic" w:hAnsi="Adobe Arabic" w:cs="Adobe Arabic" w:hint="cs"/>
        <w:b/>
        <w:bCs/>
        <w:sz w:val="24"/>
        <w:szCs w:val="24"/>
        <w:rtl/>
      </w:rPr>
      <w:t>05</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BB14C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w:t>
    </w:r>
    <w:r w:rsidR="00BB14C2">
      <w:rPr>
        <w:rFonts w:ascii="Adobe Arabic" w:hAnsi="Adobe Arabic" w:cs="Adobe Arabic" w:hint="cs"/>
        <w:b/>
        <w:bCs/>
        <w:sz w:val="24"/>
        <w:szCs w:val="24"/>
        <w:rtl/>
      </w:rPr>
      <w:t>6</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C2" w:rsidRDefault="00BB1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372557"/>
    <w:multiLevelType w:val="hybridMultilevel"/>
    <w:tmpl w:val="B1D0E594"/>
    <w:lvl w:ilvl="0" w:tplc="6D48C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077A7"/>
    <w:multiLevelType w:val="hybridMultilevel"/>
    <w:tmpl w:val="0024D068"/>
    <w:lvl w:ilvl="0" w:tplc="6C847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D03E5F"/>
    <w:multiLevelType w:val="hybridMultilevel"/>
    <w:tmpl w:val="93081472"/>
    <w:lvl w:ilvl="0" w:tplc="2048B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371C61"/>
    <w:multiLevelType w:val="hybridMultilevel"/>
    <w:tmpl w:val="AF84C8E2"/>
    <w:lvl w:ilvl="0" w:tplc="BF42EA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E87154"/>
    <w:multiLevelType w:val="hybridMultilevel"/>
    <w:tmpl w:val="B38471F4"/>
    <w:lvl w:ilvl="0" w:tplc="76807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CC86AD3"/>
    <w:multiLevelType w:val="hybridMultilevel"/>
    <w:tmpl w:val="CAEC5992"/>
    <w:lvl w:ilvl="0" w:tplc="A9768E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D5F7123"/>
    <w:multiLevelType w:val="hybridMultilevel"/>
    <w:tmpl w:val="7318C270"/>
    <w:lvl w:ilvl="0" w:tplc="4E14D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DC53E12"/>
    <w:multiLevelType w:val="hybridMultilevel"/>
    <w:tmpl w:val="F672020A"/>
    <w:lvl w:ilvl="0" w:tplc="63F649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5"/>
  </w:num>
  <w:num w:numId="2">
    <w:abstractNumId w:val="29"/>
  </w:num>
  <w:num w:numId="3">
    <w:abstractNumId w:val="8"/>
  </w:num>
  <w:num w:numId="4">
    <w:abstractNumId w:val="44"/>
  </w:num>
  <w:num w:numId="5">
    <w:abstractNumId w:val="12"/>
  </w:num>
  <w:num w:numId="6">
    <w:abstractNumId w:val="11"/>
  </w:num>
  <w:num w:numId="7">
    <w:abstractNumId w:val="20"/>
  </w:num>
  <w:num w:numId="8">
    <w:abstractNumId w:val="39"/>
  </w:num>
  <w:num w:numId="9">
    <w:abstractNumId w:val="14"/>
  </w:num>
  <w:num w:numId="10">
    <w:abstractNumId w:val="5"/>
  </w:num>
  <w:num w:numId="11">
    <w:abstractNumId w:val="17"/>
  </w:num>
  <w:num w:numId="12">
    <w:abstractNumId w:val="31"/>
  </w:num>
  <w:num w:numId="13">
    <w:abstractNumId w:val="32"/>
  </w:num>
  <w:num w:numId="14">
    <w:abstractNumId w:val="26"/>
  </w:num>
  <w:num w:numId="15">
    <w:abstractNumId w:val="38"/>
  </w:num>
  <w:num w:numId="16">
    <w:abstractNumId w:val="16"/>
  </w:num>
  <w:num w:numId="17">
    <w:abstractNumId w:val="9"/>
  </w:num>
  <w:num w:numId="18">
    <w:abstractNumId w:val="19"/>
  </w:num>
  <w:num w:numId="19">
    <w:abstractNumId w:val="24"/>
  </w:num>
  <w:num w:numId="20">
    <w:abstractNumId w:val="15"/>
  </w:num>
  <w:num w:numId="21">
    <w:abstractNumId w:val="41"/>
  </w:num>
  <w:num w:numId="22">
    <w:abstractNumId w:val="25"/>
  </w:num>
  <w:num w:numId="23">
    <w:abstractNumId w:val="36"/>
  </w:num>
  <w:num w:numId="24">
    <w:abstractNumId w:val="33"/>
  </w:num>
  <w:num w:numId="25">
    <w:abstractNumId w:val="4"/>
  </w:num>
  <w:num w:numId="26">
    <w:abstractNumId w:val="18"/>
  </w:num>
  <w:num w:numId="27">
    <w:abstractNumId w:val="43"/>
  </w:num>
  <w:num w:numId="28">
    <w:abstractNumId w:val="1"/>
  </w:num>
  <w:num w:numId="29">
    <w:abstractNumId w:val="10"/>
  </w:num>
  <w:num w:numId="30">
    <w:abstractNumId w:val="37"/>
  </w:num>
  <w:num w:numId="31">
    <w:abstractNumId w:val="7"/>
  </w:num>
  <w:num w:numId="32">
    <w:abstractNumId w:val="27"/>
  </w:num>
  <w:num w:numId="33">
    <w:abstractNumId w:val="6"/>
  </w:num>
  <w:num w:numId="34">
    <w:abstractNumId w:val="22"/>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0"/>
  </w:num>
  <w:num w:numId="39">
    <w:abstractNumId w:val="30"/>
  </w:num>
  <w:num w:numId="40">
    <w:abstractNumId w:val="28"/>
  </w:num>
  <w:num w:numId="41">
    <w:abstractNumId w:val="34"/>
  </w:num>
  <w:num w:numId="42">
    <w:abstractNumId w:val="0"/>
  </w:num>
  <w:num w:numId="43">
    <w:abstractNumId w:val="45"/>
  </w:num>
  <w:num w:numId="44">
    <w:abstractNumId w:val="2"/>
  </w:num>
  <w:num w:numId="45">
    <w:abstractNumId w:val="47"/>
  </w:num>
  <w:num w:numId="46">
    <w:abstractNumId w:val="13"/>
  </w:num>
  <w:num w:numId="47">
    <w:abstractNumId w:val="46"/>
  </w:num>
  <w:num w:numId="48">
    <w:abstractNumId w:val="23"/>
  </w:num>
  <w:num w:numId="49">
    <w:abstractNumId w:val="21"/>
  </w:num>
  <w:num w:numId="50">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2D96"/>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5A2A"/>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857FE"/>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E36"/>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142D"/>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045C"/>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3D4B"/>
    <w:rsid w:val="00A44259"/>
    <w:rsid w:val="00A46EC8"/>
    <w:rsid w:val="00A47715"/>
    <w:rsid w:val="00A47CF1"/>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5D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57B29"/>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2E33"/>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2015/2/101/&#1575;&#1604;&#1618;&#1602;&#1615;&#1585;&#1618;&#1570;&#1606;&#16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F7A2-368C-4382-BEB0-2E154A90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6256</TotalTime>
  <Pages>6</Pages>
  <Words>2055</Words>
  <Characters>8306</Characters>
  <Application>Microsoft Office Word</Application>
  <DocSecurity>0</DocSecurity>
  <Lines>118</Lines>
  <Paragraphs>47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57</cp:revision>
  <dcterms:created xsi:type="dcterms:W3CDTF">2020-06-22T09:32:00Z</dcterms:created>
  <dcterms:modified xsi:type="dcterms:W3CDTF">2021-12-26T10:29:00Z</dcterms:modified>
</cp:coreProperties>
</file>