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977988059"/>
        <w:docPartObj>
          <w:docPartGallery w:val="Table of Contents"/>
          <w:docPartUnique/>
        </w:docPartObj>
      </w:sdtPr>
      <w:sdtEndPr/>
      <w:sdtContent>
        <w:p w:rsidR="00D33EF5" w:rsidRDefault="00D33EF5" w:rsidP="00D33EF5">
          <w:pPr>
            <w:pStyle w:val="TOCHeading"/>
          </w:pPr>
          <w:r>
            <w:rPr>
              <w:rFonts w:hint="cs"/>
              <w:rtl/>
            </w:rPr>
            <w:t>فهرست</w:t>
          </w:r>
        </w:p>
        <w:p w:rsidR="00D33EF5" w:rsidRDefault="00D33EF5" w:rsidP="00D33EF5">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7489302" w:history="1">
            <w:r w:rsidRPr="00DE5CBD">
              <w:rPr>
                <w:rStyle w:val="Hyperlink"/>
                <w:noProof/>
                <w:rtl/>
              </w:rPr>
              <w:t>ادامه نکات بحث ر</w:t>
            </w:r>
            <w:r w:rsidRPr="00DE5CBD">
              <w:rPr>
                <w:rStyle w:val="Hyperlink"/>
                <w:rFonts w:hint="cs"/>
                <w:noProof/>
                <w:rtl/>
              </w:rPr>
              <w:t>ی</w:t>
            </w:r>
            <w:r w:rsidRPr="00DE5CBD">
              <w:rPr>
                <w:rStyle w:val="Hyperlink"/>
                <w:rFonts w:hint="eastAsia"/>
                <w:noProof/>
                <w:rtl/>
              </w:rPr>
              <w:t>به</w:t>
            </w:r>
            <w:r>
              <w:rPr>
                <w:noProof/>
                <w:webHidden/>
              </w:rPr>
              <w:tab/>
            </w:r>
            <w:r>
              <w:rPr>
                <w:rStyle w:val="Hyperlink"/>
                <w:noProof/>
                <w:rtl/>
              </w:rPr>
              <w:fldChar w:fldCharType="begin"/>
            </w:r>
            <w:r>
              <w:rPr>
                <w:noProof/>
                <w:webHidden/>
              </w:rPr>
              <w:instrText xml:space="preserve"> PAGEREF _Toc97489302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33EF5" w:rsidRDefault="0042613F" w:rsidP="00D33EF5">
          <w:pPr>
            <w:pStyle w:val="TOC2"/>
            <w:tabs>
              <w:tab w:val="right" w:leader="dot" w:pos="9350"/>
            </w:tabs>
            <w:rPr>
              <w:rFonts w:asciiTheme="minorHAnsi" w:hAnsiTheme="minorHAnsi" w:cstheme="minorBidi"/>
              <w:noProof/>
              <w:sz w:val="22"/>
              <w:szCs w:val="22"/>
            </w:rPr>
          </w:pPr>
          <w:hyperlink w:anchor="_Toc97489303" w:history="1">
            <w:r w:rsidR="00D33EF5" w:rsidRPr="00DE5CBD">
              <w:rPr>
                <w:rStyle w:val="Hyperlink"/>
                <w:noProof/>
                <w:rtl/>
              </w:rPr>
              <w:t>نکته ششم: تأث</w:t>
            </w:r>
            <w:r w:rsidR="00D33EF5" w:rsidRPr="00DE5CBD">
              <w:rPr>
                <w:rStyle w:val="Hyperlink"/>
                <w:rFonts w:hint="cs"/>
                <w:noProof/>
                <w:rtl/>
              </w:rPr>
              <w:t>ی</w:t>
            </w:r>
            <w:r w:rsidR="00D33EF5" w:rsidRPr="00DE5CBD">
              <w:rPr>
                <w:rStyle w:val="Hyperlink"/>
                <w:rFonts w:hint="eastAsia"/>
                <w:noProof/>
                <w:rtl/>
              </w:rPr>
              <w:t>ر</w:t>
            </w:r>
            <w:r w:rsidR="00D33EF5" w:rsidRPr="00DE5CBD">
              <w:rPr>
                <w:rStyle w:val="Hyperlink"/>
                <w:noProof/>
                <w:rtl/>
              </w:rPr>
              <w:t xml:space="preserve"> رابطه طول</w:t>
            </w:r>
            <w:r w:rsidR="00D33EF5" w:rsidRPr="00DE5CBD">
              <w:rPr>
                <w:rStyle w:val="Hyperlink"/>
                <w:rFonts w:hint="cs"/>
                <w:noProof/>
                <w:rtl/>
              </w:rPr>
              <w:t>ی</w:t>
            </w:r>
            <w:r w:rsidR="00D33EF5" w:rsidRPr="00DE5CBD">
              <w:rPr>
                <w:rStyle w:val="Hyperlink"/>
                <w:noProof/>
                <w:rtl/>
              </w:rPr>
              <w:t xml:space="preserve"> معان</w:t>
            </w:r>
            <w:r w:rsidR="00D33EF5" w:rsidRPr="00DE5CBD">
              <w:rPr>
                <w:rStyle w:val="Hyperlink"/>
                <w:rFonts w:hint="cs"/>
                <w:noProof/>
                <w:rtl/>
              </w:rPr>
              <w:t>ی</w:t>
            </w:r>
            <w:r w:rsidR="00D33EF5" w:rsidRPr="00DE5CBD">
              <w:rPr>
                <w:rStyle w:val="Hyperlink"/>
                <w:noProof/>
                <w:rtl/>
              </w:rPr>
              <w:t xml:space="preserve"> ر</w:t>
            </w:r>
            <w:r w:rsidR="00D33EF5" w:rsidRPr="00DE5CBD">
              <w:rPr>
                <w:rStyle w:val="Hyperlink"/>
                <w:rFonts w:hint="cs"/>
                <w:noProof/>
                <w:rtl/>
              </w:rPr>
              <w:t>ی</w:t>
            </w:r>
            <w:r w:rsidR="00D33EF5" w:rsidRPr="00DE5CBD">
              <w:rPr>
                <w:rStyle w:val="Hyperlink"/>
                <w:rFonts w:hint="eastAsia"/>
                <w:noProof/>
                <w:rtl/>
              </w:rPr>
              <w:t>به</w:t>
            </w:r>
            <w:r w:rsidR="00D33EF5" w:rsidRPr="00DE5CBD">
              <w:rPr>
                <w:rStyle w:val="Hyperlink"/>
                <w:noProof/>
                <w:rtl/>
              </w:rPr>
              <w:t xml:space="preserve"> در سرا</w:t>
            </w:r>
            <w:r w:rsidR="00D33EF5" w:rsidRPr="00DE5CBD">
              <w:rPr>
                <w:rStyle w:val="Hyperlink"/>
                <w:rFonts w:hint="cs"/>
                <w:noProof/>
                <w:rtl/>
              </w:rPr>
              <w:t>ی</w:t>
            </w:r>
            <w:r w:rsidR="00D33EF5" w:rsidRPr="00DE5CBD">
              <w:rPr>
                <w:rStyle w:val="Hyperlink"/>
                <w:rFonts w:hint="eastAsia"/>
                <w:noProof/>
                <w:rtl/>
              </w:rPr>
              <w:t>ت</w:t>
            </w:r>
            <w:r w:rsidR="00D33EF5" w:rsidRPr="00DE5CBD">
              <w:rPr>
                <w:rStyle w:val="Hyperlink"/>
                <w:noProof/>
                <w:rtl/>
              </w:rPr>
              <w:t xml:space="preserve"> حرمت</w:t>
            </w:r>
            <w:r w:rsidR="00D33EF5">
              <w:rPr>
                <w:noProof/>
                <w:webHidden/>
              </w:rPr>
              <w:tab/>
            </w:r>
            <w:r w:rsidR="00D33EF5">
              <w:rPr>
                <w:rStyle w:val="Hyperlink"/>
                <w:noProof/>
                <w:rtl/>
              </w:rPr>
              <w:fldChar w:fldCharType="begin"/>
            </w:r>
            <w:r w:rsidR="00D33EF5">
              <w:rPr>
                <w:noProof/>
                <w:webHidden/>
              </w:rPr>
              <w:instrText xml:space="preserve"> PAGEREF _Toc97489303 \h </w:instrText>
            </w:r>
            <w:r w:rsidR="00D33EF5">
              <w:rPr>
                <w:rStyle w:val="Hyperlink"/>
                <w:noProof/>
                <w:rtl/>
              </w:rPr>
            </w:r>
            <w:r w:rsidR="00D33EF5">
              <w:rPr>
                <w:rStyle w:val="Hyperlink"/>
                <w:noProof/>
                <w:rtl/>
              </w:rPr>
              <w:fldChar w:fldCharType="separate"/>
            </w:r>
            <w:r w:rsidR="00D33EF5">
              <w:rPr>
                <w:noProof/>
                <w:webHidden/>
              </w:rPr>
              <w:t>2</w:t>
            </w:r>
            <w:r w:rsidR="00D33EF5">
              <w:rPr>
                <w:rStyle w:val="Hyperlink"/>
                <w:noProof/>
                <w:rtl/>
              </w:rPr>
              <w:fldChar w:fldCharType="end"/>
            </w:r>
          </w:hyperlink>
        </w:p>
        <w:p w:rsidR="00D33EF5" w:rsidRDefault="0042613F" w:rsidP="00D33EF5">
          <w:pPr>
            <w:pStyle w:val="TOC2"/>
            <w:tabs>
              <w:tab w:val="right" w:leader="dot" w:pos="9350"/>
            </w:tabs>
            <w:rPr>
              <w:rFonts w:asciiTheme="minorHAnsi" w:hAnsiTheme="minorHAnsi" w:cstheme="minorBidi"/>
              <w:noProof/>
              <w:sz w:val="22"/>
              <w:szCs w:val="22"/>
            </w:rPr>
          </w:pPr>
          <w:hyperlink w:anchor="_Toc97489304" w:history="1">
            <w:r w:rsidR="00D33EF5" w:rsidRPr="00DE5CBD">
              <w:rPr>
                <w:rStyle w:val="Hyperlink"/>
                <w:noProof/>
                <w:rtl/>
              </w:rPr>
              <w:t>نکته هفتم:حرمت استقلال</w:t>
            </w:r>
            <w:r w:rsidR="00D33EF5" w:rsidRPr="00DE5CBD">
              <w:rPr>
                <w:rStyle w:val="Hyperlink"/>
                <w:rFonts w:hint="cs"/>
                <w:noProof/>
                <w:rtl/>
              </w:rPr>
              <w:t>ی</w:t>
            </w:r>
            <w:r w:rsidR="00D33EF5" w:rsidRPr="00DE5CBD">
              <w:rPr>
                <w:rStyle w:val="Hyperlink"/>
                <w:noProof/>
                <w:rtl/>
              </w:rPr>
              <w:t xml:space="preserve"> </w:t>
            </w:r>
            <w:r w:rsidR="00D33EF5" w:rsidRPr="00DE5CBD">
              <w:rPr>
                <w:rStyle w:val="Hyperlink"/>
                <w:rFonts w:hint="cs"/>
                <w:noProof/>
                <w:rtl/>
              </w:rPr>
              <w:t>ی</w:t>
            </w:r>
            <w:r w:rsidR="00D33EF5" w:rsidRPr="00DE5CBD">
              <w:rPr>
                <w:rStyle w:val="Hyperlink"/>
                <w:rFonts w:hint="eastAsia"/>
                <w:noProof/>
                <w:rtl/>
              </w:rPr>
              <w:t>ا</w:t>
            </w:r>
            <w:r w:rsidR="00D33EF5" w:rsidRPr="00DE5CBD">
              <w:rPr>
                <w:rStyle w:val="Hyperlink"/>
                <w:noProof/>
                <w:rtl/>
              </w:rPr>
              <w:t xml:space="preserve"> عدم حرمت استقلال</w:t>
            </w:r>
            <w:r w:rsidR="00D33EF5" w:rsidRPr="00DE5CBD">
              <w:rPr>
                <w:rStyle w:val="Hyperlink"/>
                <w:rFonts w:hint="cs"/>
                <w:noProof/>
                <w:rtl/>
              </w:rPr>
              <w:t>ی</w:t>
            </w:r>
            <w:r w:rsidR="00D33EF5" w:rsidRPr="00DE5CBD">
              <w:rPr>
                <w:rStyle w:val="Hyperlink"/>
                <w:noProof/>
                <w:rtl/>
              </w:rPr>
              <w:t xml:space="preserve"> سه معنا</w:t>
            </w:r>
            <w:r w:rsidR="00D33EF5">
              <w:rPr>
                <w:noProof/>
                <w:webHidden/>
              </w:rPr>
              <w:tab/>
            </w:r>
            <w:r w:rsidR="00D33EF5">
              <w:rPr>
                <w:rStyle w:val="Hyperlink"/>
                <w:noProof/>
                <w:rtl/>
              </w:rPr>
              <w:fldChar w:fldCharType="begin"/>
            </w:r>
            <w:r w:rsidR="00D33EF5">
              <w:rPr>
                <w:noProof/>
                <w:webHidden/>
              </w:rPr>
              <w:instrText xml:space="preserve"> PAGEREF _Toc97489304 \h </w:instrText>
            </w:r>
            <w:r w:rsidR="00D33EF5">
              <w:rPr>
                <w:rStyle w:val="Hyperlink"/>
                <w:noProof/>
                <w:rtl/>
              </w:rPr>
            </w:r>
            <w:r w:rsidR="00D33EF5">
              <w:rPr>
                <w:rStyle w:val="Hyperlink"/>
                <w:noProof/>
                <w:rtl/>
              </w:rPr>
              <w:fldChar w:fldCharType="separate"/>
            </w:r>
            <w:r w:rsidR="00D33EF5">
              <w:rPr>
                <w:noProof/>
                <w:webHidden/>
              </w:rPr>
              <w:t>3</w:t>
            </w:r>
            <w:r w:rsidR="00D33EF5">
              <w:rPr>
                <w:rStyle w:val="Hyperlink"/>
                <w:noProof/>
                <w:rtl/>
              </w:rPr>
              <w:fldChar w:fldCharType="end"/>
            </w:r>
          </w:hyperlink>
        </w:p>
        <w:p w:rsidR="00D33EF5" w:rsidRDefault="0042613F" w:rsidP="00D33EF5">
          <w:pPr>
            <w:pStyle w:val="TOC2"/>
            <w:tabs>
              <w:tab w:val="right" w:leader="dot" w:pos="9350"/>
            </w:tabs>
            <w:rPr>
              <w:rFonts w:asciiTheme="minorHAnsi" w:hAnsiTheme="minorHAnsi" w:cstheme="minorBidi"/>
              <w:noProof/>
              <w:sz w:val="22"/>
              <w:szCs w:val="22"/>
            </w:rPr>
          </w:pPr>
          <w:hyperlink w:anchor="_Toc97489305" w:history="1">
            <w:r w:rsidR="00D33EF5" w:rsidRPr="00DE5CBD">
              <w:rPr>
                <w:rStyle w:val="Hyperlink"/>
                <w:noProof/>
                <w:rtl/>
              </w:rPr>
              <w:t>نکته هشتم: حرمت فعل جوارح</w:t>
            </w:r>
            <w:r w:rsidR="00D33EF5" w:rsidRPr="00DE5CBD">
              <w:rPr>
                <w:rStyle w:val="Hyperlink"/>
                <w:rFonts w:hint="cs"/>
                <w:noProof/>
                <w:rtl/>
              </w:rPr>
              <w:t>ی</w:t>
            </w:r>
            <w:r w:rsidR="00D33EF5" w:rsidRPr="00DE5CBD">
              <w:rPr>
                <w:rStyle w:val="Hyperlink"/>
                <w:noProof/>
                <w:rtl/>
              </w:rPr>
              <w:t xml:space="preserve"> مشتمل بر فعل جوانح</w:t>
            </w:r>
            <w:r w:rsidR="00D33EF5" w:rsidRPr="00DE5CBD">
              <w:rPr>
                <w:rStyle w:val="Hyperlink"/>
                <w:rFonts w:hint="cs"/>
                <w:noProof/>
                <w:rtl/>
              </w:rPr>
              <w:t>ی</w:t>
            </w:r>
            <w:r w:rsidR="00D33EF5">
              <w:rPr>
                <w:noProof/>
                <w:webHidden/>
              </w:rPr>
              <w:tab/>
            </w:r>
            <w:r w:rsidR="00D33EF5">
              <w:rPr>
                <w:rStyle w:val="Hyperlink"/>
                <w:noProof/>
                <w:rtl/>
              </w:rPr>
              <w:fldChar w:fldCharType="begin"/>
            </w:r>
            <w:r w:rsidR="00D33EF5">
              <w:rPr>
                <w:noProof/>
                <w:webHidden/>
              </w:rPr>
              <w:instrText xml:space="preserve"> PAGEREF _Toc97489305 \h </w:instrText>
            </w:r>
            <w:r w:rsidR="00D33EF5">
              <w:rPr>
                <w:rStyle w:val="Hyperlink"/>
                <w:noProof/>
                <w:rtl/>
              </w:rPr>
            </w:r>
            <w:r w:rsidR="00D33EF5">
              <w:rPr>
                <w:rStyle w:val="Hyperlink"/>
                <w:noProof/>
                <w:rtl/>
              </w:rPr>
              <w:fldChar w:fldCharType="separate"/>
            </w:r>
            <w:r w:rsidR="00D33EF5">
              <w:rPr>
                <w:noProof/>
                <w:webHidden/>
              </w:rPr>
              <w:t>4</w:t>
            </w:r>
            <w:r w:rsidR="00D33EF5">
              <w:rPr>
                <w:rStyle w:val="Hyperlink"/>
                <w:noProof/>
                <w:rtl/>
              </w:rPr>
              <w:fldChar w:fldCharType="end"/>
            </w:r>
          </w:hyperlink>
        </w:p>
        <w:p w:rsidR="00D33EF5" w:rsidRDefault="0042613F" w:rsidP="00D33EF5">
          <w:pPr>
            <w:pStyle w:val="TOC2"/>
            <w:tabs>
              <w:tab w:val="right" w:leader="dot" w:pos="9350"/>
            </w:tabs>
            <w:rPr>
              <w:rFonts w:asciiTheme="minorHAnsi" w:hAnsiTheme="minorHAnsi" w:cstheme="minorBidi"/>
              <w:noProof/>
              <w:sz w:val="22"/>
              <w:szCs w:val="22"/>
            </w:rPr>
          </w:pPr>
          <w:hyperlink w:anchor="_Toc97489306" w:history="1">
            <w:r w:rsidR="00D33EF5" w:rsidRPr="00DE5CBD">
              <w:rPr>
                <w:rStyle w:val="Hyperlink"/>
                <w:noProof/>
                <w:rtl/>
              </w:rPr>
              <w:t>نکته نهم: عدم اختصاص بحث به نظر</w:t>
            </w:r>
            <w:r w:rsidR="00D33EF5">
              <w:rPr>
                <w:noProof/>
                <w:webHidden/>
              </w:rPr>
              <w:tab/>
            </w:r>
            <w:r w:rsidR="00D33EF5">
              <w:rPr>
                <w:rStyle w:val="Hyperlink"/>
                <w:noProof/>
                <w:rtl/>
              </w:rPr>
              <w:fldChar w:fldCharType="begin"/>
            </w:r>
            <w:r w:rsidR="00D33EF5">
              <w:rPr>
                <w:noProof/>
                <w:webHidden/>
              </w:rPr>
              <w:instrText xml:space="preserve"> PAGEREF _Toc97489306 \h </w:instrText>
            </w:r>
            <w:r w:rsidR="00D33EF5">
              <w:rPr>
                <w:rStyle w:val="Hyperlink"/>
                <w:noProof/>
                <w:rtl/>
              </w:rPr>
            </w:r>
            <w:r w:rsidR="00D33EF5">
              <w:rPr>
                <w:rStyle w:val="Hyperlink"/>
                <w:noProof/>
                <w:rtl/>
              </w:rPr>
              <w:fldChar w:fldCharType="separate"/>
            </w:r>
            <w:r w:rsidR="00D33EF5">
              <w:rPr>
                <w:noProof/>
                <w:webHidden/>
              </w:rPr>
              <w:t>5</w:t>
            </w:r>
            <w:r w:rsidR="00D33EF5">
              <w:rPr>
                <w:rStyle w:val="Hyperlink"/>
                <w:noProof/>
                <w:rtl/>
              </w:rPr>
              <w:fldChar w:fldCharType="end"/>
            </w:r>
          </w:hyperlink>
        </w:p>
        <w:p w:rsidR="00D33EF5" w:rsidRDefault="0042613F" w:rsidP="00D33EF5">
          <w:pPr>
            <w:pStyle w:val="TOC1"/>
            <w:tabs>
              <w:tab w:val="right" w:leader="dot" w:pos="9350"/>
            </w:tabs>
            <w:rPr>
              <w:rFonts w:asciiTheme="minorHAnsi" w:hAnsiTheme="minorHAnsi" w:cstheme="minorBidi"/>
              <w:noProof/>
              <w:sz w:val="22"/>
              <w:szCs w:val="22"/>
            </w:rPr>
          </w:pPr>
          <w:hyperlink w:anchor="_Toc97489307" w:history="1">
            <w:r w:rsidR="00D33EF5" w:rsidRPr="00DE5CBD">
              <w:rPr>
                <w:rStyle w:val="Hyperlink"/>
                <w:noProof/>
                <w:rtl/>
              </w:rPr>
              <w:t>ادله حرمت ر</w:t>
            </w:r>
            <w:r w:rsidR="00D33EF5" w:rsidRPr="00DE5CBD">
              <w:rPr>
                <w:rStyle w:val="Hyperlink"/>
                <w:rFonts w:hint="cs"/>
                <w:noProof/>
                <w:rtl/>
              </w:rPr>
              <w:t>ی</w:t>
            </w:r>
            <w:r w:rsidR="00D33EF5" w:rsidRPr="00DE5CBD">
              <w:rPr>
                <w:rStyle w:val="Hyperlink"/>
                <w:rFonts w:hint="eastAsia"/>
                <w:noProof/>
                <w:rtl/>
              </w:rPr>
              <w:t>ب</w:t>
            </w:r>
            <w:r w:rsidR="00D33EF5" w:rsidRPr="00DE5CBD">
              <w:rPr>
                <w:rStyle w:val="Hyperlink"/>
                <w:noProof/>
                <w:rtl/>
              </w:rPr>
              <w:t>ه:</w:t>
            </w:r>
            <w:r w:rsidR="00D33EF5">
              <w:rPr>
                <w:noProof/>
                <w:webHidden/>
              </w:rPr>
              <w:tab/>
            </w:r>
            <w:r w:rsidR="00D33EF5">
              <w:rPr>
                <w:rStyle w:val="Hyperlink"/>
                <w:noProof/>
                <w:rtl/>
              </w:rPr>
              <w:fldChar w:fldCharType="begin"/>
            </w:r>
            <w:r w:rsidR="00D33EF5">
              <w:rPr>
                <w:noProof/>
                <w:webHidden/>
              </w:rPr>
              <w:instrText xml:space="preserve"> PAGEREF _Toc97489307 \h </w:instrText>
            </w:r>
            <w:r w:rsidR="00D33EF5">
              <w:rPr>
                <w:rStyle w:val="Hyperlink"/>
                <w:noProof/>
                <w:rtl/>
              </w:rPr>
            </w:r>
            <w:r w:rsidR="00D33EF5">
              <w:rPr>
                <w:rStyle w:val="Hyperlink"/>
                <w:noProof/>
                <w:rtl/>
              </w:rPr>
              <w:fldChar w:fldCharType="separate"/>
            </w:r>
            <w:r w:rsidR="00D33EF5">
              <w:rPr>
                <w:noProof/>
                <w:webHidden/>
              </w:rPr>
              <w:t>5</w:t>
            </w:r>
            <w:r w:rsidR="00D33EF5">
              <w:rPr>
                <w:rStyle w:val="Hyperlink"/>
                <w:noProof/>
                <w:rtl/>
              </w:rPr>
              <w:fldChar w:fldCharType="end"/>
            </w:r>
          </w:hyperlink>
        </w:p>
        <w:p w:rsidR="00D33EF5" w:rsidRDefault="0042613F" w:rsidP="00D33EF5">
          <w:pPr>
            <w:pStyle w:val="TOC2"/>
            <w:tabs>
              <w:tab w:val="right" w:leader="dot" w:pos="9350"/>
            </w:tabs>
            <w:rPr>
              <w:rFonts w:asciiTheme="minorHAnsi" w:hAnsiTheme="minorHAnsi" w:cstheme="minorBidi"/>
              <w:noProof/>
              <w:sz w:val="22"/>
              <w:szCs w:val="22"/>
            </w:rPr>
          </w:pPr>
          <w:hyperlink w:anchor="_Toc97489308" w:history="1">
            <w:r w:rsidR="00D33EF5" w:rsidRPr="00DE5CBD">
              <w:rPr>
                <w:rStyle w:val="Hyperlink"/>
                <w:noProof/>
                <w:rtl/>
              </w:rPr>
              <w:t>دل</w:t>
            </w:r>
            <w:r w:rsidR="00D33EF5" w:rsidRPr="00DE5CBD">
              <w:rPr>
                <w:rStyle w:val="Hyperlink"/>
                <w:rFonts w:hint="cs"/>
                <w:noProof/>
                <w:rtl/>
              </w:rPr>
              <w:t>ی</w:t>
            </w:r>
            <w:r w:rsidR="00D33EF5" w:rsidRPr="00DE5CBD">
              <w:rPr>
                <w:rStyle w:val="Hyperlink"/>
                <w:rFonts w:hint="eastAsia"/>
                <w:noProof/>
                <w:rtl/>
              </w:rPr>
              <w:t>ل</w:t>
            </w:r>
            <w:r w:rsidR="00D33EF5" w:rsidRPr="00DE5CBD">
              <w:rPr>
                <w:rStyle w:val="Hyperlink"/>
                <w:noProof/>
                <w:rtl/>
              </w:rPr>
              <w:t xml:space="preserve"> اول: ادله لب</w:t>
            </w:r>
            <w:r w:rsidR="00D33EF5" w:rsidRPr="00DE5CBD">
              <w:rPr>
                <w:rStyle w:val="Hyperlink"/>
                <w:rFonts w:hint="cs"/>
                <w:noProof/>
                <w:rtl/>
              </w:rPr>
              <w:t>ی</w:t>
            </w:r>
            <w:r w:rsidR="00D33EF5">
              <w:rPr>
                <w:noProof/>
                <w:webHidden/>
              </w:rPr>
              <w:tab/>
            </w:r>
            <w:r w:rsidR="00D33EF5">
              <w:rPr>
                <w:rStyle w:val="Hyperlink"/>
                <w:noProof/>
                <w:rtl/>
              </w:rPr>
              <w:fldChar w:fldCharType="begin"/>
            </w:r>
            <w:r w:rsidR="00D33EF5">
              <w:rPr>
                <w:noProof/>
                <w:webHidden/>
              </w:rPr>
              <w:instrText xml:space="preserve"> PAGEREF _Toc97489308 \h </w:instrText>
            </w:r>
            <w:r w:rsidR="00D33EF5">
              <w:rPr>
                <w:rStyle w:val="Hyperlink"/>
                <w:noProof/>
                <w:rtl/>
              </w:rPr>
            </w:r>
            <w:r w:rsidR="00D33EF5">
              <w:rPr>
                <w:rStyle w:val="Hyperlink"/>
                <w:noProof/>
                <w:rtl/>
              </w:rPr>
              <w:fldChar w:fldCharType="separate"/>
            </w:r>
            <w:r w:rsidR="00D33EF5">
              <w:rPr>
                <w:noProof/>
                <w:webHidden/>
              </w:rPr>
              <w:t>6</w:t>
            </w:r>
            <w:r w:rsidR="00D33EF5">
              <w:rPr>
                <w:rStyle w:val="Hyperlink"/>
                <w:noProof/>
                <w:rtl/>
              </w:rPr>
              <w:fldChar w:fldCharType="end"/>
            </w:r>
          </w:hyperlink>
        </w:p>
        <w:p w:rsidR="00D33EF5" w:rsidRDefault="0042613F" w:rsidP="00D33EF5">
          <w:pPr>
            <w:pStyle w:val="TOC2"/>
            <w:tabs>
              <w:tab w:val="right" w:leader="dot" w:pos="9350"/>
            </w:tabs>
            <w:rPr>
              <w:rFonts w:asciiTheme="minorHAnsi" w:hAnsiTheme="minorHAnsi" w:cstheme="minorBidi"/>
              <w:noProof/>
              <w:sz w:val="22"/>
              <w:szCs w:val="22"/>
            </w:rPr>
          </w:pPr>
          <w:hyperlink w:anchor="_Toc97489309" w:history="1">
            <w:r w:rsidR="00D33EF5" w:rsidRPr="00DE5CBD">
              <w:rPr>
                <w:rStyle w:val="Hyperlink"/>
                <w:noProof/>
                <w:rtl/>
              </w:rPr>
              <w:t>دل</w:t>
            </w:r>
            <w:r w:rsidR="00D33EF5" w:rsidRPr="00DE5CBD">
              <w:rPr>
                <w:rStyle w:val="Hyperlink"/>
                <w:rFonts w:hint="cs"/>
                <w:noProof/>
                <w:rtl/>
              </w:rPr>
              <w:t>ی</w:t>
            </w:r>
            <w:r w:rsidR="00D33EF5" w:rsidRPr="00DE5CBD">
              <w:rPr>
                <w:rStyle w:val="Hyperlink"/>
                <w:rFonts w:hint="eastAsia"/>
                <w:noProof/>
                <w:rtl/>
              </w:rPr>
              <w:t>ل</w:t>
            </w:r>
            <w:r w:rsidR="00D33EF5" w:rsidRPr="00DE5CBD">
              <w:rPr>
                <w:rStyle w:val="Hyperlink"/>
                <w:noProof/>
                <w:rtl/>
              </w:rPr>
              <w:t xml:space="preserve"> دوم: آ</w:t>
            </w:r>
            <w:r w:rsidR="00D33EF5" w:rsidRPr="00DE5CBD">
              <w:rPr>
                <w:rStyle w:val="Hyperlink"/>
                <w:rFonts w:hint="cs"/>
                <w:noProof/>
                <w:rtl/>
              </w:rPr>
              <w:t>ی</w:t>
            </w:r>
            <w:r w:rsidR="00D33EF5" w:rsidRPr="00DE5CBD">
              <w:rPr>
                <w:rStyle w:val="Hyperlink"/>
                <w:rFonts w:hint="eastAsia"/>
                <w:noProof/>
                <w:rtl/>
              </w:rPr>
              <w:t>ه</w:t>
            </w:r>
            <w:r w:rsidR="00D33EF5" w:rsidRPr="00DE5CBD">
              <w:rPr>
                <w:rStyle w:val="Hyperlink"/>
                <w:noProof/>
                <w:rtl/>
              </w:rPr>
              <w:t xml:space="preserve"> فلاتخضعن بالقول</w:t>
            </w:r>
            <w:r w:rsidR="00D33EF5">
              <w:rPr>
                <w:noProof/>
                <w:webHidden/>
              </w:rPr>
              <w:tab/>
            </w:r>
            <w:r w:rsidR="00D33EF5">
              <w:rPr>
                <w:rStyle w:val="Hyperlink"/>
                <w:noProof/>
                <w:rtl/>
              </w:rPr>
              <w:fldChar w:fldCharType="begin"/>
            </w:r>
            <w:r w:rsidR="00D33EF5">
              <w:rPr>
                <w:noProof/>
                <w:webHidden/>
              </w:rPr>
              <w:instrText xml:space="preserve"> PAGEREF _Toc97489309 \h </w:instrText>
            </w:r>
            <w:r w:rsidR="00D33EF5">
              <w:rPr>
                <w:rStyle w:val="Hyperlink"/>
                <w:noProof/>
                <w:rtl/>
              </w:rPr>
            </w:r>
            <w:r w:rsidR="00D33EF5">
              <w:rPr>
                <w:rStyle w:val="Hyperlink"/>
                <w:noProof/>
                <w:rtl/>
              </w:rPr>
              <w:fldChar w:fldCharType="separate"/>
            </w:r>
            <w:r w:rsidR="00D33EF5">
              <w:rPr>
                <w:noProof/>
                <w:webHidden/>
              </w:rPr>
              <w:t>6</w:t>
            </w:r>
            <w:r w:rsidR="00D33EF5">
              <w:rPr>
                <w:rStyle w:val="Hyperlink"/>
                <w:noProof/>
                <w:rtl/>
              </w:rPr>
              <w:fldChar w:fldCharType="end"/>
            </w:r>
          </w:hyperlink>
        </w:p>
        <w:p w:rsidR="00D33EF5" w:rsidRDefault="0042613F" w:rsidP="00D33EF5">
          <w:pPr>
            <w:pStyle w:val="TOC3"/>
            <w:rPr>
              <w:rFonts w:asciiTheme="minorHAnsi" w:eastAsiaTheme="minorEastAsia" w:hAnsiTheme="minorHAnsi" w:cstheme="minorBidi"/>
              <w:noProof/>
              <w:sz w:val="22"/>
              <w:szCs w:val="22"/>
            </w:rPr>
          </w:pPr>
          <w:hyperlink w:anchor="_Toc97489310" w:history="1">
            <w:r w:rsidR="00D33EF5" w:rsidRPr="00DE5CBD">
              <w:rPr>
                <w:rStyle w:val="Hyperlink"/>
                <w:noProof/>
                <w:rtl/>
              </w:rPr>
              <w:t>نکته اول: اختصاص آ</w:t>
            </w:r>
            <w:r w:rsidR="00D33EF5" w:rsidRPr="00DE5CBD">
              <w:rPr>
                <w:rStyle w:val="Hyperlink"/>
                <w:rFonts w:hint="cs"/>
                <w:noProof/>
                <w:rtl/>
              </w:rPr>
              <w:t>ی</w:t>
            </w:r>
            <w:r w:rsidR="00D33EF5" w:rsidRPr="00DE5CBD">
              <w:rPr>
                <w:rStyle w:val="Hyperlink"/>
                <w:rFonts w:hint="eastAsia"/>
                <w:noProof/>
                <w:rtl/>
              </w:rPr>
              <w:t>ه</w:t>
            </w:r>
            <w:r w:rsidR="00D33EF5" w:rsidRPr="00DE5CBD">
              <w:rPr>
                <w:rStyle w:val="Hyperlink"/>
                <w:noProof/>
                <w:rtl/>
              </w:rPr>
              <w:t xml:space="preserve"> به نساء </w:t>
            </w:r>
            <w:r w:rsidR="00D33EF5" w:rsidRPr="00DE5CBD">
              <w:rPr>
                <w:rStyle w:val="Hyperlink"/>
                <w:rFonts w:hint="cs"/>
                <w:noProof/>
                <w:rtl/>
              </w:rPr>
              <w:t>ی</w:t>
            </w:r>
            <w:r w:rsidR="00D33EF5" w:rsidRPr="00DE5CBD">
              <w:rPr>
                <w:rStyle w:val="Hyperlink"/>
                <w:rFonts w:hint="eastAsia"/>
                <w:noProof/>
                <w:rtl/>
              </w:rPr>
              <w:t>ا</w:t>
            </w:r>
            <w:r w:rsidR="00D33EF5" w:rsidRPr="00DE5CBD">
              <w:rPr>
                <w:rStyle w:val="Hyperlink"/>
                <w:noProof/>
                <w:rtl/>
              </w:rPr>
              <w:t xml:space="preserve"> اعم بودن آن</w:t>
            </w:r>
            <w:r w:rsidR="00D33EF5">
              <w:rPr>
                <w:noProof/>
                <w:webHidden/>
              </w:rPr>
              <w:tab/>
            </w:r>
            <w:r w:rsidR="00D33EF5">
              <w:rPr>
                <w:rStyle w:val="Hyperlink"/>
                <w:noProof/>
                <w:rtl/>
              </w:rPr>
              <w:fldChar w:fldCharType="begin"/>
            </w:r>
            <w:r w:rsidR="00D33EF5">
              <w:rPr>
                <w:noProof/>
                <w:webHidden/>
              </w:rPr>
              <w:instrText xml:space="preserve"> PAGEREF _Toc97489310 \h </w:instrText>
            </w:r>
            <w:r w:rsidR="00D33EF5">
              <w:rPr>
                <w:rStyle w:val="Hyperlink"/>
                <w:noProof/>
                <w:rtl/>
              </w:rPr>
            </w:r>
            <w:r w:rsidR="00D33EF5">
              <w:rPr>
                <w:rStyle w:val="Hyperlink"/>
                <w:noProof/>
                <w:rtl/>
              </w:rPr>
              <w:fldChar w:fldCharType="separate"/>
            </w:r>
            <w:r w:rsidR="00D33EF5">
              <w:rPr>
                <w:noProof/>
                <w:webHidden/>
              </w:rPr>
              <w:t>8</w:t>
            </w:r>
            <w:r w:rsidR="00D33EF5">
              <w:rPr>
                <w:rStyle w:val="Hyperlink"/>
                <w:noProof/>
                <w:rtl/>
              </w:rPr>
              <w:fldChar w:fldCharType="end"/>
            </w:r>
          </w:hyperlink>
        </w:p>
        <w:p w:rsidR="00D33EF5" w:rsidRDefault="00D33EF5">
          <w:r>
            <w:rPr>
              <w:b/>
              <w:bCs/>
              <w:noProof/>
            </w:rPr>
            <w:fldChar w:fldCharType="end"/>
          </w:r>
        </w:p>
      </w:sdtContent>
    </w:sdt>
    <w:p w:rsidR="007E0732" w:rsidRDefault="007E0732" w:rsidP="00E95999">
      <w:pPr>
        <w:rPr>
          <w:rtl/>
        </w:rPr>
      </w:pPr>
    </w:p>
    <w:p w:rsidR="007E0732" w:rsidRDefault="007E0732">
      <w:pPr>
        <w:bidi w:val="0"/>
        <w:spacing w:after="0"/>
        <w:ind w:firstLine="0"/>
        <w:jc w:val="left"/>
        <w:rPr>
          <w:rtl/>
        </w:rPr>
      </w:pPr>
      <w:r>
        <w:rPr>
          <w:rtl/>
        </w:rPr>
        <w:br w:type="page"/>
      </w:r>
    </w:p>
    <w:p w:rsidR="00723554" w:rsidRPr="005D5AEB" w:rsidRDefault="00723554" w:rsidP="00723554">
      <w:pPr>
        <w:jc w:val="center"/>
      </w:pPr>
      <w:bookmarkStart w:id="0" w:name="_Toc97489302"/>
      <w:r w:rsidRPr="005D5AEB">
        <w:rPr>
          <w:rFonts w:hint="cs"/>
          <w:rtl/>
        </w:rPr>
        <w:lastRenderedPageBreak/>
        <w:t>بسم‌الله الرحمن الرحیم</w:t>
      </w:r>
    </w:p>
    <w:p w:rsidR="00723554" w:rsidRPr="005D5AEB" w:rsidRDefault="00723554" w:rsidP="00723554">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D5AEB">
        <w:rPr>
          <w:rFonts w:hint="cs"/>
          <w:szCs w:val="44"/>
          <w:rtl/>
        </w:rPr>
        <w:t xml:space="preserve">موضوع: </w:t>
      </w:r>
      <w:r w:rsidRPr="005D5AEB">
        <w:rPr>
          <w:rFonts w:hint="cs"/>
          <w:color w:val="000000" w:themeColor="text1"/>
          <w:szCs w:val="44"/>
          <w:rtl/>
        </w:rPr>
        <w:t>فقه / نکاح</w:t>
      </w:r>
      <w:bookmarkEnd w:id="1"/>
      <w:bookmarkEnd w:id="2"/>
      <w:bookmarkEnd w:id="3"/>
      <w:bookmarkEnd w:id="4"/>
      <w:bookmarkEnd w:id="5"/>
      <w:bookmarkEnd w:id="6"/>
      <w:bookmarkEnd w:id="7"/>
      <w:bookmarkEnd w:id="8"/>
    </w:p>
    <w:p w:rsidR="007E0732" w:rsidRDefault="007E0732" w:rsidP="007E0732">
      <w:pPr>
        <w:pStyle w:val="Heading1"/>
        <w:rPr>
          <w:rtl/>
        </w:rPr>
      </w:pPr>
      <w:r>
        <w:rPr>
          <w:rFonts w:hint="cs"/>
          <w:rtl/>
        </w:rPr>
        <w:t>ادامه نکات بحث ریبه</w:t>
      </w:r>
      <w:bookmarkEnd w:id="0"/>
    </w:p>
    <w:p w:rsidR="00E95999" w:rsidRDefault="00E95999" w:rsidP="00E95999">
      <w:pPr>
        <w:rPr>
          <w:rtl/>
        </w:rPr>
      </w:pPr>
      <w:r>
        <w:rPr>
          <w:rFonts w:hint="cs"/>
          <w:rtl/>
        </w:rPr>
        <w:t xml:space="preserve">عرض شد که دو عنوان بسیار در فقه وارد شده است یکی التذاذ و دیگری ریبه. پراکنده در بسیاری از مواردی که اشاره شده به اینکه نظر </w:t>
      </w:r>
      <w:r w:rsidR="00D33EF5">
        <w:rPr>
          <w:rFonts w:hint="cs"/>
          <w:rtl/>
        </w:rPr>
        <w:t>مثلاً</w:t>
      </w:r>
      <w:r>
        <w:rPr>
          <w:rFonts w:hint="cs"/>
          <w:rtl/>
        </w:rPr>
        <w:t xml:space="preserve"> در این مورد و آن مورد جایز است بلافاصله در بسیاری از موارد استثنا شده است. گفته شده اینجا که نظر جایز است یا آنجا که گفته شده نظر جایز است </w:t>
      </w:r>
      <w:r w:rsidR="00D33EF5">
        <w:rPr>
          <w:rFonts w:hint="cs"/>
          <w:rtl/>
        </w:rPr>
        <w:t>درجایی</w:t>
      </w:r>
      <w:r>
        <w:rPr>
          <w:rFonts w:hint="cs"/>
          <w:rtl/>
        </w:rPr>
        <w:t xml:space="preserve"> است که قصد التذاذ و ریبه در کار نباشد. این نشان </w:t>
      </w:r>
      <w:r w:rsidR="00D33EF5">
        <w:rPr>
          <w:rFonts w:hint="cs"/>
          <w:rtl/>
        </w:rPr>
        <w:t>می‌دهد</w:t>
      </w:r>
      <w:r>
        <w:rPr>
          <w:rFonts w:hint="cs"/>
          <w:rtl/>
        </w:rPr>
        <w:t xml:space="preserve"> این دو محور </w:t>
      </w:r>
      <w:r w:rsidR="00D33EF5">
        <w:rPr>
          <w:rFonts w:hint="cs"/>
          <w:rtl/>
        </w:rPr>
        <w:t>به‌عنوان</w:t>
      </w:r>
      <w:r>
        <w:rPr>
          <w:rFonts w:hint="cs"/>
          <w:rtl/>
        </w:rPr>
        <w:t xml:space="preserve"> قواعد کلی به شمار </w:t>
      </w:r>
      <w:r w:rsidR="00D33EF5">
        <w:rPr>
          <w:rFonts w:hint="cs"/>
          <w:rtl/>
        </w:rPr>
        <w:t>می‌آیند</w:t>
      </w:r>
      <w:r>
        <w:rPr>
          <w:rFonts w:hint="cs"/>
          <w:rtl/>
        </w:rPr>
        <w:t xml:space="preserve">. گرچه به شکل مستقل بحث نشده اما در ضمن مسائل مختلف </w:t>
      </w:r>
      <w:r w:rsidR="00D33EF5">
        <w:rPr>
          <w:rFonts w:hint="cs"/>
          <w:rtl/>
        </w:rPr>
        <w:t>به‌عنوان</w:t>
      </w:r>
      <w:r>
        <w:rPr>
          <w:rFonts w:hint="cs"/>
          <w:rtl/>
        </w:rPr>
        <w:t xml:space="preserve"> استثنا از جواز نظر محل اشاره و تأکید بوده است. عرض شد هر دو شایسته است </w:t>
      </w:r>
      <w:r w:rsidR="00D33EF5">
        <w:rPr>
          <w:rFonts w:hint="cs"/>
          <w:rtl/>
        </w:rPr>
        <w:t>به‌عنوان</w:t>
      </w:r>
      <w:r>
        <w:rPr>
          <w:rFonts w:hint="cs"/>
          <w:rtl/>
        </w:rPr>
        <w:t xml:space="preserve"> قاعده کلی </w:t>
      </w:r>
      <w:r w:rsidR="00D33EF5">
        <w:rPr>
          <w:rFonts w:hint="cs"/>
          <w:rtl/>
        </w:rPr>
        <w:t>موردبحث</w:t>
      </w:r>
      <w:r>
        <w:rPr>
          <w:rFonts w:hint="cs"/>
          <w:rtl/>
        </w:rPr>
        <w:t xml:space="preserve"> قرار بگیرد. قاعده اولی حرمت نظر و امثال نظر در ارتباط با دیگران بود </w:t>
      </w:r>
      <w:r w:rsidR="00D33EF5">
        <w:rPr>
          <w:rFonts w:hint="cs"/>
          <w:rtl/>
        </w:rPr>
        <w:t>درصورتی‌که</w:t>
      </w:r>
      <w:r>
        <w:rPr>
          <w:rFonts w:hint="cs"/>
          <w:rtl/>
        </w:rPr>
        <w:t xml:space="preserve"> در آن التذاذ یا قصد التذاذ باشد. مفصل بحث کردیم. قاعده دوم عبارت بود از حرمت ارتباط با دیگران و انواع تماس با دیگران </w:t>
      </w:r>
      <w:r w:rsidR="00D33EF5">
        <w:rPr>
          <w:rFonts w:hint="cs"/>
          <w:rtl/>
        </w:rPr>
        <w:t>درصورتی‌که</w:t>
      </w:r>
      <w:r>
        <w:rPr>
          <w:rFonts w:hint="cs"/>
          <w:rtl/>
        </w:rPr>
        <w:t xml:space="preserve"> ریبه ای در کار باشد. اگر نگاه یا هر نوع ارتباط با دیگران همراه ریبه باشد حرام است. در این قاعده دوم ابتدا پنج شش مطلب مقدماتی اشاره شد </w:t>
      </w:r>
      <w:r w:rsidR="00D33EF5">
        <w:rPr>
          <w:rFonts w:hint="cs"/>
          <w:rtl/>
        </w:rPr>
        <w:t>ازجمله</w:t>
      </w:r>
      <w:r>
        <w:rPr>
          <w:rFonts w:hint="cs"/>
          <w:rtl/>
        </w:rPr>
        <w:t xml:space="preserve"> نسبت این قاعده با قاعده اول. </w:t>
      </w:r>
      <w:r w:rsidR="00D33EF5">
        <w:rPr>
          <w:rFonts w:hint="cs"/>
          <w:rtl/>
        </w:rPr>
        <w:t>برخلاف</w:t>
      </w:r>
      <w:r>
        <w:rPr>
          <w:rFonts w:hint="cs"/>
          <w:rtl/>
        </w:rPr>
        <w:t xml:space="preserve"> آنچه در کلمات بود </w:t>
      </w:r>
      <w:r w:rsidR="00D33EF5">
        <w:rPr>
          <w:rFonts w:hint="cs"/>
          <w:rtl/>
        </w:rPr>
        <w:t>می‌گفتند</w:t>
      </w:r>
      <w:r>
        <w:rPr>
          <w:rFonts w:hint="cs"/>
          <w:rtl/>
        </w:rPr>
        <w:t xml:space="preserve"> دو قاعده بودن متوقف بر این است که بین عنوان ریبه و التذاذ عموم و خصوص من وجه باشد ما عرض کردیم نه عموم و خصوص من وجه باشد عنوان التذاذ و ریبه و چه عموم و خصوص مطلق باشد امکان دو قاعده بودن وجود دارد. این آخرین </w:t>
      </w:r>
      <w:r w:rsidR="00D33EF5">
        <w:rPr>
          <w:rFonts w:hint="cs"/>
          <w:rtl/>
        </w:rPr>
        <w:t>نکته‌ای</w:t>
      </w:r>
      <w:r>
        <w:rPr>
          <w:rFonts w:hint="cs"/>
          <w:rtl/>
        </w:rPr>
        <w:t xml:space="preserve"> بود که عرض کردیم. نکات دیگری که به ترتیب اشاره شد. این پنجمین نکته در مقدمات بحث بود. </w:t>
      </w:r>
    </w:p>
    <w:p w:rsidR="00E95999" w:rsidRDefault="00E95999" w:rsidP="007E0732">
      <w:pPr>
        <w:pStyle w:val="Heading2"/>
        <w:rPr>
          <w:rtl/>
        </w:rPr>
      </w:pPr>
      <w:bookmarkStart w:id="9" w:name="_Toc97489303"/>
      <w:r>
        <w:rPr>
          <w:rFonts w:hint="cs"/>
          <w:rtl/>
        </w:rPr>
        <w:t>نکته ششم:</w:t>
      </w:r>
      <w:r w:rsidR="007E0732">
        <w:rPr>
          <w:rFonts w:hint="cs"/>
          <w:rtl/>
        </w:rPr>
        <w:t xml:space="preserve"> تأثیر رابطه طولی معانی ریبه در سرایت حرمت</w:t>
      </w:r>
      <w:bookmarkEnd w:id="9"/>
      <w:r w:rsidR="007E0732">
        <w:rPr>
          <w:rFonts w:hint="cs"/>
          <w:rtl/>
        </w:rPr>
        <w:t xml:space="preserve"> </w:t>
      </w:r>
    </w:p>
    <w:p w:rsidR="00E95999" w:rsidRDefault="00E95999" w:rsidP="00E95999">
      <w:pPr>
        <w:rPr>
          <w:rtl/>
        </w:rPr>
      </w:pPr>
      <w:r>
        <w:rPr>
          <w:rFonts w:hint="cs"/>
          <w:rtl/>
        </w:rPr>
        <w:t xml:space="preserve">نکته ششم این است که این احتمالاتی که در تعریف ریبه آمد وقتی بخواهد </w:t>
      </w:r>
      <w:r w:rsidR="00D33EF5">
        <w:rPr>
          <w:rFonts w:hint="cs"/>
          <w:rtl/>
        </w:rPr>
        <w:t>به‌عنوان</w:t>
      </w:r>
      <w:r>
        <w:rPr>
          <w:rFonts w:hint="cs"/>
          <w:rtl/>
        </w:rPr>
        <w:t xml:space="preserve"> یک قول برگزیده شود نسبت خاصی بین اقوال هست به دلیل طولیتی که در این احتمالات است. این احتمالات متصوره در تعریف ریبه حداقل سه تا بود: یکی اینکه مقصود از ریبه همان خواطر عارضه بر قلب نسبت به حرامی با منظور الیه باشد. در ذهن خطور </w:t>
      </w:r>
      <w:r w:rsidR="00D33EF5">
        <w:rPr>
          <w:rFonts w:hint="cs"/>
          <w:rtl/>
        </w:rPr>
        <w:t>می‌کند</w:t>
      </w:r>
      <w:r>
        <w:rPr>
          <w:rFonts w:hint="cs"/>
          <w:rtl/>
        </w:rPr>
        <w:t xml:space="preserve"> ارتکاب حرام با شخصی که منظور الیه است. دوم اینکه از خواطر بالاتر بیاید و به میل و شوق و علاقه تبدیل شود. سوم اینکه از این هم بالاتر بیاید و تبدیل به خوف وقوع در حرام شود. که علاوه بر خواطر و میل گویا به اراده هم نزدیک </w:t>
      </w:r>
      <w:r w:rsidR="00D33EF5">
        <w:rPr>
          <w:rFonts w:hint="cs"/>
          <w:rtl/>
        </w:rPr>
        <w:t>می‌شود</w:t>
      </w:r>
      <w:r>
        <w:rPr>
          <w:rFonts w:hint="cs"/>
          <w:rtl/>
        </w:rPr>
        <w:t xml:space="preserve">. اینها به شکل طولی است غیر از آخری که </w:t>
      </w:r>
      <w:r w:rsidR="00D33EF5">
        <w:rPr>
          <w:rFonts w:hint="cs"/>
          <w:rtl/>
        </w:rPr>
        <w:t>می‌توان</w:t>
      </w:r>
      <w:r>
        <w:rPr>
          <w:rFonts w:hint="cs"/>
          <w:rtl/>
        </w:rPr>
        <w:t xml:space="preserve"> صوری تصور کرد که طولیت کامل نداشته باشد. چون اینها طولی است چون خوف وقوع در حرام یا میل شد لازم نیست مراتب </w:t>
      </w:r>
      <w:r w:rsidR="00D33EF5">
        <w:rPr>
          <w:rFonts w:hint="cs"/>
          <w:rtl/>
        </w:rPr>
        <w:t>پایین‌تر</w:t>
      </w:r>
      <w:r>
        <w:rPr>
          <w:rFonts w:hint="cs"/>
          <w:rtl/>
        </w:rPr>
        <w:t xml:space="preserve"> حرام است ولی برعکس اگر کسی گفت عارض شدن خواطر هنگام نظر بر قلب حرام است و نظری که باعث پیدا شدن تصورات شود حرام است </w:t>
      </w:r>
      <w:r w:rsidR="00D33EF5">
        <w:rPr>
          <w:rFonts w:hint="cs"/>
          <w:rtl/>
        </w:rPr>
        <w:t>طبعاً</w:t>
      </w:r>
      <w:r>
        <w:rPr>
          <w:rFonts w:hint="cs"/>
          <w:rtl/>
        </w:rPr>
        <w:t xml:space="preserve"> </w:t>
      </w:r>
      <w:r w:rsidR="00D33EF5">
        <w:rPr>
          <w:rFonts w:hint="cs"/>
          <w:rtl/>
        </w:rPr>
        <w:t>به‌طریق‌اولی</w:t>
      </w:r>
      <w:r>
        <w:rPr>
          <w:rFonts w:hint="cs"/>
          <w:rtl/>
        </w:rPr>
        <w:t xml:space="preserve"> مراتب بالایش هم حرام است. </w:t>
      </w:r>
      <w:r w:rsidR="00D33EF5">
        <w:rPr>
          <w:rFonts w:hint="cs"/>
          <w:rtl/>
        </w:rPr>
        <w:t>ازاین‌جهت</w:t>
      </w:r>
      <w:r>
        <w:rPr>
          <w:rFonts w:hint="cs"/>
          <w:rtl/>
        </w:rPr>
        <w:t xml:space="preserve"> قائل به حرمت نظر همراه با پیدایش</w:t>
      </w:r>
      <w:r w:rsidR="007174E1">
        <w:rPr>
          <w:rFonts w:hint="cs"/>
          <w:rtl/>
        </w:rPr>
        <w:t xml:space="preserve"> تصورات گناه این </w:t>
      </w:r>
      <w:r w:rsidR="00D33EF5">
        <w:rPr>
          <w:rFonts w:hint="cs"/>
          <w:rtl/>
        </w:rPr>
        <w:t>حتماً</w:t>
      </w:r>
      <w:r w:rsidR="007174E1">
        <w:rPr>
          <w:rFonts w:hint="cs"/>
          <w:rtl/>
        </w:rPr>
        <w:t xml:space="preserve"> باید قائل به مراحل بعدی هم باشد. زیرا وقتی به حرمت اقل نظر داد </w:t>
      </w:r>
      <w:r w:rsidR="00D33EF5">
        <w:rPr>
          <w:rFonts w:hint="cs"/>
          <w:rtl/>
        </w:rPr>
        <w:t>حتماً</w:t>
      </w:r>
      <w:r w:rsidR="007174E1">
        <w:rPr>
          <w:rFonts w:hint="cs"/>
          <w:rtl/>
        </w:rPr>
        <w:t xml:space="preserve"> آنهایی که اکثر است </w:t>
      </w:r>
      <w:r w:rsidR="00D33EF5">
        <w:rPr>
          <w:rFonts w:hint="cs"/>
          <w:rtl/>
        </w:rPr>
        <w:t>به‌طریق‌اولی</w:t>
      </w:r>
      <w:r w:rsidR="007174E1">
        <w:rPr>
          <w:rFonts w:hint="cs"/>
          <w:rtl/>
        </w:rPr>
        <w:t xml:space="preserve"> حرام است اما عکس این درست نیست. مشهور این است که ریبه همان خوف وقوع در حرام است مثل صاحب جواهر و صاحب عروه و مشهور اگر کسی گفت حرام همان خوف وقوع در حرام است در این صورت </w:t>
      </w:r>
      <w:r w:rsidR="00D33EF5">
        <w:rPr>
          <w:rFonts w:hint="cs"/>
          <w:rtl/>
        </w:rPr>
        <w:t>ملازمه‌ای</w:t>
      </w:r>
      <w:r w:rsidR="007174E1">
        <w:rPr>
          <w:rFonts w:hint="cs"/>
          <w:rtl/>
        </w:rPr>
        <w:t xml:space="preserve"> ندارد بگوید نظر </w:t>
      </w:r>
      <w:r w:rsidR="007174E1">
        <w:rPr>
          <w:rFonts w:hint="cs"/>
          <w:rtl/>
        </w:rPr>
        <w:lastRenderedPageBreak/>
        <w:t xml:space="preserve">با میل هم </w:t>
      </w:r>
      <w:r w:rsidR="00D33EF5">
        <w:rPr>
          <w:rFonts w:hint="cs"/>
          <w:rtl/>
        </w:rPr>
        <w:t>حتماً</w:t>
      </w:r>
      <w:r w:rsidR="007174E1">
        <w:rPr>
          <w:rFonts w:hint="cs"/>
          <w:rtl/>
        </w:rPr>
        <w:t xml:space="preserve"> حرام است. </w:t>
      </w:r>
      <w:r w:rsidR="00D33EF5">
        <w:rPr>
          <w:rFonts w:hint="cs"/>
          <w:rtl/>
        </w:rPr>
        <w:t>درجایی</w:t>
      </w:r>
      <w:r w:rsidR="007174E1">
        <w:rPr>
          <w:rFonts w:hint="cs"/>
          <w:rtl/>
        </w:rPr>
        <w:t xml:space="preserve"> که نظر با میلی است ولی نگرانی ندارد در حرام واقع شود. خود را کنترل </w:t>
      </w:r>
      <w:r w:rsidR="00D33EF5">
        <w:rPr>
          <w:rFonts w:hint="cs"/>
          <w:rtl/>
        </w:rPr>
        <w:t>می‌کند</w:t>
      </w:r>
      <w:r w:rsidR="007174E1">
        <w:rPr>
          <w:rFonts w:hint="cs"/>
          <w:rtl/>
        </w:rPr>
        <w:t xml:space="preserve">. </w:t>
      </w:r>
      <w:r w:rsidR="00D33EF5">
        <w:rPr>
          <w:rFonts w:hint="cs"/>
          <w:rtl/>
        </w:rPr>
        <w:t>الآن</w:t>
      </w:r>
      <w:r w:rsidR="007174E1">
        <w:rPr>
          <w:rFonts w:hint="cs"/>
          <w:rtl/>
        </w:rPr>
        <w:t xml:space="preserve"> هم نگاه </w:t>
      </w:r>
      <w:r w:rsidR="00D33EF5">
        <w:rPr>
          <w:rFonts w:hint="cs"/>
          <w:rtl/>
        </w:rPr>
        <w:t>می‌کند</w:t>
      </w:r>
      <w:r w:rsidR="007174E1">
        <w:rPr>
          <w:rFonts w:hint="cs"/>
          <w:rtl/>
        </w:rPr>
        <w:t xml:space="preserve"> التذاذ نیست بعد هم مطمئن از خودش است که به آنجا </w:t>
      </w:r>
      <w:r w:rsidR="00D33EF5">
        <w:rPr>
          <w:rFonts w:hint="cs"/>
          <w:rtl/>
        </w:rPr>
        <w:t>نمی‌رسد</w:t>
      </w:r>
      <w:r w:rsidR="007174E1">
        <w:rPr>
          <w:rFonts w:hint="cs"/>
          <w:rtl/>
        </w:rPr>
        <w:t xml:space="preserve">. ولی میلی در او پیدا </w:t>
      </w:r>
      <w:r w:rsidR="00D33EF5">
        <w:rPr>
          <w:rFonts w:hint="cs"/>
          <w:rtl/>
        </w:rPr>
        <w:t>می‌شود</w:t>
      </w:r>
      <w:r w:rsidR="007174E1">
        <w:rPr>
          <w:rFonts w:hint="cs"/>
          <w:rtl/>
        </w:rPr>
        <w:t xml:space="preserve">. </w:t>
      </w:r>
      <w:r w:rsidR="00D33EF5">
        <w:rPr>
          <w:rFonts w:hint="cs"/>
          <w:rtl/>
        </w:rPr>
        <w:t>می‌داند</w:t>
      </w:r>
      <w:r w:rsidR="007174E1">
        <w:rPr>
          <w:rFonts w:hint="cs"/>
          <w:rtl/>
        </w:rPr>
        <w:t xml:space="preserve"> </w:t>
      </w:r>
      <w:r w:rsidR="00D33EF5">
        <w:rPr>
          <w:rFonts w:hint="cs"/>
          <w:rtl/>
        </w:rPr>
        <w:t>کاملاً</w:t>
      </w:r>
      <w:r w:rsidR="007174E1">
        <w:rPr>
          <w:rFonts w:hint="cs"/>
          <w:rtl/>
        </w:rPr>
        <w:t xml:space="preserve"> جوانحی است ولی به عمل </w:t>
      </w:r>
      <w:r w:rsidR="00D33EF5">
        <w:rPr>
          <w:rFonts w:hint="cs"/>
          <w:rtl/>
        </w:rPr>
        <w:t>می‌داند</w:t>
      </w:r>
      <w:r w:rsidR="007174E1">
        <w:rPr>
          <w:rFonts w:hint="cs"/>
          <w:rtl/>
        </w:rPr>
        <w:t xml:space="preserve"> </w:t>
      </w:r>
      <w:r w:rsidR="00D33EF5">
        <w:rPr>
          <w:rFonts w:hint="cs"/>
          <w:rtl/>
        </w:rPr>
        <w:t>نمی‌رسد</w:t>
      </w:r>
      <w:r w:rsidR="007174E1">
        <w:rPr>
          <w:rFonts w:hint="cs"/>
          <w:rtl/>
        </w:rPr>
        <w:t xml:space="preserve">. </w:t>
      </w:r>
      <w:r w:rsidR="00D33EF5">
        <w:rPr>
          <w:rFonts w:hint="cs"/>
          <w:rtl/>
        </w:rPr>
        <w:t>می‌توان</w:t>
      </w:r>
      <w:r w:rsidR="007174E1">
        <w:rPr>
          <w:rFonts w:hint="cs"/>
          <w:rtl/>
        </w:rPr>
        <w:t xml:space="preserve">د بگوید این حرام نیست ولی خوف حرام است. اما اگر کسی گفت نیل یا تصورات حرام است </w:t>
      </w:r>
      <w:r w:rsidR="00D33EF5">
        <w:rPr>
          <w:rFonts w:hint="cs"/>
          <w:rtl/>
        </w:rPr>
        <w:t>طبعاً</w:t>
      </w:r>
      <w:r w:rsidR="007174E1">
        <w:rPr>
          <w:rFonts w:hint="cs"/>
          <w:rtl/>
        </w:rPr>
        <w:t xml:space="preserve"> بقیه هم حرام است. مثل شیخ انصاری که </w:t>
      </w:r>
      <w:r w:rsidR="00D33EF5">
        <w:rPr>
          <w:rFonts w:hint="cs"/>
          <w:rtl/>
        </w:rPr>
        <w:t>می‌گوید</w:t>
      </w:r>
      <w:r w:rsidR="007174E1">
        <w:rPr>
          <w:rFonts w:hint="cs"/>
          <w:rtl/>
        </w:rPr>
        <w:t xml:space="preserve"> هر سه حرام است. یعنی مرتبه پایین هم حرام است </w:t>
      </w:r>
      <w:r w:rsidR="00D33EF5">
        <w:rPr>
          <w:rFonts w:hint="cs"/>
          <w:rtl/>
        </w:rPr>
        <w:t>طبعاً</w:t>
      </w:r>
      <w:r w:rsidR="007174E1">
        <w:rPr>
          <w:rFonts w:hint="cs"/>
          <w:rtl/>
        </w:rPr>
        <w:t xml:space="preserve"> </w:t>
      </w:r>
      <w:r w:rsidR="00D33EF5">
        <w:rPr>
          <w:rFonts w:hint="cs"/>
          <w:rtl/>
        </w:rPr>
        <w:t>بالایی‌ها</w:t>
      </w:r>
      <w:r w:rsidR="007174E1">
        <w:rPr>
          <w:rFonts w:hint="cs"/>
          <w:rtl/>
        </w:rPr>
        <w:t xml:space="preserve"> </w:t>
      </w:r>
      <w:r w:rsidR="00D33EF5">
        <w:rPr>
          <w:rFonts w:hint="cs"/>
          <w:rtl/>
        </w:rPr>
        <w:t>به‌طریق‌اولی</w:t>
      </w:r>
      <w:r w:rsidR="007174E1">
        <w:rPr>
          <w:rFonts w:hint="cs"/>
          <w:rtl/>
        </w:rPr>
        <w:t xml:space="preserve"> حرام است. این هم نکته ششم که نسبت این اقوال است.</w:t>
      </w:r>
    </w:p>
    <w:p w:rsidR="007174E1" w:rsidRDefault="00D33EF5" w:rsidP="00E95999">
      <w:pPr>
        <w:rPr>
          <w:rtl/>
        </w:rPr>
      </w:pPr>
      <w:r>
        <w:rPr>
          <w:rFonts w:hint="cs"/>
          <w:rtl/>
        </w:rPr>
        <w:t>سؤال</w:t>
      </w:r>
      <w:r w:rsidR="007174E1">
        <w:rPr>
          <w:rFonts w:hint="cs"/>
          <w:rtl/>
        </w:rPr>
        <w:t>: اگر کسی حرمت هر سه را قائل شود و مکلف هر سه مرتکب شود سه عقاب جداگانه دارد؟</w:t>
      </w:r>
    </w:p>
    <w:p w:rsidR="007174E1" w:rsidRDefault="007174E1" w:rsidP="00E95999">
      <w:pPr>
        <w:rPr>
          <w:rtl/>
        </w:rPr>
      </w:pPr>
      <w:r>
        <w:rPr>
          <w:rFonts w:hint="cs"/>
          <w:rtl/>
        </w:rPr>
        <w:t xml:space="preserve">جواب: </w:t>
      </w:r>
      <w:r w:rsidR="00D33EF5">
        <w:rPr>
          <w:rFonts w:hint="cs"/>
          <w:rtl/>
        </w:rPr>
        <w:t>سؤال</w:t>
      </w:r>
      <w:r>
        <w:rPr>
          <w:rFonts w:hint="cs"/>
          <w:rtl/>
        </w:rPr>
        <w:t xml:space="preserve"> خوبی است باید ادله را ببینیم. </w:t>
      </w:r>
      <w:r w:rsidR="00D33EF5">
        <w:rPr>
          <w:rFonts w:hint="cs"/>
          <w:rtl/>
        </w:rPr>
        <w:t>اشاره‌ای</w:t>
      </w:r>
      <w:r>
        <w:rPr>
          <w:rFonts w:hint="cs"/>
          <w:rtl/>
        </w:rPr>
        <w:t xml:space="preserve"> </w:t>
      </w:r>
      <w:r w:rsidR="00D33EF5">
        <w:rPr>
          <w:rFonts w:hint="cs"/>
          <w:rtl/>
        </w:rPr>
        <w:t>می‌کنم</w:t>
      </w:r>
      <w:r>
        <w:rPr>
          <w:rFonts w:hint="cs"/>
          <w:rtl/>
        </w:rPr>
        <w:t xml:space="preserve">. نسبت اقوال این است اگر کسی اقل را گفت حرام است روشن است که دو و سه حرام است. اگر کسی دوم را گفت حرام است یعنی نظر با میل به حرام </w:t>
      </w:r>
      <w:r w:rsidR="00D33EF5">
        <w:rPr>
          <w:rFonts w:hint="cs"/>
          <w:rtl/>
        </w:rPr>
        <w:t>طبعاً</w:t>
      </w:r>
      <w:r>
        <w:rPr>
          <w:rFonts w:hint="cs"/>
          <w:rtl/>
        </w:rPr>
        <w:t xml:space="preserve"> بالاتر حرام است ولی </w:t>
      </w:r>
      <w:r w:rsidR="00D33EF5">
        <w:rPr>
          <w:rFonts w:hint="cs"/>
          <w:rtl/>
        </w:rPr>
        <w:t>پایین‌تر</w:t>
      </w:r>
      <w:r>
        <w:rPr>
          <w:rFonts w:hint="cs"/>
          <w:rtl/>
        </w:rPr>
        <w:t xml:space="preserve"> نه و اگر سومی را گفت لازم نیست دو تای دیگر حرام باشد. این قصه از </w:t>
      </w:r>
      <w:r w:rsidR="00D33EF5">
        <w:rPr>
          <w:rFonts w:hint="cs"/>
          <w:rtl/>
        </w:rPr>
        <w:t>این‌طرف</w:t>
      </w:r>
      <w:r>
        <w:rPr>
          <w:rFonts w:hint="cs"/>
          <w:rtl/>
        </w:rPr>
        <w:t xml:space="preserve"> است. نسبت اقوال به این شکل </w:t>
      </w:r>
      <w:r w:rsidR="00D33EF5">
        <w:rPr>
          <w:rFonts w:hint="cs"/>
          <w:rtl/>
        </w:rPr>
        <w:t>درمی‌آید</w:t>
      </w:r>
      <w:r>
        <w:rPr>
          <w:rFonts w:hint="cs"/>
          <w:rtl/>
        </w:rPr>
        <w:t>.</w:t>
      </w:r>
    </w:p>
    <w:p w:rsidR="007174E1" w:rsidRDefault="00D33EF5" w:rsidP="00E95999">
      <w:pPr>
        <w:rPr>
          <w:rtl/>
        </w:rPr>
      </w:pPr>
      <w:r>
        <w:rPr>
          <w:rFonts w:hint="cs"/>
          <w:rtl/>
        </w:rPr>
        <w:t>سؤال</w:t>
      </w:r>
      <w:r w:rsidR="007174E1">
        <w:rPr>
          <w:rFonts w:hint="cs"/>
          <w:rtl/>
        </w:rPr>
        <w:t xml:space="preserve"> ایشان را هم </w:t>
      </w:r>
      <w:r>
        <w:rPr>
          <w:rFonts w:hint="cs"/>
          <w:rtl/>
        </w:rPr>
        <w:t>به‌عنوان</w:t>
      </w:r>
      <w:r w:rsidR="007174E1">
        <w:rPr>
          <w:rFonts w:hint="cs"/>
          <w:rtl/>
        </w:rPr>
        <w:t xml:space="preserve"> نکته هفتم قرار </w:t>
      </w:r>
      <w:r>
        <w:rPr>
          <w:rFonts w:hint="cs"/>
          <w:rtl/>
        </w:rPr>
        <w:t>می‌دهیم</w:t>
      </w:r>
      <w:r w:rsidR="007174E1">
        <w:rPr>
          <w:rFonts w:hint="cs"/>
          <w:rtl/>
        </w:rPr>
        <w:t>.</w:t>
      </w:r>
    </w:p>
    <w:p w:rsidR="007174E1" w:rsidRDefault="007174E1" w:rsidP="007E0732">
      <w:pPr>
        <w:pStyle w:val="Heading2"/>
        <w:rPr>
          <w:rtl/>
        </w:rPr>
      </w:pPr>
      <w:bookmarkStart w:id="10" w:name="_Toc97489304"/>
      <w:r>
        <w:rPr>
          <w:rFonts w:hint="cs"/>
          <w:rtl/>
        </w:rPr>
        <w:t>نکته هفتم:</w:t>
      </w:r>
      <w:r w:rsidR="007E0732">
        <w:rPr>
          <w:rFonts w:hint="cs"/>
          <w:rtl/>
        </w:rPr>
        <w:t>حرمت استقلالی یا عدم حرمت استقلالی سه معنا</w:t>
      </w:r>
      <w:bookmarkEnd w:id="10"/>
    </w:p>
    <w:p w:rsidR="007174E1" w:rsidRDefault="00D33EF5" w:rsidP="00E95999">
      <w:pPr>
        <w:rPr>
          <w:rtl/>
        </w:rPr>
      </w:pPr>
      <w:r>
        <w:rPr>
          <w:rFonts w:hint="cs"/>
          <w:rtl/>
        </w:rPr>
        <w:t>سؤالی</w:t>
      </w:r>
      <w:r w:rsidR="007174E1">
        <w:rPr>
          <w:rFonts w:hint="cs"/>
          <w:rtl/>
        </w:rPr>
        <w:t xml:space="preserve"> در اینجا وجود دارد که در ضمن بیان ادله باید به آن رسید و آن اینکه کسی که دو یا سه تای اینها حرام است مثل مرحوم شیخ که </w:t>
      </w:r>
      <w:r>
        <w:rPr>
          <w:rFonts w:hint="cs"/>
          <w:rtl/>
        </w:rPr>
        <w:t>می‌گوید</w:t>
      </w:r>
      <w:r w:rsidR="007174E1">
        <w:rPr>
          <w:rFonts w:hint="cs"/>
          <w:rtl/>
        </w:rPr>
        <w:t xml:space="preserve"> هر سه حرام است آیا یک عنوان را حرام </w:t>
      </w:r>
      <w:r>
        <w:rPr>
          <w:rFonts w:hint="cs"/>
          <w:rtl/>
        </w:rPr>
        <w:t>می‌دانند</w:t>
      </w:r>
      <w:r w:rsidR="007174E1">
        <w:rPr>
          <w:rFonts w:hint="cs"/>
          <w:rtl/>
        </w:rPr>
        <w:t xml:space="preserve"> و بقیه را مصادیق آن هستند یا اینکه هرکدام از اینها دارای محرم مستقلی هستند؟ </w:t>
      </w:r>
      <w:r>
        <w:rPr>
          <w:rFonts w:hint="cs"/>
          <w:rtl/>
        </w:rPr>
        <w:t>به‌عبارت‌دیگر</w:t>
      </w:r>
      <w:r w:rsidR="007174E1">
        <w:rPr>
          <w:rFonts w:hint="cs"/>
          <w:rtl/>
        </w:rPr>
        <w:t xml:space="preserve"> تصورات و میول و تمایلات و خوف عملی از وقوع در محرم </w:t>
      </w:r>
      <w:r>
        <w:rPr>
          <w:rFonts w:hint="cs"/>
          <w:rtl/>
        </w:rPr>
        <w:t>به‌عنوان</w:t>
      </w:r>
      <w:r w:rsidR="007174E1">
        <w:rPr>
          <w:rFonts w:hint="cs"/>
          <w:rtl/>
        </w:rPr>
        <w:t xml:space="preserve"> </w:t>
      </w:r>
      <w:r w:rsidR="00574245">
        <w:rPr>
          <w:rFonts w:hint="cs"/>
          <w:rtl/>
        </w:rPr>
        <w:t xml:space="preserve">سه عنوان به چه عنوانی </w:t>
      </w:r>
      <w:r>
        <w:rPr>
          <w:rFonts w:hint="cs"/>
          <w:rtl/>
        </w:rPr>
        <w:t>حرام‌اند</w:t>
      </w:r>
      <w:r w:rsidR="00574245">
        <w:rPr>
          <w:rFonts w:hint="cs"/>
          <w:rtl/>
        </w:rPr>
        <w:t>؟ چند احتمال است:</w:t>
      </w:r>
    </w:p>
    <w:p w:rsidR="00574245" w:rsidRDefault="00574245" w:rsidP="00574245">
      <w:pPr>
        <w:pStyle w:val="ListParagraph"/>
        <w:numPr>
          <w:ilvl w:val="0"/>
          <w:numId w:val="29"/>
        </w:numPr>
      </w:pPr>
      <w:r>
        <w:rPr>
          <w:rFonts w:hint="cs"/>
          <w:rtl/>
        </w:rPr>
        <w:t xml:space="preserve">عنوان جامعی باشد که شامل همه اینها بشود. </w:t>
      </w:r>
    </w:p>
    <w:p w:rsidR="00574245" w:rsidRDefault="00574245" w:rsidP="00574245">
      <w:pPr>
        <w:pStyle w:val="ListParagraph"/>
        <w:numPr>
          <w:ilvl w:val="0"/>
          <w:numId w:val="29"/>
        </w:numPr>
      </w:pPr>
      <w:r>
        <w:rPr>
          <w:rFonts w:hint="cs"/>
          <w:rtl/>
        </w:rPr>
        <w:t xml:space="preserve">هرکدام از اینها </w:t>
      </w:r>
      <w:r w:rsidR="00D33EF5">
        <w:rPr>
          <w:rFonts w:hint="cs"/>
          <w:rtl/>
        </w:rPr>
        <w:t>مستقلاً</w:t>
      </w:r>
      <w:r>
        <w:rPr>
          <w:rFonts w:hint="cs"/>
          <w:rtl/>
        </w:rPr>
        <w:t xml:space="preserve"> در دلیل وارد شده باشد. </w:t>
      </w:r>
    </w:p>
    <w:p w:rsidR="00574245" w:rsidRDefault="00574245" w:rsidP="00574245">
      <w:pPr>
        <w:rPr>
          <w:rtl/>
        </w:rPr>
      </w:pPr>
      <w:r>
        <w:rPr>
          <w:rFonts w:hint="cs"/>
          <w:rtl/>
        </w:rPr>
        <w:t xml:space="preserve">اینها احتمالاتی است که باید هنگام بررسی ادله دقت کنیم ببینیم اینها به شکل مستقل به هرکدام بعنوانه الخاص حرام است یا مصداقی </w:t>
      </w:r>
      <w:r w:rsidR="00D33EF5">
        <w:rPr>
          <w:rFonts w:hint="cs"/>
          <w:rtl/>
        </w:rPr>
        <w:t>از حرام</w:t>
      </w:r>
      <w:r>
        <w:rPr>
          <w:rFonts w:hint="cs"/>
          <w:rtl/>
        </w:rPr>
        <w:t xml:space="preserve"> است که این یک جهت است که باید تعیین و تکلیف شوند. عنوان خاصشان حرام است یا چون </w:t>
      </w:r>
      <w:r w:rsidR="00D33EF5">
        <w:rPr>
          <w:rFonts w:hint="cs"/>
          <w:rtl/>
        </w:rPr>
        <w:t>عنوانی‌اند</w:t>
      </w:r>
      <w:r>
        <w:rPr>
          <w:rFonts w:hint="cs"/>
          <w:rtl/>
        </w:rPr>
        <w:t xml:space="preserve"> حرام است. </w:t>
      </w:r>
      <w:r w:rsidR="00D33EF5">
        <w:rPr>
          <w:rFonts w:hint="cs"/>
          <w:rtl/>
        </w:rPr>
        <w:t>درهرصورت</w:t>
      </w:r>
      <w:r>
        <w:rPr>
          <w:rFonts w:hint="cs"/>
          <w:rtl/>
        </w:rPr>
        <w:t xml:space="preserve"> جایی که اکثر محقق </w:t>
      </w:r>
      <w:r w:rsidR="00D33EF5">
        <w:rPr>
          <w:rFonts w:hint="cs"/>
          <w:rtl/>
        </w:rPr>
        <w:t>می‌شود</w:t>
      </w:r>
      <w:r>
        <w:rPr>
          <w:rFonts w:hint="cs"/>
          <w:rtl/>
        </w:rPr>
        <w:t xml:space="preserve"> آیا یک گناه در آن است یا چند گناه. بعید نیست اگر گفتیم چند عنوان است یا حتی اگر گفتیم عنوان جامع حرام است بعید نیست تعدد گناه باشد. زیرا آنجایی که به اراده نزدیک شده یا خوف وقوع در حرام دارد </w:t>
      </w:r>
      <w:r w:rsidR="00D33EF5">
        <w:rPr>
          <w:rFonts w:hint="cs"/>
          <w:rtl/>
        </w:rPr>
        <w:t>حتماً</w:t>
      </w:r>
      <w:r>
        <w:rPr>
          <w:rFonts w:hint="cs"/>
          <w:rtl/>
        </w:rPr>
        <w:t xml:space="preserve"> در آنجا میل هم هست و </w:t>
      </w:r>
      <w:r w:rsidR="00D33EF5">
        <w:rPr>
          <w:rFonts w:hint="cs"/>
          <w:rtl/>
        </w:rPr>
        <w:t>حتماً</w:t>
      </w:r>
      <w:r>
        <w:rPr>
          <w:rFonts w:hint="cs"/>
          <w:rtl/>
        </w:rPr>
        <w:t xml:space="preserve"> تصورات هم بوده. هرکدام از اینها چه </w:t>
      </w:r>
      <w:r w:rsidR="00D33EF5">
        <w:rPr>
          <w:rFonts w:hint="cs"/>
          <w:rtl/>
        </w:rPr>
        <w:t>به‌عنوان</w:t>
      </w:r>
      <w:r>
        <w:rPr>
          <w:rFonts w:hint="cs"/>
          <w:rtl/>
        </w:rPr>
        <w:t xml:space="preserve"> جامع باشد چه خاص، حرام است. یا سه مصداق از یک محرم است که تعدد گناه است یا اینکه سه عنوان مستقل حرام است </w:t>
      </w:r>
      <w:r w:rsidR="00D33EF5">
        <w:rPr>
          <w:rFonts w:hint="cs"/>
          <w:rtl/>
        </w:rPr>
        <w:t>بازهم</w:t>
      </w:r>
      <w:r>
        <w:rPr>
          <w:rFonts w:hint="cs"/>
          <w:rtl/>
        </w:rPr>
        <w:t xml:space="preserve"> تعدد گناه است. پس تعدد گناهش </w:t>
      </w:r>
      <w:r w:rsidR="00D33EF5">
        <w:rPr>
          <w:rFonts w:hint="cs"/>
          <w:rtl/>
        </w:rPr>
        <w:t>علی‌رغم</w:t>
      </w:r>
      <w:r>
        <w:rPr>
          <w:rFonts w:hint="cs"/>
          <w:rtl/>
        </w:rPr>
        <w:t xml:space="preserve"> تفاوت احتمالات </w:t>
      </w:r>
      <w:r w:rsidR="00D33EF5">
        <w:rPr>
          <w:rFonts w:hint="cs"/>
          <w:rtl/>
        </w:rPr>
        <w:t>ظاهراً</w:t>
      </w:r>
      <w:r>
        <w:rPr>
          <w:rFonts w:hint="cs"/>
          <w:rtl/>
        </w:rPr>
        <w:t xml:space="preserve"> بحثی ندارد. مثل شیخ که </w:t>
      </w:r>
      <w:r w:rsidR="00D33EF5">
        <w:rPr>
          <w:rFonts w:hint="cs"/>
          <w:rtl/>
        </w:rPr>
        <w:t>می‌گوید</w:t>
      </w:r>
      <w:r>
        <w:rPr>
          <w:rFonts w:hint="cs"/>
          <w:rtl/>
        </w:rPr>
        <w:t xml:space="preserve"> هر سه حرام است </w:t>
      </w:r>
      <w:r w:rsidR="00D33EF5">
        <w:rPr>
          <w:rFonts w:hint="cs"/>
          <w:rtl/>
        </w:rPr>
        <w:t>قاعدتاً</w:t>
      </w:r>
      <w:r>
        <w:rPr>
          <w:rFonts w:hint="cs"/>
          <w:rtl/>
        </w:rPr>
        <w:t xml:space="preserve"> باید بگوید اگر به سومی رسید سه عنوان حرام را جمع کرده و اگر به دومی رسید دو گناه را جمع کرده مگر اینکه در مرحله اول که تصورات</w:t>
      </w:r>
      <w:r w:rsidR="00ED6544">
        <w:rPr>
          <w:rFonts w:hint="cs"/>
          <w:rtl/>
        </w:rPr>
        <w:t xml:space="preserve"> گناه باشد متوقف شود. پس تعدد عناوین باشد یا تعدد مصادیق یک عنوان باشد </w:t>
      </w:r>
      <w:r w:rsidR="00D33EF5">
        <w:rPr>
          <w:rFonts w:hint="cs"/>
          <w:rtl/>
        </w:rPr>
        <w:t>درهرصورت</w:t>
      </w:r>
      <w:r w:rsidR="00ED6544">
        <w:rPr>
          <w:rFonts w:hint="cs"/>
          <w:rtl/>
        </w:rPr>
        <w:t xml:space="preserve"> تعدد معصیت صدق </w:t>
      </w:r>
      <w:r w:rsidR="00D33EF5">
        <w:rPr>
          <w:rFonts w:hint="cs"/>
          <w:rtl/>
        </w:rPr>
        <w:t>می‌کند</w:t>
      </w:r>
      <w:r w:rsidR="00ED6544">
        <w:rPr>
          <w:rFonts w:hint="cs"/>
          <w:rtl/>
        </w:rPr>
        <w:t>.</w:t>
      </w:r>
    </w:p>
    <w:p w:rsidR="00ED6544" w:rsidRDefault="00D33EF5" w:rsidP="00574245">
      <w:pPr>
        <w:rPr>
          <w:rtl/>
        </w:rPr>
      </w:pPr>
      <w:r>
        <w:rPr>
          <w:rFonts w:hint="cs"/>
          <w:rtl/>
        </w:rPr>
        <w:lastRenderedPageBreak/>
        <w:t>سؤال</w:t>
      </w:r>
      <w:r w:rsidR="00ED6544">
        <w:rPr>
          <w:rFonts w:hint="cs"/>
          <w:rtl/>
        </w:rPr>
        <w:t xml:space="preserve">: کسانی که حرام </w:t>
      </w:r>
      <w:r>
        <w:rPr>
          <w:rFonts w:hint="cs"/>
          <w:rtl/>
        </w:rPr>
        <w:t>می‌دانند</w:t>
      </w:r>
      <w:r w:rsidR="00ED6544">
        <w:rPr>
          <w:rFonts w:hint="cs"/>
          <w:rtl/>
        </w:rPr>
        <w:t xml:space="preserve"> حرمت را متوجه نگاه </w:t>
      </w:r>
      <w:r>
        <w:rPr>
          <w:rFonts w:hint="cs"/>
          <w:rtl/>
        </w:rPr>
        <w:t>می‌دانند</w:t>
      </w:r>
      <w:r w:rsidR="00ED6544">
        <w:rPr>
          <w:rFonts w:hint="cs"/>
          <w:rtl/>
        </w:rPr>
        <w:t xml:space="preserve"> یا متوجه...</w:t>
      </w:r>
    </w:p>
    <w:p w:rsidR="00ED6544" w:rsidRDefault="00ED6544" w:rsidP="00574245">
      <w:pPr>
        <w:rPr>
          <w:rtl/>
        </w:rPr>
      </w:pPr>
      <w:r>
        <w:rPr>
          <w:rFonts w:hint="cs"/>
          <w:rtl/>
        </w:rPr>
        <w:t xml:space="preserve">جواب: بله. این را هم عرض </w:t>
      </w:r>
      <w:r w:rsidR="00D33EF5">
        <w:rPr>
          <w:rFonts w:hint="cs"/>
          <w:rtl/>
        </w:rPr>
        <w:t>می‌کنم</w:t>
      </w:r>
    </w:p>
    <w:p w:rsidR="00ED6544" w:rsidRDefault="00ED6544" w:rsidP="007E0732">
      <w:pPr>
        <w:pStyle w:val="Heading2"/>
        <w:rPr>
          <w:rtl/>
        </w:rPr>
      </w:pPr>
      <w:bookmarkStart w:id="11" w:name="_Toc97489305"/>
      <w:r>
        <w:rPr>
          <w:rFonts w:hint="cs"/>
          <w:rtl/>
        </w:rPr>
        <w:t>نکته هشتم:</w:t>
      </w:r>
      <w:r w:rsidR="007E0732">
        <w:rPr>
          <w:rFonts w:hint="cs"/>
          <w:rtl/>
        </w:rPr>
        <w:t xml:space="preserve"> حرمت فعل جوارحی مشتمل بر فعل جوانحی</w:t>
      </w:r>
      <w:bookmarkEnd w:id="11"/>
    </w:p>
    <w:p w:rsidR="00ED6544" w:rsidRDefault="00D33EF5" w:rsidP="00574245">
      <w:pPr>
        <w:rPr>
          <w:rtl/>
        </w:rPr>
      </w:pPr>
      <w:r>
        <w:rPr>
          <w:rFonts w:hint="cs"/>
          <w:rtl/>
        </w:rPr>
        <w:t>کاملاً</w:t>
      </w:r>
      <w:r w:rsidR="00ED6544">
        <w:rPr>
          <w:rFonts w:hint="cs"/>
          <w:rtl/>
        </w:rPr>
        <w:t xml:space="preserve"> به </w:t>
      </w:r>
      <w:r>
        <w:rPr>
          <w:rFonts w:hint="cs"/>
          <w:rtl/>
        </w:rPr>
        <w:t>اینکه</w:t>
      </w:r>
      <w:r w:rsidR="00ED6544">
        <w:rPr>
          <w:rFonts w:hint="cs"/>
          <w:rtl/>
        </w:rPr>
        <w:t xml:space="preserve"> </w:t>
      </w:r>
      <w:r>
        <w:rPr>
          <w:rFonts w:hint="cs"/>
          <w:rtl/>
        </w:rPr>
        <w:t>کاملاً</w:t>
      </w:r>
      <w:r w:rsidR="00ED6544">
        <w:rPr>
          <w:rFonts w:hint="cs"/>
          <w:rtl/>
        </w:rPr>
        <w:t xml:space="preserve"> به این توجه داشته باشید که وقتی کسی </w:t>
      </w:r>
      <w:r>
        <w:rPr>
          <w:rFonts w:hint="cs"/>
          <w:rtl/>
        </w:rPr>
        <w:t>می‌گوید</w:t>
      </w:r>
      <w:r w:rsidR="00ED6544">
        <w:rPr>
          <w:rFonts w:hint="cs"/>
          <w:rtl/>
        </w:rPr>
        <w:t xml:space="preserve"> نگاه با تصورات حرام است یا نگاه با تمایلات به حرام حرام است یا نگاه همراه با خوف وقوع در حرام حرام است عمل خارجی را </w:t>
      </w:r>
      <w:r>
        <w:rPr>
          <w:rFonts w:hint="cs"/>
          <w:rtl/>
        </w:rPr>
        <w:t>می‌گوید</w:t>
      </w:r>
      <w:r w:rsidR="00ED6544">
        <w:rPr>
          <w:rFonts w:hint="cs"/>
          <w:rtl/>
        </w:rPr>
        <w:t xml:space="preserve"> حرام </w:t>
      </w:r>
      <w:r>
        <w:rPr>
          <w:rFonts w:hint="cs"/>
          <w:rtl/>
        </w:rPr>
        <w:t>می‌شمارم</w:t>
      </w:r>
      <w:r w:rsidR="00ED6544">
        <w:rPr>
          <w:rFonts w:hint="cs"/>
          <w:rtl/>
        </w:rPr>
        <w:t xml:space="preserve">. یعنی نگاه یا تماس یا هر فعلی که با یکی از این </w:t>
      </w:r>
      <w:r>
        <w:rPr>
          <w:rFonts w:hint="cs"/>
          <w:rtl/>
        </w:rPr>
        <w:t>ویژگی‌ها</w:t>
      </w:r>
      <w:r w:rsidR="00ED6544">
        <w:rPr>
          <w:rFonts w:hint="cs"/>
          <w:rtl/>
        </w:rPr>
        <w:t xml:space="preserve"> باشد </w:t>
      </w:r>
      <w:r>
        <w:rPr>
          <w:rFonts w:hint="cs"/>
          <w:rtl/>
        </w:rPr>
        <w:t>می‌گوید</w:t>
      </w:r>
      <w:r w:rsidR="00ED6544">
        <w:rPr>
          <w:rFonts w:hint="cs"/>
          <w:rtl/>
        </w:rPr>
        <w:t xml:space="preserve"> حرام است. یعنی حرام </w:t>
      </w:r>
      <w:r>
        <w:rPr>
          <w:rFonts w:hint="cs"/>
          <w:rtl/>
        </w:rPr>
        <w:t>درواقع</w:t>
      </w:r>
      <w:r w:rsidR="00ED6544">
        <w:rPr>
          <w:rFonts w:hint="cs"/>
          <w:rtl/>
        </w:rPr>
        <w:t xml:space="preserve"> عمل جوارحی خارجی است یا نگاه یا صحبت کردن است. اینها حرام است مشروط به اینکه امر جوانحی کنارش باشد. پس موضوع حرمت طبق اقوال فقها فعل جوانحی نیست بلکه فعل جوارحی اس</w:t>
      </w:r>
      <w:r>
        <w:rPr>
          <w:rFonts w:hint="cs"/>
          <w:rtl/>
        </w:rPr>
        <w:t>ت مشروط به تقارن با فعل جوا</w:t>
      </w:r>
      <w:r w:rsidR="00ED6544">
        <w:rPr>
          <w:rFonts w:hint="cs"/>
          <w:rtl/>
        </w:rPr>
        <w:t xml:space="preserve">نحی. یعنی امور جوانحی شرایط </w:t>
      </w:r>
      <w:r>
        <w:rPr>
          <w:rFonts w:hint="cs"/>
          <w:rtl/>
        </w:rPr>
        <w:t>حرمت‌اند</w:t>
      </w:r>
      <w:r w:rsidR="00ED6544">
        <w:rPr>
          <w:rFonts w:hint="cs"/>
          <w:rtl/>
        </w:rPr>
        <w:t xml:space="preserve">. آنچه موضوع حرمت است فعل جوارحی است اما نه فعل جوارحی بماهوهو </w:t>
      </w:r>
      <w:r>
        <w:rPr>
          <w:rFonts w:hint="cs"/>
          <w:rtl/>
        </w:rPr>
        <w:t>مثلاً</w:t>
      </w:r>
      <w:r w:rsidR="00ED6544">
        <w:rPr>
          <w:rFonts w:hint="cs"/>
          <w:rtl/>
        </w:rPr>
        <w:t xml:space="preserve"> نظر به محارم و ذمیه اشکال ندارد. اما وقتی نظر همراه یکی از آن سه حالت قلبی شود حرام </w:t>
      </w:r>
      <w:r>
        <w:rPr>
          <w:rFonts w:hint="cs"/>
          <w:rtl/>
        </w:rPr>
        <w:t>می‌شود</w:t>
      </w:r>
      <w:r w:rsidR="00ED6544">
        <w:rPr>
          <w:rFonts w:hint="cs"/>
          <w:rtl/>
        </w:rPr>
        <w:t xml:space="preserve">. این موضوع است. این را هم باید توجه داشت که موضوع </w:t>
      </w:r>
      <w:r>
        <w:rPr>
          <w:rFonts w:hint="cs"/>
          <w:rtl/>
        </w:rPr>
        <w:t>درواقع</w:t>
      </w:r>
      <w:r w:rsidR="00ED6544">
        <w:rPr>
          <w:rFonts w:hint="cs"/>
          <w:rtl/>
        </w:rPr>
        <w:t xml:space="preserve"> همان عمل خارجی است منتها عمل خارجی که همراه شده با امری قلبی. </w:t>
      </w:r>
      <w:r>
        <w:rPr>
          <w:rFonts w:hint="cs"/>
          <w:rtl/>
        </w:rPr>
        <w:t>مثل‌اینکه</w:t>
      </w:r>
      <w:r w:rsidR="00ED6544">
        <w:rPr>
          <w:rFonts w:hint="cs"/>
          <w:rtl/>
        </w:rPr>
        <w:t xml:space="preserve"> در وجوب هم </w:t>
      </w:r>
      <w:r>
        <w:rPr>
          <w:rFonts w:hint="cs"/>
          <w:rtl/>
        </w:rPr>
        <w:t>همین‌طور</w:t>
      </w:r>
      <w:r w:rsidR="00ED6544">
        <w:rPr>
          <w:rFonts w:hint="cs"/>
          <w:rtl/>
        </w:rPr>
        <w:t xml:space="preserve"> است. اعمال خارجی را </w:t>
      </w:r>
      <w:r>
        <w:rPr>
          <w:rFonts w:hint="cs"/>
          <w:rtl/>
        </w:rPr>
        <w:t>می‌گوید</w:t>
      </w:r>
      <w:r w:rsidR="00ED6544">
        <w:rPr>
          <w:rFonts w:hint="cs"/>
          <w:rtl/>
        </w:rPr>
        <w:t xml:space="preserve"> انجام بده با نیت قربت. نیت که امر قلبی است شرط تکلیف و وجوب شده است. اینجا هم امر جوانحی شرط عروض حرمت بر افعال جوارحی است. این تشریح مسئله است. وجهش را هم باید در ادله پیدا کرد و بحث </w:t>
      </w:r>
      <w:r>
        <w:rPr>
          <w:rFonts w:hint="cs"/>
          <w:rtl/>
        </w:rPr>
        <w:t>می‌کنیم</w:t>
      </w:r>
      <w:r w:rsidR="00ED6544">
        <w:rPr>
          <w:rFonts w:hint="cs"/>
          <w:rtl/>
        </w:rPr>
        <w:t xml:space="preserve">. </w:t>
      </w:r>
    </w:p>
    <w:p w:rsidR="00ED6544" w:rsidRDefault="00ED6544" w:rsidP="00574245">
      <w:pPr>
        <w:rPr>
          <w:rtl/>
        </w:rPr>
      </w:pPr>
      <w:r>
        <w:rPr>
          <w:rFonts w:hint="cs"/>
          <w:rtl/>
        </w:rPr>
        <w:t>لذا مشخص شد به هیچ نحو اقوال دلالت بر این ن</w:t>
      </w:r>
      <w:r w:rsidR="00D33EF5">
        <w:rPr>
          <w:rFonts w:hint="cs"/>
          <w:rtl/>
        </w:rPr>
        <w:t>می‌کند</w:t>
      </w:r>
      <w:r>
        <w:rPr>
          <w:rFonts w:hint="cs"/>
          <w:rtl/>
        </w:rPr>
        <w:t xml:space="preserve"> و این بحث ناظر به این نیست که تصورات یا تمایلات یا تصمیمات نزدیک به فعل و ممکن است به وقوع فعل بینجامد حرام است. لذا نسبت اینجا با بحث امور قلبی که </w:t>
      </w:r>
      <w:r w:rsidR="00D33EF5">
        <w:rPr>
          <w:rFonts w:hint="cs"/>
          <w:rtl/>
        </w:rPr>
        <w:t>می‌گفتیم</w:t>
      </w:r>
      <w:r>
        <w:rPr>
          <w:rFonts w:hint="cs"/>
          <w:rtl/>
        </w:rPr>
        <w:t xml:space="preserve"> حرام است یا نه واجب است یا نه روشن </w:t>
      </w:r>
      <w:r w:rsidR="00D33EF5">
        <w:rPr>
          <w:rFonts w:hint="cs"/>
          <w:rtl/>
        </w:rPr>
        <w:t>می‌شود</w:t>
      </w:r>
      <w:r>
        <w:rPr>
          <w:rFonts w:hint="cs"/>
          <w:rtl/>
        </w:rPr>
        <w:t xml:space="preserve">. اینجا سخن ما از امور قلبی نیست. اگر کسی تصورات گناه را برای خودش تنظیم کند یا تمایلاتی برای خودش ایجاد کند بحث دیگری است. البته مهم است و بحث خواهیم کرد. اما قاعده حرمت نظر با التذاذ که قاعده اول بود یا حرمت نظر با ریبه که قاعده دوم است موضوع و متعلق در این حکم افعال جوارحی مشروط به افعال جوانحی است لااکثر. خود آن افعال جوانحی </w:t>
      </w:r>
      <w:r w:rsidR="00D33EF5">
        <w:rPr>
          <w:rFonts w:hint="cs"/>
          <w:rtl/>
        </w:rPr>
        <w:t>مستقلاً</w:t>
      </w:r>
      <w:r>
        <w:rPr>
          <w:rFonts w:hint="cs"/>
          <w:rtl/>
        </w:rPr>
        <w:t xml:space="preserve"> متعلق </w:t>
      </w:r>
      <w:r w:rsidR="00D33EF5">
        <w:rPr>
          <w:rFonts w:hint="cs"/>
          <w:rtl/>
        </w:rPr>
        <w:t>حرمت‌اند</w:t>
      </w:r>
      <w:r>
        <w:rPr>
          <w:rFonts w:hint="cs"/>
          <w:rtl/>
        </w:rPr>
        <w:t xml:space="preserve"> یا نه باید مستقل بحث شود که ان</w:t>
      </w:r>
      <w:r w:rsidR="00723554">
        <w:rPr>
          <w:rFonts w:hint="cs"/>
          <w:rtl/>
        </w:rPr>
        <w:t>‌شاء‌</w:t>
      </w:r>
      <w:r>
        <w:rPr>
          <w:rFonts w:hint="cs"/>
          <w:rtl/>
        </w:rPr>
        <w:t>الله بحث خواهیم کرد. این چند نکته بود که در مقدمه اشاره شد.</w:t>
      </w:r>
    </w:p>
    <w:p w:rsidR="00ED6544" w:rsidRDefault="00D33EF5" w:rsidP="00574245">
      <w:pPr>
        <w:rPr>
          <w:rtl/>
        </w:rPr>
      </w:pPr>
      <w:r>
        <w:rPr>
          <w:rFonts w:hint="cs"/>
          <w:rtl/>
        </w:rPr>
        <w:t>سؤال</w:t>
      </w:r>
      <w:r w:rsidR="00ED6544">
        <w:rPr>
          <w:rFonts w:hint="cs"/>
          <w:rtl/>
        </w:rPr>
        <w:t>: جوارحی بودن حرام اگر هر سه حرام باشد تعددش را نفی ن</w:t>
      </w:r>
      <w:r>
        <w:rPr>
          <w:rFonts w:hint="cs"/>
          <w:rtl/>
        </w:rPr>
        <w:t>می‌کند</w:t>
      </w:r>
      <w:r w:rsidR="00ED6544">
        <w:rPr>
          <w:rFonts w:hint="cs"/>
          <w:rtl/>
        </w:rPr>
        <w:t>؟ چون فعل خارجی حرام است.</w:t>
      </w:r>
    </w:p>
    <w:p w:rsidR="00ED6544" w:rsidRDefault="00ED6544" w:rsidP="00574245">
      <w:pPr>
        <w:rPr>
          <w:rtl/>
        </w:rPr>
      </w:pPr>
      <w:r>
        <w:rPr>
          <w:rFonts w:hint="cs"/>
          <w:rtl/>
        </w:rPr>
        <w:t xml:space="preserve">جواب: چون غیرش متعدد شده عناوین متعدد بر آن عارض </w:t>
      </w:r>
      <w:r w:rsidR="00D33EF5">
        <w:rPr>
          <w:rFonts w:hint="cs"/>
          <w:rtl/>
        </w:rPr>
        <w:t>می‌شود</w:t>
      </w:r>
      <w:r>
        <w:rPr>
          <w:rFonts w:hint="cs"/>
          <w:rtl/>
        </w:rPr>
        <w:t xml:space="preserve">. نظر با تصورات حرام یک چیز است نظر با تمایل به حرام یک چیز است و نظر با خوف وقوع در حرام یک چیز است. همین کافی است عناوین متعدد شود حکم هم متعدد شود. طبق مبانی که قبول داریم. ممکن است کسی </w:t>
      </w:r>
      <w:r w:rsidR="00D33EF5">
        <w:rPr>
          <w:rFonts w:hint="cs"/>
          <w:rtl/>
        </w:rPr>
        <w:t>شبهه‌ای</w:t>
      </w:r>
      <w:r>
        <w:rPr>
          <w:rFonts w:hint="cs"/>
          <w:rtl/>
        </w:rPr>
        <w:t xml:space="preserve"> بکند که جای خودش ولی تعدد عنوان است و تعدد عنوان با تعدد شرط یک مفهوم کافی است.</w:t>
      </w:r>
    </w:p>
    <w:p w:rsidR="00ED6544" w:rsidRDefault="00D33EF5" w:rsidP="00574245">
      <w:pPr>
        <w:rPr>
          <w:rtl/>
        </w:rPr>
      </w:pPr>
      <w:r>
        <w:rPr>
          <w:rFonts w:hint="cs"/>
          <w:rtl/>
        </w:rPr>
        <w:t>سؤال</w:t>
      </w:r>
      <w:r w:rsidR="00ED6544">
        <w:rPr>
          <w:rFonts w:hint="cs"/>
          <w:rtl/>
        </w:rPr>
        <w:t xml:space="preserve">: گاهی این سه مرتبه در یک آن رخ </w:t>
      </w:r>
      <w:r>
        <w:rPr>
          <w:rFonts w:hint="cs"/>
          <w:rtl/>
        </w:rPr>
        <w:t>می‌دهد</w:t>
      </w:r>
      <w:r w:rsidR="00ED6544">
        <w:rPr>
          <w:rFonts w:hint="cs"/>
          <w:rtl/>
        </w:rPr>
        <w:t xml:space="preserve">. اما این خلاف نیست که </w:t>
      </w:r>
      <w:r w:rsidR="00373AF8">
        <w:rPr>
          <w:rFonts w:hint="cs"/>
          <w:rtl/>
        </w:rPr>
        <w:t>در یک آن سه حرام انجام شود؟</w:t>
      </w:r>
    </w:p>
    <w:p w:rsidR="00373AF8" w:rsidRDefault="00373AF8" w:rsidP="00574245">
      <w:pPr>
        <w:rPr>
          <w:rtl/>
        </w:rPr>
      </w:pPr>
      <w:r>
        <w:rPr>
          <w:rFonts w:hint="cs"/>
          <w:rtl/>
        </w:rPr>
        <w:t xml:space="preserve">جواب: اگر دلیل تمام بود نه. </w:t>
      </w:r>
    </w:p>
    <w:p w:rsidR="00373AF8" w:rsidRDefault="00373AF8" w:rsidP="007E0732">
      <w:pPr>
        <w:pStyle w:val="Heading2"/>
        <w:rPr>
          <w:rtl/>
        </w:rPr>
      </w:pPr>
      <w:bookmarkStart w:id="12" w:name="_Toc97489306"/>
      <w:r>
        <w:rPr>
          <w:rFonts w:hint="cs"/>
          <w:rtl/>
        </w:rPr>
        <w:lastRenderedPageBreak/>
        <w:t>نکته نهم:</w:t>
      </w:r>
      <w:r w:rsidR="007E0732">
        <w:rPr>
          <w:rFonts w:hint="cs"/>
          <w:rtl/>
        </w:rPr>
        <w:t xml:space="preserve"> عدم اختصاص بحث به نظر</w:t>
      </w:r>
      <w:bookmarkEnd w:id="12"/>
    </w:p>
    <w:p w:rsidR="00373AF8" w:rsidRDefault="00373AF8" w:rsidP="00373AF8">
      <w:pPr>
        <w:rPr>
          <w:rtl/>
        </w:rPr>
      </w:pPr>
      <w:r>
        <w:rPr>
          <w:rFonts w:hint="cs"/>
          <w:rtl/>
        </w:rPr>
        <w:t xml:space="preserve">بنابراین در قاعده ثانیه که حرمت نظر با ریبه باشد مقدماتی ذکر شد که چند نکته بود. این نکته را هم اگر مستقل نگفتیم باید در مقدمه بیاید. و آن اینکه گرچه </w:t>
      </w:r>
      <w:r w:rsidR="00D33EF5">
        <w:rPr>
          <w:rFonts w:hint="cs"/>
          <w:rtl/>
        </w:rPr>
        <w:t>غالباً</w:t>
      </w:r>
      <w:r>
        <w:rPr>
          <w:rFonts w:hint="cs"/>
          <w:rtl/>
        </w:rPr>
        <w:t xml:space="preserve"> این بحث ذیل مباحث نظر مطرح </w:t>
      </w:r>
      <w:r w:rsidR="00D33EF5">
        <w:rPr>
          <w:rFonts w:hint="cs"/>
          <w:rtl/>
        </w:rPr>
        <w:t>می‌شود</w:t>
      </w:r>
      <w:r>
        <w:rPr>
          <w:rFonts w:hint="cs"/>
          <w:rtl/>
        </w:rPr>
        <w:t xml:space="preserve"> ولی </w:t>
      </w:r>
      <w:r w:rsidR="00D33EF5">
        <w:rPr>
          <w:rFonts w:hint="cs"/>
          <w:rtl/>
        </w:rPr>
        <w:t>احتمالاً</w:t>
      </w:r>
      <w:r>
        <w:rPr>
          <w:rFonts w:hint="cs"/>
          <w:rtl/>
        </w:rPr>
        <w:t xml:space="preserve"> اختصاص به نظر ندارد. هر نوع تماسی که با ریبه باشد حرام </w:t>
      </w:r>
      <w:r w:rsidR="00D33EF5">
        <w:rPr>
          <w:rFonts w:hint="cs"/>
          <w:rtl/>
        </w:rPr>
        <w:t>می‌شود</w:t>
      </w:r>
      <w:r>
        <w:rPr>
          <w:rFonts w:hint="cs"/>
          <w:rtl/>
        </w:rPr>
        <w:t xml:space="preserve">. شاهدش اینکه بعضی ادله در غیر نظر است. این نکته را اگر در مقدمه </w:t>
      </w:r>
      <w:r w:rsidR="00D33EF5">
        <w:rPr>
          <w:rFonts w:hint="cs"/>
          <w:rtl/>
        </w:rPr>
        <w:t>نگفته‌ایم</w:t>
      </w:r>
      <w:r>
        <w:rPr>
          <w:rFonts w:hint="cs"/>
          <w:rtl/>
        </w:rPr>
        <w:t xml:space="preserve"> باید به آن توجه کرد. بحث اختصاص به نگاه ندارد. هر تماسی </w:t>
      </w:r>
      <w:r w:rsidR="00D33EF5">
        <w:rPr>
          <w:rFonts w:hint="cs"/>
          <w:rtl/>
        </w:rPr>
        <w:t>این‌طور</w:t>
      </w:r>
      <w:r>
        <w:rPr>
          <w:rFonts w:hint="cs"/>
          <w:rtl/>
        </w:rPr>
        <w:t xml:space="preserve"> است مگر با قیودی در مواردی که عرض خواهیم کرد.</w:t>
      </w:r>
    </w:p>
    <w:p w:rsidR="00373AF8" w:rsidRDefault="00D33EF5" w:rsidP="00373AF8">
      <w:pPr>
        <w:rPr>
          <w:rtl/>
        </w:rPr>
      </w:pPr>
      <w:r>
        <w:rPr>
          <w:rFonts w:hint="cs"/>
          <w:rtl/>
        </w:rPr>
        <w:t>سؤال</w:t>
      </w:r>
      <w:r w:rsidR="00373AF8">
        <w:rPr>
          <w:rFonts w:hint="cs"/>
          <w:rtl/>
        </w:rPr>
        <w:t>: به روابط جنسیتی اختصاص دارد؟</w:t>
      </w:r>
    </w:p>
    <w:p w:rsidR="00373AF8" w:rsidRDefault="00373AF8" w:rsidP="00373AF8">
      <w:pPr>
        <w:rPr>
          <w:rtl/>
        </w:rPr>
      </w:pPr>
      <w:r>
        <w:rPr>
          <w:rFonts w:hint="cs"/>
          <w:rtl/>
        </w:rPr>
        <w:t xml:space="preserve">جواب: منظور اگر جنس مخالف است در تعدی از ادله </w:t>
      </w:r>
      <w:r w:rsidR="00D33EF5">
        <w:rPr>
          <w:rFonts w:hint="cs"/>
          <w:rtl/>
        </w:rPr>
        <w:t>به‌غیراز</w:t>
      </w:r>
      <w:r>
        <w:rPr>
          <w:rFonts w:hint="cs"/>
          <w:rtl/>
        </w:rPr>
        <w:t xml:space="preserve"> نگاه به انسان بعید است. البته در فروعات صحبت </w:t>
      </w:r>
      <w:r w:rsidR="00D33EF5">
        <w:rPr>
          <w:rFonts w:hint="cs"/>
          <w:rtl/>
        </w:rPr>
        <w:t>می‌کنیم</w:t>
      </w:r>
      <w:r>
        <w:rPr>
          <w:rFonts w:hint="cs"/>
          <w:rtl/>
        </w:rPr>
        <w:t>.</w:t>
      </w:r>
    </w:p>
    <w:p w:rsidR="00373AF8" w:rsidRDefault="00D33EF5" w:rsidP="00373AF8">
      <w:pPr>
        <w:rPr>
          <w:rtl/>
        </w:rPr>
      </w:pPr>
      <w:r>
        <w:rPr>
          <w:rFonts w:hint="cs"/>
          <w:rtl/>
        </w:rPr>
        <w:t>سؤال</w:t>
      </w:r>
      <w:r w:rsidR="00373AF8">
        <w:rPr>
          <w:rFonts w:hint="cs"/>
          <w:rtl/>
        </w:rPr>
        <w:t>: جنسی مربوط به انسان</w:t>
      </w:r>
    </w:p>
    <w:p w:rsidR="00373AF8" w:rsidRDefault="00373AF8" w:rsidP="00373AF8">
      <w:pPr>
        <w:rPr>
          <w:rtl/>
        </w:rPr>
      </w:pPr>
      <w:r>
        <w:rPr>
          <w:rFonts w:hint="cs"/>
          <w:rtl/>
        </w:rPr>
        <w:t>جواب: بله به التذاذات جنسی مربوط است.</w:t>
      </w:r>
    </w:p>
    <w:p w:rsidR="00373AF8" w:rsidRDefault="00D33EF5" w:rsidP="00373AF8">
      <w:pPr>
        <w:rPr>
          <w:rtl/>
        </w:rPr>
      </w:pPr>
      <w:r>
        <w:rPr>
          <w:rFonts w:hint="cs"/>
          <w:rtl/>
        </w:rPr>
        <w:t>سؤال</w:t>
      </w:r>
      <w:r w:rsidR="00373AF8">
        <w:rPr>
          <w:rFonts w:hint="cs"/>
          <w:rtl/>
        </w:rPr>
        <w:t>: در موارد دیگر از باب مقدمه حرام حرام است؟</w:t>
      </w:r>
    </w:p>
    <w:p w:rsidR="00373AF8" w:rsidRDefault="00373AF8" w:rsidP="00A70EAE">
      <w:pPr>
        <w:rPr>
          <w:rtl/>
        </w:rPr>
      </w:pPr>
      <w:r>
        <w:rPr>
          <w:rFonts w:hint="cs"/>
          <w:rtl/>
        </w:rPr>
        <w:t xml:space="preserve">جواب: مقدمه حرام حرام نیست ولی در اینجا به خاطر حفظ حریم مسائل جنسی </w:t>
      </w:r>
      <w:r w:rsidR="00D33EF5">
        <w:rPr>
          <w:rFonts w:hint="cs"/>
          <w:rtl/>
        </w:rPr>
        <w:t>به‌نوعی</w:t>
      </w:r>
      <w:r>
        <w:rPr>
          <w:rFonts w:hint="cs"/>
          <w:rtl/>
        </w:rPr>
        <w:t xml:space="preserve"> چیزهایی که </w:t>
      </w:r>
      <w:r w:rsidR="00D33EF5">
        <w:rPr>
          <w:rFonts w:hint="cs"/>
          <w:rtl/>
        </w:rPr>
        <w:t>می‌توان</w:t>
      </w:r>
      <w:r>
        <w:rPr>
          <w:rFonts w:hint="cs"/>
          <w:rtl/>
        </w:rPr>
        <w:t xml:space="preserve">د مقدمه حرام باشد </w:t>
      </w:r>
      <w:r w:rsidR="00D33EF5">
        <w:rPr>
          <w:rFonts w:hint="cs"/>
          <w:rtl/>
        </w:rPr>
        <w:t>به‌طور</w:t>
      </w:r>
      <w:r>
        <w:rPr>
          <w:rFonts w:hint="cs"/>
          <w:rtl/>
        </w:rPr>
        <w:t xml:space="preserve"> مستقل حرام </w:t>
      </w:r>
      <w:r w:rsidR="00D33EF5">
        <w:rPr>
          <w:rFonts w:hint="cs"/>
          <w:rtl/>
        </w:rPr>
        <w:t>می‌شود</w:t>
      </w:r>
      <w:r>
        <w:rPr>
          <w:rFonts w:hint="cs"/>
          <w:rtl/>
        </w:rPr>
        <w:t xml:space="preserve">. این هم در فروعات بحث </w:t>
      </w:r>
      <w:r w:rsidR="00D33EF5">
        <w:rPr>
          <w:rFonts w:hint="cs"/>
          <w:rtl/>
        </w:rPr>
        <w:t>می‌شود</w:t>
      </w:r>
      <w:r>
        <w:rPr>
          <w:rFonts w:hint="cs"/>
          <w:rtl/>
        </w:rPr>
        <w:t xml:space="preserve"> آقای زنجانی هم بحث </w:t>
      </w:r>
      <w:r w:rsidR="00D33EF5">
        <w:rPr>
          <w:rFonts w:hint="cs"/>
          <w:rtl/>
        </w:rPr>
        <w:t>کرده‌اند</w:t>
      </w:r>
      <w:r>
        <w:rPr>
          <w:rFonts w:hint="cs"/>
          <w:rtl/>
        </w:rPr>
        <w:t xml:space="preserve"> که حرمت اینها نفسی است یا طریقی یا حتی غیری است که ایشان </w:t>
      </w:r>
      <w:r w:rsidR="00D33EF5">
        <w:rPr>
          <w:rFonts w:hint="cs"/>
          <w:rtl/>
        </w:rPr>
        <w:t>نفرموده‌اند</w:t>
      </w:r>
      <w:r>
        <w:rPr>
          <w:rFonts w:hint="cs"/>
          <w:rtl/>
        </w:rPr>
        <w:t xml:space="preserve">. به نظر سه احتمال است که ایشان دو احتمال </w:t>
      </w:r>
      <w:r w:rsidR="00D33EF5">
        <w:rPr>
          <w:rFonts w:hint="cs"/>
          <w:rtl/>
        </w:rPr>
        <w:t>می‌گویند</w:t>
      </w:r>
      <w:r>
        <w:rPr>
          <w:rFonts w:hint="cs"/>
          <w:rtl/>
        </w:rPr>
        <w:t xml:space="preserve">. شارع که </w:t>
      </w:r>
      <w:r w:rsidR="00D33EF5">
        <w:rPr>
          <w:rFonts w:hint="cs"/>
          <w:rtl/>
        </w:rPr>
        <w:t>می‌گوید</w:t>
      </w:r>
      <w:r>
        <w:rPr>
          <w:rFonts w:hint="cs"/>
          <w:rtl/>
        </w:rPr>
        <w:t xml:space="preserve"> اینها حرام است حرمت غیری را </w:t>
      </w:r>
      <w:r w:rsidR="00D33EF5">
        <w:rPr>
          <w:rFonts w:hint="cs"/>
          <w:rtl/>
        </w:rPr>
        <w:t>می‌گوید</w:t>
      </w:r>
      <w:r>
        <w:rPr>
          <w:rFonts w:hint="cs"/>
          <w:rtl/>
        </w:rPr>
        <w:t xml:space="preserve"> یا حرمت نفسی یا طریقی؟ این را </w:t>
      </w:r>
      <w:r w:rsidR="00D33EF5">
        <w:rPr>
          <w:rFonts w:hint="cs"/>
          <w:rtl/>
        </w:rPr>
        <w:t>بعداً</w:t>
      </w:r>
      <w:r>
        <w:rPr>
          <w:rFonts w:hint="cs"/>
          <w:rtl/>
        </w:rPr>
        <w:t xml:space="preserve"> بحث </w:t>
      </w:r>
      <w:r w:rsidR="00D33EF5">
        <w:rPr>
          <w:rFonts w:hint="cs"/>
          <w:rtl/>
        </w:rPr>
        <w:t>می‌کنیم</w:t>
      </w:r>
      <w:r>
        <w:rPr>
          <w:rFonts w:hint="cs"/>
          <w:rtl/>
        </w:rPr>
        <w:t xml:space="preserve">. در فروعات این را محل بحث قرار </w:t>
      </w:r>
      <w:r w:rsidR="00D33EF5">
        <w:rPr>
          <w:rFonts w:hint="cs"/>
          <w:rtl/>
        </w:rPr>
        <w:t>می‌دهیم</w:t>
      </w:r>
      <w:r>
        <w:rPr>
          <w:rFonts w:hint="cs"/>
          <w:rtl/>
        </w:rPr>
        <w:t xml:space="preserve">. توقفی دارد که ادله بیشتر دیده شود. </w:t>
      </w:r>
    </w:p>
    <w:p w:rsidR="00A70EAE" w:rsidRDefault="00373AF8" w:rsidP="007E0732">
      <w:pPr>
        <w:pStyle w:val="Heading1"/>
        <w:rPr>
          <w:rtl/>
        </w:rPr>
      </w:pPr>
      <w:bookmarkStart w:id="13" w:name="_Toc97489307"/>
      <w:r>
        <w:rPr>
          <w:rFonts w:hint="cs"/>
          <w:rtl/>
        </w:rPr>
        <w:t>ادله</w:t>
      </w:r>
      <w:r w:rsidR="007E0732">
        <w:rPr>
          <w:rFonts w:hint="cs"/>
          <w:rtl/>
        </w:rPr>
        <w:t xml:space="preserve"> حرمت ریبه</w:t>
      </w:r>
      <w:r>
        <w:rPr>
          <w:rFonts w:hint="cs"/>
          <w:rtl/>
        </w:rPr>
        <w:t>:</w:t>
      </w:r>
      <w:bookmarkEnd w:id="13"/>
      <w:r w:rsidR="00A70EAE" w:rsidRPr="00A70EAE">
        <w:rPr>
          <w:rFonts w:hint="cs"/>
          <w:rtl/>
        </w:rPr>
        <w:t xml:space="preserve"> </w:t>
      </w:r>
    </w:p>
    <w:p w:rsidR="00373AF8" w:rsidRDefault="00D33EF5" w:rsidP="00373AF8">
      <w:pPr>
        <w:rPr>
          <w:rtl/>
        </w:rPr>
      </w:pPr>
      <w:r>
        <w:rPr>
          <w:rFonts w:hint="cs"/>
          <w:rtl/>
        </w:rPr>
        <w:t>باملاحظه</w:t>
      </w:r>
      <w:r w:rsidR="00A70EAE">
        <w:rPr>
          <w:rFonts w:hint="cs"/>
          <w:rtl/>
        </w:rPr>
        <w:t xml:space="preserve"> این مقدمات وارد ادله </w:t>
      </w:r>
      <w:r>
        <w:rPr>
          <w:rFonts w:hint="cs"/>
          <w:rtl/>
        </w:rPr>
        <w:t>می‌شویم</w:t>
      </w:r>
      <w:r w:rsidR="00A70EAE">
        <w:rPr>
          <w:rFonts w:hint="cs"/>
          <w:rtl/>
        </w:rPr>
        <w:t>.تفکیک هم ن</w:t>
      </w:r>
      <w:r>
        <w:rPr>
          <w:rFonts w:hint="cs"/>
          <w:rtl/>
        </w:rPr>
        <w:t>می‌کنیم</w:t>
      </w:r>
      <w:r w:rsidR="00A70EAE">
        <w:rPr>
          <w:rFonts w:hint="cs"/>
          <w:rtl/>
        </w:rPr>
        <w:t xml:space="preserve"> که ادله قولی که </w:t>
      </w:r>
      <w:r>
        <w:rPr>
          <w:rFonts w:hint="cs"/>
          <w:rtl/>
        </w:rPr>
        <w:t>می‌گوید</w:t>
      </w:r>
      <w:r w:rsidR="00A70EAE">
        <w:rPr>
          <w:rFonts w:hint="cs"/>
          <w:rtl/>
        </w:rPr>
        <w:t xml:space="preserve"> هر سه حرام است و </w:t>
      </w:r>
      <w:r>
        <w:rPr>
          <w:rFonts w:hint="cs"/>
          <w:rtl/>
        </w:rPr>
        <w:t>ادله‌ای</w:t>
      </w:r>
      <w:r w:rsidR="00A70EAE">
        <w:rPr>
          <w:rFonts w:hint="cs"/>
          <w:rtl/>
        </w:rPr>
        <w:t xml:space="preserve"> که فقط خوف وقوع در حرام را حرام </w:t>
      </w:r>
      <w:r>
        <w:rPr>
          <w:rFonts w:hint="cs"/>
          <w:rtl/>
        </w:rPr>
        <w:t>می‌داند</w:t>
      </w:r>
      <w:r w:rsidR="00A70EAE">
        <w:rPr>
          <w:rFonts w:hint="cs"/>
          <w:rtl/>
        </w:rPr>
        <w:t xml:space="preserve">. ضمن بیان ادله مشخص </w:t>
      </w:r>
      <w:r>
        <w:rPr>
          <w:rFonts w:hint="cs"/>
          <w:rtl/>
        </w:rPr>
        <w:t>می‌کنیم</w:t>
      </w:r>
      <w:r w:rsidR="00A70EAE">
        <w:rPr>
          <w:rFonts w:hint="cs"/>
          <w:rtl/>
        </w:rPr>
        <w:t xml:space="preserve"> برد هر دلیل چقدر است. هر دلیل فقط خوف وقوع در حرام را تحریم </w:t>
      </w:r>
      <w:r>
        <w:rPr>
          <w:rFonts w:hint="cs"/>
          <w:rtl/>
        </w:rPr>
        <w:t>می‌کند</w:t>
      </w:r>
      <w:r w:rsidR="00A70EAE">
        <w:rPr>
          <w:rFonts w:hint="cs"/>
          <w:rtl/>
        </w:rPr>
        <w:t xml:space="preserve"> اگر دلال بکند یا اینکه تمایلات و تصورات همراه با نظر را هم تحریم </w:t>
      </w:r>
      <w:r>
        <w:rPr>
          <w:rFonts w:hint="cs"/>
          <w:rtl/>
        </w:rPr>
        <w:t>می‌کند</w:t>
      </w:r>
      <w:r w:rsidR="00A70EAE">
        <w:rPr>
          <w:rFonts w:hint="cs"/>
          <w:rtl/>
        </w:rPr>
        <w:t xml:space="preserve">؟ با تسامحی که در این تعبیر داریم. نظر با خوف را تحریم </w:t>
      </w:r>
      <w:r>
        <w:rPr>
          <w:rFonts w:hint="cs"/>
          <w:rtl/>
        </w:rPr>
        <w:t>می‌کند</w:t>
      </w:r>
      <w:r w:rsidR="00A70EAE">
        <w:rPr>
          <w:rFonts w:hint="cs"/>
          <w:rtl/>
        </w:rPr>
        <w:t xml:space="preserve"> یا نظر با تمایل یا اینکه نظر با تصورات را تحریم </w:t>
      </w:r>
      <w:r>
        <w:rPr>
          <w:rFonts w:hint="cs"/>
          <w:rtl/>
        </w:rPr>
        <w:t>می‌کند</w:t>
      </w:r>
      <w:r w:rsidR="00A70EAE">
        <w:rPr>
          <w:rFonts w:hint="cs"/>
          <w:rtl/>
        </w:rPr>
        <w:t>. ذیل هر دلیل بررسی خواهد شد.</w:t>
      </w:r>
    </w:p>
    <w:p w:rsidR="007E0732" w:rsidRDefault="007E0732" w:rsidP="007E0732">
      <w:pPr>
        <w:pStyle w:val="Heading2"/>
        <w:rPr>
          <w:rtl/>
        </w:rPr>
      </w:pPr>
      <w:bookmarkStart w:id="14" w:name="_Toc97489308"/>
      <w:r>
        <w:rPr>
          <w:rFonts w:hint="cs"/>
          <w:rtl/>
        </w:rPr>
        <w:t>دلیل اول: ادله لبی</w:t>
      </w:r>
      <w:bookmarkEnd w:id="14"/>
    </w:p>
    <w:p w:rsidR="00A70EAE" w:rsidRDefault="00D33EF5" w:rsidP="00373AF8">
      <w:pPr>
        <w:rPr>
          <w:rtl/>
        </w:rPr>
      </w:pPr>
      <w:r>
        <w:rPr>
          <w:rFonts w:hint="cs"/>
          <w:rtl/>
        </w:rPr>
        <w:t>طبعاً</w:t>
      </w:r>
      <w:r w:rsidR="00A70EAE">
        <w:rPr>
          <w:rFonts w:hint="cs"/>
          <w:rtl/>
        </w:rPr>
        <w:t xml:space="preserve"> اولین دلیلی که ممکن است کسی اقامه کند بحث اجماع و ارتکاز و مذاق و امثال اینهاست که ادله لبی است و جمعی </w:t>
      </w:r>
      <w:r>
        <w:rPr>
          <w:rFonts w:hint="cs"/>
          <w:rtl/>
        </w:rPr>
        <w:t>اشاره‌کرده‌اند</w:t>
      </w:r>
      <w:r w:rsidR="00A70EAE">
        <w:rPr>
          <w:rFonts w:hint="cs"/>
          <w:rtl/>
        </w:rPr>
        <w:t xml:space="preserve">. با تقریرها و تأکیدهای متفاوت. ممکن است کسی بگوید اجماعی وجود دارد که نظر حرام است با ریبه. ممکن است بگوید ارتکازات متشرعه مبتنی بر این است. وقتی شما وارد ارتکازات شوید </w:t>
      </w:r>
      <w:r>
        <w:rPr>
          <w:rFonts w:hint="cs"/>
          <w:rtl/>
        </w:rPr>
        <w:t>می‌بینید</w:t>
      </w:r>
      <w:r w:rsidR="00A70EAE">
        <w:rPr>
          <w:rFonts w:hint="cs"/>
          <w:rtl/>
        </w:rPr>
        <w:t xml:space="preserve"> نگاه با ریبه با خوف وقوع در حرام را حرام </w:t>
      </w:r>
      <w:r>
        <w:rPr>
          <w:rFonts w:hint="cs"/>
          <w:rtl/>
        </w:rPr>
        <w:t>می‌دانند</w:t>
      </w:r>
      <w:r w:rsidR="00A70EAE">
        <w:rPr>
          <w:rFonts w:hint="cs"/>
          <w:rtl/>
        </w:rPr>
        <w:t xml:space="preserve">. </w:t>
      </w:r>
    </w:p>
    <w:p w:rsidR="00A70EAE" w:rsidRDefault="00A70EAE" w:rsidP="00373AF8">
      <w:pPr>
        <w:rPr>
          <w:rtl/>
        </w:rPr>
      </w:pPr>
      <w:r>
        <w:rPr>
          <w:rFonts w:hint="cs"/>
          <w:rtl/>
        </w:rPr>
        <w:lastRenderedPageBreak/>
        <w:t xml:space="preserve">تعبیر سوم مذاق شرع است ممکن است کسی بگوید از مذاق شرع این را استنباط کردم. با توجه به اینکه شارع با حساسیت در امور جنسی ورود کرده با توجه به </w:t>
      </w:r>
      <w:r w:rsidR="00D33EF5">
        <w:rPr>
          <w:rFonts w:hint="cs"/>
          <w:rtl/>
        </w:rPr>
        <w:t>حساسیت‌هایی</w:t>
      </w:r>
      <w:r>
        <w:rPr>
          <w:rFonts w:hint="cs"/>
          <w:rtl/>
        </w:rPr>
        <w:t xml:space="preserve"> که در ادله است به مذاق شرع </w:t>
      </w:r>
      <w:r w:rsidR="00D33EF5">
        <w:rPr>
          <w:rFonts w:hint="cs"/>
          <w:rtl/>
        </w:rPr>
        <w:t>دست‌یافتم</w:t>
      </w:r>
      <w:r>
        <w:rPr>
          <w:rFonts w:hint="cs"/>
          <w:rtl/>
        </w:rPr>
        <w:t xml:space="preserve"> که اقتضا </w:t>
      </w:r>
      <w:r w:rsidR="00D33EF5">
        <w:rPr>
          <w:rFonts w:hint="cs"/>
          <w:rtl/>
        </w:rPr>
        <w:t>می‌کند</w:t>
      </w:r>
      <w:r>
        <w:rPr>
          <w:rFonts w:hint="cs"/>
          <w:rtl/>
        </w:rPr>
        <w:t xml:space="preserve"> </w:t>
      </w:r>
      <w:r w:rsidR="00D33EF5">
        <w:rPr>
          <w:rFonts w:hint="cs"/>
          <w:rtl/>
        </w:rPr>
        <w:t>درصورتی‌که</w:t>
      </w:r>
      <w:r>
        <w:rPr>
          <w:rFonts w:hint="cs"/>
          <w:rtl/>
        </w:rPr>
        <w:t xml:space="preserve"> نظر و امثال آن با ریبه یا خوف وقوع در حرام باشد یا میل و علاقه در حرام باشد حرام است. این تعابیر مختلف است. عناوینی است که در تعدیه حکم هم آوردیم. عنوان مذاق و ارتکازات و امثال اینها. این دلیل اول است که برفرض اینکه کسی اینها را بپذیرد </w:t>
      </w:r>
      <w:r w:rsidR="00D33EF5">
        <w:rPr>
          <w:rFonts w:hint="cs"/>
          <w:rtl/>
        </w:rPr>
        <w:t>طبعاً</w:t>
      </w:r>
      <w:r w:rsidR="00723554">
        <w:rPr>
          <w:rFonts w:hint="cs"/>
          <w:rtl/>
        </w:rPr>
        <w:t xml:space="preserve"> ادله لبیه هست</w:t>
      </w:r>
      <w:r>
        <w:rPr>
          <w:rFonts w:hint="cs"/>
          <w:rtl/>
        </w:rPr>
        <w:t xml:space="preserve">ند. </w:t>
      </w:r>
      <w:r w:rsidR="00D33EF5">
        <w:rPr>
          <w:rFonts w:hint="cs"/>
          <w:rtl/>
        </w:rPr>
        <w:t>درواقع</w:t>
      </w:r>
      <w:r>
        <w:rPr>
          <w:rFonts w:hint="cs"/>
          <w:rtl/>
        </w:rPr>
        <w:t xml:space="preserve"> آنچه </w:t>
      </w:r>
      <w:r w:rsidR="00D33EF5">
        <w:rPr>
          <w:rFonts w:hint="cs"/>
          <w:rtl/>
        </w:rPr>
        <w:t>عجالتاً</w:t>
      </w:r>
      <w:r>
        <w:rPr>
          <w:rFonts w:hint="cs"/>
          <w:rtl/>
        </w:rPr>
        <w:t xml:space="preserve"> ذیل این ادله </w:t>
      </w:r>
      <w:r w:rsidR="00D33EF5">
        <w:rPr>
          <w:rFonts w:hint="cs"/>
          <w:rtl/>
        </w:rPr>
        <w:t>می‌گوییم</w:t>
      </w:r>
      <w:r>
        <w:rPr>
          <w:rFonts w:hint="cs"/>
          <w:rtl/>
        </w:rPr>
        <w:t xml:space="preserve"> این است که </w:t>
      </w:r>
      <w:r w:rsidR="00D33EF5">
        <w:rPr>
          <w:rFonts w:hint="cs"/>
          <w:rtl/>
        </w:rPr>
        <w:t>برفرض</w:t>
      </w:r>
      <w:r>
        <w:rPr>
          <w:rFonts w:hint="cs"/>
          <w:rtl/>
        </w:rPr>
        <w:t xml:space="preserve"> اینکه ادله تمام باشد و بعید نیست </w:t>
      </w:r>
      <w:r w:rsidR="00723554">
        <w:rPr>
          <w:rFonts w:hint="cs"/>
          <w:rtl/>
        </w:rPr>
        <w:t>فی‌الجمله</w:t>
      </w:r>
      <w:r>
        <w:rPr>
          <w:rFonts w:hint="cs"/>
          <w:rtl/>
        </w:rPr>
        <w:t xml:space="preserve"> تمام باشد زیرا تعبیر ریبه در کلمات قدما هم بوده است در کلمات شیخ و امثال او هم بوده است. وجود این تعبیر در کلمات متقدمین یا اجماع یا نوعی ارتکاز یا مذاق شرع را نشان </w:t>
      </w:r>
      <w:r w:rsidR="00D33EF5">
        <w:rPr>
          <w:rFonts w:hint="cs"/>
          <w:rtl/>
        </w:rPr>
        <w:t>می‌دهد</w:t>
      </w:r>
      <w:r>
        <w:rPr>
          <w:rFonts w:hint="cs"/>
          <w:rtl/>
        </w:rPr>
        <w:t xml:space="preserve">. اصلش بعید نیست. اما اگر کسی فقط به ارتکاز و اجماع بخواهد تمسک کند باید قدر متیقن را بگیرد و آن خوف واقعی و جدی در وقوع در حرام است. شاید همه موارد خوف را هم نگیرد. یک خوف معمولی و عادی که </w:t>
      </w:r>
      <w:r w:rsidR="00D33EF5">
        <w:rPr>
          <w:rFonts w:hint="cs"/>
          <w:rtl/>
        </w:rPr>
        <w:t>هرکسی</w:t>
      </w:r>
      <w:r>
        <w:rPr>
          <w:rFonts w:hint="cs"/>
          <w:rtl/>
        </w:rPr>
        <w:t xml:space="preserve"> در معرض آن است نه. خوف جدی که در نگاه نسبت به وقوع در حرام وجود دارد. </w:t>
      </w:r>
      <w:r w:rsidR="00D33EF5">
        <w:rPr>
          <w:rFonts w:hint="cs"/>
          <w:rtl/>
        </w:rPr>
        <w:t>عجالتاً</w:t>
      </w:r>
      <w:r>
        <w:rPr>
          <w:rFonts w:hint="cs"/>
          <w:rtl/>
        </w:rPr>
        <w:t xml:space="preserve"> دو سه دلیل لبی مواجه با این است که اگر بپذیریم فقط قول انحصار حرمت در نظر با خوف وقوع در حرام که نزدیک به اراده شده یا خواهد شد. خوفی که خیلی جدی باشد نه احتمالات پایین و خوف عادی. </w:t>
      </w:r>
    </w:p>
    <w:p w:rsidR="00A70EAE" w:rsidRDefault="00D33EF5" w:rsidP="00373AF8">
      <w:pPr>
        <w:rPr>
          <w:rtl/>
        </w:rPr>
      </w:pPr>
      <w:r>
        <w:rPr>
          <w:rFonts w:hint="cs"/>
          <w:rtl/>
        </w:rPr>
        <w:t>سؤال</w:t>
      </w:r>
      <w:r w:rsidR="00A70EAE">
        <w:rPr>
          <w:rFonts w:hint="cs"/>
          <w:rtl/>
        </w:rPr>
        <w:t xml:space="preserve">: اینجا </w:t>
      </w:r>
      <w:r>
        <w:rPr>
          <w:rFonts w:hint="cs"/>
          <w:rtl/>
        </w:rPr>
        <w:t>درجایی</w:t>
      </w:r>
      <w:r w:rsidR="00A70EAE">
        <w:rPr>
          <w:rFonts w:hint="cs"/>
          <w:rtl/>
        </w:rPr>
        <w:t xml:space="preserve"> است که دلیل نداریم.</w:t>
      </w:r>
    </w:p>
    <w:p w:rsidR="00A70EAE" w:rsidRDefault="00A70EAE" w:rsidP="00373AF8">
      <w:pPr>
        <w:rPr>
          <w:rtl/>
        </w:rPr>
      </w:pPr>
      <w:r>
        <w:rPr>
          <w:rFonts w:hint="cs"/>
          <w:rtl/>
        </w:rPr>
        <w:t xml:space="preserve">جواب: بله. داستان دارد. در مواردی احتمال مدرکیت داده </w:t>
      </w:r>
      <w:r w:rsidR="00D33EF5">
        <w:rPr>
          <w:rFonts w:hint="cs"/>
          <w:rtl/>
        </w:rPr>
        <w:t>می‌شود</w:t>
      </w:r>
      <w:r>
        <w:rPr>
          <w:rFonts w:hint="cs"/>
          <w:rtl/>
        </w:rPr>
        <w:t xml:space="preserve"> که بنا بر مشهور دیگر اینها اعتبار ندارد. اما آقای زنجانی یا بقیه </w:t>
      </w:r>
      <w:r w:rsidR="00D33EF5">
        <w:rPr>
          <w:rFonts w:hint="cs"/>
          <w:rtl/>
        </w:rPr>
        <w:t>می‌گویند</w:t>
      </w:r>
      <w:r>
        <w:rPr>
          <w:rFonts w:hint="cs"/>
          <w:rtl/>
        </w:rPr>
        <w:t xml:space="preserve"> اینجا مستقل ارزش دارد. اما ممکن است </w:t>
      </w:r>
      <w:r w:rsidR="00D33EF5">
        <w:rPr>
          <w:rFonts w:hint="cs"/>
          <w:rtl/>
        </w:rPr>
        <w:t>درجاهایی</w:t>
      </w:r>
      <w:r>
        <w:rPr>
          <w:rFonts w:hint="cs"/>
          <w:rtl/>
        </w:rPr>
        <w:t xml:space="preserve"> حداقل </w:t>
      </w:r>
      <w:r w:rsidR="00D33EF5">
        <w:rPr>
          <w:rFonts w:hint="cs"/>
          <w:rtl/>
        </w:rPr>
        <w:t>به‌صورت</w:t>
      </w:r>
      <w:r>
        <w:rPr>
          <w:rFonts w:hint="cs"/>
          <w:rtl/>
        </w:rPr>
        <w:t xml:space="preserve"> موجبه جزئیه احتمال دارد دلیل باشد ولی اجماع ارتکاز مذاق هم مستقل دلیل باشد. زیرا وقتی به ارتکاز رجوع </w:t>
      </w:r>
      <w:r w:rsidR="00D33EF5">
        <w:rPr>
          <w:rFonts w:hint="cs"/>
          <w:rtl/>
        </w:rPr>
        <w:t>می‌کنیم</w:t>
      </w:r>
      <w:r>
        <w:rPr>
          <w:rFonts w:hint="cs"/>
          <w:rtl/>
        </w:rPr>
        <w:t xml:space="preserve"> </w:t>
      </w:r>
      <w:r w:rsidR="00D33EF5">
        <w:rPr>
          <w:rFonts w:hint="cs"/>
          <w:rtl/>
        </w:rPr>
        <w:t>می‌بینیم</w:t>
      </w:r>
      <w:r>
        <w:rPr>
          <w:rFonts w:hint="cs"/>
          <w:rtl/>
        </w:rPr>
        <w:t xml:space="preserve"> </w:t>
      </w:r>
      <w:r w:rsidR="00D33EF5">
        <w:rPr>
          <w:rFonts w:hint="cs"/>
          <w:rtl/>
        </w:rPr>
        <w:t>دربند</w:t>
      </w:r>
      <w:r>
        <w:rPr>
          <w:rFonts w:hint="cs"/>
          <w:rtl/>
        </w:rPr>
        <w:t xml:space="preserve"> این نیست که این دلیل دلالت بکند یا نه و فراتر از آن خودش را بر ذهن ما تحمیل </w:t>
      </w:r>
      <w:r w:rsidR="00D33EF5">
        <w:rPr>
          <w:rFonts w:hint="cs"/>
          <w:rtl/>
        </w:rPr>
        <w:t>می‌کند</w:t>
      </w:r>
      <w:r>
        <w:rPr>
          <w:rFonts w:hint="cs"/>
          <w:rtl/>
        </w:rPr>
        <w:t xml:space="preserve">. </w:t>
      </w:r>
      <w:r w:rsidR="00D33EF5">
        <w:rPr>
          <w:rFonts w:hint="cs"/>
          <w:rtl/>
        </w:rPr>
        <w:t>ازاین‌جهت</w:t>
      </w:r>
      <w:r>
        <w:rPr>
          <w:rFonts w:hint="cs"/>
          <w:rtl/>
        </w:rPr>
        <w:t xml:space="preserve"> ممکن است بگوییم این ارتکاز و مذاق فراتر از ادله است. لذا این اشکال را مطرح نکردیم. منتهی این تابع این است که ببینیم ادله چیست. </w:t>
      </w:r>
      <w:r w:rsidR="00D33EF5">
        <w:rPr>
          <w:rFonts w:hint="cs"/>
          <w:rtl/>
        </w:rPr>
        <w:t>ازاین‌جهت</w:t>
      </w:r>
      <w:r>
        <w:rPr>
          <w:rFonts w:hint="cs"/>
          <w:rtl/>
        </w:rPr>
        <w:t xml:space="preserve"> است که بازگشتی به ارتکاز و مذاق خواهیم داشت. </w:t>
      </w:r>
    </w:p>
    <w:p w:rsidR="00A70EAE" w:rsidRDefault="00A70EAE" w:rsidP="00723554">
      <w:pPr>
        <w:pStyle w:val="Heading2"/>
        <w:rPr>
          <w:rFonts w:hint="cs"/>
          <w:rtl/>
        </w:rPr>
      </w:pPr>
      <w:bookmarkStart w:id="15" w:name="_Toc97489309"/>
      <w:r>
        <w:rPr>
          <w:rFonts w:hint="cs"/>
          <w:rtl/>
        </w:rPr>
        <w:t>دلیل دوم:</w:t>
      </w:r>
      <w:r w:rsidR="007E0732">
        <w:rPr>
          <w:rFonts w:hint="cs"/>
          <w:rtl/>
        </w:rPr>
        <w:t xml:space="preserve"> آیه </w:t>
      </w:r>
      <w:bookmarkEnd w:id="15"/>
      <w:r w:rsidR="00723554" w:rsidRPr="00723554">
        <w:rPr>
          <w:rtl/>
        </w:rPr>
        <w:t>فَلا تَخْضَعْنَ بِالْقَوْل‏</w:t>
      </w:r>
    </w:p>
    <w:p w:rsidR="00A70EAE" w:rsidRDefault="00A70EAE" w:rsidP="00373AF8">
      <w:pPr>
        <w:rPr>
          <w:rtl/>
        </w:rPr>
      </w:pPr>
      <w:r>
        <w:rPr>
          <w:rFonts w:hint="cs"/>
          <w:rtl/>
        </w:rPr>
        <w:t xml:space="preserve">در کلام حضرت آقای زنجانی آمده است. </w:t>
      </w:r>
      <w:r w:rsidR="00D33EF5">
        <w:rPr>
          <w:rFonts w:hint="cs"/>
          <w:rtl/>
        </w:rPr>
        <w:t>بعدازاینکه</w:t>
      </w:r>
      <w:r>
        <w:rPr>
          <w:rFonts w:hint="cs"/>
          <w:rtl/>
        </w:rPr>
        <w:t xml:space="preserve"> استدلال آقای خوئی را به آیه فمن ابتغی اشکال </w:t>
      </w:r>
      <w:r w:rsidR="00D33EF5">
        <w:rPr>
          <w:rFonts w:hint="cs"/>
          <w:rtl/>
        </w:rPr>
        <w:t>می‌کنند</w:t>
      </w:r>
      <w:r>
        <w:rPr>
          <w:rFonts w:hint="cs"/>
          <w:rtl/>
        </w:rPr>
        <w:t xml:space="preserve"> </w:t>
      </w:r>
      <w:r w:rsidR="00D33EF5">
        <w:rPr>
          <w:rFonts w:hint="cs"/>
          <w:rtl/>
        </w:rPr>
        <w:t>می‌گویند</w:t>
      </w:r>
      <w:r>
        <w:rPr>
          <w:rFonts w:hint="cs"/>
          <w:rtl/>
        </w:rPr>
        <w:t xml:space="preserve"> دلیل متقن تر این است. ما بدون اینکه ترتیب تاریخی و بیان را رعایت کنیم دومین دلیل را </w:t>
      </w:r>
      <w:r w:rsidR="00D33EF5">
        <w:rPr>
          <w:rFonts w:hint="cs"/>
          <w:rtl/>
        </w:rPr>
        <w:t>آیه‌ای</w:t>
      </w:r>
      <w:r w:rsidR="00E33962">
        <w:rPr>
          <w:rFonts w:hint="cs"/>
          <w:rtl/>
        </w:rPr>
        <w:t xml:space="preserve"> قرار </w:t>
      </w:r>
      <w:r w:rsidR="00D33EF5">
        <w:rPr>
          <w:rFonts w:hint="cs"/>
          <w:rtl/>
        </w:rPr>
        <w:t>می‌دهیم</w:t>
      </w:r>
      <w:r w:rsidR="00E33962">
        <w:rPr>
          <w:rFonts w:hint="cs"/>
          <w:rtl/>
        </w:rPr>
        <w:t xml:space="preserve"> که آقای زنجانی </w:t>
      </w:r>
      <w:r w:rsidR="00D33EF5">
        <w:rPr>
          <w:rFonts w:hint="cs"/>
          <w:rtl/>
        </w:rPr>
        <w:t>اشاره‌کرده‌اند</w:t>
      </w:r>
      <w:r w:rsidR="00E33962">
        <w:rPr>
          <w:rFonts w:hint="cs"/>
          <w:rtl/>
        </w:rPr>
        <w:t xml:space="preserve">. ندیدیم کس دیگری اشاره کرده باشد و جای تمسک دارد. آیه 32 سوره احزاب است که </w:t>
      </w:r>
      <w:r w:rsidR="00D33EF5">
        <w:rPr>
          <w:rFonts w:hint="cs"/>
          <w:rtl/>
        </w:rPr>
        <w:t>به‌عنوان</w:t>
      </w:r>
      <w:r w:rsidR="00E33962">
        <w:rPr>
          <w:rFonts w:hint="cs"/>
          <w:rtl/>
        </w:rPr>
        <w:t xml:space="preserve"> دومین دلیل است:</w:t>
      </w:r>
    </w:p>
    <w:p w:rsidR="00E33962" w:rsidRDefault="00723554" w:rsidP="00E33962">
      <w:pPr>
        <w:rPr>
          <w:rtl/>
        </w:rPr>
      </w:pPr>
      <w:r w:rsidRPr="00723554">
        <w:rPr>
          <w:b/>
          <w:bCs/>
          <w:color w:val="007200"/>
          <w:rtl/>
        </w:rPr>
        <w:t>﴿فَلَا تَخْضَعْنَ بِالْقَوْلِ فَيَطْمَعَ الَّذِي فِي قَلْبِهِ مَرَضٌ ﴾</w:t>
      </w:r>
      <w:r w:rsidR="00E33962" w:rsidRPr="00723554">
        <w:rPr>
          <w:vertAlign w:val="superscript"/>
        </w:rPr>
        <w:footnoteReference w:id="1"/>
      </w:r>
    </w:p>
    <w:p w:rsidR="00E33962" w:rsidRDefault="00E33962" w:rsidP="00723554">
      <w:pPr>
        <w:rPr>
          <w:rtl/>
        </w:rPr>
      </w:pPr>
      <w:r>
        <w:rPr>
          <w:rFonts w:hint="cs"/>
          <w:rtl/>
        </w:rPr>
        <w:t xml:space="preserve">این آیه شریفه در سیاق آیات مربوط به زنان پیامبر است که </w:t>
      </w:r>
      <w:r w:rsidR="00723554">
        <w:rPr>
          <w:b/>
          <w:bCs/>
          <w:color w:val="007200"/>
          <w:rtl/>
        </w:rPr>
        <w:t xml:space="preserve">﴿لَسْتُنَّ كَأَحَدٍ مِّنَ النِّسَاءِ﴾ </w:t>
      </w:r>
      <w:r>
        <w:rPr>
          <w:rFonts w:hint="cs"/>
          <w:rtl/>
        </w:rPr>
        <w:t xml:space="preserve">در این سوره در دو سه آیه خطاب به زنان پیامبر </w:t>
      </w:r>
      <w:r w:rsidR="00D33EF5">
        <w:rPr>
          <w:rFonts w:hint="cs"/>
          <w:rtl/>
        </w:rPr>
        <w:t>می‌گوید</w:t>
      </w:r>
      <w:r>
        <w:rPr>
          <w:rFonts w:hint="cs"/>
          <w:rtl/>
        </w:rPr>
        <w:t xml:space="preserve"> شما مثل بقیه نیستید. اگر بدی انجام دهید عقاب شما مضاعف است و اگر خوبی انجام دهید ثواب شما </w:t>
      </w:r>
      <w:r>
        <w:rPr>
          <w:rFonts w:hint="cs"/>
          <w:rtl/>
        </w:rPr>
        <w:lastRenderedPageBreak/>
        <w:t xml:space="preserve">مضاعف است. </w:t>
      </w:r>
      <w:r w:rsidR="00723554">
        <w:rPr>
          <w:b/>
          <w:bCs/>
          <w:color w:val="007200"/>
          <w:rtl/>
        </w:rPr>
        <w:t xml:space="preserve">﴿يَا نِسَاءَ النَّبِيِّ لَسْتُنَّ كَأَحَدٍ مِّنَ النِّسَاءِ إِنِ اتَّقَيْتُنَّ﴾ </w:t>
      </w:r>
      <w:r>
        <w:rPr>
          <w:rFonts w:hint="cs"/>
          <w:rtl/>
        </w:rPr>
        <w:t xml:space="preserve">شما مثل بقیه نیستید اگر تقوا پیشه کنید. یعنی اگر تقوا داشته باشید اجر و ثواب شما مضاعف است. این یکی از همان 25 عنوانی است که خدمتتان عرض کردیم که موجب تأکد ثواب یا عقاب </w:t>
      </w:r>
      <w:r w:rsidR="00D33EF5">
        <w:rPr>
          <w:rFonts w:hint="cs"/>
          <w:rtl/>
        </w:rPr>
        <w:t>می‌شود</w:t>
      </w:r>
      <w:r>
        <w:rPr>
          <w:rFonts w:hint="cs"/>
          <w:rtl/>
        </w:rPr>
        <w:t xml:space="preserve">. گفتیم 25 عنوان </w:t>
      </w:r>
      <w:r w:rsidR="00D33EF5">
        <w:rPr>
          <w:rFonts w:hint="cs"/>
          <w:rtl/>
        </w:rPr>
        <w:t>تابه‌حال</w:t>
      </w:r>
      <w:r>
        <w:rPr>
          <w:rFonts w:hint="cs"/>
          <w:rtl/>
        </w:rPr>
        <w:t xml:space="preserve"> جمع کردیم که عناوینی است که موجب تأکید عقاب </w:t>
      </w:r>
      <w:r w:rsidR="00D33EF5">
        <w:rPr>
          <w:rFonts w:hint="cs"/>
          <w:rtl/>
        </w:rPr>
        <w:t>می‌شود</w:t>
      </w:r>
      <w:r>
        <w:rPr>
          <w:rFonts w:hint="cs"/>
          <w:rtl/>
        </w:rPr>
        <w:t xml:space="preserve"> یکی درباره </w:t>
      </w:r>
      <w:r w:rsidR="00D33EF5">
        <w:rPr>
          <w:rFonts w:hint="cs"/>
          <w:rtl/>
        </w:rPr>
        <w:t>زن‌هاست</w:t>
      </w:r>
      <w:r>
        <w:rPr>
          <w:rFonts w:hint="cs"/>
          <w:rtl/>
        </w:rPr>
        <w:t xml:space="preserve"> که بعضی از آنها موجب تأکید ثواب هم </w:t>
      </w:r>
      <w:r w:rsidR="00D33EF5">
        <w:rPr>
          <w:rFonts w:hint="cs"/>
          <w:rtl/>
        </w:rPr>
        <w:t>می‌شود</w:t>
      </w:r>
      <w:r>
        <w:rPr>
          <w:rFonts w:hint="cs"/>
          <w:rtl/>
        </w:rPr>
        <w:t xml:space="preserve"> که یکی همین است. انتساب به پیامبر اکرم موجب تأکد ثواب و عقاب </w:t>
      </w:r>
      <w:r w:rsidR="00D33EF5">
        <w:rPr>
          <w:rFonts w:hint="cs"/>
          <w:rtl/>
        </w:rPr>
        <w:t>می‌شود</w:t>
      </w:r>
      <w:r>
        <w:rPr>
          <w:rFonts w:hint="cs"/>
          <w:rtl/>
        </w:rPr>
        <w:t xml:space="preserve">. این را الغاء خصوصیت </w:t>
      </w:r>
      <w:r w:rsidR="00D33EF5">
        <w:rPr>
          <w:rFonts w:hint="cs"/>
          <w:rtl/>
        </w:rPr>
        <w:t>می‌کنند</w:t>
      </w:r>
      <w:r>
        <w:rPr>
          <w:rFonts w:hint="cs"/>
          <w:rtl/>
        </w:rPr>
        <w:t xml:space="preserve"> و </w:t>
      </w:r>
      <w:r w:rsidR="00D33EF5">
        <w:rPr>
          <w:rFonts w:hint="cs"/>
          <w:rtl/>
        </w:rPr>
        <w:t>می‌گویند</w:t>
      </w:r>
      <w:r>
        <w:rPr>
          <w:rFonts w:hint="cs"/>
          <w:rtl/>
        </w:rPr>
        <w:t xml:space="preserve"> اختصاص به زنان پیامبر ندارد و نسبت به کسان دیگری که انتسابی با دستگاه شرع دارند و روحانی است و جامعه دین را در چهره او </w:t>
      </w:r>
      <w:r w:rsidR="00D33EF5">
        <w:rPr>
          <w:rFonts w:hint="cs"/>
          <w:rtl/>
        </w:rPr>
        <w:t>می‌بیند</w:t>
      </w:r>
      <w:r>
        <w:rPr>
          <w:rFonts w:hint="cs"/>
          <w:rtl/>
        </w:rPr>
        <w:t xml:space="preserve"> و منتسب به این دستگاه است موجب تأکید ثواب و عقاب </w:t>
      </w:r>
      <w:r w:rsidR="00D33EF5">
        <w:rPr>
          <w:rFonts w:hint="cs"/>
          <w:rtl/>
        </w:rPr>
        <w:t>می‌شود</w:t>
      </w:r>
      <w:r>
        <w:rPr>
          <w:rFonts w:hint="cs"/>
          <w:rtl/>
        </w:rPr>
        <w:t xml:space="preserve">. </w:t>
      </w:r>
      <w:r w:rsidR="00723554">
        <w:rPr>
          <w:b/>
          <w:bCs/>
          <w:color w:val="007200"/>
          <w:rtl/>
        </w:rPr>
        <w:t xml:space="preserve">﴿يَا نِسَاءَ النَّبِيِّ لَسْتُنَّ كَأَحَدٍ مِّنَ النِّسَاءِ إِنِ اتَّقَيْتُنَّ﴾ </w:t>
      </w:r>
      <w:r>
        <w:rPr>
          <w:rFonts w:hint="cs"/>
          <w:rtl/>
        </w:rPr>
        <w:t xml:space="preserve">اگر تقوا پیشه کنید بالاترید. بر این تفریع </w:t>
      </w:r>
      <w:r w:rsidR="00D33EF5">
        <w:rPr>
          <w:rFonts w:hint="cs"/>
          <w:rtl/>
        </w:rPr>
        <w:t>می‌کند</w:t>
      </w:r>
      <w:r>
        <w:rPr>
          <w:rFonts w:hint="cs"/>
          <w:rtl/>
        </w:rPr>
        <w:t xml:space="preserve"> که </w:t>
      </w:r>
      <w:r w:rsidR="00723554">
        <w:rPr>
          <w:b/>
          <w:bCs/>
          <w:color w:val="007200"/>
          <w:rtl/>
        </w:rPr>
        <w:t>﴿فَلَا تَخْضَعْنَ بِالْقَوْلِ فَيَطْمَعَ الَّذِي فِي قَلْبِهِ مَرَضٌ﴾</w:t>
      </w:r>
      <w:r w:rsidRPr="00E33962">
        <w:rPr>
          <w:rtl/>
        </w:rPr>
        <w:t> </w:t>
      </w:r>
      <w:r w:rsidRPr="00723554">
        <w:rPr>
          <w:vertAlign w:val="superscript"/>
        </w:rPr>
        <w:footnoteReference w:id="2"/>
      </w:r>
      <w:r>
        <w:rPr>
          <w:rFonts w:hint="cs"/>
          <w:rtl/>
        </w:rPr>
        <w:t xml:space="preserve"> سخنتان را نرم و همراه با ناز و کرشمه نکنید تا کسانی که در دل آنها مرض وجود دارد طمعی بورزند. </w:t>
      </w:r>
    </w:p>
    <w:p w:rsidR="00E33962" w:rsidRDefault="00E33962" w:rsidP="00E33962">
      <w:pPr>
        <w:rPr>
          <w:rtl/>
        </w:rPr>
      </w:pPr>
      <w:r>
        <w:rPr>
          <w:rFonts w:hint="cs"/>
          <w:rtl/>
        </w:rPr>
        <w:t xml:space="preserve">اجمال استدلال به این و تقریب اولیه به استدلال به این آیه شریفه این است که به </w:t>
      </w:r>
      <w:r w:rsidR="00D33EF5">
        <w:rPr>
          <w:rFonts w:hint="cs"/>
          <w:rtl/>
        </w:rPr>
        <w:t>زن‌ها</w:t>
      </w:r>
      <w:r>
        <w:rPr>
          <w:rFonts w:hint="cs"/>
          <w:rtl/>
        </w:rPr>
        <w:t xml:space="preserve"> </w:t>
      </w:r>
      <w:r w:rsidR="00D33EF5">
        <w:rPr>
          <w:rFonts w:hint="cs"/>
          <w:rtl/>
        </w:rPr>
        <w:t>می‌گوید</w:t>
      </w:r>
      <w:r>
        <w:rPr>
          <w:rFonts w:hint="cs"/>
          <w:rtl/>
        </w:rPr>
        <w:t xml:space="preserve"> ناز و کرشمه در سخنتان قرار ندهید چرا؟</w:t>
      </w:r>
      <w:r w:rsidRPr="00E33962">
        <w:rPr>
          <w:rtl/>
        </w:rPr>
        <w:t xml:space="preserve"> </w:t>
      </w:r>
      <w:r w:rsidR="00723554">
        <w:rPr>
          <w:b/>
          <w:bCs/>
          <w:color w:val="007200"/>
          <w:rtl/>
        </w:rPr>
        <w:t>﴿فَيَطْمَعَ الَّذِي فِي قَلْبِهِ مَرَضٌ ﴾</w:t>
      </w:r>
      <w:r w:rsidRPr="00723554">
        <w:rPr>
          <w:vertAlign w:val="superscript"/>
        </w:rPr>
        <w:footnoteReference w:id="3"/>
      </w:r>
      <w:r>
        <w:rPr>
          <w:rFonts w:hint="cs"/>
          <w:rtl/>
        </w:rPr>
        <w:t xml:space="preserve"> این موجب </w:t>
      </w:r>
      <w:r w:rsidR="00D33EF5">
        <w:rPr>
          <w:rFonts w:hint="cs"/>
          <w:rtl/>
        </w:rPr>
        <w:t>می‌شود</w:t>
      </w:r>
      <w:r>
        <w:rPr>
          <w:rFonts w:hint="cs"/>
          <w:rtl/>
        </w:rPr>
        <w:t xml:space="preserve"> که در دیگری شوق و طمعی به وجود بیاید. معلوم </w:t>
      </w:r>
      <w:r w:rsidR="00D33EF5">
        <w:rPr>
          <w:rFonts w:hint="cs"/>
          <w:rtl/>
        </w:rPr>
        <w:t>می‌شود</w:t>
      </w:r>
      <w:r>
        <w:rPr>
          <w:rFonts w:hint="cs"/>
          <w:rtl/>
        </w:rPr>
        <w:t xml:space="preserve"> آنی که استماع </w:t>
      </w:r>
      <w:r w:rsidR="00D33EF5">
        <w:rPr>
          <w:rFonts w:hint="cs"/>
          <w:rtl/>
        </w:rPr>
        <w:t>می‌کند</w:t>
      </w:r>
      <w:r>
        <w:rPr>
          <w:rFonts w:hint="cs"/>
          <w:rtl/>
        </w:rPr>
        <w:t xml:space="preserve"> و استماع او با شوق و طمع است آن حرام است. این کار را نکن که ممکن است پیدا شود. پس </w:t>
      </w:r>
      <w:r w:rsidR="00D33EF5">
        <w:rPr>
          <w:rFonts w:hint="cs"/>
          <w:rtl/>
        </w:rPr>
        <w:t>به‌عنوان</w:t>
      </w:r>
      <w:r>
        <w:rPr>
          <w:rFonts w:hint="cs"/>
          <w:rtl/>
        </w:rPr>
        <w:t xml:space="preserve"> نتیجه حرام بوده که </w:t>
      </w:r>
      <w:r w:rsidR="00D33EF5">
        <w:rPr>
          <w:rFonts w:hint="cs"/>
          <w:rtl/>
        </w:rPr>
        <w:t>می‌گوید</w:t>
      </w:r>
      <w:r>
        <w:rPr>
          <w:rFonts w:hint="cs"/>
          <w:rtl/>
        </w:rPr>
        <w:t xml:space="preserve"> این کار را نکن که به اینجا برسد. از این نظر است که هم اقدامی که موجب طمع به دیگری </w:t>
      </w:r>
      <w:r w:rsidR="00D33EF5">
        <w:rPr>
          <w:rFonts w:hint="cs"/>
          <w:rtl/>
        </w:rPr>
        <w:t>می‌شود</w:t>
      </w:r>
      <w:r>
        <w:rPr>
          <w:rFonts w:hint="cs"/>
          <w:rtl/>
        </w:rPr>
        <w:t xml:space="preserve"> را تحریم </w:t>
      </w:r>
      <w:r w:rsidR="00D33EF5">
        <w:rPr>
          <w:rFonts w:hint="cs"/>
          <w:rtl/>
        </w:rPr>
        <w:t>می‌کند</w:t>
      </w:r>
      <w:r>
        <w:rPr>
          <w:rFonts w:hint="cs"/>
          <w:rtl/>
        </w:rPr>
        <w:t xml:space="preserve"> و هم استماع دیگری که همراه طمع است را تحریم </w:t>
      </w:r>
      <w:r w:rsidR="00D33EF5">
        <w:rPr>
          <w:rFonts w:hint="cs"/>
          <w:rtl/>
        </w:rPr>
        <w:t>می‌کند</w:t>
      </w:r>
      <w:r>
        <w:rPr>
          <w:rFonts w:hint="cs"/>
          <w:rtl/>
        </w:rPr>
        <w:t xml:space="preserve">. پس استماع با طمع حرام است. استماع هم خصوصیتی ندارد. آنچه همراه با طمع است </w:t>
      </w:r>
      <w:r w:rsidR="00D33EF5">
        <w:rPr>
          <w:rFonts w:hint="cs"/>
          <w:rtl/>
        </w:rPr>
        <w:t>باعلاقه</w:t>
      </w:r>
      <w:r>
        <w:rPr>
          <w:rFonts w:hint="cs"/>
          <w:rtl/>
        </w:rPr>
        <w:t xml:space="preserve"> درونی است را تحریم </w:t>
      </w:r>
      <w:r w:rsidR="00D33EF5">
        <w:rPr>
          <w:rFonts w:hint="cs"/>
          <w:rtl/>
        </w:rPr>
        <w:t>می‌کند</w:t>
      </w:r>
      <w:r>
        <w:rPr>
          <w:rFonts w:hint="cs"/>
          <w:rtl/>
        </w:rPr>
        <w:t xml:space="preserve">. این اجمال تقریب استدلال به آیه است. </w:t>
      </w:r>
    </w:p>
    <w:p w:rsidR="00E33962" w:rsidRDefault="00E33962" w:rsidP="00E33962">
      <w:pPr>
        <w:rPr>
          <w:rtl/>
        </w:rPr>
      </w:pPr>
      <w:r>
        <w:rPr>
          <w:rFonts w:hint="cs"/>
          <w:rtl/>
        </w:rPr>
        <w:t xml:space="preserve">برای بررسی این مسئله طبق روش ما چندین مطلب در آیه باید بررسی شود که بعضی جنبه مقدماتی و تفصیلی و کلی دارد و بعضی متمرکز روی جنبه استدلال است که ببینیم استدلال تمام </w:t>
      </w:r>
      <w:r w:rsidR="00D33EF5">
        <w:rPr>
          <w:rFonts w:hint="cs"/>
          <w:rtl/>
        </w:rPr>
        <w:t>می‌شود</w:t>
      </w:r>
      <w:r>
        <w:rPr>
          <w:rFonts w:hint="cs"/>
          <w:rtl/>
        </w:rPr>
        <w:t xml:space="preserve"> یا نه. </w:t>
      </w:r>
    </w:p>
    <w:p w:rsidR="007E0732" w:rsidRDefault="007E0732" w:rsidP="007E0732">
      <w:pPr>
        <w:pStyle w:val="Heading3"/>
        <w:numPr>
          <w:ilvl w:val="0"/>
          <w:numId w:val="0"/>
        </w:numPr>
        <w:ind w:left="927" w:hanging="360"/>
        <w:rPr>
          <w:rtl/>
        </w:rPr>
      </w:pPr>
      <w:bookmarkStart w:id="16" w:name="_Toc97489310"/>
      <w:bookmarkStart w:id="17" w:name="_GoBack"/>
      <w:bookmarkEnd w:id="17"/>
      <w:r>
        <w:rPr>
          <w:rFonts w:hint="cs"/>
          <w:rtl/>
        </w:rPr>
        <w:t>نکته اول: اختصاص آیه به نساء یا اعم بودن آن</w:t>
      </w:r>
      <w:bookmarkEnd w:id="16"/>
    </w:p>
    <w:p w:rsidR="00E33962" w:rsidRDefault="00E33962" w:rsidP="007E0732">
      <w:pPr>
        <w:rPr>
          <w:rtl/>
        </w:rPr>
      </w:pPr>
      <w:r>
        <w:rPr>
          <w:rFonts w:hint="cs"/>
          <w:rtl/>
        </w:rPr>
        <w:t xml:space="preserve">نکته اول در </w:t>
      </w:r>
      <w:r w:rsidR="00D33EF5">
        <w:rPr>
          <w:rFonts w:hint="cs"/>
          <w:rtl/>
        </w:rPr>
        <w:t>آیه این</w:t>
      </w:r>
      <w:r>
        <w:rPr>
          <w:rFonts w:hint="cs"/>
          <w:rtl/>
        </w:rPr>
        <w:t xml:space="preserve"> است که این حکم اختصاص به نساء نبی دارد یا از احکام عامه است. مستحضرید که در احکام اصل بر این است که پیامبر و </w:t>
      </w:r>
      <w:r w:rsidR="00D33EF5">
        <w:rPr>
          <w:rFonts w:hint="cs"/>
          <w:rtl/>
        </w:rPr>
        <w:t>زن‌های</w:t>
      </w:r>
      <w:r>
        <w:rPr>
          <w:rFonts w:hint="cs"/>
          <w:rtl/>
        </w:rPr>
        <w:t xml:space="preserve"> او و خاندان او در احکام </w:t>
      </w:r>
      <w:r w:rsidR="00D33EF5">
        <w:rPr>
          <w:rFonts w:hint="cs"/>
          <w:rtl/>
        </w:rPr>
        <w:t>مشترک‌اند</w:t>
      </w:r>
      <w:r>
        <w:rPr>
          <w:rFonts w:hint="cs"/>
          <w:rtl/>
        </w:rPr>
        <w:t xml:space="preserve"> و مکلفین در احکام </w:t>
      </w:r>
      <w:r w:rsidR="00D33EF5">
        <w:rPr>
          <w:rFonts w:hint="cs"/>
          <w:rtl/>
        </w:rPr>
        <w:t>مشترک‌اند</w:t>
      </w:r>
      <w:r>
        <w:rPr>
          <w:rFonts w:hint="cs"/>
          <w:rtl/>
        </w:rPr>
        <w:t xml:space="preserve">. این قاعده اولیه اشتراک مکلفین </w:t>
      </w:r>
      <w:r w:rsidR="00D33EF5">
        <w:rPr>
          <w:rFonts w:hint="cs"/>
          <w:rtl/>
        </w:rPr>
        <w:t>در احکام</w:t>
      </w:r>
      <w:r>
        <w:rPr>
          <w:rFonts w:hint="cs"/>
          <w:rtl/>
        </w:rPr>
        <w:t xml:space="preserve"> است و تفاوتی بین اینها نیست. اما در مواردی احکام </w:t>
      </w:r>
      <w:r w:rsidR="00D33EF5">
        <w:rPr>
          <w:rFonts w:hint="cs"/>
          <w:rtl/>
        </w:rPr>
        <w:t>خاصه‌ای</w:t>
      </w:r>
      <w:r>
        <w:rPr>
          <w:rFonts w:hint="cs"/>
          <w:rtl/>
        </w:rPr>
        <w:t xml:space="preserve"> داریم </w:t>
      </w:r>
      <w:r w:rsidR="00D33EF5">
        <w:rPr>
          <w:rFonts w:hint="cs"/>
          <w:rtl/>
        </w:rPr>
        <w:t>ازجمله</w:t>
      </w:r>
      <w:r>
        <w:rPr>
          <w:rFonts w:hint="cs"/>
          <w:rtl/>
        </w:rPr>
        <w:t xml:space="preserve"> درباره پیامبر اکرم و </w:t>
      </w:r>
      <w:r w:rsidR="00D33EF5">
        <w:rPr>
          <w:rFonts w:hint="cs"/>
          <w:rtl/>
        </w:rPr>
        <w:t>زن‌ها</w:t>
      </w:r>
      <w:r>
        <w:rPr>
          <w:rFonts w:hint="cs"/>
          <w:rtl/>
        </w:rPr>
        <w:t xml:space="preserve"> و منتسبین به اینهاست. از زمان مرحوم شیخ و اینها بخشی از اختصاصات نبی </w:t>
      </w:r>
      <w:r w:rsidR="00D33EF5">
        <w:rPr>
          <w:rFonts w:hint="cs"/>
          <w:rtl/>
        </w:rPr>
        <w:t>به‌صورت</w:t>
      </w:r>
      <w:r>
        <w:rPr>
          <w:rFonts w:hint="cs"/>
          <w:rtl/>
        </w:rPr>
        <w:t xml:space="preserve"> فصل در کتاب نکاح آمده است. در بحث نکاح وقتی تعدد ازواج و چند حکم خاصی در نکاح مطرح </w:t>
      </w:r>
      <w:r w:rsidR="00D33EF5">
        <w:rPr>
          <w:rFonts w:hint="cs"/>
          <w:rtl/>
        </w:rPr>
        <w:t>می‌شود</w:t>
      </w:r>
      <w:r>
        <w:rPr>
          <w:rFonts w:hint="cs"/>
          <w:rtl/>
        </w:rPr>
        <w:t xml:space="preserve"> حاشیه </w:t>
      </w:r>
      <w:r w:rsidR="00D33EF5">
        <w:rPr>
          <w:rFonts w:hint="cs"/>
          <w:rtl/>
        </w:rPr>
        <w:t>رفته‌اند</w:t>
      </w:r>
      <w:r>
        <w:rPr>
          <w:rFonts w:hint="cs"/>
          <w:rtl/>
        </w:rPr>
        <w:t xml:space="preserve"> که اختصاصات النبی است. در کتاب نکاح به ذهنش ن</w:t>
      </w:r>
      <w:r w:rsidR="00D33EF5">
        <w:rPr>
          <w:rFonts w:hint="cs"/>
          <w:rtl/>
        </w:rPr>
        <w:t>می‌آید</w:t>
      </w:r>
      <w:r>
        <w:rPr>
          <w:rFonts w:hint="cs"/>
          <w:rtl/>
        </w:rPr>
        <w:t xml:space="preserve"> اختصاصات النبی مطرح است. چون هفت یا هشت حکم ویژه در نکاح است که جزء اختصاصات به شمار </w:t>
      </w:r>
      <w:r w:rsidR="00D33EF5">
        <w:rPr>
          <w:rFonts w:hint="cs"/>
          <w:rtl/>
        </w:rPr>
        <w:t>می‌آید</w:t>
      </w:r>
      <w:r>
        <w:rPr>
          <w:rFonts w:hint="cs"/>
          <w:rtl/>
        </w:rPr>
        <w:t xml:space="preserve">. چون زیاد بوده یک فصل شده است. اینجا هم اولین بحثی که </w:t>
      </w:r>
      <w:r w:rsidR="00D33EF5">
        <w:rPr>
          <w:rFonts w:hint="cs"/>
          <w:rtl/>
        </w:rPr>
        <w:t>می‌توان</w:t>
      </w:r>
      <w:r>
        <w:rPr>
          <w:rFonts w:hint="cs"/>
          <w:rtl/>
        </w:rPr>
        <w:t xml:space="preserve"> مطرح کرد و مطرح هم شده است این است که این </w:t>
      </w:r>
      <w:r>
        <w:rPr>
          <w:rFonts w:hint="cs"/>
          <w:rtl/>
        </w:rPr>
        <w:lastRenderedPageBreak/>
        <w:t xml:space="preserve">آیه حکم مخصوص زنان پیامبر </w:t>
      </w:r>
      <w:r w:rsidR="00D33EF5">
        <w:rPr>
          <w:rFonts w:hint="cs"/>
          <w:rtl/>
        </w:rPr>
        <w:t>می‌گوید</w:t>
      </w:r>
      <w:r>
        <w:rPr>
          <w:rFonts w:hint="cs"/>
          <w:rtl/>
        </w:rPr>
        <w:t xml:space="preserve"> یا حکم مشترک است. ممکن است اول کسی بگوید مختص نساء نبی است. </w:t>
      </w:r>
      <w:r w:rsidR="005E12C0">
        <w:rPr>
          <w:b/>
          <w:bCs/>
          <w:color w:val="007200"/>
          <w:rtl/>
        </w:rPr>
        <w:t>﴿نِسَاءَ النَّبِيِّ.... فَلَا تَخْضَعْنَ بِالْقَوْلِ فَيَطْمَعَ الَّذِي فِي قَلْبِهِ مَرَضٌ﴾</w:t>
      </w:r>
      <w:r w:rsidR="007E0732" w:rsidRPr="007E0732">
        <w:rPr>
          <w:rtl/>
        </w:rPr>
        <w:t> </w:t>
      </w:r>
      <w:r w:rsidR="007E0732">
        <w:rPr>
          <w:rFonts w:hint="cs"/>
          <w:rtl/>
        </w:rPr>
        <w:t xml:space="preserve">این احتمال اولیه در ابتدای امر است. </w:t>
      </w:r>
      <w:r w:rsidR="00D33EF5">
        <w:rPr>
          <w:rFonts w:hint="cs"/>
          <w:rtl/>
        </w:rPr>
        <w:t>طبعاً</w:t>
      </w:r>
      <w:r w:rsidR="007E0732">
        <w:rPr>
          <w:rFonts w:hint="cs"/>
          <w:rtl/>
        </w:rPr>
        <w:t xml:space="preserve"> روشن است که این احتمال درست نیست و امر درست احتمال دوم است که این است که اینجا </w:t>
      </w:r>
      <w:r w:rsidR="00D33EF5">
        <w:rPr>
          <w:rFonts w:hint="cs"/>
          <w:rtl/>
        </w:rPr>
        <w:t>نمی‌خواهد</w:t>
      </w:r>
      <w:r w:rsidR="007E0732">
        <w:rPr>
          <w:rFonts w:hint="cs"/>
          <w:rtl/>
        </w:rPr>
        <w:t xml:space="preserve"> حکم خاص را بیاورد بلکه تأکید را </w:t>
      </w:r>
      <w:r w:rsidR="00D33EF5">
        <w:rPr>
          <w:rFonts w:hint="cs"/>
          <w:rtl/>
        </w:rPr>
        <w:t>می‌آورد</w:t>
      </w:r>
      <w:r w:rsidR="007E0732">
        <w:rPr>
          <w:rFonts w:hint="cs"/>
          <w:rtl/>
        </w:rPr>
        <w:t xml:space="preserve"> و نه حکم خاص. شاهد اینکه احتمال دوم درست است نه اول چند چیز است. </w:t>
      </w:r>
    </w:p>
    <w:p w:rsidR="007E0732" w:rsidRDefault="007E0732" w:rsidP="007E0732">
      <w:pPr>
        <w:pStyle w:val="ListParagraph"/>
        <w:numPr>
          <w:ilvl w:val="0"/>
          <w:numId w:val="30"/>
        </w:numPr>
      </w:pPr>
      <w:r>
        <w:rPr>
          <w:rFonts w:hint="cs"/>
          <w:rtl/>
        </w:rPr>
        <w:t xml:space="preserve">مناسبات حکم و موضوع: خود حکم و موضوع اقتضا </w:t>
      </w:r>
      <w:r w:rsidR="00D33EF5">
        <w:rPr>
          <w:rFonts w:hint="cs"/>
          <w:rtl/>
        </w:rPr>
        <w:t>می‌کند</w:t>
      </w:r>
      <w:r>
        <w:rPr>
          <w:rFonts w:hint="cs"/>
          <w:rtl/>
        </w:rPr>
        <w:t xml:space="preserve"> قاعده عامه است.</w:t>
      </w:r>
    </w:p>
    <w:p w:rsidR="007E0732" w:rsidRDefault="007E0732" w:rsidP="005E12C0">
      <w:pPr>
        <w:pStyle w:val="ListParagraph"/>
        <w:numPr>
          <w:ilvl w:val="0"/>
          <w:numId w:val="30"/>
        </w:numPr>
      </w:pPr>
      <w:r>
        <w:rPr>
          <w:rFonts w:hint="cs"/>
          <w:rtl/>
        </w:rPr>
        <w:t xml:space="preserve">خود آیه </w:t>
      </w:r>
      <w:r w:rsidR="00D33EF5">
        <w:rPr>
          <w:rFonts w:hint="cs"/>
          <w:rtl/>
        </w:rPr>
        <w:t>می‌فرماید</w:t>
      </w:r>
      <w:r w:rsidRPr="007E0732">
        <w:rPr>
          <w:rFonts w:ascii="Traditional Arabic" w:eastAsia="2  Badr" w:hAnsi="Traditional Arabic"/>
          <w:sz w:val="28"/>
          <w:rtl/>
        </w:rPr>
        <w:t xml:space="preserve"> </w:t>
      </w:r>
      <w:r w:rsidR="005E12C0">
        <w:rPr>
          <w:b/>
          <w:bCs/>
          <w:color w:val="007200"/>
          <w:rtl/>
        </w:rPr>
        <w:t>﴿</w:t>
      </w:r>
      <w:r w:rsidR="005E12C0">
        <w:rPr>
          <w:rFonts w:hint="eastAsia"/>
          <w:b/>
          <w:bCs/>
          <w:color w:val="007200"/>
          <w:rtl/>
        </w:rPr>
        <w:t>يَا</w:t>
      </w:r>
      <w:r w:rsidR="005E12C0">
        <w:rPr>
          <w:b/>
          <w:bCs/>
          <w:color w:val="007200"/>
          <w:rtl/>
        </w:rPr>
        <w:t xml:space="preserve"> </w:t>
      </w:r>
      <w:r w:rsidR="005E12C0">
        <w:rPr>
          <w:rFonts w:hint="eastAsia"/>
          <w:b/>
          <w:bCs/>
          <w:color w:val="007200"/>
          <w:rtl/>
        </w:rPr>
        <w:t>نِسَاءَ</w:t>
      </w:r>
      <w:r w:rsidR="005E12C0">
        <w:rPr>
          <w:b/>
          <w:bCs/>
          <w:color w:val="007200"/>
          <w:rtl/>
        </w:rPr>
        <w:t xml:space="preserve"> </w:t>
      </w:r>
      <w:r w:rsidR="005E12C0">
        <w:rPr>
          <w:rFonts w:hint="eastAsia"/>
          <w:b/>
          <w:bCs/>
          <w:color w:val="007200"/>
          <w:rtl/>
        </w:rPr>
        <w:t>النَّبِيِّ</w:t>
      </w:r>
      <w:r w:rsidR="005E12C0">
        <w:rPr>
          <w:b/>
          <w:bCs/>
          <w:color w:val="007200"/>
          <w:rtl/>
        </w:rPr>
        <w:t xml:space="preserve"> </w:t>
      </w:r>
      <w:r w:rsidR="005E12C0">
        <w:rPr>
          <w:rFonts w:hint="eastAsia"/>
          <w:b/>
          <w:bCs/>
          <w:color w:val="007200"/>
          <w:rtl/>
        </w:rPr>
        <w:t>لَسْتُنَّ</w:t>
      </w:r>
      <w:r w:rsidR="005E12C0">
        <w:rPr>
          <w:b/>
          <w:bCs/>
          <w:color w:val="007200"/>
          <w:rtl/>
        </w:rPr>
        <w:t xml:space="preserve"> </w:t>
      </w:r>
      <w:r w:rsidR="005E12C0">
        <w:rPr>
          <w:rFonts w:hint="eastAsia"/>
          <w:b/>
          <w:bCs/>
          <w:color w:val="007200"/>
          <w:rtl/>
        </w:rPr>
        <w:t>كَأَحَدٍ</w:t>
      </w:r>
      <w:r w:rsidR="005E12C0">
        <w:rPr>
          <w:b/>
          <w:bCs/>
          <w:color w:val="007200"/>
          <w:rtl/>
        </w:rPr>
        <w:t xml:space="preserve"> </w:t>
      </w:r>
      <w:r w:rsidR="005E12C0">
        <w:rPr>
          <w:rFonts w:hint="eastAsia"/>
          <w:b/>
          <w:bCs/>
          <w:color w:val="007200"/>
          <w:rtl/>
        </w:rPr>
        <w:t>مِّنَ</w:t>
      </w:r>
      <w:r w:rsidR="005E12C0">
        <w:rPr>
          <w:b/>
          <w:bCs/>
          <w:color w:val="007200"/>
          <w:rtl/>
        </w:rPr>
        <w:t xml:space="preserve"> </w:t>
      </w:r>
      <w:r w:rsidR="005E12C0">
        <w:rPr>
          <w:rFonts w:hint="eastAsia"/>
          <w:b/>
          <w:bCs/>
          <w:color w:val="007200"/>
          <w:rtl/>
        </w:rPr>
        <w:t>النِّسَاءِ</w:t>
      </w:r>
      <w:r w:rsidR="005E12C0">
        <w:rPr>
          <w:b/>
          <w:bCs/>
          <w:color w:val="007200"/>
          <w:rtl/>
        </w:rPr>
        <w:t xml:space="preserve"> </w:t>
      </w:r>
      <w:r w:rsidR="005E12C0">
        <w:rPr>
          <w:rFonts w:hint="eastAsia"/>
          <w:b/>
          <w:bCs/>
          <w:color w:val="007200"/>
          <w:rtl/>
        </w:rPr>
        <w:t>إِنِ</w:t>
      </w:r>
      <w:r w:rsidR="005E12C0">
        <w:rPr>
          <w:b/>
          <w:bCs/>
          <w:color w:val="007200"/>
          <w:rtl/>
        </w:rPr>
        <w:t xml:space="preserve"> </w:t>
      </w:r>
      <w:r w:rsidR="005E12C0">
        <w:rPr>
          <w:rFonts w:hint="eastAsia"/>
          <w:b/>
          <w:bCs/>
          <w:color w:val="007200"/>
          <w:rtl/>
        </w:rPr>
        <w:t>اتَّقَيْتُنَّ</w:t>
      </w:r>
      <w:r w:rsidR="005E12C0">
        <w:rPr>
          <w:b/>
          <w:bCs/>
          <w:color w:val="007200"/>
          <w:rtl/>
        </w:rPr>
        <w:t xml:space="preserve">﴾ </w:t>
      </w:r>
      <w:r>
        <w:rPr>
          <w:rFonts w:hint="cs"/>
          <w:rtl/>
        </w:rPr>
        <w:t xml:space="preserve">تقوا را امر مشترکی </w:t>
      </w:r>
      <w:r w:rsidR="00D33EF5">
        <w:rPr>
          <w:rFonts w:hint="cs"/>
          <w:rtl/>
        </w:rPr>
        <w:t>می‌داند</w:t>
      </w:r>
      <w:r>
        <w:rPr>
          <w:rFonts w:hint="cs"/>
          <w:rtl/>
        </w:rPr>
        <w:t xml:space="preserve"> منتهی </w:t>
      </w:r>
      <w:r w:rsidR="00D33EF5">
        <w:rPr>
          <w:rFonts w:hint="cs"/>
          <w:rtl/>
        </w:rPr>
        <w:t>می‌گوید</w:t>
      </w:r>
      <w:r>
        <w:rPr>
          <w:rFonts w:hint="cs"/>
          <w:rtl/>
        </w:rPr>
        <w:t xml:space="preserve"> تقوای شما ارزش </w:t>
      </w:r>
      <w:r w:rsidR="00D33EF5">
        <w:rPr>
          <w:rFonts w:hint="cs"/>
          <w:rtl/>
        </w:rPr>
        <w:t>بیشتری</w:t>
      </w:r>
      <w:r>
        <w:rPr>
          <w:rFonts w:hint="cs"/>
          <w:rtl/>
        </w:rPr>
        <w:t xml:space="preserve"> دارد. بعد هم تفریع که </w:t>
      </w:r>
      <w:r w:rsidR="00D33EF5">
        <w:rPr>
          <w:rFonts w:hint="cs"/>
          <w:rtl/>
        </w:rPr>
        <w:t>می‌کند</w:t>
      </w:r>
      <w:r>
        <w:rPr>
          <w:rFonts w:hint="cs"/>
          <w:rtl/>
        </w:rPr>
        <w:t xml:space="preserve"> مصداق تقوا را </w:t>
      </w:r>
      <w:r w:rsidR="00D33EF5">
        <w:rPr>
          <w:rFonts w:hint="cs"/>
          <w:rtl/>
        </w:rPr>
        <w:t>می‌گوید</w:t>
      </w:r>
      <w:r>
        <w:rPr>
          <w:rFonts w:hint="cs"/>
          <w:rtl/>
        </w:rPr>
        <w:t xml:space="preserve">. این تقوا چیست؟ </w:t>
      </w:r>
      <w:r w:rsidR="005E12C0">
        <w:rPr>
          <w:b/>
          <w:bCs/>
          <w:color w:val="007200"/>
          <w:rtl/>
        </w:rPr>
        <w:t>﴿</w:t>
      </w:r>
      <w:r w:rsidR="005E12C0">
        <w:rPr>
          <w:rFonts w:hint="eastAsia"/>
          <w:b/>
          <w:bCs/>
          <w:color w:val="007200"/>
          <w:rtl/>
        </w:rPr>
        <w:t>فَلَا</w:t>
      </w:r>
      <w:r w:rsidR="005E12C0">
        <w:rPr>
          <w:b/>
          <w:bCs/>
          <w:color w:val="007200"/>
          <w:rtl/>
        </w:rPr>
        <w:t xml:space="preserve"> </w:t>
      </w:r>
      <w:r w:rsidR="005E12C0">
        <w:rPr>
          <w:rFonts w:hint="eastAsia"/>
          <w:b/>
          <w:bCs/>
          <w:color w:val="007200"/>
          <w:rtl/>
        </w:rPr>
        <w:t>تَخْضَعْنَ</w:t>
      </w:r>
      <w:r w:rsidR="005E12C0">
        <w:rPr>
          <w:b/>
          <w:bCs/>
          <w:color w:val="007200"/>
          <w:rtl/>
        </w:rPr>
        <w:t xml:space="preserve"> </w:t>
      </w:r>
      <w:r w:rsidR="005E12C0">
        <w:rPr>
          <w:rFonts w:hint="eastAsia"/>
          <w:b/>
          <w:bCs/>
          <w:color w:val="007200"/>
          <w:rtl/>
        </w:rPr>
        <w:t>بِالْقَوْلِ</w:t>
      </w:r>
      <w:r w:rsidR="005E12C0">
        <w:rPr>
          <w:b/>
          <w:bCs/>
          <w:color w:val="007200"/>
          <w:rtl/>
        </w:rPr>
        <w:t xml:space="preserve"> </w:t>
      </w:r>
      <w:r w:rsidR="005E12C0">
        <w:rPr>
          <w:rFonts w:hint="eastAsia"/>
          <w:b/>
          <w:bCs/>
          <w:color w:val="007200"/>
          <w:rtl/>
        </w:rPr>
        <w:t>فَيَطْمَعَ الَّذِي</w:t>
      </w:r>
      <w:r w:rsidR="005E12C0">
        <w:rPr>
          <w:b/>
          <w:bCs/>
          <w:color w:val="007200"/>
          <w:rtl/>
        </w:rPr>
        <w:t xml:space="preserve"> </w:t>
      </w:r>
      <w:r w:rsidR="005E12C0">
        <w:rPr>
          <w:rFonts w:hint="eastAsia"/>
          <w:b/>
          <w:bCs/>
          <w:color w:val="007200"/>
          <w:rtl/>
        </w:rPr>
        <w:t>فِي</w:t>
      </w:r>
      <w:r w:rsidR="005E12C0">
        <w:rPr>
          <w:b/>
          <w:bCs/>
          <w:color w:val="007200"/>
          <w:rtl/>
        </w:rPr>
        <w:t xml:space="preserve"> </w:t>
      </w:r>
      <w:r w:rsidR="005E12C0">
        <w:rPr>
          <w:rFonts w:hint="eastAsia"/>
          <w:b/>
          <w:bCs/>
          <w:color w:val="007200"/>
          <w:rtl/>
        </w:rPr>
        <w:t>قَلْبِهِ</w:t>
      </w:r>
      <w:r w:rsidR="005E12C0">
        <w:rPr>
          <w:b/>
          <w:bCs/>
          <w:color w:val="007200"/>
          <w:rtl/>
        </w:rPr>
        <w:t xml:space="preserve"> </w:t>
      </w:r>
      <w:r w:rsidR="005E12C0">
        <w:rPr>
          <w:rFonts w:hint="eastAsia"/>
          <w:b/>
          <w:bCs/>
          <w:color w:val="007200"/>
          <w:rtl/>
        </w:rPr>
        <w:t>مَرَضٌ</w:t>
      </w:r>
      <w:r w:rsidR="005E12C0">
        <w:rPr>
          <w:b/>
          <w:bCs/>
          <w:color w:val="007200"/>
          <w:rtl/>
        </w:rPr>
        <w:t>﴾</w:t>
      </w:r>
      <w:r w:rsidRPr="007E0732">
        <w:rPr>
          <w:rtl/>
        </w:rPr>
        <w:t> </w:t>
      </w:r>
      <w:r>
        <w:rPr>
          <w:rFonts w:hint="cs"/>
          <w:rtl/>
        </w:rPr>
        <w:t xml:space="preserve">خود آیه ارجاع </w:t>
      </w:r>
      <w:r w:rsidR="00D33EF5">
        <w:rPr>
          <w:rFonts w:hint="cs"/>
          <w:rtl/>
        </w:rPr>
        <w:t>می‌دهد</w:t>
      </w:r>
      <w:r>
        <w:rPr>
          <w:rFonts w:hint="cs"/>
          <w:rtl/>
        </w:rPr>
        <w:t xml:space="preserve"> به تقوا و </w:t>
      </w:r>
      <w:r w:rsidR="005E12C0">
        <w:rPr>
          <w:b/>
          <w:bCs/>
          <w:color w:val="007200"/>
          <w:rtl/>
        </w:rPr>
        <w:t>﴿</w:t>
      </w:r>
      <w:r w:rsidR="005E12C0">
        <w:rPr>
          <w:rFonts w:hint="eastAsia"/>
          <w:b/>
          <w:bCs/>
          <w:color w:val="007200"/>
          <w:rtl/>
        </w:rPr>
        <w:t>فَلَا</w:t>
      </w:r>
      <w:r w:rsidR="005E12C0">
        <w:rPr>
          <w:b/>
          <w:bCs/>
          <w:color w:val="007200"/>
          <w:rtl/>
        </w:rPr>
        <w:t xml:space="preserve"> </w:t>
      </w:r>
      <w:r w:rsidR="005E12C0">
        <w:rPr>
          <w:rFonts w:hint="eastAsia"/>
          <w:b/>
          <w:bCs/>
          <w:color w:val="007200"/>
          <w:rtl/>
        </w:rPr>
        <w:t>تَخْضَعْنَ</w:t>
      </w:r>
      <w:r w:rsidR="005E12C0">
        <w:rPr>
          <w:b/>
          <w:bCs/>
          <w:color w:val="007200"/>
          <w:rtl/>
        </w:rPr>
        <w:t xml:space="preserve">﴾ </w:t>
      </w:r>
      <w:r>
        <w:rPr>
          <w:rFonts w:hint="cs"/>
          <w:rtl/>
        </w:rPr>
        <w:t xml:space="preserve">را هم متفرع </w:t>
      </w:r>
      <w:r w:rsidR="00D33EF5">
        <w:rPr>
          <w:rFonts w:hint="cs"/>
          <w:rtl/>
        </w:rPr>
        <w:t>می‌کند</w:t>
      </w:r>
      <w:r>
        <w:rPr>
          <w:rFonts w:hint="cs"/>
          <w:rtl/>
        </w:rPr>
        <w:t xml:space="preserve"> یعنی از مصادیق تقواست.</w:t>
      </w:r>
    </w:p>
    <w:p w:rsidR="007E0732" w:rsidRPr="00E95999" w:rsidRDefault="007E0732" w:rsidP="007E0732">
      <w:pPr>
        <w:rPr>
          <w:rtl/>
        </w:rPr>
      </w:pPr>
      <w:r>
        <w:rPr>
          <w:rFonts w:hint="cs"/>
          <w:rtl/>
        </w:rPr>
        <w:t xml:space="preserve">پس هم مناسبات حکم و موضوع و تفریع آیه بر قبل و تأکید آیه قبل بر تقوا و اینکه تقوا یک پدیده و تکلیف عام است افاده </w:t>
      </w:r>
      <w:r w:rsidR="00D33EF5">
        <w:rPr>
          <w:rFonts w:hint="cs"/>
          <w:rtl/>
        </w:rPr>
        <w:t>می‌کند</w:t>
      </w:r>
      <w:r>
        <w:rPr>
          <w:rFonts w:hint="cs"/>
          <w:rtl/>
        </w:rPr>
        <w:t xml:space="preserve"> که این نکته مختص نساء نبی نیست. بعضی نکات دیگر هم در تفاسیر ممکن است آمده باشد. از این </w:t>
      </w:r>
      <w:r w:rsidR="00D33EF5">
        <w:rPr>
          <w:rFonts w:hint="cs"/>
          <w:rtl/>
        </w:rPr>
        <w:t>می‌گذریم</w:t>
      </w:r>
      <w:r>
        <w:rPr>
          <w:rFonts w:hint="cs"/>
          <w:rtl/>
        </w:rPr>
        <w:t xml:space="preserve"> زیرا لازم است بگوییم این قانون مختص به نساء نبی نیست بلکه عام است. </w:t>
      </w:r>
    </w:p>
    <w:sectPr w:rsidR="007E0732" w:rsidRPr="00E95999"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3F" w:rsidRDefault="0042613F" w:rsidP="004D5B1F">
      <w:r>
        <w:separator/>
      </w:r>
    </w:p>
  </w:endnote>
  <w:endnote w:type="continuationSeparator" w:id="0">
    <w:p w:rsidR="0042613F" w:rsidRDefault="0042613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B" w:rsidRDefault="00961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C52732" w:rsidRDefault="00C52732" w:rsidP="004D5B1F">
        <w:pPr>
          <w:pStyle w:val="Footer"/>
        </w:pPr>
        <w:r>
          <w:fldChar w:fldCharType="begin"/>
        </w:r>
        <w:r>
          <w:instrText xml:space="preserve"> PAGE   \* MERGEFORMAT </w:instrText>
        </w:r>
        <w:r>
          <w:fldChar w:fldCharType="separate"/>
        </w:r>
        <w:r w:rsidR="00762F01">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B" w:rsidRDefault="00961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3F" w:rsidRDefault="0042613F" w:rsidP="004D5B1F">
      <w:r>
        <w:separator/>
      </w:r>
    </w:p>
  </w:footnote>
  <w:footnote w:type="continuationSeparator" w:id="0">
    <w:p w:rsidR="0042613F" w:rsidRDefault="0042613F" w:rsidP="004D5B1F">
      <w:r>
        <w:continuationSeparator/>
      </w:r>
    </w:p>
  </w:footnote>
  <w:footnote w:id="1">
    <w:p w:rsidR="00E33962" w:rsidRDefault="00E33962">
      <w:pPr>
        <w:pStyle w:val="FootnoteText"/>
        <w:rPr>
          <w:rtl/>
        </w:rPr>
      </w:pPr>
      <w:r>
        <w:rPr>
          <w:rStyle w:val="FootnoteReference"/>
        </w:rPr>
        <w:footnoteRef/>
      </w:r>
      <w:r>
        <w:rPr>
          <w:rtl/>
        </w:rPr>
        <w:t xml:space="preserve"> </w:t>
      </w:r>
      <w:r>
        <w:rPr>
          <w:rFonts w:hint="cs"/>
          <w:rtl/>
        </w:rPr>
        <w:t>سوره احزاب آیه 32</w:t>
      </w:r>
    </w:p>
  </w:footnote>
  <w:footnote w:id="2">
    <w:p w:rsidR="00E33962" w:rsidRDefault="00E33962" w:rsidP="00E33962">
      <w:pPr>
        <w:pStyle w:val="FootnoteText"/>
        <w:rPr>
          <w:rtl/>
        </w:rPr>
      </w:pPr>
      <w:r>
        <w:rPr>
          <w:rStyle w:val="FootnoteReference"/>
        </w:rPr>
        <w:footnoteRef/>
      </w:r>
      <w:r>
        <w:rPr>
          <w:rtl/>
        </w:rPr>
        <w:t xml:space="preserve"> </w:t>
      </w:r>
      <w:r>
        <w:rPr>
          <w:rFonts w:hint="cs"/>
          <w:rtl/>
        </w:rPr>
        <w:t>سوره احزاب آیه 32</w:t>
      </w:r>
    </w:p>
  </w:footnote>
  <w:footnote w:id="3">
    <w:p w:rsidR="00E33962" w:rsidRDefault="00E33962" w:rsidP="00E33962">
      <w:pPr>
        <w:pStyle w:val="FootnoteText"/>
        <w:rPr>
          <w:rtl/>
        </w:rPr>
      </w:pPr>
      <w:r>
        <w:rPr>
          <w:rStyle w:val="FootnoteReference"/>
        </w:rPr>
        <w:footnoteRef/>
      </w:r>
      <w:r>
        <w:rPr>
          <w:rtl/>
        </w:rPr>
        <w:t xml:space="preserve"> </w:t>
      </w:r>
      <w:r>
        <w:rPr>
          <w:rFonts w:hint="cs"/>
          <w:rtl/>
        </w:rPr>
        <w:t>سوره احزاب آیه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B" w:rsidRDefault="00961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32" w:rsidRDefault="00C52732" w:rsidP="00D33EF5">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D33EF5">
      <w:rPr>
        <w:rFonts w:ascii="Adobe Arabic" w:hAnsi="Adobe Arabic" w:cs="Adobe Arabic" w:hint="cs"/>
        <w:b/>
        <w:bCs/>
        <w:sz w:val="24"/>
        <w:szCs w:val="24"/>
        <w:rtl/>
      </w:rPr>
      <w:t>15</w:t>
    </w:r>
    <w:r w:rsidRPr="00012D8B">
      <w:rPr>
        <w:rFonts w:ascii="Adobe Arabic" w:hAnsi="Adobe Arabic" w:cs="Adobe Arabic" w:hint="cs"/>
        <w:b/>
        <w:bCs/>
        <w:sz w:val="24"/>
        <w:szCs w:val="24"/>
        <w:rtl/>
      </w:rPr>
      <w:t>/</w:t>
    </w:r>
    <w:r>
      <w:rPr>
        <w:rFonts w:ascii="Adobe Arabic" w:hAnsi="Adobe Arabic" w:cs="Adobe Arabic" w:hint="cs"/>
        <w:b/>
        <w:bCs/>
        <w:sz w:val="24"/>
        <w:szCs w:val="24"/>
        <w:rtl/>
      </w:rPr>
      <w:t>1</w:t>
    </w:r>
    <w:r w:rsidR="00C657DE">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C52732" w:rsidRPr="00012D8B" w:rsidRDefault="00C52732" w:rsidP="00D33EF5">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w:t>
    </w:r>
    <w:r w:rsidR="00C657DE">
      <w:rPr>
        <w:rFonts w:ascii="Adobe Arabic" w:hAnsi="Adobe Arabic" w:cs="Adobe Arabic" w:hint="cs"/>
        <w:b/>
        <w:bCs/>
        <w:sz w:val="24"/>
        <w:szCs w:val="24"/>
        <w:rtl/>
      </w:rPr>
      <w:t>4</w:t>
    </w:r>
    <w:r w:rsidR="00D33EF5">
      <w:rPr>
        <w:rFonts w:ascii="Adobe Arabic" w:hAnsi="Adobe Arabic" w:cs="Adobe Arabic" w:hint="cs"/>
        <w:b/>
        <w:bCs/>
        <w:sz w:val="24"/>
        <w:szCs w:val="24"/>
        <w:rtl/>
      </w:rPr>
      <w:t>3</w:t>
    </w:r>
  </w:p>
  <w:p w:rsidR="00C52732" w:rsidRPr="00873379" w:rsidRDefault="00C5273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B665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B" w:rsidRDefault="00961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F4F74D6"/>
    <w:multiLevelType w:val="hybridMultilevel"/>
    <w:tmpl w:val="6624D410"/>
    <w:lvl w:ilvl="0" w:tplc="9EBE4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683E94"/>
    <w:multiLevelType w:val="hybridMultilevel"/>
    <w:tmpl w:val="9736945A"/>
    <w:lvl w:ilvl="0" w:tplc="1116D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DF16DF8"/>
    <w:multiLevelType w:val="hybridMultilevel"/>
    <w:tmpl w:val="46A8246E"/>
    <w:lvl w:ilvl="0" w:tplc="D2A83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231170"/>
    <w:multiLevelType w:val="hybridMultilevel"/>
    <w:tmpl w:val="0DA265E2"/>
    <w:lvl w:ilvl="0" w:tplc="6EF05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C9F3CF2"/>
    <w:multiLevelType w:val="hybridMultilevel"/>
    <w:tmpl w:val="CEC610C2"/>
    <w:lvl w:ilvl="0" w:tplc="551A4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38C3D7C"/>
    <w:multiLevelType w:val="hybridMultilevel"/>
    <w:tmpl w:val="96CC94E2"/>
    <w:lvl w:ilvl="0" w:tplc="9E8008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C622FCC"/>
    <w:multiLevelType w:val="hybridMultilevel"/>
    <w:tmpl w:val="7FCE6B64"/>
    <w:lvl w:ilvl="0" w:tplc="9BBCF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6">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E8F0128"/>
    <w:multiLevelType w:val="hybridMultilevel"/>
    <w:tmpl w:val="CA802708"/>
    <w:lvl w:ilvl="0" w:tplc="7A56B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3"/>
  </w:num>
  <w:num w:numId="3">
    <w:abstractNumId w:val="16"/>
  </w:num>
  <w:num w:numId="4">
    <w:abstractNumId w:val="11"/>
  </w:num>
  <w:num w:numId="5">
    <w:abstractNumId w:val="27"/>
  </w:num>
  <w:num w:numId="6">
    <w:abstractNumId w:val="5"/>
  </w:num>
  <w:num w:numId="7">
    <w:abstractNumId w:val="8"/>
  </w:num>
  <w:num w:numId="8">
    <w:abstractNumId w:val="28"/>
  </w:num>
  <w:num w:numId="9">
    <w:abstractNumId w:val="21"/>
  </w:num>
  <w:num w:numId="10">
    <w:abstractNumId w:val="12"/>
  </w:num>
  <w:num w:numId="11">
    <w:abstractNumId w:val="15"/>
  </w:num>
  <w:num w:numId="12">
    <w:abstractNumId w:val="23"/>
  </w:num>
  <w:num w:numId="13">
    <w:abstractNumId w:val="26"/>
  </w:num>
  <w:num w:numId="14">
    <w:abstractNumId w:val="19"/>
  </w:num>
  <w:num w:numId="15">
    <w:abstractNumId w:val="13"/>
  </w:num>
  <w:num w:numId="16">
    <w:abstractNumId w:val="18"/>
  </w:num>
  <w:num w:numId="17">
    <w:abstractNumId w:val="0"/>
  </w:num>
  <w:num w:numId="18">
    <w:abstractNumId w:val="1"/>
  </w:num>
  <w:num w:numId="19">
    <w:abstractNumId w:val="9"/>
  </w:num>
  <w:num w:numId="20">
    <w:abstractNumId w:val="10"/>
  </w:num>
  <w:num w:numId="21">
    <w:abstractNumId w:val="2"/>
  </w:num>
  <w:num w:numId="22">
    <w:abstractNumId w:val="24"/>
  </w:num>
  <w:num w:numId="23">
    <w:abstractNumId w:val="25"/>
  </w:num>
  <w:num w:numId="24">
    <w:abstractNumId w:val="7"/>
  </w:num>
  <w:num w:numId="25">
    <w:abstractNumId w:val="6"/>
  </w:num>
  <w:num w:numId="26">
    <w:abstractNumId w:val="29"/>
  </w:num>
  <w:num w:numId="27">
    <w:abstractNumId w:val="14"/>
  </w:num>
  <w:num w:numId="28">
    <w:abstractNumId w:val="17"/>
  </w:num>
  <w:num w:numId="29">
    <w:abstractNumId w:val="4"/>
  </w:num>
  <w:num w:numId="30">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9C6"/>
    <w:rsid w:val="00062431"/>
    <w:rsid w:val="0006363E"/>
    <w:rsid w:val="00063C6A"/>
    <w:rsid w:val="00063C89"/>
    <w:rsid w:val="00064517"/>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44A0"/>
    <w:rsid w:val="00366400"/>
    <w:rsid w:val="00366603"/>
    <w:rsid w:val="0036778F"/>
    <w:rsid w:val="003677A7"/>
    <w:rsid w:val="00367E7B"/>
    <w:rsid w:val="00367FD6"/>
    <w:rsid w:val="003708B1"/>
    <w:rsid w:val="00371A43"/>
    <w:rsid w:val="00372795"/>
    <w:rsid w:val="00373AF8"/>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13F"/>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1D1C"/>
    <w:rsid w:val="004A23AD"/>
    <w:rsid w:val="004A499B"/>
    <w:rsid w:val="004A5AB6"/>
    <w:rsid w:val="004A790F"/>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2633"/>
    <w:rsid w:val="005D29B4"/>
    <w:rsid w:val="005D4CBA"/>
    <w:rsid w:val="005D7438"/>
    <w:rsid w:val="005E0378"/>
    <w:rsid w:val="005E0D75"/>
    <w:rsid w:val="005E12C0"/>
    <w:rsid w:val="005E3414"/>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174E1"/>
    <w:rsid w:val="00723554"/>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2F01"/>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1C91"/>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C1B41"/>
    <w:rsid w:val="00CC3976"/>
    <w:rsid w:val="00CC44C2"/>
    <w:rsid w:val="00CC5105"/>
    <w:rsid w:val="00CC5AD5"/>
    <w:rsid w:val="00CC5E3E"/>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38A"/>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C246-9963-48FD-BFA3-53CFD039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7852</TotalTime>
  <Pages>8</Pages>
  <Words>3415</Words>
  <Characters>13460</Characters>
  <Application>Microsoft Office Word</Application>
  <DocSecurity>0</DocSecurity>
  <Lines>168</Lines>
  <Paragraphs>63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15</cp:revision>
  <dcterms:created xsi:type="dcterms:W3CDTF">2020-06-22T09:32:00Z</dcterms:created>
  <dcterms:modified xsi:type="dcterms:W3CDTF">2022-03-07T03:50:00Z</dcterms:modified>
</cp:coreProperties>
</file>