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366373817"/>
        <w:docPartObj>
          <w:docPartGallery w:val="Table of Contents"/>
          <w:docPartUnique/>
        </w:docPartObj>
      </w:sdtPr>
      <w:sdtEndPr/>
      <w:sdtContent>
        <w:p w:rsidR="00B21300" w:rsidRDefault="00B21300" w:rsidP="00B21300">
          <w:pPr>
            <w:pStyle w:val="TOCHeading"/>
          </w:pPr>
          <w:r>
            <w:rPr>
              <w:rFonts w:hint="cs"/>
              <w:rtl/>
            </w:rPr>
            <w:t>فهرست</w:t>
          </w:r>
        </w:p>
        <w:p w:rsidR="00B21300" w:rsidRDefault="00B21300" w:rsidP="00B21300">
          <w:pPr>
            <w:pStyle w:val="TOC1"/>
            <w:tabs>
              <w:tab w:val="right" w:leader="dot" w:pos="9350"/>
            </w:tabs>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03515423" w:history="1">
            <w:r w:rsidRPr="00BE26A8">
              <w:rPr>
                <w:rStyle w:val="Hyperlink"/>
                <w:noProof/>
                <w:rtl/>
              </w:rPr>
              <w:t>مقدمه</w:t>
            </w:r>
            <w:r>
              <w:rPr>
                <w:noProof/>
                <w:webHidden/>
              </w:rPr>
              <w:tab/>
            </w:r>
            <w:r>
              <w:rPr>
                <w:rStyle w:val="Hyperlink"/>
                <w:noProof/>
                <w:rtl/>
              </w:rPr>
              <w:fldChar w:fldCharType="begin"/>
            </w:r>
            <w:r>
              <w:rPr>
                <w:noProof/>
                <w:webHidden/>
              </w:rPr>
              <w:instrText xml:space="preserve"> PAGEREF _Toc103515423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21300" w:rsidRDefault="00EC5433" w:rsidP="00B21300">
          <w:pPr>
            <w:pStyle w:val="TOC1"/>
            <w:tabs>
              <w:tab w:val="right" w:leader="dot" w:pos="9350"/>
            </w:tabs>
            <w:rPr>
              <w:rFonts w:asciiTheme="minorHAnsi" w:hAnsiTheme="minorHAnsi" w:cstheme="minorBidi"/>
              <w:noProof/>
              <w:sz w:val="22"/>
              <w:szCs w:val="22"/>
            </w:rPr>
          </w:pPr>
          <w:hyperlink w:anchor="_Toc103515424" w:history="1">
            <w:r w:rsidR="00B21300" w:rsidRPr="00BE26A8">
              <w:rPr>
                <w:rStyle w:val="Hyperlink"/>
                <w:noProof/>
                <w:rtl/>
              </w:rPr>
              <w:t>نکته چهارم: الذ</w:t>
            </w:r>
            <w:r w:rsidR="00B21300" w:rsidRPr="00BE26A8">
              <w:rPr>
                <w:rStyle w:val="Hyperlink"/>
                <w:rFonts w:hint="cs"/>
                <w:noProof/>
                <w:rtl/>
              </w:rPr>
              <w:t>ی</w:t>
            </w:r>
            <w:r w:rsidR="00B21300" w:rsidRPr="00BE26A8">
              <w:rPr>
                <w:rStyle w:val="Hyperlink"/>
                <w:noProof/>
                <w:rtl/>
              </w:rPr>
              <w:t xml:space="preserve"> ف</w:t>
            </w:r>
            <w:r w:rsidR="00B21300" w:rsidRPr="00BE26A8">
              <w:rPr>
                <w:rStyle w:val="Hyperlink"/>
                <w:rFonts w:hint="cs"/>
                <w:noProof/>
                <w:rtl/>
              </w:rPr>
              <w:t>ی</w:t>
            </w:r>
            <w:r w:rsidR="00B21300" w:rsidRPr="00BE26A8">
              <w:rPr>
                <w:rStyle w:val="Hyperlink"/>
                <w:noProof/>
                <w:rtl/>
              </w:rPr>
              <w:t xml:space="preserve"> قلبه مرض</w:t>
            </w:r>
            <w:r w:rsidR="00B21300">
              <w:rPr>
                <w:noProof/>
                <w:webHidden/>
              </w:rPr>
              <w:tab/>
            </w:r>
            <w:r w:rsidR="00B21300">
              <w:rPr>
                <w:rStyle w:val="Hyperlink"/>
                <w:noProof/>
                <w:rtl/>
              </w:rPr>
              <w:fldChar w:fldCharType="begin"/>
            </w:r>
            <w:r w:rsidR="00B21300">
              <w:rPr>
                <w:noProof/>
                <w:webHidden/>
              </w:rPr>
              <w:instrText xml:space="preserve"> PAGEREF _Toc103515424 \h </w:instrText>
            </w:r>
            <w:r w:rsidR="00B21300">
              <w:rPr>
                <w:rStyle w:val="Hyperlink"/>
                <w:noProof/>
                <w:rtl/>
              </w:rPr>
            </w:r>
            <w:r w:rsidR="00B21300">
              <w:rPr>
                <w:rStyle w:val="Hyperlink"/>
                <w:noProof/>
                <w:rtl/>
              </w:rPr>
              <w:fldChar w:fldCharType="separate"/>
            </w:r>
            <w:r w:rsidR="00B21300">
              <w:rPr>
                <w:noProof/>
                <w:webHidden/>
              </w:rPr>
              <w:t>2</w:t>
            </w:r>
            <w:r w:rsidR="00B21300">
              <w:rPr>
                <w:rStyle w:val="Hyperlink"/>
                <w:noProof/>
                <w:rtl/>
              </w:rPr>
              <w:fldChar w:fldCharType="end"/>
            </w:r>
          </w:hyperlink>
        </w:p>
        <w:p w:rsidR="00B21300" w:rsidRDefault="00EC5433" w:rsidP="00B21300">
          <w:pPr>
            <w:pStyle w:val="TOC2"/>
            <w:tabs>
              <w:tab w:val="right" w:leader="dot" w:pos="9350"/>
            </w:tabs>
            <w:rPr>
              <w:rFonts w:asciiTheme="minorHAnsi" w:hAnsiTheme="minorHAnsi" w:cstheme="minorBidi"/>
              <w:noProof/>
              <w:sz w:val="22"/>
              <w:szCs w:val="22"/>
            </w:rPr>
          </w:pPr>
          <w:hyperlink w:anchor="_Toc103515425" w:history="1">
            <w:r w:rsidR="00B21300" w:rsidRPr="00BE26A8">
              <w:rPr>
                <w:rStyle w:val="Hyperlink"/>
                <w:noProof/>
                <w:rtl/>
              </w:rPr>
              <w:t>دو احتمال در الذ</w:t>
            </w:r>
            <w:r w:rsidR="00B21300" w:rsidRPr="00BE26A8">
              <w:rPr>
                <w:rStyle w:val="Hyperlink"/>
                <w:rFonts w:hint="cs"/>
                <w:noProof/>
                <w:rtl/>
              </w:rPr>
              <w:t>ی</w:t>
            </w:r>
            <w:r w:rsidR="00B21300" w:rsidRPr="00BE26A8">
              <w:rPr>
                <w:rStyle w:val="Hyperlink"/>
                <w:noProof/>
                <w:rtl/>
              </w:rPr>
              <w:t xml:space="preserve"> ف</w:t>
            </w:r>
            <w:r w:rsidR="00B21300" w:rsidRPr="00BE26A8">
              <w:rPr>
                <w:rStyle w:val="Hyperlink"/>
                <w:rFonts w:hint="cs"/>
                <w:noProof/>
                <w:rtl/>
              </w:rPr>
              <w:t>ی</w:t>
            </w:r>
            <w:r w:rsidR="00B21300" w:rsidRPr="00BE26A8">
              <w:rPr>
                <w:rStyle w:val="Hyperlink"/>
                <w:noProof/>
                <w:rtl/>
              </w:rPr>
              <w:t xml:space="preserve"> قلبه مرض:</w:t>
            </w:r>
            <w:r w:rsidR="00B21300">
              <w:rPr>
                <w:noProof/>
                <w:webHidden/>
              </w:rPr>
              <w:tab/>
            </w:r>
            <w:r w:rsidR="00B21300">
              <w:rPr>
                <w:rStyle w:val="Hyperlink"/>
                <w:noProof/>
                <w:rtl/>
              </w:rPr>
              <w:fldChar w:fldCharType="begin"/>
            </w:r>
            <w:r w:rsidR="00B21300">
              <w:rPr>
                <w:noProof/>
                <w:webHidden/>
              </w:rPr>
              <w:instrText xml:space="preserve"> PAGEREF _Toc103515425 \h </w:instrText>
            </w:r>
            <w:r w:rsidR="00B21300">
              <w:rPr>
                <w:rStyle w:val="Hyperlink"/>
                <w:noProof/>
                <w:rtl/>
              </w:rPr>
            </w:r>
            <w:r w:rsidR="00B21300">
              <w:rPr>
                <w:rStyle w:val="Hyperlink"/>
                <w:noProof/>
                <w:rtl/>
              </w:rPr>
              <w:fldChar w:fldCharType="separate"/>
            </w:r>
            <w:r w:rsidR="00B21300">
              <w:rPr>
                <w:noProof/>
                <w:webHidden/>
              </w:rPr>
              <w:t>2</w:t>
            </w:r>
            <w:r w:rsidR="00B21300">
              <w:rPr>
                <w:rStyle w:val="Hyperlink"/>
                <w:noProof/>
                <w:rtl/>
              </w:rPr>
              <w:fldChar w:fldCharType="end"/>
            </w:r>
          </w:hyperlink>
        </w:p>
        <w:p w:rsidR="00B21300" w:rsidRDefault="00EC5433" w:rsidP="00B21300">
          <w:pPr>
            <w:pStyle w:val="TOC2"/>
            <w:tabs>
              <w:tab w:val="right" w:leader="dot" w:pos="9350"/>
            </w:tabs>
            <w:rPr>
              <w:rFonts w:asciiTheme="minorHAnsi" w:hAnsiTheme="minorHAnsi" w:cstheme="minorBidi"/>
              <w:noProof/>
              <w:sz w:val="22"/>
              <w:szCs w:val="22"/>
            </w:rPr>
          </w:pPr>
          <w:hyperlink w:anchor="_Toc103515426" w:history="1">
            <w:r w:rsidR="00B21300" w:rsidRPr="00BE26A8">
              <w:rPr>
                <w:rStyle w:val="Hyperlink"/>
                <w:noProof/>
                <w:rtl/>
              </w:rPr>
              <w:t>شواهد احتمال دوم</w:t>
            </w:r>
            <w:r w:rsidR="00B21300">
              <w:rPr>
                <w:noProof/>
                <w:webHidden/>
              </w:rPr>
              <w:tab/>
            </w:r>
            <w:r w:rsidR="00B21300">
              <w:rPr>
                <w:rStyle w:val="Hyperlink"/>
                <w:noProof/>
                <w:rtl/>
              </w:rPr>
              <w:fldChar w:fldCharType="begin"/>
            </w:r>
            <w:r w:rsidR="00B21300">
              <w:rPr>
                <w:noProof/>
                <w:webHidden/>
              </w:rPr>
              <w:instrText xml:space="preserve"> PAGEREF _Toc103515426 \h </w:instrText>
            </w:r>
            <w:r w:rsidR="00B21300">
              <w:rPr>
                <w:rStyle w:val="Hyperlink"/>
                <w:noProof/>
                <w:rtl/>
              </w:rPr>
            </w:r>
            <w:r w:rsidR="00B21300">
              <w:rPr>
                <w:rStyle w:val="Hyperlink"/>
                <w:noProof/>
                <w:rtl/>
              </w:rPr>
              <w:fldChar w:fldCharType="separate"/>
            </w:r>
            <w:r w:rsidR="00B21300">
              <w:rPr>
                <w:noProof/>
                <w:webHidden/>
              </w:rPr>
              <w:t>3</w:t>
            </w:r>
            <w:r w:rsidR="00B21300">
              <w:rPr>
                <w:rStyle w:val="Hyperlink"/>
                <w:noProof/>
                <w:rtl/>
              </w:rPr>
              <w:fldChar w:fldCharType="end"/>
            </w:r>
          </w:hyperlink>
        </w:p>
        <w:p w:rsidR="00B21300" w:rsidRDefault="00EC5433" w:rsidP="00B21300">
          <w:pPr>
            <w:pStyle w:val="TOC2"/>
            <w:tabs>
              <w:tab w:val="right" w:leader="dot" w:pos="9350"/>
            </w:tabs>
            <w:rPr>
              <w:rFonts w:asciiTheme="minorHAnsi" w:hAnsiTheme="minorHAnsi" w:cstheme="minorBidi"/>
              <w:noProof/>
              <w:sz w:val="22"/>
              <w:szCs w:val="22"/>
            </w:rPr>
          </w:pPr>
          <w:hyperlink w:anchor="_Toc103515427" w:history="1">
            <w:r w:rsidR="00B21300" w:rsidRPr="00BE26A8">
              <w:rPr>
                <w:rStyle w:val="Hyperlink"/>
                <w:noProof/>
                <w:rtl/>
              </w:rPr>
              <w:t>نقد احتمال دوم:</w:t>
            </w:r>
            <w:r w:rsidR="00B21300">
              <w:rPr>
                <w:noProof/>
                <w:webHidden/>
              </w:rPr>
              <w:tab/>
            </w:r>
            <w:r w:rsidR="00B21300">
              <w:rPr>
                <w:rStyle w:val="Hyperlink"/>
                <w:noProof/>
                <w:rtl/>
              </w:rPr>
              <w:fldChar w:fldCharType="begin"/>
            </w:r>
            <w:r w:rsidR="00B21300">
              <w:rPr>
                <w:noProof/>
                <w:webHidden/>
              </w:rPr>
              <w:instrText xml:space="preserve"> PAGEREF _Toc103515427 \h </w:instrText>
            </w:r>
            <w:r w:rsidR="00B21300">
              <w:rPr>
                <w:rStyle w:val="Hyperlink"/>
                <w:noProof/>
                <w:rtl/>
              </w:rPr>
            </w:r>
            <w:r w:rsidR="00B21300">
              <w:rPr>
                <w:rStyle w:val="Hyperlink"/>
                <w:noProof/>
                <w:rtl/>
              </w:rPr>
              <w:fldChar w:fldCharType="separate"/>
            </w:r>
            <w:r w:rsidR="00B21300">
              <w:rPr>
                <w:noProof/>
                <w:webHidden/>
              </w:rPr>
              <w:t>4</w:t>
            </w:r>
            <w:r w:rsidR="00B21300">
              <w:rPr>
                <w:rStyle w:val="Hyperlink"/>
                <w:noProof/>
                <w:rtl/>
              </w:rPr>
              <w:fldChar w:fldCharType="end"/>
            </w:r>
          </w:hyperlink>
        </w:p>
        <w:p w:rsidR="00B21300" w:rsidRDefault="00EC5433" w:rsidP="00B21300">
          <w:pPr>
            <w:pStyle w:val="TOC3"/>
            <w:rPr>
              <w:rFonts w:asciiTheme="minorHAnsi" w:eastAsiaTheme="minorEastAsia" w:hAnsiTheme="minorHAnsi" w:cstheme="minorBidi"/>
              <w:noProof/>
              <w:sz w:val="22"/>
              <w:szCs w:val="22"/>
            </w:rPr>
          </w:pPr>
          <w:hyperlink w:anchor="_Toc103515428" w:history="1">
            <w:r w:rsidR="00B21300" w:rsidRPr="00BE26A8">
              <w:rPr>
                <w:rStyle w:val="Hyperlink"/>
                <w:noProof/>
                <w:rtl/>
              </w:rPr>
              <w:t>1.</w:t>
            </w:r>
            <w:r w:rsidR="00B21300">
              <w:rPr>
                <w:rFonts w:asciiTheme="minorHAnsi" w:eastAsiaTheme="minorEastAsia" w:hAnsiTheme="minorHAnsi" w:cstheme="minorBidi"/>
                <w:noProof/>
                <w:sz w:val="22"/>
                <w:szCs w:val="22"/>
              </w:rPr>
              <w:tab/>
            </w:r>
            <w:r w:rsidR="00B21300" w:rsidRPr="00BE26A8">
              <w:rPr>
                <w:rStyle w:val="Hyperlink"/>
                <w:noProof/>
                <w:rtl/>
              </w:rPr>
              <w:t>شمول احتمال اول به وس</w:t>
            </w:r>
            <w:r w:rsidR="00B21300" w:rsidRPr="00BE26A8">
              <w:rPr>
                <w:rStyle w:val="Hyperlink"/>
                <w:rFonts w:hint="cs"/>
                <w:noProof/>
                <w:rtl/>
              </w:rPr>
              <w:t>ی</w:t>
            </w:r>
            <w:r w:rsidR="00B21300" w:rsidRPr="00BE26A8">
              <w:rPr>
                <w:rStyle w:val="Hyperlink"/>
                <w:rFonts w:hint="eastAsia"/>
                <w:noProof/>
                <w:rtl/>
              </w:rPr>
              <w:t>له</w:t>
            </w:r>
            <w:r w:rsidR="00B21300" w:rsidRPr="00BE26A8">
              <w:rPr>
                <w:rStyle w:val="Hyperlink"/>
                <w:noProof/>
                <w:rtl/>
              </w:rPr>
              <w:t xml:space="preserve"> اطلاق آ</w:t>
            </w:r>
            <w:r w:rsidR="00B21300" w:rsidRPr="00BE26A8">
              <w:rPr>
                <w:rStyle w:val="Hyperlink"/>
                <w:rFonts w:hint="cs"/>
                <w:noProof/>
                <w:rtl/>
              </w:rPr>
              <w:t>ی</w:t>
            </w:r>
            <w:r w:rsidR="00B21300" w:rsidRPr="00BE26A8">
              <w:rPr>
                <w:rStyle w:val="Hyperlink"/>
                <w:rFonts w:hint="eastAsia"/>
                <w:noProof/>
                <w:rtl/>
              </w:rPr>
              <w:t>ات</w:t>
            </w:r>
            <w:r w:rsidR="00B21300">
              <w:rPr>
                <w:noProof/>
                <w:webHidden/>
              </w:rPr>
              <w:tab/>
            </w:r>
            <w:r w:rsidR="00B21300">
              <w:rPr>
                <w:rStyle w:val="Hyperlink"/>
                <w:noProof/>
                <w:rtl/>
              </w:rPr>
              <w:fldChar w:fldCharType="begin"/>
            </w:r>
            <w:r w:rsidR="00B21300">
              <w:rPr>
                <w:noProof/>
                <w:webHidden/>
              </w:rPr>
              <w:instrText xml:space="preserve"> PAGEREF _Toc103515428 \h </w:instrText>
            </w:r>
            <w:r w:rsidR="00B21300">
              <w:rPr>
                <w:rStyle w:val="Hyperlink"/>
                <w:noProof/>
                <w:rtl/>
              </w:rPr>
            </w:r>
            <w:r w:rsidR="00B21300">
              <w:rPr>
                <w:rStyle w:val="Hyperlink"/>
                <w:noProof/>
                <w:rtl/>
              </w:rPr>
              <w:fldChar w:fldCharType="separate"/>
            </w:r>
            <w:r w:rsidR="00B21300">
              <w:rPr>
                <w:noProof/>
                <w:webHidden/>
              </w:rPr>
              <w:t>5</w:t>
            </w:r>
            <w:r w:rsidR="00B21300">
              <w:rPr>
                <w:rStyle w:val="Hyperlink"/>
                <w:noProof/>
                <w:rtl/>
              </w:rPr>
              <w:fldChar w:fldCharType="end"/>
            </w:r>
          </w:hyperlink>
        </w:p>
        <w:p w:rsidR="00B21300" w:rsidRDefault="00EC5433" w:rsidP="00B21300">
          <w:pPr>
            <w:pStyle w:val="TOC3"/>
            <w:rPr>
              <w:rFonts w:asciiTheme="minorHAnsi" w:eastAsiaTheme="minorEastAsia" w:hAnsiTheme="minorHAnsi" w:cstheme="minorBidi"/>
              <w:noProof/>
              <w:sz w:val="22"/>
              <w:szCs w:val="22"/>
            </w:rPr>
          </w:pPr>
          <w:hyperlink w:anchor="_Toc103515429" w:history="1">
            <w:r w:rsidR="00B21300" w:rsidRPr="00BE26A8">
              <w:rPr>
                <w:rStyle w:val="Hyperlink"/>
                <w:noProof/>
                <w:rtl/>
              </w:rPr>
              <w:t>2.</w:t>
            </w:r>
            <w:r w:rsidR="00B21300">
              <w:rPr>
                <w:rFonts w:asciiTheme="minorHAnsi" w:eastAsiaTheme="minorEastAsia" w:hAnsiTheme="minorHAnsi" w:cstheme="minorBidi"/>
                <w:noProof/>
                <w:sz w:val="22"/>
                <w:szCs w:val="22"/>
              </w:rPr>
              <w:tab/>
            </w:r>
            <w:r w:rsidR="00B21300" w:rsidRPr="00BE26A8">
              <w:rPr>
                <w:rStyle w:val="Hyperlink"/>
                <w:noProof/>
                <w:rtl/>
              </w:rPr>
              <w:t>تع</w:t>
            </w:r>
            <w:r w:rsidR="00B21300" w:rsidRPr="00BE26A8">
              <w:rPr>
                <w:rStyle w:val="Hyperlink"/>
                <w:rFonts w:hint="cs"/>
                <w:noProof/>
                <w:rtl/>
              </w:rPr>
              <w:t>یی</w:t>
            </w:r>
            <w:r w:rsidR="00B21300" w:rsidRPr="00BE26A8">
              <w:rPr>
                <w:rStyle w:val="Hyperlink"/>
                <w:rFonts w:hint="eastAsia"/>
                <w:noProof/>
                <w:rtl/>
              </w:rPr>
              <w:t>ن</w:t>
            </w:r>
            <w:r w:rsidR="00B21300" w:rsidRPr="00BE26A8">
              <w:rPr>
                <w:rStyle w:val="Hyperlink"/>
                <w:noProof/>
                <w:rtl/>
              </w:rPr>
              <w:t xml:space="preserve"> احتمال اول توسط فلاتخضعن بالقول</w:t>
            </w:r>
            <w:r w:rsidR="00B21300">
              <w:rPr>
                <w:noProof/>
                <w:webHidden/>
              </w:rPr>
              <w:tab/>
            </w:r>
            <w:r w:rsidR="00B21300">
              <w:rPr>
                <w:rStyle w:val="Hyperlink"/>
                <w:noProof/>
                <w:rtl/>
              </w:rPr>
              <w:fldChar w:fldCharType="begin"/>
            </w:r>
            <w:r w:rsidR="00B21300">
              <w:rPr>
                <w:noProof/>
                <w:webHidden/>
              </w:rPr>
              <w:instrText xml:space="preserve"> PAGEREF _Toc103515429 \h </w:instrText>
            </w:r>
            <w:r w:rsidR="00B21300">
              <w:rPr>
                <w:rStyle w:val="Hyperlink"/>
                <w:noProof/>
                <w:rtl/>
              </w:rPr>
            </w:r>
            <w:r w:rsidR="00B21300">
              <w:rPr>
                <w:rStyle w:val="Hyperlink"/>
                <w:noProof/>
                <w:rtl/>
              </w:rPr>
              <w:fldChar w:fldCharType="separate"/>
            </w:r>
            <w:r w:rsidR="00B21300">
              <w:rPr>
                <w:noProof/>
                <w:webHidden/>
              </w:rPr>
              <w:t>6</w:t>
            </w:r>
            <w:r w:rsidR="00B21300">
              <w:rPr>
                <w:rStyle w:val="Hyperlink"/>
                <w:noProof/>
                <w:rtl/>
              </w:rPr>
              <w:fldChar w:fldCharType="end"/>
            </w:r>
          </w:hyperlink>
        </w:p>
        <w:p w:rsidR="00B21300" w:rsidRDefault="00EC5433" w:rsidP="00B21300">
          <w:pPr>
            <w:pStyle w:val="TOC3"/>
            <w:rPr>
              <w:rFonts w:asciiTheme="minorHAnsi" w:eastAsiaTheme="minorEastAsia" w:hAnsiTheme="minorHAnsi" w:cstheme="minorBidi"/>
              <w:noProof/>
              <w:sz w:val="22"/>
              <w:szCs w:val="22"/>
            </w:rPr>
          </w:pPr>
          <w:hyperlink w:anchor="_Toc103515430" w:history="1">
            <w:r w:rsidR="00B21300" w:rsidRPr="00BE26A8">
              <w:rPr>
                <w:rStyle w:val="Hyperlink"/>
                <w:noProof/>
                <w:rtl/>
              </w:rPr>
              <w:t>3.</w:t>
            </w:r>
            <w:r w:rsidR="00B21300">
              <w:rPr>
                <w:rFonts w:asciiTheme="minorHAnsi" w:eastAsiaTheme="minorEastAsia" w:hAnsiTheme="minorHAnsi" w:cstheme="minorBidi"/>
                <w:noProof/>
                <w:sz w:val="22"/>
                <w:szCs w:val="22"/>
              </w:rPr>
              <w:tab/>
            </w:r>
            <w:r w:rsidR="00B21300" w:rsidRPr="00BE26A8">
              <w:rPr>
                <w:rStyle w:val="Hyperlink"/>
                <w:noProof/>
                <w:rtl/>
              </w:rPr>
              <w:t>نقد شواهد احتمال دوم</w:t>
            </w:r>
            <w:r w:rsidR="00B21300">
              <w:rPr>
                <w:rStyle w:val="Hyperlink"/>
                <w:rFonts w:hint="cs"/>
                <w:noProof/>
                <w:rtl/>
              </w:rPr>
              <w:t>.............</w:t>
            </w:r>
            <w:r w:rsidR="00B21300">
              <w:rPr>
                <w:noProof/>
                <w:webHidden/>
              </w:rPr>
              <w:tab/>
            </w:r>
            <w:r w:rsidR="00B21300">
              <w:rPr>
                <w:rStyle w:val="Hyperlink"/>
                <w:noProof/>
                <w:rtl/>
              </w:rPr>
              <w:fldChar w:fldCharType="begin"/>
            </w:r>
            <w:r w:rsidR="00B21300">
              <w:rPr>
                <w:noProof/>
                <w:webHidden/>
              </w:rPr>
              <w:instrText xml:space="preserve"> PAGEREF _Toc103515430 \h </w:instrText>
            </w:r>
            <w:r w:rsidR="00B21300">
              <w:rPr>
                <w:rStyle w:val="Hyperlink"/>
                <w:noProof/>
                <w:rtl/>
              </w:rPr>
            </w:r>
            <w:r w:rsidR="00B21300">
              <w:rPr>
                <w:rStyle w:val="Hyperlink"/>
                <w:noProof/>
                <w:rtl/>
              </w:rPr>
              <w:fldChar w:fldCharType="separate"/>
            </w:r>
            <w:r w:rsidR="00B21300">
              <w:rPr>
                <w:noProof/>
                <w:webHidden/>
              </w:rPr>
              <w:t>6</w:t>
            </w:r>
            <w:r w:rsidR="00B21300">
              <w:rPr>
                <w:rStyle w:val="Hyperlink"/>
                <w:noProof/>
                <w:rtl/>
              </w:rPr>
              <w:fldChar w:fldCharType="end"/>
            </w:r>
          </w:hyperlink>
        </w:p>
        <w:p w:rsidR="00B21300" w:rsidRDefault="00EC5433" w:rsidP="00B21300">
          <w:pPr>
            <w:pStyle w:val="TOC2"/>
            <w:tabs>
              <w:tab w:val="right" w:leader="dot" w:pos="9350"/>
            </w:tabs>
            <w:rPr>
              <w:rFonts w:asciiTheme="minorHAnsi" w:hAnsiTheme="minorHAnsi" w:cstheme="minorBidi"/>
              <w:noProof/>
              <w:sz w:val="22"/>
              <w:szCs w:val="22"/>
            </w:rPr>
          </w:pPr>
          <w:hyperlink w:anchor="_Toc103515431" w:history="1">
            <w:r w:rsidR="00B21300" w:rsidRPr="00BE26A8">
              <w:rPr>
                <w:rStyle w:val="Hyperlink"/>
                <w:noProof/>
                <w:rtl/>
              </w:rPr>
              <w:t>انحاء تأث</w:t>
            </w:r>
            <w:r w:rsidR="00B21300" w:rsidRPr="00BE26A8">
              <w:rPr>
                <w:rStyle w:val="Hyperlink"/>
                <w:rFonts w:hint="cs"/>
                <w:noProof/>
                <w:rtl/>
              </w:rPr>
              <w:t>ی</w:t>
            </w:r>
            <w:r w:rsidR="00B21300" w:rsidRPr="00BE26A8">
              <w:rPr>
                <w:rStyle w:val="Hyperlink"/>
                <w:rFonts w:hint="eastAsia"/>
                <w:noProof/>
                <w:rtl/>
              </w:rPr>
              <w:t>ر</w:t>
            </w:r>
            <w:r w:rsidR="00B21300" w:rsidRPr="00BE26A8">
              <w:rPr>
                <w:rStyle w:val="Hyperlink"/>
                <w:noProof/>
                <w:rtl/>
              </w:rPr>
              <w:t xml:space="preserve"> روا</w:t>
            </w:r>
            <w:r w:rsidR="00B21300" w:rsidRPr="00BE26A8">
              <w:rPr>
                <w:rStyle w:val="Hyperlink"/>
                <w:rFonts w:hint="cs"/>
                <w:noProof/>
                <w:rtl/>
              </w:rPr>
              <w:t>ی</w:t>
            </w:r>
            <w:r w:rsidR="00B21300" w:rsidRPr="00BE26A8">
              <w:rPr>
                <w:rStyle w:val="Hyperlink"/>
                <w:rFonts w:hint="eastAsia"/>
                <w:noProof/>
                <w:rtl/>
              </w:rPr>
              <w:t>ت</w:t>
            </w:r>
            <w:r w:rsidR="00B21300" w:rsidRPr="00BE26A8">
              <w:rPr>
                <w:rStyle w:val="Hyperlink"/>
                <w:noProof/>
                <w:rtl/>
              </w:rPr>
              <w:t xml:space="preserve"> در تفس</w:t>
            </w:r>
            <w:r w:rsidR="00B21300" w:rsidRPr="00BE26A8">
              <w:rPr>
                <w:rStyle w:val="Hyperlink"/>
                <w:rFonts w:hint="cs"/>
                <w:noProof/>
                <w:rtl/>
              </w:rPr>
              <w:t>ی</w:t>
            </w:r>
            <w:r w:rsidR="00B21300" w:rsidRPr="00BE26A8">
              <w:rPr>
                <w:rStyle w:val="Hyperlink"/>
                <w:rFonts w:hint="eastAsia"/>
                <w:noProof/>
                <w:rtl/>
              </w:rPr>
              <w:t>ر</w:t>
            </w:r>
            <w:r w:rsidR="00B21300" w:rsidRPr="00BE26A8">
              <w:rPr>
                <w:rStyle w:val="Hyperlink"/>
                <w:noProof/>
                <w:rtl/>
              </w:rPr>
              <w:t xml:space="preserve"> آ</w:t>
            </w:r>
            <w:r w:rsidR="00B21300" w:rsidRPr="00BE26A8">
              <w:rPr>
                <w:rStyle w:val="Hyperlink"/>
                <w:rFonts w:hint="cs"/>
                <w:noProof/>
                <w:rtl/>
              </w:rPr>
              <w:t>ی</w:t>
            </w:r>
            <w:r w:rsidR="00B21300" w:rsidRPr="00BE26A8">
              <w:rPr>
                <w:rStyle w:val="Hyperlink"/>
                <w:rFonts w:hint="eastAsia"/>
                <w:noProof/>
                <w:rtl/>
              </w:rPr>
              <w:t>ه</w:t>
            </w:r>
            <w:r w:rsidR="00B21300">
              <w:rPr>
                <w:noProof/>
                <w:webHidden/>
              </w:rPr>
              <w:tab/>
            </w:r>
            <w:r w:rsidR="00B21300">
              <w:rPr>
                <w:rStyle w:val="Hyperlink"/>
                <w:noProof/>
                <w:rtl/>
              </w:rPr>
              <w:fldChar w:fldCharType="begin"/>
            </w:r>
            <w:r w:rsidR="00B21300">
              <w:rPr>
                <w:noProof/>
                <w:webHidden/>
              </w:rPr>
              <w:instrText xml:space="preserve"> PAGEREF _Toc103515431 \h </w:instrText>
            </w:r>
            <w:r w:rsidR="00B21300">
              <w:rPr>
                <w:rStyle w:val="Hyperlink"/>
                <w:noProof/>
                <w:rtl/>
              </w:rPr>
            </w:r>
            <w:r w:rsidR="00B21300">
              <w:rPr>
                <w:rStyle w:val="Hyperlink"/>
                <w:noProof/>
                <w:rtl/>
              </w:rPr>
              <w:fldChar w:fldCharType="separate"/>
            </w:r>
            <w:r w:rsidR="00B21300">
              <w:rPr>
                <w:noProof/>
                <w:webHidden/>
              </w:rPr>
              <w:t>8</w:t>
            </w:r>
            <w:r w:rsidR="00B21300">
              <w:rPr>
                <w:rStyle w:val="Hyperlink"/>
                <w:noProof/>
                <w:rtl/>
              </w:rPr>
              <w:fldChar w:fldCharType="end"/>
            </w:r>
          </w:hyperlink>
        </w:p>
        <w:p w:rsidR="00B21300" w:rsidRDefault="00B21300">
          <w:r>
            <w:rPr>
              <w:b/>
              <w:bCs/>
              <w:noProof/>
            </w:rPr>
            <w:fldChar w:fldCharType="end"/>
          </w:r>
        </w:p>
      </w:sdtContent>
    </w:sdt>
    <w:p w:rsidR="00A24B52" w:rsidRDefault="00A24B52" w:rsidP="007D2897">
      <w:pPr>
        <w:rPr>
          <w:rtl/>
        </w:rPr>
      </w:pPr>
    </w:p>
    <w:p w:rsidR="007D2897" w:rsidRDefault="007D2897">
      <w:pPr>
        <w:bidi w:val="0"/>
        <w:spacing w:after="0"/>
        <w:ind w:firstLine="0"/>
        <w:jc w:val="left"/>
        <w:rPr>
          <w:rtl/>
        </w:rPr>
      </w:pPr>
      <w:r>
        <w:rPr>
          <w:rtl/>
        </w:rPr>
        <w:br w:type="page"/>
      </w:r>
    </w:p>
    <w:p w:rsidR="001272C4" w:rsidRPr="005D5AEB" w:rsidRDefault="001272C4" w:rsidP="001272C4">
      <w:pPr>
        <w:jc w:val="center"/>
      </w:pPr>
      <w:bookmarkStart w:id="0" w:name="_Toc103515423"/>
      <w:r w:rsidRPr="005D5AEB">
        <w:rPr>
          <w:rFonts w:hint="cs"/>
          <w:rtl/>
        </w:rPr>
        <w:lastRenderedPageBreak/>
        <w:t>بسم‌الله الرحمن الرحیم</w:t>
      </w:r>
    </w:p>
    <w:p w:rsidR="001272C4" w:rsidRPr="005D5AEB" w:rsidRDefault="001272C4" w:rsidP="001272C4">
      <w:pPr>
        <w:pStyle w:val="Heading1"/>
        <w:jc w:val="both"/>
        <w:rPr>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5D5AEB">
        <w:rPr>
          <w:rFonts w:hint="cs"/>
          <w:szCs w:val="44"/>
          <w:rtl/>
        </w:rPr>
        <w:t xml:space="preserve">موضوع: </w:t>
      </w:r>
      <w:r w:rsidRPr="005D5AEB">
        <w:rPr>
          <w:rFonts w:hint="cs"/>
          <w:color w:val="000000" w:themeColor="text1"/>
          <w:szCs w:val="44"/>
          <w:rtl/>
        </w:rPr>
        <w:t>فقه / نکاح</w:t>
      </w:r>
      <w:bookmarkEnd w:id="1"/>
      <w:bookmarkEnd w:id="2"/>
      <w:bookmarkEnd w:id="3"/>
      <w:bookmarkEnd w:id="4"/>
      <w:bookmarkEnd w:id="5"/>
      <w:bookmarkEnd w:id="6"/>
      <w:bookmarkEnd w:id="7"/>
      <w:bookmarkEnd w:id="8"/>
    </w:p>
    <w:p w:rsidR="007D2897" w:rsidRDefault="007D2897" w:rsidP="00DD3725">
      <w:pPr>
        <w:pStyle w:val="Heading1"/>
        <w:rPr>
          <w:rtl/>
        </w:rPr>
      </w:pPr>
      <w:r>
        <w:rPr>
          <w:rFonts w:hint="cs"/>
          <w:rtl/>
        </w:rPr>
        <w:t>مقدمه</w:t>
      </w:r>
      <w:bookmarkEnd w:id="0"/>
    </w:p>
    <w:p w:rsidR="007D2897" w:rsidRDefault="007D2897" w:rsidP="007D2897">
      <w:pPr>
        <w:rPr>
          <w:rtl/>
        </w:rPr>
      </w:pPr>
      <w:r>
        <w:rPr>
          <w:rFonts w:hint="cs"/>
          <w:rtl/>
        </w:rPr>
        <w:t>بحث در دلیل دومی بود که برای قاعده حرمت نظر با ریبه مطرح شده بود که عبارت بود از آیه شریفه 33 سوره احزاب که فرمود:</w:t>
      </w:r>
    </w:p>
    <w:p w:rsidR="007D2897" w:rsidRDefault="001272C4" w:rsidP="007D2897">
      <w:pPr>
        <w:spacing w:after="0"/>
        <w:ind w:firstLine="0"/>
        <w:jc w:val="left"/>
        <w:rPr>
          <w:rFonts w:ascii="Times New Roman" w:eastAsiaTheme="minorHAnsi" w:hAnsi="Times New Roman" w:cs="Times New Roman"/>
          <w:sz w:val="24"/>
          <w:szCs w:val="24"/>
        </w:rPr>
      </w:pPr>
      <w:r>
        <w:rPr>
          <w:b/>
          <w:bCs/>
          <w:color w:val="007200"/>
          <w:rtl/>
        </w:rPr>
        <w:t>﴿فَلَا تَخْضَعْنَ بِالْقَوْلِ فَيَطْمَعَ الَّذِي فِي قَلْبِهِ مَرَضٌ﴾</w:t>
      </w:r>
      <w:r w:rsidR="007D2897" w:rsidRPr="001272C4">
        <w:rPr>
          <w:vertAlign w:val="superscript"/>
        </w:rPr>
        <w:footnoteReference w:id="1"/>
      </w:r>
      <w:r w:rsidR="007D2897" w:rsidRPr="001272C4">
        <w:rPr>
          <w:rFonts w:ascii="Times New Roman" w:hAnsi="Times New Roman" w:cs="Times New Roman"/>
          <w:sz w:val="24"/>
          <w:szCs w:val="24"/>
          <w:vertAlign w:val="superscript"/>
        </w:rPr>
        <w:t xml:space="preserve"> </w:t>
      </w:r>
    </w:p>
    <w:p w:rsidR="007D2897" w:rsidRDefault="007D2897" w:rsidP="007D2897">
      <w:pPr>
        <w:rPr>
          <w:rtl/>
        </w:rPr>
      </w:pPr>
      <w:r>
        <w:rPr>
          <w:rFonts w:hint="cs"/>
          <w:rtl/>
        </w:rPr>
        <w:t xml:space="preserve">در این آیه نکاتی باید طرح شود که مشخص شود استدلال به این آیه برای این قاعده تام است یا نه؟ نکته اول عدم اختصاص حکم به زنان پیامبر بود. نکته دوم تفسیر و تبیین مفهوم خضوع بود و نکته سوم تفسیر و تبیین مفهوم طمع بود که در </w:t>
      </w:r>
      <w:r w:rsidR="00DD3725">
        <w:rPr>
          <w:rFonts w:hint="cs"/>
          <w:rtl/>
        </w:rPr>
        <w:t>بحث‌های</w:t>
      </w:r>
      <w:r>
        <w:rPr>
          <w:rFonts w:hint="cs"/>
          <w:rtl/>
        </w:rPr>
        <w:t xml:space="preserve"> گذشته ملاحظه کردید. </w:t>
      </w:r>
    </w:p>
    <w:p w:rsidR="007D2897" w:rsidRDefault="007D2897" w:rsidP="00DD3725">
      <w:pPr>
        <w:pStyle w:val="Heading1"/>
        <w:rPr>
          <w:rtl/>
        </w:rPr>
      </w:pPr>
      <w:bookmarkStart w:id="9" w:name="_Toc103515424"/>
      <w:r>
        <w:rPr>
          <w:rFonts w:hint="cs"/>
          <w:rtl/>
        </w:rPr>
        <w:t>نکته چهارم:</w:t>
      </w:r>
      <w:r w:rsidR="00DD3725">
        <w:rPr>
          <w:rFonts w:hint="cs"/>
          <w:rtl/>
        </w:rPr>
        <w:t xml:space="preserve"> الذی فی قلبه مرض</w:t>
      </w:r>
      <w:bookmarkEnd w:id="9"/>
    </w:p>
    <w:p w:rsidR="007D2897" w:rsidRDefault="007D2897" w:rsidP="007D2897">
      <w:pPr>
        <w:rPr>
          <w:rtl/>
        </w:rPr>
      </w:pPr>
      <w:r>
        <w:rPr>
          <w:rFonts w:hint="cs"/>
          <w:rtl/>
        </w:rPr>
        <w:t xml:space="preserve">نکته چهارم گرچه دیروز به بحث علیت و عدم علیت طمع پرداخته شد اما نکته چهارم با توجه به آنچه دوستان هم طرح </w:t>
      </w:r>
      <w:r w:rsidR="00DD3725">
        <w:rPr>
          <w:rFonts w:hint="cs"/>
          <w:rtl/>
        </w:rPr>
        <w:t>کرده‌اند</w:t>
      </w:r>
      <w:r>
        <w:rPr>
          <w:rFonts w:hint="cs"/>
          <w:rtl/>
        </w:rPr>
        <w:t xml:space="preserve"> به این اختصاص </w:t>
      </w:r>
      <w:r w:rsidR="00DD3725">
        <w:rPr>
          <w:rFonts w:hint="cs"/>
          <w:rtl/>
        </w:rPr>
        <w:t>می‌دهیم</w:t>
      </w:r>
      <w:r>
        <w:rPr>
          <w:rFonts w:hint="cs"/>
          <w:rtl/>
        </w:rPr>
        <w:t xml:space="preserve"> که </w:t>
      </w:r>
      <w:r w:rsidR="001272C4">
        <w:rPr>
          <w:b/>
          <w:bCs/>
          <w:color w:val="007200"/>
          <w:rtl/>
        </w:rPr>
        <w:t>﴿الَّذِي فِي قَلْبِهِ مَرَضٌ﴾</w:t>
      </w:r>
      <w:r w:rsidRPr="001272C4">
        <w:rPr>
          <w:vertAlign w:val="superscript"/>
        </w:rPr>
        <w:footnoteReference w:id="2"/>
      </w:r>
      <w:r>
        <w:rPr>
          <w:rFonts w:hint="cs"/>
          <w:rtl/>
        </w:rPr>
        <w:t xml:space="preserve"> در اینجا به چه معناست؟ این نکته چهارم است. آنچه در تفسیر الذی فی قلبه مرض </w:t>
      </w:r>
      <w:r w:rsidR="00DD3725">
        <w:rPr>
          <w:rFonts w:hint="cs"/>
          <w:rtl/>
        </w:rPr>
        <w:t>می‌توان</w:t>
      </w:r>
      <w:r>
        <w:rPr>
          <w:rFonts w:hint="cs"/>
          <w:rtl/>
        </w:rPr>
        <w:t xml:space="preserve"> گفت دو مطلب است:</w:t>
      </w:r>
    </w:p>
    <w:p w:rsidR="00DD3725" w:rsidRDefault="00DD3725" w:rsidP="00DD3725">
      <w:pPr>
        <w:pStyle w:val="Heading2"/>
        <w:rPr>
          <w:rtl/>
        </w:rPr>
      </w:pPr>
      <w:bookmarkStart w:id="10" w:name="_Toc103515425"/>
      <w:r>
        <w:rPr>
          <w:rFonts w:hint="cs"/>
          <w:rtl/>
        </w:rPr>
        <w:t>دو احتمال در الذی فی قلبه مرض:</w:t>
      </w:r>
      <w:bookmarkEnd w:id="10"/>
    </w:p>
    <w:p w:rsidR="00DD3725" w:rsidRDefault="007D2897" w:rsidP="00DD3725">
      <w:pPr>
        <w:pStyle w:val="ListParagraph"/>
        <w:numPr>
          <w:ilvl w:val="0"/>
          <w:numId w:val="39"/>
        </w:numPr>
      </w:pPr>
      <w:r>
        <w:rPr>
          <w:rFonts w:hint="cs"/>
          <w:rtl/>
        </w:rPr>
        <w:t xml:space="preserve">یکی اینکه ممکن است </w:t>
      </w:r>
      <w:r w:rsidR="00DD3725">
        <w:rPr>
          <w:rFonts w:hint="cs"/>
          <w:rtl/>
        </w:rPr>
        <w:t>سؤال</w:t>
      </w:r>
      <w:r>
        <w:rPr>
          <w:rFonts w:hint="cs"/>
          <w:rtl/>
        </w:rPr>
        <w:t xml:space="preserve"> شود </w:t>
      </w:r>
      <w:r w:rsidR="001272C4">
        <w:rPr>
          <w:b/>
          <w:bCs/>
          <w:color w:val="007200"/>
          <w:rtl/>
        </w:rPr>
        <w:t>﴿</w:t>
      </w:r>
      <w:r w:rsidR="001272C4">
        <w:rPr>
          <w:rFonts w:hint="eastAsia"/>
          <w:b/>
          <w:bCs/>
          <w:color w:val="007200"/>
          <w:rtl/>
        </w:rPr>
        <w:t>الَّذِي</w:t>
      </w:r>
      <w:r w:rsidR="001272C4">
        <w:rPr>
          <w:b/>
          <w:bCs/>
          <w:color w:val="007200"/>
          <w:rtl/>
        </w:rPr>
        <w:t xml:space="preserve"> </w:t>
      </w:r>
      <w:r w:rsidR="001272C4">
        <w:rPr>
          <w:rFonts w:hint="eastAsia"/>
          <w:b/>
          <w:bCs/>
          <w:color w:val="007200"/>
          <w:rtl/>
        </w:rPr>
        <w:t>فِي</w:t>
      </w:r>
      <w:r w:rsidR="001272C4">
        <w:rPr>
          <w:b/>
          <w:bCs/>
          <w:color w:val="007200"/>
          <w:rtl/>
        </w:rPr>
        <w:t xml:space="preserve"> </w:t>
      </w:r>
      <w:r w:rsidR="001272C4">
        <w:rPr>
          <w:rFonts w:hint="eastAsia"/>
          <w:b/>
          <w:bCs/>
          <w:color w:val="007200"/>
          <w:rtl/>
        </w:rPr>
        <w:t>قَلْبِهِ</w:t>
      </w:r>
      <w:r w:rsidR="001272C4">
        <w:rPr>
          <w:b/>
          <w:bCs/>
          <w:color w:val="007200"/>
          <w:rtl/>
        </w:rPr>
        <w:t xml:space="preserve"> </w:t>
      </w:r>
      <w:r w:rsidR="001272C4">
        <w:rPr>
          <w:rFonts w:hint="eastAsia"/>
          <w:b/>
          <w:bCs/>
          <w:color w:val="007200"/>
          <w:rtl/>
        </w:rPr>
        <w:t>مَرَضٌ</w:t>
      </w:r>
      <w:r w:rsidR="001272C4">
        <w:rPr>
          <w:b/>
          <w:bCs/>
          <w:color w:val="007200"/>
          <w:rtl/>
        </w:rPr>
        <w:t xml:space="preserve">﴾ </w:t>
      </w:r>
      <w:r>
        <w:rPr>
          <w:rFonts w:hint="cs"/>
          <w:rtl/>
        </w:rPr>
        <w:t xml:space="preserve">آیا همان چیزی است که ما </w:t>
      </w:r>
      <w:r w:rsidR="00DD3725">
        <w:rPr>
          <w:rFonts w:hint="cs"/>
          <w:rtl/>
        </w:rPr>
        <w:t>تابه‌حال</w:t>
      </w:r>
      <w:r>
        <w:rPr>
          <w:rFonts w:hint="cs"/>
          <w:rtl/>
        </w:rPr>
        <w:t xml:space="preserve"> برداشت </w:t>
      </w:r>
      <w:r w:rsidR="00DD3725">
        <w:rPr>
          <w:rFonts w:hint="cs"/>
          <w:rtl/>
        </w:rPr>
        <w:t>می‌کردیم</w:t>
      </w:r>
      <w:r>
        <w:rPr>
          <w:rFonts w:hint="cs"/>
          <w:rtl/>
        </w:rPr>
        <w:t xml:space="preserve"> که عبارت است از نوعی گرایش به معصیت در امور جنسی و امثال اینها </w:t>
      </w:r>
    </w:p>
    <w:p w:rsidR="00DD3725" w:rsidRDefault="007D2897" w:rsidP="00DD3725">
      <w:pPr>
        <w:pStyle w:val="ListParagraph"/>
        <w:numPr>
          <w:ilvl w:val="0"/>
          <w:numId w:val="39"/>
        </w:numPr>
      </w:pPr>
      <w:r>
        <w:rPr>
          <w:rFonts w:hint="cs"/>
          <w:rtl/>
        </w:rPr>
        <w:t xml:space="preserve">یا اینکه مفهوم بیشتر اعتقادی یا امراض اعتقادی اجتماعی دارد که </w:t>
      </w:r>
      <w:r w:rsidR="00DD3725">
        <w:rPr>
          <w:rFonts w:hint="cs"/>
          <w:rtl/>
        </w:rPr>
        <w:t>غالباً</w:t>
      </w:r>
      <w:r>
        <w:rPr>
          <w:rFonts w:hint="cs"/>
          <w:rtl/>
        </w:rPr>
        <w:t xml:space="preserve"> در قرآن در آن معنا </w:t>
      </w:r>
      <w:r w:rsidR="00DD3725">
        <w:rPr>
          <w:rFonts w:hint="cs"/>
          <w:rtl/>
        </w:rPr>
        <w:t>به‌کاررفته</w:t>
      </w:r>
      <w:r>
        <w:rPr>
          <w:rFonts w:hint="cs"/>
          <w:rtl/>
        </w:rPr>
        <w:t xml:space="preserve"> است. </w:t>
      </w:r>
    </w:p>
    <w:p w:rsidR="00DD3725" w:rsidRDefault="007D2897" w:rsidP="00DD3725">
      <w:pPr>
        <w:rPr>
          <w:rtl/>
        </w:rPr>
      </w:pPr>
      <w:r>
        <w:rPr>
          <w:rFonts w:hint="cs"/>
          <w:rtl/>
        </w:rPr>
        <w:t xml:space="preserve">بنابراین در اینجا </w:t>
      </w:r>
      <w:r w:rsidR="00DD3725">
        <w:rPr>
          <w:rFonts w:hint="cs"/>
          <w:rtl/>
        </w:rPr>
        <w:t>سؤال</w:t>
      </w:r>
      <w:r>
        <w:rPr>
          <w:rFonts w:hint="cs"/>
          <w:rtl/>
        </w:rPr>
        <w:t xml:space="preserve"> </w:t>
      </w:r>
      <w:r w:rsidR="00DD3725">
        <w:rPr>
          <w:rFonts w:hint="cs"/>
          <w:rtl/>
        </w:rPr>
        <w:t>می‌شود</w:t>
      </w:r>
      <w:r>
        <w:rPr>
          <w:rFonts w:hint="cs"/>
          <w:rtl/>
        </w:rPr>
        <w:t xml:space="preserve"> </w:t>
      </w:r>
      <w:r w:rsidR="00DD3725">
        <w:rPr>
          <w:rFonts w:hint="cs"/>
          <w:rtl/>
        </w:rPr>
        <w:t>کدام‌یک</w:t>
      </w:r>
      <w:r>
        <w:rPr>
          <w:rFonts w:hint="cs"/>
          <w:rtl/>
        </w:rPr>
        <w:t xml:space="preserve"> از این دو احتمال مقصود است؟ احتمال اول آن چیزی است که تا </w:t>
      </w:r>
      <w:r w:rsidR="00DD3725">
        <w:rPr>
          <w:rFonts w:hint="cs"/>
          <w:rtl/>
        </w:rPr>
        <w:t>الآن</w:t>
      </w:r>
      <w:r>
        <w:rPr>
          <w:rFonts w:hint="cs"/>
          <w:rtl/>
        </w:rPr>
        <w:t xml:space="preserve"> مفروض بود و آن اینکه </w:t>
      </w:r>
      <w:r w:rsidR="001272C4">
        <w:rPr>
          <w:b/>
          <w:bCs/>
          <w:color w:val="007200"/>
          <w:rtl/>
        </w:rPr>
        <w:t xml:space="preserve">﴿الَّذِي فِي قَلْبِهِ مَرَضٌ﴾ </w:t>
      </w:r>
      <w:r>
        <w:rPr>
          <w:rFonts w:hint="cs"/>
          <w:rtl/>
        </w:rPr>
        <w:t>ی</w:t>
      </w:r>
      <w:r w:rsidR="007465B8">
        <w:rPr>
          <w:rFonts w:hint="cs"/>
          <w:rtl/>
        </w:rPr>
        <w:t xml:space="preserve">عنی گرایش به گناه و معصیت و یک امر طبیعی که بیشتر میل و گرایش انحرافی در امر رفتاری است. احتمال دوم </w:t>
      </w:r>
      <w:r w:rsidR="001272C4" w:rsidRPr="001272C4">
        <w:rPr>
          <w:b/>
          <w:bCs/>
          <w:color w:val="007200"/>
          <w:rtl/>
        </w:rPr>
        <w:t xml:space="preserve">﴿الَّذِي فِي قَلْبِهِ مَرَضٌ﴾ </w:t>
      </w:r>
      <w:r w:rsidR="007465B8">
        <w:rPr>
          <w:rFonts w:hint="cs"/>
          <w:rtl/>
        </w:rPr>
        <w:t xml:space="preserve">منظور همان الذین فی قلوبهم مرضی باشد که در دایره نفاق یا قریب به نفاق که مربوط به امور اعتقادی یا مباحث کلان اجتماعی است مقصود است. این دو احتمالی است که اینجا وجود دارد. دوستان گفتند شاید احتمال دوم تقویت شود. </w:t>
      </w:r>
    </w:p>
    <w:p w:rsidR="00DD3725" w:rsidRDefault="00DD3725" w:rsidP="00DD3725">
      <w:pPr>
        <w:pStyle w:val="Heading2"/>
      </w:pPr>
      <w:bookmarkStart w:id="11" w:name="_Toc103515426"/>
      <w:r>
        <w:rPr>
          <w:rFonts w:hint="cs"/>
          <w:rtl/>
        </w:rPr>
        <w:lastRenderedPageBreak/>
        <w:t>شواهد احتمال دوم</w:t>
      </w:r>
      <w:bookmarkEnd w:id="11"/>
    </w:p>
    <w:p w:rsidR="007D2897" w:rsidRDefault="007465B8" w:rsidP="00DD3725">
      <w:pPr>
        <w:rPr>
          <w:rtl/>
        </w:rPr>
      </w:pPr>
      <w:r>
        <w:rPr>
          <w:rFonts w:hint="cs"/>
          <w:rtl/>
        </w:rPr>
        <w:t xml:space="preserve">آنچه </w:t>
      </w:r>
      <w:r w:rsidR="00DD3725">
        <w:rPr>
          <w:rFonts w:hint="cs"/>
          <w:rtl/>
        </w:rPr>
        <w:t>می‌توان</w:t>
      </w:r>
      <w:r>
        <w:rPr>
          <w:rFonts w:hint="cs"/>
          <w:rtl/>
        </w:rPr>
        <w:t xml:space="preserve">د احتمال دوم را تقویت کند </w:t>
      </w:r>
      <w:r w:rsidR="00DD3725">
        <w:rPr>
          <w:rFonts w:hint="cs"/>
          <w:rtl/>
        </w:rPr>
        <w:t>همان‌طور</w:t>
      </w:r>
      <w:r>
        <w:rPr>
          <w:rFonts w:hint="cs"/>
          <w:rtl/>
        </w:rPr>
        <w:t xml:space="preserve"> که مطرح شد این بود که این تعبیر فی قلبه مرض فی قلوبهم مرض که در حدود ده آیه قرآن وارد شده همه مربوط به نفاق یا مراتبی نزدیک یا قریب به نفاق است. با </w:t>
      </w:r>
      <w:r w:rsidR="00DD3725">
        <w:rPr>
          <w:rFonts w:hint="cs"/>
          <w:rtl/>
        </w:rPr>
        <w:t>ریزه‌کاری‌هایی</w:t>
      </w:r>
      <w:r>
        <w:rPr>
          <w:rFonts w:hint="cs"/>
          <w:rtl/>
        </w:rPr>
        <w:t xml:space="preserve"> که اینجا وجود دارد. جاهایی منافق نیامده بلکه الذین فی قلوبهم مرض آمده که شامل منافقین </w:t>
      </w:r>
      <w:r w:rsidR="00DD3725">
        <w:rPr>
          <w:rFonts w:hint="cs"/>
          <w:rtl/>
        </w:rPr>
        <w:t>می‌شود</w:t>
      </w:r>
      <w:r>
        <w:rPr>
          <w:rFonts w:hint="cs"/>
          <w:rtl/>
        </w:rPr>
        <w:t xml:space="preserve">. در بعضی آیات هم منافق و الذین فی قلوبهم مرض در کنار هم آمده است. وجوهی آنجا گفته شده که اینها تفاوتی دارند </w:t>
      </w:r>
      <w:r w:rsidR="00DD3725">
        <w:rPr>
          <w:rFonts w:hint="cs"/>
          <w:rtl/>
        </w:rPr>
        <w:t>مثلاً</w:t>
      </w:r>
      <w:r>
        <w:rPr>
          <w:rFonts w:hint="cs"/>
          <w:rtl/>
        </w:rPr>
        <w:t xml:space="preserve"> الذین فی قلوبهم مرض </w:t>
      </w:r>
      <w:r w:rsidR="00DD3725">
        <w:rPr>
          <w:rFonts w:hint="cs"/>
          <w:rtl/>
        </w:rPr>
        <w:t>درجاهایی</w:t>
      </w:r>
      <w:r>
        <w:rPr>
          <w:rFonts w:hint="cs"/>
          <w:rtl/>
        </w:rPr>
        <w:t xml:space="preserve"> از نفاق اعتقادی که جریان سومی غیر از اسلام و کفر است </w:t>
      </w:r>
      <w:r w:rsidR="00DD3725">
        <w:rPr>
          <w:rFonts w:hint="cs"/>
          <w:rtl/>
        </w:rPr>
        <w:t>خفیف‌تر</w:t>
      </w:r>
      <w:r>
        <w:rPr>
          <w:rFonts w:hint="cs"/>
          <w:rtl/>
        </w:rPr>
        <w:t xml:space="preserve"> است. در مواردی هم شاید </w:t>
      </w:r>
      <w:r w:rsidR="00DD3725">
        <w:rPr>
          <w:rFonts w:hint="cs"/>
          <w:rtl/>
        </w:rPr>
        <w:t>خفیف‌تر</w:t>
      </w:r>
      <w:r>
        <w:rPr>
          <w:rFonts w:hint="cs"/>
          <w:rtl/>
        </w:rPr>
        <w:t xml:space="preserve"> باشد ولی </w:t>
      </w:r>
      <w:r w:rsidR="00DD3725">
        <w:rPr>
          <w:rFonts w:hint="cs"/>
          <w:rtl/>
        </w:rPr>
        <w:t>درهرصورت</w:t>
      </w:r>
      <w:r>
        <w:rPr>
          <w:rFonts w:hint="cs"/>
          <w:rtl/>
        </w:rPr>
        <w:t xml:space="preserve"> در غالب موارد استعمال الذین فی قلوبهم مرض اراده شده آن کسانی و گروهی و طیفی که در </w:t>
      </w:r>
      <w:r w:rsidR="00DD3725">
        <w:rPr>
          <w:rFonts w:hint="cs"/>
          <w:rtl/>
        </w:rPr>
        <w:t>پایه‌های</w:t>
      </w:r>
      <w:r>
        <w:rPr>
          <w:rFonts w:hint="cs"/>
          <w:rtl/>
        </w:rPr>
        <w:t xml:space="preserve"> اعتقادی </w:t>
      </w:r>
      <w:r w:rsidR="00DD3725">
        <w:rPr>
          <w:rFonts w:hint="cs"/>
          <w:rtl/>
        </w:rPr>
        <w:t>سست‌اند</w:t>
      </w:r>
      <w:r>
        <w:rPr>
          <w:rFonts w:hint="cs"/>
          <w:rtl/>
        </w:rPr>
        <w:t xml:space="preserve"> و به نحوی هم در رفتار </w:t>
      </w:r>
      <w:r w:rsidR="00DD3725">
        <w:rPr>
          <w:rFonts w:hint="cs"/>
          <w:rtl/>
        </w:rPr>
        <w:t>اجتماعی‌شان</w:t>
      </w:r>
      <w:r>
        <w:rPr>
          <w:rFonts w:hint="cs"/>
          <w:rtl/>
        </w:rPr>
        <w:t xml:space="preserve"> در </w:t>
      </w:r>
      <w:r w:rsidR="00DD3725">
        <w:rPr>
          <w:rFonts w:hint="cs"/>
          <w:rtl/>
        </w:rPr>
        <w:t>صف‌بندی‌های</w:t>
      </w:r>
      <w:r>
        <w:rPr>
          <w:rFonts w:hint="cs"/>
          <w:rtl/>
        </w:rPr>
        <w:t xml:space="preserve"> اسلام و کفر ظهور و بروز پیدا </w:t>
      </w:r>
      <w:r w:rsidR="00DD3725">
        <w:rPr>
          <w:rFonts w:hint="cs"/>
          <w:rtl/>
        </w:rPr>
        <w:t>می‌کند</w:t>
      </w:r>
      <w:r>
        <w:rPr>
          <w:rFonts w:hint="cs"/>
          <w:rtl/>
        </w:rPr>
        <w:t xml:space="preserve"> </w:t>
      </w:r>
      <w:r w:rsidR="00DD3725">
        <w:rPr>
          <w:rFonts w:hint="cs"/>
          <w:rtl/>
        </w:rPr>
        <w:t>این‌طور</w:t>
      </w:r>
      <w:r>
        <w:rPr>
          <w:rFonts w:hint="cs"/>
          <w:rtl/>
        </w:rPr>
        <w:t xml:space="preserve"> </w:t>
      </w:r>
      <w:r w:rsidR="00DD3725">
        <w:rPr>
          <w:rFonts w:hint="cs"/>
          <w:rtl/>
        </w:rPr>
        <w:t>طیف‌ها</w:t>
      </w:r>
      <w:r>
        <w:rPr>
          <w:rFonts w:hint="cs"/>
          <w:rtl/>
        </w:rPr>
        <w:t xml:space="preserve"> و </w:t>
      </w:r>
      <w:r w:rsidR="00DD3725">
        <w:rPr>
          <w:rFonts w:hint="cs"/>
          <w:rtl/>
        </w:rPr>
        <w:t>گروه‌هایی</w:t>
      </w:r>
      <w:r>
        <w:rPr>
          <w:rFonts w:hint="cs"/>
          <w:rtl/>
        </w:rPr>
        <w:t xml:space="preserve"> مرادند در بیشتر مواردی که الذین فی قلوبهم مرض </w:t>
      </w:r>
      <w:r w:rsidR="00DD3725">
        <w:rPr>
          <w:rFonts w:hint="cs"/>
          <w:rtl/>
        </w:rPr>
        <w:t>به‌کاررفته</w:t>
      </w:r>
      <w:r>
        <w:rPr>
          <w:rFonts w:hint="cs"/>
          <w:rtl/>
        </w:rPr>
        <w:t xml:space="preserve"> است. </w:t>
      </w:r>
      <w:r w:rsidR="00DD3725">
        <w:rPr>
          <w:rFonts w:hint="cs"/>
          <w:rtl/>
        </w:rPr>
        <w:t>به‌عنوان</w:t>
      </w:r>
      <w:r>
        <w:rPr>
          <w:rFonts w:hint="cs"/>
          <w:rtl/>
        </w:rPr>
        <w:t xml:space="preserve"> </w:t>
      </w:r>
      <w:r w:rsidR="00DD3725">
        <w:rPr>
          <w:rFonts w:hint="cs"/>
          <w:rtl/>
        </w:rPr>
        <w:t>طبقه‌ای</w:t>
      </w:r>
      <w:r>
        <w:rPr>
          <w:rFonts w:hint="cs"/>
          <w:rtl/>
        </w:rPr>
        <w:t xml:space="preserve"> متفاوت از مسلمین واقعی و کافرانی که ظاهر و باطنشان کفر است به شمار </w:t>
      </w:r>
      <w:r w:rsidR="00DD3725">
        <w:rPr>
          <w:rFonts w:hint="cs"/>
          <w:rtl/>
        </w:rPr>
        <w:t>آمده‌اند</w:t>
      </w:r>
      <w:r>
        <w:rPr>
          <w:rFonts w:hint="cs"/>
          <w:rtl/>
        </w:rPr>
        <w:t xml:space="preserve">. </w:t>
      </w:r>
      <w:r w:rsidR="00DD3725">
        <w:rPr>
          <w:rFonts w:hint="cs"/>
          <w:rtl/>
        </w:rPr>
        <w:t>درجاهای</w:t>
      </w:r>
      <w:r>
        <w:rPr>
          <w:rFonts w:hint="cs"/>
          <w:rtl/>
        </w:rPr>
        <w:t xml:space="preserve"> مختلف هم آمده است. </w:t>
      </w:r>
      <w:r w:rsidR="00DD3725">
        <w:rPr>
          <w:rFonts w:hint="cs"/>
          <w:rtl/>
        </w:rPr>
        <w:t>ازجمله</w:t>
      </w:r>
      <w:r>
        <w:rPr>
          <w:rFonts w:hint="cs"/>
          <w:rtl/>
        </w:rPr>
        <w:t xml:space="preserve"> در ابتدای سوره بقره، مائده، توبه و دیگر </w:t>
      </w:r>
      <w:r w:rsidR="00DD3725">
        <w:rPr>
          <w:rFonts w:hint="cs"/>
          <w:rtl/>
        </w:rPr>
        <w:t>سوره‌ها</w:t>
      </w:r>
      <w:r>
        <w:rPr>
          <w:rFonts w:hint="cs"/>
          <w:rtl/>
        </w:rPr>
        <w:t xml:space="preserve">. بیش از ده مورد </w:t>
      </w:r>
      <w:r w:rsidR="00DD3725">
        <w:rPr>
          <w:rFonts w:hint="cs"/>
          <w:rtl/>
        </w:rPr>
        <w:t>این‌طور</w:t>
      </w:r>
      <w:r>
        <w:rPr>
          <w:rFonts w:hint="cs"/>
          <w:rtl/>
        </w:rPr>
        <w:t xml:space="preserve"> استعمال در قرآن وجود دارد. </w:t>
      </w:r>
    </w:p>
    <w:p w:rsidR="007465B8" w:rsidRDefault="007465B8" w:rsidP="001272C4">
      <w:pPr>
        <w:rPr>
          <w:rtl/>
        </w:rPr>
      </w:pPr>
      <w:r>
        <w:rPr>
          <w:rFonts w:hint="cs"/>
          <w:rtl/>
        </w:rPr>
        <w:t xml:space="preserve">این یک احتمال است و ممکن است کسی این احتمال دوم را در </w:t>
      </w:r>
      <w:r w:rsidR="001272C4">
        <w:rPr>
          <w:b/>
          <w:bCs/>
          <w:color w:val="007200"/>
          <w:rtl/>
        </w:rPr>
        <w:t xml:space="preserve">﴿الَّذِي فِي قَلْبِهِ مَرَضٌ﴾ </w:t>
      </w:r>
      <w:r>
        <w:rPr>
          <w:rFonts w:hint="cs"/>
          <w:rtl/>
        </w:rPr>
        <w:t xml:space="preserve">تقویت کند و بگوید آنچه ما در قرآن شاهدیم کاربرد این واژه و ترکیب الذین فی قلوبهم مرض است در طیفی مقابل مسلمان، </w:t>
      </w:r>
      <w:r w:rsidR="00DD3725">
        <w:rPr>
          <w:rFonts w:hint="cs"/>
          <w:rtl/>
        </w:rPr>
        <w:t>مؤمن</w:t>
      </w:r>
      <w:r>
        <w:rPr>
          <w:rFonts w:hint="cs"/>
          <w:rtl/>
        </w:rPr>
        <w:t xml:space="preserve"> و کافر که بروزش در مسائل اعتقادی و کلان اجتماعی است. بنابراین آیات دیگر این را معنا </w:t>
      </w:r>
      <w:r w:rsidR="00DD3725">
        <w:rPr>
          <w:rFonts w:hint="cs"/>
          <w:rtl/>
        </w:rPr>
        <w:t>می‌کند</w:t>
      </w:r>
      <w:r>
        <w:rPr>
          <w:rFonts w:hint="cs"/>
          <w:rtl/>
        </w:rPr>
        <w:t xml:space="preserve">. حال طبق این معنا و احتمال اگر تقویت شود با شاهدی که گفته شد آیه هم معنای دیگری پیدا </w:t>
      </w:r>
      <w:r w:rsidR="00DD3725">
        <w:rPr>
          <w:rFonts w:hint="cs"/>
          <w:rtl/>
        </w:rPr>
        <w:t>می‌کند</w:t>
      </w:r>
      <w:r>
        <w:rPr>
          <w:rFonts w:hint="cs"/>
          <w:rtl/>
        </w:rPr>
        <w:t xml:space="preserve">. </w:t>
      </w:r>
      <w:r w:rsidR="001272C4">
        <w:rPr>
          <w:b/>
          <w:bCs/>
          <w:color w:val="007200"/>
          <w:rtl/>
        </w:rPr>
        <w:t>﴿فَلَا تَخْضَعْنَ بِالْقَوْلِ فَيَطْمَعَ الَّذِي فِي قَلْبِهِ مَرَضٌ﴾</w:t>
      </w:r>
      <w:r w:rsidRPr="007465B8">
        <w:rPr>
          <w:rFonts w:hint="cs"/>
          <w:rtl/>
        </w:rPr>
        <w:t xml:space="preserve"> </w:t>
      </w:r>
      <w:r>
        <w:rPr>
          <w:rFonts w:hint="cs"/>
          <w:rtl/>
        </w:rPr>
        <w:t xml:space="preserve">یعنی شما رفتارهای نامتعارف یا سخنانی که در آن نوعی نرمش نسبت به کفار و </w:t>
      </w:r>
      <w:r w:rsidR="00DD3725">
        <w:rPr>
          <w:rFonts w:hint="cs"/>
          <w:rtl/>
        </w:rPr>
        <w:t>جریان‌های</w:t>
      </w:r>
      <w:r>
        <w:rPr>
          <w:rFonts w:hint="cs"/>
          <w:rtl/>
        </w:rPr>
        <w:t xml:space="preserve"> غیر صحیح باشد از خود نشان ندهید تا منافقین و کسانی که اعتقاد باطنی و درست به اسلام ندارند در آن طمع نکنند. اگر شما نوعی انحراف در سخن و رفتارتان نسبت به </w:t>
      </w:r>
      <w:r w:rsidR="00DD3725">
        <w:rPr>
          <w:rFonts w:hint="cs"/>
          <w:rtl/>
        </w:rPr>
        <w:t>ارزش‌های</w:t>
      </w:r>
      <w:r>
        <w:rPr>
          <w:rFonts w:hint="cs"/>
          <w:rtl/>
        </w:rPr>
        <w:t xml:space="preserve"> اسلامی باشد دیگران در شما طمع </w:t>
      </w:r>
      <w:r w:rsidR="00DD3725">
        <w:rPr>
          <w:rFonts w:hint="cs"/>
          <w:rtl/>
        </w:rPr>
        <w:t>می‌کنند</w:t>
      </w:r>
      <w:r>
        <w:rPr>
          <w:rFonts w:hint="cs"/>
          <w:rtl/>
        </w:rPr>
        <w:t xml:space="preserve">. </w:t>
      </w:r>
      <w:r w:rsidR="00DD3725">
        <w:rPr>
          <w:rFonts w:hint="cs"/>
          <w:rtl/>
        </w:rPr>
        <w:t>این‌طور</w:t>
      </w:r>
      <w:r>
        <w:rPr>
          <w:rFonts w:hint="cs"/>
          <w:rtl/>
        </w:rPr>
        <w:t xml:space="preserve"> باید معنا شود. شاهدش اینکه ذیل آیه که قرن فی بیوتکن آمده در روایات بر حرکت اشتباه عایشه تطبیق شده است. علائم اشتباهی که عایشه از خود نشان داد و باعث شد کسانی مثل طلحه و زبیر و معاویه و دیگران در وی طمع کردند و منجر به جنگ جمل شد.</w:t>
      </w:r>
    </w:p>
    <w:p w:rsidR="007465B8" w:rsidRDefault="00DD3725" w:rsidP="009025EE">
      <w:pPr>
        <w:rPr>
          <w:rtl/>
        </w:rPr>
      </w:pPr>
      <w:r>
        <w:rPr>
          <w:rFonts w:hint="cs"/>
          <w:rtl/>
        </w:rPr>
        <w:t>سؤال</w:t>
      </w:r>
      <w:r w:rsidR="007465B8">
        <w:rPr>
          <w:rFonts w:hint="cs"/>
          <w:rtl/>
        </w:rPr>
        <w:t xml:space="preserve">: طمع </w:t>
      </w:r>
      <w:r>
        <w:rPr>
          <w:rFonts w:hint="cs"/>
          <w:rtl/>
        </w:rPr>
        <w:t>حتماً</w:t>
      </w:r>
      <w:r w:rsidR="007465B8">
        <w:rPr>
          <w:rFonts w:hint="cs"/>
          <w:rtl/>
        </w:rPr>
        <w:t xml:space="preserve"> باید </w:t>
      </w:r>
      <w:r>
        <w:rPr>
          <w:rFonts w:hint="cs"/>
          <w:rtl/>
        </w:rPr>
        <w:t>خانم‌ها</w:t>
      </w:r>
      <w:r w:rsidR="007465B8">
        <w:rPr>
          <w:rFonts w:hint="cs"/>
          <w:rtl/>
        </w:rPr>
        <w:t xml:space="preserve"> باشند یا چیز دیگری </w:t>
      </w:r>
      <w:r>
        <w:rPr>
          <w:rFonts w:hint="cs"/>
          <w:rtl/>
        </w:rPr>
        <w:t>می‌توان</w:t>
      </w:r>
      <w:r w:rsidR="007465B8">
        <w:rPr>
          <w:rFonts w:hint="cs"/>
          <w:rtl/>
        </w:rPr>
        <w:t>د باشد مثل طمع در دشمنی با اسلام؟</w:t>
      </w:r>
    </w:p>
    <w:p w:rsidR="007465B8" w:rsidRDefault="007465B8" w:rsidP="009025EE">
      <w:pPr>
        <w:rPr>
          <w:rtl/>
        </w:rPr>
      </w:pPr>
      <w:r>
        <w:rPr>
          <w:rFonts w:hint="cs"/>
          <w:rtl/>
        </w:rPr>
        <w:t>جواب: سوژه آنهاست. متفرِع ن</w:t>
      </w:r>
      <w:r w:rsidR="00DD3725">
        <w:rPr>
          <w:rFonts w:hint="cs"/>
          <w:rtl/>
        </w:rPr>
        <w:t>می‌توان</w:t>
      </w:r>
      <w:r>
        <w:rPr>
          <w:rFonts w:hint="cs"/>
          <w:rtl/>
        </w:rPr>
        <w:t>د بر متفرع علیه ابتنا نداشته باشد</w:t>
      </w:r>
      <w:r w:rsidR="009025EE">
        <w:rPr>
          <w:rFonts w:hint="cs"/>
          <w:rtl/>
        </w:rPr>
        <w:t xml:space="preserve">. </w:t>
      </w:r>
      <w:r w:rsidR="00DD3725">
        <w:rPr>
          <w:rFonts w:hint="cs"/>
          <w:rtl/>
        </w:rPr>
        <w:t>حتماً</w:t>
      </w:r>
      <w:r w:rsidR="009025EE">
        <w:rPr>
          <w:rFonts w:hint="cs"/>
          <w:rtl/>
        </w:rPr>
        <w:t xml:space="preserve"> ناشی از آن است. نرمش و اشتباهی از اینها صادر شده که کسانی در اینها طمع </w:t>
      </w:r>
      <w:r w:rsidR="00DD3725">
        <w:rPr>
          <w:rFonts w:hint="cs"/>
          <w:rtl/>
        </w:rPr>
        <w:t>کرده‌اند</w:t>
      </w:r>
      <w:r w:rsidR="009025EE">
        <w:rPr>
          <w:rFonts w:hint="cs"/>
          <w:rtl/>
        </w:rPr>
        <w:t xml:space="preserve">. این </w:t>
      </w:r>
      <w:r w:rsidR="00DD3725">
        <w:rPr>
          <w:rFonts w:hint="cs"/>
          <w:rtl/>
        </w:rPr>
        <w:t>نکته‌ای</w:t>
      </w:r>
      <w:r w:rsidR="009025EE">
        <w:rPr>
          <w:rFonts w:hint="cs"/>
          <w:rtl/>
        </w:rPr>
        <w:t xml:space="preserve"> است که در هر دو احتمال مفروض است. کاری از اینها صادر </w:t>
      </w:r>
      <w:r w:rsidR="00DD3725">
        <w:rPr>
          <w:rFonts w:hint="cs"/>
          <w:rtl/>
        </w:rPr>
        <w:t>می‌شود</w:t>
      </w:r>
      <w:r w:rsidR="009025EE">
        <w:rPr>
          <w:rFonts w:hint="cs"/>
          <w:rtl/>
        </w:rPr>
        <w:t xml:space="preserve"> که دیگران را در </w:t>
      </w:r>
      <w:r w:rsidR="00DD3725">
        <w:rPr>
          <w:rFonts w:hint="cs"/>
          <w:rtl/>
        </w:rPr>
        <w:t>سوءاستفاده</w:t>
      </w:r>
      <w:r w:rsidR="009025EE">
        <w:rPr>
          <w:rFonts w:hint="cs"/>
          <w:rtl/>
        </w:rPr>
        <w:t xml:space="preserve"> از آنها به طمع </w:t>
      </w:r>
      <w:r w:rsidR="00DD3725">
        <w:rPr>
          <w:rFonts w:hint="cs"/>
          <w:rtl/>
        </w:rPr>
        <w:t>می‌اندازد</w:t>
      </w:r>
      <w:r w:rsidR="009025EE">
        <w:rPr>
          <w:rFonts w:hint="cs"/>
          <w:rtl/>
        </w:rPr>
        <w:t xml:space="preserve">. </w:t>
      </w:r>
    </w:p>
    <w:p w:rsidR="009025EE" w:rsidRDefault="009025EE" w:rsidP="009025EE">
      <w:pPr>
        <w:rPr>
          <w:rtl/>
        </w:rPr>
      </w:pPr>
      <w:r>
        <w:rPr>
          <w:rFonts w:hint="cs"/>
          <w:rtl/>
        </w:rPr>
        <w:t xml:space="preserve">پس احتمال دوم </w:t>
      </w:r>
      <w:r w:rsidR="00DD3725">
        <w:rPr>
          <w:rFonts w:hint="cs"/>
          <w:rtl/>
        </w:rPr>
        <w:t>می‌گوید</w:t>
      </w:r>
      <w:r>
        <w:rPr>
          <w:rFonts w:hint="cs"/>
          <w:rtl/>
        </w:rPr>
        <w:t xml:space="preserve"> این امر سیاسی اجتماعی اعتقادی به آن معناست. یک انحراف فکری اعتقادی در کلام آنها بروز پیدا </w:t>
      </w:r>
      <w:r w:rsidR="00DD3725">
        <w:rPr>
          <w:rFonts w:hint="cs"/>
          <w:rtl/>
        </w:rPr>
        <w:t>می‌کند</w:t>
      </w:r>
      <w:r>
        <w:rPr>
          <w:rFonts w:hint="cs"/>
          <w:rtl/>
        </w:rPr>
        <w:t xml:space="preserve"> و موجب طمعی سیاسی اجتماعی در آنها </w:t>
      </w:r>
      <w:r w:rsidR="00DD3725">
        <w:rPr>
          <w:rFonts w:hint="cs"/>
          <w:rtl/>
        </w:rPr>
        <w:t>می‌شود</w:t>
      </w:r>
      <w:r>
        <w:rPr>
          <w:rFonts w:hint="cs"/>
          <w:rtl/>
        </w:rPr>
        <w:t xml:space="preserve">. ظهورش هم در قصه جمل و عایشه و اینهاست. اینها نهایت شواهد و علائمی است که </w:t>
      </w:r>
      <w:r w:rsidR="00DD3725">
        <w:rPr>
          <w:rFonts w:hint="cs"/>
          <w:rtl/>
        </w:rPr>
        <w:t>می‌توان</w:t>
      </w:r>
      <w:r>
        <w:rPr>
          <w:rFonts w:hint="cs"/>
          <w:rtl/>
        </w:rPr>
        <w:t xml:space="preserve"> از استشهاد به کاربرد الذین فی قلوبهم مرض </w:t>
      </w:r>
      <w:r w:rsidR="00DD3725">
        <w:rPr>
          <w:rFonts w:hint="cs"/>
          <w:rtl/>
        </w:rPr>
        <w:t>می‌شود</w:t>
      </w:r>
      <w:r>
        <w:rPr>
          <w:rFonts w:hint="cs"/>
          <w:rtl/>
        </w:rPr>
        <w:t xml:space="preserve"> جمع کرد در حدود ده مورد در قرآن در این معنای اعتقادی اجتماعی و طیفی که مقابل </w:t>
      </w:r>
      <w:r w:rsidR="00DD3725">
        <w:rPr>
          <w:rFonts w:hint="cs"/>
          <w:rtl/>
        </w:rPr>
        <w:t>مؤمنان</w:t>
      </w:r>
      <w:r>
        <w:rPr>
          <w:rFonts w:hint="cs"/>
          <w:rtl/>
        </w:rPr>
        <w:t xml:space="preserve"> و </w:t>
      </w:r>
      <w:r w:rsidR="00DD3725">
        <w:rPr>
          <w:rFonts w:hint="cs"/>
          <w:rtl/>
        </w:rPr>
        <w:t>کافران‌اند</w:t>
      </w:r>
      <w:r>
        <w:rPr>
          <w:rFonts w:hint="cs"/>
          <w:rtl/>
        </w:rPr>
        <w:t xml:space="preserve"> و هویت خاص به خود را دارند. این یک شاهد است.دوم هم </w:t>
      </w:r>
      <w:r>
        <w:rPr>
          <w:rFonts w:hint="cs"/>
          <w:rtl/>
        </w:rPr>
        <w:lastRenderedPageBreak/>
        <w:t xml:space="preserve">روایاتی است که در آیات بعدی این سوره وارد شده و حمل شده بر قصه عایشه و مقابله آنها با </w:t>
      </w:r>
      <w:r w:rsidR="00DD3725">
        <w:rPr>
          <w:rFonts w:hint="cs"/>
          <w:rtl/>
        </w:rPr>
        <w:t>اهل‌بیت</w:t>
      </w:r>
      <w:r>
        <w:rPr>
          <w:rFonts w:hint="cs"/>
          <w:rtl/>
        </w:rPr>
        <w:t xml:space="preserve"> این هم </w:t>
      </w:r>
      <w:r w:rsidR="00DD3725">
        <w:rPr>
          <w:rFonts w:hint="cs"/>
          <w:rtl/>
        </w:rPr>
        <w:t>یک‌جهت</w:t>
      </w:r>
      <w:r>
        <w:rPr>
          <w:rFonts w:hint="cs"/>
          <w:rtl/>
        </w:rPr>
        <w:t xml:space="preserve"> که روایات وارده در ذیل است. جهت دیگر هم اینکه ادامه آیات دارد که آیه تطهیر وارد شده است. </w:t>
      </w:r>
      <w:r w:rsidR="001272C4">
        <w:rPr>
          <w:b/>
          <w:bCs/>
          <w:color w:val="007200"/>
          <w:rtl/>
        </w:rPr>
        <w:t xml:space="preserve">﴿إِنَّمَا </w:t>
      </w:r>
      <w:r w:rsidR="001272C4">
        <w:rPr>
          <w:rFonts w:hint="cs"/>
          <w:b/>
          <w:bCs/>
          <w:color w:val="007200"/>
          <w:rtl/>
        </w:rPr>
        <w:t>یُ</w:t>
      </w:r>
      <w:r w:rsidR="001272C4">
        <w:rPr>
          <w:rFonts w:hint="eastAsia"/>
          <w:b/>
          <w:bCs/>
          <w:color w:val="007200"/>
          <w:rtl/>
        </w:rPr>
        <w:t>رِ</w:t>
      </w:r>
      <w:r w:rsidR="001272C4">
        <w:rPr>
          <w:rFonts w:hint="cs"/>
          <w:b/>
          <w:bCs/>
          <w:color w:val="007200"/>
          <w:rtl/>
        </w:rPr>
        <w:t>ی</w:t>
      </w:r>
      <w:r w:rsidR="001272C4">
        <w:rPr>
          <w:rFonts w:hint="eastAsia"/>
          <w:b/>
          <w:bCs/>
          <w:color w:val="007200"/>
          <w:rtl/>
        </w:rPr>
        <w:t>دُ</w:t>
      </w:r>
      <w:r w:rsidR="001272C4">
        <w:rPr>
          <w:b/>
          <w:bCs/>
          <w:color w:val="007200"/>
          <w:rtl/>
        </w:rPr>
        <w:t xml:space="preserve"> اللَّهُ لِ</w:t>
      </w:r>
      <w:r w:rsidR="001272C4">
        <w:rPr>
          <w:rFonts w:hint="cs"/>
          <w:b/>
          <w:bCs/>
          <w:color w:val="007200"/>
          <w:rtl/>
        </w:rPr>
        <w:t>یُ</w:t>
      </w:r>
      <w:r w:rsidR="001272C4">
        <w:rPr>
          <w:rFonts w:hint="eastAsia"/>
          <w:b/>
          <w:bCs/>
          <w:color w:val="007200"/>
          <w:rtl/>
        </w:rPr>
        <w:t>ذْهِبَ</w:t>
      </w:r>
      <w:r w:rsidR="001272C4">
        <w:rPr>
          <w:b/>
          <w:bCs/>
          <w:color w:val="007200"/>
          <w:rtl/>
        </w:rPr>
        <w:t xml:space="preserve"> عَنکُمُ الرِّجْسَ أَهْلَ الْبَ</w:t>
      </w:r>
      <w:r w:rsidR="001272C4">
        <w:rPr>
          <w:rFonts w:hint="cs"/>
          <w:b/>
          <w:bCs/>
          <w:color w:val="007200"/>
          <w:rtl/>
        </w:rPr>
        <w:t>یْ</w:t>
      </w:r>
      <w:r w:rsidR="001272C4">
        <w:rPr>
          <w:rFonts w:hint="eastAsia"/>
          <w:b/>
          <w:bCs/>
          <w:color w:val="007200"/>
          <w:rtl/>
        </w:rPr>
        <w:t>تِ</w:t>
      </w:r>
      <w:r w:rsidR="001272C4">
        <w:rPr>
          <w:b/>
          <w:bCs/>
          <w:color w:val="007200"/>
          <w:rtl/>
        </w:rPr>
        <w:t xml:space="preserve"> وَ</w:t>
      </w:r>
      <w:r w:rsidR="001272C4">
        <w:rPr>
          <w:rFonts w:hint="cs"/>
          <w:b/>
          <w:bCs/>
          <w:color w:val="007200"/>
          <w:rtl/>
        </w:rPr>
        <w:t>یُ</w:t>
      </w:r>
      <w:r w:rsidR="001272C4">
        <w:rPr>
          <w:rFonts w:hint="eastAsia"/>
          <w:b/>
          <w:bCs/>
          <w:color w:val="007200"/>
          <w:rtl/>
        </w:rPr>
        <w:t>طَهِّرَکُمْ</w:t>
      </w:r>
      <w:r w:rsidR="001272C4">
        <w:rPr>
          <w:b/>
          <w:bCs/>
          <w:color w:val="007200"/>
          <w:rtl/>
        </w:rPr>
        <w:t xml:space="preserve"> تَطْهِ</w:t>
      </w:r>
      <w:r w:rsidR="001272C4">
        <w:rPr>
          <w:rFonts w:hint="cs"/>
          <w:b/>
          <w:bCs/>
          <w:color w:val="007200"/>
          <w:rtl/>
        </w:rPr>
        <w:t>ی</w:t>
      </w:r>
      <w:r w:rsidR="001272C4">
        <w:rPr>
          <w:rFonts w:hint="eastAsia"/>
          <w:b/>
          <w:bCs/>
          <w:color w:val="007200"/>
          <w:rtl/>
        </w:rPr>
        <w:t>رًا</w:t>
      </w:r>
      <w:r w:rsidR="001272C4">
        <w:rPr>
          <w:b/>
          <w:bCs/>
          <w:color w:val="007200"/>
          <w:rtl/>
        </w:rPr>
        <w:t>﴾</w:t>
      </w:r>
      <w:r>
        <w:rPr>
          <w:rStyle w:val="FootnoteReference"/>
          <w:rtl/>
        </w:rPr>
        <w:footnoteReference w:id="3"/>
      </w:r>
      <w:r>
        <w:rPr>
          <w:rFonts w:hint="cs"/>
          <w:rtl/>
        </w:rPr>
        <w:t xml:space="preserve"> وارد شده است که مربوط به </w:t>
      </w:r>
      <w:r w:rsidR="00DD3725">
        <w:rPr>
          <w:rFonts w:hint="cs"/>
          <w:rtl/>
        </w:rPr>
        <w:t>اهل‌بیت</w:t>
      </w:r>
      <w:r>
        <w:rPr>
          <w:rFonts w:hint="cs"/>
          <w:rtl/>
        </w:rPr>
        <w:t xml:space="preserve"> است و </w:t>
      </w:r>
      <w:r w:rsidR="00DD3725">
        <w:rPr>
          <w:rFonts w:hint="cs"/>
          <w:rtl/>
        </w:rPr>
        <w:t>مثلاً</w:t>
      </w:r>
      <w:r>
        <w:rPr>
          <w:rFonts w:hint="cs"/>
          <w:rtl/>
        </w:rPr>
        <w:t xml:space="preserve"> ظهوری به آیه </w:t>
      </w:r>
      <w:r w:rsidR="00DD3725">
        <w:rPr>
          <w:rFonts w:hint="cs"/>
          <w:rtl/>
        </w:rPr>
        <w:t>می‌دهد</w:t>
      </w:r>
      <w:r>
        <w:rPr>
          <w:rFonts w:hint="cs"/>
          <w:rtl/>
        </w:rPr>
        <w:t xml:space="preserve"> </w:t>
      </w:r>
      <w:r w:rsidR="00DD3725">
        <w:rPr>
          <w:rFonts w:hint="cs"/>
          <w:rtl/>
        </w:rPr>
        <w:t>ازاین‌جهت</w:t>
      </w:r>
      <w:r>
        <w:rPr>
          <w:rFonts w:hint="cs"/>
          <w:rtl/>
        </w:rPr>
        <w:t xml:space="preserve"> که در حقیقت </w:t>
      </w:r>
      <w:r w:rsidR="00DD3725">
        <w:rPr>
          <w:rFonts w:hint="cs"/>
          <w:rtl/>
        </w:rPr>
        <w:t>می‌خواهد</w:t>
      </w:r>
      <w:r>
        <w:rPr>
          <w:rFonts w:hint="cs"/>
          <w:rtl/>
        </w:rPr>
        <w:t xml:space="preserve"> </w:t>
      </w:r>
      <w:r w:rsidR="00DD3725">
        <w:rPr>
          <w:rFonts w:hint="cs"/>
          <w:rtl/>
        </w:rPr>
        <w:t>صف‌بندی</w:t>
      </w:r>
      <w:r>
        <w:rPr>
          <w:rFonts w:hint="cs"/>
          <w:rtl/>
        </w:rPr>
        <w:t xml:space="preserve"> نساء نبی در مقابل </w:t>
      </w:r>
      <w:r w:rsidR="00DD3725">
        <w:rPr>
          <w:rFonts w:hint="cs"/>
          <w:rtl/>
        </w:rPr>
        <w:t>اهل‌بیت</w:t>
      </w:r>
      <w:r>
        <w:rPr>
          <w:rFonts w:hint="cs"/>
          <w:rtl/>
        </w:rPr>
        <w:t xml:space="preserve"> نباشد. یک </w:t>
      </w:r>
      <w:r w:rsidR="00DD3725">
        <w:rPr>
          <w:rFonts w:hint="cs"/>
          <w:rtl/>
        </w:rPr>
        <w:t>صف‌بندی</w:t>
      </w:r>
      <w:r>
        <w:rPr>
          <w:rFonts w:hint="cs"/>
          <w:rtl/>
        </w:rPr>
        <w:t xml:space="preserve"> سیاسی اجتماعی را اشاره </w:t>
      </w:r>
      <w:r w:rsidR="00DD3725">
        <w:rPr>
          <w:rFonts w:hint="cs"/>
          <w:rtl/>
        </w:rPr>
        <w:t>می‌کند</w:t>
      </w:r>
      <w:r>
        <w:rPr>
          <w:rFonts w:hint="cs"/>
          <w:rtl/>
        </w:rPr>
        <w:t xml:space="preserve">. این هم شاهد دیگری است که ممکن است اقامه شود. پس سه چهار نشانه و علامت </w:t>
      </w:r>
      <w:r w:rsidR="00DD3725">
        <w:rPr>
          <w:rFonts w:hint="cs"/>
          <w:rtl/>
        </w:rPr>
        <w:t>می‌توان</w:t>
      </w:r>
      <w:r>
        <w:rPr>
          <w:rFonts w:hint="cs"/>
          <w:rtl/>
        </w:rPr>
        <w:t xml:space="preserve"> ردیف کرد که از اساس آیه را از مباحث روابط زن و مرد و روابط معطوف به حوزه شهوانی و جنسی بیرون برد. آیه را به محدوده بحث اجتماعی سیاسی دیگر و متفاوت از بحثی که ما در علاقات الرجل و المرأه از نظر جنسی و شهوانی بحث </w:t>
      </w:r>
      <w:r w:rsidR="00DD3725">
        <w:rPr>
          <w:rFonts w:hint="cs"/>
          <w:rtl/>
        </w:rPr>
        <w:t>می‌کنیم</w:t>
      </w:r>
      <w:r>
        <w:rPr>
          <w:rFonts w:hint="cs"/>
          <w:rtl/>
        </w:rPr>
        <w:t>. پس شاهد هم آیات دیگر هم روایات ذیلش و هم سیاق ادامه آیه که آیه تطهیر است.</w:t>
      </w:r>
    </w:p>
    <w:p w:rsidR="009025EE" w:rsidRDefault="00DD3725" w:rsidP="009025EE">
      <w:pPr>
        <w:rPr>
          <w:rtl/>
        </w:rPr>
      </w:pPr>
      <w:r>
        <w:rPr>
          <w:rFonts w:hint="cs"/>
          <w:rtl/>
        </w:rPr>
        <w:t>سؤال</w:t>
      </w:r>
      <w:r w:rsidR="009025EE">
        <w:rPr>
          <w:rFonts w:hint="cs"/>
          <w:rtl/>
        </w:rPr>
        <w:t>: صدر آیه اختصاص است و احتمال اختصاص هم سر جایش باقی است. اختصاص به زن پیامبر باشد</w:t>
      </w:r>
    </w:p>
    <w:p w:rsidR="009025EE" w:rsidRDefault="009025EE" w:rsidP="009025EE">
      <w:pPr>
        <w:rPr>
          <w:rtl/>
        </w:rPr>
      </w:pPr>
      <w:r>
        <w:rPr>
          <w:rFonts w:hint="cs"/>
          <w:rtl/>
        </w:rPr>
        <w:t>جواب: تأکید است و هر مسلمانی باید از نشان چیزی که موجب طمع دشمن شود و شق عصای مسلمین کند پرهیز کند.</w:t>
      </w:r>
    </w:p>
    <w:p w:rsidR="009025EE" w:rsidRDefault="00DD3725" w:rsidP="009025EE">
      <w:pPr>
        <w:rPr>
          <w:rtl/>
        </w:rPr>
      </w:pPr>
      <w:r>
        <w:rPr>
          <w:rFonts w:hint="cs"/>
          <w:rtl/>
        </w:rPr>
        <w:t>سؤال</w:t>
      </w:r>
      <w:r w:rsidR="009025EE">
        <w:rPr>
          <w:rFonts w:hint="cs"/>
          <w:rtl/>
        </w:rPr>
        <w:t>: در بحث سیاسی اجتماعی جایگاه اجتماعی شخص خیلی تأکید است</w:t>
      </w:r>
    </w:p>
    <w:p w:rsidR="009025EE" w:rsidRDefault="009025EE" w:rsidP="009025EE">
      <w:pPr>
        <w:rPr>
          <w:rtl/>
        </w:rPr>
      </w:pPr>
      <w:r>
        <w:rPr>
          <w:rFonts w:hint="cs"/>
          <w:rtl/>
        </w:rPr>
        <w:t>جواب: تأکید در آن است ولی همین قانون در دیگران هم هست.</w:t>
      </w:r>
    </w:p>
    <w:p w:rsidR="00DD3725" w:rsidRDefault="00DD3725" w:rsidP="00DD3725">
      <w:pPr>
        <w:pStyle w:val="Heading2"/>
        <w:rPr>
          <w:rtl/>
        </w:rPr>
      </w:pPr>
      <w:bookmarkStart w:id="12" w:name="_Toc103515427"/>
      <w:r>
        <w:rPr>
          <w:rFonts w:hint="cs"/>
          <w:rtl/>
        </w:rPr>
        <w:t>نقد احتمال دوم:</w:t>
      </w:r>
      <w:bookmarkEnd w:id="12"/>
    </w:p>
    <w:p w:rsidR="009025EE" w:rsidRDefault="009025EE" w:rsidP="001272C4">
      <w:pPr>
        <w:rPr>
          <w:rtl/>
        </w:rPr>
      </w:pPr>
      <w:r>
        <w:rPr>
          <w:rFonts w:hint="cs"/>
          <w:rtl/>
        </w:rPr>
        <w:t xml:space="preserve">واقع مسئله این است که </w:t>
      </w:r>
      <w:r w:rsidR="00DD3725">
        <w:rPr>
          <w:rFonts w:hint="cs"/>
          <w:rtl/>
        </w:rPr>
        <w:t>علی‌رغم</w:t>
      </w:r>
      <w:r>
        <w:rPr>
          <w:rFonts w:hint="cs"/>
          <w:rtl/>
        </w:rPr>
        <w:t xml:space="preserve"> همه این </w:t>
      </w:r>
      <w:r w:rsidR="00DD3725">
        <w:rPr>
          <w:rFonts w:hint="cs"/>
          <w:rtl/>
        </w:rPr>
        <w:t>بحث‌ها</w:t>
      </w:r>
      <w:r>
        <w:rPr>
          <w:rFonts w:hint="cs"/>
          <w:rtl/>
        </w:rPr>
        <w:t xml:space="preserve"> ظهور در روابط جنسی در آیه به نظر </w:t>
      </w:r>
      <w:r w:rsidR="00DD3725">
        <w:rPr>
          <w:rFonts w:hint="cs"/>
          <w:rtl/>
        </w:rPr>
        <w:t>می‌آید</w:t>
      </w:r>
      <w:r>
        <w:rPr>
          <w:rFonts w:hint="cs"/>
          <w:rtl/>
        </w:rPr>
        <w:t xml:space="preserve"> </w:t>
      </w:r>
      <w:r w:rsidR="00DD3725">
        <w:rPr>
          <w:rFonts w:hint="cs"/>
          <w:rtl/>
        </w:rPr>
        <w:t>قوی‌تر</w:t>
      </w:r>
      <w:r>
        <w:rPr>
          <w:rFonts w:hint="cs"/>
          <w:rtl/>
        </w:rPr>
        <w:t xml:space="preserve"> است و احتمال اولی که بر اساس آن هم فقها این برداشت را </w:t>
      </w:r>
      <w:r w:rsidR="00DD3725">
        <w:rPr>
          <w:rFonts w:hint="cs"/>
          <w:rtl/>
        </w:rPr>
        <w:t>داشته‌اند</w:t>
      </w:r>
      <w:r>
        <w:rPr>
          <w:rFonts w:hint="cs"/>
          <w:rtl/>
        </w:rPr>
        <w:t xml:space="preserve"> و این </w:t>
      </w:r>
      <w:r w:rsidR="00CB6CEA">
        <w:rPr>
          <w:rFonts w:hint="cs"/>
          <w:rtl/>
        </w:rPr>
        <w:t xml:space="preserve">همیشه در کلمات فقهی </w:t>
      </w:r>
      <w:r w:rsidR="001272C4">
        <w:rPr>
          <w:b/>
          <w:bCs/>
          <w:color w:val="007200"/>
          <w:rtl/>
        </w:rPr>
        <w:t>﴿فَلَا تَخْضَعْنَ بِالْقَوْلِ فَيَطْمَعَ الَّذِي فِي قَلْبِهِ مَرَضٌ﴾</w:t>
      </w:r>
      <w:r w:rsidR="001272C4">
        <w:rPr>
          <w:rFonts w:hint="cs"/>
          <w:rtl/>
        </w:rPr>
        <w:t xml:space="preserve"> </w:t>
      </w:r>
      <w:r w:rsidR="00CB6CEA">
        <w:rPr>
          <w:rFonts w:hint="cs"/>
          <w:rtl/>
        </w:rPr>
        <w:t xml:space="preserve">حمل بر روابط فردی زن و مردی </w:t>
      </w:r>
      <w:r w:rsidR="00DD3725">
        <w:rPr>
          <w:rFonts w:hint="cs"/>
          <w:rtl/>
        </w:rPr>
        <w:t>می‌شده</w:t>
      </w:r>
      <w:r w:rsidR="00CB6CEA">
        <w:rPr>
          <w:rFonts w:hint="cs"/>
          <w:rtl/>
        </w:rPr>
        <w:t xml:space="preserve"> و لذا شاید همچنان </w:t>
      </w:r>
      <w:r w:rsidR="00DD3725">
        <w:rPr>
          <w:rFonts w:hint="cs"/>
          <w:rtl/>
        </w:rPr>
        <w:t>قوی‌تر</w:t>
      </w:r>
      <w:r w:rsidR="00CB6CEA">
        <w:rPr>
          <w:rFonts w:hint="cs"/>
          <w:rtl/>
        </w:rPr>
        <w:t xml:space="preserve"> باشد.</w:t>
      </w:r>
    </w:p>
    <w:p w:rsidR="00CB6CEA" w:rsidRDefault="00DD3725" w:rsidP="00CB6CEA">
      <w:pPr>
        <w:rPr>
          <w:rtl/>
        </w:rPr>
      </w:pPr>
      <w:r>
        <w:rPr>
          <w:rFonts w:hint="cs"/>
          <w:rtl/>
        </w:rPr>
        <w:t>سؤال</w:t>
      </w:r>
      <w:r w:rsidR="00CB6CEA">
        <w:rPr>
          <w:rFonts w:hint="cs"/>
          <w:rtl/>
        </w:rPr>
        <w:t xml:space="preserve">: مبنایی </w:t>
      </w:r>
      <w:r>
        <w:rPr>
          <w:rFonts w:hint="cs"/>
          <w:rtl/>
        </w:rPr>
        <w:t>قبلاً</w:t>
      </w:r>
      <w:r w:rsidR="00CB6CEA">
        <w:rPr>
          <w:rFonts w:hint="cs"/>
          <w:rtl/>
        </w:rPr>
        <w:t xml:space="preserve"> </w:t>
      </w:r>
      <w:r>
        <w:rPr>
          <w:rFonts w:hint="cs"/>
          <w:rtl/>
        </w:rPr>
        <w:t>می‌فرمودید</w:t>
      </w:r>
      <w:r w:rsidR="00CB6CEA">
        <w:rPr>
          <w:rFonts w:hint="cs"/>
          <w:rtl/>
        </w:rPr>
        <w:t xml:space="preserve"> که اگر لاتخضعن </w:t>
      </w:r>
      <w:r>
        <w:rPr>
          <w:rFonts w:hint="cs"/>
          <w:rtl/>
        </w:rPr>
        <w:t>به‌تنهایی</w:t>
      </w:r>
      <w:r w:rsidR="00CB6CEA">
        <w:rPr>
          <w:rFonts w:hint="cs"/>
          <w:rtl/>
        </w:rPr>
        <w:t xml:space="preserve"> دیده شود حرف درست است...</w:t>
      </w:r>
    </w:p>
    <w:p w:rsidR="00CB6CEA" w:rsidRDefault="00CB6CEA" w:rsidP="00CB6CEA">
      <w:pPr>
        <w:rPr>
          <w:rtl/>
        </w:rPr>
      </w:pPr>
      <w:r>
        <w:rPr>
          <w:rFonts w:hint="cs"/>
          <w:rtl/>
        </w:rPr>
        <w:t xml:space="preserve">جواب: عرض </w:t>
      </w:r>
      <w:r w:rsidR="00DD3725">
        <w:rPr>
          <w:rFonts w:hint="cs"/>
          <w:rtl/>
        </w:rPr>
        <w:t>می‌کنیم</w:t>
      </w:r>
      <w:r>
        <w:rPr>
          <w:rFonts w:hint="cs"/>
          <w:rtl/>
        </w:rPr>
        <w:t xml:space="preserve">. </w:t>
      </w:r>
      <w:r w:rsidR="00DD3725">
        <w:rPr>
          <w:rFonts w:hint="cs"/>
          <w:rtl/>
        </w:rPr>
        <w:t>فعلاً</w:t>
      </w:r>
      <w:r>
        <w:rPr>
          <w:rFonts w:hint="cs"/>
          <w:rtl/>
        </w:rPr>
        <w:t xml:space="preserve"> گام اول این است که آیا این احتمال </w:t>
      </w:r>
      <w:r w:rsidR="00DD3725">
        <w:rPr>
          <w:rFonts w:hint="cs"/>
          <w:rtl/>
        </w:rPr>
        <w:t>می‌توان</w:t>
      </w:r>
      <w:r>
        <w:rPr>
          <w:rFonts w:hint="cs"/>
          <w:rtl/>
        </w:rPr>
        <w:t xml:space="preserve">د در حدی باشد که ظهور آیه را به آن سمت ببریم و بگوییم آن احتمال اول کنار </w:t>
      </w:r>
      <w:r w:rsidR="00DD3725">
        <w:rPr>
          <w:rFonts w:hint="cs"/>
          <w:rtl/>
        </w:rPr>
        <w:t>می‌رود</w:t>
      </w:r>
      <w:r>
        <w:rPr>
          <w:rFonts w:hint="cs"/>
          <w:rtl/>
        </w:rPr>
        <w:t xml:space="preserve">؟ یا اینکه آن هم شواهدی دارد و کم </w:t>
      </w:r>
      <w:r w:rsidR="00DD3725">
        <w:rPr>
          <w:rFonts w:hint="cs"/>
          <w:rtl/>
        </w:rPr>
        <w:t>می‌رود</w:t>
      </w:r>
      <w:r>
        <w:rPr>
          <w:rFonts w:hint="cs"/>
          <w:rtl/>
        </w:rPr>
        <w:t>.</w:t>
      </w:r>
    </w:p>
    <w:p w:rsidR="00CB6CEA" w:rsidRDefault="00DD3725" w:rsidP="00CB6CEA">
      <w:pPr>
        <w:rPr>
          <w:rtl/>
        </w:rPr>
      </w:pPr>
      <w:r>
        <w:rPr>
          <w:rFonts w:hint="cs"/>
          <w:rtl/>
        </w:rPr>
        <w:t>سؤال</w:t>
      </w:r>
      <w:r w:rsidR="00CB6CEA">
        <w:rPr>
          <w:rFonts w:hint="cs"/>
          <w:rtl/>
        </w:rPr>
        <w:t xml:space="preserve">: عدم استفاده </w:t>
      </w:r>
      <w:r>
        <w:rPr>
          <w:rFonts w:hint="cs"/>
          <w:rtl/>
        </w:rPr>
        <w:t>از روایات</w:t>
      </w:r>
      <w:r w:rsidR="00CB6CEA">
        <w:rPr>
          <w:rFonts w:hint="cs"/>
          <w:rtl/>
        </w:rPr>
        <w:t xml:space="preserve"> هم هست...</w:t>
      </w:r>
    </w:p>
    <w:p w:rsidR="00CB6CEA" w:rsidRDefault="00CB6CEA" w:rsidP="00CB6CEA">
      <w:pPr>
        <w:rPr>
          <w:rtl/>
        </w:rPr>
      </w:pPr>
      <w:r>
        <w:rPr>
          <w:rFonts w:hint="cs"/>
          <w:rtl/>
        </w:rPr>
        <w:t>جواب: گفتیم روایات به آن سمت آیه را برده است.</w:t>
      </w:r>
    </w:p>
    <w:p w:rsidR="00CB6CEA" w:rsidRDefault="00CB6CEA" w:rsidP="00CB6CEA">
      <w:pPr>
        <w:rPr>
          <w:rtl/>
        </w:rPr>
      </w:pPr>
      <w:r>
        <w:rPr>
          <w:rFonts w:hint="cs"/>
          <w:rtl/>
        </w:rPr>
        <w:t xml:space="preserve">این شواهد </w:t>
      </w:r>
      <w:r w:rsidR="00DD3725">
        <w:rPr>
          <w:rFonts w:hint="cs"/>
          <w:rtl/>
        </w:rPr>
        <w:t>چندگانه‌ای</w:t>
      </w:r>
      <w:r>
        <w:rPr>
          <w:rFonts w:hint="cs"/>
          <w:rtl/>
        </w:rPr>
        <w:t xml:space="preserve"> است که این </w:t>
      </w:r>
      <w:r w:rsidR="001272C4">
        <w:rPr>
          <w:b/>
          <w:bCs/>
          <w:color w:val="007200"/>
          <w:rtl/>
        </w:rPr>
        <w:t xml:space="preserve">﴿الَّذِي فِي قَلْبِهِ مَرَضٌ﴾ </w:t>
      </w:r>
      <w:r>
        <w:rPr>
          <w:rFonts w:hint="cs"/>
          <w:rtl/>
        </w:rPr>
        <w:t xml:space="preserve">باید حمل شود بر مفهومی که جاهای دیگر قرآن آمده و مرض اعتقادی اجتماعی سیاسی و آنچه </w:t>
      </w:r>
      <w:r w:rsidR="00DD3725">
        <w:rPr>
          <w:rFonts w:hint="cs"/>
          <w:rtl/>
        </w:rPr>
        <w:t>صف‌بندی‌های</w:t>
      </w:r>
      <w:r>
        <w:rPr>
          <w:rFonts w:hint="cs"/>
          <w:rtl/>
        </w:rPr>
        <w:t xml:space="preserve"> سیاسی اجتماعی اعتقادی ایجاد </w:t>
      </w:r>
      <w:r w:rsidR="00DD3725">
        <w:rPr>
          <w:rFonts w:hint="cs"/>
          <w:rtl/>
        </w:rPr>
        <w:t>می‌کند</w:t>
      </w:r>
      <w:r>
        <w:rPr>
          <w:rFonts w:hint="cs"/>
          <w:rtl/>
        </w:rPr>
        <w:t xml:space="preserve"> برود.</w:t>
      </w:r>
    </w:p>
    <w:p w:rsidR="00DD3725" w:rsidRDefault="00DD3725" w:rsidP="00DD3725">
      <w:pPr>
        <w:pStyle w:val="Heading3"/>
        <w:rPr>
          <w:rtl/>
        </w:rPr>
      </w:pPr>
      <w:bookmarkStart w:id="13" w:name="_Toc103515428"/>
      <w:r>
        <w:rPr>
          <w:rFonts w:hint="cs"/>
          <w:rtl/>
        </w:rPr>
        <w:lastRenderedPageBreak/>
        <w:t>شمول احتمال اول به وسیله اطلاق آیات</w:t>
      </w:r>
      <w:bookmarkEnd w:id="13"/>
    </w:p>
    <w:p w:rsidR="00CB6CEA" w:rsidRDefault="00CB6CEA" w:rsidP="00CB6CEA">
      <w:pPr>
        <w:rPr>
          <w:rtl/>
        </w:rPr>
      </w:pPr>
      <w:r>
        <w:rPr>
          <w:rFonts w:hint="cs"/>
          <w:rtl/>
        </w:rPr>
        <w:t xml:space="preserve">اما با همه این شواهدی که ذکر شد ممکن است احتمال اول تقویت شود و به نحوی این شواهد پاسخ داده شود. با این بیان که </w:t>
      </w:r>
      <w:r w:rsidR="00DD3725">
        <w:rPr>
          <w:rFonts w:hint="cs"/>
          <w:rtl/>
        </w:rPr>
        <w:t>اولاً</w:t>
      </w:r>
      <w:r>
        <w:rPr>
          <w:rFonts w:hint="cs"/>
          <w:rtl/>
        </w:rPr>
        <w:t xml:space="preserve"> آیاتی که اینجا آمده شواهد دارد که </w:t>
      </w:r>
      <w:r w:rsidR="00DD3725">
        <w:rPr>
          <w:rFonts w:hint="cs"/>
          <w:rtl/>
        </w:rPr>
        <w:t>می‌توان</w:t>
      </w:r>
      <w:r>
        <w:rPr>
          <w:rFonts w:hint="cs"/>
          <w:rtl/>
        </w:rPr>
        <w:t>د بر روابط فردی میان زن و مرد حمل کرد و قرائنی دارد که اینها هم در اینجا مقصود است. اگر اختصاص نداشته باشد مقصود است. آیات را ملاحظه کنید:</w:t>
      </w:r>
    </w:p>
    <w:p w:rsidR="00CB6CEA" w:rsidRDefault="001272C4" w:rsidP="00CB6CEA">
      <w:pPr>
        <w:rPr>
          <w:rtl/>
        </w:rPr>
      </w:pPr>
      <w:r>
        <w:rPr>
          <w:b/>
          <w:bCs/>
          <w:color w:val="007200"/>
          <w:rtl/>
        </w:rPr>
        <w:t xml:space="preserve">﴿يَا أَيُّهَا النَّبِيُّ قُلْ لِأَزْوَاجِكَ إِنْ كُنْتُنَّ تُرِدْنَ الْحَيَاةَ الدُّنْيَا وَزِينَتَهَا فَتَعَالَيْنَ أُمَتِّعْكُنَّ وَأُسَرِّحْكُنَّ سَرَاحًا جَمِيلًا﴾ </w:t>
      </w:r>
      <w:r w:rsidR="00CB6CEA">
        <w:rPr>
          <w:rStyle w:val="FootnoteReference"/>
          <w:rtl/>
        </w:rPr>
        <w:footnoteReference w:id="4"/>
      </w:r>
      <w:r w:rsidR="00CB6CEA">
        <w:rPr>
          <w:rFonts w:hint="cs"/>
          <w:rtl/>
        </w:rPr>
        <w:t xml:space="preserve"> </w:t>
      </w:r>
    </w:p>
    <w:p w:rsidR="00CB6CEA" w:rsidRDefault="00CB6CEA" w:rsidP="00B45BF6">
      <w:pPr>
        <w:rPr>
          <w:rtl/>
        </w:rPr>
      </w:pPr>
      <w:r>
        <w:rPr>
          <w:rFonts w:hint="cs"/>
          <w:rtl/>
        </w:rPr>
        <w:t xml:space="preserve">این آیات را بخواهیم بگوییم فقط بحث کلان اجتماعی </w:t>
      </w:r>
      <w:r w:rsidR="00DD3725">
        <w:rPr>
          <w:rFonts w:hint="cs"/>
          <w:rtl/>
        </w:rPr>
        <w:t>می‌گوید</w:t>
      </w:r>
      <w:r>
        <w:rPr>
          <w:rFonts w:hint="cs"/>
          <w:rtl/>
        </w:rPr>
        <w:t xml:space="preserve"> خیلی بعید است. </w:t>
      </w:r>
      <w:r w:rsidR="00DD3725">
        <w:rPr>
          <w:rFonts w:hint="cs"/>
          <w:rtl/>
        </w:rPr>
        <w:t>حتماً</w:t>
      </w:r>
      <w:r>
        <w:rPr>
          <w:rFonts w:hint="cs"/>
          <w:rtl/>
        </w:rPr>
        <w:t xml:space="preserve"> آن آیات و این آیات ابتدایی ناظر به </w:t>
      </w:r>
      <w:r w:rsidR="00DD3725">
        <w:rPr>
          <w:rFonts w:hint="cs"/>
          <w:rtl/>
        </w:rPr>
        <w:t>کشش‌های</w:t>
      </w:r>
      <w:r>
        <w:rPr>
          <w:rFonts w:hint="cs"/>
          <w:rtl/>
        </w:rPr>
        <w:t xml:space="preserve"> نفسانی و شخصی </w:t>
      </w:r>
      <w:r w:rsidR="00DD3725">
        <w:rPr>
          <w:rFonts w:hint="cs"/>
          <w:rtl/>
        </w:rPr>
        <w:t>زن‌های</w:t>
      </w:r>
      <w:r>
        <w:rPr>
          <w:rFonts w:hint="cs"/>
          <w:rtl/>
        </w:rPr>
        <w:t xml:space="preserve"> پیامبر هم هست. اگر تجملات و تشریفاتی </w:t>
      </w:r>
      <w:r w:rsidR="00DD3725">
        <w:rPr>
          <w:rFonts w:hint="cs"/>
          <w:rtl/>
        </w:rPr>
        <w:t>می‌خواهید</w:t>
      </w:r>
      <w:r>
        <w:rPr>
          <w:rFonts w:hint="cs"/>
          <w:rtl/>
        </w:rPr>
        <w:t xml:space="preserve"> و تمایلات و اهوائی دارید ولو فردی و شخصی و ن</w:t>
      </w:r>
      <w:r w:rsidR="00DD3725">
        <w:rPr>
          <w:rFonts w:hint="cs"/>
          <w:rtl/>
        </w:rPr>
        <w:t>می‌توان</w:t>
      </w:r>
      <w:r>
        <w:rPr>
          <w:rFonts w:hint="cs"/>
          <w:rtl/>
        </w:rPr>
        <w:t xml:space="preserve">ید با شرایطی که ارتباط با پیامبر آن را اقتضا </w:t>
      </w:r>
      <w:r w:rsidR="00DD3725">
        <w:rPr>
          <w:rFonts w:hint="cs"/>
          <w:rtl/>
        </w:rPr>
        <w:t>می‌کند</w:t>
      </w:r>
      <w:r>
        <w:rPr>
          <w:rFonts w:hint="cs"/>
          <w:rtl/>
        </w:rPr>
        <w:t xml:space="preserve"> </w:t>
      </w:r>
      <w:r w:rsidR="001272C4">
        <w:rPr>
          <w:b/>
          <w:bCs/>
          <w:color w:val="007200"/>
          <w:rtl/>
        </w:rPr>
        <w:t xml:space="preserve">﴿فَتَعَالَيْنَ أُمَتِّعْكُنَّ وَأُسَرِّحْكُنَّ سَرَاحًا جَمِيلًا﴾ </w:t>
      </w:r>
      <w:r>
        <w:rPr>
          <w:rFonts w:hint="cs"/>
          <w:rtl/>
        </w:rPr>
        <w:t xml:space="preserve">این آیه را تخصیص دهیم که این هم </w:t>
      </w:r>
      <w:r w:rsidR="00DD3725">
        <w:rPr>
          <w:rFonts w:hint="cs"/>
          <w:rtl/>
        </w:rPr>
        <w:t>صف‌بندی</w:t>
      </w:r>
      <w:r>
        <w:rPr>
          <w:rFonts w:hint="cs"/>
          <w:rtl/>
        </w:rPr>
        <w:t xml:space="preserve"> کلی را </w:t>
      </w:r>
      <w:r w:rsidR="00DD3725">
        <w:rPr>
          <w:rFonts w:hint="cs"/>
          <w:rtl/>
        </w:rPr>
        <w:t>می‌گوید</w:t>
      </w:r>
      <w:r>
        <w:rPr>
          <w:rFonts w:hint="cs"/>
          <w:rtl/>
        </w:rPr>
        <w:t xml:space="preserve"> شما رعایت کنید. آن را هم </w:t>
      </w:r>
      <w:r w:rsidR="00DD3725">
        <w:rPr>
          <w:rFonts w:hint="cs"/>
          <w:rtl/>
        </w:rPr>
        <w:t>می‌گیرد</w:t>
      </w:r>
      <w:r>
        <w:rPr>
          <w:rFonts w:hint="cs"/>
          <w:rtl/>
        </w:rPr>
        <w:t xml:space="preserve"> ولی </w:t>
      </w:r>
      <w:r w:rsidR="00DD3725">
        <w:rPr>
          <w:rFonts w:hint="cs"/>
          <w:rtl/>
        </w:rPr>
        <w:t>هم‌زمان</w:t>
      </w:r>
      <w:r>
        <w:rPr>
          <w:rFonts w:hint="cs"/>
          <w:rtl/>
        </w:rPr>
        <w:t xml:space="preserve"> </w:t>
      </w:r>
      <w:r w:rsidR="00DD3725">
        <w:rPr>
          <w:rFonts w:hint="cs"/>
          <w:rtl/>
        </w:rPr>
        <w:t>قطعاً</w:t>
      </w:r>
      <w:r>
        <w:rPr>
          <w:rFonts w:hint="cs"/>
          <w:rtl/>
        </w:rPr>
        <w:t xml:space="preserve"> اهواء فردی و شخصی و تمایل به ارتباط رفتاری فردی و شخصی را هم </w:t>
      </w:r>
      <w:r w:rsidR="00DD3725">
        <w:rPr>
          <w:rFonts w:hint="cs"/>
          <w:rtl/>
        </w:rPr>
        <w:t>می‌گیرد</w:t>
      </w:r>
      <w:r>
        <w:rPr>
          <w:rFonts w:hint="cs"/>
          <w:rtl/>
        </w:rPr>
        <w:t xml:space="preserve">. البته آنها را هم </w:t>
      </w:r>
      <w:r w:rsidR="00DD3725">
        <w:rPr>
          <w:rFonts w:hint="cs"/>
          <w:rtl/>
        </w:rPr>
        <w:t>می‌گیرد</w:t>
      </w:r>
      <w:r>
        <w:rPr>
          <w:rFonts w:hint="cs"/>
          <w:rtl/>
        </w:rPr>
        <w:t xml:space="preserve"> از حیث اینکه انتساب به پیامبر دارد و موج اجتماعی ایجاد </w:t>
      </w:r>
      <w:r w:rsidR="00DD3725">
        <w:rPr>
          <w:rFonts w:hint="cs"/>
          <w:rtl/>
        </w:rPr>
        <w:t>می‌کند</w:t>
      </w:r>
      <w:r>
        <w:rPr>
          <w:rFonts w:hint="cs"/>
          <w:rtl/>
        </w:rPr>
        <w:t>.</w:t>
      </w:r>
      <w:r w:rsidR="00B45BF6">
        <w:rPr>
          <w:rFonts w:hint="cs"/>
          <w:rtl/>
        </w:rPr>
        <w:t xml:space="preserve"> حیثش آن است ولی موضوع آن انحرافاتی است که در فرد منتسب به پیامبر هست و موجب بازتابی در جامعه است. سیاق جامعه </w:t>
      </w:r>
      <w:r w:rsidR="00DD3725">
        <w:rPr>
          <w:rFonts w:hint="cs"/>
          <w:rtl/>
        </w:rPr>
        <w:t>حتماً</w:t>
      </w:r>
      <w:r w:rsidR="00B45BF6">
        <w:rPr>
          <w:rFonts w:hint="cs"/>
          <w:rtl/>
        </w:rPr>
        <w:t xml:space="preserve"> آنها را </w:t>
      </w:r>
      <w:r w:rsidR="00DD3725">
        <w:rPr>
          <w:rFonts w:hint="cs"/>
          <w:rtl/>
        </w:rPr>
        <w:t>می‌گیرد</w:t>
      </w:r>
      <w:r w:rsidR="00B45BF6">
        <w:rPr>
          <w:rFonts w:hint="cs"/>
          <w:rtl/>
        </w:rPr>
        <w:t xml:space="preserve">. </w:t>
      </w:r>
    </w:p>
    <w:p w:rsidR="00B45BF6" w:rsidRPr="00CB6CEA" w:rsidRDefault="00EC5433" w:rsidP="00B45BF6">
      <w:pPr>
        <w:rPr>
          <w:rtl/>
        </w:rPr>
      </w:pPr>
      <w:hyperlink r:id="rId9" w:history="1">
        <w:r w:rsidR="001272C4">
          <w:rPr>
            <w:b/>
            <w:bCs/>
            <w:color w:val="007200"/>
            <w:rtl/>
          </w:rPr>
          <w:t>﴿وَإِنْ كُنْتُنَّ تُرِدْنَ اللَّهَ وَرَسُولَهُ وَالدَّارَ الْآخِرَةَ فَإِنَّ اللَّهَ أَعَدَّ لِلْمُحْسِنَاتِ مِنْكُنَّ أَجْرًا عَظِيمًا﴾</w:t>
        </w:r>
        <w:r w:rsidR="00B45BF6" w:rsidRPr="00B45BF6">
          <w:rPr>
            <w:rtl/>
          </w:rPr>
          <w:t> </w:t>
        </w:r>
      </w:hyperlink>
      <w:r w:rsidR="00B45BF6">
        <w:rPr>
          <w:rStyle w:val="FootnoteReference"/>
          <w:rtl/>
        </w:rPr>
        <w:footnoteReference w:id="5"/>
      </w:r>
    </w:p>
    <w:p w:rsidR="007465B8" w:rsidRDefault="00B45BF6" w:rsidP="00B45BF6">
      <w:pPr>
        <w:rPr>
          <w:rtl/>
        </w:rPr>
      </w:pPr>
      <w:r>
        <w:rPr>
          <w:rFonts w:hint="cs"/>
          <w:rtl/>
        </w:rPr>
        <w:t xml:space="preserve">این آیه هم لااقل اطلاقش رعایت ضوابط فردی در سبک زندگی فردی زنان پیامبر را هم </w:t>
      </w:r>
      <w:r w:rsidR="00DD3725">
        <w:rPr>
          <w:rFonts w:hint="cs"/>
          <w:rtl/>
        </w:rPr>
        <w:t>می‌گیرد</w:t>
      </w:r>
      <w:r>
        <w:rPr>
          <w:rFonts w:hint="cs"/>
          <w:rtl/>
        </w:rPr>
        <w:t>. ن</w:t>
      </w:r>
      <w:r w:rsidR="00DD3725">
        <w:rPr>
          <w:rFonts w:hint="cs"/>
          <w:rtl/>
        </w:rPr>
        <w:t>می‌توان</w:t>
      </w:r>
      <w:r>
        <w:rPr>
          <w:rFonts w:hint="cs"/>
          <w:rtl/>
        </w:rPr>
        <w:t xml:space="preserve"> گفت فقط </w:t>
      </w:r>
      <w:r w:rsidR="00DD3725">
        <w:rPr>
          <w:rFonts w:hint="cs"/>
          <w:rtl/>
        </w:rPr>
        <w:t>صف‌بندی‌های</w:t>
      </w:r>
      <w:r>
        <w:rPr>
          <w:rFonts w:hint="cs"/>
          <w:rtl/>
        </w:rPr>
        <w:t xml:space="preserve"> سیاسی اجتماعی اعتقادی را </w:t>
      </w:r>
      <w:r w:rsidR="00DD3725">
        <w:rPr>
          <w:rFonts w:hint="cs"/>
          <w:rtl/>
        </w:rPr>
        <w:t>می‌گیرد</w:t>
      </w:r>
      <w:r>
        <w:rPr>
          <w:rFonts w:hint="cs"/>
          <w:rtl/>
        </w:rPr>
        <w:t xml:space="preserve">. مباحث فردی و سبک زندگی فردی زنان پیامبر هم مقصود است. </w:t>
      </w:r>
    </w:p>
    <w:p w:rsidR="00B45BF6" w:rsidRDefault="00EC5433" w:rsidP="00B45BF6">
      <w:pPr>
        <w:rPr>
          <w:rtl/>
        </w:rPr>
      </w:pPr>
      <w:hyperlink r:id="rId10" w:history="1">
        <w:r w:rsidR="001272C4">
          <w:rPr>
            <w:b/>
            <w:bCs/>
            <w:color w:val="007200"/>
            <w:rtl/>
          </w:rPr>
          <w:t xml:space="preserve">﴿يَا نِسَاءَ النَّبِيِّ مَنْ يَأْتِ مِنْكُنَّ بِفَاحِشَةٍ مُبَيِّنَةٍ يُضَاعَفْ لَهَا الْعَذَابُ ضِعْفَيْنِ </w:t>
        </w:r>
        <w:r w:rsidR="001272C4">
          <w:rPr>
            <w:rFonts w:hint="cs"/>
            <w:b/>
            <w:bCs/>
            <w:color w:val="007200"/>
            <w:rtl/>
          </w:rPr>
          <w:t>وَكَانَ</w:t>
        </w:r>
        <w:r w:rsidR="001272C4">
          <w:rPr>
            <w:b/>
            <w:bCs/>
            <w:color w:val="007200"/>
            <w:rtl/>
          </w:rPr>
          <w:t xml:space="preserve"> </w:t>
        </w:r>
        <w:r w:rsidR="001272C4">
          <w:rPr>
            <w:rFonts w:hint="cs"/>
            <w:b/>
            <w:bCs/>
            <w:color w:val="007200"/>
            <w:rtl/>
          </w:rPr>
          <w:t>ذَٰلِكَ</w:t>
        </w:r>
        <w:r w:rsidR="001272C4">
          <w:rPr>
            <w:b/>
            <w:bCs/>
            <w:color w:val="007200"/>
            <w:rtl/>
          </w:rPr>
          <w:t xml:space="preserve"> </w:t>
        </w:r>
        <w:r w:rsidR="001272C4">
          <w:rPr>
            <w:rFonts w:hint="cs"/>
            <w:b/>
            <w:bCs/>
            <w:color w:val="007200"/>
            <w:rtl/>
          </w:rPr>
          <w:t>عَلَى</w:t>
        </w:r>
        <w:r w:rsidR="001272C4">
          <w:rPr>
            <w:b/>
            <w:bCs/>
            <w:color w:val="007200"/>
            <w:rtl/>
          </w:rPr>
          <w:t xml:space="preserve"> </w:t>
        </w:r>
        <w:r w:rsidR="001272C4">
          <w:rPr>
            <w:rFonts w:hint="cs"/>
            <w:b/>
            <w:bCs/>
            <w:color w:val="007200"/>
            <w:rtl/>
          </w:rPr>
          <w:t>اللَّهِ</w:t>
        </w:r>
        <w:r w:rsidR="001272C4">
          <w:rPr>
            <w:b/>
            <w:bCs/>
            <w:color w:val="007200"/>
            <w:rtl/>
          </w:rPr>
          <w:t xml:space="preserve"> </w:t>
        </w:r>
        <w:r w:rsidR="001272C4">
          <w:rPr>
            <w:rFonts w:hint="cs"/>
            <w:b/>
            <w:bCs/>
            <w:color w:val="007200"/>
            <w:rtl/>
          </w:rPr>
          <w:t>يَسِيرًا﴾</w:t>
        </w:r>
        <w:r w:rsidR="00B45BF6" w:rsidRPr="00B45BF6">
          <w:rPr>
            <w:rtl/>
          </w:rPr>
          <w:t> </w:t>
        </w:r>
      </w:hyperlink>
      <w:r w:rsidR="00B45BF6">
        <w:rPr>
          <w:rStyle w:val="FootnoteReference"/>
          <w:rtl/>
        </w:rPr>
        <w:footnoteReference w:id="6"/>
      </w:r>
    </w:p>
    <w:p w:rsidR="00B45BF6" w:rsidRDefault="00B45BF6" w:rsidP="00B45BF6">
      <w:pPr>
        <w:rPr>
          <w:rtl/>
        </w:rPr>
      </w:pPr>
      <w:r>
        <w:rPr>
          <w:rFonts w:hint="cs"/>
          <w:rtl/>
        </w:rPr>
        <w:t xml:space="preserve">این هم اگر نگوییم فاحشه در اینجا ظهوری در مسائل جنسی و تخطیات جنسی دارد لااقل آن را </w:t>
      </w:r>
      <w:r w:rsidR="00DD3725">
        <w:rPr>
          <w:rFonts w:hint="cs"/>
          <w:rtl/>
        </w:rPr>
        <w:t>می‌گیرد</w:t>
      </w:r>
      <w:r>
        <w:rPr>
          <w:rFonts w:hint="cs"/>
          <w:rtl/>
        </w:rPr>
        <w:t>.</w:t>
      </w:r>
    </w:p>
    <w:p w:rsidR="00B45BF6" w:rsidRDefault="00DD3725" w:rsidP="00B45BF6">
      <w:pPr>
        <w:rPr>
          <w:rtl/>
        </w:rPr>
      </w:pPr>
      <w:r>
        <w:rPr>
          <w:rFonts w:hint="cs"/>
          <w:rtl/>
        </w:rPr>
        <w:t>سؤال</w:t>
      </w:r>
      <w:r w:rsidR="00B45BF6">
        <w:rPr>
          <w:rFonts w:hint="cs"/>
          <w:rtl/>
        </w:rPr>
        <w:t xml:space="preserve">: ذیل همین آیه روایت </w:t>
      </w:r>
      <w:r>
        <w:rPr>
          <w:rFonts w:hint="cs"/>
          <w:rtl/>
        </w:rPr>
        <w:t>می‌گوید</w:t>
      </w:r>
      <w:r w:rsidR="00B45BF6">
        <w:rPr>
          <w:rFonts w:hint="cs"/>
          <w:rtl/>
        </w:rPr>
        <w:t xml:space="preserve"> </w:t>
      </w:r>
      <w:r w:rsidR="00B71B8A">
        <w:rPr>
          <w:rFonts w:hint="cs"/>
          <w:rtl/>
        </w:rPr>
        <w:t>فاحشه‌ ای</w:t>
      </w:r>
      <w:r w:rsidR="00B45BF6">
        <w:rPr>
          <w:rFonts w:hint="cs"/>
          <w:rtl/>
        </w:rPr>
        <w:t xml:space="preserve"> الخروج بالسیف</w:t>
      </w:r>
    </w:p>
    <w:p w:rsidR="00B45BF6" w:rsidRDefault="00B45BF6" w:rsidP="00B45BF6">
      <w:pPr>
        <w:rPr>
          <w:rtl/>
        </w:rPr>
      </w:pPr>
      <w:r>
        <w:rPr>
          <w:rFonts w:hint="cs"/>
          <w:rtl/>
        </w:rPr>
        <w:t>جواب: بله حصر ن</w:t>
      </w:r>
      <w:r w:rsidR="00DD3725">
        <w:rPr>
          <w:rFonts w:hint="cs"/>
          <w:rtl/>
        </w:rPr>
        <w:t>می‌کند</w:t>
      </w:r>
      <w:r>
        <w:rPr>
          <w:rFonts w:hint="cs"/>
          <w:rtl/>
        </w:rPr>
        <w:t xml:space="preserve">. فاحشه در قرآن را ببینید در مسائل جنسی </w:t>
      </w:r>
      <w:r w:rsidR="00DD3725">
        <w:rPr>
          <w:rFonts w:hint="cs"/>
          <w:rtl/>
        </w:rPr>
        <w:t>به‌کاررفته</w:t>
      </w:r>
      <w:r>
        <w:rPr>
          <w:rFonts w:hint="cs"/>
          <w:rtl/>
        </w:rPr>
        <w:t xml:space="preserve"> است. سیاق آیه </w:t>
      </w:r>
      <w:r w:rsidR="00DD3725">
        <w:rPr>
          <w:rFonts w:hint="cs"/>
          <w:rtl/>
        </w:rPr>
        <w:t>این‌طور</w:t>
      </w:r>
      <w:r>
        <w:rPr>
          <w:rFonts w:hint="cs"/>
          <w:rtl/>
        </w:rPr>
        <w:t xml:space="preserve"> نیست که ما را به سمت مباحث اعتقادی و اجتماعی ببرد. آیه ربط به این معنای جنسی هم دارد. حصر ندارد ولی ربط دارد.</w:t>
      </w:r>
    </w:p>
    <w:p w:rsidR="00B45BF6" w:rsidRDefault="00DD3725" w:rsidP="00B45BF6">
      <w:pPr>
        <w:rPr>
          <w:rtl/>
        </w:rPr>
      </w:pPr>
      <w:r>
        <w:rPr>
          <w:rFonts w:hint="cs"/>
          <w:rtl/>
        </w:rPr>
        <w:t>سؤال</w:t>
      </w:r>
      <w:r w:rsidR="00B45BF6">
        <w:rPr>
          <w:rFonts w:hint="cs"/>
          <w:rtl/>
        </w:rPr>
        <w:t xml:space="preserve">: ظهور </w:t>
      </w:r>
      <w:r>
        <w:rPr>
          <w:rFonts w:hint="cs"/>
          <w:rtl/>
        </w:rPr>
        <w:t>اولیه‌اش</w:t>
      </w:r>
      <w:r w:rsidR="00B45BF6">
        <w:rPr>
          <w:rFonts w:hint="cs"/>
          <w:rtl/>
        </w:rPr>
        <w:t xml:space="preserve"> همان است.</w:t>
      </w:r>
    </w:p>
    <w:p w:rsidR="00B45BF6" w:rsidRDefault="00B45BF6" w:rsidP="00B45BF6">
      <w:pPr>
        <w:rPr>
          <w:rtl/>
        </w:rPr>
      </w:pPr>
      <w:r>
        <w:rPr>
          <w:rFonts w:hint="cs"/>
          <w:rtl/>
        </w:rPr>
        <w:t xml:space="preserve">جواب: اگر نگوییم فاحشه مبینه ظهور در تخطیات در روابط جنسی و میان فردی دارد لااقل آن را </w:t>
      </w:r>
      <w:r w:rsidR="00DD3725">
        <w:rPr>
          <w:rFonts w:hint="cs"/>
          <w:rtl/>
        </w:rPr>
        <w:t>می‌گیرد</w:t>
      </w:r>
      <w:r>
        <w:rPr>
          <w:rFonts w:hint="cs"/>
          <w:rtl/>
        </w:rPr>
        <w:t xml:space="preserve">. </w:t>
      </w:r>
    </w:p>
    <w:p w:rsidR="00B45BF6" w:rsidRDefault="00B45BF6" w:rsidP="00386A61">
      <w:pPr>
        <w:rPr>
          <w:rtl/>
        </w:rPr>
      </w:pPr>
      <w:r>
        <w:rPr>
          <w:rFonts w:hint="cs"/>
          <w:rtl/>
        </w:rPr>
        <w:lastRenderedPageBreak/>
        <w:t xml:space="preserve">با </w:t>
      </w:r>
      <w:r w:rsidR="00DD3725">
        <w:rPr>
          <w:rFonts w:hint="cs"/>
          <w:rtl/>
        </w:rPr>
        <w:t>قطع‌نظر</w:t>
      </w:r>
      <w:r>
        <w:rPr>
          <w:rFonts w:hint="cs"/>
          <w:rtl/>
        </w:rPr>
        <w:t xml:space="preserve"> از روایات آیات بعد هم ما باشیم و این آیه که </w:t>
      </w:r>
      <w:r w:rsidR="00DD3725">
        <w:rPr>
          <w:rFonts w:hint="cs"/>
          <w:rtl/>
        </w:rPr>
        <w:t>می‌گوید</w:t>
      </w:r>
      <w:r>
        <w:rPr>
          <w:rFonts w:hint="cs"/>
          <w:rtl/>
        </w:rPr>
        <w:t xml:space="preserve"> </w:t>
      </w:r>
      <w:hyperlink r:id="rId11" w:history="1">
        <w:r w:rsidR="001272C4">
          <w:rPr>
            <w:b/>
            <w:bCs/>
            <w:color w:val="007200"/>
            <w:rtl/>
          </w:rPr>
          <w:t>﴿وَقَرْنَ فِي بُيُوتِكُنَّ وَلَا تَبَرَّجْنَ تَبَرُّجَ الْجَاهِلِيَّةِ الْأُولَى﴾</w:t>
        </w:r>
        <w:r w:rsidR="00386A61" w:rsidRPr="001272C4">
          <w:rPr>
            <w:vertAlign w:val="superscript"/>
            <w:rtl/>
          </w:rPr>
          <w:footnoteReference w:id="7"/>
        </w:r>
        <w:r w:rsidRPr="00386A61">
          <w:rPr>
            <w:rtl/>
          </w:rPr>
          <w:t xml:space="preserve"> </w:t>
        </w:r>
      </w:hyperlink>
      <w:r>
        <w:rPr>
          <w:rFonts w:hint="cs"/>
          <w:rtl/>
        </w:rPr>
        <w:t xml:space="preserve">یعنی تبرج جاهلیت نداشته باشید و در روابط زن و مرد این اختلاط و امتزاج را نداشته باشید. این مفهومی است که در مسائل جنسی هم معنا دارد و ممکن است مسائل سیاسی را هم بگیرد. در ادامه هم که سیاق تغییر کرد از ضمائر و از </w:t>
      </w:r>
      <w:r w:rsidR="00DD3725">
        <w:rPr>
          <w:rFonts w:hint="cs"/>
          <w:rtl/>
        </w:rPr>
        <w:t>مؤنث</w:t>
      </w:r>
      <w:r>
        <w:rPr>
          <w:rFonts w:hint="cs"/>
          <w:rtl/>
        </w:rPr>
        <w:t xml:space="preserve"> به سمت مذکر رفت</w:t>
      </w:r>
      <w:r w:rsidR="00386A61">
        <w:rPr>
          <w:rFonts w:hint="cs"/>
          <w:rtl/>
        </w:rPr>
        <w:t xml:space="preserve"> آن هم همان وجه معروف وجود دارد. </w:t>
      </w:r>
      <w:hyperlink r:id="rId12" w:history="1">
        <w:r w:rsidR="001272C4">
          <w:rPr>
            <w:b/>
            <w:bCs/>
            <w:color w:val="007200"/>
            <w:rtl/>
          </w:rPr>
          <w:t>﴿إِنَّمَا يُرِيدُ اللَّهُ لِيُذْهِبَ عَنْكُمُ الرِّجْسَ أَهْلَ الْبَيْتِ وَيُطَهِّرَكُمْ تَطْهِيرًا﴾</w:t>
        </w:r>
        <w:r w:rsidR="00386A61">
          <w:rPr>
            <w:rStyle w:val="FootnoteReference"/>
            <w:rtl/>
          </w:rPr>
          <w:footnoteReference w:id="8"/>
        </w:r>
      </w:hyperlink>
      <w:r w:rsidR="00386A61">
        <w:rPr>
          <w:rFonts w:hint="cs"/>
          <w:rtl/>
        </w:rPr>
        <w:t xml:space="preserve"> </w:t>
      </w:r>
      <w:r w:rsidR="00DD3725">
        <w:rPr>
          <w:rFonts w:hint="cs"/>
          <w:rtl/>
        </w:rPr>
        <w:t>می‌گوید</w:t>
      </w:r>
      <w:r w:rsidR="00386A61">
        <w:rPr>
          <w:rFonts w:hint="cs"/>
          <w:rtl/>
        </w:rPr>
        <w:t xml:space="preserve"> گروهی هم هستند که آنها پاک و </w:t>
      </w:r>
      <w:r w:rsidR="00DD3725">
        <w:rPr>
          <w:rFonts w:hint="cs"/>
          <w:rtl/>
        </w:rPr>
        <w:t>معصوم‌اند</w:t>
      </w:r>
      <w:r w:rsidR="00386A61">
        <w:rPr>
          <w:rFonts w:hint="cs"/>
          <w:rtl/>
        </w:rPr>
        <w:t xml:space="preserve">. این </w:t>
      </w:r>
      <w:r w:rsidR="00DD3725">
        <w:rPr>
          <w:rFonts w:hint="cs"/>
          <w:rtl/>
        </w:rPr>
        <w:t>توصیه‌ها</w:t>
      </w:r>
      <w:r w:rsidR="00386A61">
        <w:rPr>
          <w:rFonts w:hint="cs"/>
          <w:rtl/>
        </w:rPr>
        <w:t xml:space="preserve"> را به شما </w:t>
      </w:r>
      <w:r w:rsidR="00DD3725">
        <w:rPr>
          <w:rFonts w:hint="cs"/>
          <w:rtl/>
        </w:rPr>
        <w:t>می‌کنیم</w:t>
      </w:r>
      <w:r w:rsidR="00386A61">
        <w:rPr>
          <w:rFonts w:hint="cs"/>
          <w:rtl/>
        </w:rPr>
        <w:t xml:space="preserve"> که </w:t>
      </w:r>
      <w:r w:rsidR="00DD3725">
        <w:rPr>
          <w:rFonts w:hint="cs"/>
          <w:rtl/>
        </w:rPr>
        <w:t>انسان‌های</w:t>
      </w:r>
      <w:r w:rsidR="00386A61">
        <w:rPr>
          <w:rFonts w:hint="cs"/>
          <w:rtl/>
        </w:rPr>
        <w:t xml:space="preserve"> متعارف و غیر معصومید. سیاق را عوض </w:t>
      </w:r>
      <w:r w:rsidR="00DD3725">
        <w:rPr>
          <w:rFonts w:hint="cs"/>
          <w:rtl/>
        </w:rPr>
        <w:t>می‌کند</w:t>
      </w:r>
      <w:r w:rsidR="00386A61">
        <w:rPr>
          <w:rFonts w:hint="cs"/>
          <w:rtl/>
        </w:rPr>
        <w:t xml:space="preserve">. آن </w:t>
      </w:r>
      <w:r w:rsidR="00DD3725">
        <w:rPr>
          <w:rFonts w:hint="cs"/>
          <w:rtl/>
        </w:rPr>
        <w:t>اهل‌بیت</w:t>
      </w:r>
      <w:r w:rsidR="00386A61">
        <w:rPr>
          <w:rFonts w:hint="cs"/>
          <w:rtl/>
        </w:rPr>
        <w:t xml:space="preserve"> از این خطاها </w:t>
      </w:r>
      <w:r w:rsidR="00DD3725">
        <w:rPr>
          <w:rFonts w:hint="cs"/>
          <w:rtl/>
        </w:rPr>
        <w:t>مصون‌اند</w:t>
      </w:r>
      <w:r w:rsidR="00386A61">
        <w:rPr>
          <w:rFonts w:hint="cs"/>
          <w:rtl/>
        </w:rPr>
        <w:t xml:space="preserve"> لذا راجع به فاطمه زهرا دستوراتی این شکلی داده نشده است. سیاق آیه است و لااقل سیاق آیه این است که </w:t>
      </w:r>
      <w:r w:rsidR="00DD3725">
        <w:rPr>
          <w:rFonts w:hint="cs"/>
          <w:rtl/>
        </w:rPr>
        <w:t>می‌توان</w:t>
      </w:r>
      <w:r w:rsidR="00386A61">
        <w:rPr>
          <w:rFonts w:hint="cs"/>
          <w:rtl/>
        </w:rPr>
        <w:t xml:space="preserve">د </w:t>
      </w:r>
      <w:r w:rsidR="00DD3725">
        <w:rPr>
          <w:rFonts w:hint="cs"/>
          <w:rtl/>
        </w:rPr>
        <w:t>به‌وضوح</w:t>
      </w:r>
      <w:r w:rsidR="00386A61">
        <w:rPr>
          <w:rFonts w:hint="cs"/>
          <w:rtl/>
        </w:rPr>
        <w:t xml:space="preserve"> مسائل میان فردی روابط زن و مرد را بگیرد. </w:t>
      </w:r>
    </w:p>
    <w:p w:rsidR="00B21300" w:rsidRDefault="00B21300" w:rsidP="00B21300">
      <w:pPr>
        <w:pStyle w:val="Heading3"/>
        <w:rPr>
          <w:rtl/>
        </w:rPr>
      </w:pPr>
      <w:bookmarkStart w:id="14" w:name="_Toc103515429"/>
      <w:r>
        <w:rPr>
          <w:rFonts w:hint="cs"/>
          <w:rtl/>
        </w:rPr>
        <w:t>تعیین احتمال اول توسط فلا</w:t>
      </w:r>
      <w:r w:rsidR="00B71B8A">
        <w:rPr>
          <w:rFonts w:hint="cs"/>
          <w:rtl/>
        </w:rPr>
        <w:t xml:space="preserve"> </w:t>
      </w:r>
      <w:r>
        <w:rPr>
          <w:rFonts w:hint="cs"/>
          <w:rtl/>
        </w:rPr>
        <w:t>تخضعن بالقول</w:t>
      </w:r>
      <w:bookmarkEnd w:id="14"/>
    </w:p>
    <w:p w:rsidR="00386A61" w:rsidRDefault="00386A61" w:rsidP="001272C4">
      <w:pPr>
        <w:rPr>
          <w:rtl/>
        </w:rPr>
      </w:pPr>
      <w:r>
        <w:rPr>
          <w:rFonts w:hint="cs"/>
          <w:rtl/>
        </w:rPr>
        <w:t xml:space="preserve">نکته مهم دوم اینکه </w:t>
      </w:r>
      <w:r w:rsidR="001272C4">
        <w:rPr>
          <w:b/>
          <w:bCs/>
          <w:color w:val="007200"/>
          <w:rtl/>
        </w:rPr>
        <w:t>﴿فَلَا تَخْضَعْنَ بِالْقَوْلِ فَيَطْمَعَ الَّذِي فِي قَلْبِهِ مَرَضٌ﴾</w:t>
      </w:r>
      <w:r>
        <w:rPr>
          <w:rFonts w:hint="cs"/>
          <w:rtl/>
        </w:rPr>
        <w:t xml:space="preserve"> خضوع قول کاربردش در مسائل اجتماعی در قرآن ندارد. خضوع در قول نرمشی است که مسائل میان فردی و مسائل شهوانی را بیشتر </w:t>
      </w:r>
      <w:r w:rsidR="00DD3725">
        <w:rPr>
          <w:rFonts w:hint="cs"/>
          <w:rtl/>
        </w:rPr>
        <w:t>می‌گیرد</w:t>
      </w:r>
      <w:r>
        <w:rPr>
          <w:rFonts w:hint="cs"/>
          <w:rtl/>
        </w:rPr>
        <w:t xml:space="preserve">. حمل خضوع به قول در اینکه سوژه به دشمن دهد این را در قرآن نداریم و در عربی کاربرد ندارد. پس نکته اول این بود که اگر نگوییم آیه ظهور در مسائل میان فردی دارد لااقل آن را هم </w:t>
      </w:r>
      <w:r w:rsidR="00DD3725">
        <w:rPr>
          <w:rFonts w:hint="cs"/>
          <w:rtl/>
        </w:rPr>
        <w:t>می‌گیرد</w:t>
      </w:r>
      <w:r>
        <w:rPr>
          <w:rFonts w:hint="cs"/>
          <w:rtl/>
        </w:rPr>
        <w:t xml:space="preserve">. نکته دوم اینکه خضوع بالقول در مسائل ارتباطی اجتماعی کاربردی ندارد. خضع فی قوله به معنای آنکه در فارسی </w:t>
      </w:r>
      <w:r w:rsidR="00DD3725">
        <w:rPr>
          <w:rFonts w:hint="cs"/>
          <w:rtl/>
        </w:rPr>
        <w:t>می‌گوییم</w:t>
      </w:r>
      <w:r>
        <w:rPr>
          <w:rFonts w:hint="cs"/>
          <w:rtl/>
        </w:rPr>
        <w:t xml:space="preserve"> نرمش در برابر دشمن نشان داد شاهدی در عربی </w:t>
      </w:r>
      <w:r w:rsidR="00DD3725">
        <w:rPr>
          <w:rFonts w:hint="cs"/>
          <w:rtl/>
        </w:rPr>
        <w:t>نمی‌بینیم</w:t>
      </w:r>
      <w:r>
        <w:rPr>
          <w:rFonts w:hint="cs"/>
          <w:rtl/>
        </w:rPr>
        <w:t>. ظهور بیشتری در معنای فردی دارد.</w:t>
      </w:r>
    </w:p>
    <w:p w:rsidR="00386A61" w:rsidRDefault="00DD3725" w:rsidP="00386A61">
      <w:pPr>
        <w:rPr>
          <w:rtl/>
        </w:rPr>
      </w:pPr>
      <w:r>
        <w:rPr>
          <w:rFonts w:hint="cs"/>
          <w:rtl/>
        </w:rPr>
        <w:t>سؤال</w:t>
      </w:r>
      <w:r w:rsidR="00386A61">
        <w:rPr>
          <w:rFonts w:hint="cs"/>
          <w:rtl/>
        </w:rPr>
        <w:t xml:space="preserve">: شبکه معنایی هم حساب کنیم تبرج </w:t>
      </w:r>
      <w:r w:rsidR="00B71B8A">
        <w:rPr>
          <w:rFonts w:hint="cs"/>
          <w:rtl/>
        </w:rPr>
        <w:t>فاحشه ‌ای</w:t>
      </w:r>
      <w:r w:rsidR="00386A61">
        <w:rPr>
          <w:rFonts w:hint="cs"/>
          <w:rtl/>
        </w:rPr>
        <w:t>نها بیشتر در آنها است.</w:t>
      </w:r>
    </w:p>
    <w:p w:rsidR="00386A61" w:rsidRDefault="00386A61" w:rsidP="00386A61">
      <w:pPr>
        <w:rPr>
          <w:rtl/>
        </w:rPr>
      </w:pPr>
      <w:r>
        <w:rPr>
          <w:rFonts w:hint="cs"/>
          <w:rtl/>
        </w:rPr>
        <w:t xml:space="preserve">جواب: بله اینها سیاق بود. بیشتر سیاق و علائم و شواهد ذهن را به سمت روابط میان فردی </w:t>
      </w:r>
      <w:r w:rsidR="00DD3725">
        <w:rPr>
          <w:rFonts w:hint="cs"/>
          <w:rtl/>
        </w:rPr>
        <w:t>می‌برد</w:t>
      </w:r>
      <w:r>
        <w:rPr>
          <w:rFonts w:hint="cs"/>
          <w:rtl/>
        </w:rPr>
        <w:t xml:space="preserve">. نکته بعد هم اینکه در ظهور به قول این نکته تقویت </w:t>
      </w:r>
      <w:r w:rsidR="00DD3725">
        <w:rPr>
          <w:rFonts w:hint="cs"/>
          <w:rtl/>
        </w:rPr>
        <w:t>می‌شود</w:t>
      </w:r>
      <w:r>
        <w:rPr>
          <w:rFonts w:hint="cs"/>
          <w:rtl/>
        </w:rPr>
        <w:t>. بنابراین سیاق و ظهور بعید نیست.</w:t>
      </w:r>
    </w:p>
    <w:p w:rsidR="00B21300" w:rsidRDefault="00B21300" w:rsidP="00B21300">
      <w:pPr>
        <w:pStyle w:val="Heading3"/>
        <w:rPr>
          <w:rtl/>
        </w:rPr>
      </w:pPr>
      <w:bookmarkStart w:id="15" w:name="_Toc103515430"/>
      <w:r>
        <w:rPr>
          <w:rFonts w:hint="cs"/>
          <w:rtl/>
        </w:rPr>
        <w:t>نقد شواهد احتمال دوم</w:t>
      </w:r>
      <w:bookmarkEnd w:id="15"/>
    </w:p>
    <w:p w:rsidR="00386A61" w:rsidRDefault="00386A61" w:rsidP="00386A61">
      <w:pPr>
        <w:rPr>
          <w:rtl/>
        </w:rPr>
      </w:pPr>
      <w:r>
        <w:rPr>
          <w:rFonts w:hint="cs"/>
          <w:rtl/>
        </w:rPr>
        <w:t xml:space="preserve">اما دو سه </w:t>
      </w:r>
      <w:r w:rsidR="00DD3725">
        <w:rPr>
          <w:rFonts w:hint="cs"/>
          <w:rtl/>
        </w:rPr>
        <w:t>نکته‌ای</w:t>
      </w:r>
      <w:r>
        <w:rPr>
          <w:rFonts w:hint="cs"/>
          <w:rtl/>
        </w:rPr>
        <w:t xml:space="preserve"> که از آن طرف گفته شده را مرور کنیم. یکی این </w:t>
      </w:r>
      <w:r w:rsidR="00DD3725">
        <w:rPr>
          <w:rFonts w:hint="cs"/>
          <w:rtl/>
        </w:rPr>
        <w:t>سؤال</w:t>
      </w:r>
      <w:r>
        <w:rPr>
          <w:rFonts w:hint="cs"/>
          <w:rtl/>
        </w:rPr>
        <w:t xml:space="preserve"> که فی قلبه مرض سیاق آیات در چیز دیگری است. فقط در یک جای قرآن این فی قلبه مرض آمده و معنای متفاوتی پیدا کرده است. سیاق آیات منفصل </w:t>
      </w:r>
      <w:r w:rsidR="00DD3725">
        <w:rPr>
          <w:rFonts w:hint="cs"/>
          <w:rtl/>
        </w:rPr>
        <w:t>ازاینجا</w:t>
      </w:r>
      <w:r>
        <w:rPr>
          <w:rFonts w:hint="cs"/>
          <w:rtl/>
        </w:rPr>
        <w:t xml:space="preserve">. فی حد نفسه </w:t>
      </w:r>
      <w:r w:rsidR="00DD3725">
        <w:rPr>
          <w:rFonts w:hint="cs"/>
          <w:rtl/>
        </w:rPr>
        <w:t>می‌توان</w:t>
      </w:r>
      <w:r>
        <w:rPr>
          <w:rFonts w:hint="cs"/>
          <w:rtl/>
        </w:rPr>
        <w:t xml:space="preserve">د شاهد باشد. خیلی جاها ما برای معنای </w:t>
      </w:r>
      <w:r w:rsidR="00DD3725">
        <w:rPr>
          <w:rFonts w:hint="cs"/>
          <w:rtl/>
        </w:rPr>
        <w:t>واژه‌ای</w:t>
      </w:r>
      <w:r>
        <w:rPr>
          <w:rFonts w:hint="cs"/>
          <w:rtl/>
        </w:rPr>
        <w:t xml:space="preserve"> قرآنی نگاه </w:t>
      </w:r>
      <w:r w:rsidR="00DD3725">
        <w:rPr>
          <w:rFonts w:hint="cs"/>
          <w:rtl/>
        </w:rPr>
        <w:t>می‌کنیم</w:t>
      </w:r>
      <w:r>
        <w:rPr>
          <w:rFonts w:hint="cs"/>
          <w:rtl/>
        </w:rPr>
        <w:t xml:space="preserve"> در قرآن چه گفته شده است. در حد شاهد و تأیید مفید است و خیلی جاها در کشف معنای آیه به کار </w:t>
      </w:r>
      <w:r w:rsidR="00DD3725">
        <w:rPr>
          <w:rFonts w:hint="cs"/>
          <w:rtl/>
        </w:rPr>
        <w:t>می‌آید</w:t>
      </w:r>
      <w:r>
        <w:rPr>
          <w:rFonts w:hint="cs"/>
          <w:rtl/>
        </w:rPr>
        <w:t xml:space="preserve"> با مراجعه به آیاتی که همین ترکیب </w:t>
      </w:r>
      <w:r w:rsidR="00DD3725">
        <w:rPr>
          <w:rFonts w:hint="cs"/>
          <w:rtl/>
        </w:rPr>
        <w:t>به‌کاررفته</w:t>
      </w:r>
      <w:r>
        <w:rPr>
          <w:rFonts w:hint="cs"/>
          <w:rtl/>
        </w:rPr>
        <w:t xml:space="preserve"> است. یکی از مصادیق یفسر القرآن بعضه بعضا است. اما </w:t>
      </w:r>
      <w:r w:rsidR="00DD3725">
        <w:rPr>
          <w:rFonts w:hint="cs"/>
          <w:rtl/>
        </w:rPr>
        <w:t>درعین‌حال</w:t>
      </w:r>
      <w:r>
        <w:rPr>
          <w:rFonts w:hint="cs"/>
          <w:rtl/>
        </w:rPr>
        <w:t xml:space="preserve"> بسیار مواردی داریم که یک واژه جایی یک معنا دارد جای دیگر معنای دیگری دارد. اگر آن شواهد را بپذیریم حمل فی قلبه مرض در معنای متفاوت </w:t>
      </w:r>
      <w:r w:rsidR="00DD3725">
        <w:rPr>
          <w:rFonts w:hint="cs"/>
          <w:rtl/>
        </w:rPr>
        <w:t>ازآنچه</w:t>
      </w:r>
      <w:r>
        <w:rPr>
          <w:rFonts w:hint="cs"/>
          <w:rtl/>
        </w:rPr>
        <w:t xml:space="preserve"> در آیات دیگر </w:t>
      </w:r>
      <w:r w:rsidR="00DD3725">
        <w:rPr>
          <w:rFonts w:hint="cs"/>
          <w:rtl/>
        </w:rPr>
        <w:t>به‌کاررفته</w:t>
      </w:r>
      <w:r>
        <w:rPr>
          <w:rFonts w:hint="cs"/>
          <w:rtl/>
        </w:rPr>
        <w:t xml:space="preserve"> مانعی ندارد. البته </w:t>
      </w:r>
      <w:r>
        <w:rPr>
          <w:rFonts w:hint="cs"/>
          <w:rtl/>
        </w:rPr>
        <w:lastRenderedPageBreak/>
        <w:t xml:space="preserve">ظهور جای خودش است ولی اگر ظهور </w:t>
      </w:r>
      <w:r w:rsidR="00DD3725">
        <w:rPr>
          <w:rFonts w:hint="cs"/>
          <w:rtl/>
        </w:rPr>
        <w:t>قوی‌تر</w:t>
      </w:r>
      <w:r>
        <w:rPr>
          <w:rFonts w:hint="cs"/>
          <w:rtl/>
        </w:rPr>
        <w:t xml:space="preserve"> باشد مانعی ندارد این تعبیر معنای </w:t>
      </w:r>
      <w:r w:rsidR="00DD3725">
        <w:rPr>
          <w:rFonts w:hint="cs"/>
          <w:rtl/>
        </w:rPr>
        <w:t>عام‌تری</w:t>
      </w:r>
      <w:r>
        <w:rPr>
          <w:rFonts w:hint="cs"/>
          <w:rtl/>
        </w:rPr>
        <w:t xml:space="preserve"> داشته باشد. نمونه هم در قرآن زیاد دارد.</w:t>
      </w:r>
    </w:p>
    <w:p w:rsidR="00386A61" w:rsidRDefault="00386A61" w:rsidP="00386A61">
      <w:pPr>
        <w:rPr>
          <w:rtl/>
        </w:rPr>
      </w:pPr>
      <w:r>
        <w:rPr>
          <w:rFonts w:hint="cs"/>
          <w:rtl/>
        </w:rPr>
        <w:t xml:space="preserve">علاوه بر اینکه فی قلبه مرض اگر در احتمال سومی که بعد خواهیم گفت تقویتی داشته باشیم فی قلبه مرض معنای مشترکی دارد که آنها را هم </w:t>
      </w:r>
      <w:r w:rsidR="00DD3725">
        <w:rPr>
          <w:rFonts w:hint="cs"/>
          <w:rtl/>
        </w:rPr>
        <w:t>می‌گیرد</w:t>
      </w:r>
      <w:r>
        <w:rPr>
          <w:rFonts w:hint="cs"/>
          <w:rtl/>
        </w:rPr>
        <w:t xml:space="preserve"> ولی اینجا دایره اوسعی دارد نه متفاوتی </w:t>
      </w:r>
      <w:r w:rsidR="00DD3725">
        <w:rPr>
          <w:rFonts w:hint="cs"/>
          <w:rtl/>
        </w:rPr>
        <w:t>بنا بر</w:t>
      </w:r>
      <w:r>
        <w:rPr>
          <w:rFonts w:hint="cs"/>
          <w:rtl/>
        </w:rPr>
        <w:t xml:space="preserve"> احتمال سوم که عرض خواهیم کرد.</w:t>
      </w:r>
    </w:p>
    <w:p w:rsidR="00386A61" w:rsidRDefault="00386A61" w:rsidP="00386A61">
      <w:pPr>
        <w:rPr>
          <w:rtl/>
        </w:rPr>
      </w:pPr>
      <w:r>
        <w:rPr>
          <w:rFonts w:hint="cs"/>
          <w:rtl/>
        </w:rPr>
        <w:t xml:space="preserve">روایاتی که ذیل آیات متأخر در این مجموعه آیات آمده و حمل بر عایشه شده باید توجه کرد که تطبیق آیه بر یک مفهوم و جریان و معنایی که ظهور اولیه نیست بسیار داریم. بخش بزرگی از آیات مربوط به ولایت آن است که ابتدا که آیه را بخوانید </w:t>
      </w:r>
      <w:r w:rsidR="00DD3725">
        <w:rPr>
          <w:rFonts w:hint="cs"/>
          <w:rtl/>
        </w:rPr>
        <w:t>نمی‌فهمید</w:t>
      </w:r>
      <w:r>
        <w:rPr>
          <w:rFonts w:hint="cs"/>
          <w:rtl/>
        </w:rPr>
        <w:t xml:space="preserve"> با تأملات و کمک روایات </w:t>
      </w:r>
      <w:r w:rsidR="00DD3725">
        <w:rPr>
          <w:rFonts w:hint="cs"/>
          <w:rtl/>
        </w:rPr>
        <w:t>می‌گوید</w:t>
      </w:r>
      <w:r>
        <w:rPr>
          <w:rFonts w:hint="cs"/>
          <w:rtl/>
        </w:rPr>
        <w:t xml:space="preserve"> آن هم مقصود است. یا از باب جری و تطبیق است یا ابرز مصادیق است یا تأویل است یا اینکه روایات </w:t>
      </w:r>
      <w:r w:rsidR="00DD3725">
        <w:rPr>
          <w:rFonts w:hint="cs"/>
          <w:rtl/>
        </w:rPr>
        <w:t>می‌گویند</w:t>
      </w:r>
      <w:r>
        <w:rPr>
          <w:rFonts w:hint="cs"/>
          <w:rtl/>
        </w:rPr>
        <w:t xml:space="preserve"> آیه معنای عامی دارد که آن را هم در </w:t>
      </w:r>
      <w:r w:rsidR="00DD3725">
        <w:rPr>
          <w:rFonts w:hint="cs"/>
          <w:rtl/>
        </w:rPr>
        <w:t>برمی‌گیرد</w:t>
      </w:r>
      <w:r>
        <w:rPr>
          <w:rFonts w:hint="cs"/>
          <w:rtl/>
        </w:rPr>
        <w:t xml:space="preserve">. این را هم بسیار در روایات </w:t>
      </w:r>
      <w:r w:rsidR="00DD3725">
        <w:rPr>
          <w:rFonts w:hint="cs"/>
          <w:rtl/>
        </w:rPr>
        <w:t>می‌بینیم</w:t>
      </w:r>
      <w:r>
        <w:rPr>
          <w:rFonts w:hint="cs"/>
          <w:rtl/>
        </w:rPr>
        <w:t xml:space="preserve"> و مانعی ندارد که بگوییم قرن فی بیوتکن مفهوم همان مسائل فردی زن را دارد که </w:t>
      </w:r>
      <w:r w:rsidR="00DD3725">
        <w:rPr>
          <w:rFonts w:hint="cs"/>
          <w:rtl/>
        </w:rPr>
        <w:t>می‌گوید</w:t>
      </w:r>
      <w:r>
        <w:rPr>
          <w:rFonts w:hint="cs"/>
          <w:rtl/>
        </w:rPr>
        <w:t xml:space="preserve"> تبرج در کار او نباشد </w:t>
      </w:r>
      <w:r w:rsidR="00DD3725">
        <w:rPr>
          <w:rFonts w:hint="cs"/>
          <w:rtl/>
        </w:rPr>
        <w:t>درعین‌حال</w:t>
      </w:r>
      <w:r>
        <w:rPr>
          <w:rFonts w:hint="cs"/>
          <w:rtl/>
        </w:rPr>
        <w:t xml:space="preserve"> معنای تأویلی یا تطبیقی دیگری در سطح مسائل اجتماعی و سیاسی هم دارد و ناظر به زنان پیامبر است و </w:t>
      </w:r>
      <w:r w:rsidR="00DD3725">
        <w:rPr>
          <w:rFonts w:hint="cs"/>
          <w:rtl/>
        </w:rPr>
        <w:t>می‌گوید</w:t>
      </w:r>
      <w:r>
        <w:rPr>
          <w:rFonts w:hint="cs"/>
          <w:rtl/>
        </w:rPr>
        <w:t xml:space="preserve"> نباید مقابل با جریان حق و امثال اینها بکنند. این هم </w:t>
      </w:r>
      <w:r w:rsidR="00DD3725">
        <w:rPr>
          <w:rFonts w:hint="cs"/>
          <w:rtl/>
        </w:rPr>
        <w:t>به‌عنوان</w:t>
      </w:r>
      <w:r>
        <w:rPr>
          <w:rFonts w:hint="cs"/>
          <w:rtl/>
        </w:rPr>
        <w:t xml:space="preserve"> تطبیق یا تأویل متصور است. بسیار هم در روایاتی که ذیل آیات آمده </w:t>
      </w:r>
      <w:r w:rsidR="00DD3725">
        <w:rPr>
          <w:rFonts w:hint="cs"/>
          <w:rtl/>
        </w:rPr>
        <w:t>می‌بینیم</w:t>
      </w:r>
      <w:r>
        <w:rPr>
          <w:rFonts w:hint="cs"/>
          <w:rtl/>
        </w:rPr>
        <w:t>.</w:t>
      </w:r>
    </w:p>
    <w:p w:rsidR="00386A61" w:rsidRDefault="00DD3725" w:rsidP="00386A61">
      <w:pPr>
        <w:rPr>
          <w:rtl/>
        </w:rPr>
      </w:pPr>
      <w:r>
        <w:rPr>
          <w:rFonts w:hint="cs"/>
          <w:rtl/>
        </w:rPr>
        <w:t>سؤال</w:t>
      </w:r>
      <w:r w:rsidR="00386A61">
        <w:rPr>
          <w:rFonts w:hint="cs"/>
          <w:rtl/>
        </w:rPr>
        <w:t>: احتمال تعیین در معنای عام وجود دارد</w:t>
      </w:r>
      <w:r w:rsidR="007004F0">
        <w:rPr>
          <w:rFonts w:hint="cs"/>
          <w:rtl/>
        </w:rPr>
        <w:t>...</w:t>
      </w:r>
    </w:p>
    <w:p w:rsidR="007004F0" w:rsidRDefault="007004F0" w:rsidP="007004F0">
      <w:pPr>
        <w:rPr>
          <w:rtl/>
        </w:rPr>
      </w:pPr>
      <w:r>
        <w:rPr>
          <w:rFonts w:hint="cs"/>
          <w:rtl/>
        </w:rPr>
        <w:t xml:space="preserve">جواب: دو نحو </w:t>
      </w:r>
      <w:r w:rsidR="00DD3725">
        <w:rPr>
          <w:rFonts w:hint="cs"/>
          <w:rtl/>
        </w:rPr>
        <w:t>می‌شود</w:t>
      </w:r>
      <w:r>
        <w:rPr>
          <w:rFonts w:hint="cs"/>
          <w:rtl/>
        </w:rPr>
        <w:t xml:space="preserve">. باید ببینیم کدام ظرفیتش اینجا وجود دارد. </w:t>
      </w:r>
      <w:r w:rsidR="00DD3725">
        <w:rPr>
          <w:rFonts w:hint="cs"/>
          <w:rtl/>
        </w:rPr>
        <w:t>یک‌وقت</w:t>
      </w:r>
      <w:r>
        <w:rPr>
          <w:rFonts w:hint="cs"/>
          <w:rtl/>
        </w:rPr>
        <w:t xml:space="preserve"> </w:t>
      </w:r>
      <w:r w:rsidR="00DD3725">
        <w:rPr>
          <w:rFonts w:hint="cs"/>
          <w:rtl/>
        </w:rPr>
        <w:t>می‌گوییم</w:t>
      </w:r>
      <w:r>
        <w:rPr>
          <w:rFonts w:hint="cs"/>
          <w:rtl/>
        </w:rPr>
        <w:t xml:space="preserve"> معنای استظهاری ما </w:t>
      </w:r>
      <w:r w:rsidR="00DD3725">
        <w:rPr>
          <w:rFonts w:hint="cs"/>
          <w:rtl/>
        </w:rPr>
        <w:t>یک‌چیز</w:t>
      </w:r>
      <w:r>
        <w:rPr>
          <w:rFonts w:hint="cs"/>
          <w:rtl/>
        </w:rPr>
        <w:t xml:space="preserve"> است و ممکن است معنای دیگری در تأویل مقصود باشد که جزء بطون و تأویلات </w:t>
      </w:r>
      <w:r w:rsidR="00DD3725">
        <w:rPr>
          <w:rFonts w:hint="cs"/>
          <w:rtl/>
        </w:rPr>
        <w:t>می‌شود</w:t>
      </w:r>
      <w:r>
        <w:rPr>
          <w:rFonts w:hint="cs"/>
          <w:rtl/>
        </w:rPr>
        <w:t xml:space="preserve">. یک نحو دیگر هم </w:t>
      </w:r>
      <w:r w:rsidR="00DD3725">
        <w:rPr>
          <w:rFonts w:hint="cs"/>
          <w:rtl/>
        </w:rPr>
        <w:t>می‌گوییم</w:t>
      </w:r>
      <w:r>
        <w:rPr>
          <w:rFonts w:hint="cs"/>
          <w:rtl/>
        </w:rPr>
        <w:t xml:space="preserve"> آیه به کمک روایت ظهور در معنای عامی دارد. آن معنا که خفی بود یکی از مصادیق عام </w:t>
      </w:r>
      <w:r w:rsidR="00DD3725">
        <w:rPr>
          <w:rFonts w:hint="cs"/>
          <w:rtl/>
        </w:rPr>
        <w:t>می‌شود</w:t>
      </w:r>
      <w:r>
        <w:rPr>
          <w:rFonts w:hint="cs"/>
          <w:rtl/>
        </w:rPr>
        <w:t xml:space="preserve">. به کمک روایت ظهور را بسط </w:t>
      </w:r>
      <w:r w:rsidR="00DD3725">
        <w:rPr>
          <w:rFonts w:hint="cs"/>
          <w:rtl/>
        </w:rPr>
        <w:t>می‌دهیم</w:t>
      </w:r>
      <w:r>
        <w:rPr>
          <w:rFonts w:hint="cs"/>
          <w:rtl/>
        </w:rPr>
        <w:t xml:space="preserve"> و معنای ظاهری را عام </w:t>
      </w:r>
      <w:r w:rsidR="00DD3725">
        <w:rPr>
          <w:rFonts w:hint="cs"/>
          <w:rtl/>
        </w:rPr>
        <w:t>می‌گیریم</w:t>
      </w:r>
      <w:r>
        <w:rPr>
          <w:rFonts w:hint="cs"/>
          <w:rtl/>
        </w:rPr>
        <w:t xml:space="preserve">. گاهی </w:t>
      </w:r>
      <w:r w:rsidR="00DD3725">
        <w:rPr>
          <w:rFonts w:hint="cs"/>
          <w:rtl/>
        </w:rPr>
        <w:t>می‌گوییم</w:t>
      </w:r>
      <w:r>
        <w:rPr>
          <w:rFonts w:hint="cs"/>
          <w:rtl/>
        </w:rPr>
        <w:t xml:space="preserve"> بطن است. </w:t>
      </w:r>
      <w:r w:rsidR="00DD3725">
        <w:rPr>
          <w:rFonts w:hint="cs"/>
          <w:rtl/>
        </w:rPr>
        <w:t>مثلاً</w:t>
      </w:r>
      <w:r>
        <w:rPr>
          <w:rFonts w:hint="cs"/>
          <w:rtl/>
        </w:rPr>
        <w:t xml:space="preserve"> در آیه </w:t>
      </w:r>
      <w:r w:rsidR="001272C4">
        <w:rPr>
          <w:b/>
          <w:bCs/>
          <w:color w:val="007200"/>
          <w:rtl/>
        </w:rPr>
        <w:t>﴿فَلْيَنْظُرِ الْإِنْسَانُ إِلَىٰ طَعَامِهِ﴾</w:t>
      </w:r>
      <w:r>
        <w:rPr>
          <w:rStyle w:val="FootnoteReference"/>
          <w:rtl/>
        </w:rPr>
        <w:footnoteReference w:id="9"/>
      </w:r>
      <w:r>
        <w:rPr>
          <w:rFonts w:hint="cs"/>
          <w:rtl/>
        </w:rPr>
        <w:t xml:space="preserve"> ظهور اولیه این است که آیات خدا را در طعام ببیند و به قدرت خدا پی ببرد. در روایات آمده که دقت کند غذای حرام نخورد.</w:t>
      </w:r>
    </w:p>
    <w:p w:rsidR="007004F0" w:rsidRDefault="00DD3725" w:rsidP="007004F0">
      <w:pPr>
        <w:rPr>
          <w:rtl/>
        </w:rPr>
      </w:pPr>
      <w:r>
        <w:rPr>
          <w:rFonts w:hint="cs"/>
          <w:rtl/>
        </w:rPr>
        <w:t>سؤال</w:t>
      </w:r>
      <w:r w:rsidR="007004F0">
        <w:rPr>
          <w:rFonts w:hint="cs"/>
          <w:rtl/>
        </w:rPr>
        <w:t>: یا دارد علمه عمن یأخذه</w:t>
      </w:r>
    </w:p>
    <w:p w:rsidR="00386A61" w:rsidRDefault="007004F0" w:rsidP="00386A61">
      <w:pPr>
        <w:rPr>
          <w:rtl/>
        </w:rPr>
      </w:pPr>
      <w:r>
        <w:rPr>
          <w:rFonts w:hint="cs"/>
          <w:rtl/>
        </w:rPr>
        <w:t xml:space="preserve">جواب: بله. این هم در آیه هست. </w:t>
      </w:r>
    </w:p>
    <w:p w:rsidR="007004F0" w:rsidRDefault="007004F0" w:rsidP="007004F0">
      <w:pPr>
        <w:rPr>
          <w:rtl/>
        </w:rPr>
      </w:pPr>
      <w:r>
        <w:rPr>
          <w:rFonts w:hint="cs"/>
          <w:rtl/>
        </w:rPr>
        <w:t xml:space="preserve">یا آیاتی که رزق دارد ظهور </w:t>
      </w:r>
      <w:r w:rsidR="00DD3725">
        <w:rPr>
          <w:rFonts w:hint="cs"/>
          <w:rtl/>
        </w:rPr>
        <w:t>اولیه‌اش</w:t>
      </w:r>
      <w:r>
        <w:rPr>
          <w:rFonts w:hint="cs"/>
          <w:rtl/>
        </w:rPr>
        <w:t xml:space="preserve"> رزق مادی است. روایت که وارد </w:t>
      </w:r>
      <w:r w:rsidR="00DD3725">
        <w:rPr>
          <w:rFonts w:hint="cs"/>
          <w:rtl/>
        </w:rPr>
        <w:t>می‌شود</w:t>
      </w:r>
      <w:r>
        <w:rPr>
          <w:rFonts w:hint="cs"/>
          <w:rtl/>
        </w:rPr>
        <w:t xml:space="preserve"> یکی از دو وضع را </w:t>
      </w:r>
      <w:r w:rsidR="00DD3725">
        <w:rPr>
          <w:rFonts w:hint="cs"/>
          <w:rtl/>
        </w:rPr>
        <w:t>می‌توان</w:t>
      </w:r>
      <w:r>
        <w:rPr>
          <w:rFonts w:hint="cs"/>
          <w:rtl/>
        </w:rPr>
        <w:t xml:space="preserve">د در تفسیر آیه به وجود بیاورد. یکی اینکه </w:t>
      </w:r>
      <w:r w:rsidR="00DD3725">
        <w:rPr>
          <w:rFonts w:hint="cs"/>
          <w:rtl/>
        </w:rPr>
        <w:t>علی‌رغم</w:t>
      </w:r>
      <w:r>
        <w:rPr>
          <w:rFonts w:hint="cs"/>
          <w:rtl/>
        </w:rPr>
        <w:t xml:space="preserve"> اینکه روایت آمده و </w:t>
      </w:r>
      <w:r w:rsidR="00DD3725">
        <w:rPr>
          <w:rFonts w:hint="cs"/>
          <w:rtl/>
        </w:rPr>
        <w:t>دقت‌های</w:t>
      </w:r>
      <w:r>
        <w:rPr>
          <w:rFonts w:hint="cs"/>
          <w:rtl/>
        </w:rPr>
        <w:t xml:space="preserve"> لغوی هم که اعمال </w:t>
      </w:r>
      <w:r w:rsidR="00DD3725">
        <w:rPr>
          <w:rFonts w:hint="cs"/>
          <w:rtl/>
        </w:rPr>
        <w:t>می‌کنیم</w:t>
      </w:r>
      <w:r>
        <w:rPr>
          <w:rFonts w:hint="cs"/>
          <w:rtl/>
        </w:rPr>
        <w:t xml:space="preserve"> </w:t>
      </w:r>
      <w:r w:rsidR="00DD3725">
        <w:rPr>
          <w:rFonts w:hint="cs"/>
          <w:rtl/>
        </w:rPr>
        <w:t>می‌بینیم</w:t>
      </w:r>
      <w:r>
        <w:rPr>
          <w:rFonts w:hint="cs"/>
          <w:rtl/>
        </w:rPr>
        <w:t xml:space="preserve"> ظهوری ندارد بلکه تأویل است. گاهی هم هست که </w:t>
      </w:r>
      <w:r w:rsidR="00DD3725">
        <w:rPr>
          <w:rFonts w:hint="cs"/>
          <w:rtl/>
        </w:rPr>
        <w:t>می‌گوید</w:t>
      </w:r>
      <w:r>
        <w:rPr>
          <w:rFonts w:hint="cs"/>
          <w:rtl/>
        </w:rPr>
        <w:t xml:space="preserve"> از این هم بالاتر است. گاهی آیه به ما کمک </w:t>
      </w:r>
      <w:r w:rsidR="00DD3725">
        <w:rPr>
          <w:rFonts w:hint="cs"/>
          <w:rtl/>
        </w:rPr>
        <w:t>می‌کند</w:t>
      </w:r>
      <w:r>
        <w:rPr>
          <w:rFonts w:hint="cs"/>
          <w:rtl/>
        </w:rPr>
        <w:t xml:space="preserve"> برگردیم به معنای </w:t>
      </w:r>
      <w:r w:rsidR="00DD3725">
        <w:rPr>
          <w:rFonts w:hint="cs"/>
          <w:rtl/>
        </w:rPr>
        <w:t>عام‌تری</w:t>
      </w:r>
      <w:r>
        <w:rPr>
          <w:rFonts w:hint="cs"/>
          <w:rtl/>
        </w:rPr>
        <w:t xml:space="preserve"> که در قواعد </w:t>
      </w:r>
      <w:r w:rsidR="00DD3725">
        <w:rPr>
          <w:rFonts w:hint="cs"/>
          <w:rtl/>
        </w:rPr>
        <w:t>لغت‌شناسی</w:t>
      </w:r>
      <w:r>
        <w:rPr>
          <w:rFonts w:hint="cs"/>
          <w:rtl/>
        </w:rPr>
        <w:t xml:space="preserve"> </w:t>
      </w:r>
      <w:r w:rsidR="00DD3725">
        <w:rPr>
          <w:rFonts w:hint="cs"/>
          <w:rtl/>
        </w:rPr>
        <w:t>عام‌تر</w:t>
      </w:r>
      <w:r>
        <w:rPr>
          <w:rFonts w:hint="cs"/>
          <w:rtl/>
        </w:rPr>
        <w:t xml:space="preserve"> است. رزق </w:t>
      </w:r>
      <w:r w:rsidR="00DD3725">
        <w:rPr>
          <w:rFonts w:hint="cs"/>
          <w:rtl/>
        </w:rPr>
        <w:t>می‌توان</w:t>
      </w:r>
      <w:r>
        <w:rPr>
          <w:rFonts w:hint="cs"/>
          <w:rtl/>
        </w:rPr>
        <w:t xml:space="preserve">د در معنایی به کار رود که معنای حقیقی یا مجازی باشد. رزق شامل معنای معنوی هم بشود. </w:t>
      </w:r>
      <w:r w:rsidR="001272C4">
        <w:rPr>
          <w:b/>
          <w:bCs/>
          <w:color w:val="007200"/>
          <w:rtl/>
        </w:rPr>
        <w:t>﴿فِي السَّمَاءِ رِزْقُكُمْ﴾</w:t>
      </w:r>
      <w:r>
        <w:rPr>
          <w:rStyle w:val="FootnoteReference"/>
        </w:rPr>
        <w:footnoteReference w:id="10"/>
      </w:r>
      <w:r>
        <w:rPr>
          <w:rFonts w:hint="cs"/>
          <w:rtl/>
        </w:rPr>
        <w:t xml:space="preserve"> </w:t>
      </w:r>
      <w:r w:rsidR="00DD3725">
        <w:rPr>
          <w:rFonts w:hint="cs"/>
          <w:rtl/>
        </w:rPr>
        <w:t>می‌توان</w:t>
      </w:r>
      <w:r>
        <w:rPr>
          <w:rFonts w:hint="cs"/>
          <w:rtl/>
        </w:rPr>
        <w:t xml:space="preserve"> گفت معنای عامی دارد که رزق مادی در سماء مادی است و رزق معنوی در سماء معنوی </w:t>
      </w:r>
      <w:r>
        <w:rPr>
          <w:rFonts w:hint="cs"/>
          <w:rtl/>
        </w:rPr>
        <w:lastRenderedPageBreak/>
        <w:t xml:space="preserve">است. </w:t>
      </w:r>
      <w:r w:rsidR="00146CD4">
        <w:rPr>
          <w:b/>
          <w:bCs/>
          <w:color w:val="007200"/>
          <w:rtl/>
        </w:rPr>
        <w:t>﴿فَلْيَنْظُرِ الْإِنْسَانُ إِلَىٰ طَعَامِهِ﴾</w:t>
      </w:r>
      <w:r w:rsidRPr="007004F0">
        <w:rPr>
          <w:vertAlign w:val="superscript"/>
          <w:rtl/>
        </w:rPr>
        <w:footnoteReference w:id="11"/>
      </w:r>
      <w:r>
        <w:rPr>
          <w:rFonts w:hint="cs"/>
          <w:rtl/>
        </w:rPr>
        <w:t xml:space="preserve"> هم طعام مادی را </w:t>
      </w:r>
      <w:r w:rsidR="00DD3725">
        <w:rPr>
          <w:rFonts w:hint="cs"/>
          <w:rtl/>
        </w:rPr>
        <w:t>می‌گیرد</w:t>
      </w:r>
      <w:r>
        <w:rPr>
          <w:rFonts w:hint="cs"/>
          <w:rtl/>
        </w:rPr>
        <w:t xml:space="preserve"> هم طعام معنوی را </w:t>
      </w:r>
      <w:r w:rsidR="00DD3725">
        <w:rPr>
          <w:rFonts w:hint="cs"/>
          <w:rtl/>
        </w:rPr>
        <w:t>می‌گیرد</w:t>
      </w:r>
      <w:r>
        <w:rPr>
          <w:rFonts w:hint="cs"/>
          <w:rtl/>
        </w:rPr>
        <w:t xml:space="preserve">. یا به نحو تأویل یا به نحو ظهوری که با قرینه روایت آن را </w:t>
      </w:r>
      <w:r w:rsidR="00DD3725">
        <w:rPr>
          <w:rFonts w:hint="cs"/>
          <w:rtl/>
        </w:rPr>
        <w:t>می‌پذیریم</w:t>
      </w:r>
      <w:r>
        <w:rPr>
          <w:rFonts w:hint="cs"/>
          <w:rtl/>
        </w:rPr>
        <w:t xml:space="preserve">. </w:t>
      </w:r>
    </w:p>
    <w:p w:rsidR="007004F0" w:rsidRDefault="00DD3725" w:rsidP="007004F0">
      <w:pPr>
        <w:rPr>
          <w:rtl/>
        </w:rPr>
      </w:pPr>
      <w:r>
        <w:rPr>
          <w:rFonts w:hint="cs"/>
          <w:rtl/>
        </w:rPr>
        <w:t>سؤال</w:t>
      </w:r>
      <w:r w:rsidR="007004F0">
        <w:rPr>
          <w:rFonts w:hint="cs"/>
          <w:rtl/>
        </w:rPr>
        <w:t>: چند ظهور که ن</w:t>
      </w:r>
      <w:r>
        <w:rPr>
          <w:rFonts w:hint="cs"/>
          <w:rtl/>
        </w:rPr>
        <w:t>می‌توان</w:t>
      </w:r>
      <w:r w:rsidR="007004F0">
        <w:rPr>
          <w:rFonts w:hint="cs"/>
          <w:rtl/>
        </w:rPr>
        <w:t>د داشته باشد.</w:t>
      </w:r>
    </w:p>
    <w:p w:rsidR="007004F0" w:rsidRDefault="007004F0" w:rsidP="007004F0">
      <w:pPr>
        <w:rPr>
          <w:rtl/>
        </w:rPr>
      </w:pPr>
      <w:r>
        <w:rPr>
          <w:rFonts w:hint="cs"/>
          <w:rtl/>
        </w:rPr>
        <w:t>جواب: چرا. ظهور چند نوع است. ظهور به نحو مشترک معنوی و به نحو مشترک لفظی.</w:t>
      </w:r>
    </w:p>
    <w:p w:rsidR="00B21300" w:rsidRDefault="00B21300" w:rsidP="00B21300">
      <w:pPr>
        <w:pStyle w:val="Heading2"/>
        <w:rPr>
          <w:rtl/>
        </w:rPr>
      </w:pPr>
      <w:bookmarkStart w:id="16" w:name="_Toc103515431"/>
      <w:r>
        <w:rPr>
          <w:rFonts w:hint="cs"/>
          <w:rtl/>
        </w:rPr>
        <w:t>انحاء تأثیر روایت در تفسیر آیه</w:t>
      </w:r>
      <w:bookmarkEnd w:id="16"/>
    </w:p>
    <w:p w:rsidR="007004F0" w:rsidRDefault="007004F0" w:rsidP="00146CD4">
      <w:pPr>
        <w:rPr>
          <w:rtl/>
        </w:rPr>
      </w:pPr>
      <w:r>
        <w:rPr>
          <w:rFonts w:hint="cs"/>
          <w:rtl/>
        </w:rPr>
        <w:t xml:space="preserve">برای اینکه این جمله اخیر را </w:t>
      </w:r>
      <w:r w:rsidR="00DD3725">
        <w:rPr>
          <w:rFonts w:hint="cs"/>
          <w:rtl/>
        </w:rPr>
        <w:t>بازسازی</w:t>
      </w:r>
      <w:r>
        <w:rPr>
          <w:rFonts w:hint="cs"/>
          <w:rtl/>
        </w:rPr>
        <w:t xml:space="preserve"> کنم چون قانون کلی در تفسیر قرآن است و قانون ساری و جاری است این است که ما در بسیاری از آیات وقتی بر اساس قواعد لغوی و عرفی و استظهارات با آیه مواجه </w:t>
      </w:r>
      <w:r w:rsidR="00DD3725">
        <w:rPr>
          <w:rFonts w:hint="cs"/>
          <w:rtl/>
        </w:rPr>
        <w:t>می‌شویم</w:t>
      </w:r>
      <w:r>
        <w:rPr>
          <w:rFonts w:hint="cs"/>
          <w:rtl/>
        </w:rPr>
        <w:t xml:space="preserve"> معنای محدودی تبادر به ذهن </w:t>
      </w:r>
      <w:r w:rsidR="00DD3725">
        <w:rPr>
          <w:rFonts w:hint="cs"/>
          <w:rtl/>
        </w:rPr>
        <w:t>می‌کند</w:t>
      </w:r>
      <w:r>
        <w:rPr>
          <w:rFonts w:hint="cs"/>
          <w:rtl/>
        </w:rPr>
        <w:t xml:space="preserve">. </w:t>
      </w:r>
      <w:r w:rsidR="00146CD4">
        <w:rPr>
          <w:b/>
          <w:bCs/>
          <w:color w:val="007200"/>
          <w:rtl/>
        </w:rPr>
        <w:t>﴿فَلْيَنْظُرِ الْإِنْسَانُ إِلَىٰ طَعَامِهِ﴾</w:t>
      </w:r>
      <w:r w:rsidR="00146CD4">
        <w:rPr>
          <w:rFonts w:hint="cs"/>
          <w:rtl/>
        </w:rPr>
        <w:t xml:space="preserve"> </w:t>
      </w:r>
      <w:bookmarkStart w:id="17" w:name="_GoBack"/>
      <w:bookmarkEnd w:id="17"/>
      <w:r>
        <w:rPr>
          <w:rFonts w:hint="cs"/>
          <w:rtl/>
        </w:rPr>
        <w:t xml:space="preserve">یعنی به غذایی که </w:t>
      </w:r>
      <w:r w:rsidR="00DD3725">
        <w:rPr>
          <w:rFonts w:hint="cs"/>
          <w:rtl/>
        </w:rPr>
        <w:t>می‌خورد</w:t>
      </w:r>
      <w:r>
        <w:rPr>
          <w:rFonts w:hint="cs"/>
          <w:rtl/>
        </w:rPr>
        <w:t xml:space="preserve"> دقت کند. باران </w:t>
      </w:r>
      <w:r w:rsidR="00DD3725">
        <w:rPr>
          <w:rFonts w:hint="cs"/>
          <w:rtl/>
        </w:rPr>
        <w:t>می‌آید</w:t>
      </w:r>
      <w:r>
        <w:rPr>
          <w:rFonts w:hint="cs"/>
          <w:rtl/>
        </w:rPr>
        <w:t xml:space="preserve"> گیاه </w:t>
      </w:r>
      <w:r w:rsidR="00DD3725">
        <w:rPr>
          <w:rFonts w:hint="cs"/>
          <w:rtl/>
        </w:rPr>
        <w:t>می‌روید</w:t>
      </w:r>
      <w:r>
        <w:rPr>
          <w:rFonts w:hint="cs"/>
          <w:rtl/>
        </w:rPr>
        <w:t xml:space="preserve"> و نبات پیدا </w:t>
      </w:r>
      <w:r w:rsidR="00DD3725">
        <w:rPr>
          <w:rFonts w:hint="cs"/>
          <w:rtl/>
        </w:rPr>
        <w:t>می‌شود</w:t>
      </w:r>
      <w:r>
        <w:rPr>
          <w:rFonts w:hint="cs"/>
          <w:rtl/>
        </w:rPr>
        <w:t xml:space="preserve"> و رزق</w:t>
      </w:r>
      <w:r w:rsidR="00DD3725">
        <w:rPr>
          <w:rtl/>
        </w:rPr>
        <w:softHyphen/>
      </w:r>
      <w:r>
        <w:rPr>
          <w:rFonts w:hint="cs"/>
          <w:rtl/>
        </w:rPr>
        <w:t xml:space="preserve">ها پدید </w:t>
      </w:r>
      <w:r w:rsidR="00DD3725">
        <w:rPr>
          <w:rFonts w:hint="cs"/>
          <w:rtl/>
        </w:rPr>
        <w:t>می‌آید</w:t>
      </w:r>
      <w:r>
        <w:rPr>
          <w:rFonts w:hint="cs"/>
          <w:rtl/>
        </w:rPr>
        <w:t xml:space="preserve">. این ظهور اولیه است که وقتی به عرف عادی رجوع کنیم این معنا را </w:t>
      </w:r>
      <w:r w:rsidR="00DD3725">
        <w:rPr>
          <w:rFonts w:hint="cs"/>
          <w:rtl/>
        </w:rPr>
        <w:t>می‌فهمیم</w:t>
      </w:r>
      <w:r>
        <w:rPr>
          <w:rFonts w:hint="cs"/>
          <w:rtl/>
        </w:rPr>
        <w:t xml:space="preserve">. </w:t>
      </w:r>
    </w:p>
    <w:p w:rsidR="007004F0" w:rsidRDefault="007004F0" w:rsidP="007004F0">
      <w:pPr>
        <w:rPr>
          <w:rtl/>
        </w:rPr>
      </w:pPr>
      <w:r>
        <w:rPr>
          <w:rFonts w:hint="cs"/>
          <w:rtl/>
        </w:rPr>
        <w:t xml:space="preserve">ولی اگر به روایت مراجعه کنیم یا خودمان تأملی کنیم </w:t>
      </w:r>
      <w:r w:rsidR="00DD3725">
        <w:rPr>
          <w:rFonts w:hint="cs"/>
          <w:rtl/>
        </w:rPr>
        <w:t>می‌بینیم</w:t>
      </w:r>
      <w:r>
        <w:rPr>
          <w:rFonts w:hint="cs"/>
          <w:rtl/>
        </w:rPr>
        <w:t xml:space="preserve"> چیزهای دیگری هم </w:t>
      </w:r>
      <w:r w:rsidR="00DD3725">
        <w:rPr>
          <w:rFonts w:hint="cs"/>
          <w:rtl/>
        </w:rPr>
        <w:t>قابل‌استفاده</w:t>
      </w:r>
      <w:r>
        <w:rPr>
          <w:rFonts w:hint="cs"/>
          <w:rtl/>
        </w:rPr>
        <w:t xml:space="preserve"> است. آنجا که روایتی </w:t>
      </w:r>
      <w:r w:rsidR="00DD3725">
        <w:rPr>
          <w:rFonts w:hint="cs"/>
          <w:rtl/>
        </w:rPr>
        <w:t>می‌آید</w:t>
      </w:r>
      <w:r>
        <w:rPr>
          <w:rFonts w:hint="cs"/>
          <w:rtl/>
        </w:rPr>
        <w:t xml:space="preserve"> و ما را فراتر از ظهور اولیه </w:t>
      </w:r>
      <w:r w:rsidR="00DD3725">
        <w:rPr>
          <w:rFonts w:hint="cs"/>
          <w:rtl/>
        </w:rPr>
        <w:t>می‌برد</w:t>
      </w:r>
      <w:r>
        <w:rPr>
          <w:rFonts w:hint="cs"/>
          <w:rtl/>
        </w:rPr>
        <w:t xml:space="preserve"> و به آن هدایت </w:t>
      </w:r>
      <w:r w:rsidR="00DD3725">
        <w:rPr>
          <w:rFonts w:hint="cs"/>
          <w:rtl/>
        </w:rPr>
        <w:t>می‌کند</w:t>
      </w:r>
      <w:r>
        <w:rPr>
          <w:rFonts w:hint="cs"/>
          <w:rtl/>
        </w:rPr>
        <w:t xml:space="preserve"> بر چند قسم است:</w:t>
      </w:r>
    </w:p>
    <w:p w:rsidR="007004F0" w:rsidRDefault="007004F0" w:rsidP="007004F0">
      <w:pPr>
        <w:pStyle w:val="ListParagraph"/>
        <w:numPr>
          <w:ilvl w:val="0"/>
          <w:numId w:val="37"/>
        </w:numPr>
      </w:pPr>
      <w:r>
        <w:rPr>
          <w:rFonts w:hint="cs"/>
          <w:rtl/>
        </w:rPr>
        <w:t xml:space="preserve">گاهی </w:t>
      </w:r>
      <w:r w:rsidR="00DD3725">
        <w:rPr>
          <w:rFonts w:hint="cs"/>
          <w:rtl/>
        </w:rPr>
        <w:t>بعدازاینکه</w:t>
      </w:r>
      <w:r>
        <w:rPr>
          <w:rFonts w:hint="cs"/>
          <w:rtl/>
        </w:rPr>
        <w:t xml:space="preserve"> روایت آمده وقتی مراجعه به ظهور </w:t>
      </w:r>
      <w:r w:rsidR="00DD3725">
        <w:rPr>
          <w:rFonts w:hint="cs"/>
          <w:rtl/>
        </w:rPr>
        <w:t>می‌کنیم</w:t>
      </w:r>
      <w:r>
        <w:rPr>
          <w:rFonts w:hint="cs"/>
          <w:rtl/>
        </w:rPr>
        <w:t xml:space="preserve"> </w:t>
      </w:r>
      <w:r w:rsidR="00DD3725">
        <w:rPr>
          <w:rFonts w:hint="cs"/>
          <w:rtl/>
        </w:rPr>
        <w:t>می‌بینیم</w:t>
      </w:r>
      <w:r>
        <w:rPr>
          <w:rFonts w:hint="cs"/>
          <w:rtl/>
        </w:rPr>
        <w:t xml:space="preserve"> راهی برای ظهور سازی نداریم. راهی </w:t>
      </w:r>
      <w:r w:rsidR="00DD3725">
        <w:rPr>
          <w:rFonts w:hint="cs"/>
          <w:rtl/>
        </w:rPr>
        <w:t>ازلحاظ</w:t>
      </w:r>
      <w:r>
        <w:rPr>
          <w:rFonts w:hint="cs"/>
          <w:rtl/>
        </w:rPr>
        <w:t xml:space="preserve"> </w:t>
      </w:r>
      <w:r w:rsidR="00DD3725">
        <w:rPr>
          <w:rFonts w:hint="cs"/>
          <w:rtl/>
        </w:rPr>
        <w:t>لغت‌شناسی</w:t>
      </w:r>
      <w:r>
        <w:rPr>
          <w:rFonts w:hint="cs"/>
          <w:rtl/>
        </w:rPr>
        <w:t xml:space="preserve"> و قواعد استظهاری </w:t>
      </w:r>
      <w:r w:rsidR="00DD3725">
        <w:rPr>
          <w:rFonts w:hint="cs"/>
          <w:rtl/>
        </w:rPr>
        <w:t>می‌بینیم</w:t>
      </w:r>
      <w:r>
        <w:rPr>
          <w:rFonts w:hint="cs"/>
          <w:rtl/>
        </w:rPr>
        <w:t xml:space="preserve"> معنایی که در روایت آمده را ن</w:t>
      </w:r>
      <w:r w:rsidR="00DD3725">
        <w:rPr>
          <w:rFonts w:hint="cs"/>
          <w:rtl/>
        </w:rPr>
        <w:t>می‌توان</w:t>
      </w:r>
      <w:r>
        <w:rPr>
          <w:rFonts w:hint="cs"/>
          <w:rtl/>
        </w:rPr>
        <w:t xml:space="preserve"> به ظهور نسبت داد. </w:t>
      </w:r>
      <w:r w:rsidR="000B6FDD">
        <w:rPr>
          <w:rFonts w:hint="cs"/>
          <w:rtl/>
        </w:rPr>
        <w:t xml:space="preserve">راهی برای </w:t>
      </w:r>
      <w:r w:rsidR="00DD3725">
        <w:rPr>
          <w:rFonts w:hint="cs"/>
          <w:rtl/>
        </w:rPr>
        <w:t>لغت‌سازی</w:t>
      </w:r>
      <w:r w:rsidR="000B6FDD">
        <w:rPr>
          <w:rFonts w:hint="cs"/>
          <w:rtl/>
        </w:rPr>
        <w:t xml:space="preserve"> نداریم. حال به نحو حقیقت مجاز مشترک لفظی یا معنوی </w:t>
      </w:r>
      <w:r w:rsidR="00DD3725">
        <w:rPr>
          <w:rFonts w:hint="cs"/>
          <w:rtl/>
        </w:rPr>
        <w:t>این‌طور</w:t>
      </w:r>
      <w:r w:rsidR="000B6FDD">
        <w:rPr>
          <w:rFonts w:hint="cs"/>
          <w:rtl/>
        </w:rPr>
        <w:t xml:space="preserve"> چیز نیست. این از طریق تأویلات </w:t>
      </w:r>
      <w:r w:rsidR="00DD3725">
        <w:rPr>
          <w:rFonts w:hint="cs"/>
          <w:rtl/>
        </w:rPr>
        <w:t>می‌شود</w:t>
      </w:r>
      <w:r w:rsidR="000B6FDD">
        <w:rPr>
          <w:rFonts w:hint="cs"/>
          <w:rtl/>
        </w:rPr>
        <w:t xml:space="preserve">. بطون خفی که معصوم به آن راه دارد. ما راهی به آن نداریم. حتی بعد روایت معصوم تعبدا </w:t>
      </w:r>
      <w:r w:rsidR="00DD3725">
        <w:rPr>
          <w:rFonts w:hint="cs"/>
          <w:rtl/>
        </w:rPr>
        <w:t>می‌گوییم</w:t>
      </w:r>
      <w:r w:rsidR="000B6FDD">
        <w:rPr>
          <w:rFonts w:hint="cs"/>
          <w:rtl/>
        </w:rPr>
        <w:t xml:space="preserve"> در آیه این هست ولی من راهی به آن ندارم. این شاید خیلی زیاد نباشد ولی هست.</w:t>
      </w:r>
    </w:p>
    <w:p w:rsidR="000B6FDD" w:rsidRDefault="000B6FDD" w:rsidP="007004F0">
      <w:pPr>
        <w:pStyle w:val="ListParagraph"/>
        <w:numPr>
          <w:ilvl w:val="0"/>
          <w:numId w:val="37"/>
        </w:numPr>
      </w:pPr>
      <w:r>
        <w:rPr>
          <w:rFonts w:hint="cs"/>
          <w:rtl/>
        </w:rPr>
        <w:t xml:space="preserve">اینکه وقتی راهنمایی معصوم </w:t>
      </w:r>
      <w:r w:rsidR="00DD3725">
        <w:rPr>
          <w:rFonts w:hint="cs"/>
          <w:rtl/>
        </w:rPr>
        <w:t>می‌آید</w:t>
      </w:r>
      <w:r>
        <w:rPr>
          <w:rFonts w:hint="cs"/>
          <w:rtl/>
        </w:rPr>
        <w:t xml:space="preserve"> و ما به استظهارات </w:t>
      </w:r>
      <w:r w:rsidR="00DD3725">
        <w:rPr>
          <w:rFonts w:hint="cs"/>
          <w:rtl/>
        </w:rPr>
        <w:t>برمی‌گردیم</w:t>
      </w:r>
      <w:r>
        <w:rPr>
          <w:rFonts w:hint="cs"/>
          <w:rtl/>
        </w:rPr>
        <w:t xml:space="preserve"> </w:t>
      </w:r>
      <w:r w:rsidR="00DD3725">
        <w:rPr>
          <w:rFonts w:hint="cs"/>
          <w:rtl/>
        </w:rPr>
        <w:t>می‌بینیم</w:t>
      </w:r>
      <w:r>
        <w:rPr>
          <w:rFonts w:hint="cs"/>
          <w:rtl/>
        </w:rPr>
        <w:t xml:space="preserve"> آیه تحمل این معنا را </w:t>
      </w:r>
      <w:r w:rsidR="00DD3725">
        <w:rPr>
          <w:rFonts w:hint="cs"/>
          <w:rtl/>
        </w:rPr>
        <w:t>ازلحاظ</w:t>
      </w:r>
      <w:r>
        <w:rPr>
          <w:rFonts w:hint="cs"/>
          <w:rtl/>
        </w:rPr>
        <w:t xml:space="preserve"> قواعد </w:t>
      </w:r>
      <w:r w:rsidR="00DD3725">
        <w:rPr>
          <w:rFonts w:hint="cs"/>
          <w:rtl/>
        </w:rPr>
        <w:t>لغت‌شناسی</w:t>
      </w:r>
      <w:r>
        <w:rPr>
          <w:rFonts w:hint="cs"/>
          <w:rtl/>
        </w:rPr>
        <w:t xml:space="preserve"> یا حتی ظهورات دارد. منتهی ابتدا به ذهن ما نبود و روایت کمک کرد. این حالت دوم اقسامی دارد:</w:t>
      </w:r>
    </w:p>
    <w:p w:rsidR="000B6FDD" w:rsidRDefault="000B6FDD" w:rsidP="000B6FDD">
      <w:pPr>
        <w:pStyle w:val="ListParagraph"/>
        <w:numPr>
          <w:ilvl w:val="0"/>
          <w:numId w:val="38"/>
        </w:numPr>
      </w:pPr>
      <w:r>
        <w:rPr>
          <w:rFonts w:hint="cs"/>
          <w:rtl/>
        </w:rPr>
        <w:t xml:space="preserve">گاهی این ظهور در حد مجاز است. یعنی روایت کمک </w:t>
      </w:r>
      <w:r w:rsidR="00DD3725">
        <w:rPr>
          <w:rFonts w:hint="cs"/>
          <w:rtl/>
        </w:rPr>
        <w:t>می‌کند</w:t>
      </w:r>
      <w:r>
        <w:rPr>
          <w:rFonts w:hint="cs"/>
          <w:rtl/>
        </w:rPr>
        <w:t xml:space="preserve"> و </w:t>
      </w:r>
      <w:r w:rsidR="00DD3725">
        <w:rPr>
          <w:rFonts w:hint="cs"/>
          <w:rtl/>
        </w:rPr>
        <w:t>قرینه‌ای</w:t>
      </w:r>
      <w:r>
        <w:rPr>
          <w:rFonts w:hint="cs"/>
          <w:rtl/>
        </w:rPr>
        <w:t xml:space="preserve"> </w:t>
      </w:r>
      <w:r w:rsidR="00DD3725">
        <w:rPr>
          <w:rFonts w:hint="cs"/>
          <w:rtl/>
        </w:rPr>
        <w:t>می‌شود</w:t>
      </w:r>
      <w:r>
        <w:rPr>
          <w:rFonts w:hint="cs"/>
          <w:rtl/>
        </w:rPr>
        <w:t xml:space="preserve"> که معنای مجازی اراده بکنیم. ولی مجاز معقولی است.</w:t>
      </w:r>
    </w:p>
    <w:p w:rsidR="000B6FDD" w:rsidRDefault="000B6FDD" w:rsidP="000B6FDD">
      <w:pPr>
        <w:pStyle w:val="ListParagraph"/>
        <w:numPr>
          <w:ilvl w:val="0"/>
          <w:numId w:val="38"/>
        </w:numPr>
      </w:pPr>
      <w:r>
        <w:rPr>
          <w:rFonts w:hint="cs"/>
          <w:rtl/>
        </w:rPr>
        <w:t xml:space="preserve">گاهی ظهور در حد مشترک لفظی است. کمک </w:t>
      </w:r>
      <w:r w:rsidR="00DD3725">
        <w:rPr>
          <w:rFonts w:hint="cs"/>
          <w:rtl/>
        </w:rPr>
        <w:t>می‌کند</w:t>
      </w:r>
      <w:r>
        <w:rPr>
          <w:rFonts w:hint="cs"/>
          <w:rtl/>
        </w:rPr>
        <w:t xml:space="preserve"> که بگوییم آیه در دو معنای مشترک لفظی </w:t>
      </w:r>
      <w:r w:rsidR="00DD3725">
        <w:rPr>
          <w:rFonts w:hint="cs"/>
          <w:rtl/>
        </w:rPr>
        <w:t>هم‌زمان</w:t>
      </w:r>
      <w:r>
        <w:rPr>
          <w:rFonts w:hint="cs"/>
          <w:rtl/>
        </w:rPr>
        <w:t xml:space="preserve"> </w:t>
      </w:r>
      <w:r w:rsidR="00DD3725">
        <w:rPr>
          <w:rFonts w:hint="cs"/>
          <w:rtl/>
        </w:rPr>
        <w:t>به‌کاررفته</w:t>
      </w:r>
      <w:r>
        <w:rPr>
          <w:rFonts w:hint="cs"/>
          <w:rtl/>
        </w:rPr>
        <w:t xml:space="preserve"> است. جایز است قرینه </w:t>
      </w:r>
      <w:r w:rsidR="00DD3725">
        <w:rPr>
          <w:rFonts w:hint="cs"/>
          <w:rtl/>
        </w:rPr>
        <w:t>می‌خواهد</w:t>
      </w:r>
      <w:r>
        <w:rPr>
          <w:rFonts w:hint="cs"/>
          <w:rtl/>
        </w:rPr>
        <w:t xml:space="preserve"> روایت قرینه است که در دو معنا </w:t>
      </w:r>
      <w:r w:rsidR="00DD3725">
        <w:rPr>
          <w:rFonts w:hint="cs"/>
          <w:rtl/>
        </w:rPr>
        <w:t>به‌کاررفته</w:t>
      </w:r>
      <w:r>
        <w:rPr>
          <w:rFonts w:hint="cs"/>
          <w:rtl/>
        </w:rPr>
        <w:t xml:space="preserve"> است.</w:t>
      </w:r>
    </w:p>
    <w:p w:rsidR="000B6FDD" w:rsidRDefault="000B6FDD" w:rsidP="000B6FDD">
      <w:pPr>
        <w:pStyle w:val="ListParagraph"/>
        <w:numPr>
          <w:ilvl w:val="0"/>
          <w:numId w:val="38"/>
        </w:numPr>
      </w:pPr>
      <w:r>
        <w:rPr>
          <w:rFonts w:hint="cs"/>
          <w:rtl/>
        </w:rPr>
        <w:t xml:space="preserve">دقت کنیم </w:t>
      </w:r>
      <w:r w:rsidR="00DD3725">
        <w:rPr>
          <w:rFonts w:hint="cs"/>
          <w:rtl/>
        </w:rPr>
        <w:t>می‌بینیم</w:t>
      </w:r>
      <w:r>
        <w:rPr>
          <w:rFonts w:hint="cs"/>
          <w:rtl/>
        </w:rPr>
        <w:t xml:space="preserve"> مشترک معنوی وجود دارد. </w:t>
      </w:r>
      <w:r w:rsidR="001272C4">
        <w:rPr>
          <w:b/>
          <w:bCs/>
          <w:color w:val="007200"/>
          <w:rtl/>
        </w:rPr>
        <w:t>﴿</w:t>
      </w:r>
      <w:r w:rsidR="001272C4">
        <w:rPr>
          <w:rFonts w:hint="eastAsia"/>
          <w:b/>
          <w:bCs/>
          <w:color w:val="007200"/>
          <w:rtl/>
        </w:rPr>
        <w:t>فِي</w:t>
      </w:r>
      <w:r w:rsidR="001272C4">
        <w:rPr>
          <w:b/>
          <w:bCs/>
          <w:color w:val="007200"/>
          <w:rtl/>
        </w:rPr>
        <w:t xml:space="preserve"> </w:t>
      </w:r>
      <w:r w:rsidR="001272C4">
        <w:rPr>
          <w:rFonts w:hint="eastAsia"/>
          <w:b/>
          <w:bCs/>
          <w:color w:val="007200"/>
          <w:rtl/>
        </w:rPr>
        <w:t>السَّمَاءِ</w:t>
      </w:r>
      <w:r w:rsidR="001272C4">
        <w:rPr>
          <w:b/>
          <w:bCs/>
          <w:color w:val="007200"/>
          <w:rtl/>
        </w:rPr>
        <w:t xml:space="preserve"> </w:t>
      </w:r>
      <w:r w:rsidR="001272C4">
        <w:rPr>
          <w:rFonts w:hint="eastAsia"/>
          <w:b/>
          <w:bCs/>
          <w:color w:val="007200"/>
          <w:rtl/>
        </w:rPr>
        <w:t>رِزْقُكُمْ</w:t>
      </w:r>
      <w:r w:rsidR="001272C4">
        <w:rPr>
          <w:b/>
          <w:bCs/>
          <w:color w:val="007200"/>
          <w:rtl/>
        </w:rPr>
        <w:t>﴾</w:t>
      </w:r>
      <w:r w:rsidRPr="000B6FDD">
        <w:rPr>
          <w:vertAlign w:val="superscript"/>
        </w:rPr>
        <w:footnoteReference w:id="12"/>
      </w:r>
      <w:r>
        <w:rPr>
          <w:rFonts w:hint="cs"/>
          <w:rtl/>
        </w:rPr>
        <w:t xml:space="preserve"> سماء معنای مشترکی دارد که آسمان معنوی را هم در </w:t>
      </w:r>
      <w:r w:rsidR="00DD3725">
        <w:rPr>
          <w:rFonts w:hint="cs"/>
          <w:rtl/>
        </w:rPr>
        <w:t>برمی‌گیرد</w:t>
      </w:r>
      <w:r>
        <w:rPr>
          <w:rFonts w:hint="cs"/>
          <w:rtl/>
        </w:rPr>
        <w:t xml:space="preserve">. نه به نحو مشترک لفظی بلکه مشترک معنوی. این </w:t>
      </w:r>
      <w:r w:rsidR="00DD3725">
        <w:rPr>
          <w:rFonts w:hint="cs"/>
          <w:rtl/>
        </w:rPr>
        <w:t>سه‌حالتی</w:t>
      </w:r>
      <w:r>
        <w:rPr>
          <w:rFonts w:hint="cs"/>
          <w:rtl/>
        </w:rPr>
        <w:t xml:space="preserve"> است که مجاز و مشترک لفظی و </w:t>
      </w:r>
      <w:r w:rsidR="00DD3725">
        <w:rPr>
          <w:rFonts w:hint="cs"/>
          <w:rtl/>
        </w:rPr>
        <w:t>مشترک</w:t>
      </w:r>
      <w:r>
        <w:rPr>
          <w:rFonts w:hint="cs"/>
          <w:rtl/>
        </w:rPr>
        <w:t xml:space="preserve"> معنوی به نحو ظهورات </w:t>
      </w:r>
      <w:r w:rsidR="00DD3725">
        <w:rPr>
          <w:rFonts w:hint="cs"/>
          <w:rtl/>
        </w:rPr>
        <w:t>می‌توان</w:t>
      </w:r>
      <w:r>
        <w:rPr>
          <w:rFonts w:hint="cs"/>
          <w:rtl/>
        </w:rPr>
        <w:t xml:space="preserve"> از آن استفاده کرد. آیه قرینه شده که این را پیدا کنیم. </w:t>
      </w:r>
    </w:p>
    <w:p w:rsidR="000B6FDD" w:rsidRDefault="000B6FDD" w:rsidP="000B6FDD">
      <w:pPr>
        <w:pStyle w:val="ListParagraph"/>
        <w:numPr>
          <w:ilvl w:val="0"/>
          <w:numId w:val="38"/>
        </w:numPr>
      </w:pPr>
      <w:r>
        <w:rPr>
          <w:rFonts w:hint="cs"/>
          <w:rtl/>
        </w:rPr>
        <w:lastRenderedPageBreak/>
        <w:t xml:space="preserve">گاهی هم هست که روایت قرینیتش به این است که خود ما را متفتن </w:t>
      </w:r>
      <w:r w:rsidR="00DD3725">
        <w:rPr>
          <w:rFonts w:hint="cs"/>
          <w:rtl/>
        </w:rPr>
        <w:t>می‌کند</w:t>
      </w:r>
      <w:r>
        <w:rPr>
          <w:rFonts w:hint="cs"/>
          <w:rtl/>
        </w:rPr>
        <w:t xml:space="preserve"> که در خود قرآن قرینه پیدا کنیم. این هم کمکی است که روایات گاهی برای مفسر انجام </w:t>
      </w:r>
      <w:r w:rsidR="00DD3725">
        <w:rPr>
          <w:rFonts w:hint="cs"/>
          <w:rtl/>
        </w:rPr>
        <w:t>می‌دهند</w:t>
      </w:r>
      <w:r>
        <w:rPr>
          <w:rFonts w:hint="cs"/>
          <w:rtl/>
        </w:rPr>
        <w:t xml:space="preserve">. </w:t>
      </w:r>
    </w:p>
    <w:p w:rsidR="000B6FDD" w:rsidRDefault="000B6FDD" w:rsidP="000B6FDD">
      <w:pPr>
        <w:rPr>
          <w:rtl/>
        </w:rPr>
      </w:pPr>
      <w:r>
        <w:rPr>
          <w:rFonts w:hint="cs"/>
          <w:rtl/>
        </w:rPr>
        <w:t xml:space="preserve">پس دو حالت است و معنای دومش این </w:t>
      </w:r>
      <w:r w:rsidR="00DD3725">
        <w:rPr>
          <w:rFonts w:hint="cs"/>
          <w:rtl/>
        </w:rPr>
        <w:t>است که</w:t>
      </w:r>
      <w:r>
        <w:rPr>
          <w:rFonts w:hint="cs"/>
          <w:rtl/>
        </w:rPr>
        <w:t xml:space="preserve"> معنای مستغرب اولیه در چهارچوب استظهارات قرار </w:t>
      </w:r>
      <w:r w:rsidR="00DD3725">
        <w:rPr>
          <w:rFonts w:hint="cs"/>
          <w:rtl/>
        </w:rPr>
        <w:t>می‌گیرد</w:t>
      </w:r>
      <w:r>
        <w:rPr>
          <w:rFonts w:hint="cs"/>
          <w:rtl/>
        </w:rPr>
        <w:t xml:space="preserve">. منتهی با قرینیتی که روایت دارد یا کمکی که روایت </w:t>
      </w:r>
      <w:r w:rsidR="00DD3725">
        <w:rPr>
          <w:rFonts w:hint="cs"/>
          <w:rtl/>
        </w:rPr>
        <w:t>می‌کند</w:t>
      </w:r>
      <w:r>
        <w:rPr>
          <w:rFonts w:hint="cs"/>
          <w:rtl/>
        </w:rPr>
        <w:t xml:space="preserve"> تا قرائنی در درون آیه پیدا کنیم. اینها انحاء و اقسامی </w:t>
      </w:r>
      <w:r w:rsidR="00DD3725">
        <w:rPr>
          <w:rFonts w:hint="cs"/>
          <w:rtl/>
        </w:rPr>
        <w:t>است که</w:t>
      </w:r>
      <w:r>
        <w:rPr>
          <w:rFonts w:hint="cs"/>
          <w:rtl/>
        </w:rPr>
        <w:t xml:space="preserve"> روایت در تفسیر آیه تأثیر </w:t>
      </w:r>
      <w:r w:rsidR="00DD3725">
        <w:rPr>
          <w:rFonts w:hint="cs"/>
          <w:rtl/>
        </w:rPr>
        <w:t>می‌گذارد</w:t>
      </w:r>
      <w:r>
        <w:rPr>
          <w:rFonts w:hint="cs"/>
          <w:rtl/>
        </w:rPr>
        <w:t xml:space="preserve">. للکلام تتمه. این بحث تأثیر روایات در تفسیر آیات داستان طولانی دارد که کار هم شده است و جای کارهای تکمیلی هم دارد. </w:t>
      </w:r>
    </w:p>
    <w:p w:rsidR="000B6FDD" w:rsidRDefault="00DD3725" w:rsidP="000B6FDD">
      <w:pPr>
        <w:rPr>
          <w:rtl/>
        </w:rPr>
      </w:pPr>
      <w:r>
        <w:rPr>
          <w:rFonts w:hint="cs"/>
          <w:rtl/>
        </w:rPr>
        <w:t>سؤال</w:t>
      </w:r>
      <w:r w:rsidR="000B6FDD">
        <w:rPr>
          <w:rFonts w:hint="cs"/>
          <w:rtl/>
        </w:rPr>
        <w:t xml:space="preserve">: </w:t>
      </w:r>
      <w:r>
        <w:rPr>
          <w:rFonts w:hint="cs"/>
          <w:rtl/>
        </w:rPr>
        <w:t>می‌توان</w:t>
      </w:r>
      <w:r w:rsidR="000B6FDD">
        <w:rPr>
          <w:rFonts w:hint="cs"/>
          <w:rtl/>
        </w:rPr>
        <w:t xml:space="preserve"> گفت این روایت جزء </w:t>
      </w:r>
      <w:r>
        <w:rPr>
          <w:rFonts w:hint="cs"/>
          <w:rtl/>
        </w:rPr>
        <w:t>لایه‌های</w:t>
      </w:r>
      <w:r w:rsidR="000B6FDD">
        <w:rPr>
          <w:rFonts w:hint="cs"/>
          <w:rtl/>
        </w:rPr>
        <w:t xml:space="preserve"> معنایی است.</w:t>
      </w:r>
    </w:p>
    <w:p w:rsidR="000B6FDD" w:rsidRPr="00386A61" w:rsidRDefault="000B6FDD" w:rsidP="000B6FDD">
      <w:pPr>
        <w:rPr>
          <w:rFonts w:hint="cs"/>
          <w:rtl/>
        </w:rPr>
      </w:pPr>
      <w:r>
        <w:rPr>
          <w:rFonts w:hint="cs"/>
          <w:rtl/>
        </w:rPr>
        <w:t xml:space="preserve">جواب: انشاء الله فردا مطرح </w:t>
      </w:r>
      <w:r w:rsidR="00DD3725">
        <w:rPr>
          <w:rFonts w:hint="cs"/>
          <w:rtl/>
        </w:rPr>
        <w:t>می‌کنیم</w:t>
      </w:r>
      <w:r>
        <w:rPr>
          <w:rFonts w:hint="cs"/>
          <w:rtl/>
        </w:rPr>
        <w:t>.</w:t>
      </w:r>
    </w:p>
    <w:p w:rsidR="00386A61" w:rsidRPr="007D2897" w:rsidRDefault="00386A61" w:rsidP="00386A61">
      <w:pPr>
        <w:rPr>
          <w:rtl/>
        </w:rPr>
      </w:pPr>
    </w:p>
    <w:sectPr w:rsidR="00386A61" w:rsidRPr="007D2897" w:rsidSect="0087337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33" w:rsidRDefault="00EC5433" w:rsidP="004D5B1F">
      <w:r>
        <w:separator/>
      </w:r>
    </w:p>
  </w:endnote>
  <w:endnote w:type="continuationSeparator" w:id="0">
    <w:p w:rsidR="00EC5433" w:rsidRDefault="00EC543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004F0" w:rsidRDefault="007004F0" w:rsidP="004D5B1F">
        <w:pPr>
          <w:pStyle w:val="Footer"/>
        </w:pPr>
        <w:r>
          <w:fldChar w:fldCharType="begin"/>
        </w:r>
        <w:r>
          <w:instrText xml:space="preserve"> PAGE   \* MERGEFORMAT </w:instrText>
        </w:r>
        <w:r>
          <w:fldChar w:fldCharType="separate"/>
        </w:r>
        <w:r w:rsidR="00146CD4">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33" w:rsidRDefault="00EC5433" w:rsidP="004D5B1F">
      <w:r>
        <w:separator/>
      </w:r>
    </w:p>
  </w:footnote>
  <w:footnote w:type="continuationSeparator" w:id="0">
    <w:p w:rsidR="00EC5433" w:rsidRDefault="00EC5433" w:rsidP="004D5B1F">
      <w:r>
        <w:continuationSeparator/>
      </w:r>
    </w:p>
  </w:footnote>
  <w:footnote w:id="1">
    <w:p w:rsidR="007004F0" w:rsidRDefault="007004F0" w:rsidP="007D2897">
      <w:pPr>
        <w:pStyle w:val="FootnoteText"/>
      </w:pPr>
      <w:r>
        <w:rPr>
          <w:rStyle w:val="FootnoteReference"/>
          <w:rFonts w:eastAsia="2  Lotus"/>
        </w:rPr>
        <w:footnoteRef/>
      </w:r>
      <w:r>
        <w:rPr>
          <w:rtl/>
        </w:rPr>
        <w:t xml:space="preserve"> </w:t>
      </w:r>
      <w:r>
        <w:rPr>
          <w:rFonts w:hint="cs"/>
          <w:rtl/>
        </w:rPr>
        <w:t>سوره احزاب آیه 32</w:t>
      </w:r>
    </w:p>
  </w:footnote>
  <w:footnote w:id="2">
    <w:p w:rsidR="007004F0" w:rsidRDefault="007004F0" w:rsidP="007D2897">
      <w:pPr>
        <w:pStyle w:val="FootnoteText"/>
      </w:pPr>
      <w:r>
        <w:rPr>
          <w:rStyle w:val="FootnoteReference"/>
          <w:rFonts w:eastAsia="2  Lotus"/>
        </w:rPr>
        <w:footnoteRef/>
      </w:r>
      <w:r>
        <w:rPr>
          <w:rtl/>
        </w:rPr>
        <w:t xml:space="preserve"> </w:t>
      </w:r>
      <w:r>
        <w:rPr>
          <w:rFonts w:hint="cs"/>
          <w:rtl/>
        </w:rPr>
        <w:t>سوره احزاب آیه 32</w:t>
      </w:r>
    </w:p>
  </w:footnote>
  <w:footnote w:id="3">
    <w:p w:rsidR="007004F0" w:rsidRDefault="007004F0">
      <w:pPr>
        <w:pStyle w:val="FootnoteText"/>
      </w:pPr>
      <w:r>
        <w:rPr>
          <w:rStyle w:val="FootnoteReference"/>
        </w:rPr>
        <w:footnoteRef/>
      </w:r>
      <w:r>
        <w:rPr>
          <w:rtl/>
        </w:rPr>
        <w:t xml:space="preserve"> </w:t>
      </w:r>
      <w:r>
        <w:rPr>
          <w:rFonts w:hint="cs"/>
          <w:rtl/>
        </w:rPr>
        <w:t>احزاب 33</w:t>
      </w:r>
    </w:p>
  </w:footnote>
  <w:footnote w:id="4">
    <w:p w:rsidR="007004F0" w:rsidRDefault="007004F0">
      <w:pPr>
        <w:pStyle w:val="FootnoteText"/>
      </w:pPr>
      <w:r>
        <w:rPr>
          <w:rStyle w:val="FootnoteReference"/>
        </w:rPr>
        <w:footnoteRef/>
      </w:r>
      <w:r>
        <w:rPr>
          <w:rtl/>
        </w:rPr>
        <w:t xml:space="preserve"> </w:t>
      </w:r>
      <w:r>
        <w:rPr>
          <w:rFonts w:hint="cs"/>
          <w:rtl/>
        </w:rPr>
        <w:t>سوره احزاب آیه 28</w:t>
      </w:r>
    </w:p>
  </w:footnote>
  <w:footnote w:id="5">
    <w:p w:rsidR="007004F0" w:rsidRDefault="007004F0">
      <w:pPr>
        <w:pStyle w:val="FootnoteText"/>
        <w:rPr>
          <w:rtl/>
        </w:rPr>
      </w:pPr>
      <w:r>
        <w:rPr>
          <w:rStyle w:val="FootnoteReference"/>
        </w:rPr>
        <w:footnoteRef/>
      </w:r>
      <w:r>
        <w:rPr>
          <w:rtl/>
        </w:rPr>
        <w:t xml:space="preserve"> </w:t>
      </w:r>
      <w:r>
        <w:rPr>
          <w:rFonts w:hint="cs"/>
          <w:rtl/>
        </w:rPr>
        <w:t>سوره احزاب آیه 29</w:t>
      </w:r>
    </w:p>
  </w:footnote>
  <w:footnote w:id="6">
    <w:p w:rsidR="007004F0" w:rsidRDefault="007004F0">
      <w:pPr>
        <w:pStyle w:val="FootnoteText"/>
        <w:rPr>
          <w:rtl/>
        </w:rPr>
      </w:pPr>
      <w:r>
        <w:rPr>
          <w:rStyle w:val="FootnoteReference"/>
        </w:rPr>
        <w:footnoteRef/>
      </w:r>
      <w:r>
        <w:rPr>
          <w:rtl/>
        </w:rPr>
        <w:t xml:space="preserve"> </w:t>
      </w:r>
      <w:r>
        <w:rPr>
          <w:rFonts w:hint="cs"/>
          <w:rtl/>
        </w:rPr>
        <w:t>سوره احزاب آیه 30</w:t>
      </w:r>
    </w:p>
  </w:footnote>
  <w:footnote w:id="7">
    <w:p w:rsidR="007004F0" w:rsidRDefault="007004F0" w:rsidP="00386A61">
      <w:pPr>
        <w:pStyle w:val="FootnoteText"/>
      </w:pPr>
      <w:r>
        <w:rPr>
          <w:rStyle w:val="FootnoteReference"/>
        </w:rPr>
        <w:footnoteRef/>
      </w:r>
      <w:r>
        <w:rPr>
          <w:rtl/>
        </w:rPr>
        <w:t xml:space="preserve"> </w:t>
      </w:r>
      <w:r>
        <w:rPr>
          <w:rFonts w:hint="cs"/>
          <w:rtl/>
        </w:rPr>
        <w:t>سوره احزاب آیه 33</w:t>
      </w:r>
    </w:p>
  </w:footnote>
  <w:footnote w:id="8">
    <w:p w:rsidR="007004F0" w:rsidRDefault="007004F0">
      <w:pPr>
        <w:pStyle w:val="FootnoteText"/>
      </w:pPr>
      <w:r>
        <w:rPr>
          <w:rStyle w:val="FootnoteReference"/>
        </w:rPr>
        <w:footnoteRef/>
      </w:r>
      <w:r>
        <w:rPr>
          <w:rtl/>
        </w:rPr>
        <w:t xml:space="preserve"> </w:t>
      </w:r>
      <w:r>
        <w:rPr>
          <w:rFonts w:hint="cs"/>
          <w:rtl/>
        </w:rPr>
        <w:t>سوره احزاب آیه 33</w:t>
      </w:r>
    </w:p>
  </w:footnote>
  <w:footnote w:id="9">
    <w:p w:rsidR="007004F0" w:rsidRDefault="007004F0">
      <w:pPr>
        <w:pStyle w:val="FootnoteText"/>
      </w:pPr>
      <w:r>
        <w:rPr>
          <w:rStyle w:val="FootnoteReference"/>
        </w:rPr>
        <w:footnoteRef/>
      </w:r>
      <w:r>
        <w:rPr>
          <w:rtl/>
        </w:rPr>
        <w:t xml:space="preserve"> </w:t>
      </w:r>
      <w:r>
        <w:rPr>
          <w:rFonts w:hint="cs"/>
          <w:rtl/>
        </w:rPr>
        <w:t>سوره عبس آیه 24</w:t>
      </w:r>
    </w:p>
  </w:footnote>
  <w:footnote w:id="10">
    <w:p w:rsidR="007004F0" w:rsidRDefault="007004F0">
      <w:pPr>
        <w:pStyle w:val="FootnoteText"/>
        <w:rPr>
          <w:rtl/>
        </w:rPr>
      </w:pPr>
      <w:r>
        <w:rPr>
          <w:rStyle w:val="FootnoteReference"/>
        </w:rPr>
        <w:footnoteRef/>
      </w:r>
      <w:r>
        <w:rPr>
          <w:rtl/>
        </w:rPr>
        <w:t xml:space="preserve"> </w:t>
      </w:r>
      <w:r>
        <w:rPr>
          <w:rFonts w:hint="cs"/>
          <w:rtl/>
        </w:rPr>
        <w:t>سواره ذاریات آیه 22</w:t>
      </w:r>
    </w:p>
  </w:footnote>
  <w:footnote w:id="11">
    <w:p w:rsidR="007004F0" w:rsidRDefault="007004F0" w:rsidP="007004F0">
      <w:pPr>
        <w:pStyle w:val="FootnoteText"/>
      </w:pPr>
      <w:r>
        <w:rPr>
          <w:rStyle w:val="FootnoteReference"/>
        </w:rPr>
        <w:footnoteRef/>
      </w:r>
      <w:r>
        <w:rPr>
          <w:rtl/>
        </w:rPr>
        <w:t xml:space="preserve"> </w:t>
      </w:r>
      <w:r>
        <w:rPr>
          <w:rFonts w:hint="cs"/>
          <w:rtl/>
        </w:rPr>
        <w:t>سوره عبس آیه 24</w:t>
      </w:r>
    </w:p>
  </w:footnote>
  <w:footnote w:id="12">
    <w:p w:rsidR="000B6FDD" w:rsidRDefault="000B6FDD" w:rsidP="000B6FDD">
      <w:pPr>
        <w:pStyle w:val="FootnoteText"/>
        <w:rPr>
          <w:rtl/>
        </w:rPr>
      </w:pPr>
      <w:r>
        <w:rPr>
          <w:rStyle w:val="FootnoteReference"/>
        </w:rPr>
        <w:footnoteRef/>
      </w:r>
      <w:r>
        <w:rPr>
          <w:rtl/>
        </w:rPr>
        <w:t xml:space="preserve"> </w:t>
      </w:r>
      <w:r>
        <w:rPr>
          <w:rFonts w:hint="cs"/>
          <w:rtl/>
        </w:rPr>
        <w:t>سواره ذاریات آیه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F0" w:rsidRDefault="007004F0" w:rsidP="00B21300">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B21300">
      <w:rPr>
        <w:rFonts w:ascii="Adobe Arabic" w:hAnsi="Adobe Arabic" w:cs="Adobe Arabic" w:hint="cs"/>
        <w:b/>
        <w:bCs/>
        <w:sz w:val="24"/>
        <w:szCs w:val="24"/>
        <w:rtl/>
      </w:rPr>
      <w:t>25</w:t>
    </w:r>
    <w:r w:rsidRPr="00012D8B">
      <w:rPr>
        <w:rFonts w:ascii="Adobe Arabic" w:hAnsi="Adobe Arabic" w:cs="Adobe Arabic" w:hint="cs"/>
        <w:b/>
        <w:bCs/>
        <w:sz w:val="24"/>
        <w:szCs w:val="24"/>
        <w:rtl/>
      </w:rPr>
      <w:t>/</w:t>
    </w:r>
    <w:r>
      <w:rPr>
        <w:rFonts w:ascii="Adobe Arabic" w:hAnsi="Adobe Arabic" w:cs="Adobe Arabic" w:hint="cs"/>
        <w:b/>
        <w:bCs/>
        <w:sz w:val="24"/>
        <w:szCs w:val="24"/>
        <w:rtl/>
      </w:rPr>
      <w:t>02</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7004F0" w:rsidRPr="00012D8B" w:rsidRDefault="007004F0" w:rsidP="00B2130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14</w:t>
    </w:r>
    <w:r w:rsidR="00B21300">
      <w:rPr>
        <w:rFonts w:ascii="Adobe Arabic" w:hAnsi="Adobe Arabic" w:cs="Adobe Arabic" w:hint="cs"/>
        <w:b/>
        <w:bCs/>
        <w:sz w:val="24"/>
        <w:szCs w:val="24"/>
        <w:rtl/>
      </w:rPr>
      <w:t>6</w:t>
    </w:r>
  </w:p>
  <w:p w:rsidR="007004F0" w:rsidRPr="00873379" w:rsidRDefault="007004F0"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B665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0E4EA3"/>
    <w:multiLevelType w:val="hybridMultilevel"/>
    <w:tmpl w:val="EB92D48A"/>
    <w:lvl w:ilvl="0" w:tplc="6B68D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4F74D6"/>
    <w:multiLevelType w:val="hybridMultilevel"/>
    <w:tmpl w:val="6624D410"/>
    <w:lvl w:ilvl="0" w:tplc="9EBE4D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21151E1"/>
    <w:multiLevelType w:val="hybridMultilevel"/>
    <w:tmpl w:val="875C3CBE"/>
    <w:lvl w:ilvl="0" w:tplc="5352F9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6683E94"/>
    <w:multiLevelType w:val="hybridMultilevel"/>
    <w:tmpl w:val="9736945A"/>
    <w:lvl w:ilvl="0" w:tplc="1116D5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DF16DF8"/>
    <w:multiLevelType w:val="hybridMultilevel"/>
    <w:tmpl w:val="46A8246E"/>
    <w:lvl w:ilvl="0" w:tplc="D2A83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2E60A86"/>
    <w:multiLevelType w:val="hybridMultilevel"/>
    <w:tmpl w:val="4CC6B4CE"/>
    <w:lvl w:ilvl="0" w:tplc="8FCE57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C3E09C9"/>
    <w:multiLevelType w:val="hybridMultilevel"/>
    <w:tmpl w:val="78225504"/>
    <w:lvl w:ilvl="0" w:tplc="E4BA3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DFA1A39"/>
    <w:multiLevelType w:val="hybridMultilevel"/>
    <w:tmpl w:val="2248780C"/>
    <w:lvl w:ilvl="0" w:tplc="6EC861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03C50"/>
    <w:multiLevelType w:val="hybridMultilevel"/>
    <w:tmpl w:val="B3B22D44"/>
    <w:lvl w:ilvl="0" w:tplc="F90E28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BA97259"/>
    <w:multiLevelType w:val="hybridMultilevel"/>
    <w:tmpl w:val="1EB0BB5E"/>
    <w:lvl w:ilvl="0" w:tplc="A73AC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0F009FD"/>
    <w:multiLevelType w:val="hybridMultilevel"/>
    <w:tmpl w:val="D4705278"/>
    <w:lvl w:ilvl="0" w:tplc="157694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231170"/>
    <w:multiLevelType w:val="hybridMultilevel"/>
    <w:tmpl w:val="0DA265E2"/>
    <w:lvl w:ilvl="0" w:tplc="6EF05A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C9F3CF2"/>
    <w:multiLevelType w:val="hybridMultilevel"/>
    <w:tmpl w:val="CEC610C2"/>
    <w:lvl w:ilvl="0" w:tplc="551A4A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CBF7440"/>
    <w:multiLevelType w:val="hybridMultilevel"/>
    <w:tmpl w:val="128CD124"/>
    <w:lvl w:ilvl="0" w:tplc="3B1042FC">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229306C"/>
    <w:multiLevelType w:val="hybridMultilevel"/>
    <w:tmpl w:val="E8EC3BEE"/>
    <w:lvl w:ilvl="0" w:tplc="B91010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6193C0A"/>
    <w:multiLevelType w:val="hybridMultilevel"/>
    <w:tmpl w:val="A34E9A3A"/>
    <w:lvl w:ilvl="0" w:tplc="4CE45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38C3D7C"/>
    <w:multiLevelType w:val="hybridMultilevel"/>
    <w:tmpl w:val="96CC94E2"/>
    <w:lvl w:ilvl="0" w:tplc="9E8008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84B4990"/>
    <w:multiLevelType w:val="hybridMultilevel"/>
    <w:tmpl w:val="74F697DC"/>
    <w:lvl w:ilvl="0" w:tplc="5F54B68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C622FCC"/>
    <w:multiLevelType w:val="hybridMultilevel"/>
    <w:tmpl w:val="7FCE6B64"/>
    <w:lvl w:ilvl="0" w:tplc="9BBCF4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5">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B4D7F04"/>
    <w:multiLevelType w:val="hybridMultilevel"/>
    <w:tmpl w:val="FD3C9CCA"/>
    <w:lvl w:ilvl="0" w:tplc="5212DA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E8F0128"/>
    <w:multiLevelType w:val="hybridMultilevel"/>
    <w:tmpl w:val="CA802708"/>
    <w:lvl w:ilvl="0" w:tplc="7A56B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3"/>
  </w:num>
  <w:num w:numId="3">
    <w:abstractNumId w:val="22"/>
  </w:num>
  <w:num w:numId="4">
    <w:abstractNumId w:val="16"/>
  </w:num>
  <w:num w:numId="5">
    <w:abstractNumId w:val="36"/>
  </w:num>
  <w:num w:numId="6">
    <w:abstractNumId w:val="5"/>
  </w:num>
  <w:num w:numId="7">
    <w:abstractNumId w:val="10"/>
  </w:num>
  <w:num w:numId="8">
    <w:abstractNumId w:val="37"/>
  </w:num>
  <w:num w:numId="9">
    <w:abstractNumId w:val="29"/>
  </w:num>
  <w:num w:numId="10">
    <w:abstractNumId w:val="17"/>
  </w:num>
  <w:num w:numId="11">
    <w:abstractNumId w:val="21"/>
  </w:num>
  <w:num w:numId="12">
    <w:abstractNumId w:val="32"/>
  </w:num>
  <w:num w:numId="13">
    <w:abstractNumId w:val="35"/>
  </w:num>
  <w:num w:numId="14">
    <w:abstractNumId w:val="26"/>
  </w:num>
  <w:num w:numId="15">
    <w:abstractNumId w:val="19"/>
  </w:num>
  <w:num w:numId="16">
    <w:abstractNumId w:val="25"/>
  </w:num>
  <w:num w:numId="17">
    <w:abstractNumId w:val="0"/>
  </w:num>
  <w:num w:numId="18">
    <w:abstractNumId w:val="1"/>
  </w:num>
  <w:num w:numId="19">
    <w:abstractNumId w:val="13"/>
  </w:num>
  <w:num w:numId="20">
    <w:abstractNumId w:val="15"/>
  </w:num>
  <w:num w:numId="21">
    <w:abstractNumId w:val="2"/>
  </w:num>
  <w:num w:numId="22">
    <w:abstractNumId w:val="33"/>
  </w:num>
  <w:num w:numId="23">
    <w:abstractNumId w:val="34"/>
  </w:num>
  <w:num w:numId="24">
    <w:abstractNumId w:val="8"/>
  </w:num>
  <w:num w:numId="25">
    <w:abstractNumId w:val="7"/>
  </w:num>
  <w:num w:numId="26">
    <w:abstractNumId w:val="39"/>
  </w:num>
  <w:num w:numId="27">
    <w:abstractNumId w:val="20"/>
  </w:num>
  <w:num w:numId="28">
    <w:abstractNumId w:val="23"/>
  </w:num>
  <w:num w:numId="29">
    <w:abstractNumId w:val="4"/>
  </w:num>
  <w:num w:numId="30">
    <w:abstractNumId w:val="30"/>
  </w:num>
  <w:num w:numId="31">
    <w:abstractNumId w:val="14"/>
  </w:num>
  <w:num w:numId="32">
    <w:abstractNumId w:val="31"/>
  </w:num>
  <w:num w:numId="33">
    <w:abstractNumId w:val="27"/>
  </w:num>
  <w:num w:numId="34">
    <w:abstractNumId w:val="6"/>
  </w:num>
  <w:num w:numId="35">
    <w:abstractNumId w:val="11"/>
  </w:num>
  <w:num w:numId="36">
    <w:abstractNumId w:val="9"/>
  </w:num>
  <w:num w:numId="37">
    <w:abstractNumId w:val="12"/>
  </w:num>
  <w:num w:numId="38">
    <w:abstractNumId w:val="24"/>
  </w:num>
  <w:num w:numId="39">
    <w:abstractNumId w:val="38"/>
  </w:num>
  <w:num w:numId="4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9C6"/>
    <w:rsid w:val="00062431"/>
    <w:rsid w:val="0006363E"/>
    <w:rsid w:val="00063C6A"/>
    <w:rsid w:val="00063C89"/>
    <w:rsid w:val="00064517"/>
    <w:rsid w:val="00064EF3"/>
    <w:rsid w:val="00067352"/>
    <w:rsid w:val="00070828"/>
    <w:rsid w:val="00070F1C"/>
    <w:rsid w:val="000737FE"/>
    <w:rsid w:val="00074168"/>
    <w:rsid w:val="00080644"/>
    <w:rsid w:val="00080C63"/>
    <w:rsid w:val="00080DFF"/>
    <w:rsid w:val="00082464"/>
    <w:rsid w:val="000843ED"/>
    <w:rsid w:val="00085E53"/>
    <w:rsid w:val="00085ED5"/>
    <w:rsid w:val="00086A9B"/>
    <w:rsid w:val="000904E2"/>
    <w:rsid w:val="00090B78"/>
    <w:rsid w:val="000916B0"/>
    <w:rsid w:val="000922FB"/>
    <w:rsid w:val="000923AF"/>
    <w:rsid w:val="00092D29"/>
    <w:rsid w:val="000932AF"/>
    <w:rsid w:val="00094984"/>
    <w:rsid w:val="00095D4C"/>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B6FDD"/>
    <w:rsid w:val="000B720F"/>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2C4"/>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6CD4"/>
    <w:rsid w:val="00147899"/>
    <w:rsid w:val="00150D4B"/>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062"/>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7A95"/>
    <w:rsid w:val="00357E4A"/>
    <w:rsid w:val="00362DEC"/>
    <w:rsid w:val="00362EB6"/>
    <w:rsid w:val="003644A0"/>
    <w:rsid w:val="00366400"/>
    <w:rsid w:val="00366603"/>
    <w:rsid w:val="0036778F"/>
    <w:rsid w:val="003677A7"/>
    <w:rsid w:val="00367E7B"/>
    <w:rsid w:val="00367FD6"/>
    <w:rsid w:val="003708B1"/>
    <w:rsid w:val="00371A43"/>
    <w:rsid w:val="00372795"/>
    <w:rsid w:val="00373AF8"/>
    <w:rsid w:val="00374D1C"/>
    <w:rsid w:val="0037540C"/>
    <w:rsid w:val="00375CC3"/>
    <w:rsid w:val="00376BC9"/>
    <w:rsid w:val="00380253"/>
    <w:rsid w:val="00380FDB"/>
    <w:rsid w:val="00381508"/>
    <w:rsid w:val="00385371"/>
    <w:rsid w:val="00386A07"/>
    <w:rsid w:val="00386A61"/>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58B9"/>
    <w:rsid w:val="00495BFF"/>
    <w:rsid w:val="004968D5"/>
    <w:rsid w:val="004A00B6"/>
    <w:rsid w:val="004A1D1C"/>
    <w:rsid w:val="004A23AD"/>
    <w:rsid w:val="004A499B"/>
    <w:rsid w:val="004A5AB6"/>
    <w:rsid w:val="004A790F"/>
    <w:rsid w:val="004B093C"/>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F03D5"/>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04F0"/>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2956"/>
    <w:rsid w:val="009C3723"/>
    <w:rsid w:val="009C3BC8"/>
    <w:rsid w:val="009C7B4F"/>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1B8A"/>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1C91"/>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B6CEA"/>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38A"/>
    <w:rsid w:val="00DF7933"/>
    <w:rsid w:val="00E00505"/>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C5433"/>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3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3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ahlolbait.com/%D8%A2%DB%8C%D9%87_33_%D8%B3%D9%88%D8%B1%D9%87_%D8%A7%D8%AD%D8%B2%D8%A7%D8%A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ahlolbait.com/%D8%A2%DB%8C%D9%87_33_%D8%B3%D9%88%D8%B1%D9%87_%D8%A7%D8%AD%D8%B2%D8%A7%D8%A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iki.ahlolbait.com/%D8%A2%DB%8C%D9%87_30_%D8%B3%D9%88%D8%B1%D9%87_%D8%A7%D8%AD%D8%B2%D8%A7%D8%A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iki.ahlolbait.com/%D8%A2%DB%8C%D9%87_29_%D8%B3%D9%88%D8%B1%D9%87_%D8%A7%D8%AD%D8%B2%D8%A7%D8%A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44A7-ABB0-4687-B9D8-EDB9DF1F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8106</TotalTime>
  <Pages>9</Pages>
  <Words>3635</Words>
  <Characters>13995</Characters>
  <Application>Microsoft Office Word</Application>
  <DocSecurity>0</DocSecurity>
  <Lines>205</Lines>
  <Paragraphs>84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27</cp:revision>
  <dcterms:created xsi:type="dcterms:W3CDTF">2020-06-22T09:32:00Z</dcterms:created>
  <dcterms:modified xsi:type="dcterms:W3CDTF">2022-05-15T09:51:00Z</dcterms:modified>
</cp:coreProperties>
</file>