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680B5" w14:textId="77777777" w:rsidR="00B460EB" w:rsidRPr="006D5101" w:rsidRDefault="00B460EB" w:rsidP="00591E53">
      <w:pPr>
        <w:rPr>
          <w:rtl/>
        </w:rPr>
      </w:pPr>
    </w:p>
    <w:p w14:paraId="4E0448F7" w14:textId="77777777" w:rsidR="00B460EB" w:rsidRPr="006D5101" w:rsidRDefault="00B460EB" w:rsidP="00591E53">
      <w:pPr>
        <w:rPr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-1842308689"/>
        <w:docPartObj>
          <w:docPartGallery w:val="Table of Contents"/>
          <w:docPartUnique/>
        </w:docPartObj>
      </w:sdtPr>
      <w:sdtEndPr/>
      <w:sdtContent>
        <w:p w14:paraId="70FA21F7" w14:textId="244DAD74" w:rsidR="00B460EB" w:rsidRPr="006D5101" w:rsidRDefault="00B460EB" w:rsidP="00591E53">
          <w:pPr>
            <w:pStyle w:val="TOCHeading"/>
            <w:jc w:val="both"/>
            <w:rPr>
              <w:rFonts w:cs="Traditional Arabic"/>
            </w:rPr>
          </w:pPr>
          <w:r w:rsidRPr="006D5101">
            <w:rPr>
              <w:rFonts w:cs="Traditional Arabic" w:hint="cs"/>
              <w:rtl/>
            </w:rPr>
            <w:t>فهرست</w:t>
          </w:r>
        </w:p>
        <w:p w14:paraId="4731B6F8" w14:textId="77777777" w:rsidR="00B460EB" w:rsidRPr="006D5101" w:rsidRDefault="00B460EB" w:rsidP="00591E53">
          <w:pPr>
            <w:pStyle w:val="TOC1"/>
            <w:rPr>
              <w:noProof/>
              <w:sz w:val="22"/>
              <w:szCs w:val="22"/>
            </w:rPr>
          </w:pPr>
          <w:r w:rsidRPr="006D5101">
            <w:rPr>
              <w:b/>
              <w:bCs/>
              <w:noProof/>
            </w:rPr>
            <w:fldChar w:fldCharType="begin"/>
          </w:r>
          <w:r w:rsidRPr="006D5101">
            <w:rPr>
              <w:b/>
              <w:bCs/>
              <w:noProof/>
            </w:rPr>
            <w:instrText xml:space="preserve"> TOC \o "1-3" \h \z \u </w:instrText>
          </w:r>
          <w:r w:rsidRPr="006D5101">
            <w:rPr>
              <w:b/>
              <w:bCs/>
              <w:noProof/>
            </w:rPr>
            <w:fldChar w:fldCharType="separate"/>
          </w:r>
          <w:hyperlink w:anchor="_Toc118718941" w:history="1">
            <w:r w:rsidRPr="006D5101">
              <w:rPr>
                <w:rStyle w:val="Hyperlink"/>
                <w:noProof/>
                <w:rtl/>
              </w:rPr>
              <w:t>مقدمه</w:t>
            </w:r>
            <w:r w:rsidRPr="006D5101">
              <w:rPr>
                <w:noProof/>
                <w:webHidden/>
              </w:rPr>
              <w:tab/>
            </w:r>
            <w:r w:rsidRPr="006D5101">
              <w:rPr>
                <w:rStyle w:val="Hyperlink"/>
                <w:noProof/>
                <w:rtl/>
              </w:rPr>
              <w:fldChar w:fldCharType="begin"/>
            </w:r>
            <w:r w:rsidRPr="006D5101">
              <w:rPr>
                <w:noProof/>
                <w:webHidden/>
              </w:rPr>
              <w:instrText xml:space="preserve"> PAGEREF _Toc118718941 \h </w:instrText>
            </w:r>
            <w:r w:rsidRPr="006D5101">
              <w:rPr>
                <w:rStyle w:val="Hyperlink"/>
                <w:noProof/>
                <w:rtl/>
              </w:rPr>
            </w:r>
            <w:r w:rsidRPr="006D5101">
              <w:rPr>
                <w:rStyle w:val="Hyperlink"/>
                <w:noProof/>
                <w:rtl/>
              </w:rPr>
              <w:fldChar w:fldCharType="separate"/>
            </w:r>
            <w:r w:rsidRPr="006D5101">
              <w:rPr>
                <w:noProof/>
                <w:webHidden/>
              </w:rPr>
              <w:t>2</w:t>
            </w:r>
            <w:r w:rsidRPr="006D510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9453484" w14:textId="77777777" w:rsidR="00B460EB" w:rsidRPr="006D5101" w:rsidRDefault="00EF18CA" w:rsidP="00591E53">
          <w:pPr>
            <w:pStyle w:val="TOC1"/>
            <w:rPr>
              <w:noProof/>
              <w:sz w:val="22"/>
              <w:szCs w:val="22"/>
            </w:rPr>
          </w:pPr>
          <w:hyperlink w:anchor="_Toc118718942" w:history="1">
            <w:r w:rsidR="00B460EB" w:rsidRPr="006D5101">
              <w:rPr>
                <w:rStyle w:val="Hyperlink"/>
                <w:noProof/>
                <w:rtl/>
              </w:rPr>
              <w:t>جهت سوم</w:t>
            </w:r>
            <w:r w:rsidR="00B460EB" w:rsidRPr="006D5101">
              <w:rPr>
                <w:noProof/>
                <w:webHidden/>
              </w:rPr>
              <w:tab/>
            </w:r>
            <w:r w:rsidR="00B460EB" w:rsidRPr="006D5101">
              <w:rPr>
                <w:rStyle w:val="Hyperlink"/>
                <w:noProof/>
                <w:rtl/>
              </w:rPr>
              <w:fldChar w:fldCharType="begin"/>
            </w:r>
            <w:r w:rsidR="00B460EB" w:rsidRPr="006D5101">
              <w:rPr>
                <w:noProof/>
                <w:webHidden/>
              </w:rPr>
              <w:instrText xml:space="preserve"> PAGEREF _Toc118718942 \h </w:instrText>
            </w:r>
            <w:r w:rsidR="00B460EB" w:rsidRPr="006D5101">
              <w:rPr>
                <w:rStyle w:val="Hyperlink"/>
                <w:noProof/>
                <w:rtl/>
              </w:rPr>
            </w:r>
            <w:r w:rsidR="00B460EB" w:rsidRPr="006D5101">
              <w:rPr>
                <w:rStyle w:val="Hyperlink"/>
                <w:noProof/>
                <w:rtl/>
              </w:rPr>
              <w:fldChar w:fldCharType="separate"/>
            </w:r>
            <w:r w:rsidR="00B460EB" w:rsidRPr="006D5101">
              <w:rPr>
                <w:noProof/>
                <w:webHidden/>
              </w:rPr>
              <w:t>2</w:t>
            </w:r>
            <w:r w:rsidR="00B460EB" w:rsidRPr="006D510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FC7F6C" w14:textId="77777777" w:rsidR="00B460EB" w:rsidRPr="006D5101" w:rsidRDefault="00EF18CA" w:rsidP="00591E53">
          <w:pPr>
            <w:pStyle w:val="TOC1"/>
            <w:rPr>
              <w:noProof/>
              <w:sz w:val="22"/>
              <w:szCs w:val="22"/>
            </w:rPr>
          </w:pPr>
          <w:hyperlink w:anchor="_Toc118718943" w:history="1">
            <w:r w:rsidR="00B460EB" w:rsidRPr="006D5101">
              <w:rPr>
                <w:rStyle w:val="Hyperlink"/>
                <w:noProof/>
                <w:rtl/>
              </w:rPr>
              <w:t>پاسخ</w:t>
            </w:r>
            <w:r w:rsidR="00B460EB" w:rsidRPr="006D5101">
              <w:rPr>
                <w:noProof/>
                <w:webHidden/>
              </w:rPr>
              <w:tab/>
            </w:r>
            <w:r w:rsidR="00B460EB" w:rsidRPr="006D5101">
              <w:rPr>
                <w:rStyle w:val="Hyperlink"/>
                <w:noProof/>
                <w:rtl/>
              </w:rPr>
              <w:fldChar w:fldCharType="begin"/>
            </w:r>
            <w:r w:rsidR="00B460EB" w:rsidRPr="006D5101">
              <w:rPr>
                <w:noProof/>
                <w:webHidden/>
              </w:rPr>
              <w:instrText xml:space="preserve"> PAGEREF _Toc118718943 \h </w:instrText>
            </w:r>
            <w:r w:rsidR="00B460EB" w:rsidRPr="006D5101">
              <w:rPr>
                <w:rStyle w:val="Hyperlink"/>
                <w:noProof/>
                <w:rtl/>
              </w:rPr>
            </w:r>
            <w:r w:rsidR="00B460EB" w:rsidRPr="006D5101">
              <w:rPr>
                <w:rStyle w:val="Hyperlink"/>
                <w:noProof/>
                <w:rtl/>
              </w:rPr>
              <w:fldChar w:fldCharType="separate"/>
            </w:r>
            <w:r w:rsidR="00B460EB" w:rsidRPr="006D5101">
              <w:rPr>
                <w:noProof/>
                <w:webHidden/>
              </w:rPr>
              <w:t>3</w:t>
            </w:r>
            <w:r w:rsidR="00B460EB" w:rsidRPr="006D510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B13969" w14:textId="77777777" w:rsidR="00B460EB" w:rsidRPr="006D5101" w:rsidRDefault="00EF18CA" w:rsidP="00591E5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718944" w:history="1">
            <w:r w:rsidR="00B460EB" w:rsidRPr="006D5101">
              <w:rPr>
                <w:rStyle w:val="Hyperlink"/>
                <w:noProof/>
                <w:rtl/>
              </w:rPr>
              <w:t>در ا</w:t>
            </w:r>
            <w:r w:rsidR="00B460EB" w:rsidRPr="006D5101">
              <w:rPr>
                <w:rStyle w:val="Hyperlink"/>
                <w:rFonts w:hint="cs"/>
                <w:noProof/>
                <w:rtl/>
              </w:rPr>
              <w:t>ی</w:t>
            </w:r>
            <w:r w:rsidR="00B460EB" w:rsidRPr="006D5101">
              <w:rPr>
                <w:rStyle w:val="Hyperlink"/>
                <w:rFonts w:hint="eastAsia"/>
                <w:noProof/>
                <w:rtl/>
              </w:rPr>
              <w:t>ن</w:t>
            </w:r>
            <w:r w:rsidR="00B460EB" w:rsidRPr="006D5101">
              <w:rPr>
                <w:rStyle w:val="Hyperlink"/>
                <w:noProof/>
                <w:rtl/>
              </w:rPr>
              <w:t xml:space="preserve"> روا</w:t>
            </w:r>
            <w:r w:rsidR="00B460EB" w:rsidRPr="006D5101">
              <w:rPr>
                <w:rStyle w:val="Hyperlink"/>
                <w:rFonts w:hint="cs"/>
                <w:noProof/>
                <w:rtl/>
              </w:rPr>
              <w:t>ی</w:t>
            </w:r>
            <w:r w:rsidR="00B460EB" w:rsidRPr="006D5101">
              <w:rPr>
                <w:rStyle w:val="Hyperlink"/>
                <w:rFonts w:hint="eastAsia"/>
                <w:noProof/>
                <w:rtl/>
              </w:rPr>
              <w:t>ت</w:t>
            </w:r>
            <w:r w:rsidR="00B460EB" w:rsidRPr="006D5101">
              <w:rPr>
                <w:rStyle w:val="Hyperlink"/>
                <w:noProof/>
                <w:rtl/>
              </w:rPr>
              <w:t xml:space="preserve"> ربع</w:t>
            </w:r>
            <w:r w:rsidR="00B460EB" w:rsidRPr="006D5101">
              <w:rPr>
                <w:rStyle w:val="Hyperlink"/>
                <w:rFonts w:hint="cs"/>
                <w:noProof/>
                <w:rtl/>
              </w:rPr>
              <w:t>ی</w:t>
            </w:r>
            <w:r w:rsidR="00B460EB" w:rsidRPr="006D5101">
              <w:rPr>
                <w:rStyle w:val="Hyperlink"/>
                <w:noProof/>
                <w:rtl/>
              </w:rPr>
              <w:t xml:space="preserve"> بن عبدالله</w:t>
            </w:r>
            <w:r w:rsidR="00B460EB" w:rsidRPr="006D5101">
              <w:rPr>
                <w:noProof/>
                <w:webHidden/>
              </w:rPr>
              <w:tab/>
            </w:r>
            <w:r w:rsidR="00B460EB" w:rsidRPr="006D5101">
              <w:rPr>
                <w:rStyle w:val="Hyperlink"/>
                <w:noProof/>
                <w:rtl/>
              </w:rPr>
              <w:fldChar w:fldCharType="begin"/>
            </w:r>
            <w:r w:rsidR="00B460EB" w:rsidRPr="006D5101">
              <w:rPr>
                <w:noProof/>
                <w:webHidden/>
              </w:rPr>
              <w:instrText xml:space="preserve"> PAGEREF _Toc118718944 \h </w:instrText>
            </w:r>
            <w:r w:rsidR="00B460EB" w:rsidRPr="006D5101">
              <w:rPr>
                <w:rStyle w:val="Hyperlink"/>
                <w:noProof/>
                <w:rtl/>
              </w:rPr>
            </w:r>
            <w:r w:rsidR="00B460EB" w:rsidRPr="006D5101">
              <w:rPr>
                <w:rStyle w:val="Hyperlink"/>
                <w:noProof/>
                <w:rtl/>
              </w:rPr>
              <w:fldChar w:fldCharType="separate"/>
            </w:r>
            <w:r w:rsidR="00B460EB" w:rsidRPr="006D5101">
              <w:rPr>
                <w:noProof/>
                <w:webHidden/>
              </w:rPr>
              <w:t>3</w:t>
            </w:r>
            <w:r w:rsidR="00B460EB" w:rsidRPr="006D510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F44F8D" w14:textId="77777777" w:rsidR="00B460EB" w:rsidRPr="006D5101" w:rsidRDefault="00EF18CA" w:rsidP="00591E5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718945" w:history="1">
            <w:r w:rsidR="00B460EB" w:rsidRPr="006D5101">
              <w:rPr>
                <w:rStyle w:val="Hyperlink"/>
                <w:noProof/>
                <w:rtl/>
              </w:rPr>
              <w:t>در روا</w:t>
            </w:r>
            <w:r w:rsidR="00B460EB" w:rsidRPr="006D5101">
              <w:rPr>
                <w:rStyle w:val="Hyperlink"/>
                <w:rFonts w:hint="cs"/>
                <w:noProof/>
                <w:rtl/>
              </w:rPr>
              <w:t>ی</w:t>
            </w:r>
            <w:r w:rsidR="00B460EB" w:rsidRPr="006D5101">
              <w:rPr>
                <w:rStyle w:val="Hyperlink"/>
                <w:rFonts w:hint="eastAsia"/>
                <w:noProof/>
                <w:rtl/>
              </w:rPr>
              <w:t>ت</w:t>
            </w:r>
            <w:r w:rsidR="00B460EB" w:rsidRPr="006D5101">
              <w:rPr>
                <w:rStyle w:val="Hyperlink"/>
                <w:noProof/>
                <w:rtl/>
              </w:rPr>
              <w:t xml:space="preserve"> النظرة الاول</w:t>
            </w:r>
            <w:r w:rsidR="00B460EB" w:rsidRPr="006D5101">
              <w:rPr>
                <w:rStyle w:val="Hyperlink"/>
                <w:rFonts w:hint="cs"/>
                <w:noProof/>
                <w:rtl/>
              </w:rPr>
              <w:t>ی</w:t>
            </w:r>
            <w:r w:rsidR="00B460EB" w:rsidRPr="006D5101">
              <w:rPr>
                <w:rStyle w:val="Hyperlink"/>
                <w:noProof/>
                <w:rtl/>
              </w:rPr>
              <w:t xml:space="preserve"> لک</w:t>
            </w:r>
            <w:r w:rsidR="00B460EB" w:rsidRPr="006D5101">
              <w:rPr>
                <w:noProof/>
                <w:webHidden/>
              </w:rPr>
              <w:tab/>
            </w:r>
            <w:r w:rsidR="00B460EB" w:rsidRPr="006D5101">
              <w:rPr>
                <w:rStyle w:val="Hyperlink"/>
                <w:noProof/>
                <w:rtl/>
              </w:rPr>
              <w:fldChar w:fldCharType="begin"/>
            </w:r>
            <w:r w:rsidR="00B460EB" w:rsidRPr="006D5101">
              <w:rPr>
                <w:noProof/>
                <w:webHidden/>
              </w:rPr>
              <w:instrText xml:space="preserve"> PAGEREF _Toc118718945 \h </w:instrText>
            </w:r>
            <w:r w:rsidR="00B460EB" w:rsidRPr="006D5101">
              <w:rPr>
                <w:rStyle w:val="Hyperlink"/>
                <w:noProof/>
                <w:rtl/>
              </w:rPr>
            </w:r>
            <w:r w:rsidR="00B460EB" w:rsidRPr="006D5101">
              <w:rPr>
                <w:rStyle w:val="Hyperlink"/>
                <w:noProof/>
                <w:rtl/>
              </w:rPr>
              <w:fldChar w:fldCharType="separate"/>
            </w:r>
            <w:r w:rsidR="00B460EB" w:rsidRPr="006D5101">
              <w:rPr>
                <w:noProof/>
                <w:webHidden/>
              </w:rPr>
              <w:t>4</w:t>
            </w:r>
            <w:r w:rsidR="00B460EB" w:rsidRPr="006D510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9CCF54" w14:textId="716E472D" w:rsidR="00B460EB" w:rsidRPr="006D5101" w:rsidRDefault="00EF18CA" w:rsidP="00591E5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718946" w:history="1">
            <w:r w:rsidR="00B460EB" w:rsidRPr="006D5101">
              <w:rPr>
                <w:rStyle w:val="Hyperlink"/>
                <w:noProof/>
                <w:rtl/>
              </w:rPr>
              <w:t xml:space="preserve">در </w:t>
            </w:r>
            <w:r w:rsidR="00D67D73" w:rsidRPr="006D5101">
              <w:rPr>
                <w:rStyle w:val="Hyperlink"/>
                <w:noProof/>
                <w:rtl/>
              </w:rPr>
              <w:t>آیه</w:t>
            </w:r>
            <w:r w:rsidR="00B460EB" w:rsidRPr="006D5101">
              <w:rPr>
                <w:rStyle w:val="Hyperlink"/>
                <w:noProof/>
                <w:rtl/>
              </w:rPr>
              <w:t xml:space="preserve"> لا تَخْضَعْنَ بِالْقَوْلِ</w:t>
            </w:r>
            <w:r w:rsidR="00B460EB" w:rsidRPr="006D5101">
              <w:rPr>
                <w:noProof/>
                <w:webHidden/>
              </w:rPr>
              <w:tab/>
            </w:r>
            <w:r w:rsidR="00B460EB" w:rsidRPr="006D5101">
              <w:rPr>
                <w:rStyle w:val="Hyperlink"/>
                <w:noProof/>
                <w:rtl/>
              </w:rPr>
              <w:fldChar w:fldCharType="begin"/>
            </w:r>
            <w:r w:rsidR="00B460EB" w:rsidRPr="006D5101">
              <w:rPr>
                <w:noProof/>
                <w:webHidden/>
              </w:rPr>
              <w:instrText xml:space="preserve"> PAGEREF _Toc118718946 \h </w:instrText>
            </w:r>
            <w:r w:rsidR="00B460EB" w:rsidRPr="006D5101">
              <w:rPr>
                <w:rStyle w:val="Hyperlink"/>
                <w:noProof/>
                <w:rtl/>
              </w:rPr>
            </w:r>
            <w:r w:rsidR="00B460EB" w:rsidRPr="006D5101">
              <w:rPr>
                <w:rStyle w:val="Hyperlink"/>
                <w:noProof/>
                <w:rtl/>
              </w:rPr>
              <w:fldChar w:fldCharType="separate"/>
            </w:r>
            <w:r w:rsidR="00B460EB" w:rsidRPr="006D5101">
              <w:rPr>
                <w:noProof/>
                <w:webHidden/>
              </w:rPr>
              <w:t>5</w:t>
            </w:r>
            <w:r w:rsidR="00B460EB" w:rsidRPr="006D510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CAB424" w14:textId="22C2FCB9" w:rsidR="00B460EB" w:rsidRPr="006D5101" w:rsidRDefault="00EF18CA" w:rsidP="00591E5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718947" w:history="1">
            <w:r w:rsidR="00B460EB" w:rsidRPr="006D5101">
              <w:rPr>
                <w:rStyle w:val="Hyperlink"/>
                <w:noProof/>
                <w:rtl/>
              </w:rPr>
              <w:t xml:space="preserve">در </w:t>
            </w:r>
            <w:r w:rsidR="00D67D73" w:rsidRPr="006D5101">
              <w:rPr>
                <w:rStyle w:val="Hyperlink"/>
                <w:noProof/>
                <w:rtl/>
              </w:rPr>
              <w:t>آیه</w:t>
            </w:r>
            <w:r w:rsidR="00B460EB" w:rsidRPr="006D5101">
              <w:rPr>
                <w:rStyle w:val="Hyperlink"/>
                <w:noProof/>
                <w:rtl/>
              </w:rPr>
              <w:t xml:space="preserve"> وَ</w:t>
            </w:r>
            <w:r w:rsidR="00B460EB" w:rsidRPr="006D5101">
              <w:rPr>
                <w:rStyle w:val="Hyperlink"/>
                <w:rFonts w:hint="cs"/>
                <w:noProof/>
                <w:rtl/>
              </w:rPr>
              <w:t>ٱ</w:t>
            </w:r>
            <w:r w:rsidR="00B460EB" w:rsidRPr="006D5101">
              <w:rPr>
                <w:rStyle w:val="Hyperlink"/>
                <w:noProof/>
                <w:rtl/>
              </w:rPr>
              <w:t>لَّذِينَ هُم لِفُرُوجِهِم</w:t>
            </w:r>
            <w:r w:rsidR="00B460EB" w:rsidRPr="006D5101">
              <w:rPr>
                <w:noProof/>
                <w:webHidden/>
              </w:rPr>
              <w:tab/>
            </w:r>
            <w:r w:rsidR="00B460EB" w:rsidRPr="006D5101">
              <w:rPr>
                <w:rStyle w:val="Hyperlink"/>
                <w:noProof/>
                <w:rtl/>
              </w:rPr>
              <w:fldChar w:fldCharType="begin"/>
            </w:r>
            <w:r w:rsidR="00B460EB" w:rsidRPr="006D5101">
              <w:rPr>
                <w:noProof/>
                <w:webHidden/>
              </w:rPr>
              <w:instrText xml:space="preserve"> PAGEREF _Toc118718947 \h </w:instrText>
            </w:r>
            <w:r w:rsidR="00B460EB" w:rsidRPr="006D5101">
              <w:rPr>
                <w:rStyle w:val="Hyperlink"/>
                <w:noProof/>
                <w:rtl/>
              </w:rPr>
            </w:r>
            <w:r w:rsidR="00B460EB" w:rsidRPr="006D5101">
              <w:rPr>
                <w:rStyle w:val="Hyperlink"/>
                <w:noProof/>
                <w:rtl/>
              </w:rPr>
              <w:fldChar w:fldCharType="separate"/>
            </w:r>
            <w:r w:rsidR="00B460EB" w:rsidRPr="006D5101">
              <w:rPr>
                <w:noProof/>
                <w:webHidden/>
              </w:rPr>
              <w:t>6</w:t>
            </w:r>
            <w:r w:rsidR="00B460EB" w:rsidRPr="006D510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6D8EC3" w14:textId="77777777" w:rsidR="00B460EB" w:rsidRPr="006D5101" w:rsidRDefault="00EF18CA" w:rsidP="00591E5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718948" w:history="1">
            <w:r w:rsidR="00B460EB" w:rsidRPr="006D5101">
              <w:rPr>
                <w:rStyle w:val="Hyperlink"/>
                <w:noProof/>
                <w:rtl/>
              </w:rPr>
              <w:t>در خبر محمد بن سنان</w:t>
            </w:r>
            <w:r w:rsidR="00B460EB" w:rsidRPr="006D5101">
              <w:rPr>
                <w:noProof/>
                <w:webHidden/>
              </w:rPr>
              <w:tab/>
            </w:r>
            <w:r w:rsidR="00B460EB" w:rsidRPr="006D5101">
              <w:rPr>
                <w:rStyle w:val="Hyperlink"/>
                <w:noProof/>
                <w:rtl/>
              </w:rPr>
              <w:fldChar w:fldCharType="begin"/>
            </w:r>
            <w:r w:rsidR="00B460EB" w:rsidRPr="006D5101">
              <w:rPr>
                <w:noProof/>
                <w:webHidden/>
              </w:rPr>
              <w:instrText xml:space="preserve"> PAGEREF _Toc118718948 \h </w:instrText>
            </w:r>
            <w:r w:rsidR="00B460EB" w:rsidRPr="006D5101">
              <w:rPr>
                <w:rStyle w:val="Hyperlink"/>
                <w:noProof/>
                <w:rtl/>
              </w:rPr>
            </w:r>
            <w:r w:rsidR="00B460EB" w:rsidRPr="006D5101">
              <w:rPr>
                <w:rStyle w:val="Hyperlink"/>
                <w:noProof/>
                <w:rtl/>
              </w:rPr>
              <w:fldChar w:fldCharType="separate"/>
            </w:r>
            <w:r w:rsidR="00B460EB" w:rsidRPr="006D5101">
              <w:rPr>
                <w:noProof/>
                <w:webHidden/>
              </w:rPr>
              <w:t>7</w:t>
            </w:r>
            <w:r w:rsidR="00B460EB" w:rsidRPr="006D510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0AA5D4" w14:textId="77777777" w:rsidR="00B460EB" w:rsidRPr="006D5101" w:rsidRDefault="00EF18CA" w:rsidP="00591E53">
          <w:pPr>
            <w:pStyle w:val="TOC1"/>
            <w:rPr>
              <w:noProof/>
              <w:sz w:val="22"/>
              <w:szCs w:val="22"/>
            </w:rPr>
          </w:pPr>
          <w:hyperlink w:anchor="_Toc118718949" w:history="1">
            <w:r w:rsidR="00B460EB" w:rsidRPr="006D5101">
              <w:rPr>
                <w:rStyle w:val="Hyperlink"/>
                <w:noProof/>
                <w:rtl/>
              </w:rPr>
              <w:t>طرح بحث اول</w:t>
            </w:r>
            <w:r w:rsidR="00B460EB" w:rsidRPr="006D5101">
              <w:rPr>
                <w:noProof/>
                <w:webHidden/>
              </w:rPr>
              <w:tab/>
            </w:r>
            <w:r w:rsidR="00B460EB" w:rsidRPr="006D5101">
              <w:rPr>
                <w:rStyle w:val="Hyperlink"/>
                <w:noProof/>
                <w:rtl/>
              </w:rPr>
              <w:fldChar w:fldCharType="begin"/>
            </w:r>
            <w:r w:rsidR="00B460EB" w:rsidRPr="006D5101">
              <w:rPr>
                <w:noProof/>
                <w:webHidden/>
              </w:rPr>
              <w:instrText xml:space="preserve"> PAGEREF _Toc118718949 \h </w:instrText>
            </w:r>
            <w:r w:rsidR="00B460EB" w:rsidRPr="006D5101">
              <w:rPr>
                <w:rStyle w:val="Hyperlink"/>
                <w:noProof/>
                <w:rtl/>
              </w:rPr>
            </w:r>
            <w:r w:rsidR="00B460EB" w:rsidRPr="006D5101">
              <w:rPr>
                <w:rStyle w:val="Hyperlink"/>
                <w:noProof/>
                <w:rtl/>
              </w:rPr>
              <w:fldChar w:fldCharType="separate"/>
            </w:r>
            <w:r w:rsidR="00B460EB" w:rsidRPr="006D5101">
              <w:rPr>
                <w:noProof/>
                <w:webHidden/>
              </w:rPr>
              <w:t>7</w:t>
            </w:r>
            <w:r w:rsidR="00B460EB" w:rsidRPr="006D510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188B1CC" w14:textId="77777777" w:rsidR="00B460EB" w:rsidRPr="006D5101" w:rsidRDefault="00EF18CA" w:rsidP="00591E53">
          <w:pPr>
            <w:pStyle w:val="TOC1"/>
            <w:rPr>
              <w:noProof/>
              <w:sz w:val="22"/>
              <w:szCs w:val="22"/>
            </w:rPr>
          </w:pPr>
          <w:hyperlink w:anchor="_Toc118718950" w:history="1">
            <w:r w:rsidR="00B460EB" w:rsidRPr="006D5101">
              <w:rPr>
                <w:rStyle w:val="Hyperlink"/>
                <w:noProof/>
                <w:rtl/>
              </w:rPr>
              <w:t>طرح بحث دوم</w:t>
            </w:r>
            <w:r w:rsidR="00B460EB" w:rsidRPr="006D5101">
              <w:rPr>
                <w:noProof/>
                <w:webHidden/>
              </w:rPr>
              <w:tab/>
            </w:r>
            <w:r w:rsidR="00B460EB" w:rsidRPr="006D5101">
              <w:rPr>
                <w:rStyle w:val="Hyperlink"/>
                <w:noProof/>
                <w:rtl/>
              </w:rPr>
              <w:fldChar w:fldCharType="begin"/>
            </w:r>
            <w:r w:rsidR="00B460EB" w:rsidRPr="006D5101">
              <w:rPr>
                <w:noProof/>
                <w:webHidden/>
              </w:rPr>
              <w:instrText xml:space="preserve"> PAGEREF _Toc118718950 \h </w:instrText>
            </w:r>
            <w:r w:rsidR="00B460EB" w:rsidRPr="006D5101">
              <w:rPr>
                <w:rStyle w:val="Hyperlink"/>
                <w:noProof/>
                <w:rtl/>
              </w:rPr>
            </w:r>
            <w:r w:rsidR="00B460EB" w:rsidRPr="006D5101">
              <w:rPr>
                <w:rStyle w:val="Hyperlink"/>
                <w:noProof/>
                <w:rtl/>
              </w:rPr>
              <w:fldChar w:fldCharType="separate"/>
            </w:r>
            <w:r w:rsidR="00B460EB" w:rsidRPr="006D5101">
              <w:rPr>
                <w:noProof/>
                <w:webHidden/>
              </w:rPr>
              <w:t>8</w:t>
            </w:r>
            <w:r w:rsidR="00B460EB" w:rsidRPr="006D510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F5EDAD" w14:textId="3419BBA6" w:rsidR="00B460EB" w:rsidRPr="006D5101" w:rsidRDefault="00B460EB" w:rsidP="00591E53">
          <w:r w:rsidRPr="006D5101">
            <w:rPr>
              <w:b/>
              <w:bCs/>
              <w:noProof/>
            </w:rPr>
            <w:fldChar w:fldCharType="end"/>
          </w:r>
        </w:p>
      </w:sdtContent>
    </w:sdt>
    <w:p w14:paraId="157001D3" w14:textId="77777777" w:rsidR="00B460EB" w:rsidRPr="006D5101" w:rsidRDefault="00B460EB" w:rsidP="00591E53">
      <w:pPr>
        <w:rPr>
          <w:rtl/>
        </w:rPr>
      </w:pPr>
    </w:p>
    <w:p w14:paraId="571307F9" w14:textId="77777777" w:rsidR="00B460EB" w:rsidRPr="006D5101" w:rsidRDefault="00B460EB" w:rsidP="00591E53">
      <w:pPr>
        <w:spacing w:after="0"/>
        <w:ind w:firstLine="0"/>
        <w:rPr>
          <w:rtl/>
        </w:rPr>
      </w:pPr>
      <w:r w:rsidRPr="006D5101">
        <w:rPr>
          <w:rtl/>
        </w:rPr>
        <w:br w:type="page"/>
      </w:r>
    </w:p>
    <w:p w14:paraId="6B5A083A" w14:textId="77777777" w:rsidR="006D5101" w:rsidRPr="006E032B" w:rsidRDefault="006D5101" w:rsidP="006D5101">
      <w:pPr>
        <w:jc w:val="center"/>
      </w:pPr>
      <w:bookmarkStart w:id="0" w:name="_Toc118718941"/>
      <w:r w:rsidRPr="006E032B">
        <w:rPr>
          <w:rFonts w:hint="cs"/>
          <w:rtl/>
        </w:rPr>
        <w:lastRenderedPageBreak/>
        <w:t>بسم‌الله الرحمن الرحیم</w:t>
      </w:r>
    </w:p>
    <w:p w14:paraId="77FA784D" w14:textId="77777777" w:rsidR="006D5101" w:rsidRPr="006E032B" w:rsidRDefault="006D5101" w:rsidP="006D5101">
      <w:pPr>
        <w:pStyle w:val="Heading1"/>
        <w:jc w:val="both"/>
        <w:rPr>
          <w:szCs w:val="44"/>
        </w:rPr>
      </w:pPr>
      <w:bookmarkStart w:id="1" w:name="_Toc20125395"/>
      <w:bookmarkStart w:id="2" w:name="_Toc42509933"/>
      <w:bookmarkStart w:id="3" w:name="_Toc42522615"/>
      <w:bookmarkStart w:id="4" w:name="_Toc42611065"/>
      <w:bookmarkStart w:id="5" w:name="_Toc42697049"/>
      <w:bookmarkStart w:id="6" w:name="_Toc43121545"/>
      <w:bookmarkStart w:id="7" w:name="_Toc43811892"/>
      <w:bookmarkStart w:id="8" w:name="_Toc513477529"/>
      <w:r w:rsidRPr="006E032B">
        <w:rPr>
          <w:rFonts w:hint="cs"/>
          <w:szCs w:val="44"/>
          <w:rtl/>
        </w:rPr>
        <w:t xml:space="preserve">موضوع: </w:t>
      </w:r>
      <w:r w:rsidRPr="006E032B">
        <w:rPr>
          <w:rFonts w:hint="cs"/>
          <w:color w:val="000000" w:themeColor="text1"/>
          <w:szCs w:val="44"/>
          <w:rtl/>
        </w:rPr>
        <w:t>فقه / نکاح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43158D3" w14:textId="34296028" w:rsidR="00CF57CD" w:rsidRPr="006D5101" w:rsidRDefault="00CF57CD" w:rsidP="00591E53">
      <w:pPr>
        <w:pStyle w:val="Heading1"/>
        <w:jc w:val="both"/>
        <w:rPr>
          <w:rtl/>
        </w:rPr>
      </w:pPr>
      <w:r w:rsidRPr="006D5101">
        <w:rPr>
          <w:rFonts w:hint="cs"/>
          <w:rtl/>
        </w:rPr>
        <w:t>مقدمه</w:t>
      </w:r>
      <w:bookmarkEnd w:id="0"/>
    </w:p>
    <w:p w14:paraId="510E99C2" w14:textId="7E791A38" w:rsidR="00CF57CD" w:rsidRPr="006D5101" w:rsidRDefault="000337A6" w:rsidP="00591E53">
      <w:pPr>
        <w:rPr>
          <w:rtl/>
        </w:rPr>
      </w:pPr>
      <w:r w:rsidRPr="006D5101">
        <w:rPr>
          <w:rFonts w:hint="cs"/>
          <w:rtl/>
        </w:rPr>
        <w:t xml:space="preserve">عرض شد ذیل قاعده حرمت نظر با ریبه جهاتی از بحث وجود دارد که بحث اول </w:t>
      </w:r>
      <w:r w:rsidR="00B460EB" w:rsidRPr="006D5101">
        <w:rPr>
          <w:rFonts w:hint="cs"/>
          <w:rtl/>
        </w:rPr>
        <w:t>درباره</w:t>
      </w:r>
      <w:r w:rsidRPr="006D5101">
        <w:rPr>
          <w:rFonts w:hint="cs"/>
          <w:rtl/>
        </w:rPr>
        <w:t xml:space="preserve"> ارشادیت یا مولویت و بر فرض مولویت طریقیت یا نفسیت حکم بود که </w:t>
      </w:r>
      <w:r w:rsidR="00A80A57">
        <w:rPr>
          <w:rFonts w:hint="cs"/>
          <w:rtl/>
        </w:rPr>
        <w:t>علی‌رغم</w:t>
      </w:r>
      <w:r w:rsidRPr="006D5101">
        <w:rPr>
          <w:rFonts w:hint="cs"/>
          <w:rtl/>
        </w:rPr>
        <w:t xml:space="preserve"> ظاهر مشهور که نفسیت است احتمال طریقیت هم </w:t>
      </w:r>
      <w:r w:rsidR="00BA363C" w:rsidRPr="006D5101">
        <w:rPr>
          <w:rFonts w:hint="cs"/>
          <w:rtl/>
        </w:rPr>
        <w:t>قابل‌قبول</w:t>
      </w:r>
      <w:r w:rsidRPr="006D5101">
        <w:rPr>
          <w:rFonts w:hint="cs"/>
          <w:rtl/>
        </w:rPr>
        <w:t xml:space="preserve"> بود جهت دوم بحث این بود که این حکم اختصاص به نظر دارد یا شامل ارتباطاتی که در آن ریبه مطرح هست مشمول قاعده هست </w:t>
      </w:r>
      <w:r w:rsidR="00BA363C" w:rsidRPr="006D5101">
        <w:rPr>
          <w:rFonts w:hint="cs"/>
          <w:rtl/>
        </w:rPr>
        <w:t>در این</w:t>
      </w:r>
      <w:r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جهت</w:t>
      </w:r>
      <w:r w:rsidRPr="006D5101">
        <w:rPr>
          <w:rFonts w:hint="cs"/>
          <w:rtl/>
        </w:rPr>
        <w:t xml:space="preserve"> دوم </w:t>
      </w:r>
      <w:r w:rsidR="00BA363C" w:rsidRPr="006D5101">
        <w:rPr>
          <w:rFonts w:hint="cs"/>
          <w:rtl/>
        </w:rPr>
        <w:t>تأکید</w:t>
      </w:r>
      <w:r w:rsidRPr="006D5101">
        <w:rPr>
          <w:rFonts w:hint="cs"/>
          <w:rtl/>
        </w:rPr>
        <w:t xml:space="preserve"> شد بر </w:t>
      </w:r>
      <w:r w:rsidR="00BA363C" w:rsidRPr="006D5101">
        <w:rPr>
          <w:rFonts w:hint="cs"/>
          <w:rtl/>
        </w:rPr>
        <w:t>این‌که</w:t>
      </w:r>
      <w:r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علی‌الاصول</w:t>
      </w:r>
      <w:r w:rsidRPr="006D5101">
        <w:rPr>
          <w:rFonts w:hint="cs"/>
          <w:rtl/>
        </w:rPr>
        <w:t xml:space="preserve"> این قاعده شمول دارد و همه اقسام ارتباط را در </w:t>
      </w:r>
      <w:r w:rsidR="00BA363C" w:rsidRPr="006D5101">
        <w:rPr>
          <w:rFonts w:hint="cs"/>
          <w:rtl/>
        </w:rPr>
        <w:t>برمی‌گردد</w:t>
      </w:r>
      <w:r w:rsidRPr="006D5101">
        <w:rPr>
          <w:rFonts w:hint="cs"/>
          <w:rtl/>
        </w:rPr>
        <w:t xml:space="preserve"> البته با تفاوتی که در ادله بود مقتضای بعضی ادله شمول بود و برخی عدم شمول بود و برخی از ادله هم به نحو تفصیل </w:t>
      </w:r>
      <w:r w:rsidR="00BA363C" w:rsidRPr="006D5101">
        <w:rPr>
          <w:rFonts w:hint="cs"/>
          <w:rtl/>
        </w:rPr>
        <w:t>می‌شود</w:t>
      </w:r>
      <w:r w:rsidRPr="006D5101">
        <w:rPr>
          <w:rFonts w:hint="cs"/>
          <w:rtl/>
        </w:rPr>
        <w:t xml:space="preserve"> تفسیر کرد.</w:t>
      </w:r>
    </w:p>
    <w:p w14:paraId="3FEA8422" w14:textId="6A346ACC" w:rsidR="00CF57CD" w:rsidRPr="006D5101" w:rsidRDefault="00CF57CD" w:rsidP="00591E53">
      <w:pPr>
        <w:pStyle w:val="Heading1"/>
        <w:jc w:val="both"/>
        <w:rPr>
          <w:rtl/>
        </w:rPr>
      </w:pPr>
      <w:bookmarkStart w:id="9" w:name="_Toc118718942"/>
      <w:r w:rsidRPr="006D5101">
        <w:rPr>
          <w:rFonts w:hint="cs"/>
          <w:rtl/>
        </w:rPr>
        <w:t>جهت سوم</w:t>
      </w:r>
      <w:bookmarkEnd w:id="9"/>
    </w:p>
    <w:p w14:paraId="77F1FFA1" w14:textId="45DAF9EE" w:rsidR="00CF57CD" w:rsidRPr="006D5101" w:rsidRDefault="000337A6" w:rsidP="00591E53">
      <w:pPr>
        <w:rPr>
          <w:rtl/>
        </w:rPr>
      </w:pPr>
      <w:r w:rsidRPr="006D5101">
        <w:rPr>
          <w:rFonts w:hint="cs"/>
          <w:rtl/>
        </w:rPr>
        <w:t xml:space="preserve">جهت سوم در ذیل مباحث قاعده ریبه این </w:t>
      </w:r>
      <w:r w:rsidR="00BA363C" w:rsidRPr="006D5101">
        <w:rPr>
          <w:rFonts w:hint="cs"/>
          <w:rtl/>
        </w:rPr>
        <w:t>سؤال</w:t>
      </w:r>
      <w:r w:rsidRPr="006D5101">
        <w:rPr>
          <w:rFonts w:hint="cs"/>
          <w:rtl/>
        </w:rPr>
        <w:t xml:space="preserve"> را مطرح </w:t>
      </w:r>
      <w:r w:rsidR="00BA363C" w:rsidRPr="006D5101">
        <w:rPr>
          <w:rFonts w:hint="cs"/>
          <w:rtl/>
        </w:rPr>
        <w:t>می‌کرد</w:t>
      </w:r>
      <w:r w:rsidRPr="006D5101">
        <w:rPr>
          <w:rFonts w:hint="cs"/>
          <w:rtl/>
        </w:rPr>
        <w:t xml:space="preserve"> که معانی ریبه متعدد بود و </w:t>
      </w:r>
      <w:r w:rsidR="00BA363C" w:rsidRPr="006D5101">
        <w:rPr>
          <w:rFonts w:hint="cs"/>
          <w:rtl/>
        </w:rPr>
        <w:t>تابه‌حال</w:t>
      </w:r>
      <w:r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غالباً</w:t>
      </w:r>
      <w:r w:rsidRPr="006D5101">
        <w:rPr>
          <w:rFonts w:hint="cs"/>
          <w:rtl/>
        </w:rPr>
        <w:t xml:space="preserve"> ما قاعده و ادله را تطبیق </w:t>
      </w:r>
      <w:r w:rsidR="00BA363C" w:rsidRPr="006D5101">
        <w:rPr>
          <w:rFonts w:hint="cs"/>
          <w:rtl/>
        </w:rPr>
        <w:t>می‌دادیم</w:t>
      </w:r>
      <w:r w:rsidRPr="006D5101">
        <w:rPr>
          <w:rFonts w:hint="cs"/>
          <w:rtl/>
        </w:rPr>
        <w:t xml:space="preserve"> با مفهوم مشهور که خوف وقوع معصیت بود که معنای مشهور در عروه و بسیاری از اقوال مورد </w:t>
      </w:r>
      <w:r w:rsidR="00BA363C" w:rsidRPr="006D5101">
        <w:rPr>
          <w:rFonts w:hint="cs"/>
          <w:rtl/>
        </w:rPr>
        <w:t>تأکید</w:t>
      </w:r>
      <w:r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قرارگرفته بود و ادله هم بیشتر</w:t>
      </w:r>
      <w:r w:rsidRPr="006D5101">
        <w:rPr>
          <w:rFonts w:hint="cs"/>
          <w:rtl/>
        </w:rPr>
        <w:t xml:space="preserve"> با این معنا سنجیده </w:t>
      </w:r>
      <w:r w:rsidR="00BA363C" w:rsidRPr="006D5101">
        <w:rPr>
          <w:rFonts w:hint="cs"/>
          <w:rtl/>
        </w:rPr>
        <w:t>می‌شود</w:t>
      </w:r>
      <w:r w:rsidRPr="006D5101">
        <w:rPr>
          <w:rFonts w:hint="cs"/>
          <w:rtl/>
        </w:rPr>
        <w:t xml:space="preserve"> و </w:t>
      </w:r>
      <w:r w:rsidR="00BA363C" w:rsidRPr="006D5101">
        <w:rPr>
          <w:rFonts w:hint="cs"/>
          <w:rtl/>
        </w:rPr>
        <w:t>سؤال</w:t>
      </w:r>
      <w:r w:rsidRPr="006D5101">
        <w:rPr>
          <w:rFonts w:hint="cs"/>
          <w:rtl/>
        </w:rPr>
        <w:t xml:space="preserve"> این بود که معانی </w:t>
      </w:r>
      <w:r w:rsidR="00BA363C" w:rsidRPr="006D5101">
        <w:rPr>
          <w:rFonts w:hint="cs"/>
          <w:rtl/>
        </w:rPr>
        <w:t>دیگر</w:t>
      </w:r>
      <w:r w:rsidRPr="006D5101">
        <w:rPr>
          <w:rFonts w:hint="cs"/>
          <w:rtl/>
        </w:rPr>
        <w:t xml:space="preserve"> ریبه هم در دایره قرار </w:t>
      </w:r>
      <w:r w:rsidR="00BA363C" w:rsidRPr="006D5101">
        <w:rPr>
          <w:rFonts w:hint="cs"/>
          <w:rtl/>
        </w:rPr>
        <w:t>می‌گیرد</w:t>
      </w:r>
      <w:r w:rsidRPr="006D5101">
        <w:rPr>
          <w:rFonts w:hint="cs"/>
          <w:rtl/>
        </w:rPr>
        <w:t xml:space="preserve"> یا نه در ابتدا عرض شد که در آغاز طرح قاعده حرمت نظر با ریبه گفته شد که مشهور </w:t>
      </w:r>
      <w:r w:rsidR="00BA363C" w:rsidRPr="006D5101">
        <w:rPr>
          <w:rFonts w:hint="cs"/>
          <w:rtl/>
        </w:rPr>
        <w:t>می‌گوید</w:t>
      </w:r>
      <w:r w:rsidRPr="006D5101">
        <w:rPr>
          <w:rFonts w:hint="cs"/>
          <w:rtl/>
        </w:rPr>
        <w:t xml:space="preserve"> ریبه یعنی خوف از وقوع در معصیت نگاهی که همراه با نگرانی عقلایی از وقوع در معصیت در آینده است غیر از </w:t>
      </w:r>
      <w:r w:rsidR="00BA363C" w:rsidRPr="006D5101">
        <w:rPr>
          <w:rFonts w:hint="cs"/>
          <w:rtl/>
        </w:rPr>
        <w:t>این‌که</w:t>
      </w:r>
      <w:r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الآن</w:t>
      </w:r>
      <w:r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التذاذ</w:t>
      </w:r>
      <w:r w:rsidRPr="006D5101">
        <w:rPr>
          <w:rFonts w:hint="cs"/>
          <w:rtl/>
        </w:rPr>
        <w:t xml:space="preserve"> هست یا نه نگرانی هست که این نگاه هر وضعیتی دارد برای آینده </w:t>
      </w:r>
      <w:r w:rsidR="00BA363C" w:rsidRPr="006D5101">
        <w:rPr>
          <w:rFonts w:hint="cs"/>
          <w:rtl/>
        </w:rPr>
        <w:t>زمینه‌سازی</w:t>
      </w:r>
      <w:r w:rsidRPr="006D5101">
        <w:rPr>
          <w:rFonts w:hint="cs"/>
          <w:rtl/>
        </w:rPr>
        <w:t xml:space="preserve"> دارد و نگران است ای </w:t>
      </w:r>
      <w:r w:rsidR="00BA363C" w:rsidRPr="006D5101">
        <w:rPr>
          <w:rFonts w:hint="cs"/>
          <w:rtl/>
        </w:rPr>
        <w:t>نگاه</w:t>
      </w:r>
      <w:r w:rsidRPr="006D5101">
        <w:rPr>
          <w:rFonts w:hint="cs"/>
          <w:rtl/>
        </w:rPr>
        <w:t xml:space="preserve"> در آینده او را به تماس </w:t>
      </w:r>
      <w:r w:rsidR="00BA363C" w:rsidRPr="006D5101">
        <w:rPr>
          <w:rFonts w:hint="cs"/>
          <w:rtl/>
        </w:rPr>
        <w:t>گناه‌آلود</w:t>
      </w:r>
      <w:r w:rsidRPr="006D5101">
        <w:rPr>
          <w:rFonts w:hint="cs"/>
          <w:rtl/>
        </w:rPr>
        <w:t xml:space="preserve"> یا جنسی بکشاند اما دو درجه </w:t>
      </w:r>
      <w:r w:rsidR="00BA363C" w:rsidRPr="006D5101">
        <w:rPr>
          <w:rFonts w:hint="cs"/>
          <w:rtl/>
        </w:rPr>
        <w:t>پایین‌تر</w:t>
      </w:r>
      <w:r w:rsidRPr="006D5101">
        <w:rPr>
          <w:rFonts w:hint="cs"/>
          <w:rtl/>
        </w:rPr>
        <w:t xml:space="preserve"> از این </w:t>
      </w:r>
      <w:r w:rsidR="00BA363C" w:rsidRPr="006D5101">
        <w:rPr>
          <w:rFonts w:hint="cs"/>
          <w:rtl/>
        </w:rPr>
        <w:t>هم‌معنا</w:t>
      </w:r>
      <w:r w:rsidRPr="006D5101">
        <w:rPr>
          <w:rFonts w:hint="cs"/>
          <w:rtl/>
        </w:rPr>
        <w:t xml:space="preserve"> شده بود یکی میل ارتکاب معصیت با منظورالیه بود که مرحوم شیخ از کشف ال</w:t>
      </w:r>
      <w:r w:rsidR="00A80A57">
        <w:rPr>
          <w:rFonts w:hint="cs"/>
          <w:rtl/>
        </w:rPr>
        <w:t>ل</w:t>
      </w:r>
      <w:r w:rsidRPr="006D5101">
        <w:rPr>
          <w:rFonts w:hint="cs"/>
          <w:rtl/>
        </w:rPr>
        <w:t xml:space="preserve">سان نقل کرده بودند و معنای </w:t>
      </w:r>
      <w:r w:rsidR="00BA363C" w:rsidRPr="006D5101">
        <w:rPr>
          <w:rFonts w:hint="cs"/>
          <w:rtl/>
        </w:rPr>
        <w:t>ضعیف‌تر</w:t>
      </w:r>
      <w:r w:rsidRPr="006D5101">
        <w:rPr>
          <w:rFonts w:hint="cs"/>
          <w:rtl/>
        </w:rPr>
        <w:t xml:space="preserve"> خطور </w:t>
      </w:r>
      <w:r w:rsidR="00BA363C" w:rsidRPr="006D5101">
        <w:rPr>
          <w:rFonts w:hint="cs"/>
          <w:rtl/>
        </w:rPr>
        <w:t>صحنه‌های</w:t>
      </w:r>
      <w:r w:rsidRPr="006D5101">
        <w:rPr>
          <w:rFonts w:hint="cs"/>
          <w:rtl/>
        </w:rPr>
        <w:t xml:space="preserve"> جنسی حرام بود یعنی ریبه موجب </w:t>
      </w:r>
      <w:r w:rsidR="00BA363C" w:rsidRPr="006D5101">
        <w:rPr>
          <w:rFonts w:hint="cs"/>
          <w:rtl/>
        </w:rPr>
        <w:t>می‌شود</w:t>
      </w:r>
      <w:r w:rsidRPr="006D5101">
        <w:rPr>
          <w:rFonts w:hint="cs"/>
          <w:rtl/>
        </w:rPr>
        <w:t xml:space="preserve"> که تصویر گناه در ذهن شخص نقش ببندد و او</w:t>
      </w:r>
      <w:r w:rsidR="00901B34" w:rsidRPr="006D5101">
        <w:rPr>
          <w:rFonts w:hint="cs"/>
          <w:rtl/>
        </w:rPr>
        <w:t xml:space="preserve"> را </w:t>
      </w:r>
      <w:r w:rsidR="00BA363C" w:rsidRPr="006D5101">
        <w:rPr>
          <w:rFonts w:hint="cs"/>
          <w:rtl/>
        </w:rPr>
        <w:t>مبتلابه</w:t>
      </w:r>
      <w:r w:rsidR="00901B34" w:rsidRPr="006D5101">
        <w:rPr>
          <w:rFonts w:hint="cs"/>
          <w:rtl/>
        </w:rPr>
        <w:t xml:space="preserve"> تصاویر گناه بکند و خطورات معصیت را در او برانگیزد. این سه معنا بود که دیروز سه معنا را از پایین گرفتیم و </w:t>
      </w:r>
      <w:r w:rsidR="00BA363C" w:rsidRPr="006D5101">
        <w:rPr>
          <w:rFonts w:hint="cs"/>
          <w:rtl/>
        </w:rPr>
        <w:t>الآن</w:t>
      </w:r>
      <w:r w:rsidR="00901B34" w:rsidRPr="006D5101">
        <w:rPr>
          <w:rFonts w:hint="cs"/>
          <w:rtl/>
        </w:rPr>
        <w:t xml:space="preserve"> معکوس عرض کردیم و اینکه چه کسانی قائل </w:t>
      </w:r>
      <w:r w:rsidR="00BA363C" w:rsidRPr="006D5101">
        <w:rPr>
          <w:rFonts w:hint="cs"/>
          <w:rtl/>
        </w:rPr>
        <w:t>می‌شدند</w:t>
      </w:r>
      <w:r w:rsidR="00901B34" w:rsidRPr="006D5101">
        <w:rPr>
          <w:rFonts w:hint="cs"/>
          <w:rtl/>
        </w:rPr>
        <w:t xml:space="preserve"> را عرض کردیم البته عمده و قالب درو دوره </w:t>
      </w:r>
      <w:r w:rsidR="00BA363C" w:rsidRPr="006D5101">
        <w:rPr>
          <w:rFonts w:hint="cs"/>
          <w:rtl/>
        </w:rPr>
        <w:t>متأخر</w:t>
      </w:r>
      <w:r w:rsidR="00901B34" w:rsidRPr="006D5101">
        <w:rPr>
          <w:rFonts w:hint="cs"/>
          <w:rtl/>
        </w:rPr>
        <w:t xml:space="preserve"> وقتی ریبه را معنا </w:t>
      </w:r>
      <w:r w:rsidR="00BA363C" w:rsidRPr="006D5101">
        <w:rPr>
          <w:rFonts w:hint="cs"/>
          <w:rtl/>
        </w:rPr>
        <w:t>می‌کنند</w:t>
      </w:r>
      <w:r w:rsidR="00901B34" w:rsidRPr="006D5101">
        <w:rPr>
          <w:rFonts w:hint="cs"/>
          <w:rtl/>
        </w:rPr>
        <w:t xml:space="preserve"> خوف از وقوع در حرام معنا </w:t>
      </w:r>
      <w:r w:rsidR="00BA363C" w:rsidRPr="006D5101">
        <w:rPr>
          <w:rFonts w:hint="cs"/>
          <w:rtl/>
        </w:rPr>
        <w:t>می‌کنند</w:t>
      </w:r>
      <w:r w:rsidR="00901B34" w:rsidRPr="006D5101">
        <w:rPr>
          <w:rFonts w:hint="cs"/>
          <w:rtl/>
        </w:rPr>
        <w:t xml:space="preserve"> ولی معانی دیگر هم آمده است بیشتر هم از کشف ال</w:t>
      </w:r>
      <w:r w:rsidR="00A80A57">
        <w:rPr>
          <w:rFonts w:hint="cs"/>
          <w:rtl/>
        </w:rPr>
        <w:t>ل</w:t>
      </w:r>
      <w:r w:rsidR="00901B34" w:rsidRPr="006D5101">
        <w:rPr>
          <w:rFonts w:hint="cs"/>
          <w:rtl/>
        </w:rPr>
        <w:t xml:space="preserve">سان </w:t>
      </w:r>
      <w:r w:rsidR="00BA363C" w:rsidRPr="006D5101">
        <w:rPr>
          <w:rFonts w:hint="cs"/>
          <w:rtl/>
        </w:rPr>
        <w:t>نقل‌شده</w:t>
      </w:r>
      <w:r w:rsidR="00901B34" w:rsidRPr="006D5101">
        <w:rPr>
          <w:rFonts w:hint="cs"/>
          <w:rtl/>
        </w:rPr>
        <w:t xml:space="preserve"> بود و مرحوم شیخ در بین </w:t>
      </w:r>
      <w:r w:rsidR="00BA363C" w:rsidRPr="006D5101">
        <w:rPr>
          <w:rFonts w:hint="cs"/>
          <w:rtl/>
        </w:rPr>
        <w:t>متأخرین</w:t>
      </w:r>
      <w:r w:rsidR="00901B34" w:rsidRPr="006D5101">
        <w:rPr>
          <w:rFonts w:hint="cs"/>
          <w:rtl/>
        </w:rPr>
        <w:t xml:space="preserve"> مایل به این است که همه معانی داخل در قاعده است. </w:t>
      </w:r>
      <w:r w:rsidR="00BA363C" w:rsidRPr="006D5101">
        <w:rPr>
          <w:rFonts w:hint="cs"/>
          <w:rtl/>
        </w:rPr>
        <w:t>با توجه</w:t>
      </w:r>
      <w:r w:rsidR="00901B34" w:rsidRPr="006D5101">
        <w:rPr>
          <w:rFonts w:hint="cs"/>
          <w:rtl/>
        </w:rPr>
        <w:t xml:space="preserve"> به این معانی </w:t>
      </w:r>
      <w:r w:rsidR="00BA363C" w:rsidRPr="006D5101">
        <w:rPr>
          <w:rFonts w:hint="cs"/>
          <w:rtl/>
        </w:rPr>
        <w:t>سؤال</w:t>
      </w:r>
      <w:r w:rsidR="00901B34" w:rsidRPr="006D5101">
        <w:rPr>
          <w:rFonts w:hint="cs"/>
          <w:rtl/>
        </w:rPr>
        <w:t xml:space="preserve"> این است که غیر از خوف دو درجه دیگر از  مراتبی که نگاه در شخص به وجود </w:t>
      </w:r>
      <w:r w:rsidR="00BA363C" w:rsidRPr="006D5101">
        <w:rPr>
          <w:rFonts w:hint="cs"/>
          <w:rtl/>
        </w:rPr>
        <w:t>می‌آورد</w:t>
      </w:r>
      <w:r w:rsidR="00901B34" w:rsidRPr="006D5101">
        <w:rPr>
          <w:rFonts w:hint="cs"/>
          <w:rtl/>
        </w:rPr>
        <w:t xml:space="preserve"> و </w:t>
      </w:r>
      <w:r w:rsidR="00BA363C" w:rsidRPr="006D5101">
        <w:rPr>
          <w:rFonts w:hint="cs"/>
          <w:rtl/>
        </w:rPr>
        <w:t>احیاناً</w:t>
      </w:r>
      <w:r w:rsidR="00901B34"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می‌توان</w:t>
      </w:r>
      <w:r w:rsidR="00901B34" w:rsidRPr="006D5101">
        <w:rPr>
          <w:rFonts w:hint="cs"/>
          <w:rtl/>
        </w:rPr>
        <w:t xml:space="preserve"> گفت ریبه </w:t>
      </w:r>
      <w:r w:rsidR="00BA363C" w:rsidRPr="006D5101">
        <w:rPr>
          <w:rFonts w:hint="cs"/>
          <w:rtl/>
        </w:rPr>
        <w:t>این‌ها</w:t>
      </w:r>
      <w:r w:rsidR="00901B34" w:rsidRPr="006D5101">
        <w:rPr>
          <w:rFonts w:hint="cs"/>
          <w:rtl/>
        </w:rPr>
        <w:t xml:space="preserve"> هست آیا مشمول قاعده هستند یا خیر؟ در مقام پاسخ به این  مسئله </w:t>
      </w:r>
      <w:r w:rsidR="00BA363C" w:rsidRPr="006D5101">
        <w:rPr>
          <w:rFonts w:hint="cs"/>
          <w:rtl/>
        </w:rPr>
        <w:t>ازلحاظ</w:t>
      </w:r>
      <w:r w:rsidR="00901B34" w:rsidRPr="006D5101">
        <w:rPr>
          <w:rFonts w:hint="cs"/>
          <w:rtl/>
        </w:rPr>
        <w:t xml:space="preserve"> انظار اشاره شد </w:t>
      </w:r>
      <w:r w:rsidR="00BA363C" w:rsidRPr="006D5101">
        <w:rPr>
          <w:rFonts w:hint="cs"/>
          <w:rtl/>
        </w:rPr>
        <w:t>غالباً</w:t>
      </w:r>
      <w:r w:rsidR="00901B34" w:rsidRPr="006D5101">
        <w:rPr>
          <w:rFonts w:hint="cs"/>
          <w:rtl/>
        </w:rPr>
        <w:t xml:space="preserve"> در کلمات این دو معنا در شمول قاعده قرار </w:t>
      </w:r>
      <w:r w:rsidR="00BA363C" w:rsidRPr="006D5101">
        <w:rPr>
          <w:rFonts w:hint="cs"/>
          <w:rtl/>
        </w:rPr>
        <w:t>نگرفته</w:t>
      </w:r>
      <w:r w:rsidR="00901B34" w:rsidRPr="006D5101">
        <w:rPr>
          <w:rFonts w:hint="cs"/>
          <w:rtl/>
        </w:rPr>
        <w:t xml:space="preserve"> است در شرایع در عروه و کتبی که ارجاع دادیم وقتی ملاحظه کنید </w:t>
      </w:r>
      <w:r w:rsidR="00BA363C" w:rsidRPr="006D5101">
        <w:rPr>
          <w:rFonts w:hint="cs"/>
          <w:rtl/>
        </w:rPr>
        <w:t>می‌بیند</w:t>
      </w:r>
      <w:r w:rsidR="00901B34" w:rsidRPr="006D5101">
        <w:rPr>
          <w:rFonts w:hint="cs"/>
          <w:rtl/>
        </w:rPr>
        <w:t xml:space="preserve"> در همه </w:t>
      </w:r>
      <w:r w:rsidR="00BA363C" w:rsidRPr="006D5101">
        <w:rPr>
          <w:rFonts w:hint="cs"/>
          <w:rtl/>
        </w:rPr>
        <w:t>این‌ها</w:t>
      </w:r>
      <w:r w:rsidR="00901B34"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گفته‌شده</w:t>
      </w:r>
      <w:r w:rsidR="00901B34" w:rsidRPr="006D5101">
        <w:rPr>
          <w:rFonts w:hint="cs"/>
          <w:rtl/>
        </w:rPr>
        <w:t xml:space="preserve"> خوف وقوع در گناه که این خوف عقلایی است یعنی احتمال معتنابهی </w:t>
      </w:r>
      <w:r w:rsidR="00BA363C" w:rsidRPr="006D5101">
        <w:rPr>
          <w:rFonts w:hint="cs"/>
          <w:rtl/>
        </w:rPr>
        <w:t>می‌دهد</w:t>
      </w:r>
      <w:r w:rsidR="00901B34" w:rsidRPr="006D5101">
        <w:rPr>
          <w:rFonts w:hint="cs"/>
          <w:rtl/>
        </w:rPr>
        <w:t xml:space="preserve"> که این نگاه او را به گناهی در این زمینه مبتلا کند و </w:t>
      </w:r>
      <w:r w:rsidR="00BA363C" w:rsidRPr="006D5101">
        <w:rPr>
          <w:rFonts w:hint="cs"/>
          <w:rtl/>
        </w:rPr>
        <w:t>غال با</w:t>
      </w:r>
      <w:r w:rsidR="00901B34"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موردقبول</w:t>
      </w:r>
      <w:r w:rsidR="00901B34" w:rsidRPr="006D5101">
        <w:rPr>
          <w:rFonts w:hint="cs"/>
          <w:rtl/>
        </w:rPr>
        <w:t xml:space="preserve"> و </w:t>
      </w:r>
      <w:r w:rsidR="00BA363C" w:rsidRPr="006D5101">
        <w:rPr>
          <w:rFonts w:hint="cs"/>
          <w:rtl/>
        </w:rPr>
        <w:t>تأکید</w:t>
      </w:r>
      <w:r w:rsidR="00901B34" w:rsidRPr="006D5101">
        <w:rPr>
          <w:rFonts w:hint="cs"/>
          <w:rtl/>
        </w:rPr>
        <w:t xml:space="preserve"> و </w:t>
      </w:r>
      <w:r w:rsidR="00BA363C" w:rsidRPr="006D5101">
        <w:rPr>
          <w:rFonts w:hint="cs"/>
          <w:rtl/>
        </w:rPr>
        <w:t>تائید</w:t>
      </w:r>
      <w:r w:rsidR="00901B34" w:rsidRPr="006D5101">
        <w:rPr>
          <w:rFonts w:hint="cs"/>
          <w:rtl/>
        </w:rPr>
        <w:t xml:space="preserve"> آقایان هست اما احتمال </w:t>
      </w:r>
      <w:r w:rsidR="00BA363C" w:rsidRPr="006D5101">
        <w:rPr>
          <w:rFonts w:hint="cs"/>
          <w:rtl/>
        </w:rPr>
        <w:t>این‌که</w:t>
      </w:r>
      <w:r w:rsidR="00901B34" w:rsidRPr="006D5101">
        <w:rPr>
          <w:rFonts w:hint="cs"/>
          <w:rtl/>
        </w:rPr>
        <w:t xml:space="preserve"> آن دو معنا هم شامل شود وجود دارد </w:t>
      </w:r>
      <w:r w:rsidR="00BA363C" w:rsidRPr="006D5101">
        <w:rPr>
          <w:rFonts w:hint="cs"/>
          <w:rtl/>
        </w:rPr>
        <w:t>ازجمله</w:t>
      </w:r>
      <w:r w:rsidR="00901B34" w:rsidRPr="006D5101">
        <w:rPr>
          <w:rFonts w:hint="cs"/>
          <w:rtl/>
        </w:rPr>
        <w:t xml:space="preserve"> مرحوم شیخ انصاری است که این معنا را ذکر کرده و ایشان و کشف ال</w:t>
      </w:r>
      <w:r w:rsidR="00A80A57">
        <w:rPr>
          <w:rFonts w:hint="cs"/>
          <w:rtl/>
        </w:rPr>
        <w:t>ل</w:t>
      </w:r>
      <w:r w:rsidR="00901B34" w:rsidRPr="006D5101">
        <w:rPr>
          <w:rFonts w:hint="cs"/>
          <w:rtl/>
        </w:rPr>
        <w:t xml:space="preserve">سان و دو سه دیگر هم پیدا کرد که به این نظر تمایل دارند یا هم میل و خطورات یا فقط میل. </w:t>
      </w:r>
    </w:p>
    <w:p w14:paraId="0FAB6604" w14:textId="3D7568F1" w:rsidR="00CF57CD" w:rsidRPr="006D5101" w:rsidRDefault="00CF57CD" w:rsidP="00591E53">
      <w:pPr>
        <w:pStyle w:val="Heading1"/>
        <w:jc w:val="both"/>
        <w:rPr>
          <w:rtl/>
        </w:rPr>
      </w:pPr>
      <w:bookmarkStart w:id="10" w:name="_Toc118718943"/>
      <w:r w:rsidRPr="006D5101">
        <w:rPr>
          <w:rFonts w:hint="cs"/>
          <w:rtl/>
        </w:rPr>
        <w:lastRenderedPageBreak/>
        <w:t>پاسخ</w:t>
      </w:r>
      <w:bookmarkEnd w:id="10"/>
    </w:p>
    <w:p w14:paraId="000789BB" w14:textId="7CB2F8D9" w:rsidR="00CF57CD" w:rsidRPr="006D5101" w:rsidRDefault="00901B34" w:rsidP="00591E53">
      <w:pPr>
        <w:rPr>
          <w:rtl/>
        </w:rPr>
      </w:pPr>
      <w:r w:rsidRPr="006D5101">
        <w:rPr>
          <w:rFonts w:hint="cs"/>
          <w:rtl/>
        </w:rPr>
        <w:t xml:space="preserve">از این بگذریم در مقام پاسخ </w:t>
      </w:r>
      <w:r w:rsidR="00BA363C" w:rsidRPr="006D5101">
        <w:rPr>
          <w:rFonts w:hint="cs"/>
          <w:rtl/>
        </w:rPr>
        <w:t>می‌شود</w:t>
      </w:r>
      <w:r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این‌طور</w:t>
      </w:r>
      <w:r w:rsidRPr="006D5101">
        <w:rPr>
          <w:rFonts w:hint="cs"/>
          <w:rtl/>
        </w:rPr>
        <w:t xml:space="preserve"> مطرح کرد که </w:t>
      </w:r>
      <w:r w:rsidR="00BA363C" w:rsidRPr="006D5101">
        <w:rPr>
          <w:rFonts w:hint="cs"/>
          <w:rtl/>
        </w:rPr>
        <w:t>مهم‌ترین</w:t>
      </w:r>
      <w:r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ادله‌ای</w:t>
      </w:r>
      <w:r w:rsidRPr="006D5101">
        <w:rPr>
          <w:rFonts w:hint="cs"/>
          <w:rtl/>
        </w:rPr>
        <w:t xml:space="preserve"> که در </w:t>
      </w:r>
      <w:r w:rsidR="00BA363C" w:rsidRPr="006D5101">
        <w:rPr>
          <w:rFonts w:hint="cs"/>
          <w:rtl/>
        </w:rPr>
        <w:t>اینجا</w:t>
      </w:r>
      <w:r w:rsidRPr="006D5101">
        <w:rPr>
          <w:rFonts w:hint="cs"/>
          <w:rtl/>
        </w:rPr>
        <w:t xml:space="preserve"> داشتیم باید اقتضای </w:t>
      </w:r>
      <w:r w:rsidR="00BA363C" w:rsidRPr="006D5101">
        <w:rPr>
          <w:rFonts w:hint="cs"/>
          <w:rtl/>
        </w:rPr>
        <w:t>آن‌ها</w:t>
      </w:r>
      <w:r w:rsidRPr="006D5101">
        <w:rPr>
          <w:rFonts w:hint="cs"/>
          <w:rtl/>
        </w:rPr>
        <w:t xml:space="preserve"> را در بحث </w:t>
      </w:r>
      <w:r w:rsidR="00BA363C" w:rsidRPr="006D5101">
        <w:rPr>
          <w:rFonts w:hint="cs"/>
          <w:rtl/>
        </w:rPr>
        <w:t>بب</w:t>
      </w:r>
      <w:r w:rsidR="00A80A57">
        <w:rPr>
          <w:rFonts w:hint="cs"/>
          <w:rtl/>
        </w:rPr>
        <w:t>ی</w:t>
      </w:r>
      <w:r w:rsidR="00BA363C" w:rsidRPr="006D5101">
        <w:rPr>
          <w:rFonts w:hint="cs"/>
          <w:rtl/>
        </w:rPr>
        <w:t>نیم</w:t>
      </w:r>
      <w:r w:rsidRPr="006D5101">
        <w:rPr>
          <w:rFonts w:hint="cs"/>
          <w:rtl/>
        </w:rPr>
        <w:t xml:space="preserve"> یکی از </w:t>
      </w:r>
      <w:r w:rsidR="00BA363C" w:rsidRPr="006D5101">
        <w:rPr>
          <w:rFonts w:hint="cs"/>
          <w:rtl/>
        </w:rPr>
        <w:t>ادله‌ای</w:t>
      </w:r>
      <w:r w:rsidRPr="006D5101">
        <w:rPr>
          <w:rFonts w:hint="cs"/>
          <w:rtl/>
        </w:rPr>
        <w:t xml:space="preserve"> که از نگاه ما دلالت آن بر مرجوحیت لااقل دلالت خوبی بود معتبره ربعی بن عبدالله </w:t>
      </w:r>
      <w:r w:rsidR="00BA363C" w:rsidRPr="006D5101">
        <w:rPr>
          <w:rFonts w:hint="cs"/>
          <w:rtl/>
        </w:rPr>
        <w:t>بود</w:t>
      </w:r>
    </w:p>
    <w:p w14:paraId="60418B93" w14:textId="536CFCCC" w:rsidR="00901B34" w:rsidRPr="006D5101" w:rsidRDefault="00901B34" w:rsidP="00591E53">
      <w:pPr>
        <w:pStyle w:val="Heading2"/>
        <w:rPr>
          <w:rFonts w:ascii="Traditional Arabic" w:hAnsi="Traditional Arabic" w:cs="Traditional Arabic"/>
        </w:rPr>
      </w:pPr>
      <w:r w:rsidRPr="006D5101">
        <w:rPr>
          <w:rFonts w:ascii="Traditional Arabic" w:hAnsi="Traditional Arabic" w:cs="Traditional Arabic" w:hint="cs"/>
          <w:rtl/>
        </w:rPr>
        <w:t xml:space="preserve"> </w:t>
      </w:r>
      <w:bookmarkStart w:id="11" w:name="_Toc118718944"/>
      <w:r w:rsidRPr="006D5101">
        <w:rPr>
          <w:rFonts w:ascii="Traditional Arabic" w:hAnsi="Traditional Arabic" w:cs="Traditional Arabic" w:hint="cs"/>
          <w:rtl/>
        </w:rPr>
        <w:t xml:space="preserve">در این روایت </w:t>
      </w:r>
      <w:r w:rsidR="00CF57CD" w:rsidRPr="006D5101">
        <w:rPr>
          <w:rFonts w:ascii="Traditional Arabic" w:hAnsi="Traditional Arabic" w:cs="Traditional Arabic" w:hint="cs"/>
          <w:rtl/>
        </w:rPr>
        <w:t>ربعی بن عبدالله</w:t>
      </w:r>
      <w:bookmarkEnd w:id="11"/>
    </w:p>
    <w:p w14:paraId="6F1BCDB0" w14:textId="77777777" w:rsidR="006D5101" w:rsidRPr="006E032B" w:rsidRDefault="006D5101" w:rsidP="006D5101">
      <w:pPr>
        <w:rPr>
          <w:rtl/>
        </w:rPr>
      </w:pPr>
      <w:r w:rsidRPr="006E032B">
        <w:rPr>
          <w:rtl/>
        </w:rPr>
        <w:t xml:space="preserve">عَلِيُّ بْنُ إِبرَاهِيمَ عَنْ أَبِيهِ عَنْ حَمَّادِ بْنِ عِيسَى عَنْ رِبْعِيِّ بْنِ عَبْدِ اللَّهِ عَنْ أَبِي عَبْدِ اللَّهِ ع قَالَ: </w:t>
      </w:r>
      <w:r w:rsidRPr="006E032B">
        <w:rPr>
          <w:rFonts w:hint="cs"/>
          <w:rtl/>
        </w:rPr>
        <w:t>«</w:t>
      </w:r>
      <w:r w:rsidRPr="006E032B">
        <w:rPr>
          <w:color w:val="008000"/>
          <w:rtl/>
        </w:rPr>
        <w:t>كَانَ رسول‌الله ص يُسَلِّمُ‏ عَلَى‏ النِّسَاءِ وَ يرْدُدْنَ عَلَيْهِ وَ كَانَ أَمِيرُ الْمُؤْمِنِينَ ع يُسَلِّمُ‏ عَلَى‏ النِّسَاءِ وَ كَانَ يَكْرَهُ أَنْ يُسَلِّمَ عَلَى الشَّابَّةِ مِنْهُنَّ وَ يقُولُ أَتَخَوَّفُ أَنْ يعْجِبَنِي صَوْتُهَا فيَدْخُلَ عَلَيَّ أَكْثَرُ مِمَّا طَلَبْتُ مِنَ الْأَجْرِ</w:t>
      </w:r>
      <w:r w:rsidRPr="006E032B">
        <w:rPr>
          <w:rFonts w:hint="cs"/>
          <w:rtl/>
        </w:rPr>
        <w:t>»</w:t>
      </w:r>
      <w:r w:rsidRPr="006E032B">
        <w:rPr>
          <w:rtl/>
        </w:rPr>
        <w:t>.</w:t>
      </w:r>
      <w:r w:rsidRPr="006E032B">
        <w:rPr>
          <w:vertAlign w:val="superscript"/>
          <w:rtl/>
        </w:rPr>
        <w:footnoteReference w:id="1"/>
      </w:r>
      <w:r w:rsidRPr="006E032B">
        <w:rPr>
          <w:rtl/>
        </w:rPr>
        <w:t xml:space="preserve"> </w:t>
      </w:r>
    </w:p>
    <w:p w14:paraId="52A8BFE0" w14:textId="6FA823F7" w:rsidR="009A7EE4" w:rsidRPr="006D5101" w:rsidRDefault="009A7EE4" w:rsidP="00591E53">
      <w:pPr>
        <w:rPr>
          <w:rtl/>
        </w:rPr>
      </w:pPr>
      <w:r w:rsidRPr="006D5101">
        <w:rPr>
          <w:rFonts w:hint="cs"/>
          <w:rtl/>
        </w:rPr>
        <w:t xml:space="preserve">در </w:t>
      </w:r>
      <w:r w:rsidR="00BA363C" w:rsidRPr="006D5101">
        <w:rPr>
          <w:rFonts w:hint="cs"/>
          <w:rtl/>
        </w:rPr>
        <w:t>اینجا</w:t>
      </w:r>
      <w:r w:rsidRPr="006D5101">
        <w:rPr>
          <w:rFonts w:hint="cs"/>
          <w:rtl/>
        </w:rPr>
        <w:t xml:space="preserve"> به صراحت آمده است </w:t>
      </w:r>
      <w:r w:rsidR="006D5101">
        <w:rPr>
          <w:rFonts w:hint="cs"/>
          <w:rtl/>
        </w:rPr>
        <w:t>«</w:t>
      </w:r>
      <w:r w:rsidRPr="006D5101">
        <w:rPr>
          <w:color w:val="008000"/>
          <w:rtl/>
        </w:rPr>
        <w:t>أَتَخَوّ</w:t>
      </w:r>
      <w:r w:rsidR="00CF57CD" w:rsidRPr="006D5101">
        <w:rPr>
          <w:color w:val="008000"/>
          <w:rtl/>
        </w:rPr>
        <w:t>َفُ أَنْ ي</w:t>
      </w:r>
      <w:r w:rsidRPr="006D5101">
        <w:rPr>
          <w:color w:val="008000"/>
          <w:rtl/>
        </w:rPr>
        <w:t>عْجِبَنِي صَوْتُهَا</w:t>
      </w:r>
      <w:r w:rsidR="006D5101">
        <w:rPr>
          <w:rFonts w:hint="cs"/>
          <w:rtl/>
        </w:rPr>
        <w:t>»</w:t>
      </w:r>
      <w:r w:rsidRPr="006D5101">
        <w:rPr>
          <w:rtl/>
        </w:rPr>
        <w:t xml:space="preserve"> </w:t>
      </w:r>
      <w:r w:rsidRPr="006D5101">
        <w:rPr>
          <w:rFonts w:hint="cs"/>
          <w:rtl/>
        </w:rPr>
        <w:t xml:space="preserve">نگرانم که به لذت بعدی برسد که اعجاب در صوت باشد یا فوق آن هم به فحوا مشمول دلیل بود ارتباط سلام را برقرار </w:t>
      </w:r>
      <w:r w:rsidR="00BA363C" w:rsidRPr="006D5101">
        <w:rPr>
          <w:rFonts w:hint="cs"/>
          <w:rtl/>
        </w:rPr>
        <w:t>نمی‌کنم</w:t>
      </w:r>
      <w:r w:rsidRPr="006D5101">
        <w:rPr>
          <w:rFonts w:hint="cs"/>
          <w:rtl/>
        </w:rPr>
        <w:t xml:space="preserve"> برای </w:t>
      </w:r>
      <w:r w:rsidR="00BA363C" w:rsidRPr="006D5101">
        <w:rPr>
          <w:rFonts w:hint="cs"/>
          <w:rtl/>
        </w:rPr>
        <w:t>این‌که</w:t>
      </w:r>
      <w:r w:rsidRPr="006D5101">
        <w:rPr>
          <w:rFonts w:hint="cs"/>
          <w:rtl/>
        </w:rPr>
        <w:t xml:space="preserve"> نگرانم به آنجا برسانم گرچه </w:t>
      </w:r>
      <w:r w:rsidR="00BA363C" w:rsidRPr="006D5101">
        <w:rPr>
          <w:rFonts w:hint="cs"/>
          <w:rtl/>
        </w:rPr>
        <w:t>قبلاً</w:t>
      </w:r>
      <w:r w:rsidRPr="006D5101">
        <w:rPr>
          <w:rFonts w:hint="cs"/>
          <w:rtl/>
        </w:rPr>
        <w:t xml:space="preserve"> عرض کردیم این روایت کمتر مورد استشهاد صریح برای قاعده ریبه </w:t>
      </w:r>
      <w:r w:rsidR="00BA363C" w:rsidRPr="006D5101">
        <w:rPr>
          <w:rFonts w:hint="cs"/>
          <w:rtl/>
        </w:rPr>
        <w:t>قرارگرفته</w:t>
      </w:r>
      <w:r w:rsidRPr="006D5101">
        <w:rPr>
          <w:rFonts w:hint="cs"/>
          <w:rtl/>
        </w:rPr>
        <w:t xml:space="preserve"> است ولی به نظر من این روایت بیشتر </w:t>
      </w:r>
      <w:r w:rsidR="00BA363C" w:rsidRPr="006D5101">
        <w:rPr>
          <w:rFonts w:hint="cs"/>
          <w:rtl/>
        </w:rPr>
        <w:t>پشت‌صحنه</w:t>
      </w:r>
      <w:r w:rsidRPr="006D5101">
        <w:rPr>
          <w:rFonts w:hint="cs"/>
          <w:rtl/>
        </w:rPr>
        <w:t xml:space="preserve"> فتاوا و ارتکازات فقها است اما </w:t>
      </w:r>
      <w:r w:rsidR="00BA363C" w:rsidRPr="006D5101">
        <w:rPr>
          <w:rFonts w:hint="cs"/>
          <w:rtl/>
        </w:rPr>
        <w:t>کتاب‌ها ندیدیم و من تتبعم</w:t>
      </w:r>
      <w:r w:rsidRPr="006D5101">
        <w:rPr>
          <w:rFonts w:hint="cs"/>
          <w:rtl/>
        </w:rPr>
        <w:t xml:space="preserve"> ناقص است و ندیدم که به این روایت برای قاعده ریبه تمسک کرده باشند ولی اگر دلالت این قاعده بپذیریم این روایت اتخوف دارد که شامل مجرد میل یا خطورات </w:t>
      </w:r>
      <w:r w:rsidR="00BA363C" w:rsidRPr="006D5101">
        <w:rPr>
          <w:rFonts w:hint="cs"/>
          <w:rtl/>
        </w:rPr>
        <w:t>نمی‌شود</w:t>
      </w:r>
      <w:r w:rsidRPr="006D5101">
        <w:rPr>
          <w:rFonts w:hint="cs"/>
          <w:rtl/>
        </w:rPr>
        <w:t xml:space="preserve"> که خطورات جنسی نامشروع به ذهنش </w:t>
      </w:r>
      <w:r w:rsidR="00BA363C" w:rsidRPr="006D5101">
        <w:rPr>
          <w:rFonts w:hint="cs"/>
          <w:rtl/>
        </w:rPr>
        <w:t>می‌آید</w:t>
      </w:r>
      <w:r w:rsidRPr="006D5101">
        <w:rPr>
          <w:rFonts w:hint="cs"/>
          <w:rtl/>
        </w:rPr>
        <w:t xml:space="preserve"> ولو </w:t>
      </w:r>
      <w:r w:rsidR="00BA363C" w:rsidRPr="006D5101">
        <w:rPr>
          <w:rFonts w:hint="cs"/>
          <w:rtl/>
        </w:rPr>
        <w:t>این‌که</w:t>
      </w:r>
      <w:r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التذاذ</w:t>
      </w:r>
      <w:r w:rsidRPr="006D5101">
        <w:rPr>
          <w:rFonts w:hint="cs"/>
          <w:rtl/>
        </w:rPr>
        <w:t xml:space="preserve"> هم نیست ول نگاه صورت را </w:t>
      </w:r>
      <w:r w:rsidR="00BA363C" w:rsidRPr="006D5101">
        <w:rPr>
          <w:rFonts w:hint="cs"/>
          <w:rtl/>
        </w:rPr>
        <w:t>می‌گیرد</w:t>
      </w:r>
      <w:r w:rsidRPr="006D5101">
        <w:rPr>
          <w:rFonts w:hint="cs"/>
          <w:rtl/>
        </w:rPr>
        <w:t xml:space="preserve"> و </w:t>
      </w:r>
      <w:r w:rsidR="00BA363C" w:rsidRPr="006D5101">
        <w:rPr>
          <w:rFonts w:hint="cs"/>
          <w:rtl/>
        </w:rPr>
        <w:t>دستمایه‌ای</w:t>
      </w:r>
      <w:r w:rsidRPr="006D5101">
        <w:rPr>
          <w:rFonts w:hint="cs"/>
          <w:rtl/>
        </w:rPr>
        <w:t xml:space="preserve"> برای تصورات گناه </w:t>
      </w:r>
      <w:r w:rsidR="00BA363C" w:rsidRPr="006D5101">
        <w:rPr>
          <w:rFonts w:hint="cs"/>
          <w:rtl/>
        </w:rPr>
        <w:t>می‌شود</w:t>
      </w:r>
      <w:r w:rsidRPr="006D5101">
        <w:rPr>
          <w:rFonts w:hint="cs"/>
          <w:rtl/>
        </w:rPr>
        <w:t xml:space="preserve"> یا </w:t>
      </w:r>
      <w:r w:rsidR="00BA363C" w:rsidRPr="006D5101">
        <w:rPr>
          <w:rFonts w:hint="cs"/>
          <w:rtl/>
        </w:rPr>
        <w:t>این‌که</w:t>
      </w:r>
      <w:r w:rsidRPr="006D5101">
        <w:rPr>
          <w:rFonts w:hint="cs"/>
          <w:rtl/>
        </w:rPr>
        <w:t xml:space="preserve"> بالاتر این تصورات ذهنی او را به تمایلات معصیت </w:t>
      </w:r>
      <w:r w:rsidR="00BA363C" w:rsidRPr="006D5101">
        <w:rPr>
          <w:rFonts w:hint="cs"/>
          <w:rtl/>
        </w:rPr>
        <w:t>می‌کشاند</w:t>
      </w:r>
      <w:r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این‌ها</w:t>
      </w:r>
      <w:r w:rsidRPr="006D5101">
        <w:rPr>
          <w:rFonts w:hint="cs"/>
          <w:rtl/>
        </w:rPr>
        <w:t xml:space="preserve"> رد روایت نیست مگر </w:t>
      </w:r>
      <w:r w:rsidR="00BA363C" w:rsidRPr="006D5101">
        <w:rPr>
          <w:rFonts w:hint="cs"/>
          <w:rtl/>
        </w:rPr>
        <w:t>این‌که</w:t>
      </w:r>
      <w:r w:rsidRPr="006D5101">
        <w:rPr>
          <w:rFonts w:hint="cs"/>
          <w:rtl/>
        </w:rPr>
        <w:t xml:space="preserve"> این تصور </w:t>
      </w:r>
      <w:r w:rsidR="00BA363C" w:rsidRPr="006D5101">
        <w:rPr>
          <w:rFonts w:hint="cs"/>
          <w:rtl/>
        </w:rPr>
        <w:t>به‌جایی</w:t>
      </w:r>
      <w:r w:rsidRPr="006D5101">
        <w:rPr>
          <w:rFonts w:hint="cs"/>
          <w:rtl/>
        </w:rPr>
        <w:t xml:space="preserve"> برسد که نگرانی از تصور گناه داشته باشد در خیلی از اوقات تصور گناه یا تمایل گناه </w:t>
      </w:r>
      <w:r w:rsidR="00BA363C" w:rsidRPr="006D5101">
        <w:rPr>
          <w:rFonts w:hint="cs"/>
          <w:rtl/>
        </w:rPr>
        <w:t>می‌آید</w:t>
      </w:r>
      <w:r w:rsidRPr="006D5101">
        <w:rPr>
          <w:rFonts w:hint="cs"/>
          <w:rtl/>
        </w:rPr>
        <w:t xml:space="preserve"> ولی از خودش مطمئن است به عمل </w:t>
      </w:r>
      <w:r w:rsidR="00BA363C" w:rsidRPr="006D5101">
        <w:rPr>
          <w:rFonts w:hint="cs"/>
          <w:rtl/>
        </w:rPr>
        <w:t>نمی‌رسد یا به دلیل تقوا یا به دلیل شئونی</w:t>
      </w:r>
      <w:r w:rsidRPr="006D5101">
        <w:rPr>
          <w:rFonts w:hint="cs"/>
          <w:rtl/>
        </w:rPr>
        <w:t xml:space="preserve"> که دارد و آقای زنجانی اشاره به این </w:t>
      </w:r>
      <w:r w:rsidR="00BA363C" w:rsidRPr="006D5101">
        <w:rPr>
          <w:rFonts w:hint="cs"/>
          <w:rtl/>
        </w:rPr>
        <w:t>می‌کنند</w:t>
      </w:r>
      <w:r w:rsidRPr="006D5101">
        <w:rPr>
          <w:rFonts w:hint="cs"/>
          <w:rtl/>
        </w:rPr>
        <w:t xml:space="preserve"> یعنی شرایط ابتلا به گناه را ندارد و بنابراین صرف پیدایش تصورات گناه یا تمایلات گناه بدون </w:t>
      </w:r>
      <w:r w:rsidR="00BA363C" w:rsidRPr="006D5101">
        <w:rPr>
          <w:rFonts w:hint="cs"/>
          <w:rtl/>
        </w:rPr>
        <w:t>این‌که</w:t>
      </w:r>
      <w:r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به‌احتمال عقلایی ابتلا به معصیت می‌انجامد</w:t>
      </w:r>
      <w:r w:rsidRPr="006D5101">
        <w:rPr>
          <w:rFonts w:hint="cs"/>
          <w:rtl/>
        </w:rPr>
        <w:t xml:space="preserve"> در این دلیل </w:t>
      </w:r>
      <w:r w:rsidR="00BA363C" w:rsidRPr="006D5101">
        <w:rPr>
          <w:rFonts w:hint="cs"/>
          <w:rtl/>
        </w:rPr>
        <w:t>نمی‌توان</w:t>
      </w:r>
      <w:r w:rsidRPr="006D5101">
        <w:rPr>
          <w:rFonts w:hint="cs"/>
          <w:rtl/>
        </w:rPr>
        <w:t xml:space="preserve"> استظهاری بر آن داشت اتخوف نگرانم به </w:t>
      </w:r>
      <w:r w:rsidR="00BA363C" w:rsidRPr="006D5101">
        <w:rPr>
          <w:rFonts w:hint="cs"/>
          <w:rtl/>
        </w:rPr>
        <w:t>آنجا</w:t>
      </w:r>
      <w:r w:rsidRPr="006D5101">
        <w:rPr>
          <w:rFonts w:hint="cs"/>
          <w:rtl/>
        </w:rPr>
        <w:t xml:space="preserve"> برسد مگر </w:t>
      </w:r>
      <w:r w:rsidR="00BA363C" w:rsidRPr="006D5101">
        <w:rPr>
          <w:rFonts w:hint="cs"/>
          <w:rtl/>
        </w:rPr>
        <w:t>این‌که</w:t>
      </w:r>
      <w:r w:rsidRPr="006D5101">
        <w:rPr>
          <w:rFonts w:hint="cs"/>
          <w:rtl/>
        </w:rPr>
        <w:t xml:space="preserve">  کسی تجوزی در این قائل شود و اتخوف را نوعی بگیرد و خوف را معنا وسیعی بگیرد که خلاف ظاهر است.</w:t>
      </w:r>
    </w:p>
    <w:p w14:paraId="6C55F3A8" w14:textId="67D9741C" w:rsidR="009A7EE4" w:rsidRPr="006D5101" w:rsidRDefault="00BA363C" w:rsidP="00591E53">
      <w:pPr>
        <w:rPr>
          <w:rtl/>
        </w:rPr>
      </w:pPr>
      <w:r w:rsidRPr="006D5101">
        <w:rPr>
          <w:rFonts w:hint="cs"/>
          <w:rtl/>
        </w:rPr>
        <w:t>سؤال</w:t>
      </w:r>
      <w:r w:rsidR="009A7EE4" w:rsidRPr="006D5101">
        <w:rPr>
          <w:rFonts w:hint="cs"/>
          <w:rtl/>
        </w:rPr>
        <w:t xml:space="preserve">: حداقل گناهی که صورت </w:t>
      </w:r>
      <w:r w:rsidRPr="006D5101">
        <w:rPr>
          <w:rFonts w:hint="cs"/>
          <w:rtl/>
        </w:rPr>
        <w:t>می‌گیرد</w:t>
      </w:r>
      <w:r w:rsidR="009A7EE4" w:rsidRPr="006D5101">
        <w:rPr>
          <w:rFonts w:hint="cs"/>
          <w:rtl/>
        </w:rPr>
        <w:t xml:space="preserve"> التذاذ است ؟</w:t>
      </w:r>
    </w:p>
    <w:p w14:paraId="7E7CEB31" w14:textId="3596A54F" w:rsidR="009A7EE4" w:rsidRPr="006D5101" w:rsidRDefault="009A7EE4" w:rsidP="00591E53">
      <w:pPr>
        <w:rPr>
          <w:rtl/>
        </w:rPr>
      </w:pPr>
      <w:r w:rsidRPr="006D5101">
        <w:rPr>
          <w:rFonts w:hint="cs"/>
          <w:rtl/>
        </w:rPr>
        <w:t xml:space="preserve">جواب: اگر التذاذ بود قاعده اول است که کاری به آن نداریم ریبه کاری به التذاذ </w:t>
      </w:r>
      <w:r w:rsidR="00BA363C" w:rsidRPr="006D5101">
        <w:rPr>
          <w:rFonts w:hint="cs"/>
          <w:rtl/>
        </w:rPr>
        <w:t>هم‌زمان</w:t>
      </w:r>
      <w:r w:rsidRPr="006D5101">
        <w:rPr>
          <w:rFonts w:hint="cs"/>
          <w:rtl/>
        </w:rPr>
        <w:t xml:space="preserve"> با نظر ندارد.</w:t>
      </w:r>
    </w:p>
    <w:p w14:paraId="460E2A1B" w14:textId="62C78D2C" w:rsidR="00B86C12" w:rsidRPr="006D5101" w:rsidRDefault="00BA363C" w:rsidP="00591E53">
      <w:pPr>
        <w:rPr>
          <w:rtl/>
        </w:rPr>
      </w:pPr>
      <w:r w:rsidRPr="006D5101">
        <w:rPr>
          <w:rFonts w:hint="cs"/>
          <w:rtl/>
        </w:rPr>
        <w:t xml:space="preserve">سؤال: خوف افتادن در گناه، </w:t>
      </w:r>
      <w:r w:rsidR="00B86C12" w:rsidRPr="006D5101">
        <w:rPr>
          <w:rFonts w:hint="cs"/>
          <w:rtl/>
        </w:rPr>
        <w:t>گناه نیست.</w:t>
      </w:r>
    </w:p>
    <w:p w14:paraId="4C26465D" w14:textId="6B71C553" w:rsidR="00B86C12" w:rsidRPr="006D5101" w:rsidRDefault="00B86C12" w:rsidP="006D5101">
      <w:pPr>
        <w:rPr>
          <w:rtl/>
        </w:rPr>
      </w:pPr>
      <w:r w:rsidRPr="006D5101">
        <w:rPr>
          <w:rFonts w:hint="cs"/>
          <w:rtl/>
        </w:rPr>
        <w:t xml:space="preserve">جواب: التذاذ اگر هست از باب التذاذ حرام است در ریبه از باب التذاذ </w:t>
      </w:r>
      <w:r w:rsidR="00BA363C" w:rsidRPr="006D5101">
        <w:rPr>
          <w:rFonts w:hint="cs"/>
          <w:rtl/>
        </w:rPr>
        <w:t>نمی‌گوییم</w:t>
      </w:r>
      <w:r w:rsidRPr="006D5101">
        <w:rPr>
          <w:rFonts w:hint="cs"/>
          <w:rtl/>
        </w:rPr>
        <w:t xml:space="preserve"> ممکن است در حین عمل </w:t>
      </w:r>
      <w:r w:rsidR="00BA363C" w:rsidRPr="006D5101">
        <w:rPr>
          <w:rFonts w:hint="cs"/>
          <w:rtl/>
        </w:rPr>
        <w:t>التذاذ</w:t>
      </w:r>
      <w:r w:rsidRPr="006D5101">
        <w:rPr>
          <w:rFonts w:hint="cs"/>
          <w:rtl/>
        </w:rPr>
        <w:t xml:space="preserve"> نباشد ولی نگران او را به آنجا بکشاند اگر هم التذاذ باشد عنوانی غیر از عنوان التذاذ است </w:t>
      </w:r>
      <w:r w:rsidR="006D5101">
        <w:rPr>
          <w:rFonts w:hint="cs"/>
          <w:rtl/>
        </w:rPr>
        <w:t>«</w:t>
      </w:r>
      <w:r w:rsidR="006D5101" w:rsidRPr="006D5101">
        <w:rPr>
          <w:color w:val="008000"/>
          <w:rtl/>
        </w:rPr>
        <w:t>أَتَخَوَّفُ أَنْ يعْجِبَنِي صَوْتُهَا</w:t>
      </w:r>
      <w:r w:rsidR="006D5101">
        <w:rPr>
          <w:rFonts w:hint="cs"/>
          <w:rtl/>
        </w:rPr>
        <w:t>»</w:t>
      </w:r>
      <w:r w:rsidR="006D5101" w:rsidRPr="006D5101">
        <w:rPr>
          <w:rtl/>
        </w:rPr>
        <w:t xml:space="preserve"> </w:t>
      </w:r>
      <w:r w:rsidRPr="006D5101">
        <w:rPr>
          <w:rFonts w:hint="cs"/>
          <w:rtl/>
        </w:rPr>
        <w:t xml:space="preserve">دو تا حکم را </w:t>
      </w:r>
      <w:r w:rsidR="00BA363C" w:rsidRPr="006D5101">
        <w:rPr>
          <w:rFonts w:hint="cs"/>
          <w:rtl/>
        </w:rPr>
        <w:t>می‌گوید</w:t>
      </w:r>
      <w:r w:rsidRPr="006D5101">
        <w:rPr>
          <w:rFonts w:hint="cs"/>
          <w:rtl/>
        </w:rPr>
        <w:t xml:space="preserve"> ما با دقت آن را عرض کردیم </w:t>
      </w:r>
      <w:r w:rsidR="006D5101">
        <w:rPr>
          <w:rFonts w:hint="cs"/>
          <w:rtl/>
        </w:rPr>
        <w:t>«</w:t>
      </w:r>
      <w:r w:rsidR="00CF57CD" w:rsidRPr="006D5101">
        <w:rPr>
          <w:color w:val="008000"/>
          <w:rtl/>
        </w:rPr>
        <w:t>ي</w:t>
      </w:r>
      <w:r w:rsidRPr="006D5101">
        <w:rPr>
          <w:color w:val="008000"/>
          <w:rtl/>
        </w:rPr>
        <w:t>عْجِبَنِي صَوْتُهَا</w:t>
      </w:r>
      <w:r w:rsidR="006D5101">
        <w:rPr>
          <w:rFonts w:hint="cs"/>
          <w:rtl/>
        </w:rPr>
        <w:t>»</w:t>
      </w:r>
      <w:r w:rsidRPr="006D5101">
        <w:rPr>
          <w:rFonts w:hint="cs"/>
          <w:rtl/>
        </w:rPr>
        <w:t xml:space="preserve"> برای گناه است التذاذ است </w:t>
      </w:r>
      <w:r w:rsidRPr="006D5101">
        <w:rPr>
          <w:rtl/>
        </w:rPr>
        <w:t xml:space="preserve">أَتَخَوَّفُ </w:t>
      </w:r>
      <w:r w:rsidRPr="006D5101">
        <w:rPr>
          <w:rFonts w:hint="cs"/>
          <w:rtl/>
        </w:rPr>
        <w:t xml:space="preserve">یعنی سلامی که </w:t>
      </w:r>
      <w:r w:rsidR="00BA363C" w:rsidRPr="006D5101">
        <w:rPr>
          <w:rFonts w:hint="cs"/>
          <w:rtl/>
        </w:rPr>
        <w:t>می‌دهم</w:t>
      </w:r>
      <w:r w:rsidRPr="006D5101">
        <w:rPr>
          <w:rFonts w:hint="cs"/>
          <w:rtl/>
        </w:rPr>
        <w:t xml:space="preserve"> در آن و برقراری ارتباط اول لذتی نیست ولی اتخوف که این مرا به التذاذ بکشاند که این اتخوف و نگرانی ریبه است.</w:t>
      </w:r>
    </w:p>
    <w:p w14:paraId="0AB5694C" w14:textId="2C68F6C1" w:rsidR="00B86C12" w:rsidRPr="006D5101" w:rsidRDefault="00BA363C" w:rsidP="00591E53">
      <w:pPr>
        <w:rPr>
          <w:rtl/>
        </w:rPr>
      </w:pPr>
      <w:r w:rsidRPr="006D5101">
        <w:rPr>
          <w:rFonts w:hint="cs"/>
          <w:rtl/>
        </w:rPr>
        <w:lastRenderedPageBreak/>
        <w:t>سؤال: سلام کردن آن‌قدر</w:t>
      </w:r>
      <w:r w:rsidR="00B86C12" w:rsidRPr="006D5101">
        <w:rPr>
          <w:rFonts w:hint="cs"/>
          <w:rtl/>
        </w:rPr>
        <w:t xml:space="preserve"> حضرت را به ترس انداخته است </w:t>
      </w:r>
      <w:r w:rsidRPr="006D5101">
        <w:rPr>
          <w:rFonts w:hint="cs"/>
          <w:rtl/>
        </w:rPr>
        <w:t>به‌طریق‌اولی</w:t>
      </w:r>
      <w:r w:rsidR="00B86C12" w:rsidRPr="006D5101">
        <w:rPr>
          <w:rFonts w:hint="cs"/>
          <w:rtl/>
        </w:rPr>
        <w:t xml:space="preserve"> خطورات جنسی انسان را به ترس </w:t>
      </w:r>
      <w:r w:rsidRPr="006D5101">
        <w:rPr>
          <w:rFonts w:hint="cs"/>
          <w:rtl/>
        </w:rPr>
        <w:t>می‌اندازد</w:t>
      </w:r>
      <w:r w:rsidR="00B86C12" w:rsidRPr="006D5101">
        <w:rPr>
          <w:rFonts w:hint="cs"/>
          <w:rtl/>
        </w:rPr>
        <w:t>.</w:t>
      </w:r>
    </w:p>
    <w:p w14:paraId="13CD053A" w14:textId="134F0DDC" w:rsidR="00B86C12" w:rsidRPr="006D5101" w:rsidRDefault="00B86C12" w:rsidP="00591E53">
      <w:pPr>
        <w:rPr>
          <w:rtl/>
        </w:rPr>
      </w:pPr>
      <w:r w:rsidRPr="006D5101">
        <w:rPr>
          <w:rFonts w:hint="cs"/>
          <w:rtl/>
        </w:rPr>
        <w:t xml:space="preserve">جواب: من بارها عرض کردم خطورات و تمایلات </w:t>
      </w:r>
      <w:r w:rsidR="00BA363C" w:rsidRPr="006D5101">
        <w:rPr>
          <w:rFonts w:hint="cs"/>
          <w:rtl/>
        </w:rPr>
        <w:t>مقدمه‌ای</w:t>
      </w:r>
      <w:r w:rsidRPr="006D5101">
        <w:rPr>
          <w:rFonts w:hint="cs"/>
          <w:rtl/>
        </w:rPr>
        <w:t xml:space="preserve"> برای پیدایش خوف است و</w:t>
      </w:r>
      <w:r w:rsidR="00BA363C" w:rsidRPr="006D5101">
        <w:rPr>
          <w:rFonts w:hint="cs"/>
          <w:rtl/>
        </w:rPr>
        <w:t>لی همیشه مقدمه تولیدی نیست که ب</w:t>
      </w:r>
      <w:r w:rsidRPr="006D5101">
        <w:rPr>
          <w:rFonts w:hint="cs"/>
          <w:rtl/>
        </w:rPr>
        <w:t xml:space="preserve">ه آنجا بی انجامد در زندگی افراد خیلی خطورات حرام جریان پیدا </w:t>
      </w:r>
      <w:r w:rsidR="00BA363C" w:rsidRPr="006D5101">
        <w:rPr>
          <w:rFonts w:hint="cs"/>
          <w:rtl/>
        </w:rPr>
        <w:t>می‌کند</w:t>
      </w:r>
      <w:r w:rsidRPr="006D5101">
        <w:rPr>
          <w:rFonts w:hint="cs"/>
          <w:rtl/>
        </w:rPr>
        <w:t xml:space="preserve"> و تمایلات به </w:t>
      </w:r>
      <w:r w:rsidR="00BA363C" w:rsidRPr="006D5101">
        <w:rPr>
          <w:rFonts w:hint="cs"/>
          <w:rtl/>
        </w:rPr>
        <w:t>حرام</w:t>
      </w:r>
      <w:r w:rsidRPr="006D5101">
        <w:rPr>
          <w:rFonts w:hint="cs"/>
          <w:rtl/>
        </w:rPr>
        <w:t xml:space="preserve"> پیدا </w:t>
      </w:r>
      <w:r w:rsidR="00BA363C" w:rsidRPr="006D5101">
        <w:rPr>
          <w:rFonts w:hint="cs"/>
          <w:rtl/>
        </w:rPr>
        <w:t>می‌شود</w:t>
      </w:r>
      <w:r w:rsidRPr="006D5101">
        <w:rPr>
          <w:rFonts w:hint="cs"/>
          <w:rtl/>
        </w:rPr>
        <w:t xml:space="preserve"> ولی منجر به وقوع </w:t>
      </w:r>
      <w:r w:rsidR="00BA363C" w:rsidRPr="006D5101">
        <w:rPr>
          <w:rFonts w:hint="cs"/>
          <w:rtl/>
        </w:rPr>
        <w:t>نمی‌شود اصلاً</w:t>
      </w:r>
      <w:r w:rsidRPr="006D5101">
        <w:rPr>
          <w:rFonts w:hint="cs"/>
          <w:rtl/>
        </w:rPr>
        <w:t xml:space="preserve"> نگران این نیست این نگاه او </w:t>
      </w:r>
      <w:r w:rsidR="00BA363C" w:rsidRPr="006D5101">
        <w:rPr>
          <w:rFonts w:hint="cs"/>
          <w:rtl/>
        </w:rPr>
        <w:t>منشأ</w:t>
      </w:r>
      <w:r w:rsidRPr="006D5101">
        <w:rPr>
          <w:rFonts w:hint="cs"/>
          <w:rtl/>
        </w:rPr>
        <w:t xml:space="preserve"> تماس جنسی شود اگر التذاذ دارد از باب التذاذ حرام است ولی غیر از التذاذ میگوییم نگاه با خوف وقوع در حرام عنوان جدیدی در حرمت است.</w:t>
      </w:r>
    </w:p>
    <w:p w14:paraId="3B4BE5DD" w14:textId="5A2A51B6" w:rsidR="00B86C12" w:rsidRPr="006D5101" w:rsidRDefault="00BA363C" w:rsidP="00591E53">
      <w:pPr>
        <w:rPr>
          <w:rtl/>
        </w:rPr>
      </w:pPr>
      <w:r w:rsidRPr="006D5101">
        <w:rPr>
          <w:rFonts w:hint="cs"/>
          <w:rtl/>
        </w:rPr>
        <w:t>سؤال</w:t>
      </w:r>
      <w:r w:rsidR="00241DB1" w:rsidRPr="006D5101">
        <w:rPr>
          <w:rFonts w:hint="cs"/>
          <w:rtl/>
        </w:rPr>
        <w:t xml:space="preserve">: </w:t>
      </w:r>
      <w:r w:rsidR="00B86C12" w:rsidRPr="006D5101">
        <w:rPr>
          <w:rFonts w:hint="cs"/>
          <w:rtl/>
        </w:rPr>
        <w:t xml:space="preserve">خطورات خوف وقوع در التذاذ را ایجاد </w:t>
      </w:r>
      <w:r w:rsidRPr="006D5101">
        <w:rPr>
          <w:rFonts w:hint="cs"/>
          <w:rtl/>
        </w:rPr>
        <w:t>می‌کند</w:t>
      </w:r>
      <w:r w:rsidR="00B86C12" w:rsidRPr="006D5101">
        <w:rPr>
          <w:rFonts w:hint="cs"/>
          <w:rtl/>
        </w:rPr>
        <w:t>.</w:t>
      </w:r>
    </w:p>
    <w:p w14:paraId="158CDD07" w14:textId="7A7791F5" w:rsidR="00241DB1" w:rsidRPr="006D5101" w:rsidRDefault="00241DB1" w:rsidP="00591E53">
      <w:pPr>
        <w:rPr>
          <w:rtl/>
        </w:rPr>
      </w:pPr>
      <w:r w:rsidRPr="006D5101">
        <w:rPr>
          <w:rFonts w:hint="cs"/>
          <w:rtl/>
        </w:rPr>
        <w:t xml:space="preserve">جواب: </w:t>
      </w:r>
      <w:r w:rsidR="00B86C12" w:rsidRPr="006D5101">
        <w:rPr>
          <w:rFonts w:hint="cs"/>
          <w:rtl/>
        </w:rPr>
        <w:t xml:space="preserve">همیشگی نیست التذاذ که پیدا </w:t>
      </w:r>
      <w:r w:rsidR="00BA363C" w:rsidRPr="006D5101">
        <w:rPr>
          <w:rFonts w:hint="cs"/>
          <w:rtl/>
        </w:rPr>
        <w:t>می‌کند</w:t>
      </w:r>
      <w:r w:rsidR="00B86C12" w:rsidRPr="006D5101">
        <w:rPr>
          <w:rFonts w:hint="cs"/>
          <w:rtl/>
        </w:rPr>
        <w:t xml:space="preserve"> حرام است ولی خوف از التذاذ </w:t>
      </w:r>
      <w:r w:rsidR="00BA363C" w:rsidRPr="006D5101">
        <w:rPr>
          <w:rFonts w:hint="cs"/>
          <w:rtl/>
        </w:rPr>
        <w:t>این هم</w:t>
      </w:r>
      <w:r w:rsidR="00B86C12" w:rsidRPr="006D5101">
        <w:rPr>
          <w:rFonts w:hint="cs"/>
          <w:rtl/>
        </w:rPr>
        <w:t xml:space="preserve"> مشکلی ندارد </w:t>
      </w:r>
      <w:r w:rsidR="00BA363C" w:rsidRPr="006D5101">
        <w:rPr>
          <w:rFonts w:hint="cs"/>
          <w:rtl/>
        </w:rPr>
        <w:t>الآن</w:t>
      </w:r>
      <w:r w:rsidR="00B86C12"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التذاذ</w:t>
      </w:r>
      <w:r w:rsidR="00B86C12" w:rsidRPr="006D5101">
        <w:rPr>
          <w:rFonts w:hint="cs"/>
          <w:rtl/>
        </w:rPr>
        <w:t xml:space="preserve"> ندارد ولی نگران عقلایی دارد که </w:t>
      </w:r>
      <w:r w:rsidRPr="006D5101">
        <w:rPr>
          <w:rFonts w:hint="cs"/>
          <w:rtl/>
        </w:rPr>
        <w:t xml:space="preserve">التذاذ جنسی پیدا کند از باب ریبه حرام است خود التذاذ از باب التذاذ و خوف از التذاذ از باب دیگری است ولی صرف خطور حرام بدون </w:t>
      </w:r>
      <w:r w:rsidR="00BA363C" w:rsidRPr="006D5101">
        <w:rPr>
          <w:rFonts w:hint="cs"/>
          <w:rtl/>
        </w:rPr>
        <w:t>این‌که</w:t>
      </w:r>
      <w:r w:rsidRPr="006D5101">
        <w:rPr>
          <w:rFonts w:hint="cs"/>
          <w:rtl/>
        </w:rPr>
        <w:t xml:space="preserve"> نگرانی از وقوع در حرامی باشد این مشمول دلیل نیست.</w:t>
      </w:r>
    </w:p>
    <w:p w14:paraId="6939CCC8" w14:textId="422246EC" w:rsidR="00241DB1" w:rsidRPr="006D5101" w:rsidRDefault="00BA363C" w:rsidP="00591E53">
      <w:pPr>
        <w:rPr>
          <w:rtl/>
        </w:rPr>
      </w:pPr>
      <w:r w:rsidRPr="006D5101">
        <w:rPr>
          <w:rFonts w:hint="cs"/>
          <w:rtl/>
        </w:rPr>
        <w:t>سؤال</w:t>
      </w:r>
      <w:r w:rsidR="00241DB1" w:rsidRPr="006D5101">
        <w:rPr>
          <w:rFonts w:hint="cs"/>
          <w:rtl/>
        </w:rPr>
        <w:t xml:space="preserve">: دلیل </w:t>
      </w:r>
      <w:r w:rsidRPr="006D5101">
        <w:rPr>
          <w:rFonts w:hint="cs"/>
          <w:rtl/>
        </w:rPr>
        <w:t>اساساً</w:t>
      </w:r>
      <w:r w:rsidR="00241DB1" w:rsidRPr="006D5101">
        <w:rPr>
          <w:rFonts w:hint="cs"/>
          <w:rtl/>
        </w:rPr>
        <w:t xml:space="preserve"> به گناه ربطی دارد؟</w:t>
      </w:r>
    </w:p>
    <w:p w14:paraId="57C2572A" w14:textId="1622F6A8" w:rsidR="00241DB1" w:rsidRPr="006D5101" w:rsidRDefault="00241DB1" w:rsidP="00591E53">
      <w:pPr>
        <w:rPr>
          <w:rtl/>
        </w:rPr>
      </w:pPr>
      <w:r w:rsidRPr="006D5101">
        <w:rPr>
          <w:rFonts w:hint="cs"/>
          <w:rtl/>
        </w:rPr>
        <w:t xml:space="preserve">جواب: این را در همان </w:t>
      </w:r>
      <w:r w:rsidR="00D67D73" w:rsidRPr="006D5101">
        <w:rPr>
          <w:rFonts w:hint="cs"/>
          <w:rtl/>
        </w:rPr>
        <w:t>وقتی‌که</w:t>
      </w:r>
      <w:r w:rsidRPr="006D5101">
        <w:rPr>
          <w:rFonts w:hint="cs"/>
          <w:rtl/>
        </w:rPr>
        <w:t xml:space="preserve"> مطرح کردیم عرض شد. </w:t>
      </w:r>
      <w:r w:rsidR="00BA363C" w:rsidRPr="006D5101">
        <w:rPr>
          <w:rFonts w:hint="cs"/>
          <w:rtl/>
        </w:rPr>
        <w:t>الآن</w:t>
      </w:r>
      <w:r w:rsidRPr="006D5101">
        <w:rPr>
          <w:rFonts w:hint="cs"/>
          <w:rtl/>
        </w:rPr>
        <w:t xml:space="preserve"> هم </w:t>
      </w:r>
      <w:r w:rsidR="00D67D73" w:rsidRPr="006D5101">
        <w:rPr>
          <w:rFonts w:hint="cs"/>
          <w:rtl/>
        </w:rPr>
        <w:t>اشاره‌ای</w:t>
      </w:r>
      <w:r w:rsidRPr="006D5101">
        <w:rPr>
          <w:rFonts w:hint="cs"/>
          <w:rtl/>
        </w:rPr>
        <w:t xml:space="preserve"> کردم.</w:t>
      </w:r>
    </w:p>
    <w:p w14:paraId="3802F29E" w14:textId="2C8D8012" w:rsidR="00241DB1" w:rsidRPr="006D5101" w:rsidRDefault="00BA363C" w:rsidP="00591E53">
      <w:pPr>
        <w:rPr>
          <w:rtl/>
        </w:rPr>
      </w:pPr>
      <w:r w:rsidRPr="006D5101">
        <w:rPr>
          <w:rFonts w:hint="cs"/>
          <w:rtl/>
        </w:rPr>
        <w:t>سؤال</w:t>
      </w:r>
      <w:r w:rsidR="00241DB1" w:rsidRPr="006D5101">
        <w:rPr>
          <w:rFonts w:hint="cs"/>
          <w:rtl/>
        </w:rPr>
        <w:t>: فرقی هم بین تلذذ و التذاذ بگذاریم.</w:t>
      </w:r>
    </w:p>
    <w:p w14:paraId="6E50024C" w14:textId="5586AC9E" w:rsidR="00241DB1" w:rsidRPr="006D5101" w:rsidRDefault="00241DB1" w:rsidP="00591E53">
      <w:pPr>
        <w:rPr>
          <w:rtl/>
        </w:rPr>
      </w:pPr>
      <w:r w:rsidRPr="006D5101">
        <w:rPr>
          <w:rFonts w:hint="cs"/>
          <w:rtl/>
        </w:rPr>
        <w:t xml:space="preserve">جواب: این را هم راجع </w:t>
      </w:r>
      <w:r w:rsidR="00D67D73" w:rsidRPr="006D5101">
        <w:rPr>
          <w:rFonts w:hint="cs"/>
          <w:rtl/>
        </w:rPr>
        <w:t>به‌مراتب</w:t>
      </w:r>
      <w:r w:rsidRPr="006D5101">
        <w:rPr>
          <w:rFonts w:hint="cs"/>
          <w:rtl/>
        </w:rPr>
        <w:t xml:space="preserve"> التذاذ و چند نوع قصد دارد عرض کردیم.</w:t>
      </w:r>
    </w:p>
    <w:p w14:paraId="54758293" w14:textId="100886BB" w:rsidR="00CF57CD" w:rsidRPr="006D5101" w:rsidRDefault="00241DB1" w:rsidP="00591E53">
      <w:pPr>
        <w:rPr>
          <w:rtl/>
        </w:rPr>
      </w:pPr>
      <w:r w:rsidRPr="006D5101">
        <w:rPr>
          <w:rFonts w:hint="cs"/>
          <w:rtl/>
        </w:rPr>
        <w:t xml:space="preserve">پس در </w:t>
      </w:r>
      <w:r w:rsidR="00D67D73" w:rsidRPr="006D5101">
        <w:rPr>
          <w:rFonts w:hint="cs"/>
          <w:rtl/>
        </w:rPr>
        <w:t>اینجا</w:t>
      </w:r>
      <w:r w:rsidRPr="006D5101">
        <w:rPr>
          <w:rFonts w:hint="cs"/>
          <w:rtl/>
        </w:rPr>
        <w:t xml:space="preserve"> میول و خواطر را </w:t>
      </w:r>
      <w:r w:rsidR="00D67D73" w:rsidRPr="006D5101">
        <w:rPr>
          <w:rFonts w:hint="cs"/>
          <w:rtl/>
        </w:rPr>
        <w:t>نمی‌توانیم</w:t>
      </w:r>
      <w:r w:rsidRPr="006D5101">
        <w:rPr>
          <w:rFonts w:hint="cs"/>
          <w:rtl/>
        </w:rPr>
        <w:t xml:space="preserve"> مشمول دلالت دلیل بدان</w:t>
      </w:r>
      <w:r w:rsidR="00D67D73" w:rsidRPr="006D5101">
        <w:rPr>
          <w:rFonts w:hint="cs"/>
          <w:rtl/>
        </w:rPr>
        <w:t>یم کشش و ظهوری در دلیل نیست که آ</w:t>
      </w:r>
      <w:r w:rsidRPr="006D5101">
        <w:rPr>
          <w:rFonts w:hint="cs"/>
          <w:rtl/>
        </w:rPr>
        <w:t xml:space="preserve">ن را در بربگیرد. </w:t>
      </w:r>
    </w:p>
    <w:p w14:paraId="31E3BC87" w14:textId="00DB147A" w:rsidR="00CF57CD" w:rsidRPr="006D5101" w:rsidRDefault="00CF57CD" w:rsidP="00591E53">
      <w:pPr>
        <w:pStyle w:val="Heading2"/>
        <w:rPr>
          <w:rFonts w:ascii="Traditional Arabic" w:hAnsi="Traditional Arabic" w:cs="Traditional Arabic"/>
          <w:rtl/>
        </w:rPr>
      </w:pPr>
      <w:bookmarkStart w:id="12" w:name="_Toc118718945"/>
      <w:r w:rsidRPr="006D5101">
        <w:rPr>
          <w:rFonts w:ascii="Traditional Arabic" w:hAnsi="Traditional Arabic" w:cs="Traditional Arabic" w:hint="cs"/>
          <w:rtl/>
        </w:rPr>
        <w:t>در روایت النظرة الاولی لک</w:t>
      </w:r>
      <w:bookmarkEnd w:id="12"/>
    </w:p>
    <w:p w14:paraId="438E631C" w14:textId="11F065F9" w:rsidR="00241DB1" w:rsidRPr="006D5101" w:rsidRDefault="00241DB1" w:rsidP="006D5101">
      <w:pPr>
        <w:rPr>
          <w:rtl/>
        </w:rPr>
      </w:pPr>
      <w:r w:rsidRPr="006D5101">
        <w:rPr>
          <w:rFonts w:hint="cs"/>
          <w:rtl/>
        </w:rPr>
        <w:t xml:space="preserve">دلایل دیگری هم از قبیل دلیل یازده </w:t>
      </w:r>
      <w:r w:rsidR="006D5101">
        <w:rPr>
          <w:rFonts w:hint="cs"/>
          <w:rtl/>
        </w:rPr>
        <w:t>«</w:t>
      </w:r>
      <w:r w:rsidR="006D5101" w:rsidRPr="00554FB3">
        <w:rPr>
          <w:color w:val="008000"/>
          <w:rtl/>
        </w:rPr>
        <w:t>النظرة الاولى‏ لك‏ و الثانية عليك‏</w:t>
      </w:r>
      <w:r w:rsidR="006D5101">
        <w:rPr>
          <w:rFonts w:hint="cs"/>
          <w:rtl/>
        </w:rPr>
        <w:t>»</w:t>
      </w:r>
      <w:r w:rsidR="006D5101">
        <w:rPr>
          <w:rStyle w:val="FootnoteReference"/>
          <w:rtl/>
        </w:rPr>
        <w:footnoteReference w:id="2"/>
      </w:r>
      <w:r w:rsidR="006D5101" w:rsidRPr="006E032B">
        <w:rPr>
          <w:rFonts w:hint="cs"/>
          <w:rtl/>
        </w:rPr>
        <w:t xml:space="preserve"> </w:t>
      </w:r>
      <w:r w:rsidR="00A80A57">
        <w:rPr>
          <w:rFonts w:hint="cs"/>
          <w:rtl/>
        </w:rPr>
        <w:t>یا</w:t>
      </w:r>
      <w:r w:rsidRPr="006D5101">
        <w:rPr>
          <w:rFonts w:hint="cs"/>
          <w:rtl/>
        </w:rPr>
        <w:t xml:space="preserve"> </w:t>
      </w:r>
      <w:r w:rsidR="006D5101" w:rsidRPr="006E032B">
        <w:rPr>
          <w:color w:val="000000" w:themeColor="text1"/>
          <w:rtl/>
        </w:rPr>
        <w:t>‏</w:t>
      </w:r>
      <w:r w:rsidR="006D5101" w:rsidRPr="006E032B">
        <w:rPr>
          <w:rFonts w:hint="cs"/>
          <w:rtl/>
        </w:rPr>
        <w:t>«</w:t>
      </w:r>
      <w:r w:rsidR="006D5101" w:rsidRPr="006E032B">
        <w:rPr>
          <w:color w:val="008000"/>
          <w:rtl/>
        </w:rPr>
        <w:t>النَّظْرَةُ سَهْمٌ مِنْ سِهَامِ إِبْلِيسَ مَسْمُومٌ</w:t>
      </w:r>
      <w:r w:rsidR="006D5101" w:rsidRPr="006E032B">
        <w:rPr>
          <w:rFonts w:hint="cs"/>
          <w:rtl/>
        </w:rPr>
        <w:t>»</w:t>
      </w:r>
      <w:r w:rsidR="006D5101" w:rsidRPr="006E032B">
        <w:rPr>
          <w:vertAlign w:val="superscript"/>
          <w:rtl/>
        </w:rPr>
        <w:footnoteReference w:id="3"/>
      </w:r>
      <w:r w:rsidR="006D5101" w:rsidRPr="006E032B">
        <w:rPr>
          <w:rtl/>
        </w:rPr>
        <w:t xml:space="preserve"> </w:t>
      </w:r>
      <w:r w:rsidR="00BA363C" w:rsidRPr="006D5101">
        <w:rPr>
          <w:rFonts w:hint="cs"/>
          <w:rtl/>
        </w:rPr>
        <w:t>این هم</w:t>
      </w:r>
      <w:r w:rsidRPr="006D5101">
        <w:rPr>
          <w:rFonts w:hint="cs"/>
          <w:rtl/>
        </w:rPr>
        <w:t xml:space="preserve"> این مفهوم اتخوف را ندارد و اطلاق محکمی هم نداشت و ما </w:t>
      </w:r>
      <w:r w:rsidR="00A80A57">
        <w:rPr>
          <w:rFonts w:hint="cs"/>
          <w:rtl/>
        </w:rPr>
        <w:t>تقریرهایی</w:t>
      </w:r>
      <w:r w:rsidRPr="006D5101">
        <w:rPr>
          <w:rFonts w:hint="cs"/>
          <w:rtl/>
        </w:rPr>
        <w:t xml:space="preserve"> </w:t>
      </w:r>
      <w:r w:rsidR="00D67D73" w:rsidRPr="006D5101">
        <w:rPr>
          <w:rFonts w:hint="cs"/>
          <w:rtl/>
        </w:rPr>
        <w:t>می‌گفتیم</w:t>
      </w:r>
      <w:r w:rsidRPr="006D5101">
        <w:rPr>
          <w:rFonts w:hint="cs"/>
          <w:rtl/>
        </w:rPr>
        <w:t xml:space="preserve"> حالت خوف و نگرانی را </w:t>
      </w:r>
      <w:r w:rsidR="00BA363C" w:rsidRPr="006D5101">
        <w:rPr>
          <w:rFonts w:hint="cs"/>
          <w:rtl/>
        </w:rPr>
        <w:t>می‌گیرد</w:t>
      </w:r>
      <w:r w:rsidRPr="006D5101">
        <w:rPr>
          <w:rFonts w:hint="cs"/>
          <w:rtl/>
        </w:rPr>
        <w:t xml:space="preserve"> و اطلاقی مثل ادله دیگر </w:t>
      </w:r>
      <w:r w:rsidR="006D5101">
        <w:rPr>
          <w:rFonts w:hint="cs"/>
          <w:rtl/>
        </w:rPr>
        <w:t>«</w:t>
      </w:r>
      <w:r w:rsidR="006D5101" w:rsidRPr="00554FB3">
        <w:rPr>
          <w:color w:val="008000"/>
          <w:rtl/>
        </w:rPr>
        <w:t>النظرة الاولى‏ لك‏ و الثانية عليك‏</w:t>
      </w:r>
      <w:r w:rsidR="006D5101">
        <w:rPr>
          <w:rFonts w:hint="cs"/>
          <w:rtl/>
        </w:rPr>
        <w:t>»</w:t>
      </w:r>
      <w:r w:rsidR="006D5101">
        <w:rPr>
          <w:rFonts w:hint="cs"/>
          <w:rtl/>
        </w:rPr>
        <w:t xml:space="preserve"> </w:t>
      </w:r>
      <w:r w:rsidRPr="006D5101">
        <w:rPr>
          <w:rFonts w:hint="cs"/>
          <w:rtl/>
        </w:rPr>
        <w:t>ی</w:t>
      </w:r>
      <w:r w:rsidRPr="006D5101">
        <w:rPr>
          <w:rFonts w:hint="eastAsia"/>
          <w:rtl/>
        </w:rPr>
        <w:t>ا</w:t>
      </w:r>
      <w:r w:rsidRPr="006D5101">
        <w:rPr>
          <w:rtl/>
        </w:rPr>
        <w:t xml:space="preserve"> </w:t>
      </w:r>
      <w:r w:rsidR="006D5101" w:rsidRPr="006E032B">
        <w:rPr>
          <w:color w:val="000000" w:themeColor="text1"/>
          <w:rtl/>
        </w:rPr>
        <w:t>‏</w:t>
      </w:r>
      <w:r w:rsidR="006D5101" w:rsidRPr="006E032B">
        <w:rPr>
          <w:rFonts w:hint="cs"/>
          <w:rtl/>
        </w:rPr>
        <w:t>«</w:t>
      </w:r>
      <w:r w:rsidR="006D5101" w:rsidRPr="006E032B">
        <w:rPr>
          <w:color w:val="008000"/>
          <w:rtl/>
        </w:rPr>
        <w:t>النَّظْرَةُ سَهْمٌ مِنْ سِهَامِ إِبْلِيسَ مَسْمُومٌ</w:t>
      </w:r>
      <w:r w:rsidR="006D5101" w:rsidRPr="006E032B">
        <w:rPr>
          <w:rFonts w:hint="cs"/>
          <w:rtl/>
        </w:rPr>
        <w:t>»</w:t>
      </w:r>
      <w:r w:rsidR="00A80A57">
        <w:rPr>
          <w:rFonts w:hint="cs"/>
          <w:rtl/>
        </w:rPr>
        <w:t xml:space="preserve"> </w:t>
      </w:r>
      <w:r w:rsidRPr="006D5101">
        <w:rPr>
          <w:rFonts w:hint="cs"/>
          <w:rtl/>
        </w:rPr>
        <w:t xml:space="preserve">نبود که بگوییم همه این مراتب خطورات و تمایلات و نگرانی واقعی از وقوع در معصیت را بگیرد و </w:t>
      </w:r>
      <w:r w:rsidR="00D67D73" w:rsidRPr="006D5101">
        <w:rPr>
          <w:rFonts w:hint="cs"/>
          <w:rtl/>
        </w:rPr>
        <w:t>آنچه</w:t>
      </w:r>
      <w:r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می‌شود</w:t>
      </w:r>
      <w:r w:rsidRPr="006D5101">
        <w:rPr>
          <w:rFonts w:hint="cs"/>
          <w:rtl/>
        </w:rPr>
        <w:t xml:space="preserve"> در </w:t>
      </w:r>
      <w:r w:rsidR="00BA363C" w:rsidRPr="006D5101">
        <w:rPr>
          <w:rFonts w:hint="cs"/>
          <w:rtl/>
        </w:rPr>
        <w:t>آن‌ها</w:t>
      </w:r>
      <w:r w:rsidRPr="006D5101">
        <w:rPr>
          <w:rFonts w:hint="cs"/>
          <w:rtl/>
        </w:rPr>
        <w:t xml:space="preserve"> حداکثر پذیرفت این است که یک نگرانی است با تقریر آقای خویی یا تقریری که ما عرض </w:t>
      </w:r>
      <w:r w:rsidR="00D67D73" w:rsidRPr="006D5101">
        <w:rPr>
          <w:rFonts w:hint="cs"/>
          <w:rtl/>
        </w:rPr>
        <w:t>می‌کردیم</w:t>
      </w:r>
      <w:r w:rsidRPr="006D5101">
        <w:rPr>
          <w:rFonts w:hint="cs"/>
          <w:rtl/>
        </w:rPr>
        <w:t xml:space="preserve"> یعنی نگاهی است که در آن احتمال وقوع معصیت است تیری است که ممکن ا</w:t>
      </w:r>
      <w:r w:rsidR="00CE6E35" w:rsidRPr="006D5101">
        <w:rPr>
          <w:rFonts w:hint="cs"/>
          <w:rtl/>
        </w:rPr>
        <w:t xml:space="preserve">حتمال دارد به هدف معصیت برسد این همان احتمال هدف خوردن است که در باب تیر مسموم مطرح </w:t>
      </w:r>
      <w:r w:rsidR="00BA363C" w:rsidRPr="006D5101">
        <w:rPr>
          <w:rFonts w:hint="cs"/>
          <w:rtl/>
        </w:rPr>
        <w:t>می‌شود</w:t>
      </w:r>
      <w:r w:rsidR="00CE6E35" w:rsidRPr="006D5101">
        <w:rPr>
          <w:rFonts w:hint="cs"/>
          <w:rtl/>
        </w:rPr>
        <w:t xml:space="preserve"> اما </w:t>
      </w:r>
      <w:r w:rsidR="00BA363C" w:rsidRPr="006D5101">
        <w:rPr>
          <w:rFonts w:hint="cs"/>
          <w:rtl/>
        </w:rPr>
        <w:t>این‌که</w:t>
      </w:r>
      <w:r w:rsidR="00CE6E35" w:rsidRPr="006D5101">
        <w:rPr>
          <w:rFonts w:hint="cs"/>
          <w:rtl/>
        </w:rPr>
        <w:t xml:space="preserve"> میل یا خطوری باشد یا احتمال عقلایی به زنا یا امثال زنا بی انجامد نیست </w:t>
      </w:r>
      <w:r w:rsidR="00BA363C" w:rsidRPr="006D5101">
        <w:rPr>
          <w:rFonts w:hint="cs"/>
          <w:rtl/>
        </w:rPr>
        <w:t>این‌ها</w:t>
      </w:r>
      <w:r w:rsidR="00CE6E35" w:rsidRPr="006D5101">
        <w:rPr>
          <w:rFonts w:hint="cs"/>
          <w:rtl/>
        </w:rPr>
        <w:t xml:space="preserve"> </w:t>
      </w:r>
      <w:r w:rsidR="00D67D73" w:rsidRPr="006D5101">
        <w:rPr>
          <w:rFonts w:hint="cs"/>
          <w:rtl/>
        </w:rPr>
        <w:t>نمی‌تواند</w:t>
      </w:r>
      <w:r w:rsidR="00CE6E35" w:rsidRPr="006D5101">
        <w:rPr>
          <w:rFonts w:hint="cs"/>
          <w:rtl/>
        </w:rPr>
        <w:t xml:space="preserve"> این اطلاق را افاده کند.</w:t>
      </w:r>
    </w:p>
    <w:p w14:paraId="2516C5E7" w14:textId="3A6649B5" w:rsidR="00CE6E35" w:rsidRPr="006D5101" w:rsidRDefault="00BA363C" w:rsidP="00591E53">
      <w:pPr>
        <w:rPr>
          <w:rtl/>
        </w:rPr>
      </w:pPr>
      <w:r w:rsidRPr="006D5101">
        <w:rPr>
          <w:rFonts w:hint="cs"/>
          <w:rtl/>
        </w:rPr>
        <w:lastRenderedPageBreak/>
        <w:t>سؤال</w:t>
      </w:r>
      <w:r w:rsidR="00CE6E35" w:rsidRPr="006D5101">
        <w:rPr>
          <w:rFonts w:hint="cs"/>
          <w:rtl/>
        </w:rPr>
        <w:t xml:space="preserve">: با توجه به </w:t>
      </w:r>
      <w:r w:rsidR="00D67D73" w:rsidRPr="006D5101">
        <w:rPr>
          <w:rFonts w:hint="cs"/>
          <w:rtl/>
        </w:rPr>
        <w:t>حقیقت</w:t>
      </w:r>
      <w:r w:rsidR="00CE6E35" w:rsidRPr="006D5101">
        <w:rPr>
          <w:rFonts w:hint="cs"/>
          <w:rtl/>
        </w:rPr>
        <w:t xml:space="preserve"> نگاه که میگویند نور از شیء منظورالیه به چشم </w:t>
      </w:r>
      <w:r w:rsidR="00D67D73" w:rsidRPr="006D5101">
        <w:rPr>
          <w:rFonts w:hint="cs"/>
          <w:rtl/>
        </w:rPr>
        <w:t>می‌خورد</w:t>
      </w:r>
      <w:r w:rsidR="00CE6E35" w:rsidRPr="006D5101">
        <w:rPr>
          <w:rFonts w:hint="cs"/>
          <w:rtl/>
        </w:rPr>
        <w:t xml:space="preserve"> اگر </w:t>
      </w:r>
      <w:r w:rsidR="00D67D73" w:rsidRPr="006D5101">
        <w:rPr>
          <w:rFonts w:hint="cs"/>
          <w:rtl/>
        </w:rPr>
        <w:t>این‌طرف</w:t>
      </w:r>
      <w:r w:rsidR="00CE6E35" w:rsidRPr="006D5101">
        <w:rPr>
          <w:rFonts w:hint="cs"/>
          <w:rtl/>
        </w:rPr>
        <w:t xml:space="preserve"> نگاه کنیم این </w:t>
      </w:r>
      <w:r w:rsidR="00D67D73" w:rsidRPr="006D5101">
        <w:rPr>
          <w:rFonts w:hint="cs"/>
          <w:rtl/>
        </w:rPr>
        <w:t>تیرهای</w:t>
      </w:r>
      <w:r w:rsidR="00CE6E35" w:rsidRPr="006D5101">
        <w:rPr>
          <w:rFonts w:hint="cs"/>
          <w:rtl/>
        </w:rPr>
        <w:t xml:space="preserve"> یعنی نوری که از منظور الیه به سمت شخص </w:t>
      </w:r>
      <w:r w:rsidRPr="006D5101">
        <w:rPr>
          <w:rFonts w:hint="cs"/>
          <w:rtl/>
        </w:rPr>
        <w:t>می‌آید</w:t>
      </w:r>
      <w:r w:rsidR="00CE6E35" w:rsidRPr="006D5101">
        <w:rPr>
          <w:rFonts w:hint="cs"/>
          <w:rtl/>
        </w:rPr>
        <w:t xml:space="preserve"> </w:t>
      </w:r>
      <w:r w:rsidR="00D67D73" w:rsidRPr="006D5101">
        <w:rPr>
          <w:rFonts w:hint="cs"/>
          <w:rtl/>
        </w:rPr>
        <w:t>وسوسه‌ای</w:t>
      </w:r>
      <w:r w:rsidR="00CE6E35" w:rsidRPr="006D5101">
        <w:rPr>
          <w:rFonts w:hint="cs"/>
          <w:rtl/>
        </w:rPr>
        <w:t xml:space="preserve"> از ناحیه شیطان است </w:t>
      </w:r>
      <w:r w:rsidR="00D67D73" w:rsidRPr="006D5101">
        <w:rPr>
          <w:rFonts w:hint="cs"/>
          <w:rtl/>
        </w:rPr>
        <w:t>و این</w:t>
      </w:r>
      <w:r w:rsidR="00CE6E35" w:rsidRPr="006D5101">
        <w:rPr>
          <w:rFonts w:hint="cs"/>
          <w:rtl/>
        </w:rPr>
        <w:t xml:space="preserve"> گاهی باعث خطورات </w:t>
      </w:r>
      <w:r w:rsidRPr="006D5101">
        <w:rPr>
          <w:rFonts w:hint="cs"/>
          <w:rtl/>
        </w:rPr>
        <w:t>می‌شود</w:t>
      </w:r>
      <w:r w:rsidR="00CE6E35" w:rsidRPr="006D5101">
        <w:rPr>
          <w:rFonts w:hint="cs"/>
          <w:rtl/>
        </w:rPr>
        <w:t xml:space="preserve"> و گاهی بالاتر باعث تمایلات </w:t>
      </w:r>
      <w:r w:rsidRPr="006D5101">
        <w:rPr>
          <w:rFonts w:hint="cs"/>
          <w:rtl/>
        </w:rPr>
        <w:t>می‌شود</w:t>
      </w:r>
      <w:r w:rsidR="00CE6E35" w:rsidRPr="006D5101">
        <w:rPr>
          <w:rFonts w:hint="cs"/>
          <w:rtl/>
        </w:rPr>
        <w:t xml:space="preserve"> </w:t>
      </w:r>
      <w:r w:rsidR="00D67D73" w:rsidRPr="006D5101">
        <w:rPr>
          <w:rFonts w:hint="cs"/>
          <w:rtl/>
        </w:rPr>
        <w:t>یک‌وقت</w:t>
      </w:r>
      <w:r w:rsidR="00CE6E35" w:rsidRPr="006D5101">
        <w:rPr>
          <w:rFonts w:hint="cs"/>
          <w:rtl/>
        </w:rPr>
        <w:t xml:space="preserve"> هم به مرحله کشتن </w:t>
      </w:r>
      <w:r w:rsidR="00D67D73" w:rsidRPr="006D5101">
        <w:rPr>
          <w:rFonts w:hint="cs"/>
          <w:rtl/>
        </w:rPr>
        <w:t>می‌رسد</w:t>
      </w:r>
    </w:p>
    <w:p w14:paraId="430084D5" w14:textId="14FA1F4F" w:rsidR="00CE6E35" w:rsidRPr="006D5101" w:rsidRDefault="00CE6E35" w:rsidP="00591E53">
      <w:pPr>
        <w:rPr>
          <w:rtl/>
        </w:rPr>
      </w:pPr>
      <w:r w:rsidRPr="006D5101">
        <w:rPr>
          <w:rFonts w:hint="cs"/>
          <w:rtl/>
        </w:rPr>
        <w:t xml:space="preserve">جواب: این مدل اطلاقی در آن نبود اطلاق آن </w:t>
      </w:r>
      <w:r w:rsidR="00BA363C" w:rsidRPr="006D5101">
        <w:rPr>
          <w:rFonts w:hint="cs"/>
          <w:rtl/>
        </w:rPr>
        <w:t>نمی‌شود</w:t>
      </w:r>
      <w:r w:rsidRPr="006D5101">
        <w:rPr>
          <w:rFonts w:hint="cs"/>
          <w:rtl/>
        </w:rPr>
        <w:t xml:space="preserve"> پذیرفته شود اگر اطلاقی داشت </w:t>
      </w:r>
      <w:r w:rsidR="00D67D73" w:rsidRPr="006D5101">
        <w:rPr>
          <w:rFonts w:hint="cs"/>
          <w:rtl/>
        </w:rPr>
        <w:t>می‌گفتیم</w:t>
      </w:r>
      <w:r w:rsidRPr="006D5101">
        <w:rPr>
          <w:rFonts w:hint="cs"/>
          <w:rtl/>
        </w:rPr>
        <w:t xml:space="preserve"> سهم مسموم ولو به </w:t>
      </w:r>
      <w:r w:rsidR="00BA363C" w:rsidRPr="006D5101">
        <w:rPr>
          <w:rFonts w:hint="cs"/>
          <w:rtl/>
        </w:rPr>
        <w:t>این‌که</w:t>
      </w:r>
      <w:r w:rsidRPr="006D5101">
        <w:rPr>
          <w:rFonts w:hint="cs"/>
          <w:rtl/>
        </w:rPr>
        <w:t xml:space="preserve"> میلی یا خطوری ایجاد کند چون در </w:t>
      </w:r>
      <w:r w:rsidR="00BA363C" w:rsidRPr="006D5101">
        <w:rPr>
          <w:rFonts w:hint="cs"/>
          <w:rtl/>
        </w:rPr>
        <w:t>اینجا</w:t>
      </w:r>
      <w:r w:rsidRPr="006D5101">
        <w:rPr>
          <w:rFonts w:hint="cs"/>
          <w:rtl/>
        </w:rPr>
        <w:t xml:space="preserve"> اتخوف ندارد ولی در </w:t>
      </w:r>
      <w:r w:rsidR="00BA363C" w:rsidRPr="006D5101">
        <w:rPr>
          <w:rFonts w:hint="cs"/>
          <w:rtl/>
        </w:rPr>
        <w:t>اینجا</w:t>
      </w:r>
      <w:r w:rsidRPr="006D5101">
        <w:rPr>
          <w:rFonts w:hint="cs"/>
          <w:rtl/>
        </w:rPr>
        <w:t xml:space="preserve"> اطلاق لرزان است و بزنگاه این است .</w:t>
      </w:r>
    </w:p>
    <w:p w14:paraId="58F6F2E5" w14:textId="7280775D" w:rsidR="00B460EB" w:rsidRPr="006D5101" w:rsidRDefault="00B460EB" w:rsidP="00591E53">
      <w:pPr>
        <w:pStyle w:val="Heading2"/>
        <w:rPr>
          <w:rFonts w:ascii="Traditional Arabic" w:hAnsi="Traditional Arabic" w:cs="Traditional Arabic"/>
          <w:rtl/>
        </w:rPr>
      </w:pPr>
      <w:bookmarkStart w:id="13" w:name="_Toc118718946"/>
      <w:r w:rsidRPr="006D5101">
        <w:rPr>
          <w:rFonts w:ascii="Traditional Arabic" w:hAnsi="Traditional Arabic" w:cs="Traditional Arabic" w:hint="cs"/>
          <w:rtl/>
        </w:rPr>
        <w:t xml:space="preserve">در </w:t>
      </w:r>
      <w:r w:rsidR="00D67D73" w:rsidRPr="006D5101">
        <w:rPr>
          <w:rFonts w:ascii="Traditional Arabic" w:hAnsi="Traditional Arabic" w:cs="Traditional Arabic" w:hint="cs"/>
          <w:rtl/>
        </w:rPr>
        <w:t>آیه</w:t>
      </w:r>
      <w:r w:rsidRPr="006D5101">
        <w:rPr>
          <w:rFonts w:ascii="Traditional Arabic" w:hAnsi="Traditional Arabic" w:cs="Traditional Arabic" w:hint="cs"/>
          <w:rtl/>
        </w:rPr>
        <w:t xml:space="preserve"> </w:t>
      </w:r>
      <w:r w:rsidRPr="006D5101">
        <w:rPr>
          <w:rFonts w:ascii="Traditional Arabic" w:hAnsi="Traditional Arabic" w:cs="Traditional Arabic"/>
          <w:rtl/>
        </w:rPr>
        <w:t>لا تَخْضَعْنَ بِالْقَوْلِ</w:t>
      </w:r>
      <w:bookmarkEnd w:id="13"/>
    </w:p>
    <w:p w14:paraId="207A61E7" w14:textId="5543394E" w:rsidR="005B5BA7" w:rsidRPr="006D5101" w:rsidRDefault="00CE6E35" w:rsidP="00A80A57">
      <w:pPr>
        <w:rPr>
          <w:rtl/>
        </w:rPr>
      </w:pPr>
      <w:r w:rsidRPr="006D5101">
        <w:rPr>
          <w:rFonts w:hint="cs"/>
          <w:rtl/>
        </w:rPr>
        <w:t xml:space="preserve">عمده </w:t>
      </w:r>
      <w:r w:rsidR="00D67D73" w:rsidRPr="006D5101">
        <w:rPr>
          <w:rFonts w:hint="cs"/>
          <w:rtl/>
        </w:rPr>
        <w:t>ادله این‌ها</w:t>
      </w:r>
      <w:r w:rsidRPr="006D5101">
        <w:rPr>
          <w:rFonts w:hint="cs"/>
          <w:rtl/>
        </w:rPr>
        <w:t xml:space="preserve"> بود ادله دیگری هم مثل </w:t>
      </w:r>
      <w:r w:rsidR="006D5101">
        <w:rPr>
          <w:b/>
          <w:bCs/>
          <w:color w:val="007200"/>
          <w:rtl/>
        </w:rPr>
        <w:t>﴿لا تَخْضَعْنَ بِالْقَوْلِ فيَطْمَعَ الَّذي في‏ قلْبِهِ مَرَضٌ﴾</w:t>
      </w:r>
      <w:r w:rsidR="005B5BA7" w:rsidRPr="006D5101">
        <w:rPr>
          <w:vertAlign w:val="superscript"/>
          <w:rtl/>
        </w:rPr>
        <w:footnoteReference w:id="4"/>
      </w:r>
      <w:r w:rsidRPr="006D5101">
        <w:rPr>
          <w:rFonts w:hint="cs"/>
          <w:vertAlign w:val="superscript"/>
          <w:rtl/>
        </w:rPr>
        <w:t xml:space="preserve"> </w:t>
      </w:r>
      <w:r w:rsidRPr="006D5101">
        <w:rPr>
          <w:rFonts w:hint="cs"/>
          <w:rtl/>
        </w:rPr>
        <w:t xml:space="preserve">که آقای زنجانی به آن تمسک </w:t>
      </w:r>
      <w:r w:rsidR="00D67D73" w:rsidRPr="006D5101">
        <w:rPr>
          <w:rFonts w:hint="cs"/>
          <w:rtl/>
        </w:rPr>
        <w:t>می‌کردند</w:t>
      </w:r>
      <w:r w:rsidRPr="006D5101">
        <w:rPr>
          <w:rFonts w:hint="cs"/>
          <w:rtl/>
        </w:rPr>
        <w:t xml:space="preserve"> در این </w:t>
      </w:r>
      <w:r w:rsidR="00D67D73" w:rsidRPr="006D5101">
        <w:rPr>
          <w:rFonts w:hint="cs"/>
          <w:rtl/>
        </w:rPr>
        <w:t>آیه</w:t>
      </w:r>
      <w:r w:rsidRPr="006D5101">
        <w:rPr>
          <w:rFonts w:hint="cs"/>
          <w:rtl/>
        </w:rPr>
        <w:t xml:space="preserve"> هم در جایی است که طمعی ایجاد شود. ابتدای طمع که شاید مرحوم شیخ هم منظورشان همین بود. در این </w:t>
      </w:r>
      <w:r w:rsidR="00D67D73" w:rsidRPr="006D5101">
        <w:rPr>
          <w:rFonts w:hint="cs"/>
          <w:rtl/>
        </w:rPr>
        <w:t>آیه</w:t>
      </w:r>
      <w:r w:rsidRPr="006D5101">
        <w:rPr>
          <w:rFonts w:hint="cs"/>
          <w:rtl/>
        </w:rPr>
        <w:t xml:space="preserve"> شریف ممکن است کسی بگوید لااقل میل است و خطورات را </w:t>
      </w:r>
      <w:r w:rsidR="00D67D73" w:rsidRPr="006D5101">
        <w:rPr>
          <w:rFonts w:hint="cs"/>
          <w:rtl/>
        </w:rPr>
        <w:t>نمی‌گیرد</w:t>
      </w:r>
      <w:r w:rsidRPr="006D5101">
        <w:rPr>
          <w:rFonts w:hint="cs"/>
          <w:rtl/>
        </w:rPr>
        <w:t xml:space="preserve"> </w:t>
      </w:r>
      <w:r w:rsidR="006D5101">
        <w:rPr>
          <w:b/>
          <w:bCs/>
          <w:color w:val="007200"/>
          <w:rtl/>
        </w:rPr>
        <w:t xml:space="preserve">﴿فيَطْمَعَ الَّذي في‏ قلْبِهِ مَرَضٌ﴾ </w:t>
      </w:r>
      <w:r w:rsidR="00D67D73" w:rsidRPr="006D5101">
        <w:rPr>
          <w:rFonts w:hint="cs"/>
          <w:rtl/>
        </w:rPr>
        <w:t>علاقه‌مند</w:t>
      </w:r>
      <w:r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می‌شود</w:t>
      </w:r>
      <w:r w:rsidRPr="006D5101">
        <w:rPr>
          <w:rFonts w:hint="cs"/>
          <w:rtl/>
        </w:rPr>
        <w:t xml:space="preserve"> در </w:t>
      </w:r>
      <w:r w:rsidR="00D67D73" w:rsidRPr="006D5101">
        <w:rPr>
          <w:rFonts w:hint="cs"/>
          <w:rtl/>
        </w:rPr>
        <w:t>اینجا هم</w:t>
      </w:r>
      <w:r w:rsidRPr="006D5101">
        <w:rPr>
          <w:rFonts w:hint="cs"/>
          <w:rtl/>
        </w:rPr>
        <w:t xml:space="preserve"> بحث کردیم ذیل خود </w:t>
      </w:r>
      <w:r w:rsidR="00D67D73" w:rsidRPr="006D5101">
        <w:rPr>
          <w:rFonts w:hint="cs"/>
          <w:rtl/>
        </w:rPr>
        <w:t>آیه</w:t>
      </w:r>
      <w:r w:rsidRPr="006D5101">
        <w:rPr>
          <w:rFonts w:hint="cs"/>
          <w:rtl/>
        </w:rPr>
        <w:t xml:space="preserve"> این نکته را. </w:t>
      </w:r>
      <w:r w:rsidR="005B5BA7" w:rsidRPr="006D5101">
        <w:rPr>
          <w:rFonts w:hint="cs"/>
          <w:rtl/>
        </w:rPr>
        <w:t xml:space="preserve">بنابراین در </w:t>
      </w:r>
      <w:r w:rsidR="00D67D73" w:rsidRPr="006D5101">
        <w:rPr>
          <w:rFonts w:hint="cs"/>
          <w:rtl/>
        </w:rPr>
        <w:t>آیه</w:t>
      </w:r>
      <w:r w:rsidR="005B5BA7" w:rsidRPr="006D5101">
        <w:rPr>
          <w:rFonts w:hint="cs"/>
          <w:rtl/>
        </w:rPr>
        <w:t xml:space="preserve"> شریفه بیش از دو دلیل قبل ممکن است کسی بگوید اطلاقی دارد و علاوه بر خوف ارتکاب حرام طمع حرام را هم </w:t>
      </w:r>
      <w:r w:rsidR="00BA363C" w:rsidRPr="006D5101">
        <w:rPr>
          <w:rFonts w:hint="cs"/>
          <w:rtl/>
        </w:rPr>
        <w:t>می‌گیرد</w:t>
      </w:r>
      <w:r w:rsidR="005B5BA7" w:rsidRPr="006D5101">
        <w:rPr>
          <w:rFonts w:hint="cs"/>
          <w:rtl/>
        </w:rPr>
        <w:t xml:space="preserve"> </w:t>
      </w:r>
      <w:r w:rsidR="006D5101">
        <w:rPr>
          <w:b/>
          <w:bCs/>
          <w:color w:val="007200"/>
          <w:rtl/>
        </w:rPr>
        <w:t>﴿فيَطْمَعَ الَّذي في‏ قلْبِهِ مَرَضٌ﴾</w:t>
      </w:r>
      <w:r w:rsidR="005B5BA7" w:rsidRPr="006D5101">
        <w:rPr>
          <w:rFonts w:hint="cs"/>
          <w:rtl/>
        </w:rPr>
        <w:t xml:space="preserve">. اگر دلالت این </w:t>
      </w:r>
      <w:r w:rsidR="00D67D73" w:rsidRPr="006D5101">
        <w:rPr>
          <w:rFonts w:hint="cs"/>
          <w:rtl/>
        </w:rPr>
        <w:t>آیه</w:t>
      </w:r>
      <w:r w:rsidR="005B5BA7" w:rsidRPr="006D5101">
        <w:rPr>
          <w:rFonts w:hint="cs"/>
          <w:rtl/>
        </w:rPr>
        <w:t xml:space="preserve"> را بپذیریم این </w:t>
      </w:r>
      <w:r w:rsidR="00D67D73" w:rsidRPr="006D5101">
        <w:rPr>
          <w:rFonts w:hint="cs"/>
          <w:rtl/>
        </w:rPr>
        <w:t>آیه</w:t>
      </w:r>
      <w:r w:rsidR="005B5BA7" w:rsidRPr="006D5101">
        <w:rPr>
          <w:rFonts w:hint="cs"/>
          <w:rtl/>
        </w:rPr>
        <w:t xml:space="preserve"> برخلاف ادله قبلی ممکن است حمل شود بر مجرد میل و بگوییم اطلاقی دارد که مجرد میل را </w:t>
      </w:r>
      <w:r w:rsidR="00BA363C" w:rsidRPr="006D5101">
        <w:rPr>
          <w:rFonts w:hint="cs"/>
          <w:rtl/>
        </w:rPr>
        <w:t>می‌گیرد</w:t>
      </w:r>
      <w:r w:rsidR="005B5BA7" w:rsidRPr="006D5101">
        <w:rPr>
          <w:rFonts w:hint="cs"/>
          <w:rtl/>
        </w:rPr>
        <w:t xml:space="preserve"> و در مقابل هم ممکن است کسی جواب دهد </w:t>
      </w:r>
      <w:r w:rsidR="006D5101">
        <w:rPr>
          <w:b/>
          <w:bCs/>
          <w:color w:val="007200"/>
          <w:rtl/>
        </w:rPr>
        <w:t xml:space="preserve">﴿فيَطْمَعَ الَّذي في‏ قلْبِهِ مَرَضٌ﴾ </w:t>
      </w:r>
      <w:r w:rsidR="005B5BA7" w:rsidRPr="006D5101">
        <w:rPr>
          <w:rFonts w:hint="cs"/>
          <w:rtl/>
        </w:rPr>
        <w:t xml:space="preserve">طمع متعارف نیست و انصراف دارد به طمعی که همراه با نوعی خوف و نگرانی است این هم دو احتمالی بود که </w:t>
      </w:r>
      <w:r w:rsidR="00BA363C" w:rsidRPr="006D5101">
        <w:rPr>
          <w:rFonts w:hint="cs"/>
          <w:rtl/>
        </w:rPr>
        <w:t>قبلاً</w:t>
      </w:r>
      <w:r w:rsidR="005B5BA7" w:rsidRPr="006D5101">
        <w:rPr>
          <w:rFonts w:hint="cs"/>
          <w:rtl/>
        </w:rPr>
        <w:t xml:space="preserve"> بحث کردیم و در آن زمان عرض کردیم که الطمع لایعمُ المجرد التمایلات و الخطورات و التصورات و شاید ظهور و انصرافی در نگرانی داشته باشد و </w:t>
      </w:r>
      <w:r w:rsidR="006D5101">
        <w:rPr>
          <w:b/>
          <w:bCs/>
          <w:color w:val="007200"/>
          <w:rtl/>
        </w:rPr>
        <w:t xml:space="preserve">﴿فيَطْمَعَ الَّذي في‏ قلْبِهِ مَرَضٌ﴾ </w:t>
      </w:r>
      <w:r w:rsidR="005B5BA7" w:rsidRPr="006D5101">
        <w:rPr>
          <w:rFonts w:hint="cs"/>
          <w:rtl/>
        </w:rPr>
        <w:t xml:space="preserve">یعنی نوعی از تمایل و طمعی که در آن احتمال رفتن به سمت گناه است. اما ممکن است کسی انصراف را نپذیرد. از این جهت است که دلیل اتخوف اطلاق ندارد و دلیل </w:t>
      </w:r>
      <w:r w:rsidR="00A80A57" w:rsidRPr="006E032B">
        <w:rPr>
          <w:color w:val="000000" w:themeColor="text1"/>
          <w:rtl/>
        </w:rPr>
        <w:t>‏</w:t>
      </w:r>
      <w:r w:rsidR="00A80A57" w:rsidRPr="006E032B">
        <w:rPr>
          <w:rFonts w:hint="cs"/>
          <w:rtl/>
        </w:rPr>
        <w:t>«</w:t>
      </w:r>
      <w:r w:rsidR="00A80A57" w:rsidRPr="006E032B">
        <w:rPr>
          <w:color w:val="008000"/>
          <w:rtl/>
        </w:rPr>
        <w:t>النَّظْرَةُ سَهْمٌ مِنْ سِهَامِ إِبْلِيسَ مَسْمُومٌ</w:t>
      </w:r>
      <w:r w:rsidR="00A80A57" w:rsidRPr="006E032B">
        <w:rPr>
          <w:rFonts w:hint="cs"/>
          <w:rtl/>
        </w:rPr>
        <w:t>»</w:t>
      </w:r>
      <w:r w:rsidR="00A80A57">
        <w:rPr>
          <w:rFonts w:hint="cs"/>
          <w:rtl/>
        </w:rPr>
        <w:t xml:space="preserve"> </w:t>
      </w:r>
      <w:r w:rsidR="005B5BA7" w:rsidRPr="006D5101">
        <w:rPr>
          <w:rFonts w:hint="cs"/>
          <w:rtl/>
        </w:rPr>
        <w:t xml:space="preserve">اطلاق ندارد دلیل </w:t>
      </w:r>
      <w:r w:rsidR="005B5BA7" w:rsidRPr="006D5101">
        <w:rPr>
          <w:rtl/>
        </w:rPr>
        <w:t>النظرة الاولى‏ لك‏ و الثانية عليك</w:t>
      </w:r>
      <w:r w:rsidR="005B5BA7" w:rsidRPr="006D5101">
        <w:rPr>
          <w:rFonts w:hint="cs"/>
          <w:rtl/>
        </w:rPr>
        <w:t xml:space="preserve"> اطلاق ندارد و روایت دیگر کاهلی </w:t>
      </w:r>
      <w:r w:rsidR="006D5101">
        <w:rPr>
          <w:rFonts w:hint="cs"/>
          <w:rtl/>
        </w:rPr>
        <w:t>«</w:t>
      </w:r>
      <w:r w:rsidR="005B5BA7" w:rsidRPr="006D5101">
        <w:rPr>
          <w:rFonts w:hint="cs"/>
          <w:color w:val="008000"/>
          <w:rtl/>
        </w:rPr>
        <w:t>ا</w:t>
      </w:r>
      <w:r w:rsidR="00CF57CD" w:rsidRPr="006D5101">
        <w:rPr>
          <w:rFonts w:hint="cs"/>
          <w:color w:val="008000"/>
          <w:rtl/>
        </w:rPr>
        <w:t>لنَّظْرَةُ بَعْدَ النَّظْرَةِ ت</w:t>
      </w:r>
      <w:r w:rsidR="005B5BA7" w:rsidRPr="006D5101">
        <w:rPr>
          <w:rFonts w:hint="cs"/>
          <w:color w:val="008000"/>
          <w:rtl/>
        </w:rPr>
        <w:t>زْرَعُ فِي الْقَلْبِ الشَّهْوَة</w:t>
      </w:r>
      <w:r w:rsidR="006D5101">
        <w:rPr>
          <w:rFonts w:hint="cs"/>
          <w:rtl/>
        </w:rPr>
        <w:t>»</w:t>
      </w:r>
      <w:r w:rsidR="006D5101">
        <w:rPr>
          <w:rStyle w:val="FootnoteReference"/>
          <w:rtl/>
        </w:rPr>
        <w:footnoteReference w:id="5"/>
      </w:r>
      <w:r w:rsidR="005B5BA7" w:rsidRPr="006D5101">
        <w:rPr>
          <w:rFonts w:hint="cs"/>
          <w:rtl/>
        </w:rPr>
        <w:t xml:space="preserve"> هم شاید اطلاق نداشته باشد. این سه چهار دلیل اطلاق ندارد البته اتخوف ظهور در خوف دارد و بقیه اطلاق ندارد و </w:t>
      </w:r>
      <w:r w:rsidR="00D67D73" w:rsidRPr="006D5101">
        <w:rPr>
          <w:rFonts w:hint="cs"/>
          <w:rtl/>
        </w:rPr>
        <w:t>آیه</w:t>
      </w:r>
      <w:r w:rsidR="005B5BA7" w:rsidRPr="006D5101">
        <w:rPr>
          <w:rFonts w:hint="cs"/>
          <w:rtl/>
        </w:rPr>
        <w:t xml:space="preserve"> شریفه </w:t>
      </w:r>
      <w:r w:rsidR="006D5101">
        <w:rPr>
          <w:b/>
          <w:bCs/>
          <w:color w:val="007200"/>
          <w:rtl/>
        </w:rPr>
        <w:t xml:space="preserve">﴿لا تَخْضَعْنَ بِالْقَوْلِ فيَطْمَعَ الَّذي في‏ قلْبِهِ مَرَضٌ﴾ </w:t>
      </w:r>
      <w:r w:rsidR="005B5BA7" w:rsidRPr="006D5101">
        <w:rPr>
          <w:rFonts w:hint="cs"/>
          <w:rtl/>
        </w:rPr>
        <w:t xml:space="preserve">دو احتمال دارد یا شامل طمع </w:t>
      </w:r>
      <w:r w:rsidR="00BA363C" w:rsidRPr="006D5101">
        <w:rPr>
          <w:rFonts w:hint="cs"/>
          <w:rtl/>
        </w:rPr>
        <w:t>می‌شود</w:t>
      </w:r>
      <w:r w:rsidR="005B5BA7" w:rsidRPr="006D5101">
        <w:rPr>
          <w:rFonts w:hint="cs"/>
          <w:rtl/>
        </w:rPr>
        <w:t xml:space="preserve"> نه تصورات که این هم بعید نیست ولی در اصل دلالت این </w:t>
      </w:r>
      <w:r w:rsidR="00D67D73" w:rsidRPr="006D5101">
        <w:rPr>
          <w:rFonts w:hint="cs"/>
          <w:rtl/>
        </w:rPr>
        <w:t>آیه</w:t>
      </w:r>
      <w:r w:rsidR="005B5BA7" w:rsidRPr="006D5101">
        <w:rPr>
          <w:rFonts w:hint="cs"/>
          <w:rtl/>
        </w:rPr>
        <w:t xml:space="preserve"> اشکال کردیم.</w:t>
      </w:r>
    </w:p>
    <w:p w14:paraId="63123423" w14:textId="3F6CDE88" w:rsidR="00B460EB" w:rsidRPr="006D5101" w:rsidRDefault="00B460EB" w:rsidP="00591E53">
      <w:pPr>
        <w:pStyle w:val="Heading2"/>
        <w:rPr>
          <w:rFonts w:ascii="Traditional Arabic" w:hAnsi="Traditional Arabic" w:cs="Traditional Arabic"/>
          <w:rtl/>
        </w:rPr>
      </w:pPr>
      <w:bookmarkStart w:id="14" w:name="_Toc118718947"/>
      <w:r w:rsidRPr="006D5101">
        <w:rPr>
          <w:rFonts w:ascii="Traditional Arabic" w:hAnsi="Traditional Arabic" w:cs="Traditional Arabic" w:hint="cs"/>
          <w:rtl/>
        </w:rPr>
        <w:t xml:space="preserve">در </w:t>
      </w:r>
      <w:r w:rsidR="00D67D73" w:rsidRPr="006D5101">
        <w:rPr>
          <w:rFonts w:ascii="Traditional Arabic" w:hAnsi="Traditional Arabic" w:cs="Traditional Arabic" w:hint="cs"/>
          <w:rtl/>
        </w:rPr>
        <w:t>آیه</w:t>
      </w:r>
      <w:r w:rsidRPr="006D5101">
        <w:rPr>
          <w:rFonts w:ascii="Traditional Arabic" w:hAnsi="Traditional Arabic" w:cs="Traditional Arabic" w:hint="cs"/>
          <w:rtl/>
        </w:rPr>
        <w:t xml:space="preserve"> </w:t>
      </w:r>
      <w:r w:rsidRPr="006D5101">
        <w:rPr>
          <w:rFonts w:ascii="Traditional Arabic" w:hAnsi="Traditional Arabic" w:cs="Traditional Arabic"/>
          <w:rtl/>
        </w:rPr>
        <w:t>وَ</w:t>
      </w:r>
      <w:r w:rsidRPr="006D5101">
        <w:rPr>
          <w:rFonts w:ascii="Traditional Arabic" w:hAnsi="Traditional Arabic" w:cs="Traditional Arabic" w:hint="cs"/>
          <w:rtl/>
        </w:rPr>
        <w:t>ٱ</w:t>
      </w:r>
      <w:r w:rsidRPr="006D5101">
        <w:rPr>
          <w:rFonts w:ascii="Traditional Arabic" w:hAnsi="Traditional Arabic" w:cs="Traditional Arabic" w:hint="eastAsia"/>
          <w:rtl/>
        </w:rPr>
        <w:t>لَّذِينَ</w:t>
      </w:r>
      <w:r w:rsidRPr="006D5101">
        <w:rPr>
          <w:rFonts w:ascii="Traditional Arabic" w:hAnsi="Traditional Arabic" w:cs="Traditional Arabic"/>
          <w:rtl/>
        </w:rPr>
        <w:t xml:space="preserve"> هُم </w:t>
      </w:r>
      <w:r w:rsidRPr="006D5101">
        <w:rPr>
          <w:rFonts w:ascii="Traditional Arabic" w:hAnsi="Traditional Arabic" w:cs="Traditional Arabic" w:hint="cs"/>
          <w:rtl/>
        </w:rPr>
        <w:t>لِفُرُوجِهِم</w:t>
      </w:r>
      <w:bookmarkEnd w:id="14"/>
    </w:p>
    <w:p w14:paraId="4C671F52" w14:textId="77777777" w:rsidR="00B460EB" w:rsidRPr="006D5101" w:rsidRDefault="00B460EB" w:rsidP="00591E53">
      <w:pPr>
        <w:rPr>
          <w:rtl/>
        </w:rPr>
      </w:pPr>
    </w:p>
    <w:p w14:paraId="44390D9B" w14:textId="318470F4" w:rsidR="005B5BA7" w:rsidRPr="006D5101" w:rsidRDefault="00D67D73" w:rsidP="006D5101">
      <w:pPr>
        <w:rPr>
          <w:rtl/>
        </w:rPr>
      </w:pPr>
      <w:r w:rsidRPr="006D5101">
        <w:rPr>
          <w:rFonts w:hint="cs"/>
          <w:rtl/>
        </w:rPr>
        <w:t>آیه</w:t>
      </w:r>
      <w:r w:rsidR="005B5BA7" w:rsidRPr="006D5101">
        <w:rPr>
          <w:rFonts w:hint="cs"/>
          <w:rtl/>
        </w:rPr>
        <w:t xml:space="preserve"> دیگری که مورد استدلال گرفته بود و آقای خویی هم به آن استدلال کرده بود </w:t>
      </w:r>
      <w:r w:rsidR="006D5101">
        <w:rPr>
          <w:b/>
          <w:bCs/>
          <w:color w:val="007200"/>
          <w:rtl/>
        </w:rPr>
        <w:t>﴿وَ</w:t>
      </w:r>
      <w:r w:rsidR="006D5101">
        <w:rPr>
          <w:rFonts w:hint="cs"/>
          <w:b/>
          <w:bCs/>
          <w:color w:val="007200"/>
          <w:rtl/>
        </w:rPr>
        <w:t>ٱ</w:t>
      </w:r>
      <w:r w:rsidR="006D5101">
        <w:rPr>
          <w:rFonts w:hint="eastAsia"/>
          <w:b/>
          <w:bCs/>
          <w:color w:val="007200"/>
          <w:rtl/>
        </w:rPr>
        <w:t>لَّذِينَ</w:t>
      </w:r>
      <w:r w:rsidR="006D5101">
        <w:rPr>
          <w:b/>
          <w:bCs/>
          <w:color w:val="007200"/>
          <w:rtl/>
        </w:rPr>
        <w:t xml:space="preserve"> هُم لِفُرُوجِهِم حَٰفِظُونَ</w:t>
      </w:r>
      <w:r w:rsidR="006D5101">
        <w:rPr>
          <w:rFonts w:hint="cs"/>
          <w:b/>
          <w:bCs/>
          <w:color w:val="007200"/>
          <w:rtl/>
        </w:rPr>
        <w:t xml:space="preserve"> *</w:t>
      </w:r>
      <w:r w:rsidR="006D5101">
        <w:rPr>
          <w:b/>
          <w:bCs/>
          <w:color w:val="007200"/>
          <w:rtl/>
        </w:rPr>
        <w:t xml:space="preserve"> إِلَّا عَلَىٰ أَز</w:t>
      </w:r>
      <w:r w:rsidR="006D5101">
        <w:rPr>
          <w:rFonts w:hint="cs"/>
          <w:b/>
          <w:bCs/>
          <w:color w:val="007200"/>
          <w:rtl/>
        </w:rPr>
        <w:t>وَٰجِهِم</w:t>
      </w:r>
      <w:r w:rsidR="006D5101">
        <w:rPr>
          <w:b/>
          <w:bCs/>
          <w:color w:val="007200"/>
          <w:rtl/>
        </w:rPr>
        <w:t xml:space="preserve"> </w:t>
      </w:r>
      <w:r w:rsidR="006D5101">
        <w:rPr>
          <w:rFonts w:hint="cs"/>
          <w:b/>
          <w:bCs/>
          <w:color w:val="007200"/>
          <w:rtl/>
        </w:rPr>
        <w:t>أَو</w:t>
      </w:r>
      <w:r w:rsidR="006D5101">
        <w:rPr>
          <w:b/>
          <w:bCs/>
          <w:color w:val="007200"/>
          <w:rtl/>
        </w:rPr>
        <w:t xml:space="preserve"> </w:t>
      </w:r>
      <w:r w:rsidR="006D5101">
        <w:rPr>
          <w:rFonts w:hint="cs"/>
          <w:b/>
          <w:bCs/>
          <w:color w:val="007200"/>
          <w:rtl/>
        </w:rPr>
        <w:t>مَا</w:t>
      </w:r>
      <w:r w:rsidR="006D5101">
        <w:rPr>
          <w:b/>
          <w:bCs/>
          <w:color w:val="007200"/>
          <w:rtl/>
        </w:rPr>
        <w:t xml:space="preserve"> </w:t>
      </w:r>
      <w:r w:rsidR="006D5101">
        <w:rPr>
          <w:rFonts w:hint="cs"/>
          <w:b/>
          <w:bCs/>
          <w:color w:val="007200"/>
          <w:rtl/>
        </w:rPr>
        <w:t>مَلَكَت</w:t>
      </w:r>
      <w:r w:rsidR="006D5101">
        <w:rPr>
          <w:b/>
          <w:bCs/>
          <w:color w:val="007200"/>
          <w:rtl/>
        </w:rPr>
        <w:t xml:space="preserve"> </w:t>
      </w:r>
      <w:r w:rsidR="006D5101">
        <w:rPr>
          <w:rFonts w:hint="cs"/>
          <w:b/>
          <w:bCs/>
          <w:color w:val="007200"/>
          <w:rtl/>
        </w:rPr>
        <w:t>أَيمَٰنُهُم</w:t>
      </w:r>
      <w:r w:rsidR="006D5101">
        <w:rPr>
          <w:b/>
          <w:bCs/>
          <w:color w:val="007200"/>
          <w:rtl/>
        </w:rPr>
        <w:t xml:space="preserve"> </w:t>
      </w:r>
      <w:r w:rsidR="006D5101">
        <w:rPr>
          <w:rFonts w:hint="cs"/>
          <w:b/>
          <w:bCs/>
          <w:color w:val="007200"/>
          <w:rtl/>
        </w:rPr>
        <w:t>فَإِنَّهُم</w:t>
      </w:r>
      <w:r w:rsidR="006D5101">
        <w:rPr>
          <w:b/>
          <w:bCs/>
          <w:color w:val="007200"/>
          <w:rtl/>
        </w:rPr>
        <w:t xml:space="preserve"> </w:t>
      </w:r>
      <w:r w:rsidR="006D5101">
        <w:rPr>
          <w:rFonts w:hint="cs"/>
          <w:b/>
          <w:bCs/>
          <w:color w:val="007200"/>
          <w:rtl/>
        </w:rPr>
        <w:t>غَيرُ</w:t>
      </w:r>
      <w:r w:rsidR="006D5101">
        <w:rPr>
          <w:b/>
          <w:bCs/>
          <w:color w:val="007200"/>
          <w:rtl/>
        </w:rPr>
        <w:t xml:space="preserve"> </w:t>
      </w:r>
      <w:r w:rsidR="006D5101">
        <w:rPr>
          <w:rFonts w:hint="cs"/>
          <w:b/>
          <w:bCs/>
          <w:color w:val="007200"/>
          <w:rtl/>
        </w:rPr>
        <w:t>مَلُومِينَ *</w:t>
      </w:r>
      <w:r w:rsidR="006D5101">
        <w:rPr>
          <w:b/>
          <w:bCs/>
          <w:color w:val="007200"/>
          <w:rtl/>
        </w:rPr>
        <w:t xml:space="preserve"> </w:t>
      </w:r>
      <w:r w:rsidR="006D5101">
        <w:rPr>
          <w:rFonts w:hint="cs"/>
          <w:b/>
          <w:bCs/>
          <w:color w:val="007200"/>
          <w:rtl/>
        </w:rPr>
        <w:t>فَمَنِ</w:t>
      </w:r>
      <w:r w:rsidR="006D5101">
        <w:rPr>
          <w:b/>
          <w:bCs/>
          <w:color w:val="007200"/>
          <w:rtl/>
        </w:rPr>
        <w:t xml:space="preserve"> </w:t>
      </w:r>
      <w:r w:rsidR="006D5101">
        <w:rPr>
          <w:rFonts w:hint="cs"/>
          <w:b/>
          <w:bCs/>
          <w:color w:val="007200"/>
          <w:rtl/>
        </w:rPr>
        <w:t>ٱ</w:t>
      </w:r>
      <w:r w:rsidR="006D5101">
        <w:rPr>
          <w:rFonts w:hint="eastAsia"/>
          <w:b/>
          <w:bCs/>
          <w:color w:val="007200"/>
          <w:rtl/>
        </w:rPr>
        <w:t>بتَغَىٰ</w:t>
      </w:r>
      <w:r w:rsidR="006D5101">
        <w:rPr>
          <w:b/>
          <w:bCs/>
          <w:color w:val="007200"/>
          <w:rtl/>
        </w:rPr>
        <w:t xml:space="preserve"> وَرَاءَ ذَٰلِكَ فَأُوْلَئِكَ هُمُ </w:t>
      </w:r>
      <w:r w:rsidR="006D5101">
        <w:rPr>
          <w:rFonts w:hint="cs"/>
          <w:b/>
          <w:bCs/>
          <w:color w:val="007200"/>
          <w:rtl/>
        </w:rPr>
        <w:t>ٱ</w:t>
      </w:r>
      <w:r w:rsidR="006D5101">
        <w:rPr>
          <w:rFonts w:hint="eastAsia"/>
          <w:b/>
          <w:bCs/>
          <w:color w:val="007200"/>
          <w:rtl/>
        </w:rPr>
        <w:t>لعَادُونَ</w:t>
      </w:r>
      <w:r w:rsidR="006D5101">
        <w:rPr>
          <w:b/>
          <w:bCs/>
          <w:color w:val="007200"/>
          <w:rtl/>
        </w:rPr>
        <w:t>﴾</w:t>
      </w:r>
      <w:r w:rsidR="00AC0CF7" w:rsidRPr="006D5101">
        <w:rPr>
          <w:rStyle w:val="FootnoteReference"/>
          <w:rtl/>
        </w:rPr>
        <w:footnoteReference w:id="6"/>
      </w:r>
      <w:r w:rsidR="00AC0CF7" w:rsidRPr="006D5101">
        <w:rPr>
          <w:rFonts w:hint="cs"/>
          <w:rtl/>
        </w:rPr>
        <w:t xml:space="preserve"> این هم مورد استدلال </w:t>
      </w:r>
      <w:r w:rsidR="00BA363C" w:rsidRPr="006D5101">
        <w:rPr>
          <w:rFonts w:hint="cs"/>
          <w:rtl/>
        </w:rPr>
        <w:t>قرارگرفته</w:t>
      </w:r>
      <w:r w:rsidR="00AC0CF7" w:rsidRPr="006D5101">
        <w:rPr>
          <w:rFonts w:hint="cs"/>
          <w:rtl/>
        </w:rPr>
        <w:t xml:space="preserve"> بود که حفظ یعنی نهایت دقت داشتن که شامل ریبه هم </w:t>
      </w:r>
      <w:r w:rsidR="00BA363C" w:rsidRPr="006D5101">
        <w:rPr>
          <w:rFonts w:hint="cs"/>
          <w:rtl/>
        </w:rPr>
        <w:t>می‌شود</w:t>
      </w:r>
      <w:r w:rsidR="00AC0CF7" w:rsidRPr="006D5101">
        <w:rPr>
          <w:rFonts w:hint="cs"/>
          <w:rtl/>
        </w:rPr>
        <w:t xml:space="preserve"> یعنی ترک ریبه چون </w:t>
      </w:r>
      <w:r w:rsidR="00BA363C" w:rsidRPr="006D5101">
        <w:rPr>
          <w:rFonts w:hint="cs"/>
          <w:rtl/>
        </w:rPr>
        <w:t>می‌گوید</w:t>
      </w:r>
      <w:r w:rsidR="00AC0CF7" w:rsidRPr="006D5101">
        <w:rPr>
          <w:rFonts w:hint="cs"/>
          <w:rtl/>
        </w:rPr>
        <w:t xml:space="preserve"> </w:t>
      </w:r>
      <w:r w:rsidR="00A80A57">
        <w:rPr>
          <w:rFonts w:hint="cs"/>
          <w:rtl/>
        </w:rPr>
        <w:t>کاملاً</w:t>
      </w:r>
      <w:r w:rsidR="00AC0CF7" w:rsidRPr="006D5101">
        <w:rPr>
          <w:rFonts w:hint="cs"/>
          <w:rtl/>
        </w:rPr>
        <w:t xml:space="preserve"> احتیاط بکن در جایی که </w:t>
      </w:r>
      <w:r w:rsidR="00AC0CF7" w:rsidRPr="006D5101">
        <w:rPr>
          <w:rFonts w:hint="cs"/>
          <w:rtl/>
        </w:rPr>
        <w:lastRenderedPageBreak/>
        <w:t>ا</w:t>
      </w:r>
      <w:r w:rsidRPr="006D5101">
        <w:rPr>
          <w:rFonts w:hint="cs"/>
          <w:rtl/>
        </w:rPr>
        <w:t>حتمال وقوع در حرام است رعایت کن</w:t>
      </w:r>
      <w:r w:rsidR="00AC0CF7" w:rsidRPr="006D5101">
        <w:rPr>
          <w:rFonts w:hint="cs"/>
          <w:rtl/>
        </w:rPr>
        <w:t>د</w:t>
      </w:r>
      <w:r w:rsidRPr="006D5101">
        <w:rPr>
          <w:rFonts w:hint="cs"/>
          <w:rtl/>
        </w:rPr>
        <w:t xml:space="preserve"> </w:t>
      </w:r>
      <w:r w:rsidR="00AC0CF7" w:rsidRPr="006D5101">
        <w:rPr>
          <w:rFonts w:hint="cs"/>
          <w:rtl/>
        </w:rPr>
        <w:t xml:space="preserve">اگر استدلال این </w:t>
      </w:r>
      <w:r w:rsidRPr="006D5101">
        <w:rPr>
          <w:rFonts w:hint="cs"/>
          <w:rtl/>
        </w:rPr>
        <w:t>آیه</w:t>
      </w:r>
      <w:r w:rsidR="00AC0CF7" w:rsidRPr="006D5101">
        <w:rPr>
          <w:rFonts w:hint="cs"/>
          <w:rtl/>
        </w:rPr>
        <w:t xml:space="preserve"> را هم مثل آقای خویی بپذیریم ولی آقای زنجانی آن را قبول نداشتند ما هم استدلال به آن را تمام </w:t>
      </w:r>
      <w:r w:rsidRPr="006D5101">
        <w:rPr>
          <w:rFonts w:hint="cs"/>
          <w:rtl/>
        </w:rPr>
        <w:t>نمی‌دانستیم</w:t>
      </w:r>
      <w:r w:rsidR="00AC0CF7" w:rsidRPr="006D5101">
        <w:rPr>
          <w:rFonts w:hint="cs"/>
          <w:rtl/>
        </w:rPr>
        <w:t xml:space="preserve"> به نظر </w:t>
      </w:r>
      <w:r w:rsidR="00BA363C" w:rsidRPr="006D5101">
        <w:rPr>
          <w:rFonts w:hint="cs"/>
          <w:rtl/>
        </w:rPr>
        <w:t>می‌آید</w:t>
      </w:r>
      <w:r w:rsidR="00AC0CF7" w:rsidRPr="006D5101">
        <w:rPr>
          <w:rFonts w:hint="cs"/>
          <w:rtl/>
        </w:rPr>
        <w:t xml:space="preserve"> ظهور در خوف دارد و کاری به تمایلات ندارد. بنابراین </w:t>
      </w:r>
      <w:r w:rsidR="00BA363C" w:rsidRPr="006D5101">
        <w:rPr>
          <w:rFonts w:hint="cs"/>
          <w:rtl/>
        </w:rPr>
        <w:t>ادله‌ای</w:t>
      </w:r>
      <w:r w:rsidR="00AC0CF7" w:rsidRPr="006D5101">
        <w:rPr>
          <w:rFonts w:hint="cs"/>
          <w:rtl/>
        </w:rPr>
        <w:t xml:space="preserve"> که در باب قصد ریبه داشتیم به اقسامی تقسیم </w:t>
      </w:r>
      <w:r w:rsidR="00BA363C" w:rsidRPr="006D5101">
        <w:rPr>
          <w:rFonts w:hint="cs"/>
          <w:rtl/>
        </w:rPr>
        <w:t>می‌شود</w:t>
      </w:r>
      <w:r w:rsidR="00AC0CF7" w:rsidRPr="006D5101">
        <w:rPr>
          <w:rFonts w:hint="cs"/>
          <w:rtl/>
        </w:rPr>
        <w:t>:</w:t>
      </w:r>
    </w:p>
    <w:p w14:paraId="09128693" w14:textId="560DE56F" w:rsidR="00AC0CF7" w:rsidRPr="006D5101" w:rsidRDefault="00CF57CD" w:rsidP="00591E53">
      <w:pPr>
        <w:ind w:left="4"/>
      </w:pPr>
      <w:r w:rsidRPr="006D5101">
        <w:rPr>
          <w:rFonts w:hint="cs"/>
          <w:rtl/>
        </w:rPr>
        <w:t xml:space="preserve">1- </w:t>
      </w:r>
      <w:r w:rsidR="00AC0CF7" w:rsidRPr="006D5101">
        <w:rPr>
          <w:rFonts w:hint="cs"/>
          <w:rtl/>
        </w:rPr>
        <w:t xml:space="preserve">بعضی ظهور در خوف دارد و شامل تمایلات و خطورات </w:t>
      </w:r>
      <w:r w:rsidR="00BA363C" w:rsidRPr="006D5101">
        <w:rPr>
          <w:rFonts w:hint="cs"/>
          <w:rtl/>
        </w:rPr>
        <w:t>نمی‌شود</w:t>
      </w:r>
      <w:r w:rsidR="00AC0CF7" w:rsidRPr="006D5101">
        <w:rPr>
          <w:rFonts w:hint="cs"/>
          <w:rtl/>
        </w:rPr>
        <w:t xml:space="preserve"> مثل اتخوف</w:t>
      </w:r>
    </w:p>
    <w:p w14:paraId="66A99B35" w14:textId="2D2BB174" w:rsidR="00AC0CF7" w:rsidRPr="006D5101" w:rsidRDefault="00CF57CD" w:rsidP="00591E53">
      <w:pPr>
        <w:ind w:left="4"/>
      </w:pPr>
      <w:r w:rsidRPr="006D5101">
        <w:rPr>
          <w:rFonts w:hint="cs"/>
          <w:rtl/>
        </w:rPr>
        <w:t xml:space="preserve">2- </w:t>
      </w:r>
      <w:r w:rsidR="00AC0CF7" w:rsidRPr="006D5101">
        <w:rPr>
          <w:rFonts w:hint="cs"/>
          <w:rtl/>
        </w:rPr>
        <w:t xml:space="preserve">گروه دیگر اگر اطلاق داشت </w:t>
      </w:r>
      <w:r w:rsidR="00D67D73" w:rsidRPr="006D5101">
        <w:rPr>
          <w:rFonts w:hint="cs"/>
          <w:rtl/>
        </w:rPr>
        <w:t>می‌توانست</w:t>
      </w:r>
      <w:r w:rsidR="00AC0CF7" w:rsidRPr="006D5101">
        <w:rPr>
          <w:rFonts w:hint="cs"/>
          <w:rtl/>
        </w:rPr>
        <w:t xml:space="preserve"> و تمایلات و خطورات را بگیرد ولی اطلاقی نداشت</w:t>
      </w:r>
    </w:p>
    <w:p w14:paraId="79FAE406" w14:textId="37E84E01" w:rsidR="00AC0CF7" w:rsidRPr="006D5101" w:rsidRDefault="00CF57CD" w:rsidP="00591E53">
      <w:pPr>
        <w:ind w:left="4"/>
      </w:pPr>
      <w:r w:rsidRPr="006D5101">
        <w:rPr>
          <w:rFonts w:hint="cs"/>
          <w:rtl/>
        </w:rPr>
        <w:t xml:space="preserve">3- </w:t>
      </w:r>
      <w:r w:rsidR="00AC0CF7" w:rsidRPr="006D5101">
        <w:rPr>
          <w:rFonts w:hint="cs"/>
          <w:rtl/>
        </w:rPr>
        <w:t xml:space="preserve">احتمال شمول در آن </w:t>
      </w:r>
      <w:r w:rsidR="00D67D73" w:rsidRPr="006D5101">
        <w:rPr>
          <w:rFonts w:hint="cs"/>
          <w:rtl/>
        </w:rPr>
        <w:t>قوی‌تر</w:t>
      </w:r>
      <w:r w:rsidR="00AC0CF7" w:rsidRPr="006D5101">
        <w:rPr>
          <w:rFonts w:hint="cs"/>
          <w:rtl/>
        </w:rPr>
        <w:t xml:space="preserve"> است ولی دلالت آن تام نبود مثل یطمع</w:t>
      </w:r>
    </w:p>
    <w:p w14:paraId="6E47717F" w14:textId="275663CB" w:rsidR="00AC0CF7" w:rsidRPr="006D5101" w:rsidRDefault="00AC0CF7" w:rsidP="00591E53">
      <w:pPr>
        <w:ind w:left="4"/>
        <w:rPr>
          <w:rtl/>
        </w:rPr>
      </w:pPr>
      <w:r w:rsidRPr="006D5101">
        <w:rPr>
          <w:rFonts w:hint="cs"/>
          <w:rtl/>
        </w:rPr>
        <w:t xml:space="preserve">نتیجه این است با این تحلیل حکم به نگاه با ریبه ولو </w:t>
      </w:r>
      <w:r w:rsidR="00D67D73" w:rsidRPr="006D5101">
        <w:rPr>
          <w:rFonts w:hint="cs"/>
          <w:rtl/>
        </w:rPr>
        <w:t>به‌اندازه</w:t>
      </w:r>
      <w:r w:rsidRPr="006D5101">
        <w:rPr>
          <w:rFonts w:hint="cs"/>
          <w:rtl/>
        </w:rPr>
        <w:t xml:space="preserve"> طریقی شامل تمایلات گناه که همراه با نگاه است یا تصورات گناه همراه نگاه</w:t>
      </w:r>
      <w:r w:rsidR="00794E4D" w:rsidRPr="006D5101">
        <w:rPr>
          <w:rFonts w:hint="cs"/>
          <w:rtl/>
        </w:rPr>
        <w:t xml:space="preserve"> است </w:t>
      </w:r>
      <w:r w:rsidRPr="006D5101">
        <w:rPr>
          <w:rFonts w:hint="cs"/>
          <w:rtl/>
        </w:rPr>
        <w:t xml:space="preserve">بعید است </w:t>
      </w:r>
      <w:r w:rsidR="00794E4D" w:rsidRPr="006D5101">
        <w:rPr>
          <w:rFonts w:hint="cs"/>
          <w:rtl/>
        </w:rPr>
        <w:t xml:space="preserve">و شمول آن بعید است </w:t>
      </w:r>
      <w:r w:rsidRPr="006D5101">
        <w:rPr>
          <w:rFonts w:hint="cs"/>
          <w:rtl/>
        </w:rPr>
        <w:t xml:space="preserve">و این منشائی است که </w:t>
      </w:r>
      <w:r w:rsidR="00D67D73" w:rsidRPr="006D5101">
        <w:rPr>
          <w:rFonts w:hint="cs"/>
          <w:rtl/>
        </w:rPr>
        <w:t>تقریباً</w:t>
      </w:r>
      <w:r w:rsidRPr="006D5101">
        <w:rPr>
          <w:rFonts w:hint="cs"/>
          <w:rtl/>
        </w:rPr>
        <w:t xml:space="preserve"> قاطبه فقها </w:t>
      </w:r>
      <w:r w:rsidR="00794E4D" w:rsidRPr="006D5101">
        <w:rPr>
          <w:rFonts w:hint="cs"/>
          <w:rtl/>
        </w:rPr>
        <w:t>بر اساس آ</w:t>
      </w:r>
      <w:r w:rsidR="00B460EB" w:rsidRPr="006D5101">
        <w:rPr>
          <w:rFonts w:hint="cs"/>
          <w:rtl/>
        </w:rPr>
        <w:t>ن</w:t>
      </w:r>
      <w:r w:rsidR="00794E4D" w:rsidRPr="006D5101">
        <w:rPr>
          <w:rFonts w:hint="cs"/>
          <w:rtl/>
        </w:rPr>
        <w:t xml:space="preserve"> </w:t>
      </w:r>
      <w:r w:rsidR="00D67D73" w:rsidRPr="006D5101">
        <w:rPr>
          <w:rFonts w:hint="cs"/>
          <w:rtl/>
        </w:rPr>
        <w:t>پیشرفته‌اند</w:t>
      </w:r>
      <w:r w:rsidR="00794E4D" w:rsidRPr="006D5101">
        <w:rPr>
          <w:rFonts w:hint="cs"/>
          <w:rtl/>
        </w:rPr>
        <w:t xml:space="preserve"> و ریبه را به خوف معنا </w:t>
      </w:r>
      <w:r w:rsidR="00D67D73" w:rsidRPr="006D5101">
        <w:rPr>
          <w:rFonts w:hint="cs"/>
          <w:rtl/>
        </w:rPr>
        <w:t>کرده‌اند</w:t>
      </w:r>
      <w:r w:rsidR="00794E4D" w:rsidRPr="006D5101">
        <w:rPr>
          <w:rFonts w:hint="cs"/>
          <w:rtl/>
        </w:rPr>
        <w:t xml:space="preserve"> نه بیش از آن.</w:t>
      </w:r>
    </w:p>
    <w:p w14:paraId="0A05D9BA" w14:textId="20FFA844" w:rsidR="00794E4D" w:rsidRPr="006D5101" w:rsidRDefault="00BA363C" w:rsidP="00591E53">
      <w:pPr>
        <w:ind w:left="4"/>
        <w:rPr>
          <w:rtl/>
        </w:rPr>
      </w:pPr>
      <w:r w:rsidRPr="006D5101">
        <w:rPr>
          <w:rFonts w:hint="cs"/>
          <w:rtl/>
        </w:rPr>
        <w:t>سؤال</w:t>
      </w:r>
      <w:r w:rsidR="00794E4D" w:rsidRPr="006D5101">
        <w:rPr>
          <w:rFonts w:hint="cs"/>
          <w:rtl/>
        </w:rPr>
        <w:t xml:space="preserve">: ما در مقدمات اراده تصور و تصدیق به خارجه و انگیزه بگوییم خوف از وقوع در حرام شامل این سه مورد. یعنی وقتی میگوییم خوف وقوع از حرام شامل تصور و تمایل و انگیزه و تصدیق </w:t>
      </w:r>
      <w:r w:rsidRPr="006D5101">
        <w:rPr>
          <w:rFonts w:hint="cs"/>
          <w:rtl/>
        </w:rPr>
        <w:t>می‌شود</w:t>
      </w:r>
      <w:r w:rsidR="00794E4D" w:rsidRPr="006D5101">
        <w:rPr>
          <w:rFonts w:hint="cs"/>
          <w:rtl/>
        </w:rPr>
        <w:t xml:space="preserve">. </w:t>
      </w:r>
      <w:r w:rsidR="00D67D73" w:rsidRPr="006D5101">
        <w:rPr>
          <w:rFonts w:hint="cs"/>
          <w:rtl/>
        </w:rPr>
        <w:t>یک‌جور</w:t>
      </w:r>
      <w:r w:rsidR="00794E4D" w:rsidRPr="006D5101">
        <w:rPr>
          <w:rFonts w:hint="cs"/>
          <w:rtl/>
        </w:rPr>
        <w:t xml:space="preserve"> بحث شد از اول که </w:t>
      </w:r>
      <w:r w:rsidR="00D67D73" w:rsidRPr="006D5101">
        <w:rPr>
          <w:rFonts w:hint="cs"/>
          <w:rtl/>
        </w:rPr>
        <w:t>درواقع</w:t>
      </w:r>
      <w:r w:rsidR="00794E4D" w:rsidRPr="006D5101">
        <w:rPr>
          <w:rFonts w:hint="cs"/>
          <w:rtl/>
        </w:rPr>
        <w:t xml:space="preserve"> مراتب دارد مرتبه وقوع از حرام است یکی تمایل است بعد تصدیق است. وقوع در حرام شامل </w:t>
      </w:r>
      <w:r w:rsidRPr="006D5101">
        <w:rPr>
          <w:rFonts w:hint="cs"/>
          <w:rtl/>
        </w:rPr>
        <w:t>این‌ها</w:t>
      </w:r>
      <w:r w:rsidR="00794E4D" w:rsidRPr="006D5101">
        <w:rPr>
          <w:rFonts w:hint="cs"/>
          <w:rtl/>
        </w:rPr>
        <w:t xml:space="preserve"> </w:t>
      </w:r>
      <w:r w:rsidRPr="006D5101">
        <w:rPr>
          <w:rFonts w:hint="cs"/>
          <w:rtl/>
        </w:rPr>
        <w:t>می‌شود</w:t>
      </w:r>
      <w:r w:rsidR="00794E4D" w:rsidRPr="006D5101">
        <w:rPr>
          <w:rFonts w:hint="cs"/>
          <w:rtl/>
        </w:rPr>
        <w:t>.</w:t>
      </w:r>
    </w:p>
    <w:p w14:paraId="76DA3B55" w14:textId="66223F92" w:rsidR="00794E4D" w:rsidRPr="006D5101" w:rsidRDefault="00794E4D" w:rsidP="00591E53">
      <w:pPr>
        <w:ind w:left="4"/>
        <w:rPr>
          <w:rtl/>
        </w:rPr>
      </w:pPr>
      <w:r w:rsidRPr="006D5101">
        <w:rPr>
          <w:rFonts w:hint="cs"/>
          <w:rtl/>
        </w:rPr>
        <w:t xml:space="preserve">جواب: نه به این صورت نیست </w:t>
      </w:r>
      <w:r w:rsidR="00D67D73" w:rsidRPr="006D5101">
        <w:rPr>
          <w:rFonts w:hint="cs"/>
          <w:rtl/>
        </w:rPr>
        <w:t>واقعاً</w:t>
      </w:r>
      <w:r w:rsidRPr="006D5101">
        <w:rPr>
          <w:rFonts w:hint="cs"/>
          <w:rtl/>
        </w:rPr>
        <w:t xml:space="preserve">. روز اول که این بحث را آغاز کردیم نظام تصمیم سازی و عمل اختیاری را بیان کردیم که از کجا شروع </w:t>
      </w:r>
      <w:r w:rsidR="00BA363C" w:rsidRPr="006D5101">
        <w:rPr>
          <w:rFonts w:hint="cs"/>
          <w:rtl/>
        </w:rPr>
        <w:t>می‌شود</w:t>
      </w:r>
      <w:r w:rsidRPr="006D5101">
        <w:rPr>
          <w:rFonts w:hint="cs"/>
          <w:rtl/>
        </w:rPr>
        <w:t xml:space="preserve"> که در کفایه  و فلسفه آمده است از تصور شروع </w:t>
      </w:r>
      <w:r w:rsidR="00BA363C" w:rsidRPr="006D5101">
        <w:rPr>
          <w:rFonts w:hint="cs"/>
          <w:rtl/>
        </w:rPr>
        <w:t>می‌شود</w:t>
      </w:r>
      <w:r w:rsidRPr="006D5101">
        <w:rPr>
          <w:rFonts w:hint="cs"/>
          <w:rtl/>
        </w:rPr>
        <w:t xml:space="preserve"> و تصدیق به فاعل و شوق و </w:t>
      </w:r>
      <w:r w:rsidR="00D67D73" w:rsidRPr="006D5101">
        <w:rPr>
          <w:rFonts w:hint="cs"/>
          <w:rtl/>
        </w:rPr>
        <w:t>می‌رسد</w:t>
      </w:r>
      <w:r w:rsidRPr="006D5101">
        <w:rPr>
          <w:rFonts w:hint="cs"/>
          <w:rtl/>
        </w:rPr>
        <w:t xml:space="preserve"> به وقوع فعل. منتها خوف به معنای عام اصطلاحی هم در آن هست و خوف معنای وسیعی دارد </w:t>
      </w:r>
      <w:r w:rsidR="006B139A" w:rsidRPr="006D5101">
        <w:rPr>
          <w:rFonts w:hint="cs"/>
          <w:rtl/>
        </w:rPr>
        <w:t xml:space="preserve">تا اینجا درست است اما </w:t>
      </w:r>
      <w:r w:rsidR="00D67D73" w:rsidRPr="006D5101">
        <w:rPr>
          <w:rFonts w:hint="cs"/>
          <w:rtl/>
        </w:rPr>
        <w:t>آنچه</w:t>
      </w:r>
      <w:r w:rsidR="006B139A" w:rsidRPr="006D5101">
        <w:rPr>
          <w:rFonts w:hint="cs"/>
          <w:rtl/>
        </w:rPr>
        <w:t xml:space="preserve"> آقایان فقها میگویند و ظاهر اتخوف آن است خوف عقلایی است که مبتنی بر یک احتمال قوی و معتنابهی است و احتمال یک درصد در همه افراد وجود دارد.</w:t>
      </w:r>
    </w:p>
    <w:p w14:paraId="339F1C60" w14:textId="36EE13B4" w:rsidR="006B139A" w:rsidRPr="006D5101" w:rsidRDefault="00BA363C" w:rsidP="00591E53">
      <w:pPr>
        <w:ind w:left="4"/>
        <w:rPr>
          <w:rtl/>
        </w:rPr>
      </w:pPr>
      <w:r w:rsidRPr="006D5101">
        <w:rPr>
          <w:rFonts w:hint="cs"/>
          <w:rtl/>
        </w:rPr>
        <w:t>سؤال</w:t>
      </w:r>
      <w:r w:rsidR="006B139A" w:rsidRPr="006D5101">
        <w:rPr>
          <w:rFonts w:hint="cs"/>
          <w:rtl/>
        </w:rPr>
        <w:t>: ... بعد از فعل است.</w:t>
      </w:r>
    </w:p>
    <w:p w14:paraId="6458D673" w14:textId="42E2960C" w:rsidR="006B139A" w:rsidRPr="006D5101" w:rsidRDefault="006B139A" w:rsidP="00591E53">
      <w:pPr>
        <w:ind w:left="4"/>
        <w:rPr>
          <w:rtl/>
        </w:rPr>
      </w:pPr>
      <w:r w:rsidRPr="006D5101">
        <w:rPr>
          <w:rFonts w:hint="cs"/>
          <w:rtl/>
        </w:rPr>
        <w:t xml:space="preserve">جواب: تعجب است که شما </w:t>
      </w:r>
      <w:r w:rsidR="00D67D73" w:rsidRPr="006D5101">
        <w:rPr>
          <w:rFonts w:hint="cs"/>
          <w:rtl/>
        </w:rPr>
        <w:t>این‌جور</w:t>
      </w:r>
      <w:r w:rsidRPr="006D5101">
        <w:rPr>
          <w:rFonts w:hint="cs"/>
          <w:rtl/>
        </w:rPr>
        <w:t xml:space="preserve"> میگویید . </w:t>
      </w:r>
      <w:r w:rsidR="00D67D73" w:rsidRPr="006D5101">
        <w:rPr>
          <w:rFonts w:hint="cs"/>
          <w:rtl/>
        </w:rPr>
        <w:t>مثلاً</w:t>
      </w:r>
      <w:r w:rsidRPr="006D5101">
        <w:rPr>
          <w:rFonts w:hint="cs"/>
          <w:rtl/>
        </w:rPr>
        <w:t xml:space="preserve"> یک شخصیت </w:t>
      </w:r>
      <w:r w:rsidR="00D67D73" w:rsidRPr="006D5101">
        <w:rPr>
          <w:rFonts w:hint="cs"/>
          <w:rtl/>
        </w:rPr>
        <w:t>باتقوا</w:t>
      </w:r>
      <w:r w:rsidRPr="006D5101">
        <w:rPr>
          <w:rFonts w:hint="cs"/>
          <w:rtl/>
        </w:rPr>
        <w:t xml:space="preserve"> که نه خودش نه </w:t>
      </w:r>
      <w:r w:rsidR="00D67D73" w:rsidRPr="006D5101">
        <w:rPr>
          <w:rFonts w:hint="cs"/>
          <w:rtl/>
        </w:rPr>
        <w:t>هیچ‌کسی</w:t>
      </w:r>
      <w:r w:rsidRPr="006D5101">
        <w:rPr>
          <w:rFonts w:hint="cs"/>
          <w:rtl/>
        </w:rPr>
        <w:t xml:space="preserve"> احتمال </w:t>
      </w:r>
      <w:r w:rsidR="00D67D73" w:rsidRPr="006D5101">
        <w:rPr>
          <w:rFonts w:hint="cs"/>
          <w:rtl/>
        </w:rPr>
        <w:t>نمی‌دهد</w:t>
      </w:r>
      <w:r w:rsidRPr="006D5101">
        <w:rPr>
          <w:rFonts w:hint="cs"/>
          <w:rtl/>
        </w:rPr>
        <w:t xml:space="preserve"> که او به گناهی دست بزند. شما خوف را به معنای عامی در نظر </w:t>
      </w:r>
      <w:r w:rsidR="00D67D73" w:rsidRPr="006D5101">
        <w:rPr>
          <w:rtl/>
        </w:rPr>
        <w:t>م</w:t>
      </w:r>
      <w:r w:rsidR="00D67D73" w:rsidRPr="006D5101">
        <w:rPr>
          <w:rFonts w:hint="cs"/>
          <w:rtl/>
        </w:rPr>
        <w:t>ی‌</w:t>
      </w:r>
      <w:r w:rsidR="00D67D73" w:rsidRPr="006D5101">
        <w:rPr>
          <w:rFonts w:hint="eastAsia"/>
          <w:rtl/>
        </w:rPr>
        <w:t>گ</w:t>
      </w:r>
      <w:r w:rsidR="00D67D73" w:rsidRPr="006D5101">
        <w:rPr>
          <w:rFonts w:hint="cs"/>
          <w:rtl/>
        </w:rPr>
        <w:t>ی</w:t>
      </w:r>
      <w:r w:rsidR="00D67D73" w:rsidRPr="006D5101">
        <w:rPr>
          <w:rFonts w:hint="eastAsia"/>
          <w:rtl/>
        </w:rPr>
        <w:t>ر</w:t>
      </w:r>
      <w:r w:rsidR="00D67D73" w:rsidRPr="006D5101">
        <w:rPr>
          <w:rFonts w:hint="cs"/>
          <w:rtl/>
        </w:rPr>
        <w:t>ی</w:t>
      </w:r>
      <w:r w:rsidR="00D67D73" w:rsidRPr="006D5101">
        <w:rPr>
          <w:rFonts w:hint="eastAsia"/>
          <w:rtl/>
        </w:rPr>
        <w:t>د</w:t>
      </w:r>
      <w:r w:rsidRPr="006D5101">
        <w:rPr>
          <w:rFonts w:hint="cs"/>
          <w:rtl/>
        </w:rPr>
        <w:t xml:space="preserve"> که ادنی مرحله را هم شامل </w:t>
      </w:r>
      <w:r w:rsidR="00BA363C" w:rsidRPr="006D5101">
        <w:rPr>
          <w:rFonts w:hint="cs"/>
          <w:rtl/>
        </w:rPr>
        <w:t>می‌شود</w:t>
      </w:r>
      <w:r w:rsidRPr="006D5101">
        <w:rPr>
          <w:rFonts w:hint="cs"/>
          <w:rtl/>
        </w:rPr>
        <w:t xml:space="preserve"> ولی از ظاهر ادله نیست و اطلاقی هم نیست.</w:t>
      </w:r>
    </w:p>
    <w:p w14:paraId="33FA80BB" w14:textId="66ECCEA3" w:rsidR="006B139A" w:rsidRPr="006D5101" w:rsidRDefault="00BA363C" w:rsidP="00D10708">
      <w:pPr>
        <w:ind w:left="4"/>
        <w:rPr>
          <w:rtl/>
        </w:rPr>
      </w:pPr>
      <w:r w:rsidRPr="006D5101">
        <w:rPr>
          <w:rFonts w:hint="cs"/>
          <w:rtl/>
        </w:rPr>
        <w:t>سؤال</w:t>
      </w:r>
      <w:r w:rsidR="006B139A" w:rsidRPr="006D5101">
        <w:rPr>
          <w:rFonts w:hint="cs"/>
          <w:rtl/>
        </w:rPr>
        <w:t xml:space="preserve">: </w:t>
      </w:r>
      <w:r w:rsidR="00D10708">
        <w:rPr>
          <w:rFonts w:hint="cs"/>
          <w:rtl/>
        </w:rPr>
        <w:t>شما در نظر نهایی خود حرمت را پذیرفته‌اید؟</w:t>
      </w:r>
    </w:p>
    <w:p w14:paraId="41F454FE" w14:textId="6D4F2021" w:rsidR="006B139A" w:rsidRPr="006D5101" w:rsidRDefault="00D10708" w:rsidP="00591E53">
      <w:pPr>
        <w:ind w:left="4"/>
        <w:rPr>
          <w:rtl/>
        </w:rPr>
      </w:pPr>
      <w:r>
        <w:rPr>
          <w:rFonts w:hint="cs"/>
          <w:rtl/>
        </w:rPr>
        <w:t>جواب: نه؛ گفتیم احتیاط واجب</w:t>
      </w:r>
      <w:r w:rsidR="006B139A" w:rsidRPr="006D5101">
        <w:rPr>
          <w:rFonts w:hint="cs"/>
          <w:rtl/>
        </w:rPr>
        <w:t xml:space="preserve"> بکند.</w:t>
      </w:r>
    </w:p>
    <w:p w14:paraId="576ECAEC" w14:textId="4C20205D" w:rsidR="00B460EB" w:rsidRPr="006D5101" w:rsidRDefault="00B460EB" w:rsidP="00591E53">
      <w:pPr>
        <w:pStyle w:val="Heading2"/>
        <w:rPr>
          <w:rFonts w:ascii="Traditional Arabic" w:hAnsi="Traditional Arabic" w:cs="Traditional Arabic"/>
          <w:rtl/>
        </w:rPr>
      </w:pPr>
      <w:bookmarkStart w:id="15" w:name="_Toc118718948"/>
      <w:r w:rsidRPr="006D5101">
        <w:rPr>
          <w:rFonts w:ascii="Traditional Arabic" w:hAnsi="Traditional Arabic" w:cs="Traditional Arabic" w:hint="cs"/>
          <w:rtl/>
        </w:rPr>
        <w:t>در خبر محمد بن سنان</w:t>
      </w:r>
      <w:bookmarkEnd w:id="15"/>
    </w:p>
    <w:p w14:paraId="79566257" w14:textId="4DCCD31B" w:rsidR="00CF57CD" w:rsidRPr="006D5101" w:rsidRDefault="006B139A" w:rsidP="00591E53">
      <w:pPr>
        <w:rPr>
          <w:rtl/>
        </w:rPr>
      </w:pPr>
      <w:r w:rsidRPr="006D5101">
        <w:rPr>
          <w:rFonts w:hint="cs"/>
          <w:rtl/>
        </w:rPr>
        <w:t>در خبر محمد بن سنان لمافیه تهییج الرجال ظه</w:t>
      </w:r>
      <w:r w:rsidR="00D67D73" w:rsidRPr="006D5101">
        <w:rPr>
          <w:rFonts w:hint="cs"/>
          <w:rtl/>
        </w:rPr>
        <w:t>ورش در خوف عقلایی است که باید شأ</w:t>
      </w:r>
      <w:r w:rsidRPr="006D5101">
        <w:rPr>
          <w:rFonts w:hint="cs"/>
          <w:rtl/>
        </w:rPr>
        <w:t xml:space="preserve">نیت این را داشته باشد که نگرانی عقلایی ایجاد کند و صرف تمایلات نیست. </w:t>
      </w:r>
    </w:p>
    <w:p w14:paraId="781EA539" w14:textId="23D02EBC" w:rsidR="00CF57CD" w:rsidRPr="006D5101" w:rsidRDefault="00CF57CD" w:rsidP="00591E53">
      <w:pPr>
        <w:pStyle w:val="Heading1"/>
        <w:jc w:val="both"/>
        <w:rPr>
          <w:rtl/>
        </w:rPr>
      </w:pPr>
      <w:bookmarkStart w:id="16" w:name="_Toc118718949"/>
      <w:r w:rsidRPr="006D5101">
        <w:rPr>
          <w:rFonts w:hint="cs"/>
          <w:rtl/>
        </w:rPr>
        <w:lastRenderedPageBreak/>
        <w:t>طرح بحث</w:t>
      </w:r>
      <w:r w:rsidR="00B460EB" w:rsidRPr="006D5101">
        <w:rPr>
          <w:rFonts w:hint="cs"/>
          <w:rtl/>
        </w:rPr>
        <w:t xml:space="preserve"> اول</w:t>
      </w:r>
      <w:bookmarkEnd w:id="16"/>
    </w:p>
    <w:p w14:paraId="759206AF" w14:textId="0547A2BA" w:rsidR="0002255B" w:rsidRPr="006D5101" w:rsidRDefault="006B139A" w:rsidP="00591E53">
      <w:pPr>
        <w:rPr>
          <w:rtl/>
        </w:rPr>
      </w:pPr>
      <w:r w:rsidRPr="006D5101">
        <w:rPr>
          <w:rFonts w:hint="cs"/>
          <w:rtl/>
        </w:rPr>
        <w:t xml:space="preserve">و طرح بحث دیگری بکنیم که نگاه به خوف یا ایجاد میل بگذریم اصل خطورات جنسی حرام یا تمایلات جنسی حرام محل </w:t>
      </w:r>
      <w:r w:rsidR="00BA363C" w:rsidRPr="006D5101">
        <w:rPr>
          <w:rFonts w:hint="cs"/>
          <w:rtl/>
        </w:rPr>
        <w:t>سؤال</w:t>
      </w:r>
      <w:r w:rsidRPr="006D5101">
        <w:rPr>
          <w:rFonts w:hint="cs"/>
          <w:rtl/>
        </w:rPr>
        <w:t xml:space="preserve"> است که حکمش چیست در جایی که همراه با عمل نباشد </w:t>
      </w:r>
      <w:r w:rsidR="00D67D73" w:rsidRPr="006D5101">
        <w:rPr>
          <w:rFonts w:hint="cs"/>
          <w:rtl/>
        </w:rPr>
        <w:t>محکوم‌به</w:t>
      </w:r>
      <w:r w:rsidRPr="006D5101">
        <w:rPr>
          <w:rFonts w:hint="cs"/>
          <w:rtl/>
        </w:rPr>
        <w:t xml:space="preserve"> حرمت نیست </w:t>
      </w:r>
      <w:r w:rsidR="00BA363C" w:rsidRPr="006D5101">
        <w:rPr>
          <w:rFonts w:hint="cs"/>
          <w:rtl/>
        </w:rPr>
        <w:t>این‌که</w:t>
      </w:r>
      <w:r w:rsidRPr="006D5101">
        <w:rPr>
          <w:rFonts w:hint="cs"/>
          <w:rtl/>
        </w:rPr>
        <w:t xml:space="preserve"> در ذهن کسی خطورات یا تمایلات حرام پیدا </w:t>
      </w:r>
      <w:r w:rsidR="00BA363C" w:rsidRPr="006D5101">
        <w:rPr>
          <w:rFonts w:hint="cs"/>
          <w:rtl/>
        </w:rPr>
        <w:t>می‌شود</w:t>
      </w:r>
      <w:r w:rsidRPr="006D5101">
        <w:rPr>
          <w:rFonts w:hint="cs"/>
          <w:rtl/>
        </w:rPr>
        <w:t xml:space="preserve"> </w:t>
      </w:r>
      <w:r w:rsidR="0002255B" w:rsidRPr="006D5101">
        <w:rPr>
          <w:rFonts w:hint="cs"/>
          <w:rtl/>
        </w:rPr>
        <w:t xml:space="preserve">کراهت شدیده دارد اما </w:t>
      </w:r>
      <w:r w:rsidR="00BA363C" w:rsidRPr="006D5101">
        <w:rPr>
          <w:rFonts w:hint="cs"/>
          <w:rtl/>
        </w:rPr>
        <w:t>این‌که</w:t>
      </w:r>
      <w:r w:rsidR="0002255B" w:rsidRPr="006D5101">
        <w:rPr>
          <w:rFonts w:hint="cs"/>
          <w:rtl/>
        </w:rPr>
        <w:t xml:space="preserve"> حرمت داشته باشد </w:t>
      </w:r>
      <w:r w:rsidR="00D67D73" w:rsidRPr="006D5101">
        <w:rPr>
          <w:rFonts w:hint="cs"/>
          <w:rtl/>
        </w:rPr>
        <w:t>ثابت‌شده</w:t>
      </w:r>
      <w:r w:rsidR="0002255B" w:rsidRPr="006D5101">
        <w:rPr>
          <w:rFonts w:hint="cs"/>
          <w:rtl/>
        </w:rPr>
        <w:t xml:space="preserve"> نیست و ممکن است در آینده این را </w:t>
      </w:r>
      <w:r w:rsidR="00D67D73" w:rsidRPr="006D5101">
        <w:rPr>
          <w:rFonts w:hint="cs"/>
          <w:rtl/>
        </w:rPr>
        <w:t>به‌عنوان</w:t>
      </w:r>
      <w:r w:rsidR="0002255B" w:rsidRPr="006D5101">
        <w:rPr>
          <w:rFonts w:hint="cs"/>
          <w:rtl/>
        </w:rPr>
        <w:t xml:space="preserve"> قاعده بحث کنیم منتها از قواعد عامه است که شاید </w:t>
      </w:r>
      <w:r w:rsidR="00A80A57">
        <w:rPr>
          <w:rFonts w:hint="cs"/>
          <w:rtl/>
        </w:rPr>
        <w:t>تأکدی</w:t>
      </w:r>
      <w:r w:rsidR="0002255B" w:rsidRPr="006D5101">
        <w:rPr>
          <w:rFonts w:hint="cs"/>
          <w:rtl/>
        </w:rPr>
        <w:t xml:space="preserve"> داشته باشد </w:t>
      </w:r>
      <w:r w:rsidR="00D67D73" w:rsidRPr="006D5101">
        <w:rPr>
          <w:rFonts w:hint="cs"/>
          <w:rtl/>
        </w:rPr>
        <w:t>قطع‌نظر</w:t>
      </w:r>
      <w:r w:rsidR="0002255B" w:rsidRPr="006D5101">
        <w:rPr>
          <w:rFonts w:hint="cs"/>
          <w:rtl/>
        </w:rPr>
        <w:t xml:space="preserve"> </w:t>
      </w:r>
      <w:r w:rsidR="00D67D73" w:rsidRPr="006D5101">
        <w:rPr>
          <w:rFonts w:hint="cs"/>
          <w:rtl/>
        </w:rPr>
        <w:t>ازنظر</w:t>
      </w:r>
      <w:r w:rsidR="0002255B" w:rsidRPr="006D5101">
        <w:rPr>
          <w:rFonts w:hint="cs"/>
          <w:rtl/>
        </w:rPr>
        <w:t xml:space="preserve"> با میل یا خطورات جای بحث دارد که </w:t>
      </w:r>
      <w:r w:rsidR="00D67D73" w:rsidRPr="006D5101">
        <w:rPr>
          <w:rFonts w:hint="cs"/>
          <w:rtl/>
        </w:rPr>
        <w:t>ظاهر این</w:t>
      </w:r>
      <w:r w:rsidR="0002255B" w:rsidRPr="006D5101">
        <w:rPr>
          <w:rFonts w:hint="cs"/>
          <w:rtl/>
        </w:rPr>
        <w:t xml:space="preserve"> است که کراهت شدید دارد و حرمت ندارد.</w:t>
      </w:r>
    </w:p>
    <w:p w14:paraId="69E3C34C" w14:textId="5544C61C" w:rsidR="0002255B" w:rsidRPr="006D5101" w:rsidRDefault="0002255B" w:rsidP="00591E53">
      <w:pPr>
        <w:rPr>
          <w:rtl/>
        </w:rPr>
      </w:pPr>
      <w:r w:rsidRPr="006D5101">
        <w:rPr>
          <w:rFonts w:hint="cs"/>
          <w:rtl/>
        </w:rPr>
        <w:t xml:space="preserve"> من چند نکته دیگر هم ذیل این قاعده </w:t>
      </w:r>
      <w:r w:rsidR="00D67D73" w:rsidRPr="006D5101">
        <w:rPr>
          <w:rFonts w:hint="cs"/>
          <w:rtl/>
        </w:rPr>
        <w:t>نوشته‌ام</w:t>
      </w:r>
      <w:r w:rsidRPr="006D5101">
        <w:rPr>
          <w:rFonts w:hint="cs"/>
          <w:rtl/>
        </w:rPr>
        <w:t xml:space="preserve"> که اهمیتی ندارد و جای بحث نیست. گرچه در میانه بحث اما </w:t>
      </w:r>
      <w:r w:rsidR="00D67D73" w:rsidRPr="006D5101">
        <w:rPr>
          <w:rFonts w:hint="cs"/>
          <w:rtl/>
        </w:rPr>
        <w:t>درواقع</w:t>
      </w:r>
      <w:r w:rsidRPr="006D5101">
        <w:rPr>
          <w:rFonts w:hint="cs"/>
          <w:rtl/>
        </w:rPr>
        <w:t xml:space="preserve"> دو قاعده را </w:t>
      </w:r>
      <w:r w:rsidR="00D67D73" w:rsidRPr="006D5101">
        <w:rPr>
          <w:rFonts w:hint="cs"/>
          <w:rtl/>
        </w:rPr>
        <w:t>به‌طور</w:t>
      </w:r>
      <w:r w:rsidRPr="006D5101">
        <w:rPr>
          <w:rFonts w:hint="cs"/>
          <w:rtl/>
        </w:rPr>
        <w:t xml:space="preserve"> مستوعب و مستوفی بحث کردیم و در چینش مباحث جای این </w:t>
      </w:r>
      <w:r w:rsidR="00BA363C" w:rsidRPr="006D5101">
        <w:rPr>
          <w:rFonts w:hint="cs"/>
          <w:rtl/>
        </w:rPr>
        <w:t>اینجا</w:t>
      </w:r>
      <w:r w:rsidRPr="006D5101">
        <w:rPr>
          <w:rFonts w:hint="cs"/>
          <w:rtl/>
        </w:rPr>
        <w:t xml:space="preserve"> نیست و چینشی است که جز قواعد عامی در باب ارتباط جنسی هست که یکی قاعده التذاذ است یکی هم قاعده ریبه است و دو س</w:t>
      </w:r>
      <w:r w:rsidR="00A80A57">
        <w:rPr>
          <w:rFonts w:hint="cs"/>
          <w:rtl/>
        </w:rPr>
        <w:t>ه قاعده دیگر هم داریم که در تضاع</w:t>
      </w:r>
      <w:r w:rsidRPr="006D5101">
        <w:rPr>
          <w:rFonts w:hint="cs"/>
          <w:rtl/>
        </w:rPr>
        <w:t xml:space="preserve">یف کلمات عرض </w:t>
      </w:r>
      <w:r w:rsidR="00D67D73" w:rsidRPr="006D5101">
        <w:rPr>
          <w:rFonts w:hint="cs"/>
          <w:rtl/>
        </w:rPr>
        <w:t>می‌کنیم</w:t>
      </w:r>
      <w:r w:rsidRPr="006D5101">
        <w:rPr>
          <w:rFonts w:hint="cs"/>
          <w:rtl/>
        </w:rPr>
        <w:t xml:space="preserve"> اما در تنظیم باید </w:t>
      </w:r>
      <w:r w:rsidR="00D67D73" w:rsidRPr="006D5101">
        <w:rPr>
          <w:rFonts w:hint="cs"/>
          <w:rtl/>
        </w:rPr>
        <w:t>یک‌فصل</w:t>
      </w:r>
      <w:r w:rsidRPr="006D5101">
        <w:rPr>
          <w:rFonts w:hint="cs"/>
          <w:rtl/>
        </w:rPr>
        <w:t xml:space="preserve"> مستوعبی راجع به </w:t>
      </w:r>
      <w:r w:rsidR="00D67D73" w:rsidRPr="006D5101">
        <w:rPr>
          <w:rFonts w:hint="cs"/>
          <w:rtl/>
        </w:rPr>
        <w:t>انواع</w:t>
      </w:r>
      <w:r w:rsidRPr="006D5101">
        <w:rPr>
          <w:rFonts w:hint="cs"/>
          <w:rtl/>
        </w:rPr>
        <w:t xml:space="preserve"> ارتباطات جنسی با دیگران چهار پنج قاعده عامی وجود دارد. </w:t>
      </w:r>
    </w:p>
    <w:p w14:paraId="580100B1" w14:textId="03B95EAF" w:rsidR="0002255B" w:rsidRPr="006D5101" w:rsidRDefault="00BA363C" w:rsidP="00591E53">
      <w:pPr>
        <w:rPr>
          <w:rtl/>
        </w:rPr>
      </w:pPr>
      <w:r w:rsidRPr="006D5101">
        <w:rPr>
          <w:rFonts w:hint="cs"/>
          <w:rtl/>
        </w:rPr>
        <w:t>سؤال</w:t>
      </w:r>
      <w:r w:rsidR="0002255B" w:rsidRPr="006D5101">
        <w:rPr>
          <w:rFonts w:hint="cs"/>
          <w:rtl/>
        </w:rPr>
        <w:t xml:space="preserve">: این دو قاعده </w:t>
      </w:r>
      <w:r w:rsidR="00D67D73" w:rsidRPr="006D5101">
        <w:rPr>
          <w:rFonts w:hint="cs"/>
          <w:rtl/>
        </w:rPr>
        <w:t>استثناپذیر</w:t>
      </w:r>
      <w:r w:rsidR="0002255B" w:rsidRPr="006D5101">
        <w:rPr>
          <w:rFonts w:hint="cs"/>
          <w:rtl/>
        </w:rPr>
        <w:t xml:space="preserve"> هستند یا خیر؟</w:t>
      </w:r>
    </w:p>
    <w:p w14:paraId="7C871069" w14:textId="219DD843" w:rsidR="0002255B" w:rsidRPr="006D5101" w:rsidRDefault="0002255B" w:rsidP="00591E53">
      <w:pPr>
        <w:rPr>
          <w:rtl/>
        </w:rPr>
      </w:pPr>
      <w:r w:rsidRPr="006D5101">
        <w:rPr>
          <w:rFonts w:hint="cs"/>
          <w:rtl/>
        </w:rPr>
        <w:t xml:space="preserve">جواب: به مناسبتی در جای دیگر بحث </w:t>
      </w:r>
      <w:r w:rsidR="00D67D73" w:rsidRPr="006D5101">
        <w:rPr>
          <w:rFonts w:hint="cs"/>
          <w:rtl/>
        </w:rPr>
        <w:t>می‌کنیم</w:t>
      </w:r>
      <w:r w:rsidRPr="006D5101">
        <w:rPr>
          <w:rFonts w:hint="cs"/>
          <w:rtl/>
        </w:rPr>
        <w:t xml:space="preserve"> </w:t>
      </w:r>
      <w:r w:rsidR="00D67D73" w:rsidRPr="006D5101">
        <w:rPr>
          <w:rFonts w:hint="cs"/>
          <w:rtl/>
        </w:rPr>
        <w:t>آنچه</w:t>
      </w:r>
      <w:r w:rsidRPr="006D5101">
        <w:rPr>
          <w:rFonts w:hint="cs"/>
          <w:rtl/>
        </w:rPr>
        <w:t xml:space="preserve"> ما میگوییم چیزی نیست که وقتی تقریر </w:t>
      </w:r>
      <w:r w:rsidR="00D67D73" w:rsidRPr="006D5101">
        <w:rPr>
          <w:rFonts w:hint="cs"/>
          <w:rtl/>
        </w:rPr>
        <w:t>و تنظیم</w:t>
      </w:r>
      <w:r w:rsidRPr="006D5101">
        <w:rPr>
          <w:rFonts w:hint="cs"/>
          <w:rtl/>
        </w:rPr>
        <w:t xml:space="preserve"> </w:t>
      </w:r>
      <w:r w:rsidR="00BA363C" w:rsidRPr="006D5101">
        <w:rPr>
          <w:rFonts w:hint="cs"/>
          <w:rtl/>
        </w:rPr>
        <w:t>می‌شود</w:t>
      </w:r>
      <w:r w:rsidRPr="006D5101">
        <w:rPr>
          <w:rFonts w:hint="cs"/>
          <w:rtl/>
        </w:rPr>
        <w:t xml:space="preserve"> نهایی باشد این قاعده از قواعد عامه اول است و استثنائاتی هم ممکن است داشته باشد که ضمن مستثنیات مرحوم سید هم آورده است بررسی </w:t>
      </w:r>
      <w:r w:rsidR="00D67D73" w:rsidRPr="006D5101">
        <w:rPr>
          <w:rFonts w:hint="cs"/>
          <w:rtl/>
        </w:rPr>
        <w:t>می‌کنیم</w:t>
      </w:r>
      <w:r w:rsidRPr="006D5101">
        <w:rPr>
          <w:rFonts w:hint="cs"/>
          <w:rtl/>
        </w:rPr>
        <w:t>.</w:t>
      </w:r>
    </w:p>
    <w:p w14:paraId="049DB0E7" w14:textId="77777777" w:rsidR="00B460EB" w:rsidRPr="006D5101" w:rsidRDefault="00B460EB" w:rsidP="00591E53">
      <w:pPr>
        <w:rPr>
          <w:rtl/>
        </w:rPr>
      </w:pPr>
    </w:p>
    <w:p w14:paraId="30982FC9" w14:textId="6E5F41DE" w:rsidR="00B460EB" w:rsidRPr="006D5101" w:rsidRDefault="00B460EB" w:rsidP="00591E53">
      <w:pPr>
        <w:pStyle w:val="Heading1"/>
        <w:jc w:val="both"/>
        <w:rPr>
          <w:rtl/>
        </w:rPr>
      </w:pPr>
      <w:bookmarkStart w:id="17" w:name="_Toc118718950"/>
      <w:r w:rsidRPr="006D5101">
        <w:rPr>
          <w:rFonts w:hint="cs"/>
          <w:rtl/>
        </w:rPr>
        <w:t>طرح بحث دوم</w:t>
      </w:r>
      <w:bookmarkEnd w:id="17"/>
    </w:p>
    <w:p w14:paraId="13774406" w14:textId="6E2DD47D" w:rsidR="0002255B" w:rsidRPr="006D5101" w:rsidRDefault="0002255B" w:rsidP="00591E53">
      <w:pPr>
        <w:rPr>
          <w:rtl/>
        </w:rPr>
      </w:pPr>
      <w:r w:rsidRPr="006D5101">
        <w:rPr>
          <w:rtl/>
        </w:rPr>
        <w:t xml:space="preserve">طرح بحث بعدی که دو قاعده وسط بحث نگاه به زنان </w:t>
      </w:r>
      <w:r w:rsidR="00D67D73" w:rsidRPr="006D5101">
        <w:rPr>
          <w:rtl/>
        </w:rPr>
        <w:t>ذمیه</w:t>
      </w:r>
      <w:r w:rsidRPr="006D5101">
        <w:rPr>
          <w:rtl/>
        </w:rPr>
        <w:t xml:space="preserve"> مطرح شد ولی </w:t>
      </w:r>
      <w:r w:rsidR="00D67D73" w:rsidRPr="006D5101">
        <w:rPr>
          <w:rtl/>
        </w:rPr>
        <w:t>واقعاً</w:t>
      </w:r>
      <w:r w:rsidRPr="006D5101">
        <w:rPr>
          <w:rtl/>
        </w:rPr>
        <w:t xml:space="preserve"> دو </w:t>
      </w:r>
      <w:r w:rsidR="00A80A57">
        <w:rPr>
          <w:rtl/>
        </w:rPr>
        <w:t>قاعده‌ای</w:t>
      </w:r>
      <w:r w:rsidRPr="006D5101">
        <w:rPr>
          <w:rtl/>
        </w:rPr>
        <w:t xml:space="preserve"> است که در همه مورد توجه است و ماهم مستقل بحث کردیم.</w:t>
      </w:r>
    </w:p>
    <w:p w14:paraId="4D56FCAD" w14:textId="38976B5D" w:rsidR="009455F3" w:rsidRPr="006D5101" w:rsidRDefault="0002255B" w:rsidP="00591E53">
      <w:pPr>
        <w:rPr>
          <w:rtl/>
        </w:rPr>
      </w:pPr>
      <w:r w:rsidRPr="006D5101">
        <w:rPr>
          <w:rtl/>
        </w:rPr>
        <w:t xml:space="preserve">در ادامه مباحث گرچه عروه و تحریر را </w:t>
      </w:r>
      <w:r w:rsidR="00D67D73" w:rsidRPr="006D5101">
        <w:rPr>
          <w:rtl/>
        </w:rPr>
        <w:t>می‌بینیم ولی به دلیل این‌که</w:t>
      </w:r>
      <w:r w:rsidRPr="006D5101">
        <w:rPr>
          <w:rtl/>
        </w:rPr>
        <w:t xml:space="preserve"> نظم جدیدی به روابط جنسی با دیگران باید داد به ترتیب عروه و کتب فقهی مقید نیستیم </w:t>
      </w:r>
      <w:r w:rsidR="00D67D73" w:rsidRPr="006D5101">
        <w:rPr>
          <w:rtl/>
        </w:rPr>
        <w:t>به‌تناسب</w:t>
      </w:r>
      <w:r w:rsidRPr="006D5101">
        <w:rPr>
          <w:rtl/>
        </w:rPr>
        <w:t xml:space="preserve"> مسئله را میگوییم و آدرس </w:t>
      </w:r>
      <w:r w:rsidR="00D67D73" w:rsidRPr="006D5101">
        <w:rPr>
          <w:rtl/>
        </w:rPr>
        <w:t>می‌دهیم</w:t>
      </w:r>
      <w:r w:rsidRPr="006D5101">
        <w:rPr>
          <w:rtl/>
        </w:rPr>
        <w:t xml:space="preserve"> و در </w:t>
      </w:r>
      <w:r w:rsidR="009455F3" w:rsidRPr="006D5101">
        <w:rPr>
          <w:rtl/>
        </w:rPr>
        <w:t xml:space="preserve">نظم خودمان قرار </w:t>
      </w:r>
      <w:r w:rsidR="00BA363C" w:rsidRPr="006D5101">
        <w:rPr>
          <w:rtl/>
        </w:rPr>
        <w:t>می‌گیرد</w:t>
      </w:r>
      <w:r w:rsidR="009455F3" w:rsidRPr="006D5101">
        <w:rPr>
          <w:rtl/>
        </w:rPr>
        <w:t xml:space="preserve">. </w:t>
      </w:r>
      <w:r w:rsidR="00D67D73" w:rsidRPr="006D5101">
        <w:rPr>
          <w:rtl/>
        </w:rPr>
        <w:t>رابطه‌ای</w:t>
      </w:r>
      <w:r w:rsidR="009455F3" w:rsidRPr="006D5101">
        <w:rPr>
          <w:rtl/>
        </w:rPr>
        <w:t xml:space="preserve"> که انسانی با انسان دیگر از منظر جنسیت برقرار </w:t>
      </w:r>
      <w:r w:rsidR="00BA363C" w:rsidRPr="006D5101">
        <w:rPr>
          <w:rtl/>
        </w:rPr>
        <w:t>می‌کند</w:t>
      </w:r>
      <w:r w:rsidR="009455F3" w:rsidRPr="006D5101">
        <w:rPr>
          <w:rtl/>
        </w:rPr>
        <w:t xml:space="preserve"> ممکن است جنسی شهوی باشد ممکن است نباشد ولی از حیث جنسیت است چه جنس مماثل یا غیر مماثل.</w:t>
      </w:r>
    </w:p>
    <w:p w14:paraId="20C9310E" w14:textId="2C2C7B8B" w:rsidR="009455F3" w:rsidRPr="006D5101" w:rsidRDefault="009455F3" w:rsidP="00591E53">
      <w:pPr>
        <w:rPr>
          <w:rtl/>
        </w:rPr>
      </w:pPr>
      <w:r w:rsidRPr="006D5101">
        <w:rPr>
          <w:rtl/>
        </w:rPr>
        <w:t xml:space="preserve">تقسیمی که سابق داشتیم و دور نمایی از تنظیم نهایی بود این است که دو </w:t>
      </w:r>
      <w:r w:rsidR="00A80A57">
        <w:rPr>
          <w:rtl/>
        </w:rPr>
        <w:t>قاعده‌ای</w:t>
      </w:r>
      <w:r w:rsidRPr="006D5101">
        <w:rPr>
          <w:rtl/>
        </w:rPr>
        <w:t xml:space="preserve"> که باید در ابتدا قرار بگیرد چند مقام را تصریح کردیم:</w:t>
      </w:r>
    </w:p>
    <w:p w14:paraId="4556BD11" w14:textId="6F70DB11" w:rsidR="009455F3" w:rsidRPr="006D5101" w:rsidRDefault="00CF57CD" w:rsidP="00591E53">
      <w:r w:rsidRPr="006D5101">
        <w:rPr>
          <w:rtl/>
        </w:rPr>
        <w:lastRenderedPageBreak/>
        <w:t>1-</w:t>
      </w:r>
      <w:r w:rsidR="009455F3" w:rsidRPr="006D5101">
        <w:rPr>
          <w:rtl/>
        </w:rPr>
        <w:t xml:space="preserve">مقام اول النظر الی غیر المماثل یعنی نظر به جنس غیر مماثل یعنی زن به مرد و مرد به زن این نظر به غیر مماثل </w:t>
      </w:r>
      <w:r w:rsidR="00D67D73" w:rsidRPr="006D5101">
        <w:rPr>
          <w:rtl/>
        </w:rPr>
        <w:t>به‌عنوان</w:t>
      </w:r>
      <w:r w:rsidR="009455F3" w:rsidRPr="006D5101">
        <w:rPr>
          <w:rtl/>
        </w:rPr>
        <w:t xml:space="preserve"> اولین محور میان </w:t>
      </w:r>
      <w:r w:rsidR="00FE7D01" w:rsidRPr="006D5101">
        <w:rPr>
          <w:rtl/>
        </w:rPr>
        <w:t>انسان‌ها</w:t>
      </w:r>
      <w:r w:rsidR="009455F3" w:rsidRPr="006D5101">
        <w:rPr>
          <w:rtl/>
        </w:rPr>
        <w:t xml:space="preserve"> از حیث جنسیت بود و عنوان کلی است که یک باب است و ما میگوییم یک کتاب است و اگر در مقدمات </w:t>
      </w:r>
      <w:r w:rsidR="00BA363C" w:rsidRPr="006D5101">
        <w:rPr>
          <w:rtl/>
        </w:rPr>
        <w:t>می‌آید</w:t>
      </w:r>
      <w:r w:rsidR="009455F3" w:rsidRPr="006D5101">
        <w:rPr>
          <w:rtl/>
        </w:rPr>
        <w:t xml:space="preserve"> باید مفصل مطرح شود. این مقام اول بود که شاید در تنظیم بعدی مقام دوم باشد </w:t>
      </w:r>
      <w:r w:rsidR="00FE7D01" w:rsidRPr="006D5101">
        <w:rPr>
          <w:rtl/>
        </w:rPr>
        <w:t>فعلاً</w:t>
      </w:r>
      <w:r w:rsidR="009455F3" w:rsidRPr="006D5101">
        <w:rPr>
          <w:rtl/>
        </w:rPr>
        <w:t xml:space="preserve"> این را مقام اول </w:t>
      </w:r>
      <w:r w:rsidR="00FE7D01" w:rsidRPr="006D5101">
        <w:rPr>
          <w:rtl/>
        </w:rPr>
        <w:t>می‌دانستیم</w:t>
      </w:r>
    </w:p>
    <w:p w14:paraId="3D35809A" w14:textId="74896D58" w:rsidR="009455F3" w:rsidRPr="006D5101" w:rsidRDefault="00CF57CD" w:rsidP="00591E53">
      <w:r w:rsidRPr="006D5101">
        <w:rPr>
          <w:rtl/>
        </w:rPr>
        <w:t xml:space="preserve">2- </w:t>
      </w:r>
      <w:r w:rsidR="009455F3" w:rsidRPr="006D5101">
        <w:rPr>
          <w:rtl/>
        </w:rPr>
        <w:t xml:space="preserve">مقام دوم مماثل است که بعدها وارد آن </w:t>
      </w:r>
      <w:r w:rsidR="00FE7D01" w:rsidRPr="006D5101">
        <w:rPr>
          <w:rtl/>
        </w:rPr>
        <w:t>می‌شویم</w:t>
      </w:r>
    </w:p>
    <w:p w14:paraId="7BC16F67" w14:textId="5B324C58" w:rsidR="009455F3" w:rsidRPr="006D5101" w:rsidRDefault="009455F3" w:rsidP="00591E53">
      <w:pPr>
        <w:rPr>
          <w:rtl/>
        </w:rPr>
      </w:pPr>
      <w:r w:rsidRPr="006D5101">
        <w:rPr>
          <w:rtl/>
        </w:rPr>
        <w:t xml:space="preserve">در مقام اول نگاه به غیر مماثل بود تقسیم </w:t>
      </w:r>
      <w:r w:rsidR="00BA363C" w:rsidRPr="006D5101">
        <w:rPr>
          <w:rtl/>
        </w:rPr>
        <w:t>می‌شود</w:t>
      </w:r>
      <w:r w:rsidRPr="006D5101">
        <w:rPr>
          <w:rtl/>
        </w:rPr>
        <w:t xml:space="preserve"> به نوع اول که غیر مماثل اجنبی است و از محارم نیست که این هم تقسیم </w:t>
      </w:r>
      <w:r w:rsidR="00FE7D01" w:rsidRPr="006D5101">
        <w:rPr>
          <w:rtl/>
        </w:rPr>
        <w:t>می‌شد</w:t>
      </w:r>
      <w:r w:rsidRPr="006D5101">
        <w:rPr>
          <w:rtl/>
        </w:rPr>
        <w:t xml:space="preserve"> نگاه زن به مرد و نگاه مرد به زن، و محور دوم نگاه به غیر مماثلی که از محارم به شمار </w:t>
      </w:r>
      <w:r w:rsidR="00BA363C" w:rsidRPr="006D5101">
        <w:rPr>
          <w:rtl/>
        </w:rPr>
        <w:t>می‌آید</w:t>
      </w:r>
      <w:r w:rsidRPr="006D5101">
        <w:rPr>
          <w:rtl/>
        </w:rPr>
        <w:t xml:space="preserve">. </w:t>
      </w:r>
      <w:r w:rsidR="00BA363C" w:rsidRPr="006D5101">
        <w:rPr>
          <w:rtl/>
        </w:rPr>
        <w:t>الآن</w:t>
      </w:r>
      <w:r w:rsidRPr="006D5101">
        <w:rPr>
          <w:rtl/>
        </w:rPr>
        <w:t xml:space="preserve"> </w:t>
      </w:r>
      <w:r w:rsidR="00FE7D01" w:rsidRPr="006D5101">
        <w:rPr>
          <w:rtl/>
        </w:rPr>
        <w:t>می‌خواهیم</w:t>
      </w:r>
      <w:r w:rsidRPr="006D5101">
        <w:rPr>
          <w:rtl/>
        </w:rPr>
        <w:t xml:space="preserve"> محور دوم در غیر مماثل را </w:t>
      </w:r>
      <w:r w:rsidR="00FE7D01" w:rsidRPr="006D5101">
        <w:rPr>
          <w:rtl/>
        </w:rPr>
        <w:t>می‌خواهیم</w:t>
      </w:r>
      <w:r w:rsidRPr="006D5101">
        <w:rPr>
          <w:rtl/>
        </w:rPr>
        <w:t xml:space="preserve"> بحث کنیم. مسئله 32 در عروه و مسئله 17 در تحریر است.</w:t>
      </w:r>
    </w:p>
    <w:p w14:paraId="2E69BD6B" w14:textId="2FAA34AA" w:rsidR="009455F3" w:rsidRPr="006D5101" w:rsidRDefault="00BA363C" w:rsidP="006D5101">
      <w:pPr>
        <w:ind w:left="4" w:firstLine="280"/>
        <w:rPr>
          <w:rtl/>
        </w:rPr>
      </w:pPr>
      <w:r w:rsidRPr="006D5101">
        <w:rPr>
          <w:rtl/>
        </w:rPr>
        <w:t>سؤال</w:t>
      </w:r>
      <w:r w:rsidR="009455F3" w:rsidRPr="006D5101">
        <w:rPr>
          <w:rtl/>
        </w:rPr>
        <w:t xml:space="preserve">: </w:t>
      </w:r>
      <w:r w:rsidR="006D5101">
        <w:rPr>
          <w:rFonts w:hint="cs"/>
          <w:rtl/>
        </w:rPr>
        <w:t>مستثنیاتی هم وجود دارد؟</w:t>
      </w:r>
    </w:p>
    <w:p w14:paraId="0CDE9CB7" w14:textId="12A39C38" w:rsidR="00C11314" w:rsidRPr="006D5101" w:rsidRDefault="009455F3" w:rsidP="00591E53">
      <w:pPr>
        <w:ind w:left="4" w:firstLine="280"/>
        <w:rPr>
          <w:rtl/>
        </w:rPr>
      </w:pPr>
      <w:r w:rsidRPr="006D5101">
        <w:rPr>
          <w:rtl/>
        </w:rPr>
        <w:t xml:space="preserve">جواب: مستثنیات هم تنظیمی دارد و </w:t>
      </w:r>
      <w:r w:rsidR="00FE7D01" w:rsidRPr="006D5101">
        <w:rPr>
          <w:rtl/>
        </w:rPr>
        <w:t>می‌خواستیم</w:t>
      </w:r>
      <w:r w:rsidRPr="006D5101">
        <w:rPr>
          <w:rtl/>
        </w:rPr>
        <w:t xml:space="preserve"> در اینجا بیاوریم ولی جهتی دارد که گذاشتیم </w:t>
      </w:r>
      <w:r w:rsidR="00FE7D01" w:rsidRPr="006D5101">
        <w:rPr>
          <w:rtl/>
        </w:rPr>
        <w:t>بعداً</w:t>
      </w:r>
      <w:r w:rsidRPr="006D5101">
        <w:rPr>
          <w:rtl/>
        </w:rPr>
        <w:t xml:space="preserve"> مطرح کنیم. </w:t>
      </w:r>
      <w:r w:rsidR="00FE7D01" w:rsidRPr="006D5101">
        <w:rPr>
          <w:rtl/>
        </w:rPr>
        <w:t>در اینجا</w:t>
      </w:r>
      <w:r w:rsidR="00A80A57">
        <w:rPr>
          <w:rtl/>
        </w:rPr>
        <w:t xml:space="preserve"> در مستثن</w:t>
      </w:r>
      <w:r w:rsidRPr="006D5101">
        <w:rPr>
          <w:rtl/>
        </w:rPr>
        <w:t xml:space="preserve">یات نگاه به اجنبیه یکی وجه و کفین بود ویکی در مقام ازدواج بود ویکی زنان </w:t>
      </w:r>
      <w:r w:rsidR="00D67D73" w:rsidRPr="006D5101">
        <w:rPr>
          <w:rtl/>
        </w:rPr>
        <w:t>ذمیِ</w:t>
      </w:r>
      <w:r w:rsidRPr="006D5101">
        <w:rPr>
          <w:rtl/>
        </w:rPr>
        <w:t xml:space="preserve"> بود ویکی هم </w:t>
      </w:r>
      <w:r w:rsidR="00C11314" w:rsidRPr="006D5101">
        <w:rPr>
          <w:rtl/>
        </w:rPr>
        <w:t xml:space="preserve">القواعدُ من النساء إذا معین لاینتهی آمد. بعضی از </w:t>
      </w:r>
      <w:r w:rsidR="00BA363C" w:rsidRPr="006D5101">
        <w:rPr>
          <w:rtl/>
        </w:rPr>
        <w:t>این‌ها</w:t>
      </w:r>
      <w:r w:rsidR="00C11314" w:rsidRPr="006D5101">
        <w:rPr>
          <w:rtl/>
        </w:rPr>
        <w:t xml:space="preserve"> در ذیل کلام آمد بعضی هم مستقل. چهار پنج استثناء دیگر هم داریم که مرحوم سید هم </w:t>
      </w:r>
      <w:r w:rsidR="00FE7D01" w:rsidRPr="006D5101">
        <w:rPr>
          <w:rtl/>
        </w:rPr>
        <w:t>بعداً</w:t>
      </w:r>
      <w:r w:rsidR="00C11314" w:rsidRPr="006D5101">
        <w:rPr>
          <w:rtl/>
        </w:rPr>
        <w:t xml:space="preserve"> </w:t>
      </w:r>
      <w:r w:rsidR="00BA363C" w:rsidRPr="006D5101">
        <w:rPr>
          <w:rtl/>
        </w:rPr>
        <w:t>می‌آورد</w:t>
      </w:r>
      <w:r w:rsidR="00C11314" w:rsidRPr="006D5101">
        <w:rPr>
          <w:rtl/>
        </w:rPr>
        <w:t xml:space="preserve"> و آن هم </w:t>
      </w:r>
      <w:r w:rsidR="00A80A57">
        <w:rPr>
          <w:rtl/>
        </w:rPr>
        <w:t>فلسفه‌ای</w:t>
      </w:r>
      <w:r w:rsidR="00C11314" w:rsidRPr="006D5101">
        <w:rPr>
          <w:rtl/>
        </w:rPr>
        <w:t xml:space="preserve"> دارد که </w:t>
      </w:r>
      <w:r w:rsidR="00FE7D01" w:rsidRPr="006D5101">
        <w:rPr>
          <w:rtl/>
        </w:rPr>
        <w:t>بعداً</w:t>
      </w:r>
      <w:r w:rsidR="00C11314" w:rsidRPr="006D5101">
        <w:rPr>
          <w:rtl/>
        </w:rPr>
        <w:t xml:space="preserve"> عرض </w:t>
      </w:r>
      <w:r w:rsidR="00D67D73" w:rsidRPr="006D5101">
        <w:rPr>
          <w:rtl/>
        </w:rPr>
        <w:t>می‌کنیم</w:t>
      </w:r>
      <w:r w:rsidR="00C11314" w:rsidRPr="006D5101">
        <w:rPr>
          <w:rtl/>
        </w:rPr>
        <w:t xml:space="preserve">. </w:t>
      </w:r>
      <w:r w:rsidR="00FE7D01" w:rsidRPr="006D5101">
        <w:rPr>
          <w:rtl/>
        </w:rPr>
        <w:t>فعلاً</w:t>
      </w:r>
      <w:r w:rsidR="00C11314" w:rsidRPr="006D5101">
        <w:rPr>
          <w:rtl/>
        </w:rPr>
        <w:t xml:space="preserve"> همین چهار پنج استثنا را آوردیم و بعد وارد بحث محور دوم از نگاه به غیر مماثل </w:t>
      </w:r>
      <w:r w:rsidR="00FE7D01" w:rsidRPr="006D5101">
        <w:rPr>
          <w:rtl/>
        </w:rPr>
        <w:t>می‌شویم</w:t>
      </w:r>
      <w:r w:rsidR="00C11314" w:rsidRPr="006D5101">
        <w:rPr>
          <w:rtl/>
        </w:rPr>
        <w:t>.</w:t>
      </w:r>
    </w:p>
    <w:p w14:paraId="043D5643" w14:textId="64319D57" w:rsidR="00591E53" w:rsidRPr="006D5101" w:rsidRDefault="00FE7D01" w:rsidP="00591E53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D5101">
        <w:rPr>
          <w:rFonts w:ascii="Traditional Arabic" w:hAnsi="Traditional Arabic" w:cs="Traditional Arabic"/>
          <w:sz w:val="28"/>
          <w:szCs w:val="28"/>
          <w:rtl/>
        </w:rPr>
        <w:t xml:space="preserve"> در عروه در </w:t>
      </w:r>
      <w:r w:rsidR="00772D56" w:rsidRPr="006D5101">
        <w:rPr>
          <w:rFonts w:ascii="Traditional Arabic" w:hAnsi="Traditional Arabic" w:cs="Traditional Arabic"/>
          <w:sz w:val="28"/>
          <w:szCs w:val="28"/>
          <w:rtl/>
        </w:rPr>
        <w:t xml:space="preserve">مسئله 32 </w:t>
      </w:r>
      <w:r w:rsidR="00A80A57">
        <w:rPr>
          <w:rFonts w:ascii="Traditional Arabic" w:hAnsi="Traditional Arabic" w:cs="Traditional Arabic"/>
          <w:sz w:val="28"/>
          <w:szCs w:val="28"/>
          <w:rtl/>
        </w:rPr>
        <w:t>می‌فرماید</w:t>
      </w:r>
      <w:r w:rsidRPr="006D5101">
        <w:rPr>
          <w:rFonts w:ascii="Traditional Arabic" w:hAnsi="Traditional Arabic" w:cs="Traditional Arabic"/>
          <w:sz w:val="28"/>
          <w:szCs w:val="28"/>
          <w:rtl/>
        </w:rPr>
        <w:t>:</w:t>
      </w:r>
    </w:p>
    <w:p w14:paraId="4D723984" w14:textId="39F7E461" w:rsidR="00C11314" w:rsidRPr="006D5101" w:rsidRDefault="00FE7D01" w:rsidP="00591E53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D5101">
        <w:rPr>
          <w:rFonts w:ascii="Traditional Arabic" w:hAnsi="Traditional Arabic" w:cs="Traditional Arabic"/>
          <w:color w:val="000080"/>
          <w:sz w:val="28"/>
          <w:szCs w:val="28"/>
          <w:rtl/>
        </w:rPr>
        <w:t xml:space="preserve"> يجوز النظر إلى المحارم الّتي يحرم عليه نكاحهنّ نسباً أو رضاعاً أو مصاهرة ما عدا العورة مع عدم تلذّذ و ريبة و كذا نظرهنّ إليه</w:t>
      </w:r>
      <w:r w:rsidRPr="006D5101">
        <w:rPr>
          <w:rFonts w:ascii="Traditional Arabic" w:hAnsi="Traditional Arabic" w:cs="Traditional Arabic"/>
          <w:sz w:val="28"/>
          <w:szCs w:val="28"/>
          <w:rtl/>
        </w:rPr>
        <w:t>.</w:t>
      </w:r>
      <w:r w:rsidRPr="006D5101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"/>
      </w:r>
      <w:r w:rsidR="00772D56" w:rsidRPr="006D5101">
        <w:rPr>
          <w:rFonts w:ascii="Traditional Arabic" w:hAnsi="Traditional Arabic" w:cs="Traditional Arabic"/>
          <w:sz w:val="28"/>
          <w:szCs w:val="28"/>
          <w:rtl/>
        </w:rPr>
        <w:t xml:space="preserve"> دو بحث دارد نگاه مرد به زنان محرم و کذا نگاه زنان به مردانی که با </w:t>
      </w:r>
      <w:r w:rsidR="00BA363C" w:rsidRPr="006D5101">
        <w:rPr>
          <w:rFonts w:ascii="Traditional Arabic" w:hAnsi="Traditional Arabic" w:cs="Traditional Arabic"/>
          <w:sz w:val="28"/>
          <w:szCs w:val="28"/>
          <w:rtl/>
        </w:rPr>
        <w:t>آن‌ها</w:t>
      </w:r>
      <w:r w:rsidR="00772D56" w:rsidRPr="006D510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80A57">
        <w:rPr>
          <w:rFonts w:ascii="Traditional Arabic" w:hAnsi="Traditional Arabic" w:cs="Traditional Arabic"/>
          <w:sz w:val="28"/>
          <w:szCs w:val="28"/>
          <w:rtl/>
        </w:rPr>
        <w:t>محرم‌اند</w:t>
      </w:r>
      <w:r w:rsidR="00772D56" w:rsidRPr="006D5101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701A1415" w14:textId="5DBB57C7" w:rsidR="00FE7D01" w:rsidRPr="006D5101" w:rsidRDefault="00772D56" w:rsidP="00591E53">
      <w:pPr>
        <w:ind w:left="4" w:firstLine="280"/>
        <w:rPr>
          <w:rtl/>
        </w:rPr>
      </w:pPr>
      <w:r w:rsidRPr="006D5101">
        <w:rPr>
          <w:rtl/>
        </w:rPr>
        <w:t>حضرت امام</w:t>
      </w:r>
      <w:r w:rsidR="00591E53" w:rsidRPr="006D5101">
        <w:rPr>
          <w:rtl/>
        </w:rPr>
        <w:t xml:space="preserve"> در مسئله 17 نکاح تحریر فرمودند</w:t>
      </w:r>
      <w:r w:rsidR="00591E53" w:rsidRPr="006D5101">
        <w:rPr>
          <w:rFonts w:hint="cs"/>
          <w:rtl/>
        </w:rPr>
        <w:t>:</w:t>
      </w:r>
    </w:p>
    <w:p w14:paraId="4253D0DE" w14:textId="302BAFEC" w:rsidR="00901B34" w:rsidRPr="006D5101" w:rsidRDefault="00FE7D01" w:rsidP="006D5101">
      <w:pPr>
        <w:pStyle w:val="NormalWeb"/>
        <w:bidi/>
        <w:jc w:val="both"/>
        <w:rPr>
          <w:rFonts w:ascii="Traditional Arabic" w:hAnsi="Traditional Arabic" w:cs="Traditional Arabic" w:hint="cs"/>
          <w:color w:val="000080"/>
          <w:sz w:val="28"/>
          <w:szCs w:val="28"/>
          <w:rtl/>
        </w:rPr>
      </w:pPr>
      <w:r w:rsidRPr="006D5101">
        <w:rPr>
          <w:rFonts w:ascii="Traditional Arabic" w:hAnsi="Traditional Arabic" w:cs="Traditional Arabic"/>
          <w:color w:val="000080"/>
          <w:sz w:val="28"/>
          <w:szCs w:val="28"/>
          <w:rtl/>
        </w:rPr>
        <w:t>يجوز للرجل أن ينظر إلى جسد محارمه ما عدا العورة</w:t>
      </w:r>
      <w:r w:rsidRPr="006D5101">
        <w:rPr>
          <w:rFonts w:ascii="Traditional Arabic" w:hAnsi="Traditional Arabic" w:cs="Traditional Arabic"/>
          <w:color w:val="000080"/>
          <w:sz w:val="28"/>
          <w:szCs w:val="28"/>
        </w:rPr>
        <w:t>‌</w:t>
      </w:r>
      <w:r w:rsidRPr="006D5101">
        <w:rPr>
          <w:rFonts w:ascii="Traditional Arabic" w:hAnsi="Traditional Arabic" w:cs="Traditional Arabic"/>
          <w:color w:val="000080"/>
          <w:sz w:val="28"/>
          <w:szCs w:val="28"/>
          <w:rtl/>
        </w:rPr>
        <w:t>إذا لم يكن مع تلذذ و ريبة، و المراد بالمحارم من يحرم عليه نكاحهن من جهة النسب أو الرضاع أو المصاهرة، و كذا يجوز لهن النظر إلى ما عدا العورة. من جسده بدون تلذذ و ريبة.</w:t>
      </w:r>
      <w:r w:rsidRPr="006D5101">
        <w:rPr>
          <w:rStyle w:val="FootnoteReference"/>
          <w:rFonts w:ascii="Traditional Arabic" w:hAnsi="Traditional Arabic" w:cs="Traditional Arabic"/>
          <w:color w:val="000080"/>
          <w:sz w:val="28"/>
          <w:szCs w:val="28"/>
          <w:rtl/>
        </w:rPr>
        <w:footnoteReference w:id="8"/>
      </w:r>
      <w:r w:rsidRPr="006D5101">
        <w:rPr>
          <w:rFonts w:ascii="Traditional Arabic" w:hAnsi="Traditional Arabic" w:cs="Traditional Arabic"/>
          <w:color w:val="000080"/>
          <w:sz w:val="28"/>
          <w:szCs w:val="28"/>
          <w:rtl/>
        </w:rPr>
        <w:t xml:space="preserve"> </w:t>
      </w:r>
      <w:r w:rsidR="00772D56" w:rsidRPr="006D5101">
        <w:rPr>
          <w:rFonts w:ascii="Traditional Arabic" w:hAnsi="Traditional Arabic" w:cs="Traditional Arabic"/>
          <w:color w:val="000080"/>
          <w:sz w:val="28"/>
          <w:szCs w:val="28"/>
          <w:rtl/>
        </w:rPr>
        <w:t xml:space="preserve">قسمت دوم برای زن ها این بحث جدیدی است که در محارم مطرح </w:t>
      </w:r>
      <w:r w:rsidR="00BA363C" w:rsidRPr="006D5101">
        <w:rPr>
          <w:rFonts w:ascii="Traditional Arabic" w:hAnsi="Traditional Arabic" w:cs="Traditional Arabic"/>
          <w:color w:val="000080"/>
          <w:sz w:val="28"/>
          <w:szCs w:val="28"/>
          <w:rtl/>
        </w:rPr>
        <w:t>می‌شود</w:t>
      </w:r>
      <w:r w:rsidR="00772D56" w:rsidRPr="006D5101">
        <w:rPr>
          <w:rFonts w:ascii="Traditional Arabic" w:hAnsi="Traditional Arabic" w:cs="Traditional Arabic"/>
          <w:color w:val="000080"/>
          <w:sz w:val="28"/>
          <w:szCs w:val="28"/>
          <w:rtl/>
        </w:rPr>
        <w:t xml:space="preserve"> و مرحوم شیخ و آقای مکارم بحث مفصلی ندارند و دو جایی که بحث مبسوطی دارند کتاب مبانی آقای خویی کتاب نکاح جلد 32 از مجموعه آثار صفحه 51 </w:t>
      </w:r>
      <w:r w:rsidRPr="006D5101">
        <w:rPr>
          <w:rFonts w:ascii="Traditional Arabic" w:hAnsi="Traditional Arabic" w:cs="Traditional Arabic"/>
          <w:color w:val="000080"/>
          <w:sz w:val="28"/>
          <w:szCs w:val="28"/>
          <w:rtl/>
          <w:lang w:bidi="fa-IR"/>
        </w:rPr>
        <w:t>و تقریرات</w:t>
      </w:r>
      <w:r w:rsidR="00CF57CD" w:rsidRPr="006D5101">
        <w:rPr>
          <w:rFonts w:ascii="Traditional Arabic" w:hAnsi="Traditional Arabic" w:cs="Traditional Arabic"/>
          <w:color w:val="000080"/>
          <w:sz w:val="28"/>
          <w:szCs w:val="28"/>
          <w:rtl/>
        </w:rPr>
        <w:t xml:space="preserve"> آقای زنجانی جلد 2 صفحه 605.</w:t>
      </w:r>
    </w:p>
    <w:sectPr w:rsidR="00901B34" w:rsidRPr="006D5101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8BB40" w14:textId="77777777" w:rsidR="00EF18CA" w:rsidRDefault="00EF18CA" w:rsidP="000D5800">
      <w:pPr>
        <w:spacing w:after="0"/>
      </w:pPr>
      <w:r>
        <w:separator/>
      </w:r>
    </w:p>
  </w:endnote>
  <w:endnote w:type="continuationSeparator" w:id="0">
    <w:p w14:paraId="7AAEE5D6" w14:textId="77777777" w:rsidR="00EF18CA" w:rsidRDefault="00EF18C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7EF9A" w14:textId="77777777" w:rsidR="00591E53" w:rsidRDefault="00591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D67D73" w:rsidRDefault="00D67D7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A57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134B9" w14:textId="77777777" w:rsidR="00591E53" w:rsidRDefault="00591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181D8" w14:textId="77777777" w:rsidR="00EF18CA" w:rsidRDefault="00EF18CA" w:rsidP="000D5800">
      <w:pPr>
        <w:spacing w:after="0"/>
      </w:pPr>
      <w:r>
        <w:separator/>
      </w:r>
    </w:p>
  </w:footnote>
  <w:footnote w:type="continuationSeparator" w:id="0">
    <w:p w14:paraId="016FC9D6" w14:textId="77777777" w:rsidR="00EF18CA" w:rsidRDefault="00EF18CA" w:rsidP="000D5800">
      <w:pPr>
        <w:spacing w:after="0"/>
      </w:pPr>
      <w:r>
        <w:continuationSeparator/>
      </w:r>
    </w:p>
  </w:footnote>
  <w:footnote w:id="1">
    <w:p w14:paraId="18AED685" w14:textId="77777777" w:rsidR="006D5101" w:rsidRPr="000C5B78" w:rsidRDefault="006D5101" w:rsidP="006D5101">
      <w:pPr>
        <w:pStyle w:val="FootnoteText"/>
      </w:pPr>
      <w:r w:rsidRPr="000C5B78">
        <w:footnoteRef/>
      </w:r>
      <w:r>
        <w:rPr>
          <w:rFonts w:hint="cs"/>
          <w:rtl/>
        </w:rPr>
        <w:t>.</w:t>
      </w:r>
      <w:r w:rsidRPr="000C5B78">
        <w:rPr>
          <w:rtl/>
        </w:rPr>
        <w:t xml:space="preserve"> </w:t>
      </w:r>
      <w:hyperlink r:id="rId1" w:history="1">
        <w:r w:rsidRPr="000C5B78">
          <w:rPr>
            <w:rStyle w:val="Hyperlink"/>
            <w:rFonts w:eastAsia="2  Badr"/>
            <w:rtl/>
          </w:rPr>
          <w:t>وسائل الشيعة، الشيخ الحر العاملي، ج20، ص234، أبواب أبواب مقدّمات النكاح وآدابه، باب131، ح3، ط آل البيت.</w:t>
        </w:r>
      </w:hyperlink>
    </w:p>
  </w:footnote>
  <w:footnote w:id="2">
    <w:p w14:paraId="444D07DB" w14:textId="77777777" w:rsidR="006D5101" w:rsidRPr="00554FB3" w:rsidRDefault="006D5101" w:rsidP="006D5101">
      <w:pPr>
        <w:pStyle w:val="FootnoteText"/>
      </w:pPr>
      <w:r w:rsidRPr="00554FB3">
        <w:footnoteRef/>
      </w:r>
      <w:r w:rsidRPr="00554FB3">
        <w:rPr>
          <w:rtl/>
        </w:rPr>
        <w:t xml:space="preserve"> </w:t>
      </w:r>
      <w:hyperlink r:id="rId2" w:history="1">
        <w:r w:rsidRPr="00554FB3">
          <w:rPr>
            <w:rStyle w:val="Hyperlink"/>
            <w:rFonts w:eastAsia="2  Badr"/>
            <w:rtl/>
          </w:rPr>
          <w:t>تفسير نور الثقلين، العروسي الحويزي، الشيخ عبد علي، ج4، ص517.</w:t>
        </w:r>
      </w:hyperlink>
    </w:p>
  </w:footnote>
  <w:footnote w:id="3">
    <w:p w14:paraId="14BEF0A6" w14:textId="77777777" w:rsidR="006D5101" w:rsidRPr="0042417A" w:rsidRDefault="006D5101" w:rsidP="006D5101">
      <w:pPr>
        <w:pStyle w:val="FootnoteText"/>
      </w:pPr>
      <w:r w:rsidRPr="0042417A">
        <w:footnoteRef/>
      </w:r>
      <w:r w:rsidRPr="0042417A">
        <w:rPr>
          <w:rtl/>
        </w:rPr>
        <w:t xml:space="preserve"> </w:t>
      </w:r>
      <w:hyperlink r:id="rId3" w:history="1">
        <w:r w:rsidRPr="0042417A">
          <w:rPr>
            <w:rStyle w:val="Hyperlink"/>
            <w:rFonts w:eastAsia="2  Badr"/>
            <w:rtl/>
          </w:rPr>
          <w:t xml:space="preserve">وسائل </w:t>
        </w:r>
        <w:r w:rsidRPr="0042417A">
          <w:rPr>
            <w:rStyle w:val="Hyperlink"/>
            <w:rFonts w:eastAsia="2  Badr"/>
            <w:rtl/>
          </w:rPr>
          <w:t>الشيعة، الشيخ الحر العاملي، ج20، ص191، أبواب أبواب مقدّمات النكاح وآدابه، باب104، ح1، ط آل البيت.</w:t>
        </w:r>
      </w:hyperlink>
    </w:p>
  </w:footnote>
  <w:footnote w:id="4">
    <w:p w14:paraId="6066ED2A" w14:textId="49D7582C" w:rsidR="00D67D73" w:rsidRDefault="00D67D7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احزاب آیه 32</w:t>
      </w:r>
    </w:p>
  </w:footnote>
  <w:footnote w:id="5">
    <w:p w14:paraId="36D6CAAE" w14:textId="31CDE670" w:rsidR="006D5101" w:rsidRPr="006D5101" w:rsidRDefault="006D5101" w:rsidP="006D5101">
      <w:pPr>
        <w:pStyle w:val="FootnoteText"/>
        <w:rPr>
          <w:rFonts w:hint="cs"/>
          <w:rtl/>
        </w:rPr>
      </w:pPr>
      <w:r w:rsidRPr="006D5101">
        <w:footnoteRef/>
      </w:r>
      <w:r w:rsidRPr="006D5101">
        <w:rPr>
          <w:rtl/>
        </w:rPr>
        <w:t xml:space="preserve"> </w:t>
      </w:r>
      <w:hyperlink r:id="rId4" w:history="1">
        <w:r w:rsidRPr="006D5101">
          <w:rPr>
            <w:rStyle w:val="Hyperlink"/>
            <w:rtl/>
          </w:rPr>
          <w:t>من لا يحضره الفقيه‏، الشيخ الصدوق‏، ج4، ص18.</w:t>
        </w:r>
      </w:hyperlink>
    </w:p>
  </w:footnote>
  <w:footnote w:id="6">
    <w:p w14:paraId="12B8A3BD" w14:textId="2806C7CD" w:rsidR="00D67D73" w:rsidRDefault="00D67D7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 w:rsidR="00A80A57">
        <w:rPr>
          <w:rtl/>
        </w:rPr>
        <w:t>مؤمنون</w:t>
      </w:r>
      <w:r>
        <w:rPr>
          <w:rFonts w:hint="cs"/>
          <w:rtl/>
        </w:rPr>
        <w:t xml:space="preserve"> آیات 5و6و7</w:t>
      </w:r>
    </w:p>
  </w:footnote>
  <w:footnote w:id="7">
    <w:p w14:paraId="1654F3BB" w14:textId="01D5C45C" w:rsidR="00FE7D01" w:rsidRDefault="00FE7D0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E7D01">
        <w:rPr>
          <w:rtl/>
        </w:rPr>
        <w:t xml:space="preserve">العروة </w:t>
      </w:r>
      <w:r w:rsidRPr="00FE7D01">
        <w:rPr>
          <w:rtl/>
        </w:rPr>
        <w:t>الوثقى (المحشى)؛ ج‌5، ص: 495</w:t>
      </w:r>
    </w:p>
  </w:footnote>
  <w:footnote w:id="8">
    <w:p w14:paraId="0174FEC6" w14:textId="78E3755A" w:rsidR="00FE7D01" w:rsidRDefault="00FE7D0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E7D01">
        <w:rPr>
          <w:rtl/>
        </w:rPr>
        <w:t xml:space="preserve">تحرير </w:t>
      </w:r>
      <w:bookmarkStart w:id="18" w:name="_GoBack"/>
      <w:r w:rsidRPr="00FE7D01">
        <w:rPr>
          <w:rtl/>
        </w:rPr>
        <w:t>الوسيلة</w:t>
      </w:r>
      <w:bookmarkEnd w:id="18"/>
      <w:r w:rsidRPr="00FE7D01">
        <w:rPr>
          <w:rtl/>
        </w:rPr>
        <w:t>؛ ج‌2، ص: 243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BB61E" w14:textId="77777777" w:rsidR="00591E53" w:rsidRDefault="00591E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4C8DF5DF" w:rsidR="00D67D73" w:rsidRDefault="00D67D73" w:rsidP="00085F26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                  تاریخ جلسه: </w:t>
    </w:r>
    <w:r w:rsidR="00085F26">
      <w:rPr>
        <w:rFonts w:ascii="Adobe Arabic" w:hAnsi="Adobe Arabic" w:cs="Adobe Arabic" w:hint="cs"/>
        <w:b/>
        <w:bCs/>
        <w:sz w:val="24"/>
        <w:szCs w:val="24"/>
        <w:rtl/>
      </w:rPr>
      <w:t>16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/08/1401</w:t>
    </w:r>
  </w:p>
  <w:p w14:paraId="020AD422" w14:textId="5D492825" w:rsidR="00D67D73" w:rsidRDefault="00D67D73" w:rsidP="00085F26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مبحث نگاه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>16</w:t>
    </w:r>
    <w:r w:rsidR="00085F26">
      <w:rPr>
        <w:rFonts w:ascii="Adobe Arabic" w:hAnsi="Adobe Arabic" w:cs="Adobe Arabic" w:hint="cs"/>
        <w:b/>
        <w:bCs/>
        <w:sz w:val="24"/>
        <w:szCs w:val="24"/>
        <w:rtl/>
      </w:rPr>
      <w:t>9</w:t>
    </w:r>
  </w:p>
  <w:p w14:paraId="7478DFA2" w14:textId="77777777" w:rsidR="00D67D73" w:rsidRPr="00873379" w:rsidRDefault="00D67D73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12CAF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8E53" w14:textId="77777777" w:rsidR="00591E53" w:rsidRDefault="00591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7ED"/>
    <w:multiLevelType w:val="hybridMultilevel"/>
    <w:tmpl w:val="F5E05E2C"/>
    <w:lvl w:ilvl="0" w:tplc="47A6F8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7663E1"/>
    <w:multiLevelType w:val="hybridMultilevel"/>
    <w:tmpl w:val="C428EF00"/>
    <w:lvl w:ilvl="0" w:tplc="C1BCED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7123E7"/>
    <w:multiLevelType w:val="hybridMultilevel"/>
    <w:tmpl w:val="6CAA3B6C"/>
    <w:lvl w:ilvl="0" w:tplc="51CEC8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5EA3AC8"/>
    <w:multiLevelType w:val="hybridMultilevel"/>
    <w:tmpl w:val="5C4C358A"/>
    <w:lvl w:ilvl="0" w:tplc="2C7259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C177E92"/>
    <w:multiLevelType w:val="hybridMultilevel"/>
    <w:tmpl w:val="37680752"/>
    <w:lvl w:ilvl="0" w:tplc="4CD610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BF3623"/>
    <w:multiLevelType w:val="hybridMultilevel"/>
    <w:tmpl w:val="0C823406"/>
    <w:lvl w:ilvl="0" w:tplc="768A03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4F3880"/>
    <w:multiLevelType w:val="hybridMultilevel"/>
    <w:tmpl w:val="8FB4802C"/>
    <w:lvl w:ilvl="0" w:tplc="14DC7A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7176"/>
    <w:rsid w:val="00017BA9"/>
    <w:rsid w:val="0002255B"/>
    <w:rsid w:val="000228A2"/>
    <w:rsid w:val="00022FCC"/>
    <w:rsid w:val="00025682"/>
    <w:rsid w:val="000324F1"/>
    <w:rsid w:val="000329AD"/>
    <w:rsid w:val="000337A6"/>
    <w:rsid w:val="00033F88"/>
    <w:rsid w:val="0003438E"/>
    <w:rsid w:val="00035F4F"/>
    <w:rsid w:val="000370EB"/>
    <w:rsid w:val="000371F1"/>
    <w:rsid w:val="0004148D"/>
    <w:rsid w:val="00041FE0"/>
    <w:rsid w:val="00042E34"/>
    <w:rsid w:val="00044F44"/>
    <w:rsid w:val="00045B14"/>
    <w:rsid w:val="0005092B"/>
    <w:rsid w:val="00052BA3"/>
    <w:rsid w:val="00055742"/>
    <w:rsid w:val="00055A2E"/>
    <w:rsid w:val="00055C08"/>
    <w:rsid w:val="000560A1"/>
    <w:rsid w:val="00062398"/>
    <w:rsid w:val="00062F38"/>
    <w:rsid w:val="0006363E"/>
    <w:rsid w:val="00063C89"/>
    <w:rsid w:val="000642CE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6B5"/>
    <w:rsid w:val="00085D85"/>
    <w:rsid w:val="00085ED5"/>
    <w:rsid w:val="00085F26"/>
    <w:rsid w:val="0008737C"/>
    <w:rsid w:val="00094F91"/>
    <w:rsid w:val="000964A5"/>
    <w:rsid w:val="00097D4A"/>
    <w:rsid w:val="00097E83"/>
    <w:rsid w:val="000A1A51"/>
    <w:rsid w:val="000A4B6E"/>
    <w:rsid w:val="000B16BB"/>
    <w:rsid w:val="000B2A65"/>
    <w:rsid w:val="000B2F05"/>
    <w:rsid w:val="000B6D75"/>
    <w:rsid w:val="000B75A6"/>
    <w:rsid w:val="000C439A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108F1"/>
    <w:rsid w:val="00114C37"/>
    <w:rsid w:val="0011662D"/>
    <w:rsid w:val="00117955"/>
    <w:rsid w:val="00117B8B"/>
    <w:rsid w:val="00120187"/>
    <w:rsid w:val="00124A79"/>
    <w:rsid w:val="00127B06"/>
    <w:rsid w:val="00132330"/>
    <w:rsid w:val="00133445"/>
    <w:rsid w:val="00133E1D"/>
    <w:rsid w:val="00134F44"/>
    <w:rsid w:val="00135572"/>
    <w:rsid w:val="00135C6B"/>
    <w:rsid w:val="0013617D"/>
    <w:rsid w:val="00136442"/>
    <w:rsid w:val="00136867"/>
    <w:rsid w:val="001370B6"/>
    <w:rsid w:val="00140209"/>
    <w:rsid w:val="00141492"/>
    <w:rsid w:val="00143198"/>
    <w:rsid w:val="00143484"/>
    <w:rsid w:val="001444DB"/>
    <w:rsid w:val="00150D4B"/>
    <w:rsid w:val="00152670"/>
    <w:rsid w:val="00153704"/>
    <w:rsid w:val="001550AE"/>
    <w:rsid w:val="00156B94"/>
    <w:rsid w:val="00157704"/>
    <w:rsid w:val="001641CD"/>
    <w:rsid w:val="00164629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346A"/>
    <w:rsid w:val="0018720C"/>
    <w:rsid w:val="0019142C"/>
    <w:rsid w:val="00192A6A"/>
    <w:rsid w:val="001933B1"/>
    <w:rsid w:val="0019566B"/>
    <w:rsid w:val="00196082"/>
    <w:rsid w:val="00197946"/>
    <w:rsid w:val="00197BA7"/>
    <w:rsid w:val="00197CDD"/>
    <w:rsid w:val="001A2CC2"/>
    <w:rsid w:val="001A3B38"/>
    <w:rsid w:val="001A430E"/>
    <w:rsid w:val="001A5369"/>
    <w:rsid w:val="001A79FC"/>
    <w:rsid w:val="001B06CE"/>
    <w:rsid w:val="001B1625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5B9C"/>
    <w:rsid w:val="002171CF"/>
    <w:rsid w:val="00217489"/>
    <w:rsid w:val="00217F02"/>
    <w:rsid w:val="002245A2"/>
    <w:rsid w:val="00224C0A"/>
    <w:rsid w:val="0022517F"/>
    <w:rsid w:val="002265AB"/>
    <w:rsid w:val="00233777"/>
    <w:rsid w:val="002374AE"/>
    <w:rsid w:val="002376A5"/>
    <w:rsid w:val="00237D3C"/>
    <w:rsid w:val="002417C9"/>
    <w:rsid w:val="00241DB1"/>
    <w:rsid w:val="00243EDD"/>
    <w:rsid w:val="00247005"/>
    <w:rsid w:val="0025101F"/>
    <w:rsid w:val="002529C5"/>
    <w:rsid w:val="00252E6A"/>
    <w:rsid w:val="002533E2"/>
    <w:rsid w:val="002536B0"/>
    <w:rsid w:val="00254426"/>
    <w:rsid w:val="00256DE2"/>
    <w:rsid w:val="00260194"/>
    <w:rsid w:val="00260A69"/>
    <w:rsid w:val="00264E88"/>
    <w:rsid w:val="00270294"/>
    <w:rsid w:val="0027094F"/>
    <w:rsid w:val="00271D2E"/>
    <w:rsid w:val="00272C69"/>
    <w:rsid w:val="00273805"/>
    <w:rsid w:val="002768B0"/>
    <w:rsid w:val="00277812"/>
    <w:rsid w:val="00283229"/>
    <w:rsid w:val="002836F7"/>
    <w:rsid w:val="00285141"/>
    <w:rsid w:val="0028634A"/>
    <w:rsid w:val="0028752E"/>
    <w:rsid w:val="002914BD"/>
    <w:rsid w:val="00292C4F"/>
    <w:rsid w:val="00292D5A"/>
    <w:rsid w:val="00294C12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24B6"/>
    <w:rsid w:val="002B3A57"/>
    <w:rsid w:val="002B5A2B"/>
    <w:rsid w:val="002B5B89"/>
    <w:rsid w:val="002B7AD5"/>
    <w:rsid w:val="002C49B2"/>
    <w:rsid w:val="002C4EC9"/>
    <w:rsid w:val="002C53DE"/>
    <w:rsid w:val="002C56FD"/>
    <w:rsid w:val="002D49E4"/>
    <w:rsid w:val="002D5BDC"/>
    <w:rsid w:val="002D720F"/>
    <w:rsid w:val="002E1D49"/>
    <w:rsid w:val="002E1DE5"/>
    <w:rsid w:val="002E2104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3490"/>
    <w:rsid w:val="00305420"/>
    <w:rsid w:val="003055DB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1826"/>
    <w:rsid w:val="00336F56"/>
    <w:rsid w:val="00340BA3"/>
    <w:rsid w:val="00346175"/>
    <w:rsid w:val="00351821"/>
    <w:rsid w:val="00351BD3"/>
    <w:rsid w:val="00351DB8"/>
    <w:rsid w:val="003542F9"/>
    <w:rsid w:val="00354BBB"/>
    <w:rsid w:val="0035597C"/>
    <w:rsid w:val="00356E95"/>
    <w:rsid w:val="00361526"/>
    <w:rsid w:val="003615B4"/>
    <w:rsid w:val="003630A2"/>
    <w:rsid w:val="003642F6"/>
    <w:rsid w:val="003655D5"/>
    <w:rsid w:val="00366400"/>
    <w:rsid w:val="003738E2"/>
    <w:rsid w:val="00374C9D"/>
    <w:rsid w:val="00376496"/>
    <w:rsid w:val="00377C9E"/>
    <w:rsid w:val="00380836"/>
    <w:rsid w:val="00383D33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4021"/>
    <w:rsid w:val="003B581A"/>
    <w:rsid w:val="003B5D15"/>
    <w:rsid w:val="003B6C23"/>
    <w:rsid w:val="003B75BB"/>
    <w:rsid w:val="003C06BF"/>
    <w:rsid w:val="003C2A5E"/>
    <w:rsid w:val="003C2E00"/>
    <w:rsid w:val="003C58F0"/>
    <w:rsid w:val="003C70C4"/>
    <w:rsid w:val="003C7899"/>
    <w:rsid w:val="003D08C2"/>
    <w:rsid w:val="003D09D1"/>
    <w:rsid w:val="003D1AAA"/>
    <w:rsid w:val="003D2F0A"/>
    <w:rsid w:val="003D4B88"/>
    <w:rsid w:val="003D563F"/>
    <w:rsid w:val="003D6B63"/>
    <w:rsid w:val="003E1E58"/>
    <w:rsid w:val="003E2A99"/>
    <w:rsid w:val="003E2BAB"/>
    <w:rsid w:val="003E4183"/>
    <w:rsid w:val="003E74B4"/>
    <w:rsid w:val="003F04A9"/>
    <w:rsid w:val="003F1A78"/>
    <w:rsid w:val="003F3079"/>
    <w:rsid w:val="003F7B36"/>
    <w:rsid w:val="00401D8B"/>
    <w:rsid w:val="00405199"/>
    <w:rsid w:val="00405485"/>
    <w:rsid w:val="00407A59"/>
    <w:rsid w:val="00410699"/>
    <w:rsid w:val="004119E0"/>
    <w:rsid w:val="00411B5C"/>
    <w:rsid w:val="0041455F"/>
    <w:rsid w:val="00415360"/>
    <w:rsid w:val="00415B80"/>
    <w:rsid w:val="00420145"/>
    <w:rsid w:val="004215FA"/>
    <w:rsid w:val="0042179D"/>
    <w:rsid w:val="00430886"/>
    <w:rsid w:val="00432046"/>
    <w:rsid w:val="00442A1E"/>
    <w:rsid w:val="00443975"/>
    <w:rsid w:val="00443EB7"/>
    <w:rsid w:val="00444E49"/>
    <w:rsid w:val="004455B6"/>
    <w:rsid w:val="0044591E"/>
    <w:rsid w:val="00446346"/>
    <w:rsid w:val="00446408"/>
    <w:rsid w:val="004476F0"/>
    <w:rsid w:val="00450F95"/>
    <w:rsid w:val="00455B91"/>
    <w:rsid w:val="00456AE1"/>
    <w:rsid w:val="00456FA3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43CA"/>
    <w:rsid w:val="00477F73"/>
    <w:rsid w:val="004948DF"/>
    <w:rsid w:val="00494BD7"/>
    <w:rsid w:val="004973D4"/>
    <w:rsid w:val="0049744D"/>
    <w:rsid w:val="004A1F4A"/>
    <w:rsid w:val="004A2A96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C4D9F"/>
    <w:rsid w:val="004C6E04"/>
    <w:rsid w:val="004C7796"/>
    <w:rsid w:val="004D2489"/>
    <w:rsid w:val="004D4901"/>
    <w:rsid w:val="004D69D6"/>
    <w:rsid w:val="004E735F"/>
    <w:rsid w:val="004F3596"/>
    <w:rsid w:val="004F56CD"/>
    <w:rsid w:val="004F702C"/>
    <w:rsid w:val="004F7A87"/>
    <w:rsid w:val="00501802"/>
    <w:rsid w:val="00502E9A"/>
    <w:rsid w:val="0050399F"/>
    <w:rsid w:val="00505953"/>
    <w:rsid w:val="00506FA3"/>
    <w:rsid w:val="00510341"/>
    <w:rsid w:val="00513000"/>
    <w:rsid w:val="005145B3"/>
    <w:rsid w:val="0051741F"/>
    <w:rsid w:val="00520190"/>
    <w:rsid w:val="005240D1"/>
    <w:rsid w:val="005247C5"/>
    <w:rsid w:val="00525B0C"/>
    <w:rsid w:val="00526988"/>
    <w:rsid w:val="00530FD7"/>
    <w:rsid w:val="0053154B"/>
    <w:rsid w:val="005340A3"/>
    <w:rsid w:val="00535568"/>
    <w:rsid w:val="0054070A"/>
    <w:rsid w:val="00540FA2"/>
    <w:rsid w:val="00541355"/>
    <w:rsid w:val="00542546"/>
    <w:rsid w:val="00544416"/>
    <w:rsid w:val="00545B0C"/>
    <w:rsid w:val="005477C1"/>
    <w:rsid w:val="00547EF8"/>
    <w:rsid w:val="00551628"/>
    <w:rsid w:val="00554C43"/>
    <w:rsid w:val="00555EB6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800A0"/>
    <w:rsid w:val="00580CFA"/>
    <w:rsid w:val="00582A07"/>
    <w:rsid w:val="00583114"/>
    <w:rsid w:val="00591610"/>
    <w:rsid w:val="00591E53"/>
    <w:rsid w:val="00592103"/>
    <w:rsid w:val="005941DD"/>
    <w:rsid w:val="005A014D"/>
    <w:rsid w:val="005A029F"/>
    <w:rsid w:val="005A047D"/>
    <w:rsid w:val="005A06CF"/>
    <w:rsid w:val="005A0A16"/>
    <w:rsid w:val="005A1F69"/>
    <w:rsid w:val="005A3379"/>
    <w:rsid w:val="005A545E"/>
    <w:rsid w:val="005A5862"/>
    <w:rsid w:val="005B05D4"/>
    <w:rsid w:val="005B0852"/>
    <w:rsid w:val="005B16EB"/>
    <w:rsid w:val="005B4C95"/>
    <w:rsid w:val="005B5BA7"/>
    <w:rsid w:val="005B6209"/>
    <w:rsid w:val="005B6421"/>
    <w:rsid w:val="005B7D55"/>
    <w:rsid w:val="005C06AE"/>
    <w:rsid w:val="005C2EC5"/>
    <w:rsid w:val="005C3055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EBD"/>
    <w:rsid w:val="005F50E2"/>
    <w:rsid w:val="005F5DFA"/>
    <w:rsid w:val="006034CB"/>
    <w:rsid w:val="006048C4"/>
    <w:rsid w:val="00605320"/>
    <w:rsid w:val="006065F1"/>
    <w:rsid w:val="00606679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2C21"/>
    <w:rsid w:val="0063637B"/>
    <w:rsid w:val="006367A4"/>
    <w:rsid w:val="00636EFA"/>
    <w:rsid w:val="006424F8"/>
    <w:rsid w:val="006426DA"/>
    <w:rsid w:val="0064552A"/>
    <w:rsid w:val="00651330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662E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B139A"/>
    <w:rsid w:val="006C051F"/>
    <w:rsid w:val="006C0582"/>
    <w:rsid w:val="006C125E"/>
    <w:rsid w:val="006C6F99"/>
    <w:rsid w:val="006D3A87"/>
    <w:rsid w:val="006D5101"/>
    <w:rsid w:val="006D5295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6609"/>
    <w:rsid w:val="006F01B4"/>
    <w:rsid w:val="006F5432"/>
    <w:rsid w:val="006F54E1"/>
    <w:rsid w:val="007014BF"/>
    <w:rsid w:val="00703DD3"/>
    <w:rsid w:val="00703E50"/>
    <w:rsid w:val="00707FBB"/>
    <w:rsid w:val="0071463F"/>
    <w:rsid w:val="00714744"/>
    <w:rsid w:val="00715552"/>
    <w:rsid w:val="007155AA"/>
    <w:rsid w:val="00717A9B"/>
    <w:rsid w:val="00721451"/>
    <w:rsid w:val="007216C3"/>
    <w:rsid w:val="00724DC4"/>
    <w:rsid w:val="00734D59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22F9"/>
    <w:rsid w:val="00752745"/>
    <w:rsid w:val="0075336C"/>
    <w:rsid w:val="00753A93"/>
    <w:rsid w:val="00760AC9"/>
    <w:rsid w:val="00761B93"/>
    <w:rsid w:val="00765706"/>
    <w:rsid w:val="0076665E"/>
    <w:rsid w:val="00766F65"/>
    <w:rsid w:val="00770832"/>
    <w:rsid w:val="00772185"/>
    <w:rsid w:val="00772D56"/>
    <w:rsid w:val="007749BC"/>
    <w:rsid w:val="00776D01"/>
    <w:rsid w:val="00777060"/>
    <w:rsid w:val="007775E7"/>
    <w:rsid w:val="007802E6"/>
    <w:rsid w:val="00780C88"/>
    <w:rsid w:val="00780E25"/>
    <w:rsid w:val="00780F4D"/>
    <w:rsid w:val="007818F0"/>
    <w:rsid w:val="00783462"/>
    <w:rsid w:val="00783846"/>
    <w:rsid w:val="00785136"/>
    <w:rsid w:val="00786E64"/>
    <w:rsid w:val="00787B13"/>
    <w:rsid w:val="0079160E"/>
    <w:rsid w:val="00792287"/>
    <w:rsid w:val="00792FAC"/>
    <w:rsid w:val="00793907"/>
    <w:rsid w:val="00794E4D"/>
    <w:rsid w:val="007A0B8C"/>
    <w:rsid w:val="007A3A68"/>
    <w:rsid w:val="007A431B"/>
    <w:rsid w:val="007A51F7"/>
    <w:rsid w:val="007A5495"/>
    <w:rsid w:val="007A5D2F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6B1"/>
    <w:rsid w:val="0080799B"/>
    <w:rsid w:val="00807BE3"/>
    <w:rsid w:val="0081138A"/>
    <w:rsid w:val="0081155D"/>
    <w:rsid w:val="00811F0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359A"/>
    <w:rsid w:val="00843BA7"/>
    <w:rsid w:val="00843CB0"/>
    <w:rsid w:val="00844860"/>
    <w:rsid w:val="00845991"/>
    <w:rsid w:val="00845CC4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2F56"/>
    <w:rsid w:val="00893897"/>
    <w:rsid w:val="00895E04"/>
    <w:rsid w:val="008965D2"/>
    <w:rsid w:val="008A06DF"/>
    <w:rsid w:val="008A1E5D"/>
    <w:rsid w:val="008A236D"/>
    <w:rsid w:val="008A2B90"/>
    <w:rsid w:val="008A32BB"/>
    <w:rsid w:val="008B2AFF"/>
    <w:rsid w:val="008B3A81"/>
    <w:rsid w:val="008B3C4A"/>
    <w:rsid w:val="008B5423"/>
    <w:rsid w:val="008B565A"/>
    <w:rsid w:val="008B6DEA"/>
    <w:rsid w:val="008B7736"/>
    <w:rsid w:val="008C2440"/>
    <w:rsid w:val="008C3414"/>
    <w:rsid w:val="008C6357"/>
    <w:rsid w:val="008C6519"/>
    <w:rsid w:val="008D030F"/>
    <w:rsid w:val="008D1437"/>
    <w:rsid w:val="008D36D5"/>
    <w:rsid w:val="008D7B46"/>
    <w:rsid w:val="008E1970"/>
    <w:rsid w:val="008E3903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1B34"/>
    <w:rsid w:val="009036AE"/>
    <w:rsid w:val="009044BE"/>
    <w:rsid w:val="00911634"/>
    <w:rsid w:val="00911BAC"/>
    <w:rsid w:val="00913C3B"/>
    <w:rsid w:val="00915509"/>
    <w:rsid w:val="00916F72"/>
    <w:rsid w:val="009175D3"/>
    <w:rsid w:val="00920F06"/>
    <w:rsid w:val="009221D3"/>
    <w:rsid w:val="00926F19"/>
    <w:rsid w:val="00927388"/>
    <w:rsid w:val="009274FE"/>
    <w:rsid w:val="0093090A"/>
    <w:rsid w:val="00932C2D"/>
    <w:rsid w:val="0093376A"/>
    <w:rsid w:val="009360A7"/>
    <w:rsid w:val="009377C2"/>
    <w:rsid w:val="009401AC"/>
    <w:rsid w:val="00940323"/>
    <w:rsid w:val="00941341"/>
    <w:rsid w:val="00941E7B"/>
    <w:rsid w:val="009455F3"/>
    <w:rsid w:val="0094683A"/>
    <w:rsid w:val="00946934"/>
    <w:rsid w:val="009475B7"/>
    <w:rsid w:val="00951FE4"/>
    <w:rsid w:val="0095293C"/>
    <w:rsid w:val="00953829"/>
    <w:rsid w:val="0095484D"/>
    <w:rsid w:val="00954C9F"/>
    <w:rsid w:val="0095524E"/>
    <w:rsid w:val="0095668F"/>
    <w:rsid w:val="0095758E"/>
    <w:rsid w:val="00960DF1"/>
    <w:rsid w:val="009613AC"/>
    <w:rsid w:val="00965484"/>
    <w:rsid w:val="009707E8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A7EE4"/>
    <w:rsid w:val="009B05D1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2DAE"/>
    <w:rsid w:val="009D3F6C"/>
    <w:rsid w:val="009D4BED"/>
    <w:rsid w:val="009E0721"/>
    <w:rsid w:val="009E1F06"/>
    <w:rsid w:val="009E261A"/>
    <w:rsid w:val="009E3949"/>
    <w:rsid w:val="009F366B"/>
    <w:rsid w:val="009F40E0"/>
    <w:rsid w:val="009F4ACD"/>
    <w:rsid w:val="009F4D67"/>
    <w:rsid w:val="009F4EB3"/>
    <w:rsid w:val="009F5F6C"/>
    <w:rsid w:val="009F77ED"/>
    <w:rsid w:val="009F7939"/>
    <w:rsid w:val="009F7D3E"/>
    <w:rsid w:val="00A026B4"/>
    <w:rsid w:val="00A06D48"/>
    <w:rsid w:val="00A0748C"/>
    <w:rsid w:val="00A07C5E"/>
    <w:rsid w:val="00A14ED7"/>
    <w:rsid w:val="00A2072A"/>
    <w:rsid w:val="00A2181C"/>
    <w:rsid w:val="00A21834"/>
    <w:rsid w:val="00A21A66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65EE"/>
    <w:rsid w:val="00A5418D"/>
    <w:rsid w:val="00A57675"/>
    <w:rsid w:val="00A607C0"/>
    <w:rsid w:val="00A63BAE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0A57"/>
    <w:rsid w:val="00A810A5"/>
    <w:rsid w:val="00A81AD0"/>
    <w:rsid w:val="00A81FE5"/>
    <w:rsid w:val="00A8579C"/>
    <w:rsid w:val="00A87F7E"/>
    <w:rsid w:val="00A9616A"/>
    <w:rsid w:val="00A96F68"/>
    <w:rsid w:val="00A9795F"/>
    <w:rsid w:val="00A97B73"/>
    <w:rsid w:val="00AA18B6"/>
    <w:rsid w:val="00AA2342"/>
    <w:rsid w:val="00AA3990"/>
    <w:rsid w:val="00AA70C6"/>
    <w:rsid w:val="00AB3339"/>
    <w:rsid w:val="00AB3411"/>
    <w:rsid w:val="00AC0CF7"/>
    <w:rsid w:val="00AC35DD"/>
    <w:rsid w:val="00AC484D"/>
    <w:rsid w:val="00AC6E09"/>
    <w:rsid w:val="00AD0304"/>
    <w:rsid w:val="00AD263E"/>
    <w:rsid w:val="00AD27BE"/>
    <w:rsid w:val="00AE0099"/>
    <w:rsid w:val="00AE3ACD"/>
    <w:rsid w:val="00AE47E2"/>
    <w:rsid w:val="00AE5E1B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30990"/>
    <w:rsid w:val="00B330C7"/>
    <w:rsid w:val="00B339BE"/>
    <w:rsid w:val="00B33FE6"/>
    <w:rsid w:val="00B34736"/>
    <w:rsid w:val="00B3646A"/>
    <w:rsid w:val="00B36FE2"/>
    <w:rsid w:val="00B374E8"/>
    <w:rsid w:val="00B428DE"/>
    <w:rsid w:val="00B4334E"/>
    <w:rsid w:val="00B43CD6"/>
    <w:rsid w:val="00B448C5"/>
    <w:rsid w:val="00B460EB"/>
    <w:rsid w:val="00B51CED"/>
    <w:rsid w:val="00B5271D"/>
    <w:rsid w:val="00B55D51"/>
    <w:rsid w:val="00B56A61"/>
    <w:rsid w:val="00B5705F"/>
    <w:rsid w:val="00B57698"/>
    <w:rsid w:val="00B61CF9"/>
    <w:rsid w:val="00B629F0"/>
    <w:rsid w:val="00B63F15"/>
    <w:rsid w:val="00B64175"/>
    <w:rsid w:val="00B64DC6"/>
    <w:rsid w:val="00B66D47"/>
    <w:rsid w:val="00B707C0"/>
    <w:rsid w:val="00B76A94"/>
    <w:rsid w:val="00B82E53"/>
    <w:rsid w:val="00B86164"/>
    <w:rsid w:val="00B86C12"/>
    <w:rsid w:val="00B9119B"/>
    <w:rsid w:val="00B91E56"/>
    <w:rsid w:val="00B94678"/>
    <w:rsid w:val="00B953C5"/>
    <w:rsid w:val="00B96A3B"/>
    <w:rsid w:val="00B96FAE"/>
    <w:rsid w:val="00BA363C"/>
    <w:rsid w:val="00BA3E06"/>
    <w:rsid w:val="00BA51A8"/>
    <w:rsid w:val="00BB2DC5"/>
    <w:rsid w:val="00BB422D"/>
    <w:rsid w:val="00BB5515"/>
    <w:rsid w:val="00BB5F7E"/>
    <w:rsid w:val="00BB62AE"/>
    <w:rsid w:val="00BC1317"/>
    <w:rsid w:val="00BC26F6"/>
    <w:rsid w:val="00BC4833"/>
    <w:rsid w:val="00BC5048"/>
    <w:rsid w:val="00BD035F"/>
    <w:rsid w:val="00BD04FC"/>
    <w:rsid w:val="00BD16B5"/>
    <w:rsid w:val="00BD1B53"/>
    <w:rsid w:val="00BD3122"/>
    <w:rsid w:val="00BD40DA"/>
    <w:rsid w:val="00BE20AC"/>
    <w:rsid w:val="00BF17E0"/>
    <w:rsid w:val="00BF3B27"/>
    <w:rsid w:val="00BF3D67"/>
    <w:rsid w:val="00BF6514"/>
    <w:rsid w:val="00C011D6"/>
    <w:rsid w:val="00C0381F"/>
    <w:rsid w:val="00C03EAA"/>
    <w:rsid w:val="00C0482E"/>
    <w:rsid w:val="00C10108"/>
    <w:rsid w:val="00C11314"/>
    <w:rsid w:val="00C125E5"/>
    <w:rsid w:val="00C12D44"/>
    <w:rsid w:val="00C160AF"/>
    <w:rsid w:val="00C17970"/>
    <w:rsid w:val="00C17A76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429B"/>
    <w:rsid w:val="00C44FEB"/>
    <w:rsid w:val="00C506F0"/>
    <w:rsid w:val="00C55AEC"/>
    <w:rsid w:val="00C6090F"/>
    <w:rsid w:val="00C60D75"/>
    <w:rsid w:val="00C62383"/>
    <w:rsid w:val="00C6377F"/>
    <w:rsid w:val="00C64CEA"/>
    <w:rsid w:val="00C66051"/>
    <w:rsid w:val="00C6796F"/>
    <w:rsid w:val="00C71850"/>
    <w:rsid w:val="00C71F23"/>
    <w:rsid w:val="00C73012"/>
    <w:rsid w:val="00C76295"/>
    <w:rsid w:val="00C763DD"/>
    <w:rsid w:val="00C80333"/>
    <w:rsid w:val="00C803C2"/>
    <w:rsid w:val="00C805CE"/>
    <w:rsid w:val="00C81DA8"/>
    <w:rsid w:val="00C82D17"/>
    <w:rsid w:val="00C84FC0"/>
    <w:rsid w:val="00C9244A"/>
    <w:rsid w:val="00C92708"/>
    <w:rsid w:val="00C95E8E"/>
    <w:rsid w:val="00C9781A"/>
    <w:rsid w:val="00CA00FB"/>
    <w:rsid w:val="00CA064B"/>
    <w:rsid w:val="00CA1844"/>
    <w:rsid w:val="00CA25ED"/>
    <w:rsid w:val="00CA2A6B"/>
    <w:rsid w:val="00CA5B04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54C"/>
    <w:rsid w:val="00CC3976"/>
    <w:rsid w:val="00CC5968"/>
    <w:rsid w:val="00CC720E"/>
    <w:rsid w:val="00CD0693"/>
    <w:rsid w:val="00CD5225"/>
    <w:rsid w:val="00CD52C6"/>
    <w:rsid w:val="00CE065C"/>
    <w:rsid w:val="00CE09B7"/>
    <w:rsid w:val="00CE1DF5"/>
    <w:rsid w:val="00CE31E6"/>
    <w:rsid w:val="00CE3B74"/>
    <w:rsid w:val="00CE6E35"/>
    <w:rsid w:val="00CE7EF3"/>
    <w:rsid w:val="00CF4063"/>
    <w:rsid w:val="00CF42E2"/>
    <w:rsid w:val="00CF452E"/>
    <w:rsid w:val="00CF57CD"/>
    <w:rsid w:val="00CF63C2"/>
    <w:rsid w:val="00CF735F"/>
    <w:rsid w:val="00CF7916"/>
    <w:rsid w:val="00D10708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1FF1"/>
    <w:rsid w:val="00D346B4"/>
    <w:rsid w:val="00D356E0"/>
    <w:rsid w:val="00D3665C"/>
    <w:rsid w:val="00D3687B"/>
    <w:rsid w:val="00D41859"/>
    <w:rsid w:val="00D44397"/>
    <w:rsid w:val="00D4467F"/>
    <w:rsid w:val="00D4604B"/>
    <w:rsid w:val="00D4631F"/>
    <w:rsid w:val="00D4727E"/>
    <w:rsid w:val="00D508CC"/>
    <w:rsid w:val="00D50A89"/>
    <w:rsid w:val="00D50B17"/>
    <w:rsid w:val="00D50F4B"/>
    <w:rsid w:val="00D52398"/>
    <w:rsid w:val="00D5418D"/>
    <w:rsid w:val="00D60547"/>
    <w:rsid w:val="00D61E79"/>
    <w:rsid w:val="00D654F8"/>
    <w:rsid w:val="00D66444"/>
    <w:rsid w:val="00D66552"/>
    <w:rsid w:val="00D6755C"/>
    <w:rsid w:val="00D678A6"/>
    <w:rsid w:val="00D67D73"/>
    <w:rsid w:val="00D72D88"/>
    <w:rsid w:val="00D76353"/>
    <w:rsid w:val="00D8224D"/>
    <w:rsid w:val="00D82431"/>
    <w:rsid w:val="00D862B5"/>
    <w:rsid w:val="00D86D68"/>
    <w:rsid w:val="00D90E4B"/>
    <w:rsid w:val="00D91AF1"/>
    <w:rsid w:val="00D95762"/>
    <w:rsid w:val="00DA0711"/>
    <w:rsid w:val="00DA6FD9"/>
    <w:rsid w:val="00DB21CF"/>
    <w:rsid w:val="00DB2597"/>
    <w:rsid w:val="00DB28BB"/>
    <w:rsid w:val="00DB307A"/>
    <w:rsid w:val="00DB34DA"/>
    <w:rsid w:val="00DB3E68"/>
    <w:rsid w:val="00DB4169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B5A"/>
    <w:rsid w:val="00E0639C"/>
    <w:rsid w:val="00E067E6"/>
    <w:rsid w:val="00E1091C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1A21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2284"/>
    <w:rsid w:val="00E3312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5"/>
    <w:rsid w:val="00E54530"/>
    <w:rsid w:val="00E54792"/>
    <w:rsid w:val="00E54F3A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2027"/>
    <w:rsid w:val="00E82803"/>
    <w:rsid w:val="00E83A85"/>
    <w:rsid w:val="00E87B86"/>
    <w:rsid w:val="00E9026B"/>
    <w:rsid w:val="00E90802"/>
    <w:rsid w:val="00E90FC4"/>
    <w:rsid w:val="00E91E89"/>
    <w:rsid w:val="00E95B04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7031"/>
    <w:rsid w:val="00EC063E"/>
    <w:rsid w:val="00EC4393"/>
    <w:rsid w:val="00EC4C9F"/>
    <w:rsid w:val="00EC4FE3"/>
    <w:rsid w:val="00EC65D9"/>
    <w:rsid w:val="00ED2236"/>
    <w:rsid w:val="00ED22E6"/>
    <w:rsid w:val="00ED543E"/>
    <w:rsid w:val="00ED79DC"/>
    <w:rsid w:val="00EE1892"/>
    <w:rsid w:val="00EE1B86"/>
    <w:rsid w:val="00EE1C07"/>
    <w:rsid w:val="00EE2C91"/>
    <w:rsid w:val="00EE3506"/>
    <w:rsid w:val="00EE3979"/>
    <w:rsid w:val="00EE4075"/>
    <w:rsid w:val="00EE630B"/>
    <w:rsid w:val="00EF138C"/>
    <w:rsid w:val="00EF18CA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10A0F"/>
    <w:rsid w:val="00F1562C"/>
    <w:rsid w:val="00F2029D"/>
    <w:rsid w:val="00F21326"/>
    <w:rsid w:val="00F228CB"/>
    <w:rsid w:val="00F234D5"/>
    <w:rsid w:val="00F25714"/>
    <w:rsid w:val="00F26C01"/>
    <w:rsid w:val="00F31516"/>
    <w:rsid w:val="00F3446D"/>
    <w:rsid w:val="00F36390"/>
    <w:rsid w:val="00F3707C"/>
    <w:rsid w:val="00F40284"/>
    <w:rsid w:val="00F4166B"/>
    <w:rsid w:val="00F418C2"/>
    <w:rsid w:val="00F41E53"/>
    <w:rsid w:val="00F43F75"/>
    <w:rsid w:val="00F44473"/>
    <w:rsid w:val="00F44C74"/>
    <w:rsid w:val="00F51CF8"/>
    <w:rsid w:val="00F53380"/>
    <w:rsid w:val="00F54115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FEF"/>
    <w:rsid w:val="00F75AB1"/>
    <w:rsid w:val="00F77E32"/>
    <w:rsid w:val="00F81413"/>
    <w:rsid w:val="00F84918"/>
    <w:rsid w:val="00F8527D"/>
    <w:rsid w:val="00F85929"/>
    <w:rsid w:val="00F8709F"/>
    <w:rsid w:val="00F91EDD"/>
    <w:rsid w:val="00F96AA2"/>
    <w:rsid w:val="00F97ECA"/>
    <w:rsid w:val="00FA3DF0"/>
    <w:rsid w:val="00FA4898"/>
    <w:rsid w:val="00FB24A9"/>
    <w:rsid w:val="00FB3ED3"/>
    <w:rsid w:val="00FB4408"/>
    <w:rsid w:val="00FB7933"/>
    <w:rsid w:val="00FC0862"/>
    <w:rsid w:val="00FC11F3"/>
    <w:rsid w:val="00FC53AE"/>
    <w:rsid w:val="00FC70FB"/>
    <w:rsid w:val="00FC79DE"/>
    <w:rsid w:val="00FD143D"/>
    <w:rsid w:val="00FD3F01"/>
    <w:rsid w:val="00FD7150"/>
    <w:rsid w:val="00FD7F41"/>
    <w:rsid w:val="00FE18C3"/>
    <w:rsid w:val="00FE66C6"/>
    <w:rsid w:val="00FE760A"/>
    <w:rsid w:val="00FE7D01"/>
    <w:rsid w:val="00FE7D4C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5/20/191/&#1581;&#1587;&#1585;&#1577;" TargetMode="External"/><Relationship Id="rId2" Type="http://schemas.openxmlformats.org/officeDocument/2006/relationships/hyperlink" Target="http://lib.eshia.ir/12024/4/517/&#1575;&#1604;&#1606;&#1592;&#1585;&#1577;" TargetMode="External"/><Relationship Id="rId1" Type="http://schemas.openxmlformats.org/officeDocument/2006/relationships/hyperlink" Target="http://lib.eshia.ir/11025/20/234/&#1571;&#1578;&#1582;&#1608;&#1601;" TargetMode="External"/><Relationship Id="rId4" Type="http://schemas.openxmlformats.org/officeDocument/2006/relationships/hyperlink" Target="http://lib.eshia.ir/11021/4/18/&#1575;&#1604;&#1588;&#1617;&#1614;&#1607;&#1618;&#1608;&#1614;&#1577;&#1614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341A-F356-4DEF-9DF2-B56902FD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8551</TotalTime>
  <Pages>8</Pages>
  <Words>2487</Words>
  <Characters>14176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15</cp:revision>
  <dcterms:created xsi:type="dcterms:W3CDTF">2019-11-22T14:37:00Z</dcterms:created>
  <dcterms:modified xsi:type="dcterms:W3CDTF">2022-11-07T10:51:00Z</dcterms:modified>
</cp:coreProperties>
</file>