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58" w:rsidRDefault="00765458" w:rsidP="00765458">
      <w:pPr>
        <w:ind w:left="4"/>
        <w:rPr>
          <w:rtl/>
        </w:rPr>
      </w:pPr>
    </w:p>
    <w:sdt>
      <w:sdtPr>
        <w:rPr>
          <w:rFonts w:eastAsia="2  Badr" w:cs="Traditional Arabic"/>
          <w:bCs w:val="0"/>
          <w:color w:val="auto"/>
          <w:sz w:val="28"/>
          <w:rtl/>
        </w:rPr>
        <w:id w:val="1777603951"/>
        <w:docPartObj>
          <w:docPartGallery w:val="Table of Contents"/>
          <w:docPartUnique/>
        </w:docPartObj>
      </w:sdtPr>
      <w:sdtEndPr/>
      <w:sdtContent>
        <w:p w:rsidR="00765458" w:rsidRDefault="00765458" w:rsidP="00765458">
          <w:pPr>
            <w:pStyle w:val="TOCHeading"/>
            <w:jc w:val="both"/>
          </w:pPr>
          <w:r>
            <w:rPr>
              <w:rFonts w:hint="cs"/>
              <w:rtl/>
            </w:rPr>
            <w:t>فهرست</w:t>
          </w:r>
        </w:p>
        <w:p w:rsidR="00765458" w:rsidRDefault="00765458" w:rsidP="00765458">
          <w:pPr>
            <w:pStyle w:val="TOC1"/>
            <w:tabs>
              <w:tab w:val="right" w:leader="dot" w:pos="9350"/>
            </w:tabs>
            <w:rPr>
              <w:rFonts w:asciiTheme="minorHAnsi"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19235102" w:history="1">
            <w:r w:rsidRPr="005A194E">
              <w:rPr>
                <w:rStyle w:val="Hyperlink"/>
                <w:noProof/>
                <w:rtl/>
              </w:rPr>
              <w:t>مقدمه</w:t>
            </w:r>
            <w:r>
              <w:rPr>
                <w:noProof/>
                <w:webHidden/>
              </w:rPr>
              <w:tab/>
            </w:r>
            <w:r>
              <w:rPr>
                <w:rStyle w:val="Hyperlink"/>
                <w:noProof/>
                <w:rtl/>
              </w:rPr>
              <w:fldChar w:fldCharType="begin"/>
            </w:r>
            <w:r>
              <w:rPr>
                <w:noProof/>
                <w:webHidden/>
              </w:rPr>
              <w:instrText xml:space="preserve"> PAGEREF _Toc119235102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765458" w:rsidRDefault="009840C2" w:rsidP="00765458">
          <w:pPr>
            <w:pStyle w:val="TOC1"/>
            <w:tabs>
              <w:tab w:val="right" w:leader="dot" w:pos="9350"/>
            </w:tabs>
            <w:rPr>
              <w:rFonts w:asciiTheme="minorHAnsi" w:hAnsiTheme="minorHAnsi" w:cstheme="minorBidi"/>
              <w:noProof/>
              <w:sz w:val="22"/>
              <w:szCs w:val="22"/>
            </w:rPr>
          </w:pPr>
          <w:hyperlink w:anchor="_Toc119235103" w:history="1">
            <w:r w:rsidR="00765458" w:rsidRPr="005A194E">
              <w:rPr>
                <w:rStyle w:val="Hyperlink"/>
                <w:noProof/>
                <w:rtl/>
              </w:rPr>
              <w:t>مسئله 32 عروة و مسئله 17 تحر</w:t>
            </w:r>
            <w:r w:rsidR="00765458" w:rsidRPr="005A194E">
              <w:rPr>
                <w:rStyle w:val="Hyperlink"/>
                <w:rFonts w:hint="cs"/>
                <w:noProof/>
                <w:rtl/>
              </w:rPr>
              <w:t>ی</w:t>
            </w:r>
            <w:r w:rsidR="00765458" w:rsidRPr="005A194E">
              <w:rPr>
                <w:rStyle w:val="Hyperlink"/>
                <w:rFonts w:hint="eastAsia"/>
                <w:noProof/>
                <w:rtl/>
              </w:rPr>
              <w:t>ر</w:t>
            </w:r>
            <w:r w:rsidR="00765458" w:rsidRPr="005A194E">
              <w:rPr>
                <w:rStyle w:val="Hyperlink"/>
                <w:noProof/>
                <w:rtl/>
              </w:rPr>
              <w:t xml:space="preserve"> الوس</w:t>
            </w:r>
            <w:r w:rsidR="00765458" w:rsidRPr="005A194E">
              <w:rPr>
                <w:rStyle w:val="Hyperlink"/>
                <w:rFonts w:hint="cs"/>
                <w:noProof/>
                <w:rtl/>
              </w:rPr>
              <w:t>ی</w:t>
            </w:r>
            <w:r w:rsidR="00765458" w:rsidRPr="005A194E">
              <w:rPr>
                <w:rStyle w:val="Hyperlink"/>
                <w:rFonts w:hint="eastAsia"/>
                <w:noProof/>
                <w:rtl/>
              </w:rPr>
              <w:t>له</w:t>
            </w:r>
            <w:r w:rsidR="00765458">
              <w:rPr>
                <w:noProof/>
                <w:webHidden/>
              </w:rPr>
              <w:tab/>
            </w:r>
            <w:r w:rsidR="00765458">
              <w:rPr>
                <w:rStyle w:val="Hyperlink"/>
                <w:noProof/>
                <w:rtl/>
              </w:rPr>
              <w:fldChar w:fldCharType="begin"/>
            </w:r>
            <w:r w:rsidR="00765458">
              <w:rPr>
                <w:noProof/>
                <w:webHidden/>
              </w:rPr>
              <w:instrText xml:space="preserve"> PAGEREF _Toc119235103 \h </w:instrText>
            </w:r>
            <w:r w:rsidR="00765458">
              <w:rPr>
                <w:rStyle w:val="Hyperlink"/>
                <w:noProof/>
                <w:rtl/>
              </w:rPr>
            </w:r>
            <w:r w:rsidR="00765458">
              <w:rPr>
                <w:rStyle w:val="Hyperlink"/>
                <w:noProof/>
                <w:rtl/>
              </w:rPr>
              <w:fldChar w:fldCharType="separate"/>
            </w:r>
            <w:r w:rsidR="00765458">
              <w:rPr>
                <w:noProof/>
                <w:webHidden/>
              </w:rPr>
              <w:t>2</w:t>
            </w:r>
            <w:r w:rsidR="00765458">
              <w:rPr>
                <w:rStyle w:val="Hyperlink"/>
                <w:noProof/>
                <w:rtl/>
              </w:rPr>
              <w:fldChar w:fldCharType="end"/>
            </w:r>
          </w:hyperlink>
        </w:p>
        <w:p w:rsidR="00765458" w:rsidRDefault="009840C2" w:rsidP="00765458">
          <w:pPr>
            <w:pStyle w:val="TOC2"/>
            <w:tabs>
              <w:tab w:val="right" w:leader="dot" w:pos="9350"/>
            </w:tabs>
            <w:rPr>
              <w:rFonts w:asciiTheme="minorHAnsi" w:hAnsiTheme="minorHAnsi" w:cstheme="minorBidi"/>
              <w:noProof/>
              <w:sz w:val="22"/>
              <w:szCs w:val="22"/>
            </w:rPr>
          </w:pPr>
          <w:hyperlink w:anchor="_Toc119235104" w:history="1">
            <w:r w:rsidR="00765458" w:rsidRPr="005A194E">
              <w:rPr>
                <w:rStyle w:val="Hyperlink"/>
                <w:noProof/>
                <w:rtl/>
              </w:rPr>
              <w:t>نکته اول</w:t>
            </w:r>
            <w:r w:rsidR="00765458">
              <w:rPr>
                <w:noProof/>
                <w:webHidden/>
              </w:rPr>
              <w:tab/>
            </w:r>
            <w:r w:rsidR="00765458">
              <w:rPr>
                <w:rStyle w:val="Hyperlink"/>
                <w:noProof/>
                <w:rtl/>
              </w:rPr>
              <w:fldChar w:fldCharType="begin"/>
            </w:r>
            <w:r w:rsidR="00765458">
              <w:rPr>
                <w:noProof/>
                <w:webHidden/>
              </w:rPr>
              <w:instrText xml:space="preserve"> PAGEREF _Toc119235104 \h </w:instrText>
            </w:r>
            <w:r w:rsidR="00765458">
              <w:rPr>
                <w:rStyle w:val="Hyperlink"/>
                <w:noProof/>
                <w:rtl/>
              </w:rPr>
            </w:r>
            <w:r w:rsidR="00765458">
              <w:rPr>
                <w:rStyle w:val="Hyperlink"/>
                <w:noProof/>
                <w:rtl/>
              </w:rPr>
              <w:fldChar w:fldCharType="separate"/>
            </w:r>
            <w:r w:rsidR="00765458">
              <w:rPr>
                <w:noProof/>
                <w:webHidden/>
              </w:rPr>
              <w:t>3</w:t>
            </w:r>
            <w:r w:rsidR="00765458">
              <w:rPr>
                <w:rStyle w:val="Hyperlink"/>
                <w:noProof/>
                <w:rtl/>
              </w:rPr>
              <w:fldChar w:fldCharType="end"/>
            </w:r>
          </w:hyperlink>
        </w:p>
        <w:p w:rsidR="00765458" w:rsidRDefault="009840C2" w:rsidP="00765458">
          <w:pPr>
            <w:pStyle w:val="TOC2"/>
            <w:tabs>
              <w:tab w:val="right" w:leader="dot" w:pos="9350"/>
            </w:tabs>
            <w:rPr>
              <w:rFonts w:asciiTheme="minorHAnsi" w:hAnsiTheme="minorHAnsi" w:cstheme="minorBidi"/>
              <w:noProof/>
              <w:sz w:val="22"/>
              <w:szCs w:val="22"/>
            </w:rPr>
          </w:pPr>
          <w:hyperlink w:anchor="_Toc119235105" w:history="1">
            <w:r w:rsidR="00765458" w:rsidRPr="005A194E">
              <w:rPr>
                <w:rStyle w:val="Hyperlink"/>
                <w:noProof/>
                <w:rtl/>
              </w:rPr>
              <w:t>نکته دوم</w:t>
            </w:r>
            <w:r w:rsidR="00765458">
              <w:rPr>
                <w:noProof/>
                <w:webHidden/>
              </w:rPr>
              <w:tab/>
            </w:r>
            <w:r w:rsidR="00765458">
              <w:rPr>
                <w:rStyle w:val="Hyperlink"/>
                <w:noProof/>
                <w:rtl/>
              </w:rPr>
              <w:fldChar w:fldCharType="begin"/>
            </w:r>
            <w:r w:rsidR="00765458">
              <w:rPr>
                <w:noProof/>
                <w:webHidden/>
              </w:rPr>
              <w:instrText xml:space="preserve"> PAGEREF _Toc119235105 \h </w:instrText>
            </w:r>
            <w:r w:rsidR="00765458">
              <w:rPr>
                <w:rStyle w:val="Hyperlink"/>
                <w:noProof/>
                <w:rtl/>
              </w:rPr>
            </w:r>
            <w:r w:rsidR="00765458">
              <w:rPr>
                <w:rStyle w:val="Hyperlink"/>
                <w:noProof/>
                <w:rtl/>
              </w:rPr>
              <w:fldChar w:fldCharType="separate"/>
            </w:r>
            <w:r w:rsidR="00765458">
              <w:rPr>
                <w:noProof/>
                <w:webHidden/>
              </w:rPr>
              <w:t>4</w:t>
            </w:r>
            <w:r w:rsidR="00765458">
              <w:rPr>
                <w:rStyle w:val="Hyperlink"/>
                <w:noProof/>
                <w:rtl/>
              </w:rPr>
              <w:fldChar w:fldCharType="end"/>
            </w:r>
          </w:hyperlink>
        </w:p>
        <w:p w:rsidR="00765458" w:rsidRDefault="009840C2" w:rsidP="00765458">
          <w:pPr>
            <w:pStyle w:val="TOC2"/>
            <w:tabs>
              <w:tab w:val="right" w:leader="dot" w:pos="9350"/>
            </w:tabs>
            <w:rPr>
              <w:rFonts w:asciiTheme="minorHAnsi" w:hAnsiTheme="minorHAnsi" w:cstheme="minorBidi"/>
              <w:noProof/>
              <w:sz w:val="22"/>
              <w:szCs w:val="22"/>
            </w:rPr>
          </w:pPr>
          <w:hyperlink w:anchor="_Toc119235106" w:history="1">
            <w:r w:rsidR="00765458" w:rsidRPr="005A194E">
              <w:rPr>
                <w:rStyle w:val="Hyperlink"/>
                <w:noProof/>
                <w:rtl/>
              </w:rPr>
              <w:t>نکته سوم</w:t>
            </w:r>
            <w:r w:rsidR="00765458">
              <w:rPr>
                <w:noProof/>
                <w:webHidden/>
              </w:rPr>
              <w:tab/>
            </w:r>
            <w:r w:rsidR="00765458">
              <w:rPr>
                <w:rStyle w:val="Hyperlink"/>
                <w:noProof/>
                <w:rtl/>
              </w:rPr>
              <w:fldChar w:fldCharType="begin"/>
            </w:r>
            <w:r w:rsidR="00765458">
              <w:rPr>
                <w:noProof/>
                <w:webHidden/>
              </w:rPr>
              <w:instrText xml:space="preserve"> PAGEREF _Toc119235106 \h </w:instrText>
            </w:r>
            <w:r w:rsidR="00765458">
              <w:rPr>
                <w:rStyle w:val="Hyperlink"/>
                <w:noProof/>
                <w:rtl/>
              </w:rPr>
            </w:r>
            <w:r w:rsidR="00765458">
              <w:rPr>
                <w:rStyle w:val="Hyperlink"/>
                <w:noProof/>
                <w:rtl/>
              </w:rPr>
              <w:fldChar w:fldCharType="separate"/>
            </w:r>
            <w:r w:rsidR="00765458">
              <w:rPr>
                <w:noProof/>
                <w:webHidden/>
              </w:rPr>
              <w:t>5</w:t>
            </w:r>
            <w:r w:rsidR="00765458">
              <w:rPr>
                <w:rStyle w:val="Hyperlink"/>
                <w:noProof/>
                <w:rtl/>
              </w:rPr>
              <w:fldChar w:fldCharType="end"/>
            </w:r>
          </w:hyperlink>
        </w:p>
        <w:p w:rsidR="00765458" w:rsidRDefault="009840C2" w:rsidP="00765458">
          <w:pPr>
            <w:pStyle w:val="TOC2"/>
            <w:tabs>
              <w:tab w:val="right" w:leader="dot" w:pos="9350"/>
            </w:tabs>
            <w:rPr>
              <w:rFonts w:asciiTheme="minorHAnsi" w:hAnsiTheme="minorHAnsi" w:cstheme="minorBidi"/>
              <w:noProof/>
              <w:sz w:val="22"/>
              <w:szCs w:val="22"/>
            </w:rPr>
          </w:pPr>
          <w:hyperlink w:anchor="_Toc119235107" w:history="1">
            <w:r w:rsidR="00765458" w:rsidRPr="005A194E">
              <w:rPr>
                <w:rStyle w:val="Hyperlink"/>
                <w:noProof/>
                <w:rtl/>
              </w:rPr>
              <w:t>نکته چهارم</w:t>
            </w:r>
            <w:r w:rsidR="00765458">
              <w:rPr>
                <w:noProof/>
                <w:webHidden/>
              </w:rPr>
              <w:tab/>
            </w:r>
            <w:r w:rsidR="00765458">
              <w:rPr>
                <w:rStyle w:val="Hyperlink"/>
                <w:noProof/>
                <w:rtl/>
              </w:rPr>
              <w:fldChar w:fldCharType="begin"/>
            </w:r>
            <w:r w:rsidR="00765458">
              <w:rPr>
                <w:noProof/>
                <w:webHidden/>
              </w:rPr>
              <w:instrText xml:space="preserve"> PAGEREF _Toc119235107 \h </w:instrText>
            </w:r>
            <w:r w:rsidR="00765458">
              <w:rPr>
                <w:rStyle w:val="Hyperlink"/>
                <w:noProof/>
                <w:rtl/>
              </w:rPr>
            </w:r>
            <w:r w:rsidR="00765458">
              <w:rPr>
                <w:rStyle w:val="Hyperlink"/>
                <w:noProof/>
                <w:rtl/>
              </w:rPr>
              <w:fldChar w:fldCharType="separate"/>
            </w:r>
            <w:r w:rsidR="00765458">
              <w:rPr>
                <w:noProof/>
                <w:webHidden/>
              </w:rPr>
              <w:t>6</w:t>
            </w:r>
            <w:r w:rsidR="00765458">
              <w:rPr>
                <w:rStyle w:val="Hyperlink"/>
                <w:noProof/>
                <w:rtl/>
              </w:rPr>
              <w:fldChar w:fldCharType="end"/>
            </w:r>
          </w:hyperlink>
        </w:p>
        <w:p w:rsidR="00765458" w:rsidRDefault="009840C2" w:rsidP="00765458">
          <w:pPr>
            <w:pStyle w:val="TOC1"/>
            <w:tabs>
              <w:tab w:val="right" w:leader="dot" w:pos="9350"/>
            </w:tabs>
            <w:rPr>
              <w:rFonts w:asciiTheme="minorHAnsi" w:hAnsiTheme="minorHAnsi" w:cstheme="minorBidi"/>
              <w:noProof/>
              <w:sz w:val="22"/>
              <w:szCs w:val="22"/>
            </w:rPr>
          </w:pPr>
          <w:hyperlink w:anchor="_Toc119235108" w:history="1">
            <w:r w:rsidR="00765458" w:rsidRPr="005A194E">
              <w:rPr>
                <w:rStyle w:val="Hyperlink"/>
                <w:noProof/>
                <w:rtl/>
              </w:rPr>
              <w:t>اقوال</w:t>
            </w:r>
            <w:r w:rsidR="00765458">
              <w:rPr>
                <w:noProof/>
                <w:webHidden/>
              </w:rPr>
              <w:tab/>
            </w:r>
            <w:r w:rsidR="00765458">
              <w:rPr>
                <w:rStyle w:val="Hyperlink"/>
                <w:noProof/>
                <w:rtl/>
              </w:rPr>
              <w:fldChar w:fldCharType="begin"/>
            </w:r>
            <w:r w:rsidR="00765458">
              <w:rPr>
                <w:noProof/>
                <w:webHidden/>
              </w:rPr>
              <w:instrText xml:space="preserve"> PAGEREF _Toc119235108 \h </w:instrText>
            </w:r>
            <w:r w:rsidR="00765458">
              <w:rPr>
                <w:rStyle w:val="Hyperlink"/>
                <w:noProof/>
                <w:rtl/>
              </w:rPr>
            </w:r>
            <w:r w:rsidR="00765458">
              <w:rPr>
                <w:rStyle w:val="Hyperlink"/>
                <w:noProof/>
                <w:rtl/>
              </w:rPr>
              <w:fldChar w:fldCharType="separate"/>
            </w:r>
            <w:r w:rsidR="00765458">
              <w:rPr>
                <w:noProof/>
                <w:webHidden/>
              </w:rPr>
              <w:t>6</w:t>
            </w:r>
            <w:r w:rsidR="00765458">
              <w:rPr>
                <w:rStyle w:val="Hyperlink"/>
                <w:noProof/>
                <w:rtl/>
              </w:rPr>
              <w:fldChar w:fldCharType="end"/>
            </w:r>
          </w:hyperlink>
        </w:p>
        <w:p w:rsidR="00765458" w:rsidRDefault="009840C2" w:rsidP="00765458">
          <w:pPr>
            <w:pStyle w:val="TOC2"/>
            <w:tabs>
              <w:tab w:val="right" w:leader="dot" w:pos="9350"/>
            </w:tabs>
            <w:rPr>
              <w:rFonts w:asciiTheme="minorHAnsi" w:hAnsiTheme="minorHAnsi" w:cstheme="minorBidi"/>
              <w:noProof/>
              <w:sz w:val="22"/>
              <w:szCs w:val="22"/>
            </w:rPr>
          </w:pPr>
          <w:hyperlink w:anchor="_Toc119235109" w:history="1">
            <w:r w:rsidR="00765458" w:rsidRPr="005A194E">
              <w:rPr>
                <w:rStyle w:val="Hyperlink"/>
                <w:noProof/>
                <w:rtl/>
              </w:rPr>
              <w:t>قول اول</w:t>
            </w:r>
            <w:r w:rsidR="00765458">
              <w:rPr>
                <w:noProof/>
                <w:webHidden/>
              </w:rPr>
              <w:tab/>
            </w:r>
            <w:r w:rsidR="00765458">
              <w:rPr>
                <w:rStyle w:val="Hyperlink"/>
                <w:noProof/>
                <w:rtl/>
              </w:rPr>
              <w:fldChar w:fldCharType="begin"/>
            </w:r>
            <w:r w:rsidR="00765458">
              <w:rPr>
                <w:noProof/>
                <w:webHidden/>
              </w:rPr>
              <w:instrText xml:space="preserve"> PAGEREF _Toc119235109 \h </w:instrText>
            </w:r>
            <w:r w:rsidR="00765458">
              <w:rPr>
                <w:rStyle w:val="Hyperlink"/>
                <w:noProof/>
                <w:rtl/>
              </w:rPr>
            </w:r>
            <w:r w:rsidR="00765458">
              <w:rPr>
                <w:rStyle w:val="Hyperlink"/>
                <w:noProof/>
                <w:rtl/>
              </w:rPr>
              <w:fldChar w:fldCharType="separate"/>
            </w:r>
            <w:r w:rsidR="00765458">
              <w:rPr>
                <w:noProof/>
                <w:webHidden/>
              </w:rPr>
              <w:t>6</w:t>
            </w:r>
            <w:r w:rsidR="00765458">
              <w:rPr>
                <w:rStyle w:val="Hyperlink"/>
                <w:noProof/>
                <w:rtl/>
              </w:rPr>
              <w:fldChar w:fldCharType="end"/>
            </w:r>
          </w:hyperlink>
        </w:p>
        <w:p w:rsidR="00765458" w:rsidRDefault="009840C2" w:rsidP="00765458">
          <w:pPr>
            <w:pStyle w:val="TOC2"/>
            <w:tabs>
              <w:tab w:val="right" w:leader="dot" w:pos="9350"/>
            </w:tabs>
            <w:rPr>
              <w:rFonts w:asciiTheme="minorHAnsi" w:hAnsiTheme="minorHAnsi" w:cstheme="minorBidi"/>
              <w:noProof/>
              <w:sz w:val="22"/>
              <w:szCs w:val="22"/>
            </w:rPr>
          </w:pPr>
          <w:hyperlink w:anchor="_Toc119235110" w:history="1">
            <w:r w:rsidR="00765458" w:rsidRPr="005A194E">
              <w:rPr>
                <w:rStyle w:val="Hyperlink"/>
                <w:noProof/>
                <w:rtl/>
              </w:rPr>
              <w:t>قول دوم</w:t>
            </w:r>
            <w:r w:rsidR="00765458">
              <w:rPr>
                <w:noProof/>
                <w:webHidden/>
              </w:rPr>
              <w:tab/>
            </w:r>
            <w:r w:rsidR="00765458">
              <w:rPr>
                <w:rStyle w:val="Hyperlink"/>
                <w:noProof/>
                <w:rtl/>
              </w:rPr>
              <w:fldChar w:fldCharType="begin"/>
            </w:r>
            <w:r w:rsidR="00765458">
              <w:rPr>
                <w:noProof/>
                <w:webHidden/>
              </w:rPr>
              <w:instrText xml:space="preserve"> PAGEREF _Toc119235110 \h </w:instrText>
            </w:r>
            <w:r w:rsidR="00765458">
              <w:rPr>
                <w:rStyle w:val="Hyperlink"/>
                <w:noProof/>
                <w:rtl/>
              </w:rPr>
            </w:r>
            <w:r w:rsidR="00765458">
              <w:rPr>
                <w:rStyle w:val="Hyperlink"/>
                <w:noProof/>
                <w:rtl/>
              </w:rPr>
              <w:fldChar w:fldCharType="separate"/>
            </w:r>
            <w:r w:rsidR="00765458">
              <w:rPr>
                <w:noProof/>
                <w:webHidden/>
              </w:rPr>
              <w:t>6</w:t>
            </w:r>
            <w:r w:rsidR="00765458">
              <w:rPr>
                <w:rStyle w:val="Hyperlink"/>
                <w:noProof/>
                <w:rtl/>
              </w:rPr>
              <w:fldChar w:fldCharType="end"/>
            </w:r>
          </w:hyperlink>
        </w:p>
        <w:p w:rsidR="00765458" w:rsidRDefault="009840C2" w:rsidP="00765458">
          <w:pPr>
            <w:pStyle w:val="TOC2"/>
            <w:tabs>
              <w:tab w:val="right" w:leader="dot" w:pos="9350"/>
            </w:tabs>
            <w:rPr>
              <w:rFonts w:asciiTheme="minorHAnsi" w:hAnsiTheme="minorHAnsi" w:cstheme="minorBidi"/>
              <w:noProof/>
              <w:sz w:val="22"/>
              <w:szCs w:val="22"/>
            </w:rPr>
          </w:pPr>
          <w:hyperlink w:anchor="_Toc119235111" w:history="1">
            <w:r w:rsidR="00765458" w:rsidRPr="005A194E">
              <w:rPr>
                <w:rStyle w:val="Hyperlink"/>
                <w:noProof/>
                <w:rtl/>
              </w:rPr>
              <w:t>قول سوم</w:t>
            </w:r>
            <w:r w:rsidR="00765458">
              <w:rPr>
                <w:noProof/>
                <w:webHidden/>
              </w:rPr>
              <w:tab/>
            </w:r>
            <w:r w:rsidR="00765458">
              <w:rPr>
                <w:rStyle w:val="Hyperlink"/>
                <w:noProof/>
                <w:rtl/>
              </w:rPr>
              <w:fldChar w:fldCharType="begin"/>
            </w:r>
            <w:r w:rsidR="00765458">
              <w:rPr>
                <w:noProof/>
                <w:webHidden/>
              </w:rPr>
              <w:instrText xml:space="preserve"> PAGEREF _Toc119235111 \h </w:instrText>
            </w:r>
            <w:r w:rsidR="00765458">
              <w:rPr>
                <w:rStyle w:val="Hyperlink"/>
                <w:noProof/>
                <w:rtl/>
              </w:rPr>
            </w:r>
            <w:r w:rsidR="00765458">
              <w:rPr>
                <w:rStyle w:val="Hyperlink"/>
                <w:noProof/>
                <w:rtl/>
              </w:rPr>
              <w:fldChar w:fldCharType="separate"/>
            </w:r>
            <w:r w:rsidR="00765458">
              <w:rPr>
                <w:noProof/>
                <w:webHidden/>
              </w:rPr>
              <w:t>7</w:t>
            </w:r>
            <w:r w:rsidR="00765458">
              <w:rPr>
                <w:rStyle w:val="Hyperlink"/>
                <w:noProof/>
                <w:rtl/>
              </w:rPr>
              <w:fldChar w:fldCharType="end"/>
            </w:r>
          </w:hyperlink>
        </w:p>
        <w:p w:rsidR="00765458" w:rsidRDefault="009840C2" w:rsidP="00765458">
          <w:pPr>
            <w:pStyle w:val="TOC2"/>
            <w:tabs>
              <w:tab w:val="right" w:leader="dot" w:pos="9350"/>
            </w:tabs>
            <w:rPr>
              <w:rFonts w:asciiTheme="minorHAnsi" w:hAnsiTheme="minorHAnsi" w:cstheme="minorBidi"/>
              <w:noProof/>
              <w:sz w:val="22"/>
              <w:szCs w:val="22"/>
            </w:rPr>
          </w:pPr>
          <w:hyperlink w:anchor="_Toc119235112" w:history="1">
            <w:r w:rsidR="00765458" w:rsidRPr="005A194E">
              <w:rPr>
                <w:rStyle w:val="Hyperlink"/>
                <w:noProof/>
                <w:rtl/>
              </w:rPr>
              <w:t>قول چهارم</w:t>
            </w:r>
            <w:r w:rsidR="00765458">
              <w:rPr>
                <w:noProof/>
                <w:webHidden/>
              </w:rPr>
              <w:tab/>
            </w:r>
            <w:r w:rsidR="00765458">
              <w:rPr>
                <w:rStyle w:val="Hyperlink"/>
                <w:noProof/>
                <w:rtl/>
              </w:rPr>
              <w:fldChar w:fldCharType="begin"/>
            </w:r>
            <w:r w:rsidR="00765458">
              <w:rPr>
                <w:noProof/>
                <w:webHidden/>
              </w:rPr>
              <w:instrText xml:space="preserve"> PAGEREF _Toc119235112 \h </w:instrText>
            </w:r>
            <w:r w:rsidR="00765458">
              <w:rPr>
                <w:rStyle w:val="Hyperlink"/>
                <w:noProof/>
                <w:rtl/>
              </w:rPr>
            </w:r>
            <w:r w:rsidR="00765458">
              <w:rPr>
                <w:rStyle w:val="Hyperlink"/>
                <w:noProof/>
                <w:rtl/>
              </w:rPr>
              <w:fldChar w:fldCharType="separate"/>
            </w:r>
            <w:r w:rsidR="00765458">
              <w:rPr>
                <w:noProof/>
                <w:webHidden/>
              </w:rPr>
              <w:t>7</w:t>
            </w:r>
            <w:r w:rsidR="00765458">
              <w:rPr>
                <w:rStyle w:val="Hyperlink"/>
                <w:noProof/>
                <w:rtl/>
              </w:rPr>
              <w:fldChar w:fldCharType="end"/>
            </w:r>
          </w:hyperlink>
        </w:p>
        <w:p w:rsidR="00765458" w:rsidRDefault="00765458" w:rsidP="00765458">
          <w:r>
            <w:rPr>
              <w:b/>
              <w:bCs/>
              <w:noProof/>
            </w:rPr>
            <w:fldChar w:fldCharType="end"/>
          </w:r>
        </w:p>
      </w:sdtContent>
    </w:sdt>
    <w:p w:rsidR="00765458" w:rsidRDefault="00765458" w:rsidP="00765458">
      <w:pPr>
        <w:ind w:left="4"/>
        <w:rPr>
          <w:rtl/>
        </w:rPr>
      </w:pPr>
    </w:p>
    <w:p w:rsidR="00765458" w:rsidRDefault="00765458" w:rsidP="00765458">
      <w:pPr>
        <w:ind w:left="4"/>
        <w:rPr>
          <w:rtl/>
        </w:rPr>
      </w:pPr>
    </w:p>
    <w:p w:rsidR="00765458" w:rsidRDefault="00765458" w:rsidP="00765458">
      <w:pPr>
        <w:bidi w:val="0"/>
        <w:spacing w:after="0"/>
        <w:ind w:firstLine="0"/>
        <w:rPr>
          <w:rtl/>
        </w:rPr>
      </w:pPr>
      <w:r>
        <w:rPr>
          <w:rtl/>
        </w:rPr>
        <w:br w:type="page"/>
      </w:r>
    </w:p>
    <w:p w:rsidR="00B16988" w:rsidRPr="003828DD" w:rsidRDefault="00B16988" w:rsidP="00B16988">
      <w:pPr>
        <w:jc w:val="center"/>
      </w:pPr>
      <w:bookmarkStart w:id="0" w:name="_Toc119235102"/>
      <w:r w:rsidRPr="003828DD">
        <w:rPr>
          <w:rFonts w:hint="cs"/>
          <w:rtl/>
        </w:rPr>
        <w:lastRenderedPageBreak/>
        <w:t>بسم‌الله الرحمن الرحیم</w:t>
      </w:r>
    </w:p>
    <w:p w:rsidR="00B16988" w:rsidRPr="003828DD" w:rsidRDefault="00B16988" w:rsidP="00B16988">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3828DD">
        <w:rPr>
          <w:rFonts w:hint="cs"/>
          <w:szCs w:val="44"/>
          <w:rtl/>
        </w:rPr>
        <w:t xml:space="preserve">موضوع: </w:t>
      </w:r>
      <w:r w:rsidRPr="003828DD">
        <w:rPr>
          <w:rFonts w:hint="cs"/>
          <w:color w:val="000000" w:themeColor="text1"/>
          <w:szCs w:val="44"/>
          <w:rtl/>
        </w:rPr>
        <w:t>فقه / نکاح</w:t>
      </w:r>
      <w:bookmarkEnd w:id="1"/>
      <w:bookmarkEnd w:id="2"/>
      <w:bookmarkEnd w:id="3"/>
      <w:bookmarkEnd w:id="4"/>
      <w:bookmarkEnd w:id="5"/>
      <w:bookmarkEnd w:id="6"/>
      <w:bookmarkEnd w:id="7"/>
      <w:bookmarkEnd w:id="8"/>
    </w:p>
    <w:p w:rsidR="00476BB5" w:rsidRDefault="00476BB5" w:rsidP="00765458">
      <w:pPr>
        <w:pStyle w:val="Heading1"/>
        <w:jc w:val="both"/>
        <w:rPr>
          <w:rtl/>
        </w:rPr>
      </w:pPr>
      <w:r>
        <w:rPr>
          <w:rFonts w:hint="cs"/>
          <w:rtl/>
        </w:rPr>
        <w:t>مقدمه</w:t>
      </w:r>
      <w:bookmarkEnd w:id="0"/>
      <w:r>
        <w:rPr>
          <w:rFonts w:hint="cs"/>
          <w:rtl/>
        </w:rPr>
        <w:t xml:space="preserve"> </w:t>
      </w:r>
    </w:p>
    <w:p w:rsidR="00476BB5" w:rsidRDefault="00765458" w:rsidP="00765458">
      <w:pPr>
        <w:ind w:left="4"/>
        <w:rPr>
          <w:rtl/>
        </w:rPr>
      </w:pPr>
      <w:r>
        <w:rPr>
          <w:rFonts w:hint="cs"/>
          <w:rtl/>
        </w:rPr>
        <w:t>به دو قاعده حرمت الت</w:t>
      </w:r>
      <w:r w:rsidR="00476BB5">
        <w:rPr>
          <w:rFonts w:hint="cs"/>
          <w:rtl/>
        </w:rPr>
        <w:t xml:space="preserve">ذاذ و نظر با ریبه پرداختیم که در ضمن یک بحث پرداختیم و عرض </w:t>
      </w:r>
      <w:r>
        <w:rPr>
          <w:rFonts w:hint="cs"/>
          <w:rtl/>
        </w:rPr>
        <w:t>کرد یک</w:t>
      </w:r>
      <w:r w:rsidR="00476BB5">
        <w:rPr>
          <w:rFonts w:hint="cs"/>
          <w:rtl/>
        </w:rPr>
        <w:t xml:space="preserve"> از قواعد </w:t>
      </w:r>
      <w:r>
        <w:rPr>
          <w:rFonts w:hint="cs"/>
          <w:rtl/>
        </w:rPr>
        <w:t>عامه‌ای</w:t>
      </w:r>
      <w:r w:rsidR="00476BB5">
        <w:rPr>
          <w:rFonts w:hint="cs"/>
          <w:rtl/>
        </w:rPr>
        <w:t xml:space="preserve"> است که باید در تنظیم </w:t>
      </w:r>
      <w:bookmarkStart w:id="9" w:name="_GoBack"/>
      <w:bookmarkEnd w:id="9"/>
      <w:r w:rsidR="00476BB5">
        <w:rPr>
          <w:rFonts w:hint="cs"/>
          <w:rtl/>
        </w:rPr>
        <w:t xml:space="preserve">بحث در چهارچوب مباحث در جایگاه مناسب </w:t>
      </w:r>
      <w:r>
        <w:rPr>
          <w:rFonts w:hint="cs"/>
          <w:rtl/>
        </w:rPr>
        <w:t>به‌عنوان</w:t>
      </w:r>
      <w:r w:rsidR="00B16988">
        <w:rPr>
          <w:rFonts w:hint="cs"/>
          <w:rtl/>
        </w:rPr>
        <w:t xml:space="preserve"> قواعد عامه قرار بگیرد و عجالتاً</w:t>
      </w:r>
      <w:r w:rsidR="00476BB5">
        <w:rPr>
          <w:rFonts w:hint="cs"/>
          <w:rtl/>
        </w:rPr>
        <w:t xml:space="preserve"> فصل ارتباط با دیگران </w:t>
      </w:r>
      <w:r>
        <w:rPr>
          <w:rFonts w:hint="cs"/>
          <w:rtl/>
        </w:rPr>
        <w:t>ازلحاظ</w:t>
      </w:r>
      <w:r w:rsidR="00476BB5">
        <w:rPr>
          <w:rFonts w:hint="cs"/>
          <w:rtl/>
        </w:rPr>
        <w:t xml:space="preserve"> جنسیت در محدوده نظر بحث کردیم گرچه </w:t>
      </w:r>
      <w:r>
        <w:rPr>
          <w:rFonts w:hint="cs"/>
          <w:rtl/>
        </w:rPr>
        <w:t>به‌تناسب</w:t>
      </w:r>
      <w:r w:rsidR="00476BB5">
        <w:rPr>
          <w:rFonts w:hint="cs"/>
          <w:rtl/>
        </w:rPr>
        <w:t xml:space="preserve"> غیر نظر هم </w:t>
      </w:r>
      <w:r>
        <w:rPr>
          <w:rFonts w:hint="cs"/>
          <w:rtl/>
        </w:rPr>
        <w:t>موردتوجه</w:t>
      </w:r>
      <w:r w:rsidR="00476BB5">
        <w:rPr>
          <w:rFonts w:hint="cs"/>
          <w:rtl/>
        </w:rPr>
        <w:t xml:space="preserve"> بوده است ولی </w:t>
      </w:r>
      <w:r>
        <w:rPr>
          <w:rFonts w:hint="cs"/>
          <w:rtl/>
        </w:rPr>
        <w:t>فعلاً</w:t>
      </w:r>
      <w:r w:rsidR="00476BB5">
        <w:rPr>
          <w:rFonts w:hint="cs"/>
          <w:rtl/>
        </w:rPr>
        <w:t xml:space="preserve"> </w:t>
      </w:r>
      <w:r>
        <w:rPr>
          <w:rFonts w:hint="cs"/>
          <w:rtl/>
        </w:rPr>
        <w:t>محور بحث</w:t>
      </w:r>
      <w:r w:rsidR="00476BB5">
        <w:rPr>
          <w:rFonts w:hint="cs"/>
          <w:rtl/>
        </w:rPr>
        <w:t xml:space="preserve"> نگاه است و در نگاه هم </w:t>
      </w:r>
      <w:r>
        <w:rPr>
          <w:rFonts w:hint="cs"/>
          <w:rtl/>
        </w:rPr>
        <w:t>همان‌طور</w:t>
      </w:r>
      <w:r w:rsidR="00476BB5">
        <w:rPr>
          <w:rFonts w:hint="cs"/>
          <w:rtl/>
        </w:rPr>
        <w:t xml:space="preserve"> که اشاره شد نگاه به غیر مماثل </w:t>
      </w:r>
      <w:r>
        <w:rPr>
          <w:rFonts w:hint="cs"/>
          <w:rtl/>
        </w:rPr>
        <w:t>تابه‌حال</w:t>
      </w:r>
      <w:r w:rsidR="00476BB5">
        <w:rPr>
          <w:rFonts w:hint="cs"/>
          <w:rtl/>
        </w:rPr>
        <w:t xml:space="preserve"> محور بود نگاه مرد به زن و زن به مرد مطرح بود و در نگاه غیر مماثل یک تقسیم داشتیم که </w:t>
      </w:r>
      <w:r>
        <w:rPr>
          <w:rFonts w:hint="cs"/>
          <w:rtl/>
        </w:rPr>
        <w:t>تابه‌حال</w:t>
      </w:r>
      <w:r w:rsidR="00476BB5">
        <w:rPr>
          <w:rFonts w:hint="cs"/>
          <w:rtl/>
        </w:rPr>
        <w:t xml:space="preserve"> به آن توجه </w:t>
      </w:r>
      <w:r>
        <w:rPr>
          <w:rFonts w:hint="cs"/>
          <w:rtl/>
        </w:rPr>
        <w:t>می‌کردیم</w:t>
      </w:r>
      <w:r w:rsidR="00476BB5">
        <w:rPr>
          <w:rFonts w:hint="cs"/>
          <w:rtl/>
        </w:rPr>
        <w:t xml:space="preserve"> نگاه به غیر مماثل دو قسم بوده که بحث شده ولی نگاه به غیر مماثل از غیر محارم بوده است بحث دوم نگاه به غیر مماثل از محارم است مسائلی را از </w:t>
      </w:r>
      <w:r>
        <w:rPr>
          <w:rFonts w:hint="cs"/>
          <w:rtl/>
        </w:rPr>
        <w:t>عروة</w:t>
      </w:r>
      <w:r w:rsidR="00476BB5">
        <w:rPr>
          <w:rFonts w:hint="cs"/>
          <w:rtl/>
        </w:rPr>
        <w:t xml:space="preserve"> یا تحریر آدرس </w:t>
      </w:r>
      <w:r>
        <w:rPr>
          <w:rFonts w:hint="cs"/>
          <w:rtl/>
        </w:rPr>
        <w:t>می‌دهیم</w:t>
      </w:r>
      <w:r w:rsidR="00476BB5">
        <w:rPr>
          <w:rFonts w:hint="cs"/>
          <w:rtl/>
        </w:rPr>
        <w:t xml:space="preserve"> فقط برای اتصال شما با منابعی که مراجعه </w:t>
      </w:r>
      <w:r>
        <w:rPr>
          <w:rFonts w:hint="cs"/>
          <w:rtl/>
        </w:rPr>
        <w:t>می‌کنید</w:t>
      </w:r>
      <w:r w:rsidR="00476BB5">
        <w:rPr>
          <w:rFonts w:hint="cs"/>
          <w:rtl/>
        </w:rPr>
        <w:t xml:space="preserve"> </w:t>
      </w:r>
      <w:r>
        <w:rPr>
          <w:rFonts w:hint="cs"/>
          <w:rtl/>
        </w:rPr>
        <w:t>برقرار</w:t>
      </w:r>
      <w:r w:rsidR="00476BB5">
        <w:rPr>
          <w:rFonts w:hint="cs"/>
          <w:rtl/>
        </w:rPr>
        <w:t xml:space="preserve"> شود </w:t>
      </w:r>
      <w:r>
        <w:rPr>
          <w:rFonts w:hint="cs"/>
          <w:rtl/>
        </w:rPr>
        <w:t>وگرنه</w:t>
      </w:r>
      <w:r w:rsidR="00476BB5">
        <w:rPr>
          <w:rFonts w:hint="cs"/>
          <w:rtl/>
        </w:rPr>
        <w:t xml:space="preserve"> تنظیم مباحث </w:t>
      </w:r>
      <w:r>
        <w:rPr>
          <w:rFonts w:hint="cs"/>
          <w:rtl/>
        </w:rPr>
        <w:t>به‌صورت</w:t>
      </w:r>
      <w:r w:rsidR="00476BB5">
        <w:rPr>
          <w:rFonts w:hint="cs"/>
          <w:rtl/>
        </w:rPr>
        <w:t xml:space="preserve"> دیگری است به شکل تحریر و </w:t>
      </w:r>
      <w:r>
        <w:rPr>
          <w:rFonts w:hint="cs"/>
          <w:rtl/>
        </w:rPr>
        <w:t>عروة</w:t>
      </w:r>
      <w:r w:rsidR="00476BB5">
        <w:rPr>
          <w:rFonts w:hint="cs"/>
          <w:rtl/>
        </w:rPr>
        <w:t xml:space="preserve"> و شرائع نیست به این دلیل که ارتباط میان اشخاص آدمی از حیث جنسیت در فقه موجود ما </w:t>
      </w:r>
      <w:r>
        <w:rPr>
          <w:rFonts w:hint="cs"/>
          <w:rtl/>
        </w:rPr>
        <w:t>به‌عنوان</w:t>
      </w:r>
      <w:r w:rsidR="00476BB5">
        <w:rPr>
          <w:rFonts w:hint="cs"/>
          <w:rtl/>
        </w:rPr>
        <w:t xml:space="preserve"> مباحث مقدماتی در آغاز نکاح </w:t>
      </w:r>
      <w:r>
        <w:rPr>
          <w:rFonts w:hint="cs"/>
          <w:rtl/>
        </w:rPr>
        <w:t>مطرح‌شده</w:t>
      </w:r>
      <w:r w:rsidR="00476BB5">
        <w:rPr>
          <w:rFonts w:hint="cs"/>
          <w:rtl/>
        </w:rPr>
        <w:t xml:space="preserve"> است </w:t>
      </w:r>
      <w:r>
        <w:rPr>
          <w:rFonts w:hint="cs"/>
          <w:rtl/>
        </w:rPr>
        <w:t>درحالی‌که</w:t>
      </w:r>
      <w:r w:rsidR="00476BB5">
        <w:rPr>
          <w:rFonts w:hint="cs"/>
          <w:rtl/>
        </w:rPr>
        <w:t xml:space="preserve"> باید انسجام </w:t>
      </w:r>
      <w:r>
        <w:rPr>
          <w:rFonts w:hint="cs"/>
          <w:rtl/>
        </w:rPr>
        <w:t>قوی‌تری</w:t>
      </w:r>
      <w:r w:rsidR="00476BB5">
        <w:rPr>
          <w:rFonts w:hint="cs"/>
          <w:rtl/>
        </w:rPr>
        <w:t xml:space="preserve"> پیدا کند و دامنه و توسعه بیشتری پیدا کند و اگر هم در مقدمه نکاح </w:t>
      </w:r>
      <w:r w:rsidR="004269A3">
        <w:rPr>
          <w:rFonts w:hint="cs"/>
          <w:rtl/>
        </w:rPr>
        <w:t>می‌آید</w:t>
      </w:r>
      <w:r w:rsidR="00476BB5">
        <w:rPr>
          <w:rFonts w:hint="cs"/>
          <w:rtl/>
        </w:rPr>
        <w:t xml:space="preserve"> نیاز به بازسازی در چینش و تنظیم و </w:t>
      </w:r>
      <w:r>
        <w:rPr>
          <w:rFonts w:hint="cs"/>
          <w:rtl/>
        </w:rPr>
        <w:t>تبیین</w:t>
      </w:r>
      <w:r w:rsidR="00476BB5">
        <w:rPr>
          <w:rFonts w:hint="cs"/>
          <w:rtl/>
        </w:rPr>
        <w:t xml:space="preserve"> وجود دارد اولی این است که به شکل مستقل این مجموعه مباحث طرح شود.</w:t>
      </w:r>
    </w:p>
    <w:p w:rsidR="00765458" w:rsidRDefault="00765458" w:rsidP="00765458">
      <w:pPr>
        <w:pStyle w:val="Heading1"/>
        <w:jc w:val="both"/>
        <w:rPr>
          <w:rtl/>
        </w:rPr>
      </w:pPr>
      <w:bookmarkStart w:id="10" w:name="_Toc119235103"/>
      <w:r>
        <w:rPr>
          <w:rFonts w:hint="cs"/>
          <w:rtl/>
        </w:rPr>
        <w:t>مسئله 32 عروة و مسئله 17 تحریر الوسیله</w:t>
      </w:r>
      <w:bookmarkEnd w:id="10"/>
    </w:p>
    <w:p w:rsidR="00A3573C" w:rsidRDefault="00476BB5" w:rsidP="00765458">
      <w:pPr>
        <w:ind w:left="4"/>
        <w:rPr>
          <w:rtl/>
        </w:rPr>
      </w:pPr>
      <w:r>
        <w:rPr>
          <w:rFonts w:hint="cs"/>
          <w:rtl/>
        </w:rPr>
        <w:t xml:space="preserve">مسئله 32 در </w:t>
      </w:r>
      <w:r w:rsidR="00765458">
        <w:rPr>
          <w:rFonts w:hint="cs"/>
          <w:rtl/>
        </w:rPr>
        <w:t>عروة</w:t>
      </w:r>
      <w:r>
        <w:rPr>
          <w:rFonts w:hint="cs"/>
          <w:rtl/>
        </w:rPr>
        <w:t xml:space="preserve"> و مسئله 17 در تحریر الوسیله ناظر به این محور دومی است که در نگاه قرار است بحث کنیم که نگاه به غیر مماثل از محارم بود. متن این دو مسئله را </w:t>
      </w:r>
      <w:r w:rsidR="00765458">
        <w:rPr>
          <w:rFonts w:hint="cs"/>
          <w:rtl/>
        </w:rPr>
        <w:t>قبلاً</w:t>
      </w:r>
      <w:r>
        <w:rPr>
          <w:rFonts w:hint="cs"/>
          <w:rtl/>
        </w:rPr>
        <w:t xml:space="preserve"> </w:t>
      </w:r>
      <w:r w:rsidR="00765458">
        <w:rPr>
          <w:rFonts w:hint="cs"/>
          <w:rtl/>
        </w:rPr>
        <w:t>خوانده‌ایم</w:t>
      </w:r>
      <w:r>
        <w:rPr>
          <w:rFonts w:hint="cs"/>
          <w:rtl/>
        </w:rPr>
        <w:t xml:space="preserve"> و دوباره ملاحظه بفرمایید. </w:t>
      </w:r>
    </w:p>
    <w:p w:rsidR="00476BB5" w:rsidRDefault="00476BB5" w:rsidP="00765458">
      <w:pPr>
        <w:ind w:left="4"/>
        <w:rPr>
          <w:rtl/>
        </w:rPr>
      </w:pPr>
      <w:r>
        <w:rPr>
          <w:rFonts w:hint="cs"/>
          <w:rtl/>
        </w:rPr>
        <w:t xml:space="preserve">در مسئله 32 </w:t>
      </w:r>
      <w:r w:rsidR="00765458">
        <w:rPr>
          <w:rFonts w:hint="cs"/>
          <w:rtl/>
        </w:rPr>
        <w:t>عروة</w:t>
      </w:r>
      <w:r>
        <w:rPr>
          <w:rFonts w:hint="cs"/>
          <w:rtl/>
        </w:rPr>
        <w:t xml:space="preserve"> مرحوم سید </w:t>
      </w:r>
      <w:r w:rsidR="00765458">
        <w:rPr>
          <w:rFonts w:hint="cs"/>
          <w:rtl/>
        </w:rPr>
        <w:t>این‌طور</w:t>
      </w:r>
      <w:r>
        <w:rPr>
          <w:rFonts w:hint="cs"/>
          <w:rtl/>
        </w:rPr>
        <w:t xml:space="preserve"> </w:t>
      </w:r>
      <w:r w:rsidR="00765458">
        <w:rPr>
          <w:rFonts w:hint="cs"/>
          <w:rtl/>
        </w:rPr>
        <w:t>می‌فرمایند</w:t>
      </w:r>
      <w:r>
        <w:rPr>
          <w:rFonts w:hint="cs"/>
          <w:rtl/>
        </w:rPr>
        <w:t>:</w:t>
      </w:r>
    </w:p>
    <w:p w:rsidR="00476BB5" w:rsidRDefault="00476BB5" w:rsidP="00B16988">
      <w:pPr>
        <w:ind w:left="4"/>
        <w:rPr>
          <w:rtl/>
        </w:rPr>
      </w:pPr>
      <w:r w:rsidRPr="00B16988">
        <w:rPr>
          <w:rFonts w:hint="cs"/>
          <w:color w:val="000080"/>
          <w:rtl/>
        </w:rPr>
        <w:t>يجوز النظر إلى المحارم</w:t>
      </w:r>
      <w:r w:rsidRPr="00B16988">
        <w:rPr>
          <w:rFonts w:hint="cs"/>
          <w:color w:val="000080"/>
        </w:rPr>
        <w:t>‌</w:t>
      </w:r>
      <w:r w:rsidR="00A3573C" w:rsidRPr="00B16988">
        <w:rPr>
          <w:rFonts w:hint="cs"/>
          <w:color w:val="000080"/>
          <w:rtl/>
        </w:rPr>
        <w:t xml:space="preserve"> </w:t>
      </w:r>
      <w:r w:rsidRPr="00B16988">
        <w:rPr>
          <w:rFonts w:hint="cs"/>
          <w:color w:val="000080"/>
          <w:rtl/>
        </w:rPr>
        <w:t>التي يحرم عليه نكاحهن‌</w:t>
      </w:r>
      <w:r w:rsidR="00A3573C" w:rsidRPr="00B16988">
        <w:rPr>
          <w:rFonts w:hint="cs"/>
          <w:color w:val="000080"/>
          <w:rtl/>
        </w:rPr>
        <w:t xml:space="preserve"> </w:t>
      </w:r>
      <w:r w:rsidRPr="00B16988">
        <w:rPr>
          <w:rFonts w:hint="cs"/>
          <w:color w:val="000080"/>
          <w:rtl/>
        </w:rPr>
        <w:t xml:space="preserve">نسبا أو رضاعا أو مصاهرة ما عدا العورة مع عدم تلذذ </w:t>
      </w:r>
      <w:r w:rsidR="00A3573C" w:rsidRPr="00B16988">
        <w:rPr>
          <w:rFonts w:hint="cs"/>
          <w:color w:val="000080"/>
          <w:rtl/>
        </w:rPr>
        <w:t>أ</w:t>
      </w:r>
      <w:r w:rsidRPr="00B16988">
        <w:rPr>
          <w:rFonts w:hint="cs"/>
          <w:color w:val="000080"/>
          <w:rtl/>
        </w:rPr>
        <w:t>و ريبة و كذا نظرهن إليه‌</w:t>
      </w:r>
    </w:p>
    <w:p w:rsidR="00A3573C" w:rsidRDefault="00A3573C" w:rsidP="00765458">
      <w:pPr>
        <w:ind w:left="4"/>
        <w:rPr>
          <w:rtl/>
        </w:rPr>
      </w:pPr>
      <w:r>
        <w:rPr>
          <w:rFonts w:hint="cs"/>
          <w:rtl/>
        </w:rPr>
        <w:t>نظر زنان محرم هم به مرد</w:t>
      </w:r>
      <w:r w:rsidR="004269A3">
        <w:rPr>
          <w:rFonts w:hint="cs"/>
          <w:rtl/>
        </w:rPr>
        <w:t>آن‌هم</w:t>
      </w:r>
      <w:r>
        <w:rPr>
          <w:rFonts w:hint="cs"/>
          <w:rtl/>
        </w:rPr>
        <w:t xml:space="preserve">ین حکم را دارد </w:t>
      </w:r>
      <w:r w:rsidR="00765458">
        <w:rPr>
          <w:rFonts w:hint="cs"/>
          <w:rtl/>
        </w:rPr>
        <w:t>و نگاه</w:t>
      </w:r>
      <w:r>
        <w:rPr>
          <w:rFonts w:hint="cs"/>
          <w:rtl/>
        </w:rPr>
        <w:t xml:space="preserve"> زنان به مردانی که این ویژگی را دارند. </w:t>
      </w:r>
    </w:p>
    <w:p w:rsidR="00A3573C" w:rsidRPr="00A3573C" w:rsidRDefault="00A3573C" w:rsidP="00765458">
      <w:pPr>
        <w:ind w:left="4"/>
      </w:pPr>
      <w:r>
        <w:rPr>
          <w:rFonts w:hint="cs"/>
          <w:rtl/>
        </w:rPr>
        <w:t xml:space="preserve">در تحریر هم مسئله 17 </w:t>
      </w:r>
      <w:r w:rsidR="00765458">
        <w:rPr>
          <w:rFonts w:hint="cs"/>
          <w:rtl/>
        </w:rPr>
        <w:t>این‌طور</w:t>
      </w:r>
      <w:r>
        <w:rPr>
          <w:rFonts w:hint="cs"/>
          <w:rtl/>
        </w:rPr>
        <w:t xml:space="preserve"> هست: </w:t>
      </w:r>
    </w:p>
    <w:p w:rsidR="00A3573C" w:rsidRDefault="00A3573C" w:rsidP="00B16988">
      <w:pPr>
        <w:ind w:left="4"/>
        <w:rPr>
          <w:rtl/>
        </w:rPr>
      </w:pPr>
      <w:r w:rsidRPr="00B16988">
        <w:rPr>
          <w:rFonts w:hint="cs"/>
          <w:color w:val="800000"/>
          <w:rtl/>
        </w:rPr>
        <w:t>يجوز للرجل أن ينظر إلى جسد محارمه ما عدا العورة</w:t>
      </w:r>
      <w:r w:rsidRPr="00B16988">
        <w:rPr>
          <w:rFonts w:hint="cs"/>
          <w:color w:val="800000"/>
        </w:rPr>
        <w:t>‌</w:t>
      </w:r>
      <w:r w:rsidRPr="00B16988">
        <w:rPr>
          <w:rFonts w:hint="cs"/>
          <w:color w:val="800000"/>
          <w:rtl/>
        </w:rPr>
        <w:t xml:space="preserve"> إذا لم يكن مع تلذذ و ريبة، و المراد بالمحارم من يحرم عليه نكاحهن من جهة النسب أو الرضاع أو المصاهرة، و كذا يجوز لهن النظر إلى ما عدا العورة. من جسده بدون تلذذ و ريبة</w:t>
      </w:r>
      <w:r w:rsidRPr="00A3573C">
        <w:rPr>
          <w:rFonts w:hint="cs"/>
          <w:rtl/>
        </w:rPr>
        <w:t>.</w:t>
      </w:r>
    </w:p>
    <w:p w:rsidR="00A3573C" w:rsidRDefault="00A3573C" w:rsidP="00765458">
      <w:pPr>
        <w:ind w:left="4"/>
        <w:rPr>
          <w:rtl/>
        </w:rPr>
      </w:pPr>
      <w:r>
        <w:rPr>
          <w:rFonts w:hint="cs"/>
          <w:rtl/>
        </w:rPr>
        <w:t xml:space="preserve">همان دو مسئله با همان قیود در تحریر هم </w:t>
      </w:r>
      <w:r w:rsidR="00765458">
        <w:rPr>
          <w:rFonts w:hint="cs"/>
          <w:rtl/>
        </w:rPr>
        <w:t>ذکرشده</w:t>
      </w:r>
      <w:r>
        <w:rPr>
          <w:rFonts w:hint="cs"/>
          <w:rtl/>
        </w:rPr>
        <w:t xml:space="preserve"> با تغییراتی در عبارات که ملاحظه </w:t>
      </w:r>
      <w:r w:rsidR="00765458">
        <w:rPr>
          <w:rFonts w:hint="cs"/>
          <w:rtl/>
        </w:rPr>
        <w:t>می‌کنید</w:t>
      </w:r>
      <w:r>
        <w:rPr>
          <w:rFonts w:hint="cs"/>
          <w:rtl/>
        </w:rPr>
        <w:t xml:space="preserve"> عبارت </w:t>
      </w:r>
      <w:r w:rsidR="00765458">
        <w:rPr>
          <w:rFonts w:hint="cs"/>
          <w:rtl/>
        </w:rPr>
        <w:t>عروة</w:t>
      </w:r>
      <w:r>
        <w:rPr>
          <w:rFonts w:hint="cs"/>
          <w:rtl/>
        </w:rPr>
        <w:t xml:space="preserve"> موجز است این عبارت </w:t>
      </w:r>
      <w:r w:rsidR="00765458">
        <w:rPr>
          <w:rFonts w:hint="cs"/>
          <w:rtl/>
        </w:rPr>
        <w:t>بازتر</w:t>
      </w:r>
      <w:r>
        <w:rPr>
          <w:rFonts w:hint="cs"/>
          <w:rtl/>
        </w:rPr>
        <w:t xml:space="preserve"> است. </w:t>
      </w:r>
    </w:p>
    <w:p w:rsidR="0071770F" w:rsidRDefault="00A3573C" w:rsidP="00B16988">
      <w:pPr>
        <w:ind w:left="4"/>
        <w:rPr>
          <w:rtl/>
        </w:rPr>
      </w:pPr>
      <w:r>
        <w:rPr>
          <w:rFonts w:hint="cs"/>
          <w:rtl/>
        </w:rPr>
        <w:lastRenderedPageBreak/>
        <w:t xml:space="preserve">در آغاز بحث چند </w:t>
      </w:r>
      <w:r w:rsidR="00765458">
        <w:rPr>
          <w:rFonts w:hint="cs"/>
          <w:rtl/>
        </w:rPr>
        <w:t>نکته‌ای</w:t>
      </w:r>
      <w:r>
        <w:rPr>
          <w:rFonts w:hint="cs"/>
          <w:rtl/>
        </w:rPr>
        <w:t xml:space="preserve"> که در بعضی کلمات </w:t>
      </w:r>
      <w:r w:rsidR="00765458">
        <w:rPr>
          <w:rFonts w:hint="cs"/>
          <w:rtl/>
        </w:rPr>
        <w:t>ازجمله</w:t>
      </w:r>
      <w:r>
        <w:rPr>
          <w:rFonts w:hint="cs"/>
          <w:rtl/>
        </w:rPr>
        <w:t xml:space="preserve"> کلمات آقای زنجانی آمده است بیان </w:t>
      </w:r>
      <w:r w:rsidR="00765458">
        <w:rPr>
          <w:rFonts w:hint="cs"/>
          <w:rtl/>
        </w:rPr>
        <w:t>می‌کنیم</w:t>
      </w:r>
      <w:r>
        <w:rPr>
          <w:rFonts w:hint="cs"/>
          <w:rtl/>
        </w:rPr>
        <w:t xml:space="preserve"> و بعد هم اقوال و آیات و  روایاتی که در این بحث مورد استدلال </w:t>
      </w:r>
      <w:r w:rsidR="00765458">
        <w:rPr>
          <w:rFonts w:hint="cs"/>
          <w:rtl/>
        </w:rPr>
        <w:t>قرارگرفته</w:t>
      </w:r>
      <w:r>
        <w:rPr>
          <w:rFonts w:hint="cs"/>
          <w:rtl/>
        </w:rPr>
        <w:t xml:space="preserve"> است و از کتاب نکاح آقای خویی آدرس دادیم از مجموعه آثار جلد 32 صفحه 51 در تقریرات فارس</w:t>
      </w:r>
      <w:r w:rsidR="0071770F">
        <w:rPr>
          <w:rFonts w:hint="cs"/>
          <w:rtl/>
        </w:rPr>
        <w:t>ی</w:t>
      </w:r>
      <w:r>
        <w:rPr>
          <w:rFonts w:hint="cs"/>
          <w:rtl/>
        </w:rPr>
        <w:t xml:space="preserve"> آقای زنجانی هم جلد 2 صفحه </w:t>
      </w:r>
      <w:r w:rsidR="0071770F">
        <w:rPr>
          <w:rFonts w:hint="cs"/>
          <w:rtl/>
        </w:rPr>
        <w:t>605. در کتاب نکاح آقای مکارم و بقیه بزرگ</w:t>
      </w:r>
      <w:r w:rsidR="00B16988">
        <w:rPr>
          <w:rFonts w:hint="cs"/>
          <w:rtl/>
        </w:rPr>
        <w:t>ا</w:t>
      </w:r>
      <w:r w:rsidR="004269A3">
        <w:rPr>
          <w:rFonts w:hint="cs"/>
          <w:rtl/>
        </w:rPr>
        <w:t>ن</w:t>
      </w:r>
      <w:r w:rsidR="00B16988">
        <w:rPr>
          <w:rFonts w:hint="cs"/>
          <w:rtl/>
        </w:rPr>
        <w:t xml:space="preserve"> </w:t>
      </w:r>
      <w:r w:rsidR="004269A3">
        <w:rPr>
          <w:rFonts w:hint="cs"/>
          <w:rtl/>
        </w:rPr>
        <w:t>‌هم</w:t>
      </w:r>
      <w:r w:rsidR="0071770F">
        <w:rPr>
          <w:rFonts w:hint="cs"/>
          <w:rtl/>
        </w:rPr>
        <w:t xml:space="preserve"> </w:t>
      </w:r>
      <w:r w:rsidR="00765458">
        <w:rPr>
          <w:rFonts w:hint="cs"/>
          <w:rtl/>
        </w:rPr>
        <w:t>طبعاً</w:t>
      </w:r>
      <w:r w:rsidR="0071770F">
        <w:rPr>
          <w:rFonts w:hint="cs"/>
          <w:rtl/>
        </w:rPr>
        <w:t xml:space="preserve"> آمده است. در جواهر سریع به آن </w:t>
      </w:r>
      <w:r w:rsidR="00765458">
        <w:rPr>
          <w:rFonts w:hint="cs"/>
          <w:rtl/>
        </w:rPr>
        <w:t>پرداخته‌شده</w:t>
      </w:r>
      <w:r w:rsidR="0071770F">
        <w:rPr>
          <w:rFonts w:hint="cs"/>
          <w:rtl/>
        </w:rPr>
        <w:t xml:space="preserve"> مرحوم شیخ چندان بحثی راجع به این مسئله ندارند و </w:t>
      </w:r>
      <w:r w:rsidR="00765458">
        <w:rPr>
          <w:rFonts w:hint="cs"/>
          <w:rtl/>
        </w:rPr>
        <w:t>همین‌طور</w:t>
      </w:r>
      <w:r w:rsidR="0071770F">
        <w:rPr>
          <w:rFonts w:hint="cs"/>
          <w:rtl/>
        </w:rPr>
        <w:t xml:space="preserve"> سایر </w:t>
      </w:r>
      <w:r w:rsidR="00765458">
        <w:rPr>
          <w:rFonts w:hint="cs"/>
          <w:rtl/>
        </w:rPr>
        <w:t>کتاب‌هایی</w:t>
      </w:r>
      <w:r w:rsidR="0071770F">
        <w:rPr>
          <w:rFonts w:hint="cs"/>
          <w:rtl/>
        </w:rPr>
        <w:t xml:space="preserve"> که جز منابع بحث است به مسئله </w:t>
      </w:r>
      <w:r w:rsidR="00765458">
        <w:rPr>
          <w:rFonts w:hint="cs"/>
          <w:rtl/>
        </w:rPr>
        <w:t>پرداخته‌اند</w:t>
      </w:r>
      <w:r w:rsidR="0071770F">
        <w:rPr>
          <w:rFonts w:hint="cs"/>
          <w:rtl/>
        </w:rPr>
        <w:t xml:space="preserve"> در این دو سه کتاب بیشتر </w:t>
      </w:r>
      <w:r w:rsidR="00765458">
        <w:rPr>
          <w:rFonts w:hint="cs"/>
          <w:rtl/>
        </w:rPr>
        <w:t>موردتوجه</w:t>
      </w:r>
      <w:r w:rsidR="0071770F">
        <w:rPr>
          <w:rFonts w:hint="cs"/>
          <w:rtl/>
        </w:rPr>
        <w:t xml:space="preserve"> </w:t>
      </w:r>
      <w:r w:rsidR="00765458">
        <w:rPr>
          <w:rFonts w:hint="cs"/>
          <w:rtl/>
        </w:rPr>
        <w:t>قرارگرفته</w:t>
      </w:r>
      <w:r w:rsidR="0071770F">
        <w:rPr>
          <w:rFonts w:hint="cs"/>
          <w:rtl/>
        </w:rPr>
        <w:t xml:space="preserve"> است.</w:t>
      </w:r>
    </w:p>
    <w:p w:rsidR="0071770F" w:rsidRDefault="0071770F" w:rsidP="00765458">
      <w:pPr>
        <w:ind w:left="4"/>
        <w:rPr>
          <w:rtl/>
        </w:rPr>
      </w:pPr>
      <w:r>
        <w:rPr>
          <w:rFonts w:hint="cs"/>
          <w:rtl/>
        </w:rPr>
        <w:t>این نکات به ترتیب این است :</w:t>
      </w:r>
    </w:p>
    <w:p w:rsidR="00765458" w:rsidRDefault="00765458" w:rsidP="00765458">
      <w:pPr>
        <w:pStyle w:val="Heading2"/>
        <w:rPr>
          <w:rtl/>
        </w:rPr>
      </w:pPr>
      <w:bookmarkStart w:id="11" w:name="_Toc119235104"/>
      <w:r>
        <w:rPr>
          <w:rFonts w:hint="cs"/>
          <w:rtl/>
        </w:rPr>
        <w:t>نکته اول</w:t>
      </w:r>
      <w:bookmarkEnd w:id="11"/>
      <w:r>
        <w:rPr>
          <w:rFonts w:hint="cs"/>
          <w:rtl/>
        </w:rPr>
        <w:t xml:space="preserve"> </w:t>
      </w:r>
    </w:p>
    <w:p w:rsidR="0071770F" w:rsidRDefault="0071770F" w:rsidP="00765458">
      <w:pPr>
        <w:ind w:left="4"/>
      </w:pPr>
      <w:r>
        <w:rPr>
          <w:rFonts w:hint="cs"/>
          <w:rtl/>
        </w:rPr>
        <w:t xml:space="preserve">واژه محرم در </w:t>
      </w:r>
      <w:r w:rsidR="00765458">
        <w:rPr>
          <w:rFonts w:hint="cs"/>
          <w:rtl/>
        </w:rPr>
        <w:t>اینجا</w:t>
      </w:r>
      <w:r>
        <w:rPr>
          <w:rFonts w:hint="cs"/>
          <w:rtl/>
        </w:rPr>
        <w:t xml:space="preserve"> اصطلاح خاصی از میان مصطلحاتی که برای محرم وجود دارد یک اصطلاح عرفی </w:t>
      </w:r>
      <w:r w:rsidR="00765458">
        <w:rPr>
          <w:rFonts w:hint="cs"/>
          <w:rtl/>
        </w:rPr>
        <w:t>محرم</w:t>
      </w:r>
      <w:r>
        <w:rPr>
          <w:rFonts w:hint="cs"/>
          <w:rtl/>
        </w:rPr>
        <w:t xml:space="preserve"> شامل زن هم </w:t>
      </w:r>
      <w:r w:rsidR="00765458">
        <w:rPr>
          <w:rFonts w:hint="cs"/>
          <w:rtl/>
        </w:rPr>
        <w:t>می‌شود</w:t>
      </w:r>
      <w:r>
        <w:rPr>
          <w:rFonts w:hint="cs"/>
          <w:rtl/>
        </w:rPr>
        <w:t xml:space="preserve"> زنانی که بر زن محرم است همسر است و </w:t>
      </w:r>
      <w:r w:rsidR="00765458">
        <w:rPr>
          <w:rFonts w:hint="cs"/>
          <w:rtl/>
        </w:rPr>
        <w:t>گروه‌های</w:t>
      </w:r>
      <w:r>
        <w:rPr>
          <w:rFonts w:hint="cs"/>
          <w:rtl/>
        </w:rPr>
        <w:t xml:space="preserve"> دیگر که نگاه به </w:t>
      </w:r>
      <w:r w:rsidR="00765458">
        <w:rPr>
          <w:rFonts w:hint="cs"/>
          <w:rtl/>
        </w:rPr>
        <w:t>آن‌ها</w:t>
      </w:r>
      <w:r>
        <w:rPr>
          <w:rFonts w:hint="cs"/>
          <w:rtl/>
        </w:rPr>
        <w:t xml:space="preserve"> جایز است و اصطلاح عرفی است که </w:t>
      </w:r>
      <w:r w:rsidR="00765458">
        <w:rPr>
          <w:rFonts w:hint="cs"/>
          <w:rtl/>
        </w:rPr>
        <w:t>ممکن است در فقه هم این‌جور</w:t>
      </w:r>
      <w:r>
        <w:rPr>
          <w:rFonts w:hint="cs"/>
          <w:rtl/>
        </w:rPr>
        <w:t xml:space="preserve"> باشد در اصطلاح اول  محرم یعنی کسی که نگاه به او جایز است که شامل زن و </w:t>
      </w:r>
      <w:r w:rsidR="00765458">
        <w:rPr>
          <w:rFonts w:hint="cs"/>
          <w:rtl/>
        </w:rPr>
        <w:t>گروه‌های</w:t>
      </w:r>
      <w:r>
        <w:rPr>
          <w:rFonts w:hint="cs"/>
          <w:rtl/>
        </w:rPr>
        <w:t xml:space="preserve"> متعدد دیگر </w:t>
      </w:r>
      <w:r w:rsidR="00765458">
        <w:rPr>
          <w:rFonts w:hint="cs"/>
          <w:rtl/>
        </w:rPr>
        <w:t>می‌شود</w:t>
      </w:r>
      <w:r>
        <w:rPr>
          <w:rFonts w:hint="cs"/>
          <w:rtl/>
        </w:rPr>
        <w:t xml:space="preserve"> اصطلاح دوم ممکن است قائل شویم آن است که در اسباب تحریم آمده است. گرچه این اصطلاح کمتر متداول است ولی ممکن است کسی بگوید محرم کسی است که مشمول اسباب تحریم نکاح هستند که بابی در کتاب نکاح است. یکی از ابواب کتاب نکاح «اسباب التحریم النکاح» است. اسباب تحریم هم نسب، رضا، مصاهرة، کفر، عدم الکفائه، استیفاء العدد، اعتداد، احرام، و امثال </w:t>
      </w:r>
      <w:r w:rsidR="00B16988">
        <w:rPr>
          <w:rtl/>
        </w:rPr>
        <w:t>ا</w:t>
      </w:r>
      <w:r w:rsidR="00B16988">
        <w:rPr>
          <w:rFonts w:hint="cs"/>
          <w:rtl/>
        </w:rPr>
        <w:t>ی</w:t>
      </w:r>
      <w:r w:rsidR="00B16988">
        <w:rPr>
          <w:rFonts w:hint="eastAsia"/>
          <w:rtl/>
        </w:rPr>
        <w:t>ن‌ها</w:t>
      </w:r>
      <w:r>
        <w:rPr>
          <w:rFonts w:hint="cs"/>
          <w:rtl/>
        </w:rPr>
        <w:t xml:space="preserve"> است این </w:t>
      </w:r>
      <w:r w:rsidR="00765458">
        <w:rPr>
          <w:rFonts w:hint="cs"/>
          <w:rtl/>
        </w:rPr>
        <w:t>عامل‌ها</w:t>
      </w:r>
      <w:r>
        <w:rPr>
          <w:rFonts w:hint="cs"/>
          <w:rtl/>
        </w:rPr>
        <w:t xml:space="preserve"> </w:t>
      </w:r>
      <w:r w:rsidR="00765458">
        <w:rPr>
          <w:rFonts w:hint="cs"/>
          <w:rtl/>
        </w:rPr>
        <w:t>به‌عنوان</w:t>
      </w:r>
      <w:r>
        <w:rPr>
          <w:rFonts w:hint="cs"/>
          <w:rtl/>
        </w:rPr>
        <w:t xml:space="preserve"> اسباب تحریم در آن فصل شمرده </w:t>
      </w:r>
      <w:r w:rsidR="00765458">
        <w:rPr>
          <w:rFonts w:hint="cs"/>
          <w:rtl/>
        </w:rPr>
        <w:t>می‌شود</w:t>
      </w:r>
      <w:r>
        <w:rPr>
          <w:rFonts w:hint="cs"/>
          <w:rtl/>
        </w:rPr>
        <w:t xml:space="preserve"> عواملی که موجب تحریم نکاح </w:t>
      </w:r>
      <w:r w:rsidR="00765458">
        <w:rPr>
          <w:rFonts w:hint="cs"/>
          <w:rtl/>
        </w:rPr>
        <w:t>می‌شود</w:t>
      </w:r>
      <w:r>
        <w:rPr>
          <w:rFonts w:hint="cs"/>
          <w:rtl/>
        </w:rPr>
        <w:t xml:space="preserve"> هفت یا هشت عامل است که فصل در کتاب نکاح در فصل اسباب نکاح مفصل </w:t>
      </w:r>
      <w:r w:rsidR="00765458">
        <w:rPr>
          <w:rFonts w:hint="cs"/>
          <w:rtl/>
        </w:rPr>
        <w:t>موردبحث</w:t>
      </w:r>
      <w:r>
        <w:rPr>
          <w:rFonts w:hint="cs"/>
          <w:rtl/>
        </w:rPr>
        <w:t xml:space="preserve"> </w:t>
      </w:r>
      <w:r w:rsidR="00765458">
        <w:rPr>
          <w:rFonts w:hint="cs"/>
          <w:rtl/>
        </w:rPr>
        <w:t>قرارگرفته</w:t>
      </w:r>
      <w:r>
        <w:rPr>
          <w:rFonts w:hint="cs"/>
          <w:rtl/>
        </w:rPr>
        <w:t xml:space="preserve"> است. </w:t>
      </w:r>
    </w:p>
    <w:p w:rsidR="0071770F" w:rsidRDefault="0071770F" w:rsidP="00765458">
      <w:pPr>
        <w:rPr>
          <w:rtl/>
        </w:rPr>
      </w:pPr>
      <w:r>
        <w:rPr>
          <w:rFonts w:hint="cs"/>
          <w:rtl/>
        </w:rPr>
        <w:t>ملاک در ا</w:t>
      </w:r>
      <w:r w:rsidR="008215C6">
        <w:rPr>
          <w:rFonts w:hint="cs"/>
          <w:rtl/>
        </w:rPr>
        <w:t xml:space="preserve">صطلاح اول جواز نظر بود که شامل همسر  و مملوکه هم </w:t>
      </w:r>
      <w:r w:rsidR="00B16988">
        <w:rPr>
          <w:rFonts w:hint="cs"/>
          <w:rtl/>
        </w:rPr>
        <w:t>می‌شد</w:t>
      </w:r>
      <w:r w:rsidR="008215C6">
        <w:rPr>
          <w:rFonts w:hint="cs"/>
          <w:rtl/>
        </w:rPr>
        <w:t xml:space="preserve"> در </w:t>
      </w:r>
      <w:r w:rsidR="00765458">
        <w:rPr>
          <w:rFonts w:hint="cs"/>
          <w:rtl/>
        </w:rPr>
        <w:t>اینجا</w:t>
      </w:r>
      <w:r w:rsidR="008215C6">
        <w:rPr>
          <w:rFonts w:hint="cs"/>
          <w:rtl/>
        </w:rPr>
        <w:t xml:space="preserve"> ملاک حرمت نکاح است. این هم ممکن است اصطلاح دیگری باشد البته به این شکل که شامل همه اسباب تحریم شود و جواز نظر باشد کمتر به کار </w:t>
      </w:r>
      <w:r w:rsidR="00765458">
        <w:rPr>
          <w:rFonts w:hint="cs"/>
          <w:rtl/>
        </w:rPr>
        <w:t>می‌رود</w:t>
      </w:r>
      <w:r w:rsidR="008215C6">
        <w:rPr>
          <w:rFonts w:hint="cs"/>
          <w:rtl/>
        </w:rPr>
        <w:t xml:space="preserve"> ولی ممکن است بگوییم محرم یعنی این ولی اصطلاح سومی که در اینجا به کار </w:t>
      </w:r>
      <w:r w:rsidR="00765458">
        <w:rPr>
          <w:rFonts w:hint="cs"/>
          <w:rtl/>
        </w:rPr>
        <w:t>می‌رود</w:t>
      </w:r>
      <w:r w:rsidR="008215C6">
        <w:rPr>
          <w:rFonts w:hint="cs"/>
          <w:rtl/>
        </w:rPr>
        <w:t xml:space="preserve"> همین است ک در متن آمده است که عبارت است از محرم </w:t>
      </w:r>
      <w:r w:rsidR="00765458">
        <w:rPr>
          <w:rFonts w:hint="cs"/>
          <w:rtl/>
        </w:rPr>
        <w:t>ازیک‌طرف</w:t>
      </w:r>
      <w:r w:rsidR="00B16988">
        <w:rPr>
          <w:rFonts w:hint="cs"/>
          <w:rtl/>
        </w:rPr>
        <w:t xml:space="preserve"> شامل زن و مملوکه‌</w:t>
      </w:r>
      <w:r w:rsidR="008215C6">
        <w:rPr>
          <w:rFonts w:hint="cs"/>
          <w:rtl/>
        </w:rPr>
        <w:t xml:space="preserve">ای که تمتع از </w:t>
      </w:r>
      <w:r w:rsidR="00765458">
        <w:rPr>
          <w:rFonts w:hint="cs"/>
          <w:rtl/>
        </w:rPr>
        <w:t>آن‌ها</w:t>
      </w:r>
      <w:r w:rsidR="008215C6">
        <w:rPr>
          <w:rFonts w:hint="cs"/>
          <w:rtl/>
        </w:rPr>
        <w:t xml:space="preserve"> جایز است </w:t>
      </w:r>
      <w:r w:rsidR="00765458">
        <w:rPr>
          <w:rFonts w:hint="cs"/>
          <w:rtl/>
        </w:rPr>
        <w:t>نمی‌شود</w:t>
      </w:r>
      <w:r w:rsidR="008215C6">
        <w:rPr>
          <w:rFonts w:hint="cs"/>
          <w:rtl/>
        </w:rPr>
        <w:t xml:space="preserve"> </w:t>
      </w:r>
      <w:r w:rsidR="00765458">
        <w:rPr>
          <w:rFonts w:hint="cs"/>
          <w:rtl/>
        </w:rPr>
        <w:t>درحالی‌که</w:t>
      </w:r>
      <w:r w:rsidR="008215C6">
        <w:rPr>
          <w:rFonts w:hint="cs"/>
          <w:rtl/>
        </w:rPr>
        <w:t xml:space="preserve"> در اصطلاح اول </w:t>
      </w:r>
      <w:r w:rsidR="00765458">
        <w:rPr>
          <w:rFonts w:hint="cs"/>
          <w:rtl/>
        </w:rPr>
        <w:t>این‌ها</w:t>
      </w:r>
      <w:r w:rsidR="008215C6">
        <w:rPr>
          <w:rFonts w:hint="cs"/>
          <w:rtl/>
        </w:rPr>
        <w:t xml:space="preserve"> هم بود نسبت </w:t>
      </w:r>
      <w:r w:rsidR="00765458">
        <w:rPr>
          <w:rFonts w:hint="cs"/>
          <w:rtl/>
        </w:rPr>
        <w:t>به‌اصطلاح</w:t>
      </w:r>
      <w:r w:rsidR="008215C6">
        <w:rPr>
          <w:rFonts w:hint="cs"/>
          <w:rtl/>
        </w:rPr>
        <w:t xml:space="preserve"> دوم این اصطلاح اخص است چون از میان هفت سبب تحریم سه تا </w:t>
      </w:r>
      <w:r w:rsidR="00765458">
        <w:rPr>
          <w:rFonts w:hint="cs"/>
          <w:rtl/>
        </w:rPr>
        <w:t>مدنظر</w:t>
      </w:r>
      <w:r w:rsidR="008215C6">
        <w:rPr>
          <w:rFonts w:hint="cs"/>
          <w:rtl/>
        </w:rPr>
        <w:t xml:space="preserve"> است که شامل نسب و رضا</w:t>
      </w:r>
      <w:r w:rsidR="00E141F4">
        <w:rPr>
          <w:rFonts w:hint="cs"/>
          <w:rtl/>
        </w:rPr>
        <w:t>ع</w:t>
      </w:r>
      <w:r w:rsidR="008215C6">
        <w:rPr>
          <w:rFonts w:hint="cs"/>
          <w:rtl/>
        </w:rPr>
        <w:t xml:space="preserve"> و مصاهرة است اما علل دیگری که در آنجا </w:t>
      </w:r>
      <w:r w:rsidR="00765458">
        <w:rPr>
          <w:rFonts w:hint="cs"/>
          <w:rtl/>
        </w:rPr>
        <w:t>ذکرشده</w:t>
      </w:r>
      <w:r w:rsidR="008215C6">
        <w:rPr>
          <w:rFonts w:hint="cs"/>
          <w:rtl/>
        </w:rPr>
        <w:t xml:space="preserve"> مثل کفر وعده و احرام در </w:t>
      </w:r>
      <w:r w:rsidR="00765458">
        <w:rPr>
          <w:rFonts w:hint="cs"/>
          <w:rtl/>
        </w:rPr>
        <w:t>اینجا</w:t>
      </w:r>
      <w:r w:rsidR="008215C6">
        <w:rPr>
          <w:rFonts w:hint="cs"/>
          <w:rtl/>
        </w:rPr>
        <w:t xml:space="preserve"> مطرح نیست چون عللی دارد که اگر </w:t>
      </w:r>
      <w:r w:rsidR="00765458">
        <w:rPr>
          <w:rFonts w:hint="cs"/>
          <w:rtl/>
        </w:rPr>
        <w:t>آن‌ها</w:t>
      </w:r>
      <w:r w:rsidR="008215C6">
        <w:rPr>
          <w:rFonts w:hint="cs"/>
          <w:rtl/>
        </w:rPr>
        <w:t xml:space="preserve"> آمد </w:t>
      </w:r>
      <w:r w:rsidR="00765458">
        <w:rPr>
          <w:rFonts w:hint="cs"/>
          <w:rtl/>
        </w:rPr>
        <w:t>نمی‌شود</w:t>
      </w:r>
      <w:r w:rsidR="00297607">
        <w:rPr>
          <w:rFonts w:hint="cs"/>
          <w:rtl/>
        </w:rPr>
        <w:t xml:space="preserve"> نکاحی انجام داد </w:t>
      </w:r>
      <w:r w:rsidR="00765458">
        <w:rPr>
          <w:rFonts w:hint="cs"/>
          <w:rtl/>
        </w:rPr>
        <w:t>مثلاً</w:t>
      </w:r>
      <w:r w:rsidR="00297607">
        <w:rPr>
          <w:rFonts w:hint="cs"/>
          <w:rtl/>
        </w:rPr>
        <w:t xml:space="preserve"> اگر در عده اقدام به عقد بکند یا عقد با زنی که ذات بعل بکند حرام </w:t>
      </w:r>
      <w:r w:rsidR="00765458">
        <w:rPr>
          <w:rFonts w:hint="cs"/>
          <w:rtl/>
        </w:rPr>
        <w:t>می‌شود</w:t>
      </w:r>
      <w:r w:rsidR="00297607">
        <w:rPr>
          <w:rFonts w:hint="cs"/>
          <w:rtl/>
        </w:rPr>
        <w:t xml:space="preserve"> و مشمول اصطلاح اینجا نیست که بحث یجوز النظر است و </w:t>
      </w:r>
      <w:r w:rsidR="00765458">
        <w:rPr>
          <w:rFonts w:hint="cs"/>
          <w:rtl/>
        </w:rPr>
        <w:t>قطعاً</w:t>
      </w:r>
      <w:r w:rsidR="00297607">
        <w:rPr>
          <w:rFonts w:hint="cs"/>
          <w:rtl/>
        </w:rPr>
        <w:t xml:space="preserve"> نگاه به </w:t>
      </w:r>
      <w:r w:rsidR="00765458">
        <w:rPr>
          <w:rFonts w:hint="cs"/>
          <w:rtl/>
        </w:rPr>
        <w:t>این‌ها</w:t>
      </w:r>
      <w:r w:rsidR="00297607">
        <w:rPr>
          <w:rFonts w:hint="cs"/>
          <w:rtl/>
        </w:rPr>
        <w:t xml:space="preserve"> جایز نیست زنا با ذات بعل کرده است یکی از </w:t>
      </w:r>
      <w:r w:rsidR="00765458">
        <w:rPr>
          <w:rFonts w:hint="cs"/>
          <w:rtl/>
        </w:rPr>
        <w:t>سبب‌های</w:t>
      </w:r>
      <w:r w:rsidR="00297607">
        <w:rPr>
          <w:rFonts w:hint="cs"/>
          <w:rtl/>
        </w:rPr>
        <w:t xml:space="preserve"> حرمت ابدی نکاح </w:t>
      </w:r>
      <w:r w:rsidR="00765458">
        <w:rPr>
          <w:rFonts w:hint="cs"/>
          <w:rtl/>
        </w:rPr>
        <w:t>می‌شود</w:t>
      </w:r>
      <w:r w:rsidR="00297607">
        <w:rPr>
          <w:rFonts w:hint="cs"/>
          <w:rtl/>
        </w:rPr>
        <w:t xml:space="preserve"> با قیود و </w:t>
      </w:r>
      <w:r w:rsidR="00765458">
        <w:rPr>
          <w:rFonts w:hint="cs"/>
          <w:rtl/>
        </w:rPr>
        <w:t>اختلاف‌نظرهایی</w:t>
      </w:r>
      <w:r w:rsidR="00297607">
        <w:rPr>
          <w:rFonts w:hint="cs"/>
          <w:rtl/>
        </w:rPr>
        <w:t xml:space="preserve"> که است ولی داخل در جواز نظر </w:t>
      </w:r>
      <w:r w:rsidR="00765458">
        <w:rPr>
          <w:rFonts w:hint="cs"/>
          <w:rtl/>
        </w:rPr>
        <w:t>قطعاً</w:t>
      </w:r>
      <w:r w:rsidR="00297607">
        <w:rPr>
          <w:rFonts w:hint="cs"/>
          <w:rtl/>
        </w:rPr>
        <w:t xml:space="preserve"> نیست. پس در اصطلاح اول و دوم ملاک چیز دیگری است و در اصطلاح سوم ملاک چیز دیگری است در اصطلاح اول یعنی کسی که یجوز النظر است ولو زن اعم از </w:t>
      </w:r>
      <w:r w:rsidR="00765458">
        <w:rPr>
          <w:rFonts w:hint="cs"/>
          <w:rtl/>
        </w:rPr>
        <w:t>این‌که</w:t>
      </w:r>
      <w:r w:rsidR="00297607">
        <w:rPr>
          <w:rFonts w:hint="cs"/>
          <w:rtl/>
        </w:rPr>
        <w:t xml:space="preserve"> استمتاع جایز باشد یا نباشد ولی در اینجا آنکه  یجوز تمتع به مقصود نیست در فصل اسباب تحریم که به آن اشاره شد </w:t>
      </w:r>
      <w:r w:rsidR="00765458">
        <w:rPr>
          <w:rFonts w:hint="cs"/>
          <w:rtl/>
        </w:rPr>
        <w:t>بازهم</w:t>
      </w:r>
      <w:r w:rsidR="00297607">
        <w:rPr>
          <w:rFonts w:hint="cs"/>
          <w:rtl/>
        </w:rPr>
        <w:t xml:space="preserve"> اصطلاح سوم اخص است در </w:t>
      </w:r>
      <w:r w:rsidR="00765458">
        <w:rPr>
          <w:rFonts w:hint="cs"/>
          <w:rtl/>
        </w:rPr>
        <w:t>آنجا هفت</w:t>
      </w:r>
      <w:r w:rsidR="00297607">
        <w:rPr>
          <w:rFonts w:hint="cs"/>
          <w:rtl/>
        </w:rPr>
        <w:t xml:space="preserve"> مورد </w:t>
      </w:r>
      <w:r w:rsidR="00765458">
        <w:rPr>
          <w:rFonts w:hint="cs"/>
          <w:rtl/>
        </w:rPr>
        <w:t>ذکرشده</w:t>
      </w:r>
      <w:r w:rsidR="00297607">
        <w:rPr>
          <w:rFonts w:hint="cs"/>
          <w:rtl/>
        </w:rPr>
        <w:t xml:space="preserve"> که حکم تحریم نکاح است ولی در اینجا سه تا از </w:t>
      </w:r>
      <w:r w:rsidR="00765458">
        <w:rPr>
          <w:rFonts w:hint="cs"/>
          <w:rtl/>
        </w:rPr>
        <w:t>آن‌ها</w:t>
      </w:r>
      <w:r w:rsidR="00297607">
        <w:rPr>
          <w:rFonts w:hint="cs"/>
          <w:rtl/>
        </w:rPr>
        <w:t xml:space="preserve"> </w:t>
      </w:r>
      <w:r w:rsidR="00765458">
        <w:rPr>
          <w:rFonts w:hint="cs"/>
          <w:rtl/>
        </w:rPr>
        <w:t>ذکرشده</w:t>
      </w:r>
      <w:r w:rsidR="00297607">
        <w:rPr>
          <w:rFonts w:hint="cs"/>
          <w:rtl/>
        </w:rPr>
        <w:t xml:space="preserve"> و حکم هم جواز نظر است ولی در این سه گروه که اینجا در اصطلاح سوم </w:t>
      </w:r>
      <w:r w:rsidR="00765458">
        <w:rPr>
          <w:rFonts w:hint="cs"/>
          <w:rtl/>
        </w:rPr>
        <w:t>مدنظر</w:t>
      </w:r>
      <w:r w:rsidR="00297607">
        <w:rPr>
          <w:rFonts w:hint="cs"/>
          <w:rtl/>
        </w:rPr>
        <w:t xml:space="preserve"> است زنانی که نکاح با </w:t>
      </w:r>
      <w:r w:rsidR="00765458">
        <w:rPr>
          <w:rFonts w:hint="cs"/>
          <w:rtl/>
        </w:rPr>
        <w:t>آن‌ها</w:t>
      </w:r>
      <w:r w:rsidR="00297607">
        <w:rPr>
          <w:rFonts w:hint="cs"/>
          <w:rtl/>
        </w:rPr>
        <w:t xml:space="preserve"> از حیث این سه علت </w:t>
      </w:r>
      <w:r w:rsidR="00297607">
        <w:rPr>
          <w:rFonts w:hint="cs"/>
          <w:rtl/>
        </w:rPr>
        <w:lastRenderedPageBreak/>
        <w:t xml:space="preserve">حرام است این بخشی از اسباب تحریم است که در کتاب النکاح آمده است و شامل زن </w:t>
      </w:r>
      <w:r w:rsidR="00765458">
        <w:rPr>
          <w:rFonts w:hint="cs"/>
          <w:rtl/>
        </w:rPr>
        <w:t>نمی‌شود</w:t>
      </w:r>
      <w:r w:rsidR="00297607">
        <w:rPr>
          <w:rFonts w:hint="cs"/>
          <w:rtl/>
        </w:rPr>
        <w:t xml:space="preserve"> و </w:t>
      </w:r>
      <w:r w:rsidR="00765458">
        <w:rPr>
          <w:rFonts w:hint="cs"/>
          <w:rtl/>
        </w:rPr>
        <w:t>همین‌طور</w:t>
      </w:r>
      <w:r w:rsidR="00297607">
        <w:rPr>
          <w:rFonts w:hint="cs"/>
          <w:rtl/>
        </w:rPr>
        <w:t xml:space="preserve"> چهار نوع</w:t>
      </w:r>
      <w:r w:rsidR="005066E7">
        <w:rPr>
          <w:rFonts w:hint="cs"/>
          <w:rtl/>
        </w:rPr>
        <w:t xml:space="preserve"> دیگ</w:t>
      </w:r>
      <w:r w:rsidR="00297607">
        <w:rPr>
          <w:rFonts w:hint="cs"/>
          <w:rtl/>
        </w:rPr>
        <w:t xml:space="preserve">ر از اسباب تحریم </w:t>
      </w:r>
      <w:r w:rsidR="00765458">
        <w:rPr>
          <w:rFonts w:hint="cs"/>
          <w:rtl/>
        </w:rPr>
        <w:t>و این</w:t>
      </w:r>
      <w:r w:rsidR="00297607">
        <w:rPr>
          <w:rFonts w:hint="cs"/>
          <w:rtl/>
        </w:rPr>
        <w:t xml:space="preserve"> مطلب روشنی است. عبارت این است که </w:t>
      </w:r>
      <w:r w:rsidR="005066E7" w:rsidRPr="005066E7">
        <w:rPr>
          <w:rtl/>
        </w:rPr>
        <w:t>إلى المحارم التي يحرم عليه نكاحهن‌</w:t>
      </w:r>
      <w:r w:rsidR="005066E7">
        <w:rPr>
          <w:rFonts w:hint="cs"/>
          <w:rtl/>
        </w:rPr>
        <w:t xml:space="preserve"> نکاح با </w:t>
      </w:r>
      <w:r w:rsidR="00765458">
        <w:rPr>
          <w:rFonts w:hint="cs"/>
          <w:rtl/>
        </w:rPr>
        <w:t>آن‌ها</w:t>
      </w:r>
      <w:r w:rsidR="005066E7">
        <w:rPr>
          <w:rFonts w:hint="cs"/>
          <w:rtl/>
        </w:rPr>
        <w:t xml:space="preserve"> حرام است اما به دلیل یکی از این سه علت نه سایر عللی که در اسباب تحریم </w:t>
      </w:r>
      <w:r w:rsidR="00765458">
        <w:rPr>
          <w:rFonts w:hint="cs"/>
          <w:rtl/>
        </w:rPr>
        <w:t>ذکرشده</w:t>
      </w:r>
      <w:r w:rsidR="005066E7">
        <w:rPr>
          <w:rFonts w:hint="cs"/>
          <w:rtl/>
        </w:rPr>
        <w:t xml:space="preserve"> است.</w:t>
      </w:r>
    </w:p>
    <w:p w:rsidR="00F10886" w:rsidRDefault="00765458" w:rsidP="00765458">
      <w:pPr>
        <w:rPr>
          <w:rtl/>
        </w:rPr>
      </w:pPr>
      <w:r>
        <w:rPr>
          <w:rFonts w:hint="cs"/>
          <w:rtl/>
        </w:rPr>
        <w:t>سؤال</w:t>
      </w:r>
      <w:r w:rsidR="005066E7">
        <w:rPr>
          <w:rFonts w:hint="cs"/>
          <w:rtl/>
        </w:rPr>
        <w:t xml:space="preserve">: در کسانی که ازدواج با </w:t>
      </w:r>
      <w:r>
        <w:rPr>
          <w:rFonts w:hint="cs"/>
          <w:rtl/>
        </w:rPr>
        <w:t>آن‌ها</w:t>
      </w:r>
      <w:r w:rsidR="005066E7">
        <w:rPr>
          <w:rFonts w:hint="cs"/>
          <w:rtl/>
        </w:rPr>
        <w:t xml:space="preserve"> حرام است در کلمات فقها فقط هست</w:t>
      </w:r>
      <w:r w:rsidR="00F10886">
        <w:rPr>
          <w:rFonts w:hint="cs"/>
          <w:rtl/>
        </w:rPr>
        <w:t xml:space="preserve"> یا متشرعه است</w:t>
      </w:r>
    </w:p>
    <w:p w:rsidR="005066E7" w:rsidRDefault="00E141F4" w:rsidP="00765458">
      <w:pPr>
        <w:rPr>
          <w:rtl/>
        </w:rPr>
      </w:pPr>
      <w:r>
        <w:rPr>
          <w:rFonts w:hint="cs"/>
          <w:rtl/>
        </w:rPr>
        <w:t xml:space="preserve">جواب: </w:t>
      </w:r>
      <w:r w:rsidR="00F10886">
        <w:rPr>
          <w:rFonts w:hint="cs"/>
          <w:rtl/>
        </w:rPr>
        <w:t xml:space="preserve">نه اصطلاح </w:t>
      </w:r>
      <w:r w:rsidR="00765458">
        <w:rPr>
          <w:rFonts w:hint="cs"/>
          <w:rtl/>
        </w:rPr>
        <w:t>مخصوصاً</w:t>
      </w:r>
      <w:r w:rsidR="00F10886">
        <w:rPr>
          <w:rFonts w:hint="cs"/>
          <w:rtl/>
        </w:rPr>
        <w:t xml:space="preserve"> اصطلاح دوم خیلی فقهی نیست و ما برای اینکه مطلب روشن باشد بیان کردیم و اصطلاح اول که اصطلاح آقای زنجانی است اصطلاح عرفی است. عرفی متشرعه</w:t>
      </w:r>
      <w:r w:rsidR="005066E7">
        <w:rPr>
          <w:rFonts w:hint="cs"/>
          <w:rtl/>
        </w:rPr>
        <w:t xml:space="preserve"> </w:t>
      </w:r>
      <w:r w:rsidR="00F10886">
        <w:rPr>
          <w:rFonts w:hint="cs"/>
          <w:rtl/>
        </w:rPr>
        <w:t xml:space="preserve">است. ممکن است فقها هم در ضمن کلماتشان گاهی استفاده کنند اصطلاح دوم </w:t>
      </w:r>
      <w:r w:rsidR="00765458">
        <w:rPr>
          <w:rFonts w:hint="cs"/>
          <w:rtl/>
        </w:rPr>
        <w:t>فقهی‌تر</w:t>
      </w:r>
      <w:r w:rsidR="00F10886">
        <w:rPr>
          <w:rFonts w:hint="cs"/>
          <w:rtl/>
        </w:rPr>
        <w:t xml:space="preserve"> است در باب اسباب تحریم است اما همیشه این اصطلاح به شکل محارم به کار </w:t>
      </w:r>
      <w:r w:rsidR="00765458">
        <w:rPr>
          <w:rFonts w:hint="cs"/>
          <w:rtl/>
        </w:rPr>
        <w:t>نمی‌رود</w:t>
      </w:r>
      <w:r w:rsidR="00F10886">
        <w:rPr>
          <w:rFonts w:hint="cs"/>
          <w:rtl/>
        </w:rPr>
        <w:t xml:space="preserve"> ولی </w:t>
      </w:r>
      <w:r w:rsidR="00765458">
        <w:rPr>
          <w:rFonts w:hint="cs"/>
          <w:rtl/>
        </w:rPr>
        <w:t>احیاناً</w:t>
      </w:r>
      <w:r w:rsidR="00F10886">
        <w:rPr>
          <w:rFonts w:hint="cs"/>
          <w:rtl/>
        </w:rPr>
        <w:t xml:space="preserve"> ممکن است به کار برود اینجا منظر سوم مقصود است که دقیق آمده است زنای که </w:t>
      </w:r>
      <w:r w:rsidR="00F10886" w:rsidRPr="00F10886">
        <w:rPr>
          <w:rtl/>
        </w:rPr>
        <w:t>التي يحرم عليه نكاحهن‌</w:t>
      </w:r>
      <w:r w:rsidR="00F10886">
        <w:rPr>
          <w:rFonts w:hint="cs"/>
          <w:rtl/>
        </w:rPr>
        <w:t xml:space="preserve"> به خاطر این سه علت نسب و رضا</w:t>
      </w:r>
      <w:r>
        <w:rPr>
          <w:rFonts w:hint="cs"/>
          <w:rtl/>
        </w:rPr>
        <w:t>ع</w:t>
      </w:r>
      <w:r w:rsidR="00F10886">
        <w:rPr>
          <w:rFonts w:hint="cs"/>
          <w:rtl/>
        </w:rPr>
        <w:t xml:space="preserve"> و مصاهرة.</w:t>
      </w:r>
    </w:p>
    <w:p w:rsidR="00765458" w:rsidRDefault="00765458" w:rsidP="00765458">
      <w:pPr>
        <w:pStyle w:val="Heading2"/>
        <w:rPr>
          <w:rtl/>
        </w:rPr>
      </w:pPr>
      <w:bookmarkStart w:id="12" w:name="_Toc119235105"/>
      <w:r>
        <w:rPr>
          <w:rFonts w:hint="cs"/>
          <w:rtl/>
        </w:rPr>
        <w:t>نکته دوم</w:t>
      </w:r>
      <w:bookmarkEnd w:id="12"/>
    </w:p>
    <w:p w:rsidR="00E141F4" w:rsidRDefault="00F10886" w:rsidP="00765458">
      <w:r>
        <w:rPr>
          <w:rFonts w:hint="cs"/>
          <w:rtl/>
        </w:rPr>
        <w:t xml:space="preserve">نکته دوم که به نحوی در کلام بعضی از آقایان آمده است و به نحوی اعتراض یا ایراد بر تعبیر است این است که عبارت به این شکل شامل </w:t>
      </w:r>
      <w:r w:rsidR="00765458">
        <w:rPr>
          <w:rFonts w:hint="cs"/>
          <w:rtl/>
        </w:rPr>
        <w:t>أخت</w:t>
      </w:r>
      <w:r>
        <w:rPr>
          <w:rFonts w:hint="cs"/>
          <w:rtl/>
        </w:rPr>
        <w:t xml:space="preserve"> الزوجه خواهر زن یا ازدواج با </w:t>
      </w:r>
      <w:r w:rsidR="00765458">
        <w:rPr>
          <w:rFonts w:hint="cs"/>
          <w:rtl/>
        </w:rPr>
        <w:t>خواهرزاده</w:t>
      </w:r>
      <w:r>
        <w:rPr>
          <w:rFonts w:hint="cs"/>
          <w:rtl/>
        </w:rPr>
        <w:t xml:space="preserve"> یا </w:t>
      </w:r>
      <w:r w:rsidR="00765458">
        <w:rPr>
          <w:rFonts w:hint="cs"/>
          <w:rtl/>
        </w:rPr>
        <w:t>برادرزاده</w:t>
      </w:r>
      <w:r>
        <w:rPr>
          <w:rFonts w:hint="cs"/>
          <w:rtl/>
        </w:rPr>
        <w:t xml:space="preserve"> زن وقتی همسر عمه یا خاله کسی است ازدواج با </w:t>
      </w:r>
      <w:r w:rsidR="00765458">
        <w:rPr>
          <w:rFonts w:hint="cs"/>
          <w:rtl/>
        </w:rPr>
        <w:t>آن‌ها</w:t>
      </w:r>
      <w:r>
        <w:rPr>
          <w:rFonts w:hint="cs"/>
          <w:rtl/>
        </w:rPr>
        <w:t xml:space="preserve"> جایز نیست مگر با اذن همسر، نکاح با </w:t>
      </w:r>
      <w:r w:rsidR="00765458">
        <w:rPr>
          <w:rFonts w:hint="cs"/>
          <w:rtl/>
        </w:rPr>
        <w:t>آن‌ها</w:t>
      </w:r>
      <w:r>
        <w:rPr>
          <w:rFonts w:hint="cs"/>
          <w:rtl/>
        </w:rPr>
        <w:t xml:space="preserve"> حرام است ولی حرمت </w:t>
      </w:r>
      <w:r w:rsidR="00765458">
        <w:rPr>
          <w:rFonts w:hint="cs"/>
          <w:rtl/>
        </w:rPr>
        <w:t>این‌ها</w:t>
      </w:r>
      <w:r>
        <w:rPr>
          <w:rFonts w:hint="cs"/>
          <w:rtl/>
        </w:rPr>
        <w:t xml:space="preserve"> ابدی نیست و موقت است </w:t>
      </w:r>
      <w:r w:rsidR="00765458">
        <w:rPr>
          <w:rFonts w:hint="cs"/>
          <w:rtl/>
        </w:rPr>
        <w:t>مادامی‌که</w:t>
      </w:r>
      <w:r>
        <w:rPr>
          <w:rFonts w:hint="cs"/>
          <w:rtl/>
        </w:rPr>
        <w:t xml:space="preserve"> خواهر زن است اگر همسر فوت کند یا طلاق بگیرد با خواهر زن </w:t>
      </w:r>
      <w:r w:rsidR="00765458">
        <w:rPr>
          <w:rFonts w:hint="cs"/>
          <w:rtl/>
        </w:rPr>
        <w:t>می‌تواند</w:t>
      </w:r>
      <w:r>
        <w:rPr>
          <w:rFonts w:hint="cs"/>
          <w:rtl/>
        </w:rPr>
        <w:t xml:space="preserve"> ازدواج کند تحریم ابدی نیست اصطلاح اینجا این را هم </w:t>
      </w:r>
      <w:r w:rsidR="00765458">
        <w:rPr>
          <w:rFonts w:hint="cs"/>
          <w:rtl/>
        </w:rPr>
        <w:t>می‌گیرد</w:t>
      </w:r>
      <w:r>
        <w:rPr>
          <w:rFonts w:hint="cs"/>
          <w:rtl/>
        </w:rPr>
        <w:t xml:space="preserve"> </w:t>
      </w:r>
      <w:r w:rsidR="00765458">
        <w:rPr>
          <w:rFonts w:hint="cs"/>
          <w:rtl/>
        </w:rPr>
        <w:t>درحالی‌که</w:t>
      </w:r>
      <w:r>
        <w:rPr>
          <w:rFonts w:hint="cs"/>
          <w:rtl/>
        </w:rPr>
        <w:t xml:space="preserve"> حکم آن را ندارد و نگاه به </w:t>
      </w:r>
      <w:r w:rsidR="00765458">
        <w:rPr>
          <w:rFonts w:hint="cs"/>
          <w:rtl/>
        </w:rPr>
        <w:t>آن‌ها</w:t>
      </w:r>
      <w:r>
        <w:rPr>
          <w:rFonts w:hint="cs"/>
          <w:rtl/>
        </w:rPr>
        <w:t xml:space="preserve"> جایز نیست اینجا </w:t>
      </w:r>
      <w:r w:rsidR="00765458">
        <w:rPr>
          <w:rFonts w:hint="cs"/>
          <w:rtl/>
        </w:rPr>
        <w:t>می‌گوید</w:t>
      </w:r>
      <w:r>
        <w:rPr>
          <w:rFonts w:hint="cs"/>
          <w:rtl/>
        </w:rPr>
        <w:t xml:space="preserve"> </w:t>
      </w:r>
      <w:r w:rsidR="00765458">
        <w:rPr>
          <w:rFonts w:hint="cs"/>
          <w:rtl/>
        </w:rPr>
        <w:t>نگاه به</w:t>
      </w:r>
      <w:r>
        <w:rPr>
          <w:rFonts w:hint="cs"/>
          <w:rtl/>
        </w:rPr>
        <w:t xml:space="preserve"> محارم جایز است و تعریف آن خواهرزن و </w:t>
      </w:r>
      <w:r w:rsidR="00765458">
        <w:rPr>
          <w:rFonts w:hint="cs"/>
          <w:rtl/>
        </w:rPr>
        <w:t>برادرزاده</w:t>
      </w:r>
      <w:r>
        <w:rPr>
          <w:rFonts w:hint="cs"/>
          <w:rtl/>
        </w:rPr>
        <w:t xml:space="preserve"> زن و </w:t>
      </w:r>
      <w:r w:rsidR="00765458">
        <w:rPr>
          <w:rFonts w:hint="cs"/>
          <w:rtl/>
        </w:rPr>
        <w:t>خواهرزاده</w:t>
      </w:r>
      <w:r>
        <w:rPr>
          <w:rFonts w:hint="cs"/>
          <w:rtl/>
        </w:rPr>
        <w:t xml:space="preserve"> زن را در </w:t>
      </w:r>
      <w:r w:rsidR="00765458">
        <w:rPr>
          <w:rFonts w:hint="cs"/>
          <w:rtl/>
        </w:rPr>
        <w:t>برمی‌گیرد</w:t>
      </w:r>
      <w:r>
        <w:rPr>
          <w:rFonts w:hint="cs"/>
          <w:rtl/>
        </w:rPr>
        <w:t xml:space="preserve"> </w:t>
      </w:r>
      <w:r w:rsidR="00765458">
        <w:rPr>
          <w:rFonts w:hint="cs"/>
          <w:rtl/>
        </w:rPr>
        <w:t>درحالی‌که</w:t>
      </w:r>
      <w:r>
        <w:rPr>
          <w:rFonts w:hint="cs"/>
          <w:rtl/>
        </w:rPr>
        <w:t xml:space="preserve"> در اصطلاح ما داخل نیست. این هم اشکالی است که </w:t>
      </w:r>
      <w:r w:rsidR="00765458">
        <w:rPr>
          <w:rFonts w:hint="cs"/>
          <w:rtl/>
        </w:rPr>
        <w:t>واردشده</w:t>
      </w:r>
      <w:r>
        <w:rPr>
          <w:rFonts w:hint="cs"/>
          <w:rtl/>
        </w:rPr>
        <w:t xml:space="preserve"> در کلمات فقها در </w:t>
      </w:r>
      <w:r w:rsidR="00765458">
        <w:rPr>
          <w:rFonts w:hint="cs"/>
          <w:rtl/>
        </w:rPr>
        <w:t>عروة</w:t>
      </w:r>
      <w:r>
        <w:rPr>
          <w:rFonts w:hint="cs"/>
          <w:rtl/>
        </w:rPr>
        <w:t xml:space="preserve"> و</w:t>
      </w:r>
      <w:r w:rsidR="00765458">
        <w:rPr>
          <w:rFonts w:hint="cs"/>
          <w:rtl/>
        </w:rPr>
        <w:t xml:space="preserve"> ظاهراً</w:t>
      </w:r>
      <w:r>
        <w:rPr>
          <w:rFonts w:hint="cs"/>
          <w:rtl/>
        </w:rPr>
        <w:t xml:space="preserve"> شرائع و تحریر و </w:t>
      </w:r>
      <w:r w:rsidR="00765458">
        <w:rPr>
          <w:rFonts w:hint="cs"/>
          <w:rtl/>
        </w:rPr>
        <w:t>احتمالاً</w:t>
      </w:r>
      <w:r>
        <w:rPr>
          <w:rFonts w:hint="cs"/>
          <w:rtl/>
        </w:rPr>
        <w:t xml:space="preserve"> در منهاج هم </w:t>
      </w:r>
      <w:r w:rsidR="00765458">
        <w:rPr>
          <w:rFonts w:hint="cs"/>
          <w:rtl/>
        </w:rPr>
        <w:t>این‌طور</w:t>
      </w:r>
      <w:r>
        <w:rPr>
          <w:rFonts w:hint="cs"/>
          <w:rtl/>
        </w:rPr>
        <w:t xml:space="preserve"> باشد اطلاق این تعریف است کسی که نکاح با او جایز نیست به خاطر نسب و رضا</w:t>
      </w:r>
      <w:r w:rsidR="00E141F4">
        <w:rPr>
          <w:rFonts w:hint="cs"/>
          <w:rtl/>
        </w:rPr>
        <w:t>ع</w:t>
      </w:r>
      <w:r>
        <w:rPr>
          <w:rFonts w:hint="cs"/>
          <w:rtl/>
        </w:rPr>
        <w:t xml:space="preserve"> و ازدواج مصاهرة</w:t>
      </w:r>
      <w:r w:rsidR="00E141F4">
        <w:rPr>
          <w:rFonts w:hint="cs"/>
          <w:rtl/>
        </w:rPr>
        <w:t xml:space="preserve"> این شامل </w:t>
      </w:r>
      <w:r w:rsidR="00765458">
        <w:rPr>
          <w:rFonts w:hint="cs"/>
          <w:rtl/>
        </w:rPr>
        <w:t>می‌شود</w:t>
      </w:r>
      <w:r w:rsidR="00E141F4">
        <w:rPr>
          <w:rFonts w:hint="cs"/>
          <w:rtl/>
        </w:rPr>
        <w:t xml:space="preserve"> هم کسانی را که ازدواج با </w:t>
      </w:r>
      <w:r w:rsidR="00765458">
        <w:rPr>
          <w:rFonts w:hint="cs"/>
          <w:rtl/>
        </w:rPr>
        <w:t>آن‌ها</w:t>
      </w:r>
      <w:r w:rsidR="00E141F4">
        <w:rPr>
          <w:rFonts w:hint="cs"/>
          <w:rtl/>
        </w:rPr>
        <w:t xml:space="preserve"> به طور ابدی و دائمی جایز نیست مثل عمه و خاله و هم شامل کسانی </w:t>
      </w:r>
      <w:r w:rsidR="00765458">
        <w:rPr>
          <w:rFonts w:hint="cs"/>
          <w:rtl/>
        </w:rPr>
        <w:t>می‌شود</w:t>
      </w:r>
      <w:r w:rsidR="00E141F4">
        <w:rPr>
          <w:rFonts w:hint="cs"/>
          <w:rtl/>
        </w:rPr>
        <w:t xml:space="preserve"> که ازدواج با </w:t>
      </w:r>
      <w:r w:rsidR="00765458">
        <w:rPr>
          <w:rFonts w:hint="cs"/>
          <w:rtl/>
        </w:rPr>
        <w:t>آن‌ها</w:t>
      </w:r>
      <w:r w:rsidR="00E141F4">
        <w:rPr>
          <w:rFonts w:hint="cs"/>
          <w:rtl/>
        </w:rPr>
        <w:t xml:space="preserve"> در مقطعی جایز نیست مثل خواهر زن یا </w:t>
      </w:r>
      <w:r w:rsidR="00765458">
        <w:rPr>
          <w:rFonts w:hint="cs"/>
          <w:rtl/>
        </w:rPr>
        <w:t>برادرزاده</w:t>
      </w:r>
      <w:r w:rsidR="00E141F4">
        <w:rPr>
          <w:rFonts w:hint="cs"/>
          <w:rtl/>
        </w:rPr>
        <w:t xml:space="preserve"> زن یا </w:t>
      </w:r>
      <w:r w:rsidR="00765458">
        <w:rPr>
          <w:rFonts w:hint="cs"/>
          <w:rtl/>
        </w:rPr>
        <w:t>خواهرزاده</w:t>
      </w:r>
      <w:r w:rsidR="00E141F4">
        <w:rPr>
          <w:rFonts w:hint="cs"/>
          <w:rtl/>
        </w:rPr>
        <w:t xml:space="preserve"> زن و از این قبیل. </w:t>
      </w:r>
      <w:r w:rsidR="00765458">
        <w:rPr>
          <w:rFonts w:hint="cs"/>
          <w:rtl/>
        </w:rPr>
        <w:t>این‌هایی</w:t>
      </w:r>
      <w:r w:rsidR="00E141F4">
        <w:rPr>
          <w:rFonts w:hint="cs"/>
          <w:rtl/>
        </w:rPr>
        <w:t xml:space="preserve"> که جایز نیست </w:t>
      </w:r>
      <w:r w:rsidR="00765458">
        <w:rPr>
          <w:rFonts w:hint="cs"/>
          <w:rtl/>
        </w:rPr>
        <w:t>به‌عنوان</w:t>
      </w:r>
      <w:r w:rsidR="00E141F4">
        <w:rPr>
          <w:rFonts w:hint="cs"/>
          <w:rtl/>
        </w:rPr>
        <w:t xml:space="preserve"> خاص محدود و مقید </w:t>
      </w:r>
      <w:r w:rsidR="00765458">
        <w:rPr>
          <w:rFonts w:hint="cs"/>
          <w:rtl/>
        </w:rPr>
        <w:t>نمی‌شود</w:t>
      </w:r>
      <w:r w:rsidR="00E141F4">
        <w:rPr>
          <w:rFonts w:hint="cs"/>
          <w:rtl/>
        </w:rPr>
        <w:t xml:space="preserve"> ازدواج کرد تحریم قسم دوم را هم </w:t>
      </w:r>
      <w:r w:rsidR="00765458">
        <w:rPr>
          <w:rFonts w:hint="cs"/>
          <w:rtl/>
        </w:rPr>
        <w:t>می‌گیرد</w:t>
      </w:r>
      <w:r w:rsidR="00E141F4">
        <w:rPr>
          <w:rFonts w:hint="cs"/>
          <w:rtl/>
        </w:rPr>
        <w:t xml:space="preserve"> </w:t>
      </w:r>
      <w:r w:rsidR="00765458">
        <w:rPr>
          <w:rFonts w:hint="cs"/>
          <w:rtl/>
        </w:rPr>
        <w:t>درحالی‌که</w:t>
      </w:r>
      <w:r w:rsidR="00E141F4">
        <w:rPr>
          <w:rFonts w:hint="cs"/>
          <w:rtl/>
        </w:rPr>
        <w:t xml:space="preserve"> حکمی که ما عرض </w:t>
      </w:r>
      <w:r w:rsidR="00765458">
        <w:rPr>
          <w:rFonts w:hint="cs"/>
          <w:rtl/>
        </w:rPr>
        <w:t>می‌کنیم</w:t>
      </w:r>
      <w:r w:rsidR="00E141F4">
        <w:rPr>
          <w:rFonts w:hint="cs"/>
          <w:rtl/>
        </w:rPr>
        <w:t xml:space="preserve"> شامل </w:t>
      </w:r>
      <w:r w:rsidR="00765458">
        <w:rPr>
          <w:rFonts w:hint="cs"/>
          <w:rtl/>
        </w:rPr>
        <w:t>آن‌ها</w:t>
      </w:r>
      <w:r w:rsidR="00E141F4">
        <w:rPr>
          <w:rFonts w:hint="cs"/>
          <w:rtl/>
        </w:rPr>
        <w:t xml:space="preserve"> </w:t>
      </w:r>
      <w:r w:rsidR="00765458">
        <w:rPr>
          <w:rFonts w:hint="cs"/>
          <w:rtl/>
        </w:rPr>
        <w:t>نمی‌شود</w:t>
      </w:r>
      <w:r w:rsidR="00E141F4">
        <w:rPr>
          <w:rFonts w:hint="cs"/>
          <w:rtl/>
        </w:rPr>
        <w:t xml:space="preserve">. </w:t>
      </w:r>
      <w:r w:rsidR="00E141F4" w:rsidRPr="00E141F4">
        <w:rPr>
          <w:rtl/>
        </w:rPr>
        <w:t>التي يحرم عليه نكاحهن‌</w:t>
      </w:r>
      <w:r w:rsidR="00E141F4">
        <w:rPr>
          <w:rFonts w:hint="cs"/>
          <w:rtl/>
        </w:rPr>
        <w:t xml:space="preserve"> </w:t>
      </w:r>
      <w:r w:rsidR="00765458">
        <w:rPr>
          <w:rFonts w:hint="cs"/>
          <w:rtl/>
        </w:rPr>
        <w:t>دائماً</w:t>
      </w:r>
      <w:r w:rsidR="00E141F4">
        <w:rPr>
          <w:rFonts w:hint="cs"/>
          <w:rtl/>
        </w:rPr>
        <w:t xml:space="preserve"> و </w:t>
      </w:r>
      <w:r w:rsidR="00765458">
        <w:rPr>
          <w:rFonts w:hint="cs"/>
          <w:rtl/>
        </w:rPr>
        <w:t>ابداً</w:t>
      </w:r>
      <w:r w:rsidR="00E141F4">
        <w:rPr>
          <w:rFonts w:hint="cs"/>
          <w:rtl/>
        </w:rPr>
        <w:t xml:space="preserve"> مقصود است نه آنکه یحرم نکاحها </w:t>
      </w:r>
      <w:r w:rsidR="004269A3">
        <w:rPr>
          <w:rFonts w:hint="cs"/>
          <w:rtl/>
        </w:rPr>
        <w:t>موقتاً</w:t>
      </w:r>
      <w:r w:rsidR="00E141F4">
        <w:rPr>
          <w:rFonts w:hint="cs"/>
          <w:rtl/>
        </w:rPr>
        <w:t xml:space="preserve"> مثل </w:t>
      </w:r>
      <w:r w:rsidR="00765458">
        <w:rPr>
          <w:rFonts w:hint="cs"/>
          <w:rtl/>
        </w:rPr>
        <w:t>أخت</w:t>
      </w:r>
      <w:r w:rsidR="00E141F4">
        <w:rPr>
          <w:rFonts w:hint="cs"/>
          <w:rtl/>
        </w:rPr>
        <w:t xml:space="preserve"> الزوجه.</w:t>
      </w:r>
    </w:p>
    <w:p w:rsidR="00E141F4" w:rsidRDefault="00765458" w:rsidP="00765458">
      <w:pPr>
        <w:ind w:left="4"/>
        <w:rPr>
          <w:rtl/>
        </w:rPr>
      </w:pPr>
      <w:r>
        <w:rPr>
          <w:rFonts w:hint="cs"/>
          <w:rtl/>
        </w:rPr>
        <w:t>سؤال</w:t>
      </w:r>
      <w:r w:rsidR="00E141F4">
        <w:rPr>
          <w:rFonts w:hint="cs"/>
          <w:rtl/>
        </w:rPr>
        <w:t>: در این قسم کسی که شوهر دارد به عقدی اراده کند حرام ابد هم هست؟</w:t>
      </w:r>
    </w:p>
    <w:p w:rsidR="00E141F4" w:rsidRDefault="00E141F4" w:rsidP="00765458">
      <w:pPr>
        <w:ind w:left="4"/>
        <w:rPr>
          <w:rtl/>
        </w:rPr>
      </w:pPr>
      <w:r>
        <w:rPr>
          <w:rFonts w:hint="cs"/>
          <w:rtl/>
        </w:rPr>
        <w:t xml:space="preserve">جواب: مشمول حکم نیست آن </w:t>
      </w:r>
      <w:r w:rsidR="004269A3">
        <w:rPr>
          <w:rFonts w:hint="cs"/>
          <w:rtl/>
        </w:rPr>
        <w:t>خارج‌شده</w:t>
      </w:r>
      <w:r>
        <w:rPr>
          <w:rFonts w:hint="cs"/>
          <w:rtl/>
        </w:rPr>
        <w:t xml:space="preserve"> است به دلیل مقید شده به نسباً او رضاعا او مصاهرة اما به علل دیگر نه.</w:t>
      </w:r>
    </w:p>
    <w:p w:rsidR="00E141F4" w:rsidRDefault="00765458" w:rsidP="00765458">
      <w:pPr>
        <w:ind w:left="4"/>
        <w:rPr>
          <w:rtl/>
        </w:rPr>
      </w:pPr>
      <w:r>
        <w:rPr>
          <w:rFonts w:hint="cs"/>
          <w:rtl/>
        </w:rPr>
        <w:t>سؤال</w:t>
      </w:r>
      <w:r w:rsidR="00E141F4">
        <w:rPr>
          <w:rFonts w:hint="cs"/>
          <w:rtl/>
        </w:rPr>
        <w:t xml:space="preserve">: اگر مصاهرة باشد عقد ازدواج هم شاملش </w:t>
      </w:r>
      <w:r>
        <w:rPr>
          <w:rFonts w:hint="cs"/>
          <w:rtl/>
        </w:rPr>
        <w:t>می‌شود</w:t>
      </w:r>
      <w:r w:rsidR="00E141F4">
        <w:rPr>
          <w:rFonts w:hint="cs"/>
          <w:rtl/>
        </w:rPr>
        <w:t xml:space="preserve"> یا نه؟</w:t>
      </w:r>
    </w:p>
    <w:p w:rsidR="00E141F4" w:rsidRDefault="00E141F4" w:rsidP="00765458">
      <w:pPr>
        <w:ind w:left="4"/>
        <w:rPr>
          <w:rtl/>
        </w:rPr>
      </w:pPr>
      <w:r>
        <w:rPr>
          <w:rFonts w:hint="cs"/>
          <w:rtl/>
        </w:rPr>
        <w:t xml:space="preserve">جواب: نه عقد است علاقه زوجیت است مصاهرة در آن کتاب </w:t>
      </w:r>
      <w:r w:rsidR="004269A3">
        <w:rPr>
          <w:rFonts w:hint="cs"/>
          <w:rtl/>
        </w:rPr>
        <w:t>تعریف‌شده</w:t>
      </w:r>
      <w:r>
        <w:rPr>
          <w:rFonts w:hint="cs"/>
          <w:rtl/>
        </w:rPr>
        <w:t xml:space="preserve"> است.</w:t>
      </w:r>
      <w:r w:rsidR="00ED7FD5">
        <w:rPr>
          <w:rFonts w:hint="cs"/>
          <w:rtl/>
        </w:rPr>
        <w:t xml:space="preserve"> علاقه زوجیتی که </w:t>
      </w:r>
      <w:r w:rsidR="004269A3">
        <w:rPr>
          <w:rFonts w:hint="cs"/>
          <w:rtl/>
        </w:rPr>
        <w:t>موردقبول</w:t>
      </w:r>
      <w:r w:rsidR="00ED7FD5">
        <w:rPr>
          <w:rFonts w:hint="cs"/>
          <w:rtl/>
        </w:rPr>
        <w:t xml:space="preserve"> است مقصود است اگر کسی بگوید </w:t>
      </w:r>
      <w:r w:rsidR="004269A3">
        <w:rPr>
          <w:rFonts w:hint="cs"/>
          <w:rtl/>
        </w:rPr>
        <w:t>مصاهرة</w:t>
      </w:r>
      <w:r w:rsidR="00ED7FD5">
        <w:rPr>
          <w:rFonts w:hint="cs"/>
          <w:rtl/>
        </w:rPr>
        <w:t xml:space="preserve"> معنای عام دارد باید این را هم قید بزند ولی تعریفی که </w:t>
      </w:r>
      <w:r w:rsidR="004269A3">
        <w:rPr>
          <w:rFonts w:hint="cs"/>
          <w:rtl/>
        </w:rPr>
        <w:t>می‌کنند</w:t>
      </w:r>
      <w:r w:rsidR="00ED7FD5">
        <w:rPr>
          <w:rFonts w:hint="cs"/>
          <w:rtl/>
        </w:rPr>
        <w:t xml:space="preserve"> شامل آن </w:t>
      </w:r>
      <w:r w:rsidR="00765458">
        <w:rPr>
          <w:rFonts w:hint="cs"/>
          <w:rtl/>
        </w:rPr>
        <w:t>نمی‌شود</w:t>
      </w:r>
      <w:r w:rsidR="00ED7FD5">
        <w:rPr>
          <w:rFonts w:hint="cs"/>
          <w:rtl/>
        </w:rPr>
        <w:t xml:space="preserve"> یعنی در اسباب </w:t>
      </w:r>
      <w:r w:rsidR="00ED7FD5">
        <w:rPr>
          <w:rFonts w:hint="cs"/>
          <w:rtl/>
        </w:rPr>
        <w:lastRenderedPageBreak/>
        <w:t xml:space="preserve">تحریم </w:t>
      </w:r>
      <w:r w:rsidR="00765458">
        <w:rPr>
          <w:rFonts w:hint="cs"/>
          <w:rtl/>
        </w:rPr>
        <w:t>این‌ها</w:t>
      </w:r>
      <w:r w:rsidR="00ED7FD5">
        <w:rPr>
          <w:rFonts w:hint="cs"/>
          <w:rtl/>
        </w:rPr>
        <w:t xml:space="preserve"> را جدا </w:t>
      </w:r>
      <w:r w:rsidR="004269A3">
        <w:rPr>
          <w:rFonts w:hint="cs"/>
          <w:rtl/>
        </w:rPr>
        <w:t>کرده‌اند</w:t>
      </w:r>
      <w:r w:rsidR="00ED7FD5">
        <w:rPr>
          <w:rFonts w:hint="cs"/>
          <w:rtl/>
        </w:rPr>
        <w:t xml:space="preserve"> این نشان </w:t>
      </w:r>
      <w:r w:rsidR="004269A3">
        <w:rPr>
          <w:rFonts w:hint="cs"/>
          <w:rtl/>
        </w:rPr>
        <w:t>می‌دهد</w:t>
      </w:r>
      <w:r w:rsidR="00ED7FD5">
        <w:rPr>
          <w:rFonts w:hint="cs"/>
          <w:rtl/>
        </w:rPr>
        <w:t xml:space="preserve"> که مصاهرة همان علاقه زوجیت معتبر است. بنابراین آن قسمت با تقیید به سه علت </w:t>
      </w:r>
      <w:r w:rsidR="004269A3">
        <w:rPr>
          <w:rFonts w:hint="cs"/>
          <w:rtl/>
        </w:rPr>
        <w:t>حل‌شده</w:t>
      </w:r>
      <w:r w:rsidR="00ED7FD5">
        <w:rPr>
          <w:rFonts w:hint="cs"/>
          <w:rtl/>
        </w:rPr>
        <w:t xml:space="preserve"> است و چهار علت دیگر بیرون </w:t>
      </w:r>
      <w:r w:rsidR="00765458">
        <w:rPr>
          <w:rFonts w:hint="cs"/>
          <w:rtl/>
        </w:rPr>
        <w:t>می‌رود</w:t>
      </w:r>
      <w:r w:rsidR="00ED7FD5">
        <w:rPr>
          <w:rFonts w:hint="cs"/>
          <w:rtl/>
        </w:rPr>
        <w:t xml:space="preserve"> و این قسمت تقییدی ندارد مگر </w:t>
      </w:r>
      <w:r w:rsidR="00765458">
        <w:rPr>
          <w:rFonts w:hint="cs"/>
          <w:rtl/>
        </w:rPr>
        <w:t>این‌که</w:t>
      </w:r>
      <w:r w:rsidR="00ED7FD5">
        <w:rPr>
          <w:rFonts w:hint="cs"/>
          <w:rtl/>
        </w:rPr>
        <w:t xml:space="preserve"> کسی بگوید ذو انصراف این جمله به نکاح دائمی است که </w:t>
      </w:r>
      <w:r w:rsidR="004269A3">
        <w:rPr>
          <w:rFonts w:hint="cs"/>
          <w:rtl/>
        </w:rPr>
        <w:t>حتماً</w:t>
      </w:r>
      <w:r w:rsidR="00ED7FD5">
        <w:rPr>
          <w:rFonts w:hint="cs"/>
          <w:rtl/>
        </w:rPr>
        <w:t xml:space="preserve"> هم مقصود حضرت امام و صاحب </w:t>
      </w:r>
      <w:r w:rsidR="00765458">
        <w:rPr>
          <w:rFonts w:hint="cs"/>
          <w:rtl/>
        </w:rPr>
        <w:t>عروة</w:t>
      </w:r>
      <w:r w:rsidR="00ED7FD5">
        <w:rPr>
          <w:rFonts w:hint="cs"/>
          <w:rtl/>
        </w:rPr>
        <w:t xml:space="preserve"> همین است </w:t>
      </w:r>
      <w:r w:rsidR="00ED7FD5" w:rsidRPr="00ED7FD5">
        <w:rPr>
          <w:rtl/>
        </w:rPr>
        <w:t>إلى المحارم التي يحرم عليه نكاحهن‌</w:t>
      </w:r>
      <w:r w:rsidR="004269A3">
        <w:rPr>
          <w:rFonts w:hint="cs"/>
          <w:rtl/>
        </w:rPr>
        <w:t xml:space="preserve"> یعنی</w:t>
      </w:r>
      <w:r w:rsidR="00ED7FD5">
        <w:rPr>
          <w:rFonts w:hint="cs"/>
          <w:rtl/>
        </w:rPr>
        <w:t xml:space="preserve"> به طور دائم </w:t>
      </w:r>
      <w:r w:rsidR="004269A3">
        <w:rPr>
          <w:rFonts w:hint="cs"/>
          <w:rtl/>
        </w:rPr>
        <w:t>ذاتاً</w:t>
      </w:r>
      <w:r w:rsidR="00ED7FD5">
        <w:rPr>
          <w:rFonts w:hint="cs"/>
          <w:rtl/>
        </w:rPr>
        <w:t xml:space="preserve"> </w:t>
      </w:r>
      <w:r w:rsidR="00765458">
        <w:rPr>
          <w:rFonts w:hint="cs"/>
          <w:rtl/>
        </w:rPr>
        <w:t>نمی‌شود</w:t>
      </w:r>
      <w:r w:rsidR="00ED7FD5">
        <w:rPr>
          <w:rFonts w:hint="cs"/>
          <w:rtl/>
        </w:rPr>
        <w:t xml:space="preserve"> با </w:t>
      </w:r>
      <w:r w:rsidR="00765458">
        <w:rPr>
          <w:rFonts w:hint="cs"/>
          <w:rtl/>
        </w:rPr>
        <w:t>آن‌ها</w:t>
      </w:r>
      <w:r w:rsidR="00ED7FD5">
        <w:rPr>
          <w:rFonts w:hint="cs"/>
          <w:rtl/>
        </w:rPr>
        <w:t xml:space="preserve"> نکاح کرد نه </w:t>
      </w:r>
      <w:r w:rsidR="00765458">
        <w:rPr>
          <w:rFonts w:hint="cs"/>
          <w:rtl/>
        </w:rPr>
        <w:t>آن‌ها</w:t>
      </w:r>
      <w:r w:rsidR="00ED7FD5">
        <w:rPr>
          <w:rFonts w:hint="cs"/>
          <w:rtl/>
        </w:rPr>
        <w:t xml:space="preserve"> که به خاطر عوامل ثانوی حرمت نکاح پیداشده است مثل </w:t>
      </w:r>
      <w:r w:rsidR="00765458">
        <w:rPr>
          <w:rFonts w:hint="cs"/>
          <w:rtl/>
        </w:rPr>
        <w:t>أخت</w:t>
      </w:r>
      <w:r w:rsidR="00ED7FD5">
        <w:rPr>
          <w:rFonts w:hint="cs"/>
          <w:rtl/>
        </w:rPr>
        <w:t xml:space="preserve"> الزوجه یا </w:t>
      </w:r>
      <w:r w:rsidR="00765458">
        <w:rPr>
          <w:rFonts w:hint="cs"/>
          <w:rtl/>
        </w:rPr>
        <w:t>برادرزاده</w:t>
      </w:r>
      <w:r w:rsidR="00ED7FD5">
        <w:rPr>
          <w:rFonts w:hint="cs"/>
          <w:rtl/>
        </w:rPr>
        <w:t xml:space="preserve"> و </w:t>
      </w:r>
      <w:r w:rsidR="00765458">
        <w:rPr>
          <w:rFonts w:hint="cs"/>
          <w:rtl/>
        </w:rPr>
        <w:t>خواهرزاده</w:t>
      </w:r>
      <w:r w:rsidR="00ED7FD5">
        <w:rPr>
          <w:rFonts w:hint="cs"/>
          <w:rtl/>
        </w:rPr>
        <w:t xml:space="preserve"> زن است علاقه ذاتی ن</w:t>
      </w:r>
      <w:r w:rsidR="004269A3">
        <w:rPr>
          <w:rFonts w:hint="cs"/>
          <w:rtl/>
        </w:rPr>
        <w:t>ی</w:t>
      </w:r>
      <w:r w:rsidR="00ED7FD5">
        <w:rPr>
          <w:rFonts w:hint="cs"/>
          <w:rtl/>
        </w:rPr>
        <w:t>ست اگر طلاق داد اشکالی ندارد. یا باید قید بزنیم یا بگوییم انصراف دارد اگر انصرافی در آن نباشد اشکال دارد و قید لازم دارد.</w:t>
      </w:r>
    </w:p>
    <w:p w:rsidR="00765458" w:rsidRDefault="00765458" w:rsidP="00765458">
      <w:pPr>
        <w:pStyle w:val="Heading2"/>
        <w:rPr>
          <w:rtl/>
        </w:rPr>
      </w:pPr>
      <w:bookmarkStart w:id="13" w:name="_Toc119235106"/>
      <w:r>
        <w:rPr>
          <w:rFonts w:hint="cs"/>
          <w:rtl/>
        </w:rPr>
        <w:t>نکته سوم</w:t>
      </w:r>
      <w:bookmarkEnd w:id="13"/>
    </w:p>
    <w:p w:rsidR="00DC7030" w:rsidRDefault="00ED7FD5" w:rsidP="00765458">
      <w:r>
        <w:rPr>
          <w:rFonts w:hint="cs"/>
          <w:rtl/>
        </w:rPr>
        <w:t xml:space="preserve">مصاهرة هم معانی متعددی در فقه دارد در اینجا دارد نسباً او رضاعا او </w:t>
      </w:r>
      <w:r w:rsidR="004269A3">
        <w:rPr>
          <w:rFonts w:hint="cs"/>
          <w:rtl/>
        </w:rPr>
        <w:t>مصاهرة</w:t>
      </w:r>
      <w:r>
        <w:rPr>
          <w:rFonts w:hint="cs"/>
          <w:rtl/>
        </w:rPr>
        <w:t xml:space="preserve">. </w:t>
      </w:r>
      <w:r w:rsidR="004269A3">
        <w:rPr>
          <w:rFonts w:hint="cs"/>
          <w:rtl/>
        </w:rPr>
        <w:t>مصاهرة</w:t>
      </w:r>
      <w:r>
        <w:rPr>
          <w:rFonts w:hint="cs"/>
          <w:rtl/>
        </w:rPr>
        <w:t xml:space="preserve"> سه چهار نوع معنا شده است معنایی که در </w:t>
      </w:r>
      <w:r w:rsidR="00765458">
        <w:rPr>
          <w:rFonts w:hint="cs"/>
          <w:rtl/>
        </w:rPr>
        <w:t>اینجا</w:t>
      </w:r>
      <w:r>
        <w:rPr>
          <w:rFonts w:hint="cs"/>
          <w:rtl/>
        </w:rPr>
        <w:t xml:space="preserve"> مناسب است معنایی است که شامل مملوکه هم بشود چون در بعضی از کلمات قدما ملک هم آمده است. مملوکه و کنیز هم مستقل </w:t>
      </w:r>
      <w:r w:rsidR="004269A3">
        <w:rPr>
          <w:rFonts w:hint="cs"/>
          <w:rtl/>
        </w:rPr>
        <w:t>بیان‌شده</w:t>
      </w:r>
      <w:r>
        <w:rPr>
          <w:rFonts w:hint="cs"/>
          <w:rtl/>
        </w:rPr>
        <w:t xml:space="preserve"> است </w:t>
      </w:r>
      <w:r w:rsidR="004269A3">
        <w:rPr>
          <w:rFonts w:hint="cs"/>
          <w:rtl/>
        </w:rPr>
        <w:t>گفته‌شده</w:t>
      </w:r>
      <w:r>
        <w:rPr>
          <w:rFonts w:hint="cs"/>
          <w:rtl/>
        </w:rPr>
        <w:t xml:space="preserve"> ا</w:t>
      </w:r>
      <w:r w:rsidR="00BF7CE8">
        <w:rPr>
          <w:rFonts w:hint="cs"/>
          <w:rtl/>
        </w:rPr>
        <w:t>ست نسبا</w:t>
      </w:r>
      <w:r w:rsidR="00B16988">
        <w:rPr>
          <w:rFonts w:hint="cs"/>
          <w:rtl/>
        </w:rPr>
        <w:t>ً</w:t>
      </w:r>
      <w:r w:rsidR="00BF7CE8">
        <w:rPr>
          <w:rFonts w:hint="cs"/>
          <w:rtl/>
        </w:rPr>
        <w:t xml:space="preserve"> او رضاعا</w:t>
      </w:r>
      <w:r w:rsidR="00B16988">
        <w:rPr>
          <w:rFonts w:hint="cs"/>
          <w:rtl/>
        </w:rPr>
        <w:t>ً</w:t>
      </w:r>
      <w:r w:rsidR="00BF7CE8">
        <w:rPr>
          <w:rFonts w:hint="cs"/>
          <w:rtl/>
        </w:rPr>
        <w:t xml:space="preserve"> او </w:t>
      </w:r>
      <w:r w:rsidR="004269A3">
        <w:rPr>
          <w:rFonts w:hint="cs"/>
          <w:rtl/>
        </w:rPr>
        <w:t>مصاهرة</w:t>
      </w:r>
      <w:r w:rsidR="00B16988">
        <w:rPr>
          <w:rFonts w:hint="cs"/>
          <w:rtl/>
        </w:rPr>
        <w:t>ً</w:t>
      </w:r>
      <w:r w:rsidR="00BF7CE8">
        <w:rPr>
          <w:rFonts w:hint="cs"/>
          <w:rtl/>
        </w:rPr>
        <w:t xml:space="preserve"> او مل</w:t>
      </w:r>
      <w:r>
        <w:rPr>
          <w:rFonts w:hint="cs"/>
          <w:rtl/>
        </w:rPr>
        <w:t xml:space="preserve">کاً </w:t>
      </w:r>
      <w:r w:rsidR="004269A3">
        <w:rPr>
          <w:rFonts w:hint="cs"/>
          <w:rtl/>
        </w:rPr>
        <w:t xml:space="preserve"> و </w:t>
      </w:r>
      <w:r w:rsidR="00BF7CE8">
        <w:rPr>
          <w:rFonts w:hint="cs"/>
          <w:rtl/>
        </w:rPr>
        <w:t xml:space="preserve">درست هم هست چون مملوکه جز جواز نظر است در تحریر و </w:t>
      </w:r>
      <w:r w:rsidR="00765458">
        <w:rPr>
          <w:rFonts w:hint="cs"/>
          <w:rtl/>
        </w:rPr>
        <w:t>عروة</w:t>
      </w:r>
      <w:r w:rsidR="00BF7CE8">
        <w:rPr>
          <w:rFonts w:hint="cs"/>
          <w:rtl/>
        </w:rPr>
        <w:t xml:space="preserve"> این ذکر نشده است و برای حل مشکل باید </w:t>
      </w:r>
      <w:r w:rsidR="00DC7030">
        <w:rPr>
          <w:rFonts w:hint="cs"/>
          <w:rtl/>
        </w:rPr>
        <w:t xml:space="preserve">بگوییم </w:t>
      </w:r>
      <w:r w:rsidR="00BF7CE8">
        <w:rPr>
          <w:rFonts w:hint="cs"/>
          <w:rtl/>
        </w:rPr>
        <w:t xml:space="preserve">معنا </w:t>
      </w:r>
      <w:r w:rsidR="004269A3">
        <w:rPr>
          <w:rFonts w:hint="cs"/>
          <w:rtl/>
        </w:rPr>
        <w:t>مصاهرة</w:t>
      </w:r>
      <w:r w:rsidR="00BF7CE8">
        <w:rPr>
          <w:rFonts w:hint="cs"/>
          <w:rtl/>
        </w:rPr>
        <w:t xml:space="preserve"> شامل ملک هم </w:t>
      </w:r>
      <w:r w:rsidR="00765458">
        <w:rPr>
          <w:rFonts w:hint="cs"/>
          <w:rtl/>
        </w:rPr>
        <w:t>می‌شود</w:t>
      </w:r>
      <w:r w:rsidR="00BF7CE8">
        <w:rPr>
          <w:rFonts w:hint="cs"/>
          <w:rtl/>
        </w:rPr>
        <w:t xml:space="preserve"> که شواهدی دارد گاهی فقها اصطلاح </w:t>
      </w:r>
      <w:r w:rsidR="004269A3">
        <w:rPr>
          <w:rFonts w:hint="cs"/>
          <w:rtl/>
        </w:rPr>
        <w:t>مصاهرة</w:t>
      </w:r>
      <w:r w:rsidR="00BF7CE8">
        <w:rPr>
          <w:rFonts w:hint="cs"/>
          <w:rtl/>
        </w:rPr>
        <w:t xml:space="preserve"> را </w:t>
      </w:r>
      <w:r w:rsidR="004269A3">
        <w:rPr>
          <w:rFonts w:hint="cs"/>
          <w:rtl/>
        </w:rPr>
        <w:t>به‌کاربرده‌اند</w:t>
      </w:r>
      <w:r w:rsidR="00BF7CE8">
        <w:rPr>
          <w:rFonts w:hint="cs"/>
          <w:rtl/>
        </w:rPr>
        <w:t xml:space="preserve"> به علاقه زوجیت یا ملکیت این اصطلاح عام در مفهوم </w:t>
      </w:r>
      <w:r w:rsidR="004269A3">
        <w:rPr>
          <w:rFonts w:hint="cs"/>
          <w:rtl/>
        </w:rPr>
        <w:t>مصاهرة</w:t>
      </w:r>
      <w:r w:rsidR="00BF7CE8">
        <w:rPr>
          <w:rFonts w:hint="cs"/>
          <w:rtl/>
        </w:rPr>
        <w:t xml:space="preserve"> هم هست و در این صورت مملوکه هم </w:t>
      </w:r>
      <w:r w:rsidR="00765458">
        <w:rPr>
          <w:rFonts w:hint="cs"/>
          <w:rtl/>
        </w:rPr>
        <w:t>می‌گیرد</w:t>
      </w:r>
      <w:r w:rsidR="00BF7CE8">
        <w:rPr>
          <w:rFonts w:hint="cs"/>
          <w:rtl/>
        </w:rPr>
        <w:t xml:space="preserve"> و نگاه جایز است حتی </w:t>
      </w:r>
      <w:r w:rsidR="004269A3">
        <w:rPr>
          <w:rFonts w:hint="cs"/>
          <w:rtl/>
        </w:rPr>
        <w:t>درجایی</w:t>
      </w:r>
      <w:r w:rsidR="00BF7CE8">
        <w:rPr>
          <w:rFonts w:hint="cs"/>
          <w:rtl/>
        </w:rPr>
        <w:t xml:space="preserve"> که ممکن است استمتاع جایز نباشد ولی </w:t>
      </w:r>
      <w:r w:rsidR="00DC7030">
        <w:rPr>
          <w:rFonts w:hint="cs"/>
          <w:rtl/>
        </w:rPr>
        <w:t xml:space="preserve">نکاح جایز است و مثل زن نیست و احکام </w:t>
      </w:r>
      <w:r w:rsidR="004269A3">
        <w:rPr>
          <w:rFonts w:hint="cs"/>
          <w:rtl/>
        </w:rPr>
        <w:t>ویژه‌ای</w:t>
      </w:r>
      <w:r w:rsidR="00DC7030">
        <w:rPr>
          <w:rFonts w:hint="cs"/>
          <w:rtl/>
        </w:rPr>
        <w:t xml:space="preserve"> دارد. اگر کسی </w:t>
      </w:r>
      <w:r w:rsidR="00765458">
        <w:rPr>
          <w:rFonts w:hint="cs"/>
          <w:rtl/>
        </w:rPr>
        <w:t>سؤال</w:t>
      </w:r>
      <w:r w:rsidR="00DC7030">
        <w:rPr>
          <w:rFonts w:hint="cs"/>
          <w:rtl/>
        </w:rPr>
        <w:t xml:space="preserve"> کند نگاه به مملوک یا و مملوکه حتی </w:t>
      </w:r>
      <w:r w:rsidR="004269A3">
        <w:rPr>
          <w:rFonts w:hint="cs"/>
          <w:rtl/>
        </w:rPr>
        <w:t>درجایی</w:t>
      </w:r>
      <w:r w:rsidR="00DC7030">
        <w:rPr>
          <w:rFonts w:hint="cs"/>
          <w:rtl/>
        </w:rPr>
        <w:t xml:space="preserve"> که استمتاع جایز نیست چرا ذکر نشده است میگوییم </w:t>
      </w:r>
      <w:r w:rsidR="004269A3">
        <w:rPr>
          <w:rFonts w:hint="cs"/>
          <w:rtl/>
        </w:rPr>
        <w:t>مصاهرة</w:t>
      </w:r>
      <w:r w:rsidR="00DC7030">
        <w:rPr>
          <w:rFonts w:hint="cs"/>
          <w:rtl/>
        </w:rPr>
        <w:t xml:space="preserve"> آن را هم </w:t>
      </w:r>
      <w:r w:rsidR="00765458">
        <w:rPr>
          <w:rFonts w:hint="cs"/>
          <w:rtl/>
        </w:rPr>
        <w:t>می‌گیرد</w:t>
      </w:r>
      <w:r w:rsidR="00DC7030">
        <w:rPr>
          <w:rFonts w:hint="cs"/>
          <w:rtl/>
        </w:rPr>
        <w:t xml:space="preserve">. علاقه زوجیتی است که شامل علاقه زوجیت و ملکیت </w:t>
      </w:r>
      <w:r w:rsidR="00765458">
        <w:rPr>
          <w:rFonts w:hint="cs"/>
          <w:rtl/>
        </w:rPr>
        <w:t>می‌شود</w:t>
      </w:r>
      <w:r w:rsidR="00DC7030">
        <w:rPr>
          <w:rFonts w:hint="cs"/>
          <w:rtl/>
        </w:rPr>
        <w:t xml:space="preserve"> در تعریف </w:t>
      </w:r>
      <w:r w:rsidR="004269A3">
        <w:rPr>
          <w:rFonts w:hint="cs"/>
          <w:rtl/>
        </w:rPr>
        <w:t>مصاهرة</w:t>
      </w:r>
      <w:r w:rsidR="00DC7030">
        <w:rPr>
          <w:rFonts w:hint="cs"/>
          <w:rtl/>
        </w:rPr>
        <w:t xml:space="preserve"> باید بیاید و تعمیم داده شود.</w:t>
      </w:r>
    </w:p>
    <w:p w:rsidR="00DC7030" w:rsidRDefault="00765458" w:rsidP="00765458">
      <w:pPr>
        <w:ind w:left="4"/>
        <w:rPr>
          <w:rtl/>
        </w:rPr>
      </w:pPr>
      <w:r>
        <w:rPr>
          <w:rFonts w:hint="cs"/>
          <w:rtl/>
        </w:rPr>
        <w:t>سؤال</w:t>
      </w:r>
      <w:r w:rsidR="00DC7030">
        <w:rPr>
          <w:rFonts w:hint="cs"/>
          <w:rtl/>
        </w:rPr>
        <w:t xml:space="preserve">: </w:t>
      </w:r>
      <w:r>
        <w:rPr>
          <w:rFonts w:hint="cs"/>
          <w:rtl/>
        </w:rPr>
        <w:t>می‌گوید</w:t>
      </w:r>
      <w:r w:rsidR="00DC7030">
        <w:rPr>
          <w:rFonts w:hint="cs"/>
          <w:rtl/>
        </w:rPr>
        <w:t xml:space="preserve"> یحرم نکاحهن، یحرم با آن چگونه جمع </w:t>
      </w:r>
      <w:r>
        <w:rPr>
          <w:rFonts w:hint="cs"/>
          <w:rtl/>
        </w:rPr>
        <w:t>می‌شود</w:t>
      </w:r>
      <w:r w:rsidR="00DC7030">
        <w:rPr>
          <w:rFonts w:hint="cs"/>
          <w:rtl/>
        </w:rPr>
        <w:t>؟</w:t>
      </w:r>
    </w:p>
    <w:p w:rsidR="00DC7030" w:rsidRDefault="00DC7030" w:rsidP="00765458">
      <w:pPr>
        <w:ind w:left="4"/>
        <w:rPr>
          <w:rtl/>
        </w:rPr>
      </w:pPr>
      <w:r>
        <w:rPr>
          <w:rFonts w:hint="cs"/>
          <w:rtl/>
        </w:rPr>
        <w:t xml:space="preserve">جواب: یحرم علیه نکاحهن مواردی در ملک داریم که </w:t>
      </w:r>
      <w:r w:rsidR="004269A3">
        <w:rPr>
          <w:rFonts w:hint="cs"/>
          <w:rtl/>
        </w:rPr>
        <w:t>نمی‌تواند</w:t>
      </w:r>
      <w:r>
        <w:rPr>
          <w:rFonts w:hint="cs"/>
          <w:rtl/>
        </w:rPr>
        <w:t xml:space="preserve"> مورد دوم که </w:t>
      </w:r>
      <w:r w:rsidR="004269A3">
        <w:rPr>
          <w:rFonts w:hint="cs"/>
          <w:rtl/>
        </w:rPr>
        <w:t>می‌خواستم</w:t>
      </w:r>
      <w:r>
        <w:rPr>
          <w:rFonts w:hint="cs"/>
          <w:rtl/>
        </w:rPr>
        <w:t xml:space="preserve"> بیان کنم این بود که گاهی </w:t>
      </w:r>
      <w:r w:rsidR="004269A3">
        <w:rPr>
          <w:rFonts w:hint="cs"/>
          <w:rtl/>
        </w:rPr>
        <w:t>موقتاً</w:t>
      </w:r>
      <w:r>
        <w:rPr>
          <w:rFonts w:hint="cs"/>
          <w:rtl/>
        </w:rPr>
        <w:t xml:space="preserve"> </w:t>
      </w:r>
      <w:r w:rsidR="004269A3">
        <w:rPr>
          <w:rFonts w:hint="cs"/>
          <w:rtl/>
        </w:rPr>
        <w:t>نمی‌تواند</w:t>
      </w:r>
      <w:r>
        <w:rPr>
          <w:rFonts w:hint="cs"/>
          <w:rtl/>
        </w:rPr>
        <w:t xml:space="preserve"> اگر همیشه بگوییم </w:t>
      </w:r>
      <w:r w:rsidR="004269A3">
        <w:rPr>
          <w:rFonts w:hint="cs"/>
          <w:rtl/>
        </w:rPr>
        <w:t>درجایی</w:t>
      </w:r>
      <w:r>
        <w:rPr>
          <w:rFonts w:hint="cs"/>
          <w:rtl/>
        </w:rPr>
        <w:t xml:space="preserve"> است یحرم علیه نکاحهن با قید موقت حل </w:t>
      </w:r>
      <w:r w:rsidR="00765458">
        <w:rPr>
          <w:rFonts w:hint="cs"/>
          <w:rtl/>
        </w:rPr>
        <w:t>می‌شود</w:t>
      </w:r>
      <w:r>
        <w:rPr>
          <w:rFonts w:hint="cs"/>
          <w:rtl/>
        </w:rPr>
        <w:t xml:space="preserve"> ولی اگر همیشه این نباشد باید </w:t>
      </w:r>
      <w:r w:rsidR="004269A3">
        <w:rPr>
          <w:rFonts w:hint="cs"/>
          <w:rtl/>
        </w:rPr>
        <w:t>مصاهرة</w:t>
      </w:r>
      <w:r>
        <w:rPr>
          <w:rFonts w:hint="cs"/>
          <w:rtl/>
        </w:rPr>
        <w:t xml:space="preserve"> شامل </w:t>
      </w:r>
      <w:r w:rsidR="004269A3">
        <w:rPr>
          <w:rFonts w:hint="cs"/>
          <w:rtl/>
        </w:rPr>
        <w:t>آن‌هم</w:t>
      </w:r>
      <w:r>
        <w:rPr>
          <w:rFonts w:hint="cs"/>
          <w:rtl/>
        </w:rPr>
        <w:t xml:space="preserve"> بشود </w:t>
      </w:r>
      <w:r w:rsidR="00B16988">
        <w:rPr>
          <w:rtl/>
        </w:rPr>
        <w:t>ا</w:t>
      </w:r>
      <w:r w:rsidR="00B16988">
        <w:rPr>
          <w:rFonts w:hint="cs"/>
          <w:rtl/>
        </w:rPr>
        <w:t>ی</w:t>
      </w:r>
      <w:r w:rsidR="00B16988">
        <w:rPr>
          <w:rFonts w:hint="eastAsia"/>
          <w:rtl/>
        </w:rPr>
        <w:t>ن‌ها</w:t>
      </w:r>
      <w:r>
        <w:rPr>
          <w:rFonts w:hint="cs"/>
          <w:rtl/>
        </w:rPr>
        <w:t xml:space="preserve"> را در فروعات </w:t>
      </w:r>
      <w:r w:rsidR="00765458">
        <w:rPr>
          <w:rFonts w:hint="cs"/>
          <w:rtl/>
        </w:rPr>
        <w:t>به‌صورت</w:t>
      </w:r>
      <w:r>
        <w:rPr>
          <w:rFonts w:hint="cs"/>
          <w:rtl/>
        </w:rPr>
        <w:t xml:space="preserve"> دقیق عرض </w:t>
      </w:r>
      <w:r w:rsidR="00765458">
        <w:rPr>
          <w:rFonts w:hint="cs"/>
          <w:rtl/>
        </w:rPr>
        <w:t>می‌کنیم</w:t>
      </w:r>
      <w:r>
        <w:rPr>
          <w:rFonts w:hint="cs"/>
          <w:rtl/>
        </w:rPr>
        <w:t xml:space="preserve"> کما اینکه در رضاع و نسب هم نکاتی را عرض </w:t>
      </w:r>
      <w:r w:rsidR="00765458">
        <w:rPr>
          <w:rFonts w:hint="cs"/>
          <w:rtl/>
        </w:rPr>
        <w:t>می‌کنیم</w:t>
      </w:r>
      <w:r>
        <w:rPr>
          <w:rFonts w:hint="cs"/>
          <w:rtl/>
        </w:rPr>
        <w:t xml:space="preserve">. </w:t>
      </w:r>
      <w:r w:rsidR="00B16988">
        <w:rPr>
          <w:rFonts w:hint="cs"/>
          <w:rtl/>
        </w:rPr>
        <w:t>فی‌الجمله</w:t>
      </w:r>
      <w:r>
        <w:rPr>
          <w:rFonts w:hint="cs"/>
          <w:rtl/>
        </w:rPr>
        <w:t xml:space="preserve"> </w:t>
      </w:r>
      <w:r w:rsidR="00765458">
        <w:rPr>
          <w:rFonts w:hint="cs"/>
          <w:rtl/>
        </w:rPr>
        <w:t>این‌طور</w:t>
      </w:r>
      <w:r>
        <w:rPr>
          <w:rFonts w:hint="cs"/>
          <w:rtl/>
        </w:rPr>
        <w:t xml:space="preserve"> است که باید تعمیم داده شود.</w:t>
      </w:r>
    </w:p>
    <w:p w:rsidR="00765458" w:rsidRDefault="00765458" w:rsidP="00765458">
      <w:pPr>
        <w:pStyle w:val="Heading2"/>
        <w:rPr>
          <w:rtl/>
        </w:rPr>
      </w:pPr>
      <w:bookmarkStart w:id="14" w:name="_Toc119235107"/>
      <w:r>
        <w:rPr>
          <w:rFonts w:hint="cs"/>
          <w:rtl/>
        </w:rPr>
        <w:t>نکته چهارم</w:t>
      </w:r>
      <w:bookmarkEnd w:id="14"/>
    </w:p>
    <w:p w:rsidR="00DC7030" w:rsidRDefault="00FE53C9" w:rsidP="00765458">
      <w:pPr>
        <w:rPr>
          <w:rtl/>
        </w:rPr>
      </w:pPr>
      <w:r>
        <w:rPr>
          <w:rFonts w:hint="cs"/>
          <w:rtl/>
        </w:rPr>
        <w:t xml:space="preserve">نکته دیگر که در همه تعابیر فقها آمده است مع عدم التلذذ و ریبه است که </w:t>
      </w:r>
      <w:r w:rsidR="004269A3">
        <w:rPr>
          <w:rFonts w:hint="cs"/>
          <w:rtl/>
        </w:rPr>
        <w:t>همه‌جا</w:t>
      </w:r>
      <w:r>
        <w:rPr>
          <w:rFonts w:hint="cs"/>
          <w:rtl/>
        </w:rPr>
        <w:t xml:space="preserve"> </w:t>
      </w:r>
      <w:r w:rsidR="004269A3">
        <w:rPr>
          <w:rFonts w:hint="cs"/>
          <w:rtl/>
        </w:rPr>
        <w:t>می‌آید</w:t>
      </w:r>
      <w:r>
        <w:rPr>
          <w:rFonts w:hint="cs"/>
          <w:rtl/>
        </w:rPr>
        <w:t xml:space="preserve"> این بحثی که </w:t>
      </w:r>
      <w:r w:rsidR="00765458">
        <w:rPr>
          <w:rFonts w:hint="cs"/>
          <w:rtl/>
        </w:rPr>
        <w:t>می‌شود</w:t>
      </w:r>
      <w:r>
        <w:rPr>
          <w:rFonts w:hint="cs"/>
          <w:rtl/>
        </w:rPr>
        <w:t xml:space="preserve"> به محارم نگاه کرد </w:t>
      </w:r>
      <w:r w:rsidR="004269A3">
        <w:rPr>
          <w:rFonts w:hint="cs"/>
          <w:rtl/>
        </w:rPr>
        <w:t>درصورتی‌که</w:t>
      </w:r>
      <w:r>
        <w:rPr>
          <w:rFonts w:hint="cs"/>
          <w:rtl/>
        </w:rPr>
        <w:t xml:space="preserve"> تلذذ و ریبه نباشد اگر استفتائات </w:t>
      </w:r>
      <w:r w:rsidR="004269A3">
        <w:rPr>
          <w:rFonts w:hint="cs"/>
          <w:rtl/>
        </w:rPr>
        <w:t>الآن</w:t>
      </w:r>
      <w:r>
        <w:rPr>
          <w:rFonts w:hint="cs"/>
          <w:rtl/>
        </w:rPr>
        <w:t xml:space="preserve"> را هم نگاه کنید </w:t>
      </w:r>
      <w:r w:rsidR="004269A3">
        <w:rPr>
          <w:rFonts w:hint="cs"/>
          <w:rtl/>
        </w:rPr>
        <w:t>غالباً</w:t>
      </w:r>
      <w:r>
        <w:rPr>
          <w:rFonts w:hint="cs"/>
          <w:rtl/>
        </w:rPr>
        <w:t xml:space="preserve"> این را </w:t>
      </w:r>
      <w:r w:rsidR="004269A3">
        <w:rPr>
          <w:rFonts w:hint="cs"/>
          <w:rtl/>
        </w:rPr>
        <w:t>تأکید</w:t>
      </w:r>
      <w:r>
        <w:rPr>
          <w:rFonts w:hint="cs"/>
          <w:rtl/>
        </w:rPr>
        <w:t xml:space="preserve"> </w:t>
      </w:r>
      <w:r w:rsidR="004269A3">
        <w:rPr>
          <w:rFonts w:hint="cs"/>
          <w:rtl/>
        </w:rPr>
        <w:t>می‌کنند</w:t>
      </w:r>
      <w:r>
        <w:rPr>
          <w:rFonts w:hint="cs"/>
          <w:rtl/>
        </w:rPr>
        <w:t xml:space="preserve"> چون ممکن است </w:t>
      </w:r>
      <w:r w:rsidR="004269A3">
        <w:rPr>
          <w:rFonts w:hint="cs"/>
          <w:rtl/>
        </w:rPr>
        <w:t>به‌عنوان</w:t>
      </w:r>
      <w:r>
        <w:rPr>
          <w:rFonts w:hint="cs"/>
          <w:rtl/>
        </w:rPr>
        <w:t xml:space="preserve"> اولی کسی این فتوا را بدهد که محارم ما عدی العورتین به معنی الخاص جواز نظر هست اما </w:t>
      </w:r>
      <w:r w:rsidR="004269A3">
        <w:rPr>
          <w:rFonts w:hint="cs"/>
          <w:rtl/>
        </w:rPr>
        <w:t>غالباً</w:t>
      </w:r>
      <w:r>
        <w:rPr>
          <w:rFonts w:hint="cs"/>
          <w:rtl/>
        </w:rPr>
        <w:t xml:space="preserve"> میگویند در سبک خاص زندگی خانوادگی باید توجه شود که نوع پوشش طوری نباشد که تلذذ و ریبه در آن باشد و لذا این </w:t>
      </w:r>
      <w:r w:rsidR="004269A3">
        <w:rPr>
          <w:rFonts w:hint="cs"/>
          <w:rtl/>
        </w:rPr>
        <w:t>تأکید</w:t>
      </w:r>
      <w:r>
        <w:rPr>
          <w:rFonts w:hint="cs"/>
          <w:rtl/>
        </w:rPr>
        <w:t xml:space="preserve"> آمده است ولی طبق همان دو قاعده عامه است که </w:t>
      </w:r>
      <w:r w:rsidR="004269A3">
        <w:rPr>
          <w:rFonts w:hint="cs"/>
          <w:rtl/>
        </w:rPr>
        <w:t>همه‌جا</w:t>
      </w:r>
      <w:r>
        <w:rPr>
          <w:rFonts w:hint="cs"/>
          <w:rtl/>
        </w:rPr>
        <w:t xml:space="preserve"> آمده است.</w:t>
      </w:r>
    </w:p>
    <w:p w:rsidR="00765458" w:rsidRDefault="00765458" w:rsidP="00765458">
      <w:pPr>
        <w:pStyle w:val="Heading1"/>
        <w:jc w:val="both"/>
      </w:pPr>
      <w:bookmarkStart w:id="15" w:name="_Toc119235108"/>
      <w:r>
        <w:rPr>
          <w:rFonts w:hint="cs"/>
          <w:rtl/>
        </w:rPr>
        <w:lastRenderedPageBreak/>
        <w:t>اقوال</w:t>
      </w:r>
      <w:bookmarkEnd w:id="15"/>
    </w:p>
    <w:p w:rsidR="00FE53C9" w:rsidRDefault="00FE53C9" w:rsidP="00765458">
      <w:pPr>
        <w:ind w:left="288" w:firstLine="0"/>
        <w:rPr>
          <w:rtl/>
        </w:rPr>
      </w:pPr>
      <w:r>
        <w:rPr>
          <w:rFonts w:hint="cs"/>
          <w:rtl/>
        </w:rPr>
        <w:t xml:space="preserve">وارد اقوال و </w:t>
      </w:r>
      <w:r w:rsidR="00765458">
        <w:rPr>
          <w:rFonts w:hint="cs"/>
          <w:rtl/>
        </w:rPr>
        <w:t>احیاناً</w:t>
      </w:r>
      <w:r>
        <w:rPr>
          <w:rFonts w:hint="cs"/>
          <w:rtl/>
        </w:rPr>
        <w:t xml:space="preserve"> احتمالات در مسئله </w:t>
      </w:r>
      <w:r w:rsidR="004269A3">
        <w:rPr>
          <w:rFonts w:hint="cs"/>
          <w:rtl/>
        </w:rPr>
        <w:t>می‌شویم</w:t>
      </w:r>
      <w:r>
        <w:rPr>
          <w:rFonts w:hint="cs"/>
          <w:rtl/>
        </w:rPr>
        <w:t xml:space="preserve">. اقوال در مسئله اگر بخواهیم خیلی ریز بشویم خیلی تعدد پیدا </w:t>
      </w:r>
      <w:r w:rsidR="004269A3">
        <w:rPr>
          <w:rFonts w:hint="cs"/>
          <w:rtl/>
        </w:rPr>
        <w:t>می‌کند</w:t>
      </w:r>
      <w:r>
        <w:rPr>
          <w:rFonts w:hint="cs"/>
          <w:rtl/>
        </w:rPr>
        <w:t xml:space="preserve"> ولی شاید بشود </w:t>
      </w:r>
      <w:r w:rsidR="004269A3">
        <w:rPr>
          <w:rFonts w:hint="cs"/>
          <w:rtl/>
        </w:rPr>
        <w:t>عمدتاً</w:t>
      </w:r>
      <w:r>
        <w:rPr>
          <w:rFonts w:hint="cs"/>
          <w:rtl/>
        </w:rPr>
        <w:t xml:space="preserve"> در سه چهار قول </w:t>
      </w:r>
      <w:r w:rsidR="00B16988">
        <w:rPr>
          <w:rtl/>
        </w:rPr>
        <w:t>ا</w:t>
      </w:r>
      <w:r w:rsidR="00B16988">
        <w:rPr>
          <w:rFonts w:hint="cs"/>
          <w:rtl/>
        </w:rPr>
        <w:t>ی</w:t>
      </w:r>
      <w:r w:rsidR="00B16988">
        <w:rPr>
          <w:rFonts w:hint="eastAsia"/>
          <w:rtl/>
        </w:rPr>
        <w:t>ن‌ها</w:t>
      </w:r>
      <w:r>
        <w:rPr>
          <w:rFonts w:hint="cs"/>
          <w:rtl/>
        </w:rPr>
        <w:t xml:space="preserve"> را جمع کرد که من اقوال و قائلین را عرض </w:t>
      </w:r>
      <w:r w:rsidR="004269A3">
        <w:rPr>
          <w:rFonts w:hint="cs"/>
          <w:rtl/>
        </w:rPr>
        <w:t>می‌کنم</w:t>
      </w:r>
    </w:p>
    <w:p w:rsidR="00FE53C9" w:rsidRDefault="00FE53C9" w:rsidP="00765458">
      <w:pPr>
        <w:pStyle w:val="Heading2"/>
        <w:rPr>
          <w:rtl/>
        </w:rPr>
      </w:pPr>
      <w:bookmarkStart w:id="16" w:name="_Toc119235109"/>
      <w:r>
        <w:rPr>
          <w:rFonts w:hint="cs"/>
          <w:rtl/>
        </w:rPr>
        <w:t>قول اول</w:t>
      </w:r>
      <w:bookmarkEnd w:id="16"/>
      <w:r>
        <w:rPr>
          <w:rFonts w:hint="cs"/>
          <w:rtl/>
        </w:rPr>
        <w:t xml:space="preserve"> </w:t>
      </w:r>
    </w:p>
    <w:p w:rsidR="00FE53C9" w:rsidRDefault="00FE53C9" w:rsidP="00765458">
      <w:pPr>
        <w:ind w:left="288" w:firstLine="0"/>
        <w:rPr>
          <w:rtl/>
        </w:rPr>
      </w:pPr>
      <w:r>
        <w:rPr>
          <w:rFonts w:hint="cs"/>
          <w:rtl/>
        </w:rPr>
        <w:t xml:space="preserve">همان چیزی که ظاهر شرائع و تحریر و </w:t>
      </w:r>
      <w:r w:rsidR="00765458">
        <w:rPr>
          <w:rFonts w:hint="cs"/>
          <w:rtl/>
        </w:rPr>
        <w:t>عروة</w:t>
      </w:r>
      <w:r>
        <w:rPr>
          <w:rFonts w:hint="cs"/>
          <w:rtl/>
        </w:rPr>
        <w:t xml:space="preserve"> است که نظری که به محارم با تعریفی که عرض شد جایز است به تمام جسد ما عدی العورتین به معنای خاص. عورتین را </w:t>
      </w:r>
      <w:r w:rsidR="004269A3">
        <w:rPr>
          <w:rFonts w:hint="cs"/>
          <w:rtl/>
        </w:rPr>
        <w:t>نمی‌تواند</w:t>
      </w:r>
      <w:r>
        <w:rPr>
          <w:rFonts w:hint="cs"/>
          <w:rtl/>
        </w:rPr>
        <w:t xml:space="preserve"> </w:t>
      </w:r>
      <w:r w:rsidR="004269A3">
        <w:rPr>
          <w:rFonts w:hint="cs"/>
          <w:rtl/>
        </w:rPr>
        <w:t>به‌جز</w:t>
      </w:r>
      <w:r>
        <w:rPr>
          <w:rFonts w:hint="cs"/>
          <w:rtl/>
        </w:rPr>
        <w:t xml:space="preserve"> آن به محارم نسبی که هفت گروه هستند و محارم رضاعی که پنج شش شرط دارد که حرمت جاری شود و </w:t>
      </w:r>
      <w:r w:rsidR="004269A3">
        <w:rPr>
          <w:rFonts w:hint="cs"/>
          <w:rtl/>
        </w:rPr>
        <w:t>مصاهرة</w:t>
      </w:r>
      <w:r>
        <w:rPr>
          <w:rFonts w:hint="cs"/>
          <w:rtl/>
        </w:rPr>
        <w:t xml:space="preserve"> که قواعد خاص خود را دارد به </w:t>
      </w:r>
      <w:r w:rsidR="00765458">
        <w:rPr>
          <w:rFonts w:hint="cs"/>
          <w:rtl/>
        </w:rPr>
        <w:t>این‌ها</w:t>
      </w:r>
      <w:r>
        <w:rPr>
          <w:rFonts w:hint="cs"/>
          <w:rtl/>
        </w:rPr>
        <w:t xml:space="preserve"> نگاه جایز است و دایره </w:t>
      </w:r>
      <w:r w:rsidR="004269A3">
        <w:rPr>
          <w:rFonts w:hint="cs"/>
          <w:rtl/>
        </w:rPr>
        <w:t>آن‌هم</w:t>
      </w:r>
      <w:r>
        <w:rPr>
          <w:rFonts w:hint="cs"/>
          <w:rtl/>
        </w:rPr>
        <w:t xml:space="preserve"> وسیع است </w:t>
      </w:r>
      <w:r w:rsidR="004269A3">
        <w:rPr>
          <w:rFonts w:hint="cs"/>
          <w:rtl/>
        </w:rPr>
        <w:t>به‌جز</w:t>
      </w:r>
      <w:r>
        <w:rPr>
          <w:rFonts w:hint="cs"/>
          <w:rtl/>
        </w:rPr>
        <w:t xml:space="preserve"> عورتین بقیه اعضا بدن مع عدم التلذذ و ریبه نگاه جایز است. دختر و خواهر و مادر و امثال </w:t>
      </w:r>
      <w:r w:rsidR="00B16988">
        <w:rPr>
          <w:rtl/>
        </w:rPr>
        <w:t>ا</w:t>
      </w:r>
      <w:r w:rsidR="00B16988">
        <w:rPr>
          <w:rFonts w:hint="cs"/>
          <w:rtl/>
        </w:rPr>
        <w:t>ی</w:t>
      </w:r>
      <w:r w:rsidR="00B16988">
        <w:rPr>
          <w:rFonts w:hint="eastAsia"/>
          <w:rtl/>
        </w:rPr>
        <w:t>ن‌ها</w:t>
      </w:r>
      <w:r>
        <w:rPr>
          <w:rFonts w:hint="cs"/>
          <w:rtl/>
        </w:rPr>
        <w:t xml:space="preserve">. </w:t>
      </w:r>
      <w:r w:rsidR="004269A3">
        <w:rPr>
          <w:rFonts w:hint="cs"/>
          <w:rtl/>
        </w:rPr>
        <w:t>تقریباً</w:t>
      </w:r>
      <w:r>
        <w:rPr>
          <w:rFonts w:hint="cs"/>
          <w:rtl/>
        </w:rPr>
        <w:t xml:space="preserve"> بیشترین قائل را میان فقها دارد در حدی که گاهی ادعای اجماع شده است بر این مسئله و از زمان مرحوم علامه به بعد را که دیدیم </w:t>
      </w:r>
      <w:r w:rsidR="004269A3">
        <w:rPr>
          <w:rFonts w:hint="cs"/>
          <w:rtl/>
        </w:rPr>
        <w:t>غالباً</w:t>
      </w:r>
      <w:r>
        <w:rPr>
          <w:rFonts w:hint="cs"/>
          <w:rtl/>
        </w:rPr>
        <w:t xml:space="preserve"> اقوال به این صورت است من قبل از علامه را مراجعه نکردم. زمان علامه به بعد </w:t>
      </w:r>
      <w:r w:rsidR="004269A3">
        <w:rPr>
          <w:rFonts w:hint="cs"/>
          <w:rtl/>
        </w:rPr>
        <w:t>غالباً</w:t>
      </w:r>
      <w:r>
        <w:rPr>
          <w:rFonts w:hint="cs"/>
          <w:rtl/>
        </w:rPr>
        <w:t xml:space="preserve"> نظر جواز نظر الی ما عدی العورة به معنی الخاص </w:t>
      </w:r>
      <w:r w:rsidR="004269A3">
        <w:rPr>
          <w:rFonts w:hint="cs"/>
          <w:rtl/>
        </w:rPr>
        <w:t>انتخاب‌شده</w:t>
      </w:r>
      <w:r>
        <w:rPr>
          <w:rFonts w:hint="cs"/>
          <w:rtl/>
        </w:rPr>
        <w:t xml:space="preserve"> </w:t>
      </w:r>
      <w:r w:rsidR="004269A3">
        <w:rPr>
          <w:rFonts w:hint="cs"/>
          <w:rtl/>
        </w:rPr>
        <w:t>است و</w:t>
      </w:r>
      <w:r>
        <w:rPr>
          <w:rFonts w:hint="cs"/>
          <w:rtl/>
        </w:rPr>
        <w:t xml:space="preserve"> صاحب جواهر مرحوم امام و صاحب شرائع. </w:t>
      </w:r>
      <w:r w:rsidR="004269A3">
        <w:rPr>
          <w:rFonts w:hint="cs"/>
          <w:rtl/>
        </w:rPr>
        <w:t>الآن هم</w:t>
      </w:r>
      <w:r>
        <w:rPr>
          <w:rFonts w:hint="cs"/>
          <w:rtl/>
        </w:rPr>
        <w:t xml:space="preserve"> عمده فقها نسل جدید و قدیم همین نظر را دارند. اگر مسئله 32 </w:t>
      </w:r>
      <w:r w:rsidR="00765458">
        <w:rPr>
          <w:rFonts w:hint="cs"/>
          <w:rtl/>
        </w:rPr>
        <w:t>عروة</w:t>
      </w:r>
      <w:r>
        <w:rPr>
          <w:rFonts w:hint="cs"/>
          <w:rtl/>
        </w:rPr>
        <w:t xml:space="preserve"> را ن</w:t>
      </w:r>
      <w:r w:rsidR="00DD6C81">
        <w:rPr>
          <w:rFonts w:hint="cs"/>
          <w:rtl/>
        </w:rPr>
        <w:t xml:space="preserve">گاه کنید </w:t>
      </w:r>
      <w:r w:rsidR="004269A3">
        <w:rPr>
          <w:rFonts w:hint="cs"/>
          <w:rtl/>
        </w:rPr>
        <w:t>می‌بینید</w:t>
      </w:r>
      <w:r w:rsidR="00DD6C81">
        <w:rPr>
          <w:rFonts w:hint="cs"/>
          <w:rtl/>
        </w:rPr>
        <w:t xml:space="preserve"> تعلیقه ای نیست حتی برخی که </w:t>
      </w:r>
      <w:r w:rsidR="004269A3">
        <w:rPr>
          <w:rFonts w:hint="cs"/>
          <w:rtl/>
        </w:rPr>
        <w:t>بعدها</w:t>
      </w:r>
      <w:r w:rsidR="00DD6C81">
        <w:rPr>
          <w:rFonts w:hint="cs"/>
          <w:rtl/>
        </w:rPr>
        <w:t xml:space="preserve"> جاهای دیگر نظر متفاوت </w:t>
      </w:r>
      <w:r w:rsidR="004269A3">
        <w:rPr>
          <w:rFonts w:hint="cs"/>
          <w:rtl/>
        </w:rPr>
        <w:t>داده‌اند</w:t>
      </w:r>
      <w:r w:rsidR="00DD6C81">
        <w:rPr>
          <w:rFonts w:hint="cs"/>
          <w:rtl/>
        </w:rPr>
        <w:t xml:space="preserve"> </w:t>
      </w:r>
      <w:r w:rsidR="004269A3">
        <w:rPr>
          <w:rFonts w:hint="cs"/>
          <w:rtl/>
        </w:rPr>
        <w:t>در اینجا</w:t>
      </w:r>
      <w:r w:rsidR="00DD6C81">
        <w:rPr>
          <w:rFonts w:hint="cs"/>
          <w:rtl/>
        </w:rPr>
        <w:t xml:space="preserve"> تعلیقه این ندارند </w:t>
      </w:r>
      <w:r w:rsidR="004269A3">
        <w:rPr>
          <w:rFonts w:hint="cs"/>
          <w:rtl/>
        </w:rPr>
        <w:t>و همه</w:t>
      </w:r>
      <w:r w:rsidR="00DD6C81">
        <w:rPr>
          <w:rFonts w:hint="cs"/>
          <w:rtl/>
        </w:rPr>
        <w:t xml:space="preserve"> این قول اول را اعتماد دارند.</w:t>
      </w:r>
    </w:p>
    <w:p w:rsidR="00DD6C81" w:rsidRDefault="00DD6C81" w:rsidP="00765458">
      <w:pPr>
        <w:pStyle w:val="Heading2"/>
        <w:rPr>
          <w:rtl/>
        </w:rPr>
      </w:pPr>
      <w:bookmarkStart w:id="17" w:name="_Toc119235110"/>
      <w:r>
        <w:rPr>
          <w:rFonts w:hint="cs"/>
          <w:rtl/>
        </w:rPr>
        <w:t>قول دوم</w:t>
      </w:r>
      <w:bookmarkEnd w:id="17"/>
    </w:p>
    <w:p w:rsidR="00DD6C81" w:rsidRDefault="00DD6C81" w:rsidP="00765458">
      <w:pPr>
        <w:ind w:left="288" w:firstLine="0"/>
        <w:rPr>
          <w:rtl/>
        </w:rPr>
      </w:pPr>
      <w:r>
        <w:rPr>
          <w:rFonts w:hint="cs"/>
          <w:rtl/>
        </w:rPr>
        <w:t xml:space="preserve">چیزی است که در فتوا مرحوم آقای خویی و جناب آقای سیستانی آمده است ممکن است </w:t>
      </w:r>
      <w:r w:rsidR="004269A3">
        <w:rPr>
          <w:rFonts w:hint="cs"/>
          <w:rtl/>
        </w:rPr>
        <w:t>دیگران ‌هم</w:t>
      </w:r>
      <w:r>
        <w:rPr>
          <w:rFonts w:hint="cs"/>
          <w:rtl/>
        </w:rPr>
        <w:t xml:space="preserve"> این نظر را داشته باشند گرچه آقای خویی هم در بعضی از </w:t>
      </w:r>
      <w:r w:rsidR="004269A3">
        <w:rPr>
          <w:rFonts w:hint="cs"/>
          <w:rtl/>
        </w:rPr>
        <w:t>نسخه‌های</w:t>
      </w:r>
      <w:r>
        <w:rPr>
          <w:rFonts w:hint="cs"/>
          <w:rtl/>
        </w:rPr>
        <w:t xml:space="preserve"> </w:t>
      </w:r>
      <w:r w:rsidR="00765458">
        <w:rPr>
          <w:rFonts w:hint="cs"/>
          <w:rtl/>
        </w:rPr>
        <w:t>عروة</w:t>
      </w:r>
      <w:r>
        <w:rPr>
          <w:rFonts w:hint="cs"/>
          <w:rtl/>
        </w:rPr>
        <w:t xml:space="preserve"> تعلیقه ای ندارند گویا نظرش</w:t>
      </w:r>
      <w:r w:rsidR="004269A3">
        <w:rPr>
          <w:rFonts w:hint="cs"/>
          <w:rtl/>
        </w:rPr>
        <w:t>ان ‌هم</w:t>
      </w:r>
      <w:r>
        <w:rPr>
          <w:rFonts w:hint="cs"/>
          <w:rtl/>
        </w:rPr>
        <w:t xml:space="preserve">ان نظر اول است ولی بعدها در مقام استدلال نظرشان این است به خاطر معتبره یا خبر حسین بن عنوان میگویند نظر دومی درست است. نظر دوم این است که أن یجوز النظر إلی ما عدی ما بین السرة و الرکبة یعنی نظر جایز است به استثنا عورت به معنای خاص که عبارت است از ناف تا زانو که نظر جایز نیست و محدوده نظر </w:t>
      </w:r>
      <w:r w:rsidR="004269A3">
        <w:rPr>
          <w:rFonts w:hint="cs"/>
          <w:rtl/>
        </w:rPr>
        <w:t>در نظریه</w:t>
      </w:r>
      <w:r>
        <w:rPr>
          <w:rFonts w:hint="cs"/>
          <w:rtl/>
        </w:rPr>
        <w:t xml:space="preserve"> مرحوم آقای خویی محدود شد و مطلق جسد ماعدی العوره بمعنی الخاص نیست بلکه مطلق جسد غیر از مابین السرة و الرکبة است. </w:t>
      </w:r>
      <w:r w:rsidR="00765458">
        <w:rPr>
          <w:rFonts w:hint="cs"/>
          <w:rtl/>
        </w:rPr>
        <w:t>فعلاً</w:t>
      </w:r>
      <w:r>
        <w:rPr>
          <w:rFonts w:hint="cs"/>
          <w:rtl/>
        </w:rPr>
        <w:t xml:space="preserve"> همه </w:t>
      </w:r>
      <w:r w:rsidR="004269A3">
        <w:rPr>
          <w:rFonts w:hint="cs"/>
          <w:rtl/>
        </w:rPr>
        <w:t>بحث‌های</w:t>
      </w:r>
      <w:r>
        <w:rPr>
          <w:rFonts w:hint="cs"/>
          <w:rtl/>
        </w:rPr>
        <w:t xml:space="preserve"> ما مربوط به نگاه مرد به زن است و تا آخر در </w:t>
      </w:r>
      <w:r w:rsidR="004269A3">
        <w:rPr>
          <w:rFonts w:hint="cs"/>
          <w:rtl/>
        </w:rPr>
        <w:t>همه‌جا</w:t>
      </w:r>
      <w:r>
        <w:rPr>
          <w:rFonts w:hint="cs"/>
          <w:rtl/>
        </w:rPr>
        <w:t xml:space="preserve"> ملاحظه داشته باشید. </w:t>
      </w:r>
    </w:p>
    <w:p w:rsidR="00DD6C81" w:rsidRDefault="00DD6C81" w:rsidP="00765458">
      <w:pPr>
        <w:pStyle w:val="Heading2"/>
        <w:rPr>
          <w:rtl/>
        </w:rPr>
      </w:pPr>
      <w:bookmarkStart w:id="18" w:name="_Toc119235111"/>
      <w:r>
        <w:rPr>
          <w:rFonts w:hint="cs"/>
          <w:rtl/>
        </w:rPr>
        <w:t>قول سوم</w:t>
      </w:r>
      <w:bookmarkEnd w:id="18"/>
    </w:p>
    <w:p w:rsidR="00DD6C81" w:rsidRDefault="00DD6C81" w:rsidP="00765458">
      <w:pPr>
        <w:ind w:left="288" w:firstLine="0"/>
        <w:rPr>
          <w:rtl/>
        </w:rPr>
      </w:pPr>
      <w:r>
        <w:rPr>
          <w:rFonts w:hint="cs"/>
          <w:rtl/>
        </w:rPr>
        <w:t xml:space="preserve">نظر سوم این است: جواز النظر إلی ما هو المتعارف بین المحارم و حرمة النظر إلی غیره یا به شکل فتوا یا به شکل وجوبی در هریک از قول دو و سه ممکن است. قول سوم </w:t>
      </w:r>
      <w:r w:rsidR="00765458">
        <w:rPr>
          <w:rFonts w:hint="cs"/>
          <w:rtl/>
        </w:rPr>
        <w:t>می‌گوید</w:t>
      </w:r>
      <w:r>
        <w:rPr>
          <w:rFonts w:hint="cs"/>
          <w:rtl/>
        </w:rPr>
        <w:t xml:space="preserve"> نگاه به </w:t>
      </w:r>
      <w:r w:rsidR="004269A3">
        <w:rPr>
          <w:rFonts w:hint="cs"/>
          <w:rtl/>
        </w:rPr>
        <w:t>آنچه</w:t>
      </w:r>
      <w:r>
        <w:rPr>
          <w:rFonts w:hint="cs"/>
          <w:rtl/>
        </w:rPr>
        <w:t xml:space="preserve"> متعارف است کشف آن در فضای خانه جایز است خیلی باز ن</w:t>
      </w:r>
      <w:r w:rsidR="004269A3">
        <w:rPr>
          <w:rFonts w:hint="cs"/>
          <w:rtl/>
        </w:rPr>
        <w:t>کرده‌اند</w:t>
      </w:r>
      <w:r>
        <w:rPr>
          <w:rFonts w:hint="cs"/>
          <w:rtl/>
        </w:rPr>
        <w:t xml:space="preserve"> ولی لااقل </w:t>
      </w:r>
      <w:r w:rsidR="00765458">
        <w:rPr>
          <w:rFonts w:hint="cs"/>
          <w:rtl/>
        </w:rPr>
        <w:t>می‌تواند</w:t>
      </w:r>
      <w:r>
        <w:rPr>
          <w:rFonts w:hint="cs"/>
          <w:rtl/>
        </w:rPr>
        <w:t xml:space="preserve"> در مواردی </w:t>
      </w:r>
      <w:r w:rsidR="004269A3">
        <w:rPr>
          <w:rFonts w:hint="cs"/>
          <w:rtl/>
        </w:rPr>
        <w:t>مصداق‌های</w:t>
      </w:r>
      <w:r>
        <w:rPr>
          <w:rFonts w:hint="cs"/>
          <w:rtl/>
        </w:rPr>
        <w:t xml:space="preserve"> آن از قول  دوم جدا </w:t>
      </w:r>
      <w:r w:rsidR="00F54EDD">
        <w:rPr>
          <w:rFonts w:hint="cs"/>
          <w:rtl/>
        </w:rPr>
        <w:t xml:space="preserve">شود و کسی بگوید آنچه متعارف است </w:t>
      </w:r>
      <w:r w:rsidR="004269A3">
        <w:rPr>
          <w:rFonts w:hint="cs"/>
          <w:rtl/>
        </w:rPr>
        <w:t>سروصورت</w:t>
      </w:r>
      <w:r w:rsidR="00F54EDD">
        <w:rPr>
          <w:rFonts w:hint="cs"/>
          <w:rtl/>
        </w:rPr>
        <w:t xml:space="preserve"> و گردن و </w:t>
      </w:r>
      <w:r w:rsidR="004269A3">
        <w:rPr>
          <w:rFonts w:hint="cs"/>
          <w:rtl/>
        </w:rPr>
        <w:t>دست‌ها</w:t>
      </w:r>
      <w:r w:rsidR="00F54EDD">
        <w:rPr>
          <w:rFonts w:hint="cs"/>
          <w:rtl/>
        </w:rPr>
        <w:t xml:space="preserve"> تا مچ و جاهایی که </w:t>
      </w:r>
      <w:r w:rsidR="004269A3">
        <w:rPr>
          <w:rFonts w:hint="cs"/>
          <w:rtl/>
        </w:rPr>
        <w:t>شست‌وشو</w:t>
      </w:r>
      <w:r w:rsidR="00F54EDD">
        <w:rPr>
          <w:rFonts w:hint="cs"/>
          <w:rtl/>
        </w:rPr>
        <w:t xml:space="preserve"> </w:t>
      </w:r>
      <w:r w:rsidR="004269A3">
        <w:rPr>
          <w:rFonts w:hint="cs"/>
          <w:rtl/>
        </w:rPr>
        <w:t>می‌کنند</w:t>
      </w:r>
      <w:r w:rsidR="00F54EDD">
        <w:rPr>
          <w:rFonts w:hint="cs"/>
          <w:rtl/>
        </w:rPr>
        <w:t xml:space="preserve"> و پاها هم بالاتر از قدمین است. این هم قول سوم </w:t>
      </w:r>
      <w:r w:rsidR="00F54EDD">
        <w:rPr>
          <w:rFonts w:hint="cs"/>
          <w:rtl/>
        </w:rPr>
        <w:lastRenderedPageBreak/>
        <w:t>است ما هو المتعارف بنا</w:t>
      </w:r>
      <w:r w:rsidR="00B16988">
        <w:rPr>
          <w:rFonts w:hint="cs"/>
          <w:rtl/>
        </w:rPr>
        <w:t xml:space="preserve"> </w:t>
      </w:r>
      <w:r w:rsidR="00F54EDD">
        <w:rPr>
          <w:rFonts w:hint="cs"/>
          <w:rtl/>
        </w:rPr>
        <w:t>بر</w:t>
      </w:r>
      <w:r w:rsidR="00B16988">
        <w:rPr>
          <w:rFonts w:hint="cs"/>
          <w:rtl/>
        </w:rPr>
        <w:t xml:space="preserve"> </w:t>
      </w:r>
      <w:r w:rsidR="00765458">
        <w:rPr>
          <w:rFonts w:hint="cs"/>
          <w:rtl/>
        </w:rPr>
        <w:t>این‌که</w:t>
      </w:r>
      <w:r w:rsidR="00F54EDD">
        <w:rPr>
          <w:rFonts w:hint="cs"/>
          <w:rtl/>
        </w:rPr>
        <w:t xml:space="preserve"> نگوییم همان چیزی است که آقای خویی </w:t>
      </w:r>
      <w:r w:rsidR="004269A3">
        <w:rPr>
          <w:rFonts w:hint="cs"/>
          <w:rtl/>
        </w:rPr>
        <w:t>می‌گفت</w:t>
      </w:r>
      <w:r w:rsidR="00F54EDD">
        <w:rPr>
          <w:rFonts w:hint="cs"/>
          <w:rtl/>
        </w:rPr>
        <w:t xml:space="preserve"> بلکه </w:t>
      </w:r>
      <w:r w:rsidR="004269A3">
        <w:rPr>
          <w:rFonts w:hint="cs"/>
          <w:rtl/>
        </w:rPr>
        <w:t>محدودتر</w:t>
      </w:r>
      <w:r w:rsidR="00F54EDD">
        <w:rPr>
          <w:rFonts w:hint="cs"/>
          <w:rtl/>
        </w:rPr>
        <w:t xml:space="preserve"> از آن است. فقط سرة و رکبه را بیرون </w:t>
      </w:r>
      <w:r w:rsidR="004269A3">
        <w:rPr>
          <w:rFonts w:hint="cs"/>
          <w:rtl/>
        </w:rPr>
        <w:t>نمی‌برد</w:t>
      </w:r>
      <w:r w:rsidR="00F54EDD">
        <w:rPr>
          <w:rFonts w:hint="cs"/>
          <w:rtl/>
        </w:rPr>
        <w:t xml:space="preserve"> </w:t>
      </w:r>
      <w:r>
        <w:rPr>
          <w:rFonts w:hint="cs"/>
          <w:rtl/>
        </w:rPr>
        <w:t xml:space="preserve"> </w:t>
      </w:r>
      <w:r w:rsidR="00F54EDD">
        <w:rPr>
          <w:rFonts w:hint="cs"/>
          <w:rtl/>
        </w:rPr>
        <w:t xml:space="preserve">بلکه سدی </w:t>
      </w:r>
      <w:r w:rsidR="004269A3">
        <w:rPr>
          <w:rFonts w:hint="cs"/>
          <w:rtl/>
        </w:rPr>
        <w:t>و سینه</w:t>
      </w:r>
      <w:r w:rsidR="00F54EDD">
        <w:rPr>
          <w:rFonts w:hint="cs"/>
          <w:rtl/>
        </w:rPr>
        <w:t xml:space="preserve"> را هم </w:t>
      </w:r>
      <w:r w:rsidR="004269A3">
        <w:rPr>
          <w:rFonts w:hint="cs"/>
          <w:rtl/>
        </w:rPr>
        <w:t>غیرمتعارف</w:t>
      </w:r>
      <w:r w:rsidR="00F54EDD">
        <w:rPr>
          <w:rFonts w:hint="cs"/>
          <w:rtl/>
        </w:rPr>
        <w:t xml:space="preserve"> است در شرایط عادی که در خانه زندگی </w:t>
      </w:r>
      <w:r w:rsidR="004269A3">
        <w:rPr>
          <w:rFonts w:hint="cs"/>
          <w:rtl/>
        </w:rPr>
        <w:t>می‌کردند</w:t>
      </w:r>
      <w:r w:rsidR="00F54EDD">
        <w:rPr>
          <w:rFonts w:hint="cs"/>
          <w:rtl/>
        </w:rPr>
        <w:t xml:space="preserve"> </w:t>
      </w:r>
      <w:r w:rsidR="00765458">
        <w:rPr>
          <w:rFonts w:hint="cs"/>
          <w:rtl/>
        </w:rPr>
        <w:t>مخصوصاً</w:t>
      </w:r>
      <w:r w:rsidR="00F54EDD">
        <w:rPr>
          <w:rFonts w:hint="cs"/>
          <w:rtl/>
        </w:rPr>
        <w:t xml:space="preserve"> در سابق. دایره جواز نظر در این نظریه سوم با این تفسیری که گفتیم </w:t>
      </w:r>
      <w:r w:rsidR="004269A3">
        <w:rPr>
          <w:rFonts w:hint="cs"/>
          <w:rtl/>
        </w:rPr>
        <w:t>محدودتر</w:t>
      </w:r>
      <w:r w:rsidR="00F54EDD">
        <w:rPr>
          <w:rFonts w:hint="cs"/>
          <w:rtl/>
        </w:rPr>
        <w:t xml:space="preserve"> </w:t>
      </w:r>
      <w:r w:rsidR="00765458">
        <w:rPr>
          <w:rFonts w:hint="cs"/>
          <w:rtl/>
        </w:rPr>
        <w:t>می‌شود</w:t>
      </w:r>
      <w:r w:rsidR="00F54EDD">
        <w:rPr>
          <w:rFonts w:hint="cs"/>
          <w:rtl/>
        </w:rPr>
        <w:t xml:space="preserve"> و جواز نظر خارج </w:t>
      </w:r>
      <w:r w:rsidR="00765458">
        <w:rPr>
          <w:rFonts w:hint="cs"/>
          <w:rtl/>
        </w:rPr>
        <w:t>می‌شود</w:t>
      </w:r>
      <w:r w:rsidR="00F54EDD">
        <w:rPr>
          <w:rFonts w:hint="cs"/>
          <w:rtl/>
        </w:rPr>
        <w:t xml:space="preserve"> از جواز نظر علاوه بر</w:t>
      </w:r>
      <w:r w:rsidR="00B16988">
        <w:rPr>
          <w:rFonts w:hint="cs"/>
          <w:rtl/>
        </w:rPr>
        <w:t xml:space="preserve"> </w:t>
      </w:r>
      <w:r w:rsidR="00F54EDD">
        <w:rPr>
          <w:rFonts w:hint="cs"/>
          <w:rtl/>
        </w:rPr>
        <w:t xml:space="preserve">سرة و رکبه، سینه و پشت و امثال </w:t>
      </w:r>
      <w:r w:rsidR="00765458">
        <w:rPr>
          <w:rFonts w:hint="cs"/>
          <w:rtl/>
        </w:rPr>
        <w:t>این‌ها</w:t>
      </w:r>
      <w:r w:rsidR="00F54EDD">
        <w:rPr>
          <w:rFonts w:hint="cs"/>
          <w:rtl/>
        </w:rPr>
        <w:t>.</w:t>
      </w:r>
    </w:p>
    <w:p w:rsidR="00F54EDD" w:rsidRDefault="00F54EDD" w:rsidP="00765458">
      <w:pPr>
        <w:ind w:left="288" w:firstLine="0"/>
        <w:rPr>
          <w:rtl/>
        </w:rPr>
      </w:pPr>
      <w:r>
        <w:rPr>
          <w:rFonts w:hint="cs"/>
          <w:rtl/>
        </w:rPr>
        <w:t xml:space="preserve">این نظر سوم در فرمایش مرحوم استاد و مرحوم آقای تبریزی آمده است و </w:t>
      </w:r>
      <w:r w:rsidR="00765458">
        <w:rPr>
          <w:rFonts w:hint="cs"/>
          <w:rtl/>
        </w:rPr>
        <w:t>ظاهراً</w:t>
      </w:r>
      <w:r>
        <w:rPr>
          <w:rFonts w:hint="cs"/>
          <w:rtl/>
        </w:rPr>
        <w:t xml:space="preserve"> به شکل احتیاطی و فکر </w:t>
      </w:r>
      <w:r w:rsidR="004269A3">
        <w:rPr>
          <w:rFonts w:hint="cs"/>
          <w:rtl/>
        </w:rPr>
        <w:t>می‌کنم</w:t>
      </w:r>
      <w:r>
        <w:rPr>
          <w:rFonts w:hint="cs"/>
          <w:rtl/>
        </w:rPr>
        <w:t xml:space="preserve"> حضرت آقای مکارم هم به شکل فتوایی این نظر را انتخاب </w:t>
      </w:r>
      <w:r w:rsidR="004269A3">
        <w:rPr>
          <w:rFonts w:hint="cs"/>
          <w:rtl/>
        </w:rPr>
        <w:t>کرده‌اند</w:t>
      </w:r>
      <w:r w:rsidRPr="00F54EDD">
        <w:rPr>
          <w:rtl/>
        </w:rPr>
        <w:t xml:space="preserve"> جواز النظر إل</w:t>
      </w:r>
      <w:r w:rsidRPr="00F54EDD">
        <w:rPr>
          <w:rFonts w:hint="cs"/>
          <w:rtl/>
        </w:rPr>
        <w:t>ی</w:t>
      </w:r>
      <w:r w:rsidRPr="00F54EDD">
        <w:rPr>
          <w:rtl/>
        </w:rPr>
        <w:t xml:space="preserve"> ما هو المتعارف ب</w:t>
      </w:r>
      <w:r w:rsidRPr="00F54EDD">
        <w:rPr>
          <w:rFonts w:hint="cs"/>
          <w:rtl/>
        </w:rPr>
        <w:t>ی</w:t>
      </w:r>
      <w:r w:rsidRPr="00F54EDD">
        <w:rPr>
          <w:rFonts w:hint="eastAsia"/>
          <w:rtl/>
        </w:rPr>
        <w:t>ن</w:t>
      </w:r>
      <w:r w:rsidRPr="00F54EDD">
        <w:rPr>
          <w:rtl/>
        </w:rPr>
        <w:t xml:space="preserve"> المحارم</w:t>
      </w:r>
      <w:r>
        <w:rPr>
          <w:rFonts w:hint="cs"/>
          <w:rtl/>
        </w:rPr>
        <w:t xml:space="preserve"> عن کشف و... </w:t>
      </w:r>
      <w:r w:rsidR="00027723">
        <w:rPr>
          <w:rFonts w:hint="cs"/>
          <w:rtl/>
        </w:rPr>
        <w:t xml:space="preserve">همان اندازه متعارف است این نظریه </w:t>
      </w:r>
      <w:r w:rsidR="004269A3">
        <w:rPr>
          <w:rFonts w:hint="cs"/>
          <w:rtl/>
        </w:rPr>
        <w:t>محدودتر</w:t>
      </w:r>
      <w:r w:rsidR="00027723">
        <w:rPr>
          <w:rFonts w:hint="cs"/>
          <w:rtl/>
        </w:rPr>
        <w:t xml:space="preserve"> از نظر آقای خویی است.</w:t>
      </w:r>
    </w:p>
    <w:p w:rsidR="00027723" w:rsidRDefault="00027723" w:rsidP="00765458">
      <w:pPr>
        <w:pStyle w:val="Heading2"/>
        <w:rPr>
          <w:rtl/>
        </w:rPr>
      </w:pPr>
      <w:bookmarkStart w:id="19" w:name="_Toc119235112"/>
      <w:r>
        <w:rPr>
          <w:rFonts w:hint="cs"/>
          <w:rtl/>
        </w:rPr>
        <w:t>قول چهارم</w:t>
      </w:r>
      <w:bookmarkEnd w:id="19"/>
    </w:p>
    <w:p w:rsidR="00027723" w:rsidRDefault="00027723" w:rsidP="00765458">
      <w:pPr>
        <w:ind w:left="288" w:firstLine="0"/>
        <w:rPr>
          <w:rtl/>
        </w:rPr>
      </w:pPr>
      <w:r>
        <w:rPr>
          <w:rFonts w:hint="cs"/>
          <w:rtl/>
        </w:rPr>
        <w:t xml:space="preserve">این قول این است که کسی بگوید یجوز النظر الی الرأس و الشعر که وجه و کفین است و </w:t>
      </w:r>
      <w:r w:rsidR="004269A3">
        <w:rPr>
          <w:rFonts w:hint="cs"/>
          <w:rtl/>
        </w:rPr>
        <w:t>دست‌ها</w:t>
      </w:r>
      <w:r>
        <w:rPr>
          <w:rFonts w:hint="cs"/>
          <w:rtl/>
        </w:rPr>
        <w:t xml:space="preserve"> تا آرنج و امثال آن و پاها و سایر </w:t>
      </w:r>
      <w:r w:rsidR="00B16988">
        <w:rPr>
          <w:rtl/>
        </w:rPr>
        <w:t>ا</w:t>
      </w:r>
      <w:r w:rsidR="00B16988">
        <w:rPr>
          <w:rFonts w:hint="cs"/>
          <w:rtl/>
        </w:rPr>
        <w:t>ی</w:t>
      </w:r>
      <w:r w:rsidR="00B16988">
        <w:rPr>
          <w:rFonts w:hint="eastAsia"/>
          <w:rtl/>
        </w:rPr>
        <w:t>ن‌ها</w:t>
      </w:r>
      <w:r>
        <w:rPr>
          <w:rFonts w:hint="cs"/>
          <w:rtl/>
        </w:rPr>
        <w:t xml:space="preserve"> جایز نیست از ماهو المتعارف </w:t>
      </w:r>
      <w:r w:rsidR="004269A3">
        <w:rPr>
          <w:rFonts w:hint="cs"/>
          <w:rtl/>
        </w:rPr>
        <w:t>وسیع‌تر</w:t>
      </w:r>
      <w:r>
        <w:rPr>
          <w:rFonts w:hint="cs"/>
          <w:rtl/>
        </w:rPr>
        <w:t xml:space="preserve"> است در عدم جواز نظر یعنی </w:t>
      </w:r>
      <w:r w:rsidR="004269A3">
        <w:rPr>
          <w:rFonts w:hint="cs"/>
          <w:rtl/>
        </w:rPr>
        <w:t>بازوها</w:t>
      </w:r>
      <w:r>
        <w:rPr>
          <w:rFonts w:hint="cs"/>
          <w:rtl/>
        </w:rPr>
        <w:t xml:space="preserve"> پشت گردن و ساق جایز نیست </w:t>
      </w:r>
      <w:r w:rsidR="00765458">
        <w:rPr>
          <w:rFonts w:hint="cs"/>
          <w:rtl/>
        </w:rPr>
        <w:t>درحالی‌که</w:t>
      </w:r>
      <w:r>
        <w:rPr>
          <w:rFonts w:hint="cs"/>
          <w:rtl/>
        </w:rPr>
        <w:t xml:space="preserve"> در نظریه دو و سه </w:t>
      </w:r>
      <w:r w:rsidR="00B16988">
        <w:rPr>
          <w:rFonts w:hint="cs"/>
          <w:rtl/>
        </w:rPr>
        <w:t>می‌شد</w:t>
      </w:r>
      <w:r>
        <w:rPr>
          <w:rFonts w:hint="cs"/>
          <w:rtl/>
        </w:rPr>
        <w:t xml:space="preserve"> جایز باشد. </w:t>
      </w:r>
      <w:r w:rsidR="00765458">
        <w:rPr>
          <w:rFonts w:hint="cs"/>
          <w:rtl/>
        </w:rPr>
        <w:t>احیاناً</w:t>
      </w:r>
      <w:r>
        <w:rPr>
          <w:rFonts w:hint="cs"/>
          <w:rtl/>
        </w:rPr>
        <w:t xml:space="preserve"> از بعضی کلمات مرحوم علامه هم این </w:t>
      </w:r>
      <w:r w:rsidR="004269A3">
        <w:rPr>
          <w:rFonts w:hint="cs"/>
          <w:rtl/>
        </w:rPr>
        <w:t>استفاده‌شده</w:t>
      </w:r>
      <w:r>
        <w:rPr>
          <w:rFonts w:hint="cs"/>
          <w:rtl/>
        </w:rPr>
        <w:t xml:space="preserve"> است یا در نقلی که فاضل هندی دارد در کلمات آقای خویی یا آقای زنجانی </w:t>
      </w:r>
      <w:r w:rsidR="004269A3">
        <w:rPr>
          <w:rFonts w:hint="cs"/>
          <w:rtl/>
        </w:rPr>
        <w:t>نقل‌شده</w:t>
      </w:r>
      <w:r>
        <w:rPr>
          <w:rFonts w:hint="cs"/>
          <w:rtl/>
        </w:rPr>
        <w:t xml:space="preserve"> است </w:t>
      </w:r>
      <w:r w:rsidR="004269A3">
        <w:rPr>
          <w:rFonts w:hint="cs"/>
          <w:rtl/>
        </w:rPr>
        <w:t>قاعدتاً</w:t>
      </w:r>
      <w:r>
        <w:rPr>
          <w:rFonts w:hint="cs"/>
          <w:rtl/>
        </w:rPr>
        <w:t xml:space="preserve"> فقهای کمی هستند که به این نظر باشند.</w:t>
      </w:r>
    </w:p>
    <w:p w:rsidR="00027723" w:rsidRDefault="00027723" w:rsidP="00765458">
      <w:pPr>
        <w:ind w:left="288" w:firstLine="0"/>
        <w:rPr>
          <w:rtl/>
        </w:rPr>
      </w:pPr>
      <w:r>
        <w:rPr>
          <w:rFonts w:hint="cs"/>
          <w:rtl/>
        </w:rPr>
        <w:t xml:space="preserve">از محدوده وسیع در جواز نظر شروع شد و تا محدوده ضیق آمد و </w:t>
      </w:r>
      <w:r w:rsidR="004269A3">
        <w:rPr>
          <w:rFonts w:hint="cs"/>
          <w:rtl/>
        </w:rPr>
        <w:t>حداقل</w:t>
      </w:r>
      <w:r>
        <w:rPr>
          <w:rFonts w:hint="cs"/>
          <w:rtl/>
        </w:rPr>
        <w:t xml:space="preserve"> این چهار قول وجود دارد:</w:t>
      </w:r>
    </w:p>
    <w:p w:rsidR="00027723" w:rsidRDefault="00027723" w:rsidP="00765458">
      <w:pPr>
        <w:pStyle w:val="ListParagraph"/>
        <w:numPr>
          <w:ilvl w:val="0"/>
          <w:numId w:val="17"/>
        </w:numPr>
        <w:jc w:val="both"/>
      </w:pPr>
      <w:r>
        <w:rPr>
          <w:rFonts w:hint="cs"/>
          <w:rtl/>
        </w:rPr>
        <w:t xml:space="preserve">جواز نظر </w:t>
      </w:r>
      <w:r w:rsidR="004269A3">
        <w:rPr>
          <w:rFonts w:hint="cs"/>
          <w:rtl/>
        </w:rPr>
        <w:t>به‌غیراز</w:t>
      </w:r>
      <w:r>
        <w:rPr>
          <w:rFonts w:hint="cs"/>
          <w:rtl/>
        </w:rPr>
        <w:t xml:space="preserve"> عورت به معنای خاص هذا هو المشهور و بل یدعا الی الاجماع.</w:t>
      </w:r>
    </w:p>
    <w:p w:rsidR="00027723" w:rsidRDefault="00027723" w:rsidP="00765458">
      <w:pPr>
        <w:pStyle w:val="ListParagraph"/>
        <w:numPr>
          <w:ilvl w:val="0"/>
          <w:numId w:val="17"/>
        </w:numPr>
        <w:jc w:val="both"/>
      </w:pPr>
      <w:r>
        <w:rPr>
          <w:rFonts w:hint="cs"/>
          <w:rtl/>
        </w:rPr>
        <w:t>نظر به غیر سرة و رکبه جایز است که نظریه آقای خویی و آقای سیستانی است.</w:t>
      </w:r>
    </w:p>
    <w:p w:rsidR="00027723" w:rsidRDefault="00027723" w:rsidP="00765458">
      <w:pPr>
        <w:pStyle w:val="ListParagraph"/>
        <w:numPr>
          <w:ilvl w:val="0"/>
          <w:numId w:val="17"/>
        </w:numPr>
        <w:jc w:val="both"/>
      </w:pPr>
      <w:r>
        <w:rPr>
          <w:rFonts w:hint="cs"/>
          <w:rtl/>
        </w:rPr>
        <w:t xml:space="preserve">نظر به ماهو المتعارف است که علاوه بر سره و رکبه شامل سینه و امثال آن </w:t>
      </w:r>
      <w:r w:rsidR="00765458">
        <w:rPr>
          <w:rFonts w:hint="cs"/>
          <w:rtl/>
        </w:rPr>
        <w:t>می‌شود</w:t>
      </w:r>
      <w:r>
        <w:rPr>
          <w:rFonts w:hint="cs"/>
          <w:rtl/>
        </w:rPr>
        <w:t>.</w:t>
      </w:r>
    </w:p>
    <w:p w:rsidR="00765458" w:rsidRPr="00602386" w:rsidRDefault="00027723" w:rsidP="00B16988">
      <w:pPr>
        <w:pStyle w:val="ListParagraph"/>
        <w:numPr>
          <w:ilvl w:val="0"/>
          <w:numId w:val="17"/>
        </w:numPr>
        <w:jc w:val="both"/>
      </w:pPr>
      <w:r>
        <w:rPr>
          <w:rFonts w:hint="cs"/>
          <w:rtl/>
        </w:rPr>
        <w:t xml:space="preserve"> نظر جایز است فقط به سر و </w:t>
      </w:r>
      <w:r w:rsidR="004269A3">
        <w:rPr>
          <w:rFonts w:hint="cs"/>
          <w:rtl/>
        </w:rPr>
        <w:t>دست‌ها</w:t>
      </w:r>
      <w:r>
        <w:rPr>
          <w:rFonts w:hint="cs"/>
          <w:rtl/>
        </w:rPr>
        <w:t xml:space="preserve"> تا آرنج و پاها بالاتر از سطح قدمین همین اندازه یجوز النظر و مابقی جایز نیست.</w:t>
      </w:r>
    </w:p>
    <w:sectPr w:rsidR="00765458" w:rsidRPr="00602386"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C2" w:rsidRDefault="009840C2" w:rsidP="004D5B1F">
      <w:r>
        <w:separator/>
      </w:r>
    </w:p>
  </w:endnote>
  <w:endnote w:type="continuationSeparator" w:id="0">
    <w:p w:rsidR="009840C2" w:rsidRDefault="009840C2"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1D" w:rsidRDefault="00EC3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EC391D" w:rsidRDefault="00EC391D" w:rsidP="004D5B1F">
        <w:pPr>
          <w:pStyle w:val="Footer"/>
        </w:pPr>
        <w:r>
          <w:fldChar w:fldCharType="begin"/>
        </w:r>
        <w:r>
          <w:instrText xml:space="preserve"> PAGE   \* MERGEFORMAT </w:instrText>
        </w:r>
        <w:r>
          <w:fldChar w:fldCharType="separate"/>
        </w:r>
        <w:r w:rsidR="00B16988">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1D" w:rsidRDefault="00EC3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C2" w:rsidRDefault="009840C2" w:rsidP="004D5B1F">
      <w:r>
        <w:separator/>
      </w:r>
    </w:p>
  </w:footnote>
  <w:footnote w:type="continuationSeparator" w:id="0">
    <w:p w:rsidR="009840C2" w:rsidRDefault="009840C2"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1D" w:rsidRDefault="00EC3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1D" w:rsidRDefault="00EC391D" w:rsidP="008A58A5">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4269A3">
      <w:rPr>
        <w:rFonts w:ascii="Adobe Arabic" w:hAnsi="Adobe Arabic" w:cs="Adobe Arabic" w:hint="cs"/>
        <w:b/>
        <w:bCs/>
        <w:sz w:val="24"/>
        <w:szCs w:val="24"/>
        <w:rtl/>
      </w:rPr>
      <w:t>22</w:t>
    </w:r>
    <w:r w:rsidRPr="00012D8B">
      <w:rPr>
        <w:rFonts w:ascii="Adobe Arabic" w:hAnsi="Adobe Arabic" w:cs="Adobe Arabic" w:hint="cs"/>
        <w:b/>
        <w:bCs/>
        <w:sz w:val="24"/>
        <w:szCs w:val="24"/>
        <w:rtl/>
      </w:rPr>
      <w:t>/</w:t>
    </w:r>
    <w:r>
      <w:rPr>
        <w:rFonts w:ascii="Adobe Arabic" w:hAnsi="Adobe Arabic" w:cs="Adobe Arabic" w:hint="cs"/>
        <w:b/>
        <w:bCs/>
        <w:sz w:val="24"/>
        <w:szCs w:val="24"/>
        <w:rtl/>
      </w:rPr>
      <w:t>0</w:t>
    </w:r>
    <w:r w:rsidR="00F01DC0">
      <w:rPr>
        <w:rFonts w:ascii="Adobe Arabic" w:hAnsi="Adobe Arabic" w:cs="Adobe Arabic" w:hint="cs"/>
        <w:b/>
        <w:bCs/>
        <w:sz w:val="24"/>
        <w:szCs w:val="24"/>
        <w:rtl/>
      </w:rPr>
      <w:t>8</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EC391D" w:rsidRPr="00012D8B" w:rsidRDefault="00EC391D" w:rsidP="00F01DC0">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w:t>
    </w:r>
    <w:r w:rsidR="004269A3">
      <w:rPr>
        <w:rFonts w:ascii="Adobe Arabic" w:hAnsi="Adobe Arabic" w:cs="Adobe Arabic" w:hint="cs"/>
        <w:b/>
        <w:bCs/>
        <w:sz w:val="24"/>
        <w:szCs w:val="24"/>
        <w:rtl/>
      </w:rPr>
      <w:t>71</w:t>
    </w:r>
  </w:p>
  <w:p w:rsidR="00EC391D" w:rsidRPr="00873379" w:rsidRDefault="00EC391D"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49B0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1D" w:rsidRDefault="00EC3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3754"/>
    <w:multiLevelType w:val="hybridMultilevel"/>
    <w:tmpl w:val="BE66BFAA"/>
    <w:lvl w:ilvl="0" w:tplc="72AC8B4C">
      <w:start w:val="1"/>
      <w:numFmt w:val="decimal"/>
      <w:pStyle w:val="ListParagraph"/>
      <w:lvlText w:val="%1-"/>
      <w:lvlJc w:val="left"/>
      <w:pPr>
        <w:ind w:left="785"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11395DB2"/>
    <w:multiLevelType w:val="hybridMultilevel"/>
    <w:tmpl w:val="B5D08596"/>
    <w:lvl w:ilvl="0" w:tplc="3D9280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E7C0992"/>
    <w:multiLevelType w:val="hybridMultilevel"/>
    <w:tmpl w:val="CD42FD14"/>
    <w:lvl w:ilvl="0" w:tplc="BB123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A0779"/>
    <w:multiLevelType w:val="hybridMultilevel"/>
    <w:tmpl w:val="741CE7A4"/>
    <w:lvl w:ilvl="0" w:tplc="9CE0B99E">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2CD2AC4"/>
    <w:multiLevelType w:val="hybridMultilevel"/>
    <w:tmpl w:val="4E58FD20"/>
    <w:lvl w:ilvl="0" w:tplc="C8E827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A6573F4"/>
    <w:multiLevelType w:val="hybridMultilevel"/>
    <w:tmpl w:val="471ECAEA"/>
    <w:lvl w:ilvl="0" w:tplc="CE145A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695732D"/>
    <w:multiLevelType w:val="hybridMultilevel"/>
    <w:tmpl w:val="983EFC3A"/>
    <w:lvl w:ilvl="0" w:tplc="5318384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84B4990"/>
    <w:multiLevelType w:val="hybridMultilevel"/>
    <w:tmpl w:val="74F697DC"/>
    <w:lvl w:ilvl="0" w:tplc="5F54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4">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9D8318B"/>
    <w:multiLevelType w:val="hybridMultilevel"/>
    <w:tmpl w:val="B73C17AA"/>
    <w:lvl w:ilvl="0" w:tplc="6ADAB0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CDE1C0F"/>
    <w:multiLevelType w:val="hybridMultilevel"/>
    <w:tmpl w:val="839C83E6"/>
    <w:lvl w:ilvl="0" w:tplc="29D4E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0"/>
  </w:num>
  <w:num w:numId="5">
    <w:abstractNumId w:val="2"/>
  </w:num>
  <w:num w:numId="6">
    <w:abstractNumId w:val="12"/>
  </w:num>
  <w:num w:numId="7">
    <w:abstractNumId w:val="14"/>
  </w:num>
  <w:num w:numId="8">
    <w:abstractNumId w:val="6"/>
  </w:num>
  <w:num w:numId="9">
    <w:abstractNumId w:val="15"/>
  </w:num>
  <w:num w:numId="10">
    <w:abstractNumId w:val="3"/>
  </w:num>
  <w:num w:numId="11">
    <w:abstractNumId w:val="16"/>
  </w:num>
  <w:num w:numId="12">
    <w:abstractNumId w:val="1"/>
  </w:num>
  <w:num w:numId="13">
    <w:abstractNumId w:val="7"/>
  </w:num>
  <w:num w:numId="14">
    <w:abstractNumId w:val="0"/>
  </w:num>
  <w:num w:numId="15">
    <w:abstractNumId w:val="4"/>
  </w:num>
  <w:num w:numId="16">
    <w:abstractNumId w:val="5"/>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4C4"/>
    <w:rsid w:val="000228A2"/>
    <w:rsid w:val="000235B0"/>
    <w:rsid w:val="0002361F"/>
    <w:rsid w:val="000238CB"/>
    <w:rsid w:val="0002610F"/>
    <w:rsid w:val="0002624A"/>
    <w:rsid w:val="00026A4E"/>
    <w:rsid w:val="00027723"/>
    <w:rsid w:val="000278EE"/>
    <w:rsid w:val="00030048"/>
    <w:rsid w:val="0003011E"/>
    <w:rsid w:val="00030A65"/>
    <w:rsid w:val="00030C50"/>
    <w:rsid w:val="0003203A"/>
    <w:rsid w:val="000324F1"/>
    <w:rsid w:val="00032AC5"/>
    <w:rsid w:val="00032BF3"/>
    <w:rsid w:val="00032D8C"/>
    <w:rsid w:val="00032F58"/>
    <w:rsid w:val="00035490"/>
    <w:rsid w:val="000364B6"/>
    <w:rsid w:val="00037640"/>
    <w:rsid w:val="00041E59"/>
    <w:rsid w:val="00041FE0"/>
    <w:rsid w:val="00042E34"/>
    <w:rsid w:val="00044316"/>
    <w:rsid w:val="00044F8C"/>
    <w:rsid w:val="00045B14"/>
    <w:rsid w:val="00045F85"/>
    <w:rsid w:val="00047BC5"/>
    <w:rsid w:val="00047F05"/>
    <w:rsid w:val="00052BA3"/>
    <w:rsid w:val="00052FC8"/>
    <w:rsid w:val="000530D3"/>
    <w:rsid w:val="000545B4"/>
    <w:rsid w:val="00054807"/>
    <w:rsid w:val="000557B2"/>
    <w:rsid w:val="00055CAA"/>
    <w:rsid w:val="00061728"/>
    <w:rsid w:val="000619C6"/>
    <w:rsid w:val="00062431"/>
    <w:rsid w:val="0006363E"/>
    <w:rsid w:val="00063C6A"/>
    <w:rsid w:val="00063C89"/>
    <w:rsid w:val="00064517"/>
    <w:rsid w:val="00064E41"/>
    <w:rsid w:val="00064EF3"/>
    <w:rsid w:val="00067291"/>
    <w:rsid w:val="00067352"/>
    <w:rsid w:val="00070828"/>
    <w:rsid w:val="00070F1C"/>
    <w:rsid w:val="000737FE"/>
    <w:rsid w:val="00074168"/>
    <w:rsid w:val="0007545C"/>
    <w:rsid w:val="00080644"/>
    <w:rsid w:val="00080C63"/>
    <w:rsid w:val="00080DFF"/>
    <w:rsid w:val="00082464"/>
    <w:rsid w:val="000843ED"/>
    <w:rsid w:val="00085E53"/>
    <w:rsid w:val="00085ED5"/>
    <w:rsid w:val="00086A9B"/>
    <w:rsid w:val="00090414"/>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4169"/>
    <w:rsid w:val="000A53BF"/>
    <w:rsid w:val="000A74D1"/>
    <w:rsid w:val="000A7794"/>
    <w:rsid w:val="000B065D"/>
    <w:rsid w:val="000B14B2"/>
    <w:rsid w:val="000B2996"/>
    <w:rsid w:val="000B3B7C"/>
    <w:rsid w:val="000B6FDD"/>
    <w:rsid w:val="000B720F"/>
    <w:rsid w:val="000C03FB"/>
    <w:rsid w:val="000C0B76"/>
    <w:rsid w:val="000C18C0"/>
    <w:rsid w:val="000C2A74"/>
    <w:rsid w:val="000C4070"/>
    <w:rsid w:val="000C43F6"/>
    <w:rsid w:val="000C577C"/>
    <w:rsid w:val="000C7FCB"/>
    <w:rsid w:val="000D05AC"/>
    <w:rsid w:val="000D0D53"/>
    <w:rsid w:val="000D22AB"/>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4A06"/>
    <w:rsid w:val="000F59DF"/>
    <w:rsid w:val="000F5DAF"/>
    <w:rsid w:val="000F6714"/>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2903"/>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2A4E"/>
    <w:rsid w:val="00143A96"/>
    <w:rsid w:val="00144861"/>
    <w:rsid w:val="001456FB"/>
    <w:rsid w:val="001462EC"/>
    <w:rsid w:val="00146581"/>
    <w:rsid w:val="00146730"/>
    <w:rsid w:val="00147899"/>
    <w:rsid w:val="00150D4B"/>
    <w:rsid w:val="00152573"/>
    <w:rsid w:val="00152670"/>
    <w:rsid w:val="001542C4"/>
    <w:rsid w:val="001550AE"/>
    <w:rsid w:val="001561F0"/>
    <w:rsid w:val="00156B53"/>
    <w:rsid w:val="00156E3D"/>
    <w:rsid w:val="00162153"/>
    <w:rsid w:val="001632D2"/>
    <w:rsid w:val="001639D4"/>
    <w:rsid w:val="0016696A"/>
    <w:rsid w:val="00166DD8"/>
    <w:rsid w:val="00167416"/>
    <w:rsid w:val="001712D6"/>
    <w:rsid w:val="0017147F"/>
    <w:rsid w:val="001757C8"/>
    <w:rsid w:val="00177934"/>
    <w:rsid w:val="00180DD9"/>
    <w:rsid w:val="00181995"/>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677"/>
    <w:rsid w:val="001A7E17"/>
    <w:rsid w:val="001B048C"/>
    <w:rsid w:val="001B1572"/>
    <w:rsid w:val="001B1E0E"/>
    <w:rsid w:val="001B319F"/>
    <w:rsid w:val="001B37B2"/>
    <w:rsid w:val="001B4999"/>
    <w:rsid w:val="001B4AC9"/>
    <w:rsid w:val="001B535E"/>
    <w:rsid w:val="001B5544"/>
    <w:rsid w:val="001B5B11"/>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3359"/>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CBB"/>
    <w:rsid w:val="00203FFB"/>
    <w:rsid w:val="00206B69"/>
    <w:rsid w:val="00207422"/>
    <w:rsid w:val="00207840"/>
    <w:rsid w:val="00210A83"/>
    <w:rsid w:val="00210F67"/>
    <w:rsid w:val="00210F71"/>
    <w:rsid w:val="00213EE9"/>
    <w:rsid w:val="00214408"/>
    <w:rsid w:val="00214EAD"/>
    <w:rsid w:val="002164D5"/>
    <w:rsid w:val="00216F27"/>
    <w:rsid w:val="00216F81"/>
    <w:rsid w:val="00217296"/>
    <w:rsid w:val="00217F08"/>
    <w:rsid w:val="00224C0A"/>
    <w:rsid w:val="002251D8"/>
    <w:rsid w:val="0022658B"/>
    <w:rsid w:val="00231D91"/>
    <w:rsid w:val="002322F4"/>
    <w:rsid w:val="00233777"/>
    <w:rsid w:val="002337C2"/>
    <w:rsid w:val="002342CE"/>
    <w:rsid w:val="00234575"/>
    <w:rsid w:val="0023683A"/>
    <w:rsid w:val="00236FB1"/>
    <w:rsid w:val="002376A5"/>
    <w:rsid w:val="002376CD"/>
    <w:rsid w:val="0023771D"/>
    <w:rsid w:val="0024054E"/>
    <w:rsid w:val="00241062"/>
    <w:rsid w:val="002417C9"/>
    <w:rsid w:val="00241FDE"/>
    <w:rsid w:val="002420AD"/>
    <w:rsid w:val="00242369"/>
    <w:rsid w:val="002437B6"/>
    <w:rsid w:val="0024555E"/>
    <w:rsid w:val="00250653"/>
    <w:rsid w:val="002515BC"/>
    <w:rsid w:val="002529C5"/>
    <w:rsid w:val="00252A90"/>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37DF"/>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607"/>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E7B5E"/>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4D32"/>
    <w:rsid w:val="0037540C"/>
    <w:rsid w:val="00375CC3"/>
    <w:rsid w:val="00376BC9"/>
    <w:rsid w:val="00377C9B"/>
    <w:rsid w:val="00380253"/>
    <w:rsid w:val="00380FDB"/>
    <w:rsid w:val="00381508"/>
    <w:rsid w:val="00385371"/>
    <w:rsid w:val="00386A07"/>
    <w:rsid w:val="00386A61"/>
    <w:rsid w:val="00387457"/>
    <w:rsid w:val="003875CD"/>
    <w:rsid w:val="00390A6F"/>
    <w:rsid w:val="00390DA5"/>
    <w:rsid w:val="00391263"/>
    <w:rsid w:val="00392124"/>
    <w:rsid w:val="00393142"/>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108D"/>
    <w:rsid w:val="003C3A28"/>
    <w:rsid w:val="003C3DFE"/>
    <w:rsid w:val="003C3F71"/>
    <w:rsid w:val="003C3FDF"/>
    <w:rsid w:val="003C4628"/>
    <w:rsid w:val="003C47E8"/>
    <w:rsid w:val="003C4A63"/>
    <w:rsid w:val="003C4AF2"/>
    <w:rsid w:val="003C56D7"/>
    <w:rsid w:val="003C7899"/>
    <w:rsid w:val="003C7EBD"/>
    <w:rsid w:val="003C7F7E"/>
    <w:rsid w:val="003D1CA0"/>
    <w:rsid w:val="003D2945"/>
    <w:rsid w:val="003D2F0A"/>
    <w:rsid w:val="003D321E"/>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4002B7"/>
    <w:rsid w:val="00402A0C"/>
    <w:rsid w:val="0040401D"/>
    <w:rsid w:val="00404881"/>
    <w:rsid w:val="00405199"/>
    <w:rsid w:val="00405B90"/>
    <w:rsid w:val="00410699"/>
    <w:rsid w:val="0041301B"/>
    <w:rsid w:val="00413EA6"/>
    <w:rsid w:val="00414BB5"/>
    <w:rsid w:val="004151F2"/>
    <w:rsid w:val="00415360"/>
    <w:rsid w:val="00420732"/>
    <w:rsid w:val="00420A6B"/>
    <w:rsid w:val="00420BBE"/>
    <w:rsid w:val="004215FA"/>
    <w:rsid w:val="00422F83"/>
    <w:rsid w:val="00424454"/>
    <w:rsid w:val="00424D10"/>
    <w:rsid w:val="00425C81"/>
    <w:rsid w:val="00426574"/>
    <w:rsid w:val="004269A3"/>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132"/>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2D0"/>
    <w:rsid w:val="004638DF"/>
    <w:rsid w:val="00463E43"/>
    <w:rsid w:val="004645D2"/>
    <w:rsid w:val="004651D2"/>
    <w:rsid w:val="004656AA"/>
    <w:rsid w:val="00465D26"/>
    <w:rsid w:val="004679F8"/>
    <w:rsid w:val="00467BA0"/>
    <w:rsid w:val="004744E5"/>
    <w:rsid w:val="004768DD"/>
    <w:rsid w:val="00476BB5"/>
    <w:rsid w:val="00477587"/>
    <w:rsid w:val="00477966"/>
    <w:rsid w:val="00477ADB"/>
    <w:rsid w:val="00481088"/>
    <w:rsid w:val="00483743"/>
    <w:rsid w:val="00484B72"/>
    <w:rsid w:val="00486866"/>
    <w:rsid w:val="00486A4B"/>
    <w:rsid w:val="00487160"/>
    <w:rsid w:val="00490B56"/>
    <w:rsid w:val="0049157F"/>
    <w:rsid w:val="0049159E"/>
    <w:rsid w:val="004917CA"/>
    <w:rsid w:val="004919B0"/>
    <w:rsid w:val="004926C2"/>
    <w:rsid w:val="004949A8"/>
    <w:rsid w:val="004958B9"/>
    <w:rsid w:val="00495BFF"/>
    <w:rsid w:val="004968D5"/>
    <w:rsid w:val="004A00B6"/>
    <w:rsid w:val="004A1D1C"/>
    <w:rsid w:val="004A23AD"/>
    <w:rsid w:val="004A4699"/>
    <w:rsid w:val="004A499B"/>
    <w:rsid w:val="004A5AB6"/>
    <w:rsid w:val="004A790F"/>
    <w:rsid w:val="004B093C"/>
    <w:rsid w:val="004B337F"/>
    <w:rsid w:val="004B38AE"/>
    <w:rsid w:val="004B5936"/>
    <w:rsid w:val="004B5A05"/>
    <w:rsid w:val="004B7A4B"/>
    <w:rsid w:val="004B7DD8"/>
    <w:rsid w:val="004C145F"/>
    <w:rsid w:val="004C24A6"/>
    <w:rsid w:val="004C2E73"/>
    <w:rsid w:val="004C4D9F"/>
    <w:rsid w:val="004C544E"/>
    <w:rsid w:val="004C54DD"/>
    <w:rsid w:val="004C5EDE"/>
    <w:rsid w:val="004C5F93"/>
    <w:rsid w:val="004D02CA"/>
    <w:rsid w:val="004D1D09"/>
    <w:rsid w:val="004D20A1"/>
    <w:rsid w:val="004D2128"/>
    <w:rsid w:val="004D23DB"/>
    <w:rsid w:val="004D395B"/>
    <w:rsid w:val="004D4A2A"/>
    <w:rsid w:val="004D5109"/>
    <w:rsid w:val="004D51BB"/>
    <w:rsid w:val="004D55FB"/>
    <w:rsid w:val="004D5B1F"/>
    <w:rsid w:val="004D7B4E"/>
    <w:rsid w:val="004E1474"/>
    <w:rsid w:val="004E22B4"/>
    <w:rsid w:val="004E3847"/>
    <w:rsid w:val="004E403A"/>
    <w:rsid w:val="004E4BE4"/>
    <w:rsid w:val="004F1160"/>
    <w:rsid w:val="004F16A6"/>
    <w:rsid w:val="004F21BB"/>
    <w:rsid w:val="004F2423"/>
    <w:rsid w:val="004F2EDE"/>
    <w:rsid w:val="004F3352"/>
    <w:rsid w:val="004F3596"/>
    <w:rsid w:val="004F3894"/>
    <w:rsid w:val="004F3AF6"/>
    <w:rsid w:val="004F400A"/>
    <w:rsid w:val="004F5B0D"/>
    <w:rsid w:val="004F67CC"/>
    <w:rsid w:val="004F685D"/>
    <w:rsid w:val="004F6F8D"/>
    <w:rsid w:val="00504ABC"/>
    <w:rsid w:val="005066E7"/>
    <w:rsid w:val="00512706"/>
    <w:rsid w:val="0051290C"/>
    <w:rsid w:val="005166A3"/>
    <w:rsid w:val="00516B88"/>
    <w:rsid w:val="005173F4"/>
    <w:rsid w:val="00520EC8"/>
    <w:rsid w:val="00521509"/>
    <w:rsid w:val="005221F3"/>
    <w:rsid w:val="00523E88"/>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985"/>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0959"/>
    <w:rsid w:val="00561E58"/>
    <w:rsid w:val="00562122"/>
    <w:rsid w:val="00563F2C"/>
    <w:rsid w:val="00564055"/>
    <w:rsid w:val="00564DE3"/>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5E5"/>
    <w:rsid w:val="005A27CE"/>
    <w:rsid w:val="005A2F26"/>
    <w:rsid w:val="005A30E6"/>
    <w:rsid w:val="005A366D"/>
    <w:rsid w:val="005A42AC"/>
    <w:rsid w:val="005A545E"/>
    <w:rsid w:val="005A5862"/>
    <w:rsid w:val="005A6421"/>
    <w:rsid w:val="005A758E"/>
    <w:rsid w:val="005B05D4"/>
    <w:rsid w:val="005B0852"/>
    <w:rsid w:val="005B16EB"/>
    <w:rsid w:val="005B1C24"/>
    <w:rsid w:val="005B3590"/>
    <w:rsid w:val="005B3DA7"/>
    <w:rsid w:val="005B4572"/>
    <w:rsid w:val="005B5A0C"/>
    <w:rsid w:val="005B7087"/>
    <w:rsid w:val="005C06AE"/>
    <w:rsid w:val="005C20FA"/>
    <w:rsid w:val="005C2506"/>
    <w:rsid w:val="005C374C"/>
    <w:rsid w:val="005C4AC7"/>
    <w:rsid w:val="005C7E46"/>
    <w:rsid w:val="005D0F43"/>
    <w:rsid w:val="005D163F"/>
    <w:rsid w:val="005D2633"/>
    <w:rsid w:val="005D29B4"/>
    <w:rsid w:val="005D4CBA"/>
    <w:rsid w:val="005D588D"/>
    <w:rsid w:val="005D7438"/>
    <w:rsid w:val="005E0378"/>
    <w:rsid w:val="005E0D75"/>
    <w:rsid w:val="005E3414"/>
    <w:rsid w:val="005E34A7"/>
    <w:rsid w:val="005F03D5"/>
    <w:rsid w:val="005F3290"/>
    <w:rsid w:val="005F3E79"/>
    <w:rsid w:val="005F416C"/>
    <w:rsid w:val="005F4564"/>
    <w:rsid w:val="005F4B89"/>
    <w:rsid w:val="005F4CDD"/>
    <w:rsid w:val="005F7659"/>
    <w:rsid w:val="005F7F38"/>
    <w:rsid w:val="00600175"/>
    <w:rsid w:val="00600217"/>
    <w:rsid w:val="00600A8B"/>
    <w:rsid w:val="00602386"/>
    <w:rsid w:val="006047F0"/>
    <w:rsid w:val="00605B2C"/>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0E57"/>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0CC3"/>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4F0"/>
    <w:rsid w:val="006C1DFC"/>
    <w:rsid w:val="006C38CE"/>
    <w:rsid w:val="006C6801"/>
    <w:rsid w:val="006C73B0"/>
    <w:rsid w:val="006C7512"/>
    <w:rsid w:val="006D017F"/>
    <w:rsid w:val="006D0F38"/>
    <w:rsid w:val="006D1A08"/>
    <w:rsid w:val="006D1EC9"/>
    <w:rsid w:val="006D1FC7"/>
    <w:rsid w:val="006D2386"/>
    <w:rsid w:val="006D3A87"/>
    <w:rsid w:val="006D3CCD"/>
    <w:rsid w:val="006D41E4"/>
    <w:rsid w:val="006D59CD"/>
    <w:rsid w:val="006D5C46"/>
    <w:rsid w:val="006D6054"/>
    <w:rsid w:val="006D7153"/>
    <w:rsid w:val="006D75D3"/>
    <w:rsid w:val="006D7A29"/>
    <w:rsid w:val="006E0739"/>
    <w:rsid w:val="006E07EC"/>
    <w:rsid w:val="006E1C6C"/>
    <w:rsid w:val="006E1D09"/>
    <w:rsid w:val="006E24C1"/>
    <w:rsid w:val="006E32DB"/>
    <w:rsid w:val="006E3650"/>
    <w:rsid w:val="006E634D"/>
    <w:rsid w:val="006E6448"/>
    <w:rsid w:val="006E6DD3"/>
    <w:rsid w:val="006F01B4"/>
    <w:rsid w:val="006F139A"/>
    <w:rsid w:val="006F2197"/>
    <w:rsid w:val="006F4A95"/>
    <w:rsid w:val="006F4FF7"/>
    <w:rsid w:val="006F6CDB"/>
    <w:rsid w:val="007004F0"/>
    <w:rsid w:val="00701043"/>
    <w:rsid w:val="00703DD3"/>
    <w:rsid w:val="00705079"/>
    <w:rsid w:val="00705732"/>
    <w:rsid w:val="007174E1"/>
    <w:rsid w:val="0071770F"/>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65B8"/>
    <w:rsid w:val="0075033E"/>
    <w:rsid w:val="007509EC"/>
    <w:rsid w:val="00751D60"/>
    <w:rsid w:val="00752745"/>
    <w:rsid w:val="007528C3"/>
    <w:rsid w:val="0075336C"/>
    <w:rsid w:val="00753A93"/>
    <w:rsid w:val="0075484B"/>
    <w:rsid w:val="0075717B"/>
    <w:rsid w:val="00762E06"/>
    <w:rsid w:val="00764F24"/>
    <w:rsid w:val="0076534F"/>
    <w:rsid w:val="00765458"/>
    <w:rsid w:val="00765BD3"/>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D0A"/>
    <w:rsid w:val="00782F91"/>
    <w:rsid w:val="00783462"/>
    <w:rsid w:val="00783ABC"/>
    <w:rsid w:val="007840EA"/>
    <w:rsid w:val="007847DD"/>
    <w:rsid w:val="007866E4"/>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0FF8"/>
    <w:rsid w:val="008215C6"/>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4D7"/>
    <w:rsid w:val="008519EF"/>
    <w:rsid w:val="00852953"/>
    <w:rsid w:val="00855737"/>
    <w:rsid w:val="00855FE0"/>
    <w:rsid w:val="0086243C"/>
    <w:rsid w:val="00863193"/>
    <w:rsid w:val="008644F4"/>
    <w:rsid w:val="00864C21"/>
    <w:rsid w:val="00864CA5"/>
    <w:rsid w:val="008654AB"/>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A2845"/>
    <w:rsid w:val="008A58A5"/>
    <w:rsid w:val="008A6049"/>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D7B29"/>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2ED5"/>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60E8"/>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69B4"/>
    <w:rsid w:val="0097767F"/>
    <w:rsid w:val="00980643"/>
    <w:rsid w:val="009840C2"/>
    <w:rsid w:val="00984442"/>
    <w:rsid w:val="009878E4"/>
    <w:rsid w:val="0099077F"/>
    <w:rsid w:val="009927B9"/>
    <w:rsid w:val="00993B09"/>
    <w:rsid w:val="00994FA9"/>
    <w:rsid w:val="00995413"/>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0978"/>
    <w:rsid w:val="009C2956"/>
    <w:rsid w:val="009C32DA"/>
    <w:rsid w:val="009C3723"/>
    <w:rsid w:val="009C3BC8"/>
    <w:rsid w:val="009C5C4A"/>
    <w:rsid w:val="009C7B4F"/>
    <w:rsid w:val="009D0974"/>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2747"/>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3E58"/>
    <w:rsid w:val="00A342D5"/>
    <w:rsid w:val="00A3573C"/>
    <w:rsid w:val="00A35AC2"/>
    <w:rsid w:val="00A35EA7"/>
    <w:rsid w:val="00A37C77"/>
    <w:rsid w:val="00A4034F"/>
    <w:rsid w:val="00A405CD"/>
    <w:rsid w:val="00A4089A"/>
    <w:rsid w:val="00A41B2B"/>
    <w:rsid w:val="00A42EB5"/>
    <w:rsid w:val="00A43269"/>
    <w:rsid w:val="00A437D0"/>
    <w:rsid w:val="00A44259"/>
    <w:rsid w:val="00A4670F"/>
    <w:rsid w:val="00A46EC8"/>
    <w:rsid w:val="00A46F43"/>
    <w:rsid w:val="00A47715"/>
    <w:rsid w:val="00A51954"/>
    <w:rsid w:val="00A52AC8"/>
    <w:rsid w:val="00A52E9C"/>
    <w:rsid w:val="00A53E28"/>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4B03"/>
    <w:rsid w:val="00B058E2"/>
    <w:rsid w:val="00B07D3E"/>
    <w:rsid w:val="00B10294"/>
    <w:rsid w:val="00B11710"/>
    <w:rsid w:val="00B12B8F"/>
    <w:rsid w:val="00B1300D"/>
    <w:rsid w:val="00B1306F"/>
    <w:rsid w:val="00B15027"/>
    <w:rsid w:val="00B15342"/>
    <w:rsid w:val="00B153FC"/>
    <w:rsid w:val="00B15500"/>
    <w:rsid w:val="00B15601"/>
    <w:rsid w:val="00B16988"/>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BA2"/>
    <w:rsid w:val="00B56C63"/>
    <w:rsid w:val="00B570C5"/>
    <w:rsid w:val="00B57A78"/>
    <w:rsid w:val="00B6041E"/>
    <w:rsid w:val="00B60F89"/>
    <w:rsid w:val="00B63F15"/>
    <w:rsid w:val="00B649B8"/>
    <w:rsid w:val="00B6566A"/>
    <w:rsid w:val="00B66AFE"/>
    <w:rsid w:val="00B67789"/>
    <w:rsid w:val="00B702C0"/>
    <w:rsid w:val="00B70707"/>
    <w:rsid w:val="00B708A4"/>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4C90"/>
    <w:rsid w:val="00B95183"/>
    <w:rsid w:val="00B96A3B"/>
    <w:rsid w:val="00B96EB4"/>
    <w:rsid w:val="00BA14FE"/>
    <w:rsid w:val="00BA1BC3"/>
    <w:rsid w:val="00BA48A2"/>
    <w:rsid w:val="00BA4A31"/>
    <w:rsid w:val="00BA51A8"/>
    <w:rsid w:val="00BA6BA5"/>
    <w:rsid w:val="00BB14C2"/>
    <w:rsid w:val="00BB1688"/>
    <w:rsid w:val="00BB44F6"/>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FDE"/>
    <w:rsid w:val="00BE3058"/>
    <w:rsid w:val="00BE39A5"/>
    <w:rsid w:val="00BE3E68"/>
    <w:rsid w:val="00BE4950"/>
    <w:rsid w:val="00BE4A8C"/>
    <w:rsid w:val="00BE6767"/>
    <w:rsid w:val="00BE793E"/>
    <w:rsid w:val="00BE7941"/>
    <w:rsid w:val="00BE7C56"/>
    <w:rsid w:val="00BF0C5D"/>
    <w:rsid w:val="00BF147C"/>
    <w:rsid w:val="00BF2D4D"/>
    <w:rsid w:val="00BF3D67"/>
    <w:rsid w:val="00BF546D"/>
    <w:rsid w:val="00BF5631"/>
    <w:rsid w:val="00BF5CB4"/>
    <w:rsid w:val="00BF6A06"/>
    <w:rsid w:val="00BF6C0E"/>
    <w:rsid w:val="00BF7CE8"/>
    <w:rsid w:val="00BF7F06"/>
    <w:rsid w:val="00C03AC2"/>
    <w:rsid w:val="00C0521C"/>
    <w:rsid w:val="00C072BA"/>
    <w:rsid w:val="00C1158A"/>
    <w:rsid w:val="00C13CD2"/>
    <w:rsid w:val="00C13EDE"/>
    <w:rsid w:val="00C146AE"/>
    <w:rsid w:val="00C14C6A"/>
    <w:rsid w:val="00C160AF"/>
    <w:rsid w:val="00C16941"/>
    <w:rsid w:val="00C17970"/>
    <w:rsid w:val="00C17EAB"/>
    <w:rsid w:val="00C20CDA"/>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67E"/>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72D"/>
    <w:rsid w:val="00C91F1C"/>
    <w:rsid w:val="00C9244A"/>
    <w:rsid w:val="00C94B87"/>
    <w:rsid w:val="00C96E62"/>
    <w:rsid w:val="00C972CD"/>
    <w:rsid w:val="00C97679"/>
    <w:rsid w:val="00C977D3"/>
    <w:rsid w:val="00C9781A"/>
    <w:rsid w:val="00CA0892"/>
    <w:rsid w:val="00CA0B84"/>
    <w:rsid w:val="00CA10FF"/>
    <w:rsid w:val="00CA2F44"/>
    <w:rsid w:val="00CA3C1E"/>
    <w:rsid w:val="00CA4C5A"/>
    <w:rsid w:val="00CA52D5"/>
    <w:rsid w:val="00CB01B5"/>
    <w:rsid w:val="00CB01BD"/>
    <w:rsid w:val="00CB0E5D"/>
    <w:rsid w:val="00CB0E9D"/>
    <w:rsid w:val="00CB1609"/>
    <w:rsid w:val="00CB520D"/>
    <w:rsid w:val="00CB5DA3"/>
    <w:rsid w:val="00CB6CEA"/>
    <w:rsid w:val="00CC0E20"/>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E77C4"/>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47831"/>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2B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030"/>
    <w:rsid w:val="00DC7841"/>
    <w:rsid w:val="00DD0C04"/>
    <w:rsid w:val="00DD2ABD"/>
    <w:rsid w:val="00DD3725"/>
    <w:rsid w:val="00DD3C0D"/>
    <w:rsid w:val="00DD4402"/>
    <w:rsid w:val="00DD4864"/>
    <w:rsid w:val="00DD5A38"/>
    <w:rsid w:val="00DD6C81"/>
    <w:rsid w:val="00DD71A2"/>
    <w:rsid w:val="00DE092D"/>
    <w:rsid w:val="00DE0C19"/>
    <w:rsid w:val="00DE0F39"/>
    <w:rsid w:val="00DE1DC4"/>
    <w:rsid w:val="00DE2661"/>
    <w:rsid w:val="00DE42B1"/>
    <w:rsid w:val="00DE4303"/>
    <w:rsid w:val="00DE5202"/>
    <w:rsid w:val="00DE55B9"/>
    <w:rsid w:val="00DE66BB"/>
    <w:rsid w:val="00DE6FAA"/>
    <w:rsid w:val="00DE6FC9"/>
    <w:rsid w:val="00DE7AF5"/>
    <w:rsid w:val="00DF0647"/>
    <w:rsid w:val="00DF1228"/>
    <w:rsid w:val="00DF22F4"/>
    <w:rsid w:val="00DF439A"/>
    <w:rsid w:val="00DF5E78"/>
    <w:rsid w:val="00DF5F44"/>
    <w:rsid w:val="00DF657A"/>
    <w:rsid w:val="00DF7004"/>
    <w:rsid w:val="00DF706E"/>
    <w:rsid w:val="00DF7245"/>
    <w:rsid w:val="00DF738A"/>
    <w:rsid w:val="00DF7933"/>
    <w:rsid w:val="00E00505"/>
    <w:rsid w:val="00E014F0"/>
    <w:rsid w:val="00E044AF"/>
    <w:rsid w:val="00E06108"/>
    <w:rsid w:val="00E0639C"/>
    <w:rsid w:val="00E067E6"/>
    <w:rsid w:val="00E071FC"/>
    <w:rsid w:val="00E074DA"/>
    <w:rsid w:val="00E11DB6"/>
    <w:rsid w:val="00E12531"/>
    <w:rsid w:val="00E12776"/>
    <w:rsid w:val="00E12EB2"/>
    <w:rsid w:val="00E13C20"/>
    <w:rsid w:val="00E141F4"/>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44E"/>
    <w:rsid w:val="00E47AD8"/>
    <w:rsid w:val="00E500C5"/>
    <w:rsid w:val="00E50C2F"/>
    <w:rsid w:val="00E51CFD"/>
    <w:rsid w:val="00E5252F"/>
    <w:rsid w:val="00E55891"/>
    <w:rsid w:val="00E61667"/>
    <w:rsid w:val="00E62246"/>
    <w:rsid w:val="00E624CF"/>
    <w:rsid w:val="00E6283A"/>
    <w:rsid w:val="00E629BF"/>
    <w:rsid w:val="00E641FA"/>
    <w:rsid w:val="00E64FF7"/>
    <w:rsid w:val="00E66D4F"/>
    <w:rsid w:val="00E7112F"/>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C4D"/>
    <w:rsid w:val="00EB3D35"/>
    <w:rsid w:val="00EB44BC"/>
    <w:rsid w:val="00EB4C19"/>
    <w:rsid w:val="00EB61D8"/>
    <w:rsid w:val="00EB72A1"/>
    <w:rsid w:val="00EB7403"/>
    <w:rsid w:val="00EB7DEA"/>
    <w:rsid w:val="00EC022B"/>
    <w:rsid w:val="00EC0D90"/>
    <w:rsid w:val="00EC173C"/>
    <w:rsid w:val="00EC391D"/>
    <w:rsid w:val="00EC428C"/>
    <w:rsid w:val="00EC4393"/>
    <w:rsid w:val="00EC47D6"/>
    <w:rsid w:val="00EC4991"/>
    <w:rsid w:val="00EC4E16"/>
    <w:rsid w:val="00EC5317"/>
    <w:rsid w:val="00EC5DCC"/>
    <w:rsid w:val="00ED2236"/>
    <w:rsid w:val="00ED2622"/>
    <w:rsid w:val="00ED2C49"/>
    <w:rsid w:val="00ED6544"/>
    <w:rsid w:val="00ED6DBA"/>
    <w:rsid w:val="00ED7F06"/>
    <w:rsid w:val="00ED7FD5"/>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1DC0"/>
    <w:rsid w:val="00F0253E"/>
    <w:rsid w:val="00F026F1"/>
    <w:rsid w:val="00F034CE"/>
    <w:rsid w:val="00F0658F"/>
    <w:rsid w:val="00F06EB4"/>
    <w:rsid w:val="00F074B3"/>
    <w:rsid w:val="00F10886"/>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455D"/>
    <w:rsid w:val="00F4763D"/>
    <w:rsid w:val="00F50670"/>
    <w:rsid w:val="00F5097D"/>
    <w:rsid w:val="00F51542"/>
    <w:rsid w:val="00F519B2"/>
    <w:rsid w:val="00F520F6"/>
    <w:rsid w:val="00F53380"/>
    <w:rsid w:val="00F535B6"/>
    <w:rsid w:val="00F54CDB"/>
    <w:rsid w:val="00F54EDD"/>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6C0F"/>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2B02"/>
    <w:rsid w:val="00FD478B"/>
    <w:rsid w:val="00FD5AA3"/>
    <w:rsid w:val="00FD6D2C"/>
    <w:rsid w:val="00FD70C1"/>
    <w:rsid w:val="00FD7BD3"/>
    <w:rsid w:val="00FE0945"/>
    <w:rsid w:val="00FE1873"/>
    <w:rsid w:val="00FE3C4B"/>
    <w:rsid w:val="00FE4C26"/>
    <w:rsid w:val="00FE4CA7"/>
    <w:rsid w:val="00FE53C9"/>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181995"/>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1301B"/>
    <w:pPr>
      <w:numPr>
        <w:numId w:val="14"/>
      </w:numPr>
      <w:shd w:val="clear" w:color="auto" w:fill="FFFFFF" w:themeFill="background1"/>
      <w:spacing w:after="0"/>
      <w:jc w:val="left"/>
    </w:pPr>
    <w:rPr>
      <w:rFonts w:ascii="Calibri" w:eastAsia="2  Lotus" w:hAnsi="Calibri"/>
    </w:rPr>
  </w:style>
  <w:style w:type="character" w:customStyle="1" w:styleId="ListParagraphChar">
    <w:name w:val="List Paragraph Char"/>
    <w:link w:val="ListParagraph"/>
    <w:uiPriority w:val="34"/>
    <w:rsid w:val="0041301B"/>
    <w:rPr>
      <w:rFonts w:eastAsia="2  Lotus" w:cs="Traditional Arabic"/>
      <w:sz w:val="28"/>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181995"/>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1301B"/>
    <w:pPr>
      <w:numPr>
        <w:numId w:val="14"/>
      </w:numPr>
      <w:shd w:val="clear" w:color="auto" w:fill="FFFFFF" w:themeFill="background1"/>
      <w:spacing w:after="0"/>
      <w:jc w:val="left"/>
    </w:pPr>
    <w:rPr>
      <w:rFonts w:ascii="Calibri" w:eastAsia="2  Lotus" w:hAnsi="Calibri"/>
    </w:rPr>
  </w:style>
  <w:style w:type="character" w:customStyle="1" w:styleId="ListParagraphChar">
    <w:name w:val="List Paragraph Char"/>
    <w:link w:val="ListParagraph"/>
    <w:uiPriority w:val="34"/>
    <w:rsid w:val="0041301B"/>
    <w:rPr>
      <w:rFonts w:eastAsia="2  Lotus" w:cs="Traditional Arabic"/>
      <w:sz w:val="28"/>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84764508">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57837189">
      <w:bodyDiv w:val="1"/>
      <w:marLeft w:val="0"/>
      <w:marRight w:val="0"/>
      <w:marTop w:val="0"/>
      <w:marBottom w:val="0"/>
      <w:divBdr>
        <w:top w:val="none" w:sz="0" w:space="0" w:color="auto"/>
        <w:left w:val="none" w:sz="0" w:space="0" w:color="auto"/>
        <w:bottom w:val="none" w:sz="0" w:space="0" w:color="auto"/>
        <w:right w:val="none" w:sz="0" w:space="0" w:color="auto"/>
      </w:divBdr>
      <w:divsChild>
        <w:div w:id="1301492504">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sChild>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163091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07460975">
      <w:bodyDiv w:val="1"/>
      <w:marLeft w:val="0"/>
      <w:marRight w:val="0"/>
      <w:marTop w:val="0"/>
      <w:marBottom w:val="0"/>
      <w:divBdr>
        <w:top w:val="none" w:sz="0" w:space="0" w:color="auto"/>
        <w:left w:val="none" w:sz="0" w:space="0" w:color="auto"/>
        <w:bottom w:val="none" w:sz="0" w:space="0" w:color="auto"/>
        <w:right w:val="none" w:sz="0" w:space="0" w:color="auto"/>
      </w:divBdr>
    </w:div>
    <w:div w:id="412555967">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5997697">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37070864">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80344153">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15312173">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47373949">
      <w:bodyDiv w:val="1"/>
      <w:marLeft w:val="0"/>
      <w:marRight w:val="0"/>
      <w:marTop w:val="0"/>
      <w:marBottom w:val="0"/>
      <w:divBdr>
        <w:top w:val="none" w:sz="0" w:space="0" w:color="auto"/>
        <w:left w:val="none" w:sz="0" w:space="0" w:color="auto"/>
        <w:bottom w:val="none" w:sz="0" w:space="0" w:color="auto"/>
        <w:right w:val="none" w:sz="0" w:space="0" w:color="auto"/>
      </w:divBdr>
    </w:div>
    <w:div w:id="555776940">
      <w:bodyDiv w:val="1"/>
      <w:marLeft w:val="0"/>
      <w:marRight w:val="0"/>
      <w:marTop w:val="0"/>
      <w:marBottom w:val="0"/>
      <w:divBdr>
        <w:top w:val="none" w:sz="0" w:space="0" w:color="auto"/>
        <w:left w:val="none" w:sz="0" w:space="0" w:color="auto"/>
        <w:bottom w:val="none" w:sz="0" w:space="0" w:color="auto"/>
        <w:right w:val="none" w:sz="0" w:space="0" w:color="auto"/>
      </w:divBdr>
    </w:div>
    <w:div w:id="556629137">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1665776">
      <w:bodyDiv w:val="1"/>
      <w:marLeft w:val="0"/>
      <w:marRight w:val="0"/>
      <w:marTop w:val="0"/>
      <w:marBottom w:val="0"/>
      <w:divBdr>
        <w:top w:val="none" w:sz="0" w:space="0" w:color="auto"/>
        <w:left w:val="none" w:sz="0" w:space="0" w:color="auto"/>
        <w:bottom w:val="none" w:sz="0" w:space="0" w:color="auto"/>
        <w:right w:val="none" w:sz="0" w:space="0" w:color="auto"/>
      </w:divBdr>
      <w:divsChild>
        <w:div w:id="1868834863">
          <w:marLeft w:val="0"/>
          <w:marRight w:val="0"/>
          <w:marTop w:val="0"/>
          <w:marBottom w:val="0"/>
          <w:divBdr>
            <w:top w:val="none" w:sz="0" w:space="0" w:color="auto"/>
            <w:left w:val="none" w:sz="0" w:space="0" w:color="auto"/>
            <w:bottom w:val="none" w:sz="0" w:space="0" w:color="auto"/>
            <w:right w:val="none" w:sz="0" w:space="0" w:color="auto"/>
          </w:divBdr>
        </w:div>
        <w:div w:id="826169828">
          <w:marLeft w:val="0"/>
          <w:marRight w:val="0"/>
          <w:marTop w:val="0"/>
          <w:marBottom w:val="0"/>
          <w:divBdr>
            <w:top w:val="none" w:sz="0" w:space="0" w:color="auto"/>
            <w:left w:val="none" w:sz="0" w:space="0" w:color="auto"/>
            <w:bottom w:val="none" w:sz="0" w:space="0" w:color="auto"/>
            <w:right w:val="none" w:sz="0" w:space="0" w:color="auto"/>
          </w:divBdr>
        </w:div>
      </w:divsChild>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103116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7189732">
      <w:bodyDiv w:val="1"/>
      <w:marLeft w:val="0"/>
      <w:marRight w:val="0"/>
      <w:marTop w:val="0"/>
      <w:marBottom w:val="0"/>
      <w:divBdr>
        <w:top w:val="none" w:sz="0" w:space="0" w:color="auto"/>
        <w:left w:val="none" w:sz="0" w:space="0" w:color="auto"/>
        <w:bottom w:val="none" w:sz="0" w:space="0" w:color="auto"/>
        <w:right w:val="none" w:sz="0" w:space="0" w:color="auto"/>
      </w:divBdr>
      <w:divsChild>
        <w:div w:id="411047922">
          <w:marLeft w:val="0"/>
          <w:marRight w:val="0"/>
          <w:marTop w:val="0"/>
          <w:marBottom w:val="150"/>
          <w:divBdr>
            <w:top w:val="none" w:sz="0" w:space="0" w:color="auto"/>
            <w:left w:val="none" w:sz="0" w:space="0" w:color="auto"/>
            <w:bottom w:val="none" w:sz="0" w:space="0" w:color="auto"/>
            <w:right w:val="none" w:sz="0" w:space="0" w:color="auto"/>
          </w:divBdr>
          <w:divsChild>
            <w:div w:id="343553859">
              <w:marLeft w:val="0"/>
              <w:marRight w:val="0"/>
              <w:marTop w:val="75"/>
              <w:marBottom w:val="75"/>
              <w:divBdr>
                <w:top w:val="none" w:sz="0" w:space="0" w:color="auto"/>
                <w:left w:val="none" w:sz="0" w:space="0" w:color="auto"/>
                <w:bottom w:val="none" w:sz="0" w:space="0" w:color="auto"/>
                <w:right w:val="none" w:sz="0" w:space="0" w:color="auto"/>
              </w:divBdr>
            </w:div>
            <w:div w:id="1765147085">
              <w:marLeft w:val="0"/>
              <w:marRight w:val="0"/>
              <w:marTop w:val="75"/>
              <w:marBottom w:val="75"/>
              <w:divBdr>
                <w:top w:val="none" w:sz="0" w:space="0" w:color="auto"/>
                <w:left w:val="none" w:sz="0" w:space="0" w:color="auto"/>
                <w:bottom w:val="none" w:sz="0" w:space="0" w:color="auto"/>
                <w:right w:val="none" w:sz="0" w:space="0" w:color="auto"/>
              </w:divBdr>
            </w:div>
          </w:divsChild>
        </w:div>
        <w:div w:id="425153259">
          <w:marLeft w:val="0"/>
          <w:marRight w:val="0"/>
          <w:marTop w:val="0"/>
          <w:marBottom w:val="150"/>
          <w:divBdr>
            <w:top w:val="none" w:sz="0" w:space="0" w:color="auto"/>
            <w:left w:val="none" w:sz="0" w:space="0" w:color="auto"/>
            <w:bottom w:val="none" w:sz="0" w:space="0" w:color="auto"/>
            <w:right w:val="none" w:sz="0" w:space="0" w:color="auto"/>
          </w:divBdr>
          <w:divsChild>
            <w:div w:id="1876189361">
              <w:marLeft w:val="0"/>
              <w:marRight w:val="0"/>
              <w:marTop w:val="75"/>
              <w:marBottom w:val="75"/>
              <w:divBdr>
                <w:top w:val="none" w:sz="0" w:space="0" w:color="auto"/>
                <w:left w:val="none" w:sz="0" w:space="0" w:color="auto"/>
                <w:bottom w:val="none" w:sz="0" w:space="0" w:color="auto"/>
                <w:right w:val="none" w:sz="0" w:space="0" w:color="auto"/>
              </w:divBdr>
            </w:div>
          </w:divsChild>
        </w:div>
        <w:div w:id="828250654">
          <w:marLeft w:val="0"/>
          <w:marRight w:val="0"/>
          <w:marTop w:val="0"/>
          <w:marBottom w:val="150"/>
          <w:divBdr>
            <w:top w:val="none" w:sz="0" w:space="0" w:color="auto"/>
            <w:left w:val="none" w:sz="0" w:space="0" w:color="auto"/>
            <w:bottom w:val="none" w:sz="0" w:space="0" w:color="auto"/>
            <w:right w:val="none" w:sz="0" w:space="0" w:color="auto"/>
          </w:divBdr>
          <w:divsChild>
            <w:div w:id="699091391">
              <w:marLeft w:val="0"/>
              <w:marRight w:val="0"/>
              <w:marTop w:val="75"/>
              <w:marBottom w:val="75"/>
              <w:divBdr>
                <w:top w:val="none" w:sz="0" w:space="0" w:color="auto"/>
                <w:left w:val="none" w:sz="0" w:space="0" w:color="auto"/>
                <w:bottom w:val="none" w:sz="0" w:space="0" w:color="auto"/>
                <w:right w:val="none" w:sz="0" w:space="0" w:color="auto"/>
              </w:divBdr>
            </w:div>
            <w:div w:id="805702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89670341">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999042938">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081370368">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00956911">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2694088">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06507719">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1970546894">
      <w:bodyDiv w:val="1"/>
      <w:marLeft w:val="0"/>
      <w:marRight w:val="0"/>
      <w:marTop w:val="0"/>
      <w:marBottom w:val="0"/>
      <w:divBdr>
        <w:top w:val="none" w:sz="0" w:space="0" w:color="auto"/>
        <w:left w:val="none" w:sz="0" w:space="0" w:color="auto"/>
        <w:bottom w:val="none" w:sz="0" w:space="0" w:color="auto"/>
        <w:right w:val="none" w:sz="0" w:space="0" w:color="auto"/>
      </w:divBdr>
      <w:divsChild>
        <w:div w:id="148835866">
          <w:marLeft w:val="0"/>
          <w:marRight w:val="0"/>
          <w:marTop w:val="0"/>
          <w:marBottom w:val="150"/>
          <w:divBdr>
            <w:top w:val="none" w:sz="0" w:space="0" w:color="auto"/>
            <w:left w:val="none" w:sz="0" w:space="0" w:color="auto"/>
            <w:bottom w:val="none" w:sz="0" w:space="0" w:color="auto"/>
            <w:right w:val="none" w:sz="0" w:space="0" w:color="auto"/>
          </w:divBdr>
          <w:divsChild>
            <w:div w:id="2050492210">
              <w:marLeft w:val="0"/>
              <w:marRight w:val="0"/>
              <w:marTop w:val="75"/>
              <w:marBottom w:val="75"/>
              <w:divBdr>
                <w:top w:val="none" w:sz="0" w:space="0" w:color="auto"/>
                <w:left w:val="none" w:sz="0" w:space="0" w:color="auto"/>
                <w:bottom w:val="none" w:sz="0" w:space="0" w:color="auto"/>
                <w:right w:val="none" w:sz="0" w:space="0" w:color="auto"/>
              </w:divBdr>
            </w:div>
          </w:divsChild>
        </w:div>
        <w:div w:id="2026244023">
          <w:marLeft w:val="0"/>
          <w:marRight w:val="0"/>
          <w:marTop w:val="0"/>
          <w:marBottom w:val="150"/>
          <w:divBdr>
            <w:top w:val="none" w:sz="0" w:space="0" w:color="auto"/>
            <w:left w:val="none" w:sz="0" w:space="0" w:color="auto"/>
            <w:bottom w:val="none" w:sz="0" w:space="0" w:color="auto"/>
            <w:right w:val="none" w:sz="0" w:space="0" w:color="auto"/>
          </w:divBdr>
          <w:divsChild>
            <w:div w:id="1676498009">
              <w:marLeft w:val="0"/>
              <w:marRight w:val="0"/>
              <w:marTop w:val="75"/>
              <w:marBottom w:val="75"/>
              <w:divBdr>
                <w:top w:val="none" w:sz="0" w:space="0" w:color="auto"/>
                <w:left w:val="none" w:sz="0" w:space="0" w:color="auto"/>
                <w:bottom w:val="none" w:sz="0" w:space="0" w:color="auto"/>
                <w:right w:val="none" w:sz="0" w:space="0" w:color="auto"/>
              </w:divBdr>
            </w:div>
            <w:div w:id="1827086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77644501">
      <w:bodyDiv w:val="1"/>
      <w:marLeft w:val="0"/>
      <w:marRight w:val="0"/>
      <w:marTop w:val="0"/>
      <w:marBottom w:val="0"/>
      <w:divBdr>
        <w:top w:val="none" w:sz="0" w:space="0" w:color="auto"/>
        <w:left w:val="none" w:sz="0" w:space="0" w:color="auto"/>
        <w:bottom w:val="none" w:sz="0" w:space="0" w:color="auto"/>
        <w:right w:val="none" w:sz="0" w:space="0" w:color="auto"/>
      </w:divBdr>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07390843">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D24C-4E6C-4E29-AA9E-8645F9B4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دروس.dotx</Template>
  <TotalTime>9978</TotalTime>
  <Pages>7</Pages>
  <Words>2181</Words>
  <Characters>12432</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23</cp:revision>
  <dcterms:created xsi:type="dcterms:W3CDTF">2020-06-22T09:32:00Z</dcterms:created>
  <dcterms:modified xsi:type="dcterms:W3CDTF">2022-11-13T09:21:00Z</dcterms:modified>
</cp:coreProperties>
</file>