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156813955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7B2754" w:rsidRPr="0045286D" w:rsidRDefault="00715D96" w:rsidP="00715D96">
          <w:pPr>
            <w:pStyle w:val="TOCHeading"/>
            <w:jc w:val="center"/>
            <w:rPr>
              <w:rFonts w:cs="Traditional Arabic"/>
            </w:rPr>
          </w:pPr>
          <w:r w:rsidRPr="0045286D">
            <w:rPr>
              <w:rFonts w:cs="Traditional Arabic" w:hint="cs"/>
              <w:rtl/>
            </w:rPr>
            <w:t>فهرست مطالب</w:t>
          </w:r>
        </w:p>
        <w:p w:rsidR="00D52935" w:rsidRPr="0045286D" w:rsidRDefault="00715D96" w:rsidP="00DD4660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45286D">
            <w:fldChar w:fldCharType="begin"/>
          </w:r>
          <w:r w:rsidRPr="0045286D">
            <w:instrText xml:space="preserve"> TOC \o "1-7" \h \z \u </w:instrText>
          </w:r>
          <w:r w:rsidRPr="0045286D">
            <w:fldChar w:fldCharType="separate"/>
          </w:r>
          <w:hyperlink w:anchor="_Toc21254807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موضوع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فقه</w:t>
            </w:r>
            <w:r w:rsidR="00D52935" w:rsidRPr="0045286D">
              <w:rPr>
                <w:rStyle w:val="Hyperlink"/>
                <w:noProof/>
                <w:rtl/>
              </w:rPr>
              <w:t xml:space="preserve"> /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نکاح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_Toc21254807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2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21254808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اشاره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_Toc21254808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2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21254809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ادامه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مقدمه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پنجم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_Toc21254809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2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1254810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نکته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سوم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طبقات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و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رو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کردها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مکاتب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فلسف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غرب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_Toc21254810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2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21254811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مطلب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اول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رو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کردها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مختلف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در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باب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421889">
              <w:rPr>
                <w:rStyle w:val="Hyperlink"/>
                <w:rFonts w:hint="eastAsia"/>
                <w:noProof/>
                <w:rtl/>
              </w:rPr>
              <w:t>فمینیسم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_Toc21254811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2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21254812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مطلب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دوم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رو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کردها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421889">
              <w:rPr>
                <w:rStyle w:val="Hyperlink"/>
                <w:rFonts w:hint="eastAsia"/>
                <w:noProof/>
                <w:rtl/>
              </w:rPr>
              <w:t>همجنس‌گرایی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_Toc21254812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4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21254813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مطلب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سوم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الگو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خانواده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_Toc21254813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6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21254814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پا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ان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مقدمات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و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ورود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به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اصل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بحث</w:t>
            </w:r>
            <w:r w:rsidR="00D52935" w:rsidRPr="0045286D">
              <w:rPr>
                <w:rStyle w:val="Hyperlink"/>
                <w:noProof/>
                <w:rtl/>
              </w:rPr>
              <w:t>: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_Toc21254814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6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21254815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تنظ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مات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آ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نده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بحث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_Toc21254815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6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21254816" w:history="1">
            <w:r w:rsidR="00421889">
              <w:rPr>
                <w:rStyle w:val="Hyperlink"/>
                <w:rFonts w:hint="eastAsia"/>
                <w:noProof/>
                <w:rtl/>
              </w:rPr>
              <w:t>مهم‌ترین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مسائل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در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بحث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ذکورت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و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انوثت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_Toc21254816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8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1254817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محور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اول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روابط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زن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و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مرد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_Toc21254817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8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21254818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فهرست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مباحث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ذ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ل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محور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اول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_Toc21254818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8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21254819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دسته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اول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ارتباطات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مربوط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به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حواس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421889">
              <w:rPr>
                <w:rStyle w:val="Hyperlink"/>
                <w:rFonts w:hint="eastAsia"/>
                <w:noProof/>
                <w:rtl/>
              </w:rPr>
              <w:t>پنج‌گانه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ظاهر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_Toc21254819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8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21254820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دسته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دوم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ارتباطات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عاطف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و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مصاحبت‌ها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اجتماع</w:t>
            </w:r>
            <w:r w:rsidR="00D52935" w:rsidRPr="0045286D">
              <w:rPr>
                <w:rStyle w:val="Hyperlink"/>
                <w:rFonts w:hint="cs"/>
                <w:noProof/>
                <w:rtl/>
              </w:rPr>
              <w:t>ی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_Toc21254820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9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21254821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دسته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سوم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معاملات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_Toc21254821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10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21254822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دسته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چهارم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تواضع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و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تکبر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_Toc21254822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10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21254823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دسته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پنجم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استمتاعات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_Toc21254823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10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21254824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دسته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ششم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حکومت،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قضاوت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و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افتاء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_Toc21254824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10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52935" w:rsidRPr="0045286D" w:rsidRDefault="00705715" w:rsidP="00DD46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21254825" w:history="1">
            <w:r w:rsidR="00D52935" w:rsidRPr="0045286D">
              <w:rPr>
                <w:rStyle w:val="Hyperlink"/>
                <w:rFonts w:hint="eastAsia"/>
                <w:noProof/>
                <w:rtl/>
              </w:rPr>
              <w:t>بحث</w:t>
            </w:r>
            <w:r w:rsidR="00D52935" w:rsidRPr="0045286D">
              <w:rPr>
                <w:rStyle w:val="Hyperlink"/>
                <w:noProof/>
                <w:rtl/>
              </w:rPr>
              <w:t xml:space="preserve">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اول</w:t>
            </w:r>
            <w:r w:rsidR="00D52935" w:rsidRPr="0045286D">
              <w:rPr>
                <w:rStyle w:val="Hyperlink"/>
                <w:noProof/>
                <w:rtl/>
              </w:rPr>
              <w:t xml:space="preserve">: </w:t>
            </w:r>
            <w:r w:rsidR="00D52935" w:rsidRPr="0045286D">
              <w:rPr>
                <w:rStyle w:val="Hyperlink"/>
                <w:rFonts w:hint="eastAsia"/>
                <w:noProof/>
                <w:rtl/>
              </w:rPr>
              <w:t>النظر</w:t>
            </w:r>
            <w:r w:rsidR="00D52935" w:rsidRPr="0045286D">
              <w:rPr>
                <w:noProof/>
                <w:webHidden/>
              </w:rPr>
              <w:tab/>
            </w:r>
            <w:r w:rsidR="00D52935" w:rsidRPr="0045286D">
              <w:rPr>
                <w:rStyle w:val="Hyperlink"/>
                <w:noProof/>
                <w:rtl/>
              </w:rPr>
              <w:fldChar w:fldCharType="begin"/>
            </w:r>
            <w:r w:rsidR="00D52935" w:rsidRPr="0045286D">
              <w:rPr>
                <w:noProof/>
                <w:webHidden/>
              </w:rPr>
              <w:instrText xml:space="preserve"> PAGEREF _Toc21254825 \h </w:instrText>
            </w:r>
            <w:r w:rsidR="00D52935" w:rsidRPr="0045286D">
              <w:rPr>
                <w:rStyle w:val="Hyperlink"/>
                <w:noProof/>
                <w:rtl/>
              </w:rPr>
            </w:r>
            <w:r w:rsidR="00D52935" w:rsidRPr="0045286D">
              <w:rPr>
                <w:rStyle w:val="Hyperlink"/>
                <w:noProof/>
                <w:rtl/>
              </w:rPr>
              <w:fldChar w:fldCharType="separate"/>
            </w:r>
            <w:r w:rsidR="00D52935" w:rsidRPr="0045286D">
              <w:rPr>
                <w:noProof/>
                <w:webHidden/>
              </w:rPr>
              <w:t>11</w:t>
            </w:r>
            <w:r w:rsidR="00D52935" w:rsidRPr="004528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7B2754" w:rsidRPr="0045286D" w:rsidRDefault="00715D96" w:rsidP="00715D96">
          <w:r w:rsidRPr="0045286D">
            <w:rPr>
              <w:rFonts w:eastAsiaTheme="minorEastAsia"/>
            </w:rPr>
            <w:fldChar w:fldCharType="end"/>
          </w:r>
        </w:p>
      </w:sdtContent>
    </w:sdt>
    <w:p w:rsidR="007B2754" w:rsidRPr="0045286D" w:rsidRDefault="007B2754" w:rsidP="004D5B1F">
      <w:pPr>
        <w:jc w:val="center"/>
        <w:rPr>
          <w:rtl/>
        </w:rPr>
      </w:pPr>
    </w:p>
    <w:p w:rsidR="00486906" w:rsidRPr="0045286D" w:rsidRDefault="00486906">
      <w:pPr>
        <w:bidi w:val="0"/>
        <w:spacing w:after="0"/>
        <w:ind w:firstLine="0"/>
        <w:jc w:val="left"/>
        <w:rPr>
          <w:rtl/>
        </w:rPr>
      </w:pPr>
      <w:r w:rsidRPr="0045286D">
        <w:rPr>
          <w:rtl/>
        </w:rPr>
        <w:br w:type="page"/>
      </w:r>
    </w:p>
    <w:p w:rsidR="004D5B1F" w:rsidRPr="0045286D" w:rsidRDefault="004D5B1F" w:rsidP="004D5B1F">
      <w:pPr>
        <w:jc w:val="center"/>
        <w:rPr>
          <w:rtl/>
        </w:rPr>
      </w:pPr>
      <w:r w:rsidRPr="0045286D">
        <w:rPr>
          <w:rFonts w:hint="cs"/>
          <w:rtl/>
        </w:rPr>
        <w:lastRenderedPageBreak/>
        <w:t>بسم الله الرحمن الرحیم</w:t>
      </w:r>
    </w:p>
    <w:p w:rsidR="004D5B1F" w:rsidRPr="0045286D" w:rsidRDefault="004D5B1F" w:rsidP="00345AFF">
      <w:pPr>
        <w:pStyle w:val="Heading1"/>
        <w:rPr>
          <w:rtl/>
        </w:rPr>
      </w:pPr>
      <w:bookmarkStart w:id="0" w:name="_Toc20125395"/>
      <w:bookmarkStart w:id="1" w:name="_Toc21254807"/>
      <w:bookmarkStart w:id="2" w:name="_Toc513477529"/>
      <w:r w:rsidRPr="0045286D">
        <w:rPr>
          <w:rFonts w:hint="cs"/>
          <w:rtl/>
        </w:rPr>
        <w:t xml:space="preserve">موضوع: </w:t>
      </w:r>
      <w:r w:rsidRPr="0045286D">
        <w:rPr>
          <w:rFonts w:hint="cs"/>
          <w:color w:val="auto"/>
          <w:rtl/>
        </w:rPr>
        <w:t xml:space="preserve">فقه / </w:t>
      </w:r>
      <w:r w:rsidR="004D2128" w:rsidRPr="0045286D">
        <w:rPr>
          <w:rFonts w:hint="cs"/>
          <w:color w:val="auto"/>
          <w:rtl/>
        </w:rPr>
        <w:t>نکاح</w:t>
      </w:r>
      <w:bookmarkEnd w:id="0"/>
      <w:bookmarkEnd w:id="1"/>
      <w:r w:rsidRPr="0045286D">
        <w:rPr>
          <w:rFonts w:hint="cs"/>
          <w:color w:val="auto"/>
          <w:rtl/>
        </w:rPr>
        <w:t xml:space="preserve"> </w:t>
      </w:r>
      <w:bookmarkEnd w:id="2"/>
    </w:p>
    <w:p w:rsidR="008C2D91" w:rsidRPr="0045286D" w:rsidRDefault="002567EA" w:rsidP="008C2D91">
      <w:pPr>
        <w:pStyle w:val="Heading2"/>
        <w:rPr>
          <w:rFonts w:ascii="Traditional Arabic" w:hAnsi="Traditional Arabic"/>
          <w:rtl/>
        </w:rPr>
      </w:pPr>
      <w:bookmarkStart w:id="3" w:name="_Toc21254808"/>
      <w:r w:rsidRPr="0045286D">
        <w:rPr>
          <w:rFonts w:ascii="Traditional Arabic" w:hAnsi="Traditional Arabic" w:hint="cs"/>
          <w:rtl/>
        </w:rPr>
        <w:t>اشاره</w:t>
      </w:r>
      <w:bookmarkEnd w:id="3"/>
    </w:p>
    <w:p w:rsidR="009564E2" w:rsidRPr="0045286D" w:rsidRDefault="009564E2" w:rsidP="009564E2">
      <w:pPr>
        <w:rPr>
          <w:rtl/>
        </w:rPr>
      </w:pPr>
      <w:r w:rsidRPr="0045286D">
        <w:rPr>
          <w:rFonts w:hint="cs"/>
          <w:rtl/>
        </w:rPr>
        <w:t>قبل از ورود به مباحث اصلی چند مقدّمه عرض شد ک</w:t>
      </w:r>
      <w:bookmarkStart w:id="4" w:name="_GoBack"/>
      <w:bookmarkEnd w:id="4"/>
      <w:r w:rsidRPr="0045286D">
        <w:rPr>
          <w:rFonts w:hint="cs"/>
          <w:rtl/>
        </w:rPr>
        <w:t xml:space="preserve">ه در جلسه گذشته مقدّمه پنجم را شروع کردیم و عرض شد </w:t>
      </w:r>
      <w:r w:rsidR="00E97581" w:rsidRPr="0045286D">
        <w:rPr>
          <w:rFonts w:hint="cs"/>
          <w:rtl/>
        </w:rPr>
        <w:t>مباحث مربوط به زن، ازدواج، خانه، الگوی خانه و امثال اینها مجموعه مفاهیم مباحثی است که در دوره معاصر دستخوش تغییرات بنیادی شده است و در این مقدّمه چند نکته وجود دارد که دو نکته از آن عرض شد و در این جلسه به ادامه آن خواهیم پرداخت.</w:t>
      </w:r>
    </w:p>
    <w:p w:rsidR="00E97581" w:rsidRPr="0045286D" w:rsidRDefault="00E97581" w:rsidP="00E97581">
      <w:pPr>
        <w:pStyle w:val="Heading2"/>
        <w:rPr>
          <w:rFonts w:ascii="Traditional Arabic" w:hAnsi="Traditional Arabic"/>
          <w:rtl/>
        </w:rPr>
      </w:pPr>
      <w:bookmarkStart w:id="5" w:name="_Toc21254809"/>
      <w:r w:rsidRPr="0045286D">
        <w:rPr>
          <w:rFonts w:ascii="Traditional Arabic" w:hAnsi="Traditional Arabic" w:hint="cs"/>
          <w:rtl/>
        </w:rPr>
        <w:t>ادامه مقدمه پنجم</w:t>
      </w:r>
      <w:bookmarkEnd w:id="5"/>
    </w:p>
    <w:p w:rsidR="00E97581" w:rsidRPr="0045286D" w:rsidRDefault="00E97581" w:rsidP="0058531E">
      <w:pPr>
        <w:pStyle w:val="Heading3"/>
        <w:rPr>
          <w:rtl/>
        </w:rPr>
      </w:pPr>
      <w:bookmarkStart w:id="6" w:name="_Toc21254810"/>
      <w:r w:rsidRPr="0045286D">
        <w:rPr>
          <w:rFonts w:hint="cs"/>
          <w:rtl/>
        </w:rPr>
        <w:t>نکته سوم</w:t>
      </w:r>
      <w:r w:rsidR="00BB6E6C" w:rsidRPr="0045286D">
        <w:rPr>
          <w:rFonts w:hint="cs"/>
          <w:rtl/>
        </w:rPr>
        <w:t xml:space="preserve">: </w:t>
      </w:r>
      <w:r w:rsidR="004A3C33" w:rsidRPr="0045286D">
        <w:rPr>
          <w:rFonts w:hint="cs"/>
          <w:rtl/>
        </w:rPr>
        <w:t>طبقات و رویکردهای مکاتب فلسفی غربی</w:t>
      </w:r>
      <w:bookmarkEnd w:id="6"/>
    </w:p>
    <w:p w:rsidR="00E97581" w:rsidRPr="0045286D" w:rsidRDefault="00E97581" w:rsidP="00E97581">
      <w:pPr>
        <w:rPr>
          <w:rtl/>
        </w:rPr>
      </w:pPr>
      <w:r w:rsidRPr="0045286D">
        <w:rPr>
          <w:rFonts w:hint="cs"/>
          <w:rtl/>
        </w:rPr>
        <w:t xml:space="preserve">نکته سوم در این مقدمه این است که نهضتی به نام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در جهان راه اندازی شده است که در تعبیر فارسی از آن به تساوی خواهی حقوق زن و مرد، زن گرایی و یا احیای </w:t>
      </w:r>
      <w:r w:rsidR="00BB6E6C" w:rsidRPr="0045286D">
        <w:rPr>
          <w:rFonts w:hint="cs"/>
          <w:rtl/>
        </w:rPr>
        <w:t>حقوق زن و ... نامیده</w:t>
      </w:r>
      <w:r w:rsidR="00557038" w:rsidRPr="0045286D">
        <w:rPr>
          <w:rFonts w:hint="cs"/>
          <w:rtl/>
        </w:rPr>
        <w:t xml:space="preserve"> می‌</w:t>
      </w:r>
      <w:r w:rsidR="00BB6E6C" w:rsidRPr="0045286D">
        <w:rPr>
          <w:rFonts w:hint="cs"/>
          <w:rtl/>
        </w:rPr>
        <w:t>شود.</w:t>
      </w:r>
    </w:p>
    <w:p w:rsidR="00BB6E6C" w:rsidRPr="0045286D" w:rsidRDefault="00BB6E6C" w:rsidP="00E97581">
      <w:pPr>
        <w:rPr>
          <w:rtl/>
        </w:rPr>
      </w:pPr>
      <w:r w:rsidRPr="0045286D">
        <w:rPr>
          <w:rFonts w:hint="cs"/>
          <w:rtl/>
        </w:rPr>
        <w:t>این نهضت که عمر آن به دو قرن</w:t>
      </w:r>
      <w:r w:rsidR="00557038" w:rsidRPr="0045286D">
        <w:rPr>
          <w:rFonts w:hint="cs"/>
          <w:rtl/>
        </w:rPr>
        <w:t xml:space="preserve"> نمی‌</w:t>
      </w:r>
      <w:r w:rsidRPr="0045286D">
        <w:rPr>
          <w:rFonts w:hint="cs"/>
          <w:rtl/>
        </w:rPr>
        <w:t xml:space="preserve">رسد و </w:t>
      </w:r>
      <w:r w:rsidR="00421889">
        <w:rPr>
          <w:rFonts w:hint="cs"/>
          <w:rtl/>
        </w:rPr>
        <w:t>همان‌طور</w:t>
      </w:r>
      <w:r w:rsidRPr="0045286D">
        <w:rPr>
          <w:rFonts w:hint="cs"/>
          <w:rtl/>
        </w:rPr>
        <w:t xml:space="preserve"> که عرض شد چند موج برای شکل گیری آن وجود داشت </w:t>
      </w:r>
      <w:r w:rsidR="009C54D7" w:rsidRPr="0045286D">
        <w:rPr>
          <w:rFonts w:hint="cs"/>
          <w:rtl/>
        </w:rPr>
        <w:t>چند مطلب برای آن وجود دارد که</w:t>
      </w:r>
      <w:r w:rsidR="00557038" w:rsidRPr="0045286D">
        <w:rPr>
          <w:rFonts w:hint="cs"/>
          <w:rtl/>
        </w:rPr>
        <w:t xml:space="preserve"> می‌</w:t>
      </w:r>
      <w:r w:rsidR="009C54D7" w:rsidRPr="0045286D">
        <w:rPr>
          <w:rFonts w:hint="cs"/>
          <w:rtl/>
        </w:rPr>
        <w:t>بایست مد نظر داشته باشیم:</w:t>
      </w:r>
    </w:p>
    <w:p w:rsidR="009C54D7" w:rsidRPr="0045286D" w:rsidRDefault="009C54D7" w:rsidP="009C54D7">
      <w:pPr>
        <w:pStyle w:val="Heading4"/>
        <w:rPr>
          <w:rFonts w:ascii="Traditional Arabic" w:hAnsi="Traditional Arabic" w:cs="Traditional Arabic"/>
          <w:rtl/>
        </w:rPr>
      </w:pPr>
      <w:bookmarkStart w:id="7" w:name="_Toc21254811"/>
      <w:r w:rsidRPr="0045286D">
        <w:rPr>
          <w:rFonts w:ascii="Traditional Arabic" w:hAnsi="Traditional Arabic" w:cs="Traditional Arabic" w:hint="cs"/>
          <w:rtl/>
        </w:rPr>
        <w:t>مطلب اول</w:t>
      </w:r>
      <w:r w:rsidR="006E40D3" w:rsidRPr="0045286D">
        <w:rPr>
          <w:rFonts w:ascii="Traditional Arabic" w:hAnsi="Traditional Arabic" w:cs="Traditional Arabic" w:hint="cs"/>
          <w:rtl/>
        </w:rPr>
        <w:t xml:space="preserve">: رویکردهای مختلف در باب </w:t>
      </w:r>
      <w:r w:rsidR="00421889">
        <w:rPr>
          <w:rFonts w:ascii="Traditional Arabic" w:hAnsi="Traditional Arabic" w:cs="Traditional Arabic" w:hint="cs"/>
          <w:rtl/>
        </w:rPr>
        <w:t>فمینیسم</w:t>
      </w:r>
      <w:bookmarkEnd w:id="7"/>
    </w:p>
    <w:p w:rsidR="009C54D7" w:rsidRPr="0045286D" w:rsidRDefault="009C54D7" w:rsidP="009C54D7">
      <w:pPr>
        <w:rPr>
          <w:rtl/>
        </w:rPr>
      </w:pPr>
      <w:r w:rsidRPr="0045286D">
        <w:rPr>
          <w:rFonts w:hint="cs"/>
          <w:rtl/>
        </w:rPr>
        <w:t>اولین مطلب در باب فمینسم این است که چند رویکرد در این باب وجود دارد:</w:t>
      </w:r>
    </w:p>
    <w:p w:rsidR="009C54D7" w:rsidRPr="0045286D" w:rsidRDefault="009C54D7" w:rsidP="009C54D7">
      <w:pPr>
        <w:rPr>
          <w:rtl/>
        </w:rPr>
      </w:pPr>
      <w:r w:rsidRPr="0045286D">
        <w:rPr>
          <w:rFonts w:hint="cs"/>
          <w:rtl/>
        </w:rPr>
        <w:t xml:space="preserve">یک رویکرد </w:t>
      </w:r>
      <w:r w:rsidR="00421889">
        <w:rPr>
          <w:rFonts w:hint="cs"/>
          <w:rtl/>
        </w:rPr>
        <w:t>به‌عنوان</w:t>
      </w:r>
      <w:r w:rsidRPr="0045286D">
        <w:rPr>
          <w:rFonts w:hint="cs"/>
          <w:rtl/>
        </w:rPr>
        <w:t xml:space="preserve"> یک حرکت اجتماعی و حقوقی است که کسانی معتقدند زنان باید از حقوق برابر با مرد برقرار باشد و در عرصه اجتماع حضور داشته باشد، حق رأی داشته باشد و موارد دیگری از این قبیل. این یک رویکرد است که در واقع یک رویکرد اجتماعی و حقوقی است.</w:t>
      </w:r>
    </w:p>
    <w:p w:rsidR="009C54D7" w:rsidRPr="0045286D" w:rsidRDefault="009C54D7" w:rsidP="009C54D7">
      <w:pPr>
        <w:rPr>
          <w:rtl/>
        </w:rPr>
      </w:pPr>
      <w:r w:rsidRPr="0045286D">
        <w:rPr>
          <w:rFonts w:hint="cs"/>
          <w:rtl/>
        </w:rPr>
        <w:t xml:space="preserve">و اما </w:t>
      </w:r>
      <w:r w:rsidR="00421889">
        <w:rPr>
          <w:rFonts w:hint="cs"/>
          <w:rtl/>
        </w:rPr>
        <w:t>به‌تدریج</w:t>
      </w:r>
      <w:r w:rsidRPr="0045286D">
        <w:rPr>
          <w:rFonts w:hint="cs"/>
          <w:rtl/>
        </w:rPr>
        <w:t xml:space="preserve"> رویکرد دیگری در باب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شروع شد که قلمرو بحث را پیش برد و آن را به عرصه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 xml:space="preserve"> علم و شناخت و معرفت کشاند و دنیای وسیعی از مباحث در این قلمرو پدید آمد.</w:t>
      </w:r>
    </w:p>
    <w:p w:rsidR="006E40D3" w:rsidRPr="0045286D" w:rsidRDefault="006E40D3" w:rsidP="00F447C7">
      <w:pPr>
        <w:rPr>
          <w:rtl/>
        </w:rPr>
      </w:pPr>
      <w:r w:rsidRPr="0045286D">
        <w:rPr>
          <w:rFonts w:hint="cs"/>
          <w:rtl/>
        </w:rPr>
        <w:t xml:space="preserve">پس بنابراین </w:t>
      </w:r>
      <w:r w:rsidR="00421889">
        <w:rPr>
          <w:rFonts w:hint="cs"/>
          <w:rtl/>
        </w:rPr>
        <w:t>همان‌طور</w:t>
      </w:r>
      <w:r w:rsidRPr="0045286D">
        <w:rPr>
          <w:rFonts w:hint="cs"/>
          <w:rtl/>
        </w:rPr>
        <w:t xml:space="preserve"> که متوجه شدید یک رویکرد در باب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همان رویکرد ابتدایی است که معتقد است زن نیاز به حقوق اجتماعی دارد و برای تساوی حقوق خود در مسائل مختلفی که در قانون و حقوق وجود دارد باید تلاش کند تا احقاق حقوق زن در حدّ تساوی با مردان صورت پذیرد</w:t>
      </w:r>
      <w:r w:rsidR="00421889">
        <w:rPr>
          <w:rtl/>
        </w:rPr>
        <w:t>؛ که</w:t>
      </w:r>
      <w:r w:rsidRPr="0045286D">
        <w:rPr>
          <w:rFonts w:hint="cs"/>
          <w:rtl/>
        </w:rPr>
        <w:t xml:space="preserve"> این رویکرد نخستین و سطحی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است</w:t>
      </w:r>
      <w:r w:rsidR="00421889">
        <w:rPr>
          <w:rtl/>
        </w:rPr>
        <w:t>؛ و</w:t>
      </w:r>
      <w:r w:rsidRPr="0045286D">
        <w:rPr>
          <w:rFonts w:hint="cs"/>
          <w:rtl/>
        </w:rPr>
        <w:t xml:space="preserve"> اما رویکرد دوم این است که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را از این سطح به عمق بیشتری برده و </w:t>
      </w:r>
      <w:r w:rsidR="00FE280A" w:rsidRPr="0045286D">
        <w:rPr>
          <w:rFonts w:hint="cs"/>
          <w:rtl/>
        </w:rPr>
        <w:t>در این رویکرد دوم ن</w:t>
      </w:r>
      <w:r w:rsidR="00F447C7" w:rsidRPr="0045286D">
        <w:rPr>
          <w:rFonts w:hint="cs"/>
          <w:rtl/>
        </w:rPr>
        <w:t>ح</w:t>
      </w:r>
      <w:r w:rsidR="00FE280A" w:rsidRPr="0045286D">
        <w:rPr>
          <w:rFonts w:hint="cs"/>
          <w:rtl/>
        </w:rPr>
        <w:t>له</w:t>
      </w:r>
      <w:r w:rsidR="00557038" w:rsidRPr="0045286D">
        <w:rPr>
          <w:rFonts w:hint="cs"/>
          <w:rtl/>
        </w:rPr>
        <w:t>‌های</w:t>
      </w:r>
      <w:r w:rsidR="00FE280A" w:rsidRPr="0045286D">
        <w:rPr>
          <w:rFonts w:hint="cs"/>
          <w:rtl/>
        </w:rPr>
        <w:t xml:space="preserve">ی پدید آمده است که شدیدترین آن در معرفت شناسی است و بسیاری جای تعجب است که برخی معتقدند این شناخت ما تابعی از جنسیت است و </w:t>
      </w:r>
      <w:r w:rsidR="00421889">
        <w:rPr>
          <w:rFonts w:hint="cs"/>
          <w:rtl/>
        </w:rPr>
        <w:t>به‌عبارت‌دیگر</w:t>
      </w:r>
      <w:r w:rsidR="00FE280A" w:rsidRPr="0045286D">
        <w:rPr>
          <w:rFonts w:hint="cs"/>
          <w:rtl/>
        </w:rPr>
        <w:t xml:space="preserve"> جنسیت در معرفت و شناخت ما اثر</w:t>
      </w:r>
      <w:r w:rsidR="00557038" w:rsidRPr="0045286D">
        <w:rPr>
          <w:rFonts w:hint="cs"/>
          <w:rtl/>
        </w:rPr>
        <w:t xml:space="preserve"> می‌</w:t>
      </w:r>
      <w:r w:rsidR="00FE280A" w:rsidRPr="0045286D">
        <w:rPr>
          <w:rFonts w:hint="cs"/>
          <w:rtl/>
        </w:rPr>
        <w:t xml:space="preserve">گذارد یعنی شناخت زنانه و شناخت مردانه وجود دارد و در واقع با عینک مردانه نگریستن چیزی غیر از با عینک زنانه </w:t>
      </w:r>
      <w:r w:rsidR="00FE280A" w:rsidRPr="0045286D">
        <w:rPr>
          <w:rFonts w:hint="cs"/>
          <w:rtl/>
        </w:rPr>
        <w:lastRenderedPageBreak/>
        <w:t xml:space="preserve">نگریستن است و اگر کسی به عالم با نگاه زنانه وارد شود </w:t>
      </w:r>
      <w:r w:rsidR="00107AC1" w:rsidRPr="0045286D">
        <w:rPr>
          <w:rFonts w:hint="cs"/>
          <w:rtl/>
        </w:rPr>
        <w:t xml:space="preserve">تعریف و شناختش از مباحث تغییر خواهد کرد و در واقع مباحث تمایزات و اختلافات که در گذشته بین زن و مرد عرض کردیم و قائل شدیم، به این </w:t>
      </w:r>
      <w:r w:rsidR="00421889">
        <w:rPr>
          <w:rFonts w:hint="cs"/>
          <w:rtl/>
        </w:rPr>
        <w:t>مسئله</w:t>
      </w:r>
      <w:r w:rsidR="00107AC1" w:rsidRPr="0045286D">
        <w:rPr>
          <w:rFonts w:hint="cs"/>
          <w:rtl/>
        </w:rPr>
        <w:t xml:space="preserve"> باز</w:t>
      </w:r>
      <w:r w:rsidR="00557038" w:rsidRPr="0045286D">
        <w:rPr>
          <w:rFonts w:hint="cs"/>
          <w:rtl/>
        </w:rPr>
        <w:t xml:space="preserve"> می‌</w:t>
      </w:r>
      <w:r w:rsidR="00107AC1" w:rsidRPr="0045286D">
        <w:rPr>
          <w:rFonts w:hint="cs"/>
          <w:rtl/>
        </w:rPr>
        <w:t>گرداند که به طور کل دو نوع شناخت وجود دارد و شناخت عالم تا بحال مبتنی بر رویکرد مردانه بوده است. به عبارت ساده تر این ذکورت و انوثت همچون دو عینکی است که جهان را به گونه</w:t>
      </w:r>
      <w:r w:rsidR="00557038" w:rsidRPr="0045286D">
        <w:rPr>
          <w:rFonts w:hint="cs"/>
          <w:rtl/>
        </w:rPr>
        <w:t xml:space="preserve">‌ای </w:t>
      </w:r>
      <w:r w:rsidR="00107AC1" w:rsidRPr="0045286D">
        <w:rPr>
          <w:rFonts w:hint="cs"/>
          <w:rtl/>
        </w:rPr>
        <w:t>متفاوت نمایان</w:t>
      </w:r>
      <w:r w:rsidR="00557038" w:rsidRPr="0045286D">
        <w:rPr>
          <w:rFonts w:hint="cs"/>
          <w:rtl/>
        </w:rPr>
        <w:t xml:space="preserve"> می‌</w:t>
      </w:r>
      <w:r w:rsidR="00107AC1" w:rsidRPr="0045286D">
        <w:rPr>
          <w:rFonts w:hint="cs"/>
          <w:rtl/>
        </w:rPr>
        <w:t>سازد و با عینک ذکورت جهان به گونه</w:t>
      </w:r>
      <w:r w:rsidR="00557038" w:rsidRPr="0045286D">
        <w:rPr>
          <w:rFonts w:hint="cs"/>
          <w:rtl/>
        </w:rPr>
        <w:t xml:space="preserve">‌ای </w:t>
      </w:r>
      <w:r w:rsidR="00107AC1" w:rsidRPr="0045286D">
        <w:rPr>
          <w:rFonts w:hint="cs"/>
          <w:rtl/>
        </w:rPr>
        <w:t>دیده</w:t>
      </w:r>
      <w:r w:rsidR="00557038" w:rsidRPr="0045286D">
        <w:rPr>
          <w:rFonts w:hint="cs"/>
          <w:rtl/>
        </w:rPr>
        <w:t xml:space="preserve"> می‌</w:t>
      </w:r>
      <w:r w:rsidR="00107AC1" w:rsidRPr="0045286D">
        <w:rPr>
          <w:rFonts w:hint="cs"/>
          <w:rtl/>
        </w:rPr>
        <w:t>شود و با عینک انوثت این نگاه متفاوت</w:t>
      </w:r>
      <w:r w:rsidR="00557038" w:rsidRPr="0045286D">
        <w:rPr>
          <w:rFonts w:hint="cs"/>
          <w:rtl/>
        </w:rPr>
        <w:t xml:space="preserve"> می‌</w:t>
      </w:r>
      <w:r w:rsidR="00107AC1" w:rsidRPr="0045286D">
        <w:rPr>
          <w:rFonts w:hint="cs"/>
          <w:rtl/>
        </w:rPr>
        <w:t>شود و در تفکر فمینسم گفته</w:t>
      </w:r>
      <w:r w:rsidR="00557038" w:rsidRPr="0045286D">
        <w:rPr>
          <w:rFonts w:hint="cs"/>
          <w:rtl/>
        </w:rPr>
        <w:t xml:space="preserve"> می‌</w:t>
      </w:r>
      <w:r w:rsidR="00107AC1" w:rsidRPr="0045286D">
        <w:rPr>
          <w:rFonts w:hint="cs"/>
          <w:rtl/>
        </w:rPr>
        <w:t xml:space="preserve">شود که باید تلاش کنیم تا </w:t>
      </w:r>
      <w:r w:rsidR="00421889">
        <w:rPr>
          <w:rFonts w:hint="cs"/>
          <w:rtl/>
        </w:rPr>
        <w:t>همان‌طور</w:t>
      </w:r>
      <w:r w:rsidR="00107AC1" w:rsidRPr="0045286D">
        <w:rPr>
          <w:rFonts w:hint="cs"/>
          <w:rtl/>
        </w:rPr>
        <w:t xml:space="preserve"> که با عینک ذکورت عالم مشاهده شده و این دانش</w:t>
      </w:r>
      <w:r w:rsidR="00557038" w:rsidRPr="0045286D">
        <w:rPr>
          <w:rFonts w:hint="cs"/>
          <w:rtl/>
        </w:rPr>
        <w:t xml:space="preserve">‌ها </w:t>
      </w:r>
      <w:r w:rsidR="00107AC1" w:rsidRPr="0045286D">
        <w:rPr>
          <w:rFonts w:hint="cs"/>
          <w:rtl/>
        </w:rPr>
        <w:t xml:space="preserve">پدید آمده است با عینک انوثت نیز باید عالم دیده شود و تحلیل گردد. </w:t>
      </w:r>
    </w:p>
    <w:p w:rsidR="00107AC1" w:rsidRPr="0045286D" w:rsidRDefault="00107AC1" w:rsidP="00107AC1">
      <w:pPr>
        <w:rPr>
          <w:rtl/>
        </w:rPr>
      </w:pPr>
      <w:r w:rsidRPr="0045286D">
        <w:rPr>
          <w:rFonts w:hint="cs"/>
          <w:rtl/>
        </w:rPr>
        <w:t xml:space="preserve">این افراطی ترین نوع از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است و بسیار جالب است که در همین مطلب تمایز زن و مرد مفروض بوده و گویا به ضد خود منعکس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شود. توضیح اینکه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از این مرحله شروع شد که زن و مرد در تمام حقوق اجتماعی باید مانند یکدیگر باشند اما در لایه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 xml:space="preserve"> عمیقتر به جایی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رسد که سر از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معرفت شناسی در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آورد و </w:t>
      </w:r>
      <w:r w:rsidR="00371B52" w:rsidRPr="0045286D">
        <w:rPr>
          <w:rFonts w:hint="cs"/>
          <w:rtl/>
        </w:rPr>
        <w:t>به طور کل شناخت مردانه با شناخت زنانه متفاوت است که این چیزی ضدّ حرکت اولیه است که معتقد بودند همه چیز مساوی باشد بلکه در این رویکرد گفته</w:t>
      </w:r>
      <w:r w:rsidR="00557038" w:rsidRPr="0045286D">
        <w:rPr>
          <w:rFonts w:hint="cs"/>
          <w:rtl/>
        </w:rPr>
        <w:t xml:space="preserve"> می‌</w:t>
      </w:r>
      <w:r w:rsidR="00371B52" w:rsidRPr="0045286D">
        <w:rPr>
          <w:rFonts w:hint="cs"/>
          <w:rtl/>
        </w:rPr>
        <w:t>شود در شناخت که پایه ارتباط انسان با عالم و جهان</w:t>
      </w:r>
      <w:r w:rsidR="00557038" w:rsidRPr="0045286D">
        <w:rPr>
          <w:rFonts w:hint="cs"/>
          <w:rtl/>
        </w:rPr>
        <w:t xml:space="preserve"> می‌</w:t>
      </w:r>
      <w:r w:rsidR="00371B52" w:rsidRPr="0045286D">
        <w:rPr>
          <w:rFonts w:hint="cs"/>
          <w:rtl/>
        </w:rPr>
        <w:t>باشد به طور کل دو رویکرد و دو نگاه وجود دارد که اینها با هم متفاوت است.</w:t>
      </w:r>
    </w:p>
    <w:p w:rsidR="00371B52" w:rsidRPr="0045286D" w:rsidRDefault="00371B52" w:rsidP="00107AC1">
      <w:pPr>
        <w:rPr>
          <w:rtl/>
        </w:rPr>
      </w:pPr>
      <w:r w:rsidRPr="0045286D">
        <w:rPr>
          <w:rFonts w:hint="cs"/>
          <w:rtl/>
        </w:rPr>
        <w:t>البته این افراد نتیجه</w:t>
      </w:r>
      <w:r w:rsidR="00557038" w:rsidRPr="0045286D">
        <w:rPr>
          <w:rFonts w:hint="cs"/>
          <w:rtl/>
        </w:rPr>
        <w:t xml:space="preserve">‌ای </w:t>
      </w:r>
      <w:r w:rsidRPr="0045286D">
        <w:rPr>
          <w:rFonts w:hint="cs"/>
          <w:rtl/>
        </w:rPr>
        <w:t>که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خواهند از این رویکرد حاصل کنند این است که؛ این دانش</w:t>
      </w:r>
      <w:r w:rsidR="00557038" w:rsidRPr="0045286D">
        <w:rPr>
          <w:rFonts w:hint="cs"/>
          <w:rtl/>
        </w:rPr>
        <w:t xml:space="preserve">‌ها </w:t>
      </w:r>
      <w:r w:rsidRPr="0045286D">
        <w:rPr>
          <w:rFonts w:hint="cs"/>
          <w:rtl/>
        </w:rPr>
        <w:t>و علومی که وجود دارد همگی با نگاه ذکوریت تولید شده است و لذا موجب تفکر فعلی شده است اما اگر با نگاه زنانه و انوثیت این به عالم نگریسته شود علوم تفاوت خواهد کرد.</w:t>
      </w:r>
    </w:p>
    <w:p w:rsidR="00371B52" w:rsidRPr="0045286D" w:rsidRDefault="00371B52" w:rsidP="006C26BC">
      <w:pPr>
        <w:rPr>
          <w:rtl/>
        </w:rPr>
      </w:pPr>
      <w:r w:rsidRPr="0045286D">
        <w:rPr>
          <w:rFonts w:hint="cs"/>
          <w:rtl/>
        </w:rPr>
        <w:t xml:space="preserve">اینها دو نگاه به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است که </w:t>
      </w:r>
      <w:r w:rsidR="00421889">
        <w:rPr>
          <w:rFonts w:hint="cs"/>
          <w:rtl/>
        </w:rPr>
        <w:t>همان‌طور</w:t>
      </w:r>
      <w:r w:rsidRPr="0045286D">
        <w:rPr>
          <w:rFonts w:hint="cs"/>
          <w:rtl/>
        </w:rPr>
        <w:t xml:space="preserve"> که عرض شد در یک زمان </w:t>
      </w:r>
      <w:r w:rsidR="00421889">
        <w:rPr>
          <w:rFonts w:hint="cs"/>
          <w:rtl/>
        </w:rPr>
        <w:t>فمینیسم</w:t>
      </w:r>
      <w:r w:rsidR="00595471" w:rsidRPr="0045286D">
        <w:rPr>
          <w:rFonts w:hint="cs"/>
          <w:rtl/>
        </w:rPr>
        <w:t xml:space="preserve"> به همین حقوق برابر بین زن و مرد تفسیر</w:t>
      </w:r>
      <w:r w:rsidR="00557038" w:rsidRPr="0045286D">
        <w:rPr>
          <w:rFonts w:hint="cs"/>
          <w:rtl/>
        </w:rPr>
        <w:t xml:space="preserve"> می‌</w:t>
      </w:r>
      <w:r w:rsidR="00595471" w:rsidRPr="0045286D">
        <w:rPr>
          <w:rFonts w:hint="cs"/>
          <w:rtl/>
        </w:rPr>
        <w:t xml:space="preserve">شود و در مرحله بالاتر </w:t>
      </w:r>
      <w:r w:rsidR="00421889">
        <w:rPr>
          <w:rFonts w:hint="cs"/>
          <w:rtl/>
        </w:rPr>
        <w:t>فمینیسم</w:t>
      </w:r>
      <w:r w:rsidR="00557038" w:rsidRPr="0045286D">
        <w:rPr>
          <w:rFonts w:hint="cs"/>
          <w:rtl/>
        </w:rPr>
        <w:t xml:space="preserve"> می‌</w:t>
      </w:r>
      <w:r w:rsidR="00595471" w:rsidRPr="0045286D">
        <w:rPr>
          <w:rFonts w:hint="cs"/>
          <w:rtl/>
        </w:rPr>
        <w:t>گوید دستگاه شناخت زن و مرد با هم تفاوت</w:t>
      </w:r>
      <w:r w:rsidR="00557038" w:rsidRPr="0045286D">
        <w:rPr>
          <w:rFonts w:hint="cs"/>
          <w:rtl/>
        </w:rPr>
        <w:t>‌های</w:t>
      </w:r>
      <w:r w:rsidR="00595471" w:rsidRPr="0045286D">
        <w:rPr>
          <w:rFonts w:hint="cs"/>
          <w:rtl/>
        </w:rPr>
        <w:t>ی دارد و به نوعی به تفکرات پست مدرنیسم هم مرتبط</w:t>
      </w:r>
      <w:r w:rsidR="00557038" w:rsidRPr="0045286D">
        <w:rPr>
          <w:rFonts w:hint="cs"/>
          <w:rtl/>
        </w:rPr>
        <w:t xml:space="preserve"> می‌</w:t>
      </w:r>
      <w:r w:rsidR="00595471" w:rsidRPr="0045286D">
        <w:rPr>
          <w:rFonts w:hint="cs"/>
          <w:rtl/>
        </w:rPr>
        <w:t>شود که به حقیقت مطلق اعتقاد نداشته و مع</w:t>
      </w:r>
      <w:r w:rsidR="006C26BC" w:rsidRPr="0045286D">
        <w:rPr>
          <w:rFonts w:hint="cs"/>
          <w:rtl/>
        </w:rPr>
        <w:t>تق</w:t>
      </w:r>
      <w:r w:rsidR="00595471" w:rsidRPr="0045286D">
        <w:rPr>
          <w:rFonts w:hint="cs"/>
          <w:rtl/>
        </w:rPr>
        <w:t>د است که شناخت نسبی است و از جمله عواملی که در نسبیت شناخت مؤثر است همین جنسیت و ذکورت و انوثت است و به طور کل مردانگی و زنانگی در شناخت انسان تأثیر داشته و اینها را متفاوت قرار</w:t>
      </w:r>
      <w:r w:rsidR="00557038" w:rsidRPr="0045286D">
        <w:rPr>
          <w:rFonts w:hint="cs"/>
          <w:rtl/>
        </w:rPr>
        <w:t xml:space="preserve"> می‌</w:t>
      </w:r>
      <w:r w:rsidR="00595471" w:rsidRPr="0045286D">
        <w:rPr>
          <w:rFonts w:hint="cs"/>
          <w:rtl/>
        </w:rPr>
        <w:t>دهد.</w:t>
      </w:r>
    </w:p>
    <w:p w:rsidR="004C1AB4" w:rsidRPr="0045286D" w:rsidRDefault="00595471" w:rsidP="004C1AB4">
      <w:pPr>
        <w:rPr>
          <w:rtl/>
        </w:rPr>
      </w:pPr>
      <w:r w:rsidRPr="0045286D">
        <w:rPr>
          <w:rFonts w:hint="cs"/>
          <w:rtl/>
        </w:rPr>
        <w:t xml:space="preserve">بر همین اساس </w:t>
      </w:r>
      <w:r w:rsidR="004C1AB4" w:rsidRPr="0045286D">
        <w:rPr>
          <w:rFonts w:hint="cs"/>
          <w:rtl/>
        </w:rPr>
        <w:t>گفته</w:t>
      </w:r>
      <w:r w:rsidR="00557038" w:rsidRPr="0045286D">
        <w:rPr>
          <w:rFonts w:hint="cs"/>
          <w:rtl/>
        </w:rPr>
        <w:t xml:space="preserve"> می‌</w:t>
      </w:r>
      <w:r w:rsidR="004C1AB4" w:rsidRPr="0045286D">
        <w:rPr>
          <w:rFonts w:hint="cs"/>
          <w:rtl/>
        </w:rPr>
        <w:t>شود که روانشناسی یک بار از منظر مردانه است و یک بار از منظر زنانه که این دو علم با هم متفاوت است و همچنین است جامعه شناسی و سایر علوم دیگر</w:t>
      </w:r>
      <w:r w:rsidR="00421889">
        <w:rPr>
          <w:rtl/>
        </w:rPr>
        <w:t>؛ و</w:t>
      </w:r>
      <w:r w:rsidR="004C1AB4" w:rsidRPr="0045286D">
        <w:rPr>
          <w:rFonts w:hint="cs"/>
          <w:rtl/>
        </w:rPr>
        <w:t xml:space="preserve"> حتی این امکان وجود دارد که برخی </w:t>
      </w:r>
      <w:r w:rsidR="00927C9B" w:rsidRPr="0045286D">
        <w:rPr>
          <w:rFonts w:hint="cs"/>
          <w:rtl/>
        </w:rPr>
        <w:t xml:space="preserve">دچار افراط شده و در علوم طبیعی و ... هم چنین احتمالاتی را وارد نمایند که این افراطی ترین نگاه </w:t>
      </w:r>
      <w:r w:rsidR="00421889">
        <w:rPr>
          <w:rFonts w:hint="cs"/>
          <w:rtl/>
        </w:rPr>
        <w:t>فمینیستی</w:t>
      </w:r>
      <w:r w:rsidR="00927C9B" w:rsidRPr="0045286D">
        <w:rPr>
          <w:rFonts w:hint="cs"/>
          <w:rtl/>
        </w:rPr>
        <w:t xml:space="preserve"> است که وجود دارد.</w:t>
      </w:r>
    </w:p>
    <w:p w:rsidR="00927C9B" w:rsidRPr="0045286D" w:rsidRDefault="00927C9B" w:rsidP="00243D76">
      <w:pPr>
        <w:rPr>
          <w:rtl/>
        </w:rPr>
      </w:pPr>
      <w:r w:rsidRPr="0045286D">
        <w:rPr>
          <w:rFonts w:hint="cs"/>
          <w:rtl/>
        </w:rPr>
        <w:t>کتاب «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و دانش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 xml:space="preserve"> </w:t>
      </w:r>
      <w:r w:rsidR="00421889">
        <w:rPr>
          <w:rFonts w:hint="cs"/>
          <w:rtl/>
        </w:rPr>
        <w:t>فمینیستی</w:t>
      </w:r>
      <w:r w:rsidRPr="0045286D">
        <w:rPr>
          <w:rFonts w:hint="cs"/>
          <w:rtl/>
        </w:rPr>
        <w:t>» ترجم</w:t>
      </w:r>
      <w:r w:rsidR="008E3878" w:rsidRPr="0045286D">
        <w:rPr>
          <w:rFonts w:hint="cs"/>
          <w:rtl/>
        </w:rPr>
        <w:t>ه بخش مهمی از دایرۀ المعارف راتلج</w:t>
      </w:r>
      <w:r w:rsidR="00557038" w:rsidRPr="0045286D">
        <w:rPr>
          <w:rFonts w:hint="cs"/>
          <w:rtl/>
        </w:rPr>
        <w:t xml:space="preserve"> می‌</w:t>
      </w:r>
      <w:r w:rsidR="008E3878" w:rsidRPr="0045286D">
        <w:rPr>
          <w:rFonts w:hint="cs"/>
          <w:rtl/>
        </w:rPr>
        <w:t>باشد. راتلج از انتشارات</w:t>
      </w:r>
      <w:r w:rsidR="00557038" w:rsidRPr="0045286D">
        <w:rPr>
          <w:rFonts w:hint="cs"/>
          <w:rtl/>
        </w:rPr>
        <w:t>‌های</w:t>
      </w:r>
      <w:r w:rsidR="008E3878" w:rsidRPr="0045286D">
        <w:rPr>
          <w:rFonts w:hint="cs"/>
          <w:rtl/>
        </w:rPr>
        <w:t xml:space="preserve"> مشهور دنیا</w:t>
      </w:r>
      <w:r w:rsidR="00557038" w:rsidRPr="0045286D">
        <w:rPr>
          <w:rFonts w:hint="cs"/>
          <w:rtl/>
        </w:rPr>
        <w:t xml:space="preserve"> می‌</w:t>
      </w:r>
      <w:r w:rsidR="008E3878" w:rsidRPr="0045286D">
        <w:rPr>
          <w:rFonts w:hint="cs"/>
          <w:rtl/>
        </w:rPr>
        <w:t xml:space="preserve">باشد که حدود دویست سال در انگلستان سابقه داشته و شاید نزدیک به صدهزار کتاب تاکنون چاپ کرده است و این انتشارات مجموعه </w:t>
      </w:r>
      <w:r w:rsidR="00243D76" w:rsidRPr="0045286D">
        <w:rPr>
          <w:rFonts w:hint="cs"/>
          <w:rtl/>
        </w:rPr>
        <w:t>دایرۀ المعارف</w:t>
      </w:r>
      <w:r w:rsidR="00557038" w:rsidRPr="0045286D">
        <w:rPr>
          <w:rFonts w:hint="cs"/>
          <w:rtl/>
        </w:rPr>
        <w:t>‌های</w:t>
      </w:r>
      <w:r w:rsidR="00243D76" w:rsidRPr="0045286D">
        <w:rPr>
          <w:rFonts w:hint="cs"/>
          <w:rtl/>
        </w:rPr>
        <w:t>ی</w:t>
      </w:r>
      <w:r w:rsidR="008E3878" w:rsidRPr="0045286D">
        <w:rPr>
          <w:rFonts w:hint="cs"/>
          <w:rtl/>
        </w:rPr>
        <w:t xml:space="preserve"> نیز دارد که یک بخش مهم از دایرۀ المعارف علوم </w:t>
      </w:r>
      <w:r w:rsidR="00243D76" w:rsidRPr="0045286D">
        <w:rPr>
          <w:rFonts w:hint="cs"/>
          <w:rtl/>
        </w:rPr>
        <w:t xml:space="preserve">اجتماعی آن همین </w:t>
      </w:r>
      <w:r w:rsidR="00421889">
        <w:rPr>
          <w:rFonts w:hint="cs"/>
          <w:rtl/>
        </w:rPr>
        <w:t>فمینیسم</w:t>
      </w:r>
      <w:r w:rsidR="00557038" w:rsidRPr="0045286D">
        <w:rPr>
          <w:rFonts w:hint="cs"/>
          <w:rtl/>
        </w:rPr>
        <w:t xml:space="preserve"> می‌</w:t>
      </w:r>
      <w:r w:rsidR="00243D76" w:rsidRPr="0045286D">
        <w:rPr>
          <w:rFonts w:hint="cs"/>
          <w:rtl/>
        </w:rPr>
        <w:t>باشد که این کتاب حدود بیست مقاله</w:t>
      </w:r>
      <w:r w:rsidR="00557038" w:rsidRPr="0045286D">
        <w:rPr>
          <w:rFonts w:hint="cs"/>
          <w:rtl/>
        </w:rPr>
        <w:t xml:space="preserve">‌ای </w:t>
      </w:r>
      <w:r w:rsidR="00243D76" w:rsidRPr="0045286D">
        <w:rPr>
          <w:rFonts w:hint="cs"/>
          <w:rtl/>
        </w:rPr>
        <w:t>است که ترجمه شده و در این کتاب جمع آوری شده است که این کتاب را مرکز تحقیقات حوزه خواهران انجام داده و ویژگی آن این است که هر مقاله</w:t>
      </w:r>
      <w:r w:rsidR="00557038" w:rsidRPr="0045286D">
        <w:rPr>
          <w:rFonts w:hint="cs"/>
          <w:rtl/>
        </w:rPr>
        <w:t xml:space="preserve">‌ای </w:t>
      </w:r>
      <w:r w:rsidR="00243D76" w:rsidRPr="0045286D">
        <w:rPr>
          <w:rFonts w:hint="cs"/>
          <w:rtl/>
        </w:rPr>
        <w:t xml:space="preserve">که در آن وارد شده است نقدی نیز در انتهای آن </w:t>
      </w:r>
      <w:r w:rsidR="00421889">
        <w:rPr>
          <w:rFonts w:hint="cs"/>
          <w:rtl/>
        </w:rPr>
        <w:t>به‌عنوان</w:t>
      </w:r>
      <w:r w:rsidR="00243D76" w:rsidRPr="0045286D">
        <w:rPr>
          <w:rFonts w:hint="cs"/>
          <w:rtl/>
        </w:rPr>
        <w:t xml:space="preserve"> ملاحظات </w:t>
      </w:r>
      <w:r w:rsidR="0077614C" w:rsidRPr="0045286D">
        <w:rPr>
          <w:rFonts w:hint="cs"/>
          <w:rtl/>
        </w:rPr>
        <w:t xml:space="preserve">وارد شده است که این </w:t>
      </w:r>
      <w:r w:rsidR="0077614C" w:rsidRPr="0045286D">
        <w:rPr>
          <w:rFonts w:hint="cs"/>
          <w:rtl/>
        </w:rPr>
        <w:lastRenderedPageBreak/>
        <w:t>نقد</w:t>
      </w:r>
      <w:r w:rsidR="00557038" w:rsidRPr="0045286D">
        <w:rPr>
          <w:rFonts w:hint="cs"/>
          <w:rtl/>
        </w:rPr>
        <w:t xml:space="preserve">‌ها </w:t>
      </w:r>
      <w:r w:rsidR="0077614C" w:rsidRPr="0045286D">
        <w:rPr>
          <w:rFonts w:hint="cs"/>
          <w:rtl/>
        </w:rPr>
        <w:t>برخی خوب و برخی متوسط است</w:t>
      </w:r>
      <w:r w:rsidR="00421889">
        <w:rPr>
          <w:rtl/>
        </w:rPr>
        <w:t xml:space="preserve">؛ </w:t>
      </w:r>
      <w:r w:rsidR="0077614C" w:rsidRPr="0045286D">
        <w:rPr>
          <w:rFonts w:hint="cs"/>
          <w:rtl/>
        </w:rPr>
        <w:t>اما به طور کل یکی از کتاب</w:t>
      </w:r>
      <w:r w:rsidR="00557038" w:rsidRPr="0045286D">
        <w:rPr>
          <w:rFonts w:hint="cs"/>
          <w:rtl/>
        </w:rPr>
        <w:t>‌های</w:t>
      </w:r>
      <w:r w:rsidR="0077614C" w:rsidRPr="0045286D">
        <w:rPr>
          <w:rFonts w:hint="cs"/>
          <w:rtl/>
        </w:rPr>
        <w:t>ی که</w:t>
      </w:r>
      <w:r w:rsidR="00557038" w:rsidRPr="0045286D">
        <w:rPr>
          <w:rFonts w:hint="cs"/>
          <w:rtl/>
        </w:rPr>
        <w:t xml:space="preserve"> می‌</w:t>
      </w:r>
      <w:r w:rsidR="0077614C" w:rsidRPr="0045286D">
        <w:rPr>
          <w:rFonts w:hint="cs"/>
          <w:rtl/>
        </w:rPr>
        <w:t xml:space="preserve">تواند انسان را با ابعاد مختلف </w:t>
      </w:r>
      <w:r w:rsidR="00421889">
        <w:rPr>
          <w:rFonts w:hint="cs"/>
          <w:rtl/>
        </w:rPr>
        <w:t>فمینیسم</w:t>
      </w:r>
      <w:r w:rsidR="0077614C" w:rsidRPr="0045286D">
        <w:rPr>
          <w:rFonts w:hint="cs"/>
          <w:rtl/>
        </w:rPr>
        <w:t xml:space="preserve"> آشنا کند همین کتاب</w:t>
      </w:r>
      <w:r w:rsidR="00557038" w:rsidRPr="0045286D">
        <w:rPr>
          <w:rFonts w:hint="cs"/>
          <w:rtl/>
        </w:rPr>
        <w:t xml:space="preserve"> می‌</w:t>
      </w:r>
      <w:r w:rsidR="0077614C" w:rsidRPr="0045286D">
        <w:rPr>
          <w:rFonts w:hint="cs"/>
          <w:rtl/>
        </w:rPr>
        <w:t>باشد که از آن دائرۀ المعارف معتبر مقالات را ترجمه نموده و نقدی هم به این مقالات وارد کرده است.</w:t>
      </w:r>
    </w:p>
    <w:p w:rsidR="003D367D" w:rsidRPr="0045286D" w:rsidRDefault="003D367D" w:rsidP="00243D76">
      <w:pPr>
        <w:rPr>
          <w:rtl/>
        </w:rPr>
      </w:pPr>
      <w:r w:rsidRPr="0045286D">
        <w:rPr>
          <w:rFonts w:hint="cs"/>
          <w:rtl/>
        </w:rPr>
        <w:t xml:space="preserve">در این کتاب فصول مختلفی که از بحث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در آن دائرۀ المعارف بوده است در این کتاب مطرح شده که </w:t>
      </w:r>
      <w:r w:rsidR="006003EC">
        <w:rPr>
          <w:rFonts w:hint="cs"/>
          <w:rtl/>
        </w:rPr>
        <w:t>به‌عنوان‌مثال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توان به مواردی همچون اخلاق </w:t>
      </w:r>
      <w:r w:rsidR="00421889">
        <w:rPr>
          <w:rFonts w:hint="cs"/>
          <w:rtl/>
        </w:rPr>
        <w:t>فمینیستی</w:t>
      </w:r>
      <w:r w:rsidRPr="0045286D">
        <w:rPr>
          <w:rFonts w:hint="cs"/>
          <w:rtl/>
        </w:rPr>
        <w:t xml:space="preserve"> و الهیات </w:t>
      </w:r>
      <w:r w:rsidR="00421889">
        <w:rPr>
          <w:rFonts w:hint="cs"/>
          <w:rtl/>
        </w:rPr>
        <w:t>فمینیستی</w:t>
      </w:r>
      <w:r w:rsidRPr="0045286D">
        <w:rPr>
          <w:rFonts w:hint="cs"/>
          <w:rtl/>
        </w:rPr>
        <w:t xml:space="preserve"> اشاره کرد که در الهیات </w:t>
      </w:r>
      <w:r w:rsidR="00421889">
        <w:rPr>
          <w:rFonts w:hint="cs"/>
          <w:rtl/>
        </w:rPr>
        <w:t>فمینیستی</w:t>
      </w:r>
      <w:r w:rsidRPr="0045286D">
        <w:rPr>
          <w:rFonts w:hint="cs"/>
          <w:rtl/>
        </w:rPr>
        <w:t xml:space="preserve"> که از منظر مسیحیت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باشد گفته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شود که این الهیات به الهیات مردانه و الهیات زنانه منقسم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شود و از منظر حقوق زن اگر بنا باشد حقوق زن نوشته شود بحث متفاوت شده و بایستی چیزهای دیگری گفته شود. </w:t>
      </w:r>
    </w:p>
    <w:p w:rsidR="0077614C" w:rsidRPr="0045286D" w:rsidRDefault="003D367D" w:rsidP="00243D76">
      <w:pPr>
        <w:rPr>
          <w:rtl/>
        </w:rPr>
      </w:pPr>
      <w:r w:rsidRPr="0045286D">
        <w:rPr>
          <w:rFonts w:hint="cs"/>
          <w:rtl/>
        </w:rPr>
        <w:t xml:space="preserve">فصل دیگر آن معرفت شناسی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است که به آن اشاره شد</w:t>
      </w:r>
      <w:r w:rsidR="00421889">
        <w:rPr>
          <w:rtl/>
        </w:rPr>
        <w:t>؛ و</w:t>
      </w:r>
      <w:r w:rsidR="00D2321E" w:rsidRPr="0045286D">
        <w:rPr>
          <w:rFonts w:hint="cs"/>
          <w:rtl/>
        </w:rPr>
        <w:t xml:space="preserve"> همچنین </w:t>
      </w:r>
      <w:r w:rsidR="00421889">
        <w:rPr>
          <w:rFonts w:hint="cs"/>
          <w:rtl/>
        </w:rPr>
        <w:t>فمینیسم</w:t>
      </w:r>
      <w:r w:rsidR="00D2321E" w:rsidRPr="0045286D">
        <w:rPr>
          <w:rFonts w:hint="cs"/>
          <w:rtl/>
        </w:rPr>
        <w:t xml:space="preserve"> و علوم اجتماعی، زبان و جنسیت، سیاست و جنسیت، روانکاوی و جنسیت و ... که اینها ابعاد مختلفی هستند که در </w:t>
      </w:r>
      <w:r w:rsidR="00421889">
        <w:rPr>
          <w:rFonts w:hint="cs"/>
          <w:rtl/>
        </w:rPr>
        <w:t>فمینیسم</w:t>
      </w:r>
      <w:r w:rsidR="00D2321E" w:rsidRPr="0045286D">
        <w:rPr>
          <w:rFonts w:hint="cs"/>
          <w:rtl/>
        </w:rPr>
        <w:t xml:space="preserve"> مورد توجه قرار گرفته است. </w:t>
      </w:r>
    </w:p>
    <w:p w:rsidR="00D2321E" w:rsidRPr="0045286D" w:rsidRDefault="00D2321E" w:rsidP="00D2321E">
      <w:pPr>
        <w:rPr>
          <w:rtl/>
        </w:rPr>
      </w:pPr>
      <w:r w:rsidRPr="0045286D">
        <w:rPr>
          <w:rFonts w:hint="cs"/>
          <w:rtl/>
        </w:rPr>
        <w:t xml:space="preserve">این یک نگاه کلی و مجملی بود که به تحولات بحث </w:t>
      </w:r>
      <w:r w:rsidR="00421889">
        <w:rPr>
          <w:rFonts w:hint="cs"/>
          <w:rtl/>
        </w:rPr>
        <w:t>فمینیسم</w:t>
      </w:r>
      <w:r w:rsidRPr="0045286D">
        <w:rPr>
          <w:rFonts w:hint="cs"/>
          <w:rtl/>
        </w:rPr>
        <w:t xml:space="preserve"> اشاره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کند</w:t>
      </w:r>
      <w:r w:rsidR="00421889">
        <w:rPr>
          <w:rtl/>
        </w:rPr>
        <w:t>؛ و</w:t>
      </w:r>
      <w:r w:rsidRPr="0045286D">
        <w:rPr>
          <w:rFonts w:hint="cs"/>
          <w:rtl/>
        </w:rPr>
        <w:t xml:space="preserve"> به طور کل </w:t>
      </w:r>
      <w:r w:rsidR="00AD31CE" w:rsidRPr="0045286D">
        <w:rPr>
          <w:rFonts w:hint="cs"/>
          <w:rtl/>
        </w:rPr>
        <w:t>این چند نکته</w:t>
      </w:r>
      <w:r w:rsidR="00557038" w:rsidRPr="0045286D">
        <w:rPr>
          <w:rFonts w:hint="cs"/>
          <w:rtl/>
        </w:rPr>
        <w:t xml:space="preserve">‌ای </w:t>
      </w:r>
      <w:r w:rsidR="00AD31CE" w:rsidRPr="0045286D">
        <w:rPr>
          <w:rFonts w:hint="cs"/>
          <w:rtl/>
        </w:rPr>
        <w:t xml:space="preserve">بود که در ارتباط با تحول </w:t>
      </w:r>
      <w:r w:rsidR="00421889">
        <w:rPr>
          <w:rFonts w:hint="cs"/>
          <w:rtl/>
        </w:rPr>
        <w:t>فمینیسم</w:t>
      </w:r>
      <w:r w:rsidR="00AD31CE" w:rsidRPr="0045286D">
        <w:rPr>
          <w:rFonts w:hint="cs"/>
          <w:rtl/>
        </w:rPr>
        <w:t xml:space="preserve">، زن گرایی، احقاق حقوق زن، تساوی گرایی و امثال اینها وجود دارد و در زبان انگلیسی هم با عنوان </w:t>
      </w:r>
      <w:r w:rsidR="00421889">
        <w:rPr>
          <w:rFonts w:hint="cs"/>
          <w:rtl/>
        </w:rPr>
        <w:t>فمینیسم</w:t>
      </w:r>
      <w:r w:rsidR="00AD31CE" w:rsidRPr="0045286D">
        <w:rPr>
          <w:rFonts w:hint="cs"/>
          <w:rtl/>
        </w:rPr>
        <w:t xml:space="preserve"> از آن یاد</w:t>
      </w:r>
      <w:r w:rsidR="00557038" w:rsidRPr="0045286D">
        <w:rPr>
          <w:rFonts w:hint="cs"/>
          <w:rtl/>
        </w:rPr>
        <w:t xml:space="preserve"> می‌</w:t>
      </w:r>
      <w:r w:rsidR="00AD31CE" w:rsidRPr="0045286D">
        <w:rPr>
          <w:rFonts w:hint="cs"/>
          <w:rtl/>
        </w:rPr>
        <w:t>شود.</w:t>
      </w:r>
    </w:p>
    <w:p w:rsidR="00AD31CE" w:rsidRPr="0045286D" w:rsidRDefault="00AD31CE" w:rsidP="00A42694">
      <w:pPr>
        <w:rPr>
          <w:rtl/>
        </w:rPr>
      </w:pPr>
      <w:r w:rsidRPr="0045286D">
        <w:rPr>
          <w:rFonts w:hint="cs"/>
          <w:rtl/>
        </w:rPr>
        <w:t xml:space="preserve">آنچه گفته شد یک خط </w:t>
      </w:r>
      <w:r w:rsidR="00A84B74" w:rsidRPr="0045286D">
        <w:rPr>
          <w:rFonts w:hint="cs"/>
          <w:rtl/>
        </w:rPr>
        <w:t xml:space="preserve">در تفکر جدید غربی بود که </w:t>
      </w:r>
      <w:r w:rsidR="00421889">
        <w:rPr>
          <w:rFonts w:hint="cs"/>
          <w:rtl/>
        </w:rPr>
        <w:t>به‌عنوان</w:t>
      </w:r>
      <w:r w:rsidR="00A84B74" w:rsidRPr="0045286D">
        <w:rPr>
          <w:rFonts w:hint="cs"/>
          <w:rtl/>
        </w:rPr>
        <w:t xml:space="preserve"> خط </w:t>
      </w:r>
      <w:r w:rsidR="00421889">
        <w:rPr>
          <w:rFonts w:hint="cs"/>
          <w:rtl/>
        </w:rPr>
        <w:t>فمینیسم</w:t>
      </w:r>
      <w:r w:rsidR="00A84B74" w:rsidRPr="0045286D">
        <w:rPr>
          <w:rFonts w:hint="cs"/>
          <w:rtl/>
        </w:rPr>
        <w:t xml:space="preserve"> نام برده</w:t>
      </w:r>
      <w:r w:rsidR="00557038" w:rsidRPr="0045286D">
        <w:rPr>
          <w:rFonts w:hint="cs"/>
          <w:rtl/>
        </w:rPr>
        <w:t xml:space="preserve"> می‌</w:t>
      </w:r>
      <w:r w:rsidR="00A84B74" w:rsidRPr="0045286D">
        <w:rPr>
          <w:rFonts w:hint="cs"/>
          <w:rtl/>
        </w:rPr>
        <w:t>شود و هدف آن فرو ریختن بسیاری از تمایزاتی است که بین زن و مرد متصور است و البته سعی فمنیست</w:t>
      </w:r>
      <w:r w:rsidR="00557038" w:rsidRPr="0045286D">
        <w:rPr>
          <w:rFonts w:hint="cs"/>
          <w:rtl/>
        </w:rPr>
        <w:t xml:space="preserve">‌ها </w:t>
      </w:r>
      <w:r w:rsidR="00A84B74" w:rsidRPr="0045286D">
        <w:rPr>
          <w:rFonts w:hint="cs"/>
          <w:rtl/>
        </w:rPr>
        <w:t xml:space="preserve">بر این است که تمایزاتی که وجود دارد تا جایی که راه دارد منکر شوند و غیر از برخی از تمایزاتی که در ارگانیزم بدن است و راهی برای </w:t>
      </w:r>
      <w:r w:rsidR="00C83AD6" w:rsidRPr="0045286D">
        <w:rPr>
          <w:rFonts w:hint="cs"/>
          <w:rtl/>
        </w:rPr>
        <w:t>آن ندارند غالب موارد تمایز و تفاوت را نفی</w:t>
      </w:r>
      <w:r w:rsidR="00557038" w:rsidRPr="0045286D">
        <w:rPr>
          <w:rFonts w:hint="cs"/>
          <w:rtl/>
        </w:rPr>
        <w:t xml:space="preserve"> می‌</w:t>
      </w:r>
      <w:r w:rsidR="00C83AD6" w:rsidRPr="0045286D">
        <w:rPr>
          <w:rFonts w:hint="cs"/>
          <w:rtl/>
        </w:rPr>
        <w:t>کنند، از این جمله است ضریب هوشی، عواطف و ...</w:t>
      </w:r>
      <w:r w:rsidR="00421889">
        <w:rPr>
          <w:rtl/>
        </w:rPr>
        <w:t>؛ که</w:t>
      </w:r>
      <w:r w:rsidR="00C83AD6" w:rsidRPr="0045286D">
        <w:rPr>
          <w:rFonts w:hint="cs"/>
          <w:rtl/>
        </w:rPr>
        <w:t xml:space="preserve"> معمولاً تلاش</w:t>
      </w:r>
      <w:r w:rsidR="00557038" w:rsidRPr="0045286D">
        <w:rPr>
          <w:rFonts w:hint="cs"/>
          <w:rtl/>
        </w:rPr>
        <w:t xml:space="preserve"> می‌</w:t>
      </w:r>
      <w:r w:rsidR="00C83AD6" w:rsidRPr="0045286D">
        <w:rPr>
          <w:rFonts w:hint="cs"/>
          <w:rtl/>
        </w:rPr>
        <w:t xml:space="preserve">شود که در این </w:t>
      </w:r>
      <w:r w:rsidR="003E5BE1" w:rsidRPr="0045286D">
        <w:rPr>
          <w:rFonts w:hint="cs"/>
          <w:rtl/>
        </w:rPr>
        <w:t>تفکر اینها نفی شوند و مواردی هم که الا و لابد تمایز وجود دارد معتقدند که نباید این تمایزات مبنای حقوق و</w:t>
      </w:r>
      <w:r w:rsidR="00013AA2" w:rsidRPr="0045286D">
        <w:rPr>
          <w:rFonts w:hint="cs"/>
          <w:rtl/>
        </w:rPr>
        <w:t xml:space="preserve"> شرایط و قوانین شود که این </w:t>
      </w:r>
      <w:r w:rsidR="00A42694" w:rsidRPr="0045286D">
        <w:rPr>
          <w:rFonts w:hint="cs"/>
          <w:rtl/>
        </w:rPr>
        <w:t>روح</w:t>
      </w:r>
      <w:r w:rsidR="00013AA2" w:rsidRPr="0045286D">
        <w:rPr>
          <w:rFonts w:hint="cs"/>
          <w:rtl/>
        </w:rPr>
        <w:t xml:space="preserve"> حرکت </w:t>
      </w:r>
      <w:r w:rsidR="00421889">
        <w:rPr>
          <w:rFonts w:hint="cs"/>
          <w:rtl/>
        </w:rPr>
        <w:t>فمینیستی</w:t>
      </w:r>
      <w:r w:rsidR="00013AA2" w:rsidRPr="0045286D">
        <w:rPr>
          <w:rFonts w:hint="cs"/>
          <w:rtl/>
        </w:rPr>
        <w:t xml:space="preserve"> و </w:t>
      </w:r>
      <w:r w:rsidR="00421889">
        <w:rPr>
          <w:rFonts w:hint="cs"/>
          <w:rtl/>
        </w:rPr>
        <w:t>به‌تدریج</w:t>
      </w:r>
      <w:r w:rsidR="00013AA2" w:rsidRPr="0045286D">
        <w:rPr>
          <w:rFonts w:hint="cs"/>
          <w:rtl/>
        </w:rPr>
        <w:t xml:space="preserve"> در شناخت و سپس در علوم مختلف سایه افکند و حجم زیادی از ادبیات علمی تولید شد که تحت عنوان </w:t>
      </w:r>
      <w:r w:rsidR="00421889">
        <w:rPr>
          <w:rFonts w:hint="cs"/>
          <w:rtl/>
        </w:rPr>
        <w:t>فمینیسم</w:t>
      </w:r>
      <w:r w:rsidR="00557038" w:rsidRPr="0045286D">
        <w:rPr>
          <w:rFonts w:hint="cs"/>
          <w:rtl/>
        </w:rPr>
        <w:t xml:space="preserve"> می‌</w:t>
      </w:r>
      <w:r w:rsidR="00013AA2" w:rsidRPr="0045286D">
        <w:rPr>
          <w:rFonts w:hint="cs"/>
          <w:rtl/>
        </w:rPr>
        <w:t xml:space="preserve">باشد که در مقدمه همین کتاب نیز آمده است که «به حدّی مباحث </w:t>
      </w:r>
      <w:r w:rsidR="00421889">
        <w:rPr>
          <w:rFonts w:hint="cs"/>
          <w:rtl/>
        </w:rPr>
        <w:t>فمینیستی</w:t>
      </w:r>
      <w:r w:rsidR="00013AA2" w:rsidRPr="0045286D">
        <w:rPr>
          <w:rFonts w:hint="cs"/>
          <w:rtl/>
        </w:rPr>
        <w:t xml:space="preserve"> تنوع و تکثر و دامنه پیدا کرده است که امروز</w:t>
      </w:r>
      <w:r w:rsidR="00557038" w:rsidRPr="0045286D">
        <w:rPr>
          <w:rFonts w:hint="cs"/>
          <w:rtl/>
        </w:rPr>
        <w:t xml:space="preserve"> نمی‌</w:t>
      </w:r>
      <w:r w:rsidR="00013AA2" w:rsidRPr="0045286D">
        <w:rPr>
          <w:rFonts w:hint="cs"/>
          <w:rtl/>
        </w:rPr>
        <w:t xml:space="preserve">توان </w:t>
      </w:r>
      <w:r w:rsidR="00421889">
        <w:rPr>
          <w:rFonts w:hint="cs"/>
          <w:rtl/>
        </w:rPr>
        <w:t>فمینیسم</w:t>
      </w:r>
      <w:r w:rsidR="00013AA2" w:rsidRPr="0045286D">
        <w:rPr>
          <w:rFonts w:hint="cs"/>
          <w:rtl/>
        </w:rPr>
        <w:t xml:space="preserve"> و </w:t>
      </w:r>
      <w:r w:rsidR="00EF613E" w:rsidRPr="0045286D">
        <w:rPr>
          <w:rFonts w:hint="cs"/>
          <w:rtl/>
        </w:rPr>
        <w:t>این گرایشات یا این</w:t>
      </w:r>
      <w:r w:rsidR="00013AA2" w:rsidRPr="0045286D">
        <w:rPr>
          <w:rFonts w:hint="cs"/>
          <w:rtl/>
        </w:rPr>
        <w:t xml:space="preserve"> مکتب</w:t>
      </w:r>
      <w:r w:rsidR="00557038" w:rsidRPr="0045286D">
        <w:rPr>
          <w:rFonts w:hint="cs"/>
          <w:rtl/>
        </w:rPr>
        <w:t xml:space="preserve">‌ها </w:t>
      </w:r>
      <w:r w:rsidR="00EF613E" w:rsidRPr="0045286D">
        <w:rPr>
          <w:rFonts w:hint="cs"/>
          <w:rtl/>
        </w:rPr>
        <w:t xml:space="preserve">بلکه باید گفت </w:t>
      </w:r>
      <w:r w:rsidR="00421889">
        <w:rPr>
          <w:rFonts w:hint="cs"/>
          <w:rtl/>
        </w:rPr>
        <w:t>فمینیسم</w:t>
      </w:r>
      <w:r w:rsidR="00EF613E" w:rsidRPr="0045286D">
        <w:rPr>
          <w:rFonts w:hint="cs"/>
          <w:rtl/>
        </w:rPr>
        <w:t xml:space="preserve"> ها» که این مطلب به این معنا است که رویکردهای </w:t>
      </w:r>
      <w:r w:rsidR="00421889">
        <w:rPr>
          <w:rFonts w:hint="cs"/>
          <w:rtl/>
        </w:rPr>
        <w:t>فمینیستی</w:t>
      </w:r>
      <w:r w:rsidR="00EF613E" w:rsidRPr="0045286D">
        <w:rPr>
          <w:rFonts w:hint="cs"/>
          <w:rtl/>
        </w:rPr>
        <w:t xml:space="preserve"> به حدی تعدد دارد که</w:t>
      </w:r>
      <w:r w:rsidR="00557038" w:rsidRPr="0045286D">
        <w:rPr>
          <w:rFonts w:hint="cs"/>
          <w:rtl/>
        </w:rPr>
        <w:t xml:space="preserve"> نمی‌</w:t>
      </w:r>
      <w:r w:rsidR="00EF613E" w:rsidRPr="0045286D">
        <w:rPr>
          <w:rFonts w:hint="cs"/>
          <w:rtl/>
        </w:rPr>
        <w:t xml:space="preserve">توان همه آنها را تحت یک عنوان جمع کرد و گفته شود </w:t>
      </w:r>
      <w:r w:rsidR="00421889">
        <w:rPr>
          <w:rFonts w:hint="cs"/>
          <w:rtl/>
        </w:rPr>
        <w:t>فمینیسم</w:t>
      </w:r>
      <w:r w:rsidR="00EF613E" w:rsidRPr="0045286D">
        <w:rPr>
          <w:rFonts w:hint="cs"/>
          <w:rtl/>
        </w:rPr>
        <w:t xml:space="preserve"> یک حقیقت واحد است که گرایشات در ذیل آن قرار</w:t>
      </w:r>
      <w:r w:rsidR="00557038" w:rsidRPr="0045286D">
        <w:rPr>
          <w:rFonts w:hint="cs"/>
          <w:rtl/>
        </w:rPr>
        <w:t xml:space="preserve"> می‌</w:t>
      </w:r>
      <w:r w:rsidR="00EF613E" w:rsidRPr="0045286D">
        <w:rPr>
          <w:rFonts w:hint="cs"/>
          <w:rtl/>
        </w:rPr>
        <w:t xml:space="preserve">گیرد بلکه به حدی </w:t>
      </w:r>
      <w:r w:rsidR="00456B5E" w:rsidRPr="0045286D">
        <w:rPr>
          <w:rFonts w:hint="cs"/>
          <w:rtl/>
        </w:rPr>
        <w:t>این مکاتب و دیدگاه</w:t>
      </w:r>
      <w:r w:rsidR="00557038" w:rsidRPr="0045286D">
        <w:rPr>
          <w:rFonts w:hint="cs"/>
          <w:rtl/>
        </w:rPr>
        <w:t>‌های</w:t>
      </w:r>
      <w:r w:rsidR="00456B5E" w:rsidRPr="0045286D">
        <w:rPr>
          <w:rFonts w:hint="cs"/>
          <w:rtl/>
        </w:rPr>
        <w:t xml:space="preserve"> </w:t>
      </w:r>
      <w:r w:rsidR="00421889">
        <w:rPr>
          <w:rFonts w:hint="cs"/>
          <w:rtl/>
        </w:rPr>
        <w:t>فمینیستی</w:t>
      </w:r>
      <w:r w:rsidR="00456B5E" w:rsidRPr="0045286D">
        <w:rPr>
          <w:rFonts w:hint="cs"/>
          <w:rtl/>
        </w:rPr>
        <w:t xml:space="preserve"> تنوع داشته و با هم فاصله دارند که بایستی به «</w:t>
      </w:r>
      <w:r w:rsidR="00421889">
        <w:rPr>
          <w:rFonts w:hint="cs"/>
          <w:rtl/>
        </w:rPr>
        <w:t>فمینیسم</w:t>
      </w:r>
      <w:r w:rsidR="00456B5E" w:rsidRPr="0045286D">
        <w:rPr>
          <w:rFonts w:hint="cs"/>
          <w:rtl/>
        </w:rPr>
        <w:t xml:space="preserve"> ها» تعبیر شود.</w:t>
      </w:r>
    </w:p>
    <w:p w:rsidR="004A3C33" w:rsidRPr="0045286D" w:rsidRDefault="004A3C33" w:rsidP="000008B1">
      <w:pPr>
        <w:rPr>
          <w:rtl/>
        </w:rPr>
      </w:pPr>
      <w:r w:rsidRPr="0045286D">
        <w:rPr>
          <w:rFonts w:hint="cs"/>
          <w:rtl/>
        </w:rPr>
        <w:t>این یک بخش است که اجمالاً مطرح شد و از این کتاب که از یک منبع معتبری تهیه شده است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توان برای این بحث مراجعه کرد.</w:t>
      </w:r>
    </w:p>
    <w:p w:rsidR="005618D2" w:rsidRPr="0045286D" w:rsidRDefault="005618D2" w:rsidP="000008B1">
      <w:pPr>
        <w:rPr>
          <w:rtl/>
        </w:rPr>
      </w:pPr>
    </w:p>
    <w:p w:rsidR="009C54D7" w:rsidRPr="0045286D" w:rsidRDefault="004A3C33" w:rsidP="004A3C33">
      <w:pPr>
        <w:pStyle w:val="Heading4"/>
        <w:rPr>
          <w:rFonts w:ascii="Traditional Arabic" w:hAnsi="Traditional Arabic" w:cs="Traditional Arabic"/>
          <w:rtl/>
        </w:rPr>
      </w:pPr>
      <w:bookmarkStart w:id="8" w:name="_Toc21254812"/>
      <w:r w:rsidRPr="0045286D">
        <w:rPr>
          <w:rFonts w:ascii="Traditional Arabic" w:hAnsi="Traditional Arabic" w:cs="Traditional Arabic" w:hint="cs"/>
          <w:rtl/>
        </w:rPr>
        <w:t xml:space="preserve">مطلب دوم: رویکردهای </w:t>
      </w:r>
      <w:r w:rsidR="00421889">
        <w:rPr>
          <w:rFonts w:ascii="Traditional Arabic" w:hAnsi="Traditional Arabic" w:cs="Traditional Arabic" w:hint="cs"/>
          <w:rtl/>
        </w:rPr>
        <w:t>همجنس‌گرایی</w:t>
      </w:r>
      <w:bookmarkEnd w:id="8"/>
    </w:p>
    <w:p w:rsidR="004A3C33" w:rsidRPr="0045286D" w:rsidRDefault="004A3C33" w:rsidP="004A3C33">
      <w:pPr>
        <w:rPr>
          <w:rFonts w:hint="cs"/>
          <w:rtl/>
        </w:rPr>
      </w:pPr>
      <w:r w:rsidRPr="0045286D">
        <w:rPr>
          <w:rFonts w:hint="cs"/>
          <w:rtl/>
        </w:rPr>
        <w:t xml:space="preserve">و اما خط دیگری که در جلسه قبل ذیل مقدمه پنجم عرض شد و باید به آن نگاهی افکند بحث </w:t>
      </w:r>
      <w:r w:rsidR="00421889">
        <w:rPr>
          <w:rFonts w:hint="cs"/>
          <w:rtl/>
        </w:rPr>
        <w:t>همجنس‌گرایی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باشد که این </w:t>
      </w:r>
      <w:r w:rsidR="006F5DB1" w:rsidRPr="0045286D">
        <w:rPr>
          <w:rFonts w:hint="cs"/>
          <w:rtl/>
        </w:rPr>
        <w:t xml:space="preserve">خط نیز مبدل به حجم زیادی از مباحث اجتماعی و سیاسی و ... شد و بطن این </w:t>
      </w:r>
      <w:r w:rsidR="00421889">
        <w:rPr>
          <w:rFonts w:hint="cs"/>
          <w:rtl/>
        </w:rPr>
        <w:t>مسئله</w:t>
      </w:r>
      <w:r w:rsidR="006F5DB1" w:rsidRPr="0045286D">
        <w:rPr>
          <w:rFonts w:hint="cs"/>
          <w:rtl/>
        </w:rPr>
        <w:t xml:space="preserve"> این است که آنچه که در تاریخ بشر تا دوره</w:t>
      </w:r>
      <w:r w:rsidR="00557038" w:rsidRPr="0045286D">
        <w:rPr>
          <w:rFonts w:hint="cs"/>
          <w:rtl/>
        </w:rPr>
        <w:t xml:space="preserve">‌ای </w:t>
      </w:r>
      <w:r w:rsidR="006F5DB1" w:rsidRPr="0045286D">
        <w:rPr>
          <w:rFonts w:hint="cs"/>
          <w:rtl/>
        </w:rPr>
        <w:t xml:space="preserve">که مباحث </w:t>
      </w:r>
      <w:r w:rsidR="00421889">
        <w:rPr>
          <w:rFonts w:hint="cs"/>
          <w:rtl/>
        </w:rPr>
        <w:t>همجنس‌گرایی</w:t>
      </w:r>
      <w:r w:rsidR="006F5DB1" w:rsidRPr="0045286D">
        <w:rPr>
          <w:rFonts w:hint="cs"/>
          <w:rtl/>
        </w:rPr>
        <w:t xml:space="preserve"> آمده است وجود داشته این است که تأمین نیازهای جنسی و به دنبال آن تشکیل خانواده مبتنی </w:t>
      </w:r>
      <w:r w:rsidR="006F5DB1" w:rsidRPr="0045286D">
        <w:rPr>
          <w:rFonts w:hint="cs"/>
          <w:rtl/>
        </w:rPr>
        <w:lastRenderedPageBreak/>
        <w:t>بر رابطه مخالف بوده است</w:t>
      </w:r>
      <w:r w:rsidR="006B0A73" w:rsidRPr="0045286D">
        <w:rPr>
          <w:rFonts w:hint="cs"/>
          <w:rtl/>
        </w:rPr>
        <w:t xml:space="preserve">. این </w:t>
      </w:r>
      <w:r w:rsidR="00421889">
        <w:rPr>
          <w:rFonts w:hint="cs"/>
          <w:rtl/>
        </w:rPr>
        <w:t>پیش‌فرض</w:t>
      </w:r>
      <w:r w:rsidR="006B0A73" w:rsidRPr="0045286D">
        <w:rPr>
          <w:rFonts w:hint="cs"/>
          <w:rtl/>
        </w:rPr>
        <w:t xml:space="preserve"> که خانواده و تأمین نیازهای جنسی باید بر اساس روابط مذکر و مؤنث شکل بگیرد در این دوره جدید تلاش زیادی شد تا این نگاه فرو بریزد و در واقع یک ناهنجاری تاریخی مبدل به یک هنجار شد (لااقل در برخی مجامع) و آن هنجار این است که روابط جنسی اختصاص به جنس مخالف ندارد بلکه جنس موافق چه در غا</w:t>
      </w:r>
      <w:r w:rsidR="00140B47" w:rsidRPr="0045286D">
        <w:rPr>
          <w:rFonts w:hint="cs"/>
          <w:rtl/>
        </w:rPr>
        <w:t>لب دو مرد یا دو زن پذیرفتنی است.</w:t>
      </w:r>
    </w:p>
    <w:p w:rsidR="00140B47" w:rsidRPr="0045286D" w:rsidRDefault="00140B47" w:rsidP="004A3C33">
      <w:pPr>
        <w:rPr>
          <w:rtl/>
        </w:rPr>
      </w:pPr>
      <w:r w:rsidRPr="0045286D">
        <w:rPr>
          <w:rFonts w:hint="cs"/>
          <w:rtl/>
        </w:rPr>
        <w:t>این تفکر ابتدائاً در غالب آزادی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 xml:space="preserve"> جنسی بود که گفته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شد این اعمال </w:t>
      </w:r>
      <w:r w:rsidRPr="0045286D">
        <w:rPr>
          <w:rtl/>
        </w:rPr>
        <w:t>–</w:t>
      </w:r>
      <w:r w:rsidRPr="0045286D">
        <w:rPr>
          <w:rFonts w:hint="cs"/>
          <w:rtl/>
        </w:rPr>
        <w:t xml:space="preserve">یعنی روابط جنسی میان چند مذکر یا چند مؤنث- </w:t>
      </w:r>
      <w:r w:rsidR="00167F4E" w:rsidRPr="0045286D">
        <w:rPr>
          <w:rFonts w:hint="cs"/>
          <w:rtl/>
        </w:rPr>
        <w:t>خلاف قانون نیست که این یک نگاه ابتدایی و سطحی بود و گام اول آن آزادی جنسی قانونی بود</w:t>
      </w:r>
      <w:r w:rsidR="00421889">
        <w:rPr>
          <w:rtl/>
        </w:rPr>
        <w:t>؛ و</w:t>
      </w:r>
      <w:r w:rsidR="00167F4E" w:rsidRPr="0045286D">
        <w:rPr>
          <w:rFonts w:hint="cs"/>
          <w:rtl/>
        </w:rPr>
        <w:t xml:space="preserve"> اما گام دوم در این حوزه این بود که</w:t>
      </w:r>
      <w:r w:rsidR="00557038" w:rsidRPr="0045286D">
        <w:rPr>
          <w:rFonts w:hint="cs"/>
          <w:rtl/>
        </w:rPr>
        <w:t xml:space="preserve"> می‌</w:t>
      </w:r>
      <w:r w:rsidR="00167F4E" w:rsidRPr="0045286D">
        <w:rPr>
          <w:rFonts w:hint="cs"/>
          <w:rtl/>
        </w:rPr>
        <w:t>توان میان همجنس</w:t>
      </w:r>
      <w:r w:rsidR="00557038" w:rsidRPr="0045286D">
        <w:rPr>
          <w:rFonts w:hint="cs"/>
          <w:rtl/>
        </w:rPr>
        <w:t xml:space="preserve">‌ها </w:t>
      </w:r>
      <w:r w:rsidR="00167F4E" w:rsidRPr="0045286D">
        <w:rPr>
          <w:rFonts w:hint="cs"/>
          <w:rtl/>
        </w:rPr>
        <w:t xml:space="preserve">خانواده تشکیل شود و در حقوق اجتماعی و مدنی هم </w:t>
      </w:r>
      <w:r w:rsidR="00421889">
        <w:rPr>
          <w:rFonts w:hint="cs"/>
          <w:rtl/>
        </w:rPr>
        <w:t>به‌عنوان</w:t>
      </w:r>
      <w:r w:rsidR="00167F4E" w:rsidRPr="0045286D">
        <w:rPr>
          <w:rFonts w:hint="cs"/>
          <w:rtl/>
        </w:rPr>
        <w:t xml:space="preserve"> یک هسته خانه و خانواده تشکیل</w:t>
      </w:r>
      <w:r w:rsidR="00557038" w:rsidRPr="0045286D">
        <w:rPr>
          <w:rFonts w:hint="cs"/>
          <w:rtl/>
        </w:rPr>
        <w:t xml:space="preserve"> می‌</w:t>
      </w:r>
      <w:r w:rsidR="00167F4E" w:rsidRPr="0045286D">
        <w:rPr>
          <w:rFonts w:hint="cs"/>
          <w:rtl/>
        </w:rPr>
        <w:t>شود و حتی</w:t>
      </w:r>
      <w:r w:rsidR="00557038" w:rsidRPr="0045286D">
        <w:rPr>
          <w:rFonts w:hint="cs"/>
          <w:rtl/>
        </w:rPr>
        <w:t xml:space="preserve"> می‌</w:t>
      </w:r>
      <w:r w:rsidR="00167F4E" w:rsidRPr="0045286D">
        <w:rPr>
          <w:rFonts w:hint="cs"/>
          <w:rtl/>
        </w:rPr>
        <w:t>توانند با استفاده از روش</w:t>
      </w:r>
      <w:r w:rsidR="00557038" w:rsidRPr="0045286D">
        <w:rPr>
          <w:rFonts w:hint="cs"/>
          <w:rtl/>
        </w:rPr>
        <w:t>‌های</w:t>
      </w:r>
      <w:r w:rsidR="00167F4E" w:rsidRPr="0045286D">
        <w:rPr>
          <w:rFonts w:hint="cs"/>
          <w:rtl/>
        </w:rPr>
        <w:t>ی که وجود دارد صاحب فرزند شوند</w:t>
      </w:r>
      <w:r w:rsidR="00FA0303" w:rsidRPr="0045286D">
        <w:rPr>
          <w:rFonts w:hint="cs"/>
          <w:rtl/>
        </w:rPr>
        <w:t xml:space="preserve"> مثل اینکه فرزندی را به سرپرستی قبول کنند و ... و جنبه قانونی به این خانواده بدهند. </w:t>
      </w:r>
    </w:p>
    <w:p w:rsidR="00FA0303" w:rsidRPr="0045286D" w:rsidRDefault="00FA0303" w:rsidP="004A3C33">
      <w:pPr>
        <w:rPr>
          <w:rtl/>
        </w:rPr>
      </w:pPr>
      <w:r w:rsidRPr="0045286D">
        <w:rPr>
          <w:rFonts w:hint="cs"/>
          <w:rtl/>
        </w:rPr>
        <w:t>این نیز یک حرکت بسیار بسیار هنجار</w:t>
      </w:r>
      <w:r w:rsidR="000B5FD2" w:rsidRPr="0045286D">
        <w:rPr>
          <w:rFonts w:hint="cs"/>
          <w:rtl/>
        </w:rPr>
        <w:t>شکنانه</w:t>
      </w:r>
      <w:r w:rsidR="00557038" w:rsidRPr="0045286D">
        <w:rPr>
          <w:rFonts w:hint="cs"/>
          <w:rtl/>
        </w:rPr>
        <w:t xml:space="preserve">‌ای </w:t>
      </w:r>
      <w:r w:rsidR="000B5FD2" w:rsidRPr="0045286D">
        <w:rPr>
          <w:rFonts w:hint="cs"/>
          <w:rtl/>
        </w:rPr>
        <w:t>بود که در ادامه آزادی</w:t>
      </w:r>
      <w:r w:rsidR="00557038" w:rsidRPr="0045286D">
        <w:rPr>
          <w:rFonts w:hint="cs"/>
          <w:rtl/>
        </w:rPr>
        <w:t xml:space="preserve">‌ها </w:t>
      </w:r>
      <w:r w:rsidR="000B5FD2" w:rsidRPr="0045286D">
        <w:rPr>
          <w:rFonts w:hint="cs"/>
          <w:rtl/>
        </w:rPr>
        <w:t xml:space="preserve">در غرب مطرح شده و </w:t>
      </w:r>
      <w:r w:rsidR="00421889">
        <w:rPr>
          <w:rFonts w:hint="cs"/>
          <w:rtl/>
        </w:rPr>
        <w:t>همان‌طور</w:t>
      </w:r>
      <w:r w:rsidR="000B5FD2" w:rsidRPr="0045286D">
        <w:rPr>
          <w:rFonts w:hint="cs"/>
          <w:rtl/>
        </w:rPr>
        <w:t xml:space="preserve"> که مستحضرید در این چهار دهه اخیر </w:t>
      </w:r>
      <w:r w:rsidR="00421889">
        <w:rPr>
          <w:rFonts w:hint="cs"/>
          <w:rtl/>
        </w:rPr>
        <w:t>به‌تدریج</w:t>
      </w:r>
      <w:r w:rsidR="000B5FD2" w:rsidRPr="0045286D">
        <w:rPr>
          <w:rFonts w:hint="cs"/>
          <w:rtl/>
        </w:rPr>
        <w:t xml:space="preserve">، </w:t>
      </w:r>
      <w:r w:rsidR="00421889">
        <w:rPr>
          <w:rFonts w:hint="cs"/>
          <w:rtl/>
        </w:rPr>
        <w:t>نه‌تنها</w:t>
      </w:r>
      <w:r w:rsidR="000B5FD2" w:rsidRPr="0045286D">
        <w:rPr>
          <w:rFonts w:hint="cs"/>
          <w:rtl/>
        </w:rPr>
        <w:t xml:space="preserve"> آزادی</w:t>
      </w:r>
      <w:r w:rsidR="00557038" w:rsidRPr="0045286D">
        <w:rPr>
          <w:rFonts w:hint="cs"/>
          <w:rtl/>
        </w:rPr>
        <w:t xml:space="preserve">‌ها </w:t>
      </w:r>
      <w:r w:rsidR="000B5FD2" w:rsidRPr="0045286D">
        <w:rPr>
          <w:rFonts w:hint="cs"/>
          <w:rtl/>
        </w:rPr>
        <w:t>و روابط جنسی میان مذکرها و یا میان مؤنث</w:t>
      </w:r>
      <w:r w:rsidR="00557038" w:rsidRPr="0045286D">
        <w:rPr>
          <w:rFonts w:hint="cs"/>
          <w:rtl/>
        </w:rPr>
        <w:t xml:space="preserve">‌ها </w:t>
      </w:r>
      <w:r w:rsidR="00421889">
        <w:rPr>
          <w:rFonts w:hint="cs"/>
          <w:rtl/>
        </w:rPr>
        <w:t>به‌عنوان</w:t>
      </w:r>
      <w:r w:rsidR="000B5FD2" w:rsidRPr="0045286D">
        <w:rPr>
          <w:rFonts w:hint="cs"/>
          <w:rtl/>
        </w:rPr>
        <w:t xml:space="preserve"> یک هنجار پذیرفته شد، بلکه گام دیگری به جلو برداشته و خانواده </w:t>
      </w:r>
      <w:r w:rsidR="00421889">
        <w:rPr>
          <w:rFonts w:hint="cs"/>
          <w:rtl/>
        </w:rPr>
        <w:t>این‌چنینی</w:t>
      </w:r>
      <w:r w:rsidR="000B5FD2" w:rsidRPr="0045286D">
        <w:rPr>
          <w:rFonts w:hint="cs"/>
          <w:rtl/>
        </w:rPr>
        <w:t xml:space="preserve"> را پذیرفتند و به صورت یک نهضت در آمد و نهضت </w:t>
      </w:r>
      <w:r w:rsidR="00421889">
        <w:rPr>
          <w:rFonts w:hint="cs"/>
          <w:rtl/>
        </w:rPr>
        <w:t>همجنس‌گرایی</w:t>
      </w:r>
      <w:r w:rsidR="000B5FD2" w:rsidRPr="0045286D">
        <w:rPr>
          <w:rFonts w:hint="cs"/>
          <w:rtl/>
        </w:rPr>
        <w:t xml:space="preserve"> به صورت رسمی فعالیت کرده و سالانه تجمعاتی در کشورهای مختلف دنیا برگزار</w:t>
      </w:r>
      <w:r w:rsidR="00557038" w:rsidRPr="0045286D">
        <w:rPr>
          <w:rFonts w:hint="cs"/>
          <w:rtl/>
        </w:rPr>
        <w:t xml:space="preserve"> می‌</w:t>
      </w:r>
      <w:r w:rsidR="000B5FD2" w:rsidRPr="0045286D">
        <w:rPr>
          <w:rFonts w:hint="cs"/>
          <w:rtl/>
        </w:rPr>
        <w:t>کنند و در حال حاضر حدود سی کشور در دنیا این دو مقوله را (</w:t>
      </w:r>
      <w:r w:rsidR="00421889">
        <w:rPr>
          <w:rFonts w:hint="cs"/>
          <w:rtl/>
        </w:rPr>
        <w:t>علی‌الخصوص</w:t>
      </w:r>
      <w:r w:rsidR="000B5FD2" w:rsidRPr="0045286D">
        <w:rPr>
          <w:rFonts w:hint="cs"/>
          <w:rtl/>
        </w:rPr>
        <w:t xml:space="preserve"> مقوله اول) را به رسمیت شناختند</w:t>
      </w:r>
      <w:r w:rsidR="00421889">
        <w:rPr>
          <w:rtl/>
        </w:rPr>
        <w:t xml:space="preserve"> </w:t>
      </w:r>
      <w:r w:rsidR="000B5FD2" w:rsidRPr="0045286D">
        <w:rPr>
          <w:rFonts w:hint="cs"/>
          <w:rtl/>
        </w:rPr>
        <w:t xml:space="preserve">که این دو مقوله یکی آزادی این عمل و تبدیل به هنجار شدند </w:t>
      </w:r>
      <w:r w:rsidR="00421889">
        <w:rPr>
          <w:rFonts w:hint="cs"/>
          <w:rtl/>
        </w:rPr>
        <w:t>همجنس‌گرایی</w:t>
      </w:r>
      <w:r w:rsidR="000B5FD2" w:rsidRPr="0045286D">
        <w:rPr>
          <w:rFonts w:hint="cs"/>
          <w:rtl/>
        </w:rPr>
        <w:t xml:space="preserve"> بود و مقوله دوم رسمیت یافتن خانواده همجنس و ثبت رسمی </w:t>
      </w:r>
      <w:r w:rsidR="00421889">
        <w:rPr>
          <w:rFonts w:hint="cs"/>
          <w:rtl/>
        </w:rPr>
        <w:t>این‌چنین</w:t>
      </w:r>
      <w:r w:rsidR="000B5FD2" w:rsidRPr="0045286D">
        <w:rPr>
          <w:rFonts w:hint="cs"/>
          <w:rtl/>
        </w:rPr>
        <w:t xml:space="preserve"> خانواده</w:t>
      </w:r>
      <w:r w:rsidR="00557038" w:rsidRPr="0045286D">
        <w:rPr>
          <w:rFonts w:hint="cs"/>
          <w:rtl/>
        </w:rPr>
        <w:t xml:space="preserve">‌ای </w:t>
      </w:r>
      <w:r w:rsidR="000B5FD2" w:rsidRPr="0045286D">
        <w:rPr>
          <w:rFonts w:hint="cs"/>
          <w:rtl/>
        </w:rPr>
        <w:t xml:space="preserve">و </w:t>
      </w:r>
      <w:r w:rsidR="00421889">
        <w:rPr>
          <w:rFonts w:hint="cs"/>
          <w:rtl/>
        </w:rPr>
        <w:t>همان‌طور</w:t>
      </w:r>
      <w:r w:rsidR="000B5FD2" w:rsidRPr="0045286D">
        <w:rPr>
          <w:rFonts w:hint="cs"/>
          <w:rtl/>
        </w:rPr>
        <w:t xml:space="preserve"> که عرض شد بنا به شرایطی</w:t>
      </w:r>
      <w:r w:rsidR="00557038" w:rsidRPr="0045286D">
        <w:rPr>
          <w:rFonts w:hint="cs"/>
          <w:rtl/>
        </w:rPr>
        <w:t xml:space="preserve"> می‌</w:t>
      </w:r>
      <w:r w:rsidR="000B5FD2" w:rsidRPr="0045286D">
        <w:rPr>
          <w:rFonts w:hint="cs"/>
          <w:rtl/>
        </w:rPr>
        <w:t>توانند صاحب فرزند نیز بشوند</w:t>
      </w:r>
      <w:r w:rsidR="00DE7049" w:rsidRPr="0045286D">
        <w:rPr>
          <w:rFonts w:hint="cs"/>
          <w:rtl/>
        </w:rPr>
        <w:t xml:space="preserve"> و اگرچه </w:t>
      </w:r>
      <w:r w:rsidR="00564753" w:rsidRPr="0045286D">
        <w:rPr>
          <w:rFonts w:hint="cs"/>
          <w:rtl/>
        </w:rPr>
        <w:t xml:space="preserve">در حال حاضر اطلاع دقیقی از این مطلب در دست ما نیست اما لااقل سی کشور در دنیا باید باشند که هر دو </w:t>
      </w:r>
      <w:r w:rsidR="00421889">
        <w:rPr>
          <w:rFonts w:hint="cs"/>
          <w:rtl/>
        </w:rPr>
        <w:t>مسئله</w:t>
      </w:r>
      <w:r w:rsidR="00564753" w:rsidRPr="0045286D">
        <w:rPr>
          <w:rFonts w:hint="cs"/>
          <w:rtl/>
        </w:rPr>
        <w:t xml:space="preserve"> در این کشورها به رسمیت شناخته شده و این عمل خلاف قانون نیست.</w:t>
      </w:r>
    </w:p>
    <w:p w:rsidR="00580544" w:rsidRPr="0045286D" w:rsidRDefault="00E47394" w:rsidP="00D85DEF">
      <w:pPr>
        <w:rPr>
          <w:rtl/>
        </w:rPr>
      </w:pPr>
      <w:r w:rsidRPr="0045286D">
        <w:rPr>
          <w:rFonts w:hint="cs"/>
          <w:rtl/>
        </w:rPr>
        <w:t xml:space="preserve">در مورد خط اول دنیای جدید که مباحث </w:t>
      </w:r>
      <w:r w:rsidR="00421889">
        <w:rPr>
          <w:rFonts w:hint="cs"/>
          <w:rtl/>
        </w:rPr>
        <w:t>فمینیستی</w:t>
      </w:r>
      <w:r w:rsidRPr="0045286D">
        <w:rPr>
          <w:rFonts w:hint="cs"/>
          <w:rtl/>
        </w:rPr>
        <w:t xml:space="preserve"> بود، در آنجا این حرکت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 xml:space="preserve"> فمینیستی تمایزهای جدی با آنچه که در ادیان الهی و اسلام است وجود دارد اما </w:t>
      </w:r>
      <w:r w:rsidR="00421889">
        <w:rPr>
          <w:rFonts w:hint="cs"/>
          <w:rtl/>
        </w:rPr>
        <w:t>این‌گونه</w:t>
      </w:r>
      <w:r w:rsidRPr="0045286D">
        <w:rPr>
          <w:rFonts w:hint="cs"/>
          <w:rtl/>
        </w:rPr>
        <w:t xml:space="preserve"> نیست که بتوان گفت در تمام ابعا</w:t>
      </w:r>
      <w:r w:rsidR="00CC565D" w:rsidRPr="0045286D">
        <w:rPr>
          <w:rFonts w:hint="cs"/>
          <w:rtl/>
        </w:rPr>
        <w:t>د و به صورت اساسی با شریعت مضاد است</w:t>
      </w:r>
      <w:r w:rsidR="00421889">
        <w:rPr>
          <w:rtl/>
        </w:rPr>
        <w:t xml:space="preserve"> </w:t>
      </w:r>
      <w:r w:rsidR="00CC565D" w:rsidRPr="0045286D">
        <w:rPr>
          <w:rFonts w:hint="cs"/>
          <w:rtl/>
        </w:rPr>
        <w:t>و لذا در این قسم صورت</w:t>
      </w:r>
      <w:r w:rsidR="00557038" w:rsidRPr="0045286D">
        <w:rPr>
          <w:rFonts w:hint="cs"/>
          <w:rtl/>
        </w:rPr>
        <w:t>‌های</w:t>
      </w:r>
      <w:r w:rsidR="00CC565D" w:rsidRPr="0045286D">
        <w:rPr>
          <w:rFonts w:hint="cs"/>
          <w:rtl/>
        </w:rPr>
        <w:t xml:space="preserve">ی از </w:t>
      </w:r>
      <w:r w:rsidR="00421889">
        <w:rPr>
          <w:rFonts w:hint="cs"/>
          <w:rtl/>
        </w:rPr>
        <w:t>فمینیسم</w:t>
      </w:r>
      <w:r w:rsidR="00CC565D" w:rsidRPr="0045286D">
        <w:rPr>
          <w:rFonts w:hint="cs"/>
          <w:rtl/>
        </w:rPr>
        <w:t xml:space="preserve"> اسلامی هم وجود دارد که تفکرات </w:t>
      </w:r>
      <w:r w:rsidR="00421889">
        <w:rPr>
          <w:rFonts w:hint="cs"/>
          <w:rtl/>
        </w:rPr>
        <w:t>فمینیستی</w:t>
      </w:r>
      <w:r w:rsidR="00CC565D" w:rsidRPr="0045286D">
        <w:rPr>
          <w:rFonts w:hint="cs"/>
          <w:rtl/>
        </w:rPr>
        <w:t xml:space="preserve"> </w:t>
      </w:r>
      <w:r w:rsidR="00421889">
        <w:rPr>
          <w:rtl/>
        </w:rPr>
        <w:t>آن‌ها</w:t>
      </w:r>
      <w:r w:rsidR="00CC565D" w:rsidRPr="0045286D">
        <w:rPr>
          <w:rFonts w:hint="cs"/>
          <w:rtl/>
        </w:rPr>
        <w:t xml:space="preserve"> محدودتر از مکتب اصلی است و برخی از مباحثی که متمایز نبوده و در سنّت ما متمایز شده است </w:t>
      </w:r>
      <w:r w:rsidR="00421889">
        <w:rPr>
          <w:rFonts w:hint="cs"/>
          <w:rtl/>
        </w:rPr>
        <w:t>قائل‌اند</w:t>
      </w:r>
      <w:r w:rsidR="00CC565D" w:rsidRPr="0045286D">
        <w:rPr>
          <w:rFonts w:hint="cs"/>
          <w:rtl/>
        </w:rPr>
        <w:t xml:space="preserve"> که باید اصلاح شود</w:t>
      </w:r>
      <w:r w:rsidR="00421889">
        <w:rPr>
          <w:rtl/>
        </w:rPr>
        <w:t>؛ و</w:t>
      </w:r>
      <w:r w:rsidR="00CC565D" w:rsidRPr="0045286D">
        <w:rPr>
          <w:rFonts w:hint="cs"/>
          <w:rtl/>
        </w:rPr>
        <w:t xml:space="preserve"> یا برخی از مباحثی که در رویه</w:t>
      </w:r>
      <w:r w:rsidR="00557038" w:rsidRPr="0045286D">
        <w:rPr>
          <w:rFonts w:hint="cs"/>
          <w:rtl/>
        </w:rPr>
        <w:t>‌های</w:t>
      </w:r>
      <w:r w:rsidR="00CC565D" w:rsidRPr="0045286D">
        <w:rPr>
          <w:rFonts w:hint="cs"/>
          <w:rtl/>
        </w:rPr>
        <w:t xml:space="preserve"> جاری وجود دارد اما در فقه و شریعت چیزی در آن مورد وجود ندارد از جمله اختلافات زن و مرد و </w:t>
      </w:r>
      <w:r w:rsidR="00421889">
        <w:rPr>
          <w:rFonts w:hint="cs"/>
          <w:rtl/>
        </w:rPr>
        <w:t>بی‌توجهی</w:t>
      </w:r>
      <w:r w:rsidR="00CC565D" w:rsidRPr="0045286D">
        <w:rPr>
          <w:rFonts w:hint="cs"/>
          <w:rtl/>
        </w:rPr>
        <w:t xml:space="preserve"> به زنان باید اصلاح شود</w:t>
      </w:r>
      <w:r w:rsidR="00421889">
        <w:rPr>
          <w:rtl/>
        </w:rPr>
        <w:t xml:space="preserve"> </w:t>
      </w:r>
      <w:r w:rsidR="00580544" w:rsidRPr="0045286D">
        <w:rPr>
          <w:rFonts w:hint="cs"/>
          <w:rtl/>
        </w:rPr>
        <w:t xml:space="preserve">که </w:t>
      </w:r>
      <w:r w:rsidR="00421889">
        <w:rPr>
          <w:rFonts w:hint="cs"/>
          <w:rtl/>
        </w:rPr>
        <w:t>این‌گونه</w:t>
      </w:r>
      <w:r w:rsidR="00580544" w:rsidRPr="0045286D">
        <w:rPr>
          <w:rFonts w:hint="cs"/>
          <w:rtl/>
        </w:rPr>
        <w:t xml:space="preserve"> تفکرات را نیز گاهی </w:t>
      </w:r>
      <w:r w:rsidR="00421889">
        <w:rPr>
          <w:rFonts w:hint="cs"/>
          <w:rtl/>
        </w:rPr>
        <w:t>به‌عنوان</w:t>
      </w:r>
      <w:r w:rsidR="00580544" w:rsidRPr="0045286D">
        <w:rPr>
          <w:rFonts w:hint="cs"/>
          <w:rtl/>
        </w:rPr>
        <w:t xml:space="preserve"> </w:t>
      </w:r>
      <w:r w:rsidR="00421889">
        <w:rPr>
          <w:rFonts w:hint="cs"/>
          <w:rtl/>
        </w:rPr>
        <w:t>فمینیسم</w:t>
      </w:r>
      <w:r w:rsidR="00580544" w:rsidRPr="0045286D">
        <w:rPr>
          <w:rFonts w:hint="cs"/>
          <w:rtl/>
        </w:rPr>
        <w:t xml:space="preserve"> اسلامی</w:t>
      </w:r>
      <w:r w:rsidR="00557038" w:rsidRPr="0045286D">
        <w:rPr>
          <w:rFonts w:hint="cs"/>
          <w:rtl/>
        </w:rPr>
        <w:t xml:space="preserve"> می‌</w:t>
      </w:r>
      <w:r w:rsidR="00580544" w:rsidRPr="0045286D">
        <w:rPr>
          <w:rFonts w:hint="cs"/>
          <w:rtl/>
        </w:rPr>
        <w:t>نامند</w:t>
      </w:r>
      <w:r w:rsidR="00421889">
        <w:rPr>
          <w:rtl/>
        </w:rPr>
        <w:t xml:space="preserve"> </w:t>
      </w:r>
      <w:r w:rsidR="00580544" w:rsidRPr="0045286D">
        <w:rPr>
          <w:rFonts w:hint="cs"/>
          <w:rtl/>
        </w:rPr>
        <w:t xml:space="preserve">که </w:t>
      </w:r>
      <w:r w:rsidR="00421889">
        <w:rPr>
          <w:rtl/>
        </w:rPr>
        <w:t>ا</w:t>
      </w:r>
      <w:r w:rsidR="00421889">
        <w:rPr>
          <w:rFonts w:hint="cs"/>
          <w:rtl/>
        </w:rPr>
        <w:t>ی</w:t>
      </w:r>
      <w:r w:rsidR="00421889">
        <w:rPr>
          <w:rFonts w:hint="eastAsia"/>
          <w:rtl/>
        </w:rPr>
        <w:t>ن‌ها</w:t>
      </w:r>
      <w:r w:rsidR="00580544" w:rsidRPr="0045286D">
        <w:rPr>
          <w:rFonts w:hint="cs"/>
          <w:rtl/>
        </w:rPr>
        <w:t xml:space="preserve"> مباحث مربوط به خود را داشته و در جای خود مورد بحث و بررسی قرار خواهد گرفت</w:t>
      </w:r>
      <w:r w:rsidR="00421889">
        <w:rPr>
          <w:rtl/>
        </w:rPr>
        <w:t xml:space="preserve">؛ </w:t>
      </w:r>
      <w:r w:rsidR="00580544" w:rsidRPr="0045286D">
        <w:rPr>
          <w:rFonts w:hint="cs"/>
          <w:rtl/>
        </w:rPr>
        <w:t xml:space="preserve">اما در مورد خط دوم که </w:t>
      </w:r>
      <w:r w:rsidR="00421889">
        <w:rPr>
          <w:rFonts w:hint="cs"/>
          <w:rtl/>
        </w:rPr>
        <w:t>همجنس‌گرایی</w:t>
      </w:r>
      <w:r w:rsidR="00580544" w:rsidRPr="0045286D">
        <w:rPr>
          <w:rFonts w:hint="cs"/>
          <w:rtl/>
        </w:rPr>
        <w:t xml:space="preserve"> و خانواده همجنس بود باید گفت این اندیشه و تفکر از بنیاد با آنچه که در اسلام و دیگر شرایع است مخالف است. البته</w:t>
      </w:r>
      <w:r w:rsidR="00557038" w:rsidRPr="0045286D">
        <w:rPr>
          <w:rFonts w:hint="cs"/>
          <w:rtl/>
        </w:rPr>
        <w:t xml:space="preserve"> می‌</w:t>
      </w:r>
      <w:r w:rsidR="00582AA2" w:rsidRPr="0045286D">
        <w:rPr>
          <w:rFonts w:hint="cs"/>
          <w:rtl/>
        </w:rPr>
        <w:t xml:space="preserve">توان گفت آزادی مطلق جنسی میان همجنس و یا تشکیل خانواده میان </w:t>
      </w:r>
      <w:r w:rsidR="00421889">
        <w:rPr>
          <w:rtl/>
        </w:rPr>
        <w:t>آن‌ها</w:t>
      </w:r>
      <w:r w:rsidR="00582AA2" w:rsidRPr="0045286D">
        <w:rPr>
          <w:rFonts w:hint="cs"/>
          <w:rtl/>
        </w:rPr>
        <w:t xml:space="preserve"> به این شکل قطعاً جایگاهی در شریعت اسلام ندارد اما در باب حدود و برخی </w:t>
      </w:r>
      <w:r w:rsidR="00421889">
        <w:rPr>
          <w:rFonts w:hint="cs"/>
          <w:rtl/>
        </w:rPr>
        <w:t>ریزه‌کاری‌های</w:t>
      </w:r>
      <w:r w:rsidR="00AB5979" w:rsidRPr="0045286D">
        <w:rPr>
          <w:rFonts w:hint="cs"/>
          <w:rtl/>
        </w:rPr>
        <w:t xml:space="preserve"> دیگر </w:t>
      </w:r>
      <w:r w:rsidR="00582AA2" w:rsidRPr="0045286D">
        <w:rPr>
          <w:rFonts w:hint="cs"/>
          <w:rtl/>
        </w:rPr>
        <w:t xml:space="preserve">مباحث شریعت </w:t>
      </w:r>
      <w:r w:rsidR="00AB5979" w:rsidRPr="0045286D">
        <w:rPr>
          <w:rFonts w:hint="cs"/>
          <w:rtl/>
        </w:rPr>
        <w:t xml:space="preserve">شبهاتی </w:t>
      </w:r>
      <w:r w:rsidR="00582AA2" w:rsidRPr="0045286D">
        <w:rPr>
          <w:rFonts w:hint="cs"/>
          <w:rtl/>
        </w:rPr>
        <w:t xml:space="preserve"> وجود دارد که </w:t>
      </w:r>
      <w:r w:rsidR="00AB5979" w:rsidRPr="0045286D">
        <w:rPr>
          <w:rFonts w:hint="cs"/>
          <w:rtl/>
        </w:rPr>
        <w:t xml:space="preserve">بایستی به </w:t>
      </w:r>
      <w:r w:rsidR="00421889">
        <w:rPr>
          <w:rtl/>
        </w:rPr>
        <w:t>آن‌ها</w:t>
      </w:r>
      <w:r w:rsidR="00AB5979" w:rsidRPr="0045286D">
        <w:rPr>
          <w:rFonts w:hint="cs"/>
          <w:rtl/>
        </w:rPr>
        <w:t xml:space="preserve"> توجه کرد.</w:t>
      </w:r>
    </w:p>
    <w:p w:rsidR="006C6FE0" w:rsidRPr="0045286D" w:rsidRDefault="006C6FE0" w:rsidP="006C6FE0">
      <w:pPr>
        <w:pStyle w:val="Heading4"/>
        <w:rPr>
          <w:rFonts w:ascii="Traditional Arabic" w:hAnsi="Traditional Arabic" w:cs="Traditional Arabic"/>
          <w:rtl/>
        </w:rPr>
      </w:pPr>
      <w:bookmarkStart w:id="9" w:name="_Toc21254813"/>
      <w:r w:rsidRPr="0045286D">
        <w:rPr>
          <w:rFonts w:ascii="Traditional Arabic" w:hAnsi="Traditional Arabic" w:cs="Traditional Arabic" w:hint="cs"/>
          <w:rtl/>
        </w:rPr>
        <w:t>مطلب سوم: الگوی خانواده</w:t>
      </w:r>
      <w:bookmarkEnd w:id="9"/>
    </w:p>
    <w:p w:rsidR="00AB5979" w:rsidRPr="0045286D" w:rsidRDefault="005B6CE3" w:rsidP="00AB5979">
      <w:pPr>
        <w:rPr>
          <w:rtl/>
        </w:rPr>
      </w:pPr>
      <w:r w:rsidRPr="0045286D">
        <w:rPr>
          <w:rFonts w:hint="cs"/>
          <w:rtl/>
        </w:rPr>
        <w:lastRenderedPageBreak/>
        <w:t>خط دیگری که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توان آن را </w:t>
      </w:r>
      <w:r w:rsidR="00421889">
        <w:rPr>
          <w:rFonts w:hint="cs"/>
          <w:rtl/>
        </w:rPr>
        <w:t>به‌عنوان</w:t>
      </w:r>
      <w:r w:rsidRPr="0045286D">
        <w:rPr>
          <w:rFonts w:hint="cs"/>
          <w:rtl/>
        </w:rPr>
        <w:t xml:space="preserve"> خط سوم </w:t>
      </w:r>
      <w:r w:rsidR="006C6FE0" w:rsidRPr="0045286D">
        <w:rPr>
          <w:rFonts w:hint="cs"/>
          <w:rtl/>
        </w:rPr>
        <w:t>دنیای جدید نام برد و در دهه</w:t>
      </w:r>
      <w:r w:rsidR="00557038" w:rsidRPr="0045286D">
        <w:rPr>
          <w:rFonts w:hint="cs"/>
          <w:rtl/>
        </w:rPr>
        <w:t>‌های</w:t>
      </w:r>
      <w:r w:rsidR="006C6FE0" w:rsidRPr="0045286D">
        <w:rPr>
          <w:rFonts w:hint="cs"/>
          <w:rtl/>
        </w:rPr>
        <w:t xml:space="preserve"> اخیر مطرح شده است «الگوی خانواده» است.</w:t>
      </w:r>
    </w:p>
    <w:p w:rsidR="00DE7930" w:rsidRPr="0045286D" w:rsidRDefault="006C6FE0" w:rsidP="00F447C7">
      <w:pPr>
        <w:rPr>
          <w:rtl/>
        </w:rPr>
      </w:pPr>
      <w:r w:rsidRPr="0045286D">
        <w:rPr>
          <w:rFonts w:hint="cs"/>
          <w:rtl/>
        </w:rPr>
        <w:t xml:space="preserve">در الگوی خانواده است </w:t>
      </w:r>
      <w:r w:rsidR="00D21501" w:rsidRPr="0045286D">
        <w:rPr>
          <w:rFonts w:hint="cs"/>
          <w:rtl/>
        </w:rPr>
        <w:t xml:space="preserve">هم مباحث </w:t>
      </w:r>
      <w:r w:rsidR="00421889">
        <w:rPr>
          <w:rFonts w:hint="cs"/>
          <w:rtl/>
        </w:rPr>
        <w:t>فمینیستی</w:t>
      </w:r>
      <w:r w:rsidR="00D21501" w:rsidRPr="0045286D">
        <w:rPr>
          <w:rFonts w:hint="cs"/>
          <w:rtl/>
        </w:rPr>
        <w:t xml:space="preserve"> و هم </w:t>
      </w:r>
      <w:r w:rsidR="00421889">
        <w:rPr>
          <w:rFonts w:hint="cs"/>
          <w:rtl/>
        </w:rPr>
        <w:t>همجنس‌گرایی</w:t>
      </w:r>
      <w:r w:rsidR="00D21501" w:rsidRPr="0045286D">
        <w:rPr>
          <w:rFonts w:hint="cs"/>
          <w:rtl/>
        </w:rPr>
        <w:t xml:space="preserve"> تأثیر</w:t>
      </w:r>
      <w:r w:rsidR="00557038" w:rsidRPr="0045286D">
        <w:rPr>
          <w:rFonts w:hint="cs"/>
          <w:rtl/>
        </w:rPr>
        <w:t xml:space="preserve"> می‌</w:t>
      </w:r>
      <w:r w:rsidR="00D21501" w:rsidRPr="0045286D">
        <w:rPr>
          <w:rFonts w:hint="cs"/>
          <w:rtl/>
        </w:rPr>
        <w:t xml:space="preserve">گذارد و هم مباحث دیگری از قبیل </w:t>
      </w:r>
      <w:r w:rsidR="00421889">
        <w:rPr>
          <w:rFonts w:hint="cs"/>
          <w:rtl/>
        </w:rPr>
        <w:t>چندهمسری</w:t>
      </w:r>
      <w:r w:rsidR="00D21501" w:rsidRPr="0045286D">
        <w:rPr>
          <w:rFonts w:hint="cs"/>
          <w:rtl/>
        </w:rPr>
        <w:t xml:space="preserve"> چه چند زن همسر یک مرد باشند و چه چند مرد همسر یک زن باشند که </w:t>
      </w:r>
      <w:r w:rsidR="00520124" w:rsidRPr="0045286D">
        <w:rPr>
          <w:rFonts w:hint="cs"/>
          <w:rtl/>
        </w:rPr>
        <w:t xml:space="preserve">این </w:t>
      </w:r>
      <w:r w:rsidR="00421889">
        <w:rPr>
          <w:rFonts w:hint="cs"/>
          <w:rtl/>
        </w:rPr>
        <w:t>مسئله</w:t>
      </w:r>
      <w:r w:rsidR="00520124" w:rsidRPr="0045286D">
        <w:rPr>
          <w:rFonts w:hint="cs"/>
          <w:rtl/>
        </w:rPr>
        <w:t xml:space="preserve"> در غرب بر خلاف برخی کشورها که </w:t>
      </w:r>
      <w:r w:rsidR="00421889">
        <w:rPr>
          <w:rFonts w:hint="cs"/>
          <w:rtl/>
        </w:rPr>
        <w:t>چندهمسری</w:t>
      </w:r>
      <w:r w:rsidR="00520124" w:rsidRPr="0045286D">
        <w:rPr>
          <w:rFonts w:hint="cs"/>
          <w:rtl/>
        </w:rPr>
        <w:t xml:space="preserve"> </w:t>
      </w:r>
      <w:r w:rsidR="00421889">
        <w:rPr>
          <w:rFonts w:hint="cs"/>
          <w:rtl/>
        </w:rPr>
        <w:t>به‌عنوان</w:t>
      </w:r>
      <w:r w:rsidR="00520124" w:rsidRPr="0045286D">
        <w:rPr>
          <w:rFonts w:hint="cs"/>
          <w:rtl/>
        </w:rPr>
        <w:t xml:space="preserve"> یک امر معمول پذیرفته شده است در </w:t>
      </w:r>
      <w:r w:rsidR="00F447C7" w:rsidRPr="0045286D">
        <w:rPr>
          <w:rFonts w:hint="cs"/>
          <w:rtl/>
        </w:rPr>
        <w:t>غرب</w:t>
      </w:r>
      <w:r w:rsidR="00520124" w:rsidRPr="0045286D">
        <w:rPr>
          <w:rFonts w:hint="cs"/>
          <w:rtl/>
        </w:rPr>
        <w:t xml:space="preserve"> با محدودیت</w:t>
      </w:r>
      <w:r w:rsidR="00557038" w:rsidRPr="0045286D">
        <w:rPr>
          <w:rFonts w:hint="cs"/>
          <w:rtl/>
        </w:rPr>
        <w:t>‌های</w:t>
      </w:r>
      <w:r w:rsidR="00520124" w:rsidRPr="0045286D">
        <w:rPr>
          <w:rFonts w:hint="cs"/>
          <w:rtl/>
        </w:rPr>
        <w:t xml:space="preserve">ی روبرو شده و </w:t>
      </w:r>
      <w:r w:rsidR="0052732A" w:rsidRPr="0045286D">
        <w:rPr>
          <w:rFonts w:hint="cs"/>
          <w:rtl/>
        </w:rPr>
        <w:t xml:space="preserve">این </w:t>
      </w:r>
      <w:r w:rsidR="00421889">
        <w:rPr>
          <w:rFonts w:hint="cs"/>
          <w:rtl/>
        </w:rPr>
        <w:t>مسئله</w:t>
      </w:r>
      <w:r w:rsidR="0052732A" w:rsidRPr="0045286D">
        <w:rPr>
          <w:rFonts w:hint="cs"/>
          <w:rtl/>
        </w:rPr>
        <w:t xml:space="preserve"> را چندان</w:t>
      </w:r>
      <w:r w:rsidR="00557038" w:rsidRPr="0045286D">
        <w:rPr>
          <w:rFonts w:hint="cs"/>
          <w:rtl/>
        </w:rPr>
        <w:t xml:space="preserve"> نمی‌</w:t>
      </w:r>
      <w:r w:rsidR="0052732A" w:rsidRPr="0045286D">
        <w:rPr>
          <w:rFonts w:hint="cs"/>
          <w:rtl/>
        </w:rPr>
        <w:t xml:space="preserve">پذیرند و لذا این الگو </w:t>
      </w:r>
      <w:r w:rsidR="00421889">
        <w:rPr>
          <w:rFonts w:hint="cs"/>
          <w:rtl/>
        </w:rPr>
        <w:t>علی‌الخصوص</w:t>
      </w:r>
      <w:r w:rsidR="0052732A" w:rsidRPr="0045286D">
        <w:rPr>
          <w:rFonts w:hint="cs"/>
          <w:rtl/>
        </w:rPr>
        <w:t xml:space="preserve"> داشتن چند زن برای یک مرد و مسائلی از شبیه به متعه و... در تفکرات جدید غربی کمتر مطرح شده است</w:t>
      </w:r>
      <w:r w:rsidR="00DE7930" w:rsidRPr="0045286D">
        <w:rPr>
          <w:rFonts w:hint="cs"/>
          <w:rtl/>
        </w:rPr>
        <w:t xml:space="preserve">. </w:t>
      </w:r>
    </w:p>
    <w:p w:rsidR="006C6FE0" w:rsidRPr="0045286D" w:rsidRDefault="00DE7930" w:rsidP="007063CA">
      <w:pPr>
        <w:rPr>
          <w:rtl/>
        </w:rPr>
      </w:pPr>
      <w:r w:rsidRPr="0045286D">
        <w:rPr>
          <w:rFonts w:hint="cs"/>
          <w:rtl/>
        </w:rPr>
        <w:t>بنابراین ملاحظه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کنیم که نظام شریعت و نظام فقهی ما در مباحث زن، خانواده و ازدواج با آنچه که امروزه در تفکرات غربی پدید آمده است در </w:t>
      </w:r>
      <w:r w:rsidR="007063CA" w:rsidRPr="0045286D">
        <w:rPr>
          <w:rFonts w:hint="cs"/>
          <w:rtl/>
        </w:rPr>
        <w:t>محورهای گوناگون و متعدد در تعارض و تضاد</w:t>
      </w:r>
      <w:r w:rsidR="00557038" w:rsidRPr="0045286D">
        <w:rPr>
          <w:rFonts w:hint="cs"/>
          <w:rtl/>
        </w:rPr>
        <w:t xml:space="preserve"> می‌</w:t>
      </w:r>
      <w:r w:rsidR="007063CA" w:rsidRPr="0045286D">
        <w:rPr>
          <w:rFonts w:hint="cs"/>
          <w:rtl/>
        </w:rPr>
        <w:t>باشد از جمله جایگاه زن در شیوه</w:t>
      </w:r>
      <w:r w:rsidR="00557038" w:rsidRPr="0045286D">
        <w:rPr>
          <w:rFonts w:hint="cs"/>
          <w:rtl/>
        </w:rPr>
        <w:t>‌های</w:t>
      </w:r>
      <w:r w:rsidR="007063CA" w:rsidRPr="0045286D">
        <w:rPr>
          <w:rFonts w:hint="cs"/>
          <w:rtl/>
        </w:rPr>
        <w:t xml:space="preserve"> تأمین نیاز جنسی، تشکیل</w:t>
      </w:r>
      <w:r w:rsidR="00795AAB" w:rsidRPr="0045286D">
        <w:rPr>
          <w:rFonts w:hint="cs"/>
          <w:rtl/>
        </w:rPr>
        <w:t xml:space="preserve"> خانواده، </w:t>
      </w:r>
      <w:r w:rsidR="00421889">
        <w:rPr>
          <w:rFonts w:hint="cs"/>
          <w:rtl/>
        </w:rPr>
        <w:t>چندهمسری</w:t>
      </w:r>
      <w:r w:rsidR="00795AAB" w:rsidRPr="0045286D">
        <w:rPr>
          <w:rFonts w:hint="cs"/>
          <w:rtl/>
        </w:rPr>
        <w:t xml:space="preserve"> و امثال اینها</w:t>
      </w:r>
      <w:r w:rsidR="00421889">
        <w:rPr>
          <w:rtl/>
        </w:rPr>
        <w:t>؛ و</w:t>
      </w:r>
      <w:r w:rsidR="00795AAB" w:rsidRPr="0045286D">
        <w:rPr>
          <w:rFonts w:hint="cs"/>
          <w:rtl/>
        </w:rPr>
        <w:t xml:space="preserve"> به دنبال این مسائل نوع اداره خانه و امثال اینها نیز به دنبال آن خواهد آمد که امروزه کاملاً متفاوت شده است.</w:t>
      </w:r>
    </w:p>
    <w:p w:rsidR="00795AAB" w:rsidRPr="0045286D" w:rsidRDefault="00421889" w:rsidP="007063CA">
      <w:pPr>
        <w:rPr>
          <w:rtl/>
        </w:rPr>
      </w:pPr>
      <w:r>
        <w:rPr>
          <w:rFonts w:hint="cs"/>
          <w:rtl/>
        </w:rPr>
        <w:t>آنچه</w:t>
      </w:r>
      <w:r w:rsidR="00795AAB" w:rsidRPr="0045286D">
        <w:rPr>
          <w:rFonts w:hint="cs"/>
          <w:rtl/>
        </w:rPr>
        <w:t xml:space="preserve"> گفته شد مقدمه پنجم بود که نگاهی به رویکردهای معاصر بود که به نحوی هم برای فقه ما </w:t>
      </w:r>
      <w:r>
        <w:rPr>
          <w:rFonts w:hint="cs"/>
          <w:rtl/>
        </w:rPr>
        <w:t>مسئله‌ساز</w:t>
      </w:r>
      <w:r w:rsidR="00795AAB" w:rsidRPr="0045286D">
        <w:rPr>
          <w:rFonts w:hint="cs"/>
          <w:rtl/>
        </w:rPr>
        <w:t xml:space="preserve"> است و هم در موارد زیادی حالت تضاد و تعارض دارد که</w:t>
      </w:r>
      <w:r w:rsidR="00557038" w:rsidRPr="0045286D">
        <w:rPr>
          <w:rFonts w:hint="cs"/>
          <w:rtl/>
        </w:rPr>
        <w:t xml:space="preserve"> می‌</w:t>
      </w:r>
      <w:r w:rsidR="00795AAB" w:rsidRPr="0045286D">
        <w:rPr>
          <w:rFonts w:hint="cs"/>
          <w:rtl/>
        </w:rPr>
        <w:t xml:space="preserve">بایست عرض شود تا </w:t>
      </w:r>
      <w:r>
        <w:rPr>
          <w:rFonts w:hint="cs"/>
          <w:rtl/>
        </w:rPr>
        <w:t>به‌تدریج</w:t>
      </w:r>
      <w:r w:rsidR="00795AAB" w:rsidRPr="0045286D">
        <w:rPr>
          <w:rFonts w:hint="cs"/>
          <w:rtl/>
        </w:rPr>
        <w:t xml:space="preserve"> در طول بحث هر کجا که نیاز بود مورد بحث و بررسی قرار گیرد.</w:t>
      </w:r>
    </w:p>
    <w:p w:rsidR="00795AAB" w:rsidRPr="0045286D" w:rsidRDefault="00421889" w:rsidP="007063CA">
      <w:pPr>
        <w:rPr>
          <w:rtl/>
        </w:rPr>
      </w:pPr>
      <w:r>
        <w:rPr>
          <w:rFonts w:hint="cs"/>
          <w:rtl/>
        </w:rPr>
        <w:t>تاکنون</w:t>
      </w:r>
      <w:r w:rsidR="005E4FD7" w:rsidRPr="0045286D">
        <w:rPr>
          <w:rFonts w:hint="cs"/>
          <w:rtl/>
        </w:rPr>
        <w:t xml:space="preserve"> پنج مقدمه در این موضوع مطرح شد که اگرچه این ظرفیت وجود داشت که تا مباحث دیگری به آن افزوده شود لکن </w:t>
      </w:r>
      <w:r>
        <w:rPr>
          <w:rFonts w:hint="cs"/>
          <w:rtl/>
        </w:rPr>
        <w:t>ازآنجاکه</w:t>
      </w:r>
      <w:r w:rsidR="005E4FD7" w:rsidRPr="0045286D">
        <w:rPr>
          <w:rFonts w:hint="cs"/>
          <w:rtl/>
        </w:rPr>
        <w:t xml:space="preserve"> بحث ما فقهی</w:t>
      </w:r>
      <w:r w:rsidR="00557038" w:rsidRPr="0045286D">
        <w:rPr>
          <w:rFonts w:hint="cs"/>
          <w:rtl/>
        </w:rPr>
        <w:t xml:space="preserve"> می‌</w:t>
      </w:r>
      <w:r w:rsidR="005E4FD7" w:rsidRPr="0045286D">
        <w:rPr>
          <w:rFonts w:hint="cs"/>
          <w:rtl/>
        </w:rPr>
        <w:t>باشد به همین پنج مقدمه بسنده کرده و به دیگر مطالب</w:t>
      </w:r>
      <w:r w:rsidR="00557038" w:rsidRPr="0045286D">
        <w:rPr>
          <w:rFonts w:hint="cs"/>
          <w:rtl/>
        </w:rPr>
        <w:t xml:space="preserve"> نمی‌</w:t>
      </w:r>
      <w:r w:rsidR="005E4FD7" w:rsidRPr="0045286D">
        <w:rPr>
          <w:rFonts w:hint="cs"/>
          <w:rtl/>
        </w:rPr>
        <w:t>پردازیم.</w:t>
      </w:r>
    </w:p>
    <w:p w:rsidR="005E4FD7" w:rsidRPr="0045286D" w:rsidRDefault="00606A92" w:rsidP="00606A92">
      <w:pPr>
        <w:pStyle w:val="Heading2"/>
        <w:rPr>
          <w:rFonts w:ascii="Traditional Arabic" w:hAnsi="Traditional Arabic"/>
          <w:rtl/>
        </w:rPr>
      </w:pPr>
      <w:bookmarkStart w:id="10" w:name="_Toc21254814"/>
      <w:r w:rsidRPr="0045286D">
        <w:rPr>
          <w:rFonts w:ascii="Traditional Arabic" w:hAnsi="Traditional Arabic" w:hint="cs"/>
          <w:rtl/>
        </w:rPr>
        <w:t>پایان مقدمات و ورود به اصل بحث:</w:t>
      </w:r>
      <w:bookmarkEnd w:id="10"/>
    </w:p>
    <w:p w:rsidR="00D97F25" w:rsidRPr="0045286D" w:rsidRDefault="00D97F25" w:rsidP="00E54BE6">
      <w:pPr>
        <w:pStyle w:val="Heading2"/>
        <w:rPr>
          <w:rFonts w:ascii="Traditional Arabic" w:hAnsi="Traditional Arabic"/>
          <w:rtl/>
        </w:rPr>
      </w:pPr>
      <w:bookmarkStart w:id="11" w:name="_Toc21254815"/>
      <w:r w:rsidRPr="0045286D">
        <w:rPr>
          <w:rFonts w:ascii="Traditional Arabic" w:hAnsi="Traditional Arabic" w:hint="cs"/>
          <w:rtl/>
        </w:rPr>
        <w:t>تنظیمات آینده بحث</w:t>
      </w:r>
      <w:bookmarkEnd w:id="11"/>
    </w:p>
    <w:p w:rsidR="007B64E9" w:rsidRPr="0045286D" w:rsidRDefault="00421889" w:rsidP="00E85DFB">
      <w:pPr>
        <w:rPr>
          <w:rtl/>
        </w:rPr>
      </w:pPr>
      <w:r>
        <w:rPr>
          <w:rFonts w:hint="cs"/>
          <w:rtl/>
        </w:rPr>
        <w:t>همان‌طور</w:t>
      </w:r>
      <w:r w:rsidR="00D97F25" w:rsidRPr="0045286D">
        <w:rPr>
          <w:rFonts w:hint="cs"/>
          <w:rtl/>
        </w:rPr>
        <w:t xml:space="preserve"> که در جلسات اول عرض شد </w:t>
      </w:r>
      <w:r>
        <w:rPr>
          <w:rFonts w:hint="cs"/>
          <w:rtl/>
        </w:rPr>
        <w:t>مطلوب‌ترین</w:t>
      </w:r>
      <w:r w:rsidR="00D97F25" w:rsidRPr="0045286D">
        <w:rPr>
          <w:rFonts w:hint="cs"/>
          <w:rtl/>
        </w:rPr>
        <w:t xml:space="preserve"> وضعیت در این بحث این است که غی</w:t>
      </w:r>
      <w:r w:rsidR="003B05B7" w:rsidRPr="0045286D">
        <w:rPr>
          <w:rFonts w:hint="cs"/>
          <w:rtl/>
        </w:rPr>
        <w:t>ر از بحث کتاب نکاح که موضوع آن</w:t>
      </w:r>
      <w:r w:rsidR="00D97F25" w:rsidRPr="0045286D">
        <w:rPr>
          <w:rFonts w:hint="cs"/>
          <w:rtl/>
        </w:rPr>
        <w:t xml:space="preserve"> عقد و مباحثی است که مترتب بر عقد شده و دارای جایگاه خود</w:t>
      </w:r>
      <w:r w:rsidR="00557038" w:rsidRPr="0045286D">
        <w:rPr>
          <w:rFonts w:hint="cs"/>
          <w:rtl/>
        </w:rPr>
        <w:t xml:space="preserve"> می‌</w:t>
      </w:r>
      <w:r w:rsidR="00E85DFB" w:rsidRPr="0045286D">
        <w:rPr>
          <w:rFonts w:hint="cs"/>
          <w:rtl/>
        </w:rPr>
        <w:t>باشد</w:t>
      </w:r>
      <w:r w:rsidR="003B05B7" w:rsidRPr="0045286D">
        <w:rPr>
          <w:rFonts w:hint="cs"/>
          <w:rtl/>
        </w:rPr>
        <w:t xml:space="preserve"> و همچنین</w:t>
      </w:r>
      <w:r w:rsidR="00D97F25" w:rsidRPr="0045286D">
        <w:rPr>
          <w:rFonts w:hint="cs"/>
          <w:rtl/>
        </w:rPr>
        <w:t xml:space="preserve"> دارای این قابلیت است که</w:t>
      </w:r>
      <w:r w:rsidR="003B05B7" w:rsidRPr="0045286D">
        <w:rPr>
          <w:rFonts w:hint="cs"/>
          <w:rtl/>
        </w:rPr>
        <w:t xml:space="preserve"> مسائل درون کتاب نکاح</w:t>
      </w:r>
      <w:r w:rsidR="00D97F25" w:rsidRPr="0045286D">
        <w:rPr>
          <w:rFonts w:hint="cs"/>
          <w:rtl/>
        </w:rPr>
        <w:t xml:space="preserve"> توسعه و گسترش پیدا کند</w:t>
      </w:r>
      <w:r w:rsidR="003B05B7" w:rsidRPr="0045286D">
        <w:rPr>
          <w:rFonts w:hint="cs"/>
          <w:rtl/>
        </w:rPr>
        <w:t xml:space="preserve"> </w:t>
      </w:r>
      <w:r w:rsidR="003B05B7" w:rsidRPr="0045286D">
        <w:rPr>
          <w:rtl/>
        </w:rPr>
        <w:t>–</w:t>
      </w:r>
      <w:r w:rsidR="003B05B7" w:rsidRPr="0045286D">
        <w:rPr>
          <w:rFonts w:hint="cs"/>
          <w:rtl/>
        </w:rPr>
        <w:t xml:space="preserve">که این کار را هم انجام خواهیم داد- غیر از این مطالب عرض </w:t>
      </w:r>
      <w:r>
        <w:rPr>
          <w:rFonts w:hint="cs"/>
          <w:rtl/>
        </w:rPr>
        <w:t>شد که</w:t>
      </w:r>
      <w:r w:rsidR="003B05B7" w:rsidRPr="0045286D">
        <w:rPr>
          <w:rFonts w:hint="cs"/>
          <w:rtl/>
        </w:rPr>
        <w:t xml:space="preserve"> </w:t>
      </w:r>
      <w:r w:rsidR="006526AA" w:rsidRPr="0045286D">
        <w:rPr>
          <w:rFonts w:hint="cs"/>
          <w:rtl/>
        </w:rPr>
        <w:t>بایستی کتاب یا باب دیگری که ظرفیت استقلال دارد داشته باشیم که آن کتاب عبارت است از وظایف و روابط زنان و مردان است</w:t>
      </w:r>
      <w:r>
        <w:rPr>
          <w:rtl/>
        </w:rPr>
        <w:t xml:space="preserve">؛ </w:t>
      </w:r>
      <w:r>
        <w:rPr>
          <w:rFonts w:hint="cs"/>
          <w:rtl/>
        </w:rPr>
        <w:t>به‌عبارت‌دیگر</w:t>
      </w:r>
      <w:r w:rsidR="006526AA" w:rsidRPr="0045286D">
        <w:rPr>
          <w:rFonts w:hint="cs"/>
          <w:rtl/>
        </w:rPr>
        <w:t xml:space="preserve"> اینکه زن و مرد از حیث مذکریت و مؤنثیت چه وظایف و چه روابطی با یکدیگر دارند. </w:t>
      </w:r>
    </w:p>
    <w:p w:rsidR="00D97F25" w:rsidRPr="0045286D" w:rsidRDefault="006526AA" w:rsidP="00E85DFB">
      <w:pPr>
        <w:rPr>
          <w:rtl/>
        </w:rPr>
      </w:pPr>
      <w:r w:rsidRPr="0045286D">
        <w:rPr>
          <w:rFonts w:hint="cs"/>
          <w:rtl/>
        </w:rPr>
        <w:t xml:space="preserve">توجه بفرمایید که اینکه </w:t>
      </w:r>
      <w:r w:rsidR="007B64E9" w:rsidRPr="0045286D">
        <w:rPr>
          <w:rFonts w:hint="cs"/>
          <w:rtl/>
        </w:rPr>
        <w:t xml:space="preserve">تعمیم داده شد و عناوین وظایف و روابط به کار برده شد به این خاطر است که </w:t>
      </w:r>
      <w:r w:rsidR="0069512D" w:rsidRPr="0045286D">
        <w:rPr>
          <w:rFonts w:hint="cs"/>
          <w:rtl/>
        </w:rPr>
        <w:t xml:space="preserve">برخی از تمایزات </w:t>
      </w:r>
      <w:r w:rsidR="00421889">
        <w:rPr>
          <w:rtl/>
        </w:rPr>
        <w:t>آن‌ها</w:t>
      </w:r>
      <w:r w:rsidR="0069512D" w:rsidRPr="0045286D">
        <w:rPr>
          <w:rFonts w:hint="cs"/>
          <w:rtl/>
        </w:rPr>
        <w:t xml:space="preserve"> از میان آن حدود 150 تمایزی که قبلاً عرض شد به وظایف خودشان </w:t>
      </w:r>
      <w:r w:rsidR="00421889">
        <w:rPr>
          <w:rFonts w:hint="cs"/>
          <w:rtl/>
        </w:rPr>
        <w:t>بازمی‌گردد</w:t>
      </w:r>
      <w:r w:rsidR="0069512D" w:rsidRPr="0045286D">
        <w:rPr>
          <w:rFonts w:hint="cs"/>
          <w:rtl/>
        </w:rPr>
        <w:t xml:space="preserve"> و بخشی دیگر از آن تمایزات نیز به روابط </w:t>
      </w:r>
      <w:r w:rsidR="00421889">
        <w:rPr>
          <w:rtl/>
        </w:rPr>
        <w:t>آن‌ها</w:t>
      </w:r>
      <w:r w:rsidR="0069512D" w:rsidRPr="0045286D">
        <w:rPr>
          <w:rFonts w:hint="cs"/>
          <w:rtl/>
        </w:rPr>
        <w:t xml:space="preserve"> </w:t>
      </w:r>
      <w:r w:rsidR="00421889">
        <w:rPr>
          <w:rFonts w:hint="cs"/>
          <w:rtl/>
        </w:rPr>
        <w:t>بازمی‌گردد</w:t>
      </w:r>
      <w:r w:rsidR="0069512D" w:rsidRPr="0045286D">
        <w:rPr>
          <w:rFonts w:hint="cs"/>
          <w:rtl/>
        </w:rPr>
        <w:t xml:space="preserve"> که گفته شد این مسائل این ظرفیت را دارد که یک کتاب مستقلی باشد که به مباحث روابط زنان و مردان و همچنین وظایفی که </w:t>
      </w:r>
      <w:r w:rsidR="00421889">
        <w:rPr>
          <w:rtl/>
        </w:rPr>
        <w:t>آن‌ها</w:t>
      </w:r>
      <w:r w:rsidR="0069512D" w:rsidRPr="0045286D">
        <w:rPr>
          <w:rFonts w:hint="cs"/>
          <w:rtl/>
        </w:rPr>
        <w:t xml:space="preserve"> از حیث ذکورت و انوثت دارند</w:t>
      </w:r>
      <w:r w:rsidR="00557038" w:rsidRPr="0045286D">
        <w:rPr>
          <w:rFonts w:hint="cs"/>
          <w:rtl/>
        </w:rPr>
        <w:t xml:space="preserve"> می‌</w:t>
      </w:r>
      <w:r w:rsidR="0069512D" w:rsidRPr="0045286D">
        <w:rPr>
          <w:rFonts w:hint="cs"/>
          <w:rtl/>
        </w:rPr>
        <w:t>پردازد.</w:t>
      </w:r>
    </w:p>
    <w:p w:rsidR="00957B48" w:rsidRPr="0045286D" w:rsidRDefault="00957B48" w:rsidP="00E85DFB">
      <w:pPr>
        <w:rPr>
          <w:rtl/>
        </w:rPr>
      </w:pPr>
      <w:r w:rsidRPr="0045286D">
        <w:rPr>
          <w:rFonts w:hint="cs"/>
          <w:rtl/>
        </w:rPr>
        <w:t xml:space="preserve">مباحث این کتاب </w:t>
      </w:r>
      <w:r w:rsidR="00421889">
        <w:rPr>
          <w:rFonts w:hint="cs"/>
          <w:rtl/>
        </w:rPr>
        <w:t>همان‌طور</w:t>
      </w:r>
      <w:r w:rsidRPr="0045286D">
        <w:rPr>
          <w:rFonts w:hint="cs"/>
          <w:rtl/>
        </w:rPr>
        <w:t xml:space="preserve"> که قبلاً گفته شد به چند قسم تقسیم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گردد:</w:t>
      </w:r>
    </w:p>
    <w:p w:rsidR="00957B48" w:rsidRPr="0045286D" w:rsidRDefault="00957B48" w:rsidP="00957B48">
      <w:pPr>
        <w:pStyle w:val="ListParagraph"/>
        <w:numPr>
          <w:ilvl w:val="0"/>
          <w:numId w:val="12"/>
        </w:numPr>
        <w:rPr>
          <w:rFonts w:cs="Traditional Arabic"/>
        </w:rPr>
      </w:pPr>
      <w:r w:rsidRPr="0045286D">
        <w:rPr>
          <w:rFonts w:cs="Traditional Arabic" w:hint="cs"/>
          <w:rtl/>
        </w:rPr>
        <w:lastRenderedPageBreak/>
        <w:t>روابط زن و مرد</w:t>
      </w:r>
    </w:p>
    <w:p w:rsidR="00957B48" w:rsidRPr="0045286D" w:rsidRDefault="00957B48" w:rsidP="00957B48">
      <w:pPr>
        <w:pStyle w:val="ListParagraph"/>
        <w:numPr>
          <w:ilvl w:val="0"/>
          <w:numId w:val="12"/>
        </w:numPr>
        <w:rPr>
          <w:rFonts w:cs="Traditional Arabic"/>
        </w:rPr>
      </w:pPr>
      <w:r w:rsidRPr="0045286D">
        <w:rPr>
          <w:rFonts w:cs="Traditional Arabic" w:hint="cs"/>
          <w:rtl/>
        </w:rPr>
        <w:t>روابط مردان با یکدیگر</w:t>
      </w:r>
    </w:p>
    <w:p w:rsidR="00957B48" w:rsidRPr="0045286D" w:rsidRDefault="00957B48" w:rsidP="00957B48">
      <w:pPr>
        <w:pStyle w:val="ListParagraph"/>
        <w:numPr>
          <w:ilvl w:val="0"/>
          <w:numId w:val="12"/>
        </w:numPr>
        <w:rPr>
          <w:rFonts w:cs="Traditional Arabic"/>
        </w:rPr>
      </w:pPr>
      <w:r w:rsidRPr="0045286D">
        <w:rPr>
          <w:rFonts w:cs="Traditional Arabic" w:hint="cs"/>
          <w:rtl/>
        </w:rPr>
        <w:t>روابط زنان با یکدیگر</w:t>
      </w:r>
    </w:p>
    <w:p w:rsidR="00957B48" w:rsidRPr="0045286D" w:rsidRDefault="00957B48" w:rsidP="00957B48">
      <w:pPr>
        <w:rPr>
          <w:rtl/>
        </w:rPr>
      </w:pPr>
      <w:r w:rsidRPr="0045286D">
        <w:rPr>
          <w:rFonts w:hint="cs"/>
          <w:rtl/>
        </w:rPr>
        <w:t xml:space="preserve">اینها سه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هستند که </w:t>
      </w:r>
      <w:r w:rsidR="00421889">
        <w:rPr>
          <w:rFonts w:hint="cs"/>
          <w:rtl/>
        </w:rPr>
        <w:t>مهم‌ترین</w:t>
      </w:r>
      <w:r w:rsidRPr="0045286D">
        <w:rPr>
          <w:rFonts w:hint="cs"/>
          <w:rtl/>
        </w:rPr>
        <w:t xml:space="preserve"> </w:t>
      </w:r>
      <w:r w:rsidR="00421889">
        <w:rPr>
          <w:rtl/>
        </w:rPr>
        <w:t>آن‌ها</w:t>
      </w:r>
      <w:r w:rsidRPr="0045286D">
        <w:rPr>
          <w:rFonts w:hint="cs"/>
          <w:rtl/>
        </w:rPr>
        <w:t xml:space="preserve"> همان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اول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باشد و در واقع باید دید در روابط زنان و مردان چه وضعی در شریعت وجود دارد.</w:t>
      </w:r>
    </w:p>
    <w:p w:rsidR="00FC07FA" w:rsidRPr="0045286D" w:rsidRDefault="00FC07FA" w:rsidP="00FC07FA">
      <w:pPr>
        <w:rPr>
          <w:rtl/>
        </w:rPr>
      </w:pPr>
      <w:r w:rsidRPr="0045286D">
        <w:rPr>
          <w:rFonts w:hint="cs"/>
          <w:rtl/>
        </w:rPr>
        <w:t>اگر بنا باشد مسامحتاً کمی از این روابط فراتر برویم باید گفت وظایفی که زنان و مردان از حیث مذکریت و مؤنثیت دارند چگونه است؟ چه در ارتباط با خود و چه در رابطه یکی با دیگری</w:t>
      </w:r>
      <w:r w:rsidR="00421889">
        <w:rPr>
          <w:rtl/>
        </w:rPr>
        <w:t xml:space="preserve">؛ </w:t>
      </w:r>
      <w:r w:rsidR="00421889">
        <w:rPr>
          <w:rFonts w:hint="cs"/>
          <w:rtl/>
        </w:rPr>
        <w:t>به‌عبارت‌دیگر</w:t>
      </w:r>
      <w:r w:rsidRPr="0045286D">
        <w:rPr>
          <w:rFonts w:hint="cs"/>
          <w:rtl/>
        </w:rPr>
        <w:t xml:space="preserve"> وظایف و </w:t>
      </w:r>
      <w:r w:rsidR="00421889">
        <w:rPr>
          <w:rFonts w:hint="cs"/>
          <w:rtl/>
        </w:rPr>
        <w:t>روابط</w:t>
      </w:r>
      <w:r w:rsidRPr="0045286D">
        <w:rPr>
          <w:rFonts w:hint="cs"/>
          <w:rtl/>
        </w:rPr>
        <w:t xml:space="preserve"> زنان و مردان از حیث ذکورت و انوثت؛ این یک مفهوم </w:t>
      </w:r>
      <w:r w:rsidR="00421889">
        <w:rPr>
          <w:rFonts w:hint="cs"/>
          <w:rtl/>
        </w:rPr>
        <w:t>عام‌تری</w:t>
      </w:r>
      <w:r w:rsidRPr="0045286D">
        <w:rPr>
          <w:rFonts w:hint="cs"/>
          <w:rtl/>
        </w:rPr>
        <w:t xml:space="preserve"> است که</w:t>
      </w:r>
      <w:r w:rsidR="00557038" w:rsidRPr="0045286D">
        <w:rPr>
          <w:rFonts w:hint="cs"/>
          <w:rtl/>
        </w:rPr>
        <w:t xml:space="preserve"> می‌</w:t>
      </w:r>
      <w:r w:rsidR="00712902" w:rsidRPr="0045286D">
        <w:rPr>
          <w:rFonts w:hint="cs"/>
          <w:rtl/>
        </w:rPr>
        <w:t>تواند موضوع این کتاب باشد.</w:t>
      </w:r>
    </w:p>
    <w:p w:rsidR="00712902" w:rsidRPr="0045286D" w:rsidRDefault="00712902" w:rsidP="00712902">
      <w:pPr>
        <w:rPr>
          <w:rtl/>
        </w:rPr>
      </w:pPr>
      <w:r w:rsidRPr="0045286D">
        <w:rPr>
          <w:rFonts w:hint="cs"/>
          <w:rtl/>
        </w:rPr>
        <w:t>البته باید به این نکته نیز توجه داشت که وقتی بحث وظایف را غیر از روابط ذکر کردیم موجب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شود که این مباحث تا حدودی شمول پیدا کند نسبت به برخی از مسائلی که در کتب فقهی وجود دارد که سبب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شود تا نظام جامعیت و مانعیت </w:t>
      </w:r>
      <w:r w:rsidR="00421889">
        <w:rPr>
          <w:rtl/>
        </w:rPr>
        <w:t>آن‌ها</w:t>
      </w:r>
      <w:r w:rsidRPr="0045286D">
        <w:rPr>
          <w:rFonts w:hint="cs"/>
          <w:rtl/>
        </w:rPr>
        <w:t xml:space="preserve"> به هم بخورد اما </w:t>
      </w:r>
      <w:r w:rsidR="00421889">
        <w:rPr>
          <w:rFonts w:hint="cs"/>
          <w:rtl/>
        </w:rPr>
        <w:t>ازآنجاکه</w:t>
      </w:r>
      <w:r w:rsidRPr="0045286D">
        <w:rPr>
          <w:rFonts w:hint="cs"/>
          <w:rtl/>
        </w:rPr>
        <w:t xml:space="preserve"> تمام آن وظایف خاص در آنجا نیامده است این را نیز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توان آورد، اما محور اصلی بحث روابط زنان و مردان از حیث ذکورت و انوثت</w:t>
      </w:r>
      <w:r w:rsidR="00557038" w:rsidRPr="0045286D">
        <w:rPr>
          <w:rFonts w:hint="cs"/>
          <w:rtl/>
        </w:rPr>
        <w:t xml:space="preserve"> می‌</w:t>
      </w:r>
      <w:r w:rsidR="007E14EC" w:rsidRPr="0045286D">
        <w:rPr>
          <w:rFonts w:hint="cs"/>
          <w:rtl/>
        </w:rPr>
        <w:t>باشد و اینکه ذکورت و انوثت چه تأثیری دارد در انواع روابطی که وجود دارد.</w:t>
      </w:r>
    </w:p>
    <w:p w:rsidR="007E14EC" w:rsidRPr="0045286D" w:rsidRDefault="00763A12" w:rsidP="00712902">
      <w:pPr>
        <w:rPr>
          <w:rtl/>
        </w:rPr>
      </w:pPr>
      <w:r w:rsidRPr="0045286D">
        <w:rPr>
          <w:rFonts w:hint="cs"/>
          <w:rtl/>
        </w:rPr>
        <w:t>ای</w:t>
      </w:r>
      <w:r w:rsidR="007E14EC" w:rsidRPr="0045286D">
        <w:rPr>
          <w:rFonts w:hint="cs"/>
          <w:rtl/>
        </w:rPr>
        <w:t>ن خود یک کتاب مستقلی است که در ادامه آن بحث نکاح قرار</w:t>
      </w:r>
      <w:r w:rsidR="00557038" w:rsidRPr="0045286D">
        <w:rPr>
          <w:rFonts w:hint="cs"/>
          <w:rtl/>
        </w:rPr>
        <w:t xml:space="preserve"> می‌</w:t>
      </w:r>
      <w:r w:rsidR="007E14EC" w:rsidRPr="0045286D">
        <w:rPr>
          <w:rFonts w:hint="cs"/>
          <w:rtl/>
        </w:rPr>
        <w:t xml:space="preserve">گیرد. در واقع قبل از اینکه به عقد نکاح برسیم در روابط زنان و مردان چه ضوابط و قواعدی وجود دارد؟ </w:t>
      </w:r>
      <w:r w:rsidR="0091555A" w:rsidRPr="0045286D">
        <w:rPr>
          <w:rFonts w:hint="cs"/>
          <w:rtl/>
        </w:rPr>
        <w:t>ک</w:t>
      </w:r>
      <w:r w:rsidRPr="0045286D">
        <w:rPr>
          <w:rFonts w:hint="cs"/>
          <w:rtl/>
        </w:rPr>
        <w:t>ه البته بخشی از مسائل اینها استط</w:t>
      </w:r>
      <w:r w:rsidR="0091555A" w:rsidRPr="0045286D">
        <w:rPr>
          <w:rFonts w:hint="cs"/>
          <w:rtl/>
        </w:rPr>
        <w:t>راداً در کتاب نکاح وارد شده است اما بخش زیادی از مسائل هم وجود دارد که وارد نشده است و یا توسعه لازم را در کتاب نکاح پیدا نکرده است.</w:t>
      </w:r>
    </w:p>
    <w:p w:rsidR="0091555A" w:rsidRPr="0045286D" w:rsidRDefault="0091555A" w:rsidP="00712902">
      <w:pPr>
        <w:rPr>
          <w:rtl/>
        </w:rPr>
      </w:pPr>
      <w:r w:rsidRPr="0045286D">
        <w:rPr>
          <w:rFonts w:hint="cs"/>
          <w:rtl/>
        </w:rPr>
        <w:t>به طور خلاصه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توان ا</w:t>
      </w:r>
      <w:r w:rsidR="008E584A" w:rsidRPr="0045286D">
        <w:rPr>
          <w:rFonts w:hint="cs"/>
          <w:rtl/>
        </w:rPr>
        <w:t xml:space="preserve">ین بحث را به لحاظ منطقی </w:t>
      </w:r>
      <w:r w:rsidR="00421889">
        <w:rPr>
          <w:rFonts w:hint="cs"/>
          <w:rtl/>
        </w:rPr>
        <w:t>این‌گونه</w:t>
      </w:r>
      <w:r w:rsidR="008E584A" w:rsidRPr="0045286D">
        <w:rPr>
          <w:rFonts w:hint="cs"/>
          <w:rtl/>
        </w:rPr>
        <w:t xml:space="preserve"> </w:t>
      </w:r>
      <w:r w:rsidR="00421889">
        <w:rPr>
          <w:rFonts w:hint="cs"/>
          <w:rtl/>
        </w:rPr>
        <w:t>دسته‌بندی</w:t>
      </w:r>
      <w:r w:rsidR="008E584A" w:rsidRPr="0045286D">
        <w:rPr>
          <w:rFonts w:hint="cs"/>
          <w:rtl/>
        </w:rPr>
        <w:t xml:space="preserve"> کرد:</w:t>
      </w:r>
    </w:p>
    <w:p w:rsidR="008E584A" w:rsidRPr="0045286D" w:rsidRDefault="008E584A" w:rsidP="008E584A">
      <w:pPr>
        <w:pStyle w:val="ListParagraph"/>
        <w:numPr>
          <w:ilvl w:val="0"/>
          <w:numId w:val="13"/>
        </w:numPr>
        <w:rPr>
          <w:rFonts w:cs="Traditional Arabic"/>
        </w:rPr>
      </w:pPr>
      <w:r w:rsidRPr="0045286D">
        <w:rPr>
          <w:rFonts w:cs="Traditional Arabic" w:hint="cs"/>
          <w:rtl/>
        </w:rPr>
        <w:t xml:space="preserve">روابط زنان و مردان </w:t>
      </w:r>
      <w:r w:rsidR="00421889">
        <w:rPr>
          <w:rFonts w:cs="Traditional Arabic" w:hint="cs"/>
          <w:rtl/>
        </w:rPr>
        <w:t>به‌عنوان</w:t>
      </w:r>
      <w:r w:rsidRPr="0045286D">
        <w:rPr>
          <w:rFonts w:cs="Traditional Arabic" w:hint="cs"/>
          <w:rtl/>
        </w:rPr>
        <w:t xml:space="preserve"> یک کتاب مستقل</w:t>
      </w:r>
    </w:p>
    <w:p w:rsidR="008E584A" w:rsidRPr="0045286D" w:rsidRDefault="008E584A" w:rsidP="008E584A">
      <w:pPr>
        <w:pStyle w:val="ListParagraph"/>
        <w:numPr>
          <w:ilvl w:val="0"/>
          <w:numId w:val="13"/>
        </w:numPr>
        <w:rPr>
          <w:rFonts w:cs="Traditional Arabic"/>
        </w:rPr>
      </w:pPr>
      <w:r w:rsidRPr="0045286D">
        <w:rPr>
          <w:rFonts w:cs="Traditional Arabic" w:hint="cs"/>
          <w:rtl/>
        </w:rPr>
        <w:t>کتاب النکاح</w:t>
      </w:r>
    </w:p>
    <w:p w:rsidR="00AA79F9" w:rsidRPr="0045286D" w:rsidRDefault="008E584A" w:rsidP="00763A12">
      <w:pPr>
        <w:rPr>
          <w:rtl/>
        </w:rPr>
      </w:pPr>
      <w:r w:rsidRPr="0045286D">
        <w:rPr>
          <w:rFonts w:hint="cs"/>
          <w:rtl/>
        </w:rPr>
        <w:t xml:space="preserve">البته در حال حاضر </w:t>
      </w:r>
      <w:r w:rsidR="00421889">
        <w:rPr>
          <w:rFonts w:hint="cs"/>
          <w:rtl/>
        </w:rPr>
        <w:t>به‌منظور</w:t>
      </w:r>
      <w:r w:rsidRPr="0045286D">
        <w:rPr>
          <w:rFonts w:hint="cs"/>
          <w:rtl/>
        </w:rPr>
        <w:t xml:space="preserve"> اینکه شیوه سنّتی بحث به هم نخورد مباحث است</w:t>
      </w:r>
      <w:r w:rsidR="00763A12" w:rsidRPr="0045286D">
        <w:rPr>
          <w:rFonts w:hint="cs"/>
          <w:rtl/>
        </w:rPr>
        <w:t>طر</w:t>
      </w:r>
      <w:r w:rsidRPr="0045286D">
        <w:rPr>
          <w:rFonts w:hint="cs"/>
          <w:rtl/>
        </w:rPr>
        <w:t xml:space="preserve">ادی باب نکاح را </w:t>
      </w:r>
      <w:r w:rsidR="00421889">
        <w:rPr>
          <w:rFonts w:hint="cs"/>
          <w:rtl/>
        </w:rPr>
        <w:t>به‌عنوان</w:t>
      </w:r>
      <w:r w:rsidRPr="0045286D">
        <w:rPr>
          <w:rFonts w:hint="cs"/>
          <w:rtl/>
        </w:rPr>
        <w:t xml:space="preserve"> مجموعه</w:t>
      </w:r>
      <w:r w:rsidR="00557038" w:rsidRPr="0045286D">
        <w:rPr>
          <w:rFonts w:hint="cs"/>
          <w:rtl/>
        </w:rPr>
        <w:t xml:space="preserve">‌ای </w:t>
      </w:r>
      <w:r w:rsidRPr="0045286D">
        <w:rPr>
          <w:rFonts w:hint="cs"/>
          <w:rtl/>
        </w:rPr>
        <w:t xml:space="preserve">از مسائل که در میانه بحث آمده است </w:t>
      </w:r>
      <w:r w:rsidR="00AA79F9" w:rsidRPr="0045286D">
        <w:rPr>
          <w:rFonts w:hint="cs"/>
          <w:rtl/>
        </w:rPr>
        <w:t>بنا بر ترتیب عروه و شرح</w:t>
      </w:r>
      <w:r w:rsidR="00557038" w:rsidRPr="0045286D">
        <w:rPr>
          <w:rFonts w:hint="cs"/>
          <w:rtl/>
        </w:rPr>
        <w:t>‌های</w:t>
      </w:r>
      <w:r w:rsidR="00421889">
        <w:rPr>
          <w:rFonts w:hint="cs"/>
          <w:rtl/>
        </w:rPr>
        <w:t xml:space="preserve"> آن</w:t>
      </w:r>
      <w:r w:rsidR="00AA79F9" w:rsidRPr="0045286D">
        <w:rPr>
          <w:rFonts w:hint="cs"/>
          <w:rtl/>
        </w:rPr>
        <w:t xml:space="preserve"> پیش خواهیم رفت لکن در تدوین </w:t>
      </w:r>
      <w:r w:rsidR="00421889">
        <w:rPr>
          <w:rFonts w:hint="cs"/>
          <w:rtl/>
        </w:rPr>
        <w:t>به‌عنوان</w:t>
      </w:r>
      <w:r w:rsidR="00AA79F9" w:rsidRPr="0045286D">
        <w:rPr>
          <w:rFonts w:hint="cs"/>
          <w:rtl/>
        </w:rPr>
        <w:t xml:space="preserve"> یک کتاب مستقل خواهد بود.</w:t>
      </w:r>
    </w:p>
    <w:p w:rsidR="008E584A" w:rsidRPr="0045286D" w:rsidRDefault="00AA79F9" w:rsidP="008E584A">
      <w:pPr>
        <w:rPr>
          <w:rtl/>
        </w:rPr>
      </w:pPr>
      <w:r w:rsidRPr="0045286D">
        <w:rPr>
          <w:rFonts w:hint="cs"/>
          <w:rtl/>
        </w:rPr>
        <w:t>این مقدّمه</w:t>
      </w:r>
      <w:r w:rsidR="00557038" w:rsidRPr="0045286D">
        <w:rPr>
          <w:rFonts w:hint="cs"/>
          <w:rtl/>
        </w:rPr>
        <w:t xml:space="preserve">‌ای </w:t>
      </w:r>
      <w:r w:rsidRPr="0045286D">
        <w:rPr>
          <w:rFonts w:hint="cs"/>
          <w:rtl/>
        </w:rPr>
        <w:t>بود که در ورود به اصل بحث عرض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شد حال باید دید </w:t>
      </w:r>
      <w:r w:rsidR="00421889">
        <w:rPr>
          <w:rFonts w:hint="cs"/>
          <w:rtl/>
        </w:rPr>
        <w:t>مهم‌ترین</w:t>
      </w:r>
      <w:r w:rsidRPr="0045286D">
        <w:rPr>
          <w:rFonts w:hint="cs"/>
          <w:rtl/>
        </w:rPr>
        <w:t xml:space="preserve"> مسائل این فصل چیست؟</w:t>
      </w:r>
    </w:p>
    <w:p w:rsidR="00AA79F9" w:rsidRPr="0045286D" w:rsidRDefault="00421889" w:rsidP="00E54BE6">
      <w:pPr>
        <w:pStyle w:val="Heading2"/>
        <w:rPr>
          <w:rFonts w:ascii="Traditional Arabic" w:hAnsi="Traditional Arabic"/>
          <w:rtl/>
        </w:rPr>
      </w:pPr>
      <w:bookmarkStart w:id="12" w:name="_Toc21254816"/>
      <w:r>
        <w:rPr>
          <w:rFonts w:ascii="Traditional Arabic" w:hAnsi="Traditional Arabic" w:hint="cs"/>
          <w:rtl/>
        </w:rPr>
        <w:t>مهم‌ترین</w:t>
      </w:r>
      <w:r w:rsidR="00AA79F9" w:rsidRPr="0045286D">
        <w:rPr>
          <w:rFonts w:ascii="Traditional Arabic" w:hAnsi="Traditional Arabic" w:hint="cs"/>
          <w:rtl/>
        </w:rPr>
        <w:t xml:space="preserve"> مسائل در </w:t>
      </w:r>
      <w:r w:rsidR="005C49CD" w:rsidRPr="0045286D">
        <w:rPr>
          <w:rFonts w:ascii="Traditional Arabic" w:hAnsi="Traditional Arabic" w:hint="cs"/>
          <w:rtl/>
        </w:rPr>
        <w:t>بحث ذکورت و انوثت</w:t>
      </w:r>
      <w:bookmarkEnd w:id="12"/>
    </w:p>
    <w:p w:rsidR="005C49CD" w:rsidRPr="0045286D" w:rsidRDefault="005C49CD" w:rsidP="005C49CD">
      <w:pPr>
        <w:rPr>
          <w:rtl/>
        </w:rPr>
      </w:pPr>
      <w:r w:rsidRPr="0045286D">
        <w:rPr>
          <w:rFonts w:hint="cs"/>
          <w:rtl/>
        </w:rPr>
        <w:t xml:space="preserve">در اینجا به این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خواهیم پرداخت که </w:t>
      </w:r>
      <w:r w:rsidR="00421889">
        <w:rPr>
          <w:rFonts w:hint="cs"/>
          <w:rtl/>
        </w:rPr>
        <w:t>مهم‌ترین</w:t>
      </w:r>
      <w:r w:rsidRPr="0045286D">
        <w:rPr>
          <w:rFonts w:hint="cs"/>
          <w:rtl/>
        </w:rPr>
        <w:t xml:space="preserve"> مسائلی که در بحث وظایف و روابط زنان و مردان از حیث ذکورت و انوثت وجود دارد </w:t>
      </w:r>
      <w:r w:rsidR="004B2A93" w:rsidRPr="0045286D">
        <w:rPr>
          <w:rFonts w:hint="cs"/>
          <w:rtl/>
        </w:rPr>
        <w:t>چیست؟</w:t>
      </w:r>
    </w:p>
    <w:p w:rsidR="004B2A93" w:rsidRPr="0045286D" w:rsidRDefault="004B2A93" w:rsidP="005C49CD">
      <w:pPr>
        <w:rPr>
          <w:rtl/>
        </w:rPr>
      </w:pPr>
      <w:r w:rsidRPr="0045286D">
        <w:rPr>
          <w:rFonts w:hint="cs"/>
          <w:rtl/>
        </w:rPr>
        <w:t xml:space="preserve">عرض شد که سه محور </w:t>
      </w:r>
      <w:r w:rsidR="00421889">
        <w:rPr>
          <w:rFonts w:hint="cs"/>
          <w:rtl/>
        </w:rPr>
        <w:t>کلی</w:t>
      </w:r>
      <w:r w:rsidRPr="0045286D">
        <w:rPr>
          <w:rFonts w:hint="cs"/>
          <w:rtl/>
        </w:rPr>
        <w:t xml:space="preserve"> در این بحث وجود دارد که </w:t>
      </w:r>
      <w:r w:rsidR="00421889">
        <w:rPr>
          <w:rFonts w:hint="cs"/>
          <w:rtl/>
        </w:rPr>
        <w:t>عبارت‌اند</w:t>
      </w:r>
      <w:r w:rsidRPr="0045286D">
        <w:rPr>
          <w:rFonts w:hint="cs"/>
          <w:rtl/>
        </w:rPr>
        <w:t xml:space="preserve"> از:</w:t>
      </w:r>
    </w:p>
    <w:p w:rsidR="004B2A93" w:rsidRPr="0045286D" w:rsidRDefault="004B2A93" w:rsidP="004B2A93">
      <w:pPr>
        <w:pStyle w:val="ListParagraph"/>
        <w:numPr>
          <w:ilvl w:val="0"/>
          <w:numId w:val="14"/>
        </w:numPr>
        <w:rPr>
          <w:rFonts w:cs="Traditional Arabic"/>
        </w:rPr>
      </w:pPr>
      <w:r w:rsidRPr="0045286D">
        <w:rPr>
          <w:rFonts w:cs="Traditional Arabic" w:hint="cs"/>
          <w:rtl/>
        </w:rPr>
        <w:lastRenderedPageBreak/>
        <w:t xml:space="preserve">روابط زن و مرد، با </w:t>
      </w:r>
      <w:r w:rsidR="00421889">
        <w:rPr>
          <w:rFonts w:cs="Traditional Arabic" w:hint="cs"/>
          <w:rtl/>
        </w:rPr>
        <w:t>قطع‌نظر</w:t>
      </w:r>
      <w:r w:rsidRPr="0045286D">
        <w:rPr>
          <w:rFonts w:cs="Traditional Arabic" w:hint="cs"/>
          <w:rtl/>
        </w:rPr>
        <w:t xml:space="preserve"> از نکاح و سبب و نسب.</w:t>
      </w:r>
    </w:p>
    <w:p w:rsidR="004B2A93" w:rsidRPr="0045286D" w:rsidRDefault="004B2A93" w:rsidP="004B2A93">
      <w:pPr>
        <w:pStyle w:val="ListParagraph"/>
        <w:numPr>
          <w:ilvl w:val="0"/>
          <w:numId w:val="14"/>
        </w:numPr>
        <w:rPr>
          <w:rFonts w:cs="Traditional Arabic"/>
        </w:rPr>
      </w:pPr>
      <w:r w:rsidRPr="0045286D">
        <w:rPr>
          <w:rFonts w:cs="Traditional Arabic" w:hint="cs"/>
          <w:rtl/>
        </w:rPr>
        <w:t>روابط زنان با یکدیگر</w:t>
      </w:r>
    </w:p>
    <w:p w:rsidR="004B2A93" w:rsidRPr="0045286D" w:rsidRDefault="004B2A93" w:rsidP="004B2A93">
      <w:pPr>
        <w:pStyle w:val="ListParagraph"/>
        <w:numPr>
          <w:ilvl w:val="0"/>
          <w:numId w:val="14"/>
        </w:numPr>
        <w:rPr>
          <w:rFonts w:cs="Traditional Arabic"/>
        </w:rPr>
      </w:pPr>
      <w:r w:rsidRPr="0045286D">
        <w:rPr>
          <w:rFonts w:cs="Traditional Arabic" w:hint="cs"/>
          <w:rtl/>
        </w:rPr>
        <w:t>روابط مردان با یکدیگر</w:t>
      </w:r>
    </w:p>
    <w:p w:rsidR="004B2A93" w:rsidRPr="0045286D" w:rsidRDefault="004B2A93" w:rsidP="00E54BE6">
      <w:pPr>
        <w:pStyle w:val="Heading3"/>
        <w:rPr>
          <w:rtl/>
        </w:rPr>
      </w:pPr>
      <w:bookmarkStart w:id="13" w:name="_Toc21254817"/>
      <w:r w:rsidRPr="0045286D">
        <w:rPr>
          <w:rFonts w:hint="cs"/>
          <w:rtl/>
        </w:rPr>
        <w:t>محور اول: روابط زن و مرد</w:t>
      </w:r>
      <w:bookmarkEnd w:id="13"/>
    </w:p>
    <w:p w:rsidR="00183D31" w:rsidRPr="0045286D" w:rsidRDefault="00183D31" w:rsidP="00183D31">
      <w:pPr>
        <w:rPr>
          <w:rtl/>
        </w:rPr>
      </w:pPr>
      <w:r w:rsidRPr="0045286D">
        <w:rPr>
          <w:rFonts w:hint="cs"/>
          <w:rtl/>
        </w:rPr>
        <w:t xml:space="preserve">پس از ورود به محور اول مباحث باید دید چه مسائلی در این محور وجود دارد که در ادامه </w:t>
      </w:r>
      <w:r w:rsidR="00421889">
        <w:rPr>
          <w:rFonts w:hint="cs"/>
          <w:rtl/>
        </w:rPr>
        <w:t>به‌مرور</w:t>
      </w:r>
      <w:r w:rsidRPr="0045286D">
        <w:rPr>
          <w:rFonts w:hint="cs"/>
          <w:rtl/>
        </w:rPr>
        <w:t xml:space="preserve"> این مسائل خواهیم پرداخت و </w:t>
      </w:r>
      <w:r w:rsidR="00421889">
        <w:rPr>
          <w:rFonts w:hint="cs"/>
          <w:rtl/>
        </w:rPr>
        <w:t>به‌تدریج</w:t>
      </w:r>
      <w:r w:rsidRPr="0045286D">
        <w:rPr>
          <w:rFonts w:hint="cs"/>
          <w:rtl/>
        </w:rPr>
        <w:t xml:space="preserve"> نظم بهتری به آن خواهیم بخشید، لکن ابتدا بدون اینکه نظمی به این مباحث بدهیم فهرستی از مسائلی که در روابط زن و مرد از منظر عام (با </w:t>
      </w:r>
      <w:r w:rsidR="00421889">
        <w:rPr>
          <w:rFonts w:hint="cs"/>
          <w:rtl/>
        </w:rPr>
        <w:t>قطع‌نظر</w:t>
      </w:r>
      <w:r w:rsidRPr="0045286D">
        <w:rPr>
          <w:rFonts w:hint="cs"/>
          <w:rtl/>
        </w:rPr>
        <w:t xml:space="preserve"> از اینکه ازدواج و نکاح بیاید) عرض خواهیم کرد و سپس نظمی به آن خواهیم داد و در جلسات آینده وارد بحث اصلی خواهیم شد.</w:t>
      </w:r>
    </w:p>
    <w:p w:rsidR="00B95A18" w:rsidRPr="0045286D" w:rsidRDefault="00B95A18" w:rsidP="00D52935">
      <w:pPr>
        <w:pStyle w:val="Heading4"/>
        <w:rPr>
          <w:rFonts w:ascii="Traditional Arabic" w:hAnsi="Traditional Arabic" w:cs="Traditional Arabic"/>
          <w:rtl/>
        </w:rPr>
      </w:pPr>
      <w:bookmarkStart w:id="14" w:name="_Toc21254818"/>
      <w:r w:rsidRPr="0045286D">
        <w:rPr>
          <w:rFonts w:ascii="Traditional Arabic" w:hAnsi="Traditional Arabic" w:cs="Traditional Arabic" w:hint="cs"/>
          <w:rtl/>
        </w:rPr>
        <w:t>فهرست مباحث ذیل محور اول</w:t>
      </w:r>
      <w:bookmarkEnd w:id="14"/>
    </w:p>
    <w:p w:rsidR="00183D31" w:rsidRPr="0045286D" w:rsidRDefault="00B95A18" w:rsidP="00D52935">
      <w:pPr>
        <w:rPr>
          <w:rtl/>
        </w:rPr>
      </w:pPr>
      <w:r w:rsidRPr="0045286D">
        <w:rPr>
          <w:rFonts w:hint="cs"/>
          <w:rtl/>
        </w:rPr>
        <w:t>در اینجا منظومه مسائلی که در ذیل محور اول</w:t>
      </w:r>
      <w:r w:rsidR="00557038" w:rsidRPr="0045286D">
        <w:rPr>
          <w:rFonts w:hint="cs"/>
          <w:rtl/>
        </w:rPr>
        <w:t xml:space="preserve"> می‌</w:t>
      </w:r>
      <w:r w:rsidR="00E20007" w:rsidRPr="0045286D">
        <w:rPr>
          <w:rFonts w:hint="cs"/>
          <w:rtl/>
        </w:rPr>
        <w:t>تواند قرار بگیرد این مبا</w:t>
      </w:r>
      <w:r w:rsidRPr="0045286D">
        <w:rPr>
          <w:rFonts w:hint="cs"/>
          <w:rtl/>
        </w:rPr>
        <w:t>حث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باشند:</w:t>
      </w:r>
    </w:p>
    <w:p w:rsidR="000125F5" w:rsidRPr="0045286D" w:rsidRDefault="00A839E2" w:rsidP="00D52935">
      <w:pPr>
        <w:pStyle w:val="Heading5"/>
        <w:rPr>
          <w:rFonts w:ascii="Traditional Arabic" w:hAnsi="Traditional Arabic"/>
          <w:rtl/>
        </w:rPr>
      </w:pPr>
      <w:bookmarkStart w:id="15" w:name="_Toc21254819"/>
      <w:r w:rsidRPr="0045286D">
        <w:rPr>
          <w:rFonts w:ascii="Traditional Arabic" w:hAnsi="Traditional Arabic" w:hint="cs"/>
          <w:rtl/>
        </w:rPr>
        <w:t xml:space="preserve">دسته اول: ارتباطات مربوط به حواس </w:t>
      </w:r>
      <w:r w:rsidR="00421889">
        <w:rPr>
          <w:rFonts w:ascii="Traditional Arabic" w:hAnsi="Traditional Arabic" w:hint="cs"/>
          <w:rtl/>
        </w:rPr>
        <w:t>پنج‌گانه</w:t>
      </w:r>
      <w:r w:rsidRPr="0045286D">
        <w:rPr>
          <w:rFonts w:ascii="Traditional Arabic" w:hAnsi="Traditional Arabic" w:hint="cs"/>
          <w:rtl/>
        </w:rPr>
        <w:t xml:space="preserve"> ظاهری</w:t>
      </w:r>
      <w:bookmarkEnd w:id="15"/>
    </w:p>
    <w:p w:rsidR="000125F5" w:rsidRPr="0045286D" w:rsidRDefault="000125F5" w:rsidP="00D52935">
      <w:pPr>
        <w:rPr>
          <w:rtl/>
        </w:rPr>
      </w:pPr>
      <w:r w:rsidRPr="0045286D">
        <w:rPr>
          <w:rFonts w:hint="cs"/>
          <w:rtl/>
        </w:rPr>
        <w:t>بحث نگاه در میان زن و مرد بحث مهمی است و به طور کل یکی از ارتباطاتی که بین زن و مرد برقرار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شود همین نگاه و باصره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باشد. </w:t>
      </w:r>
    </w:p>
    <w:p w:rsidR="000125F5" w:rsidRPr="0045286D" w:rsidRDefault="000125F5" w:rsidP="00D52935">
      <w:pPr>
        <w:rPr>
          <w:rtl/>
        </w:rPr>
      </w:pPr>
      <w:r w:rsidRPr="0045286D">
        <w:rPr>
          <w:rFonts w:hint="cs"/>
          <w:rtl/>
        </w:rPr>
        <w:t>این یک فصل است که دارای بحث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 xml:space="preserve"> بسیار گسترده و مهمی است و به شکل سنّتی هم در فقه موجود است و </w:t>
      </w:r>
      <w:r w:rsidR="00421889">
        <w:rPr>
          <w:rFonts w:hint="cs"/>
          <w:rtl/>
        </w:rPr>
        <w:t>این‌چنین</w:t>
      </w:r>
      <w:r w:rsidRPr="0045286D">
        <w:rPr>
          <w:rFonts w:hint="cs"/>
          <w:rtl/>
        </w:rPr>
        <w:t xml:space="preserve"> نیست که نیاز به گسترش جدی داشته باشد، اگرچه فروعاتی برای آن وجود دارد لکن </w:t>
      </w:r>
      <w:r w:rsidR="00421889">
        <w:rPr>
          <w:rFonts w:hint="cs"/>
          <w:rtl/>
        </w:rPr>
        <w:t>علی‌الاصول</w:t>
      </w:r>
      <w:r w:rsidRPr="0045286D">
        <w:rPr>
          <w:rFonts w:hint="cs"/>
          <w:rtl/>
        </w:rPr>
        <w:t xml:space="preserve"> از قدیم در کتب ما مطرح بوده است.</w:t>
      </w:r>
    </w:p>
    <w:p w:rsidR="00854171" w:rsidRPr="0045286D" w:rsidRDefault="00854171" w:rsidP="00D52935">
      <w:pPr>
        <w:rPr>
          <w:rtl/>
        </w:rPr>
      </w:pPr>
      <w:r w:rsidRPr="0045286D">
        <w:rPr>
          <w:rFonts w:hint="cs"/>
          <w:rtl/>
        </w:rPr>
        <w:t>دومین بحث که به نوعی با فصل اول مرتبط است اما مساوی آن مبحث نیست بحث ستر است. به این معنا که کسی خود را در مقابل دیدگان دیگران بپوشاند.</w:t>
      </w:r>
    </w:p>
    <w:p w:rsidR="00854171" w:rsidRPr="0045286D" w:rsidRDefault="00854171" w:rsidP="00D52935">
      <w:pPr>
        <w:rPr>
          <w:rtl/>
        </w:rPr>
      </w:pPr>
      <w:r w:rsidRPr="0045286D">
        <w:rPr>
          <w:rFonts w:hint="cs"/>
          <w:rtl/>
        </w:rPr>
        <w:t xml:space="preserve">در فصل اول بحث از این بود که نگاه به دیگری چه حکمی دارد اما در </w:t>
      </w:r>
      <w:r w:rsidR="00B34726" w:rsidRPr="0045286D">
        <w:rPr>
          <w:rFonts w:hint="cs"/>
          <w:rtl/>
        </w:rPr>
        <w:t>این فصل گفته</w:t>
      </w:r>
      <w:r w:rsidR="00557038" w:rsidRPr="0045286D">
        <w:rPr>
          <w:rFonts w:hint="cs"/>
          <w:rtl/>
        </w:rPr>
        <w:t xml:space="preserve"> می‌</w:t>
      </w:r>
      <w:r w:rsidR="00B34726" w:rsidRPr="0045286D">
        <w:rPr>
          <w:rFonts w:hint="cs"/>
          <w:rtl/>
        </w:rPr>
        <w:t>شود که در مقابل نظر دیگران خود را بپوشان یا نپوشان</w:t>
      </w:r>
      <w:r w:rsidR="00421889">
        <w:rPr>
          <w:rtl/>
        </w:rPr>
        <w:t xml:space="preserve"> </w:t>
      </w:r>
      <w:r w:rsidR="00B34726" w:rsidRPr="0045286D">
        <w:rPr>
          <w:rFonts w:hint="cs"/>
          <w:rtl/>
        </w:rPr>
        <w:t>و همچنین ضوابط آن چیست.</w:t>
      </w:r>
    </w:p>
    <w:p w:rsidR="00B34726" w:rsidRPr="0045286D" w:rsidRDefault="00B34726" w:rsidP="00D52935">
      <w:pPr>
        <w:rPr>
          <w:rtl/>
        </w:rPr>
      </w:pPr>
      <w:r w:rsidRPr="0045286D">
        <w:rPr>
          <w:rFonts w:hint="cs"/>
          <w:rtl/>
        </w:rPr>
        <w:t xml:space="preserve">پس </w:t>
      </w:r>
      <w:r w:rsidR="00421889">
        <w:rPr>
          <w:rFonts w:hint="cs"/>
          <w:rtl/>
        </w:rPr>
        <w:t>تاکنون</w:t>
      </w:r>
      <w:r w:rsidRPr="0045286D">
        <w:rPr>
          <w:rFonts w:hint="cs"/>
          <w:rtl/>
        </w:rPr>
        <w:t xml:space="preserve"> دو فصل گفته شد که یکی نظر و دیگری ستر است و کتاب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>ی نیز با همین عنوان وجود دارد «النظر و الستر»</w:t>
      </w:r>
    </w:p>
    <w:p w:rsidR="00DC570A" w:rsidRPr="0045286D" w:rsidRDefault="00DC570A" w:rsidP="00D52935">
      <w:pPr>
        <w:rPr>
          <w:rtl/>
        </w:rPr>
      </w:pPr>
      <w:r w:rsidRPr="0045286D">
        <w:rPr>
          <w:rFonts w:hint="cs"/>
          <w:rtl/>
        </w:rPr>
        <w:t>فصل دیگر مسائل مربوط به لمس و تماس جسمی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باشد که در این فصل مباحثی از قبیل مصافحه، دست دادن، تقبیل و همچنین انواع تماس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 xml:space="preserve"> حسّی و جسمی متصور است.</w:t>
      </w:r>
    </w:p>
    <w:p w:rsidR="00DC570A" w:rsidRPr="0045286D" w:rsidRDefault="00DC570A" w:rsidP="00D52935">
      <w:pPr>
        <w:rPr>
          <w:rtl/>
        </w:rPr>
      </w:pPr>
      <w:r w:rsidRPr="0045286D">
        <w:rPr>
          <w:rFonts w:hint="cs"/>
          <w:rtl/>
        </w:rPr>
        <w:t>این نیز بابی است که در ذیل آن مسائلی همچون مصافحه، دست دادن، تقبیل و از این قبیل موارد متصور است</w:t>
      </w:r>
      <w:r w:rsidR="0031413E" w:rsidRPr="0045286D">
        <w:rPr>
          <w:rFonts w:hint="cs"/>
          <w:rtl/>
        </w:rPr>
        <w:t xml:space="preserve"> و </w:t>
      </w:r>
      <w:r w:rsidR="00421889">
        <w:rPr>
          <w:rFonts w:hint="cs"/>
          <w:rtl/>
        </w:rPr>
        <w:t>همان‌طور</w:t>
      </w:r>
      <w:r w:rsidR="0031413E" w:rsidRPr="0045286D">
        <w:rPr>
          <w:rFonts w:hint="cs"/>
          <w:rtl/>
        </w:rPr>
        <w:t xml:space="preserve"> که متوجه شدید دو فصل اول بیشتر مربوط به باصره بود لکن در این فصل مباحث لمس و </w:t>
      </w:r>
      <w:r w:rsidR="00421889">
        <w:rPr>
          <w:rFonts w:hint="cs"/>
          <w:rtl/>
        </w:rPr>
        <w:t>این‌چنین</w:t>
      </w:r>
      <w:r w:rsidR="0031413E" w:rsidRPr="0045286D">
        <w:rPr>
          <w:rFonts w:hint="cs"/>
          <w:rtl/>
        </w:rPr>
        <w:t xml:space="preserve"> موضوعاتی پرداخته خواهد شد.</w:t>
      </w:r>
    </w:p>
    <w:p w:rsidR="0031413E" w:rsidRPr="0045286D" w:rsidRDefault="00D81D56" w:rsidP="00D52935">
      <w:pPr>
        <w:rPr>
          <w:rtl/>
        </w:rPr>
      </w:pPr>
      <w:r w:rsidRPr="0045286D">
        <w:rPr>
          <w:rFonts w:hint="cs"/>
          <w:rtl/>
        </w:rPr>
        <w:lastRenderedPageBreak/>
        <w:t>فصل چهارم مسائل مربوط به استماع و اسماع صوت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باشد به این معنا که کسی صدای جنس مخالف ر</w:t>
      </w:r>
      <w:r w:rsidR="001D015B" w:rsidRPr="0045286D">
        <w:rPr>
          <w:rFonts w:hint="cs"/>
          <w:rtl/>
        </w:rPr>
        <w:t>ا بشنود یا صدای خود را به سمع دیگری برساند</w:t>
      </w:r>
      <w:r w:rsidR="00421889">
        <w:rPr>
          <w:rtl/>
        </w:rPr>
        <w:t>؛ که</w:t>
      </w:r>
      <w:r w:rsidR="001D015B" w:rsidRPr="0045286D">
        <w:rPr>
          <w:rFonts w:hint="cs"/>
          <w:rtl/>
        </w:rPr>
        <w:t xml:space="preserve"> معنای </w:t>
      </w:r>
      <w:r w:rsidR="00421889">
        <w:rPr>
          <w:rFonts w:hint="cs"/>
          <w:rtl/>
        </w:rPr>
        <w:t>جامع‌تر</w:t>
      </w:r>
      <w:r w:rsidR="001D015B" w:rsidRPr="0045286D">
        <w:rPr>
          <w:rFonts w:hint="cs"/>
          <w:rtl/>
        </w:rPr>
        <w:t xml:space="preserve"> این فصل همان گفتگو و با یکدیگر سخن گفتن است، </w:t>
      </w:r>
      <w:r w:rsidR="00421889">
        <w:rPr>
          <w:rFonts w:hint="cs"/>
          <w:rtl/>
        </w:rPr>
        <w:t>به‌عبارت‌دیگر</w:t>
      </w:r>
      <w:r w:rsidR="001D015B" w:rsidRPr="0045286D">
        <w:rPr>
          <w:rFonts w:hint="cs"/>
          <w:rtl/>
        </w:rPr>
        <w:t xml:space="preserve"> مکالمه و محادثه میان رجل و مرأه که به اصطلاح فقهی اجنبی هستند به این معنا که </w:t>
      </w:r>
      <w:r w:rsidR="00421889">
        <w:rPr>
          <w:rFonts w:hint="cs"/>
          <w:rtl/>
        </w:rPr>
        <w:t>هیچ‌گونه</w:t>
      </w:r>
      <w:r w:rsidR="001D015B" w:rsidRPr="0045286D">
        <w:rPr>
          <w:rFonts w:hint="cs"/>
          <w:rtl/>
        </w:rPr>
        <w:t xml:space="preserve"> رابطه نکاح و محرمیتی بین </w:t>
      </w:r>
      <w:r w:rsidR="00421889">
        <w:rPr>
          <w:rtl/>
        </w:rPr>
        <w:t>آن‌ها</w:t>
      </w:r>
      <w:r w:rsidR="001D015B" w:rsidRPr="0045286D">
        <w:rPr>
          <w:rFonts w:hint="cs"/>
          <w:rtl/>
        </w:rPr>
        <w:t xml:space="preserve"> وجود ندارد.</w:t>
      </w:r>
    </w:p>
    <w:p w:rsidR="001D015B" w:rsidRPr="0045286D" w:rsidRDefault="004976DE" w:rsidP="00D52935">
      <w:pPr>
        <w:rPr>
          <w:rtl/>
        </w:rPr>
      </w:pPr>
      <w:r w:rsidRPr="0045286D">
        <w:rPr>
          <w:rFonts w:hint="cs"/>
          <w:rtl/>
        </w:rPr>
        <w:t xml:space="preserve">این چهار فصل اصلی است که در واقع به سه عنصر </w:t>
      </w:r>
      <w:r w:rsidR="00421889">
        <w:rPr>
          <w:rFonts w:hint="cs"/>
          <w:rtl/>
        </w:rPr>
        <w:t>کلی</w:t>
      </w:r>
      <w:r w:rsidRPr="0045286D">
        <w:rPr>
          <w:rFonts w:hint="cs"/>
          <w:rtl/>
        </w:rPr>
        <w:t xml:space="preserve"> باصره، لامسه و سامعه </w:t>
      </w:r>
      <w:r w:rsidR="00421889">
        <w:rPr>
          <w:rFonts w:hint="cs"/>
          <w:rtl/>
        </w:rPr>
        <w:t>بازمی‌گردد</w:t>
      </w:r>
      <w:r w:rsidRPr="0045286D">
        <w:rPr>
          <w:rFonts w:hint="cs"/>
          <w:rtl/>
        </w:rPr>
        <w:t xml:space="preserve"> که البته در ذیل این مباحث گاهی در مورد شامّه هم مطالبی گفته شده است از قبیل اینکه بوی عطر نامحرم </w:t>
      </w:r>
      <w:r w:rsidR="00FD7766" w:rsidRPr="0045286D">
        <w:rPr>
          <w:rFonts w:hint="cs"/>
          <w:rtl/>
        </w:rPr>
        <w:t>چه حکمی دارد</w:t>
      </w:r>
      <w:r w:rsidR="00421889">
        <w:rPr>
          <w:rtl/>
        </w:rPr>
        <w:t xml:space="preserve"> </w:t>
      </w:r>
      <w:r w:rsidR="00FD7766" w:rsidRPr="0045286D">
        <w:rPr>
          <w:rFonts w:hint="cs"/>
          <w:rtl/>
        </w:rPr>
        <w:t>که این هم بحث فرعی است که</w:t>
      </w:r>
      <w:r w:rsidR="00557038" w:rsidRPr="0045286D">
        <w:rPr>
          <w:rFonts w:hint="cs"/>
          <w:rtl/>
        </w:rPr>
        <w:t xml:space="preserve"> می‌</w:t>
      </w:r>
      <w:r w:rsidR="00FD7766" w:rsidRPr="0045286D">
        <w:rPr>
          <w:rFonts w:hint="cs"/>
          <w:rtl/>
        </w:rPr>
        <w:t xml:space="preserve">توان در جای خود به آن </w:t>
      </w:r>
      <w:r w:rsidR="00421889">
        <w:rPr>
          <w:rFonts w:hint="cs"/>
          <w:rtl/>
        </w:rPr>
        <w:t>پرداخته</w:t>
      </w:r>
      <w:r w:rsidR="00FD7766" w:rsidRPr="0045286D">
        <w:rPr>
          <w:rFonts w:hint="cs"/>
          <w:rtl/>
        </w:rPr>
        <w:t xml:space="preserve"> شود.</w:t>
      </w:r>
    </w:p>
    <w:p w:rsidR="000A4EB1" w:rsidRPr="0045286D" w:rsidRDefault="000A4EB1" w:rsidP="00D52935">
      <w:pPr>
        <w:pStyle w:val="Heading5"/>
        <w:rPr>
          <w:rFonts w:ascii="Traditional Arabic" w:hAnsi="Traditional Arabic"/>
          <w:rtl/>
        </w:rPr>
      </w:pPr>
      <w:bookmarkStart w:id="16" w:name="_Toc21254820"/>
      <w:r w:rsidRPr="0045286D">
        <w:rPr>
          <w:rFonts w:ascii="Traditional Arabic" w:hAnsi="Traditional Arabic" w:hint="cs"/>
          <w:rtl/>
        </w:rPr>
        <w:t xml:space="preserve">دسته </w:t>
      </w:r>
      <w:r w:rsidR="00FF06EB" w:rsidRPr="0045286D">
        <w:rPr>
          <w:rFonts w:ascii="Traditional Arabic" w:hAnsi="Traditional Arabic" w:hint="cs"/>
          <w:rtl/>
        </w:rPr>
        <w:t>دوم:</w:t>
      </w:r>
      <w:r w:rsidRPr="0045286D">
        <w:rPr>
          <w:rFonts w:ascii="Traditional Arabic" w:hAnsi="Traditional Arabic" w:hint="cs"/>
          <w:rtl/>
        </w:rPr>
        <w:t xml:space="preserve"> ارتباطات عاطفی</w:t>
      </w:r>
      <w:r w:rsidR="00F92BB6" w:rsidRPr="0045286D">
        <w:rPr>
          <w:rFonts w:ascii="Traditional Arabic" w:hAnsi="Traditional Arabic" w:hint="cs"/>
          <w:rtl/>
        </w:rPr>
        <w:t xml:space="preserve"> و مصاح</w:t>
      </w:r>
      <w:r w:rsidR="00FF06EB" w:rsidRPr="0045286D">
        <w:rPr>
          <w:rFonts w:ascii="Traditional Arabic" w:hAnsi="Traditional Arabic" w:hint="cs"/>
          <w:rtl/>
        </w:rPr>
        <w:t>بت</w:t>
      </w:r>
      <w:r w:rsidR="00557038" w:rsidRPr="0045286D">
        <w:rPr>
          <w:rFonts w:ascii="Traditional Arabic" w:hAnsi="Traditional Arabic" w:hint="cs"/>
          <w:rtl/>
        </w:rPr>
        <w:t>‌های</w:t>
      </w:r>
      <w:r w:rsidR="00FF06EB" w:rsidRPr="0045286D">
        <w:rPr>
          <w:rFonts w:ascii="Traditional Arabic" w:hAnsi="Traditional Arabic" w:hint="cs"/>
          <w:rtl/>
        </w:rPr>
        <w:t xml:space="preserve"> اجتماعی</w:t>
      </w:r>
      <w:bookmarkEnd w:id="16"/>
    </w:p>
    <w:p w:rsidR="00FD7766" w:rsidRPr="0045286D" w:rsidRDefault="00FD7766" w:rsidP="00D52935">
      <w:pPr>
        <w:rPr>
          <w:rtl/>
        </w:rPr>
      </w:pPr>
      <w:r w:rsidRPr="0045286D">
        <w:rPr>
          <w:rFonts w:hint="cs"/>
          <w:rtl/>
        </w:rPr>
        <w:t>و اما پس از این چهار فصل، بخش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 xml:space="preserve"> دیگری هم وجود دارد که به حوزه مصاحبت</w:t>
      </w:r>
      <w:r w:rsidR="00557038" w:rsidRPr="0045286D">
        <w:rPr>
          <w:rFonts w:hint="cs"/>
          <w:rtl/>
        </w:rPr>
        <w:t xml:space="preserve">‌ها </w:t>
      </w:r>
      <w:r w:rsidRPr="0045286D">
        <w:rPr>
          <w:rFonts w:hint="cs"/>
          <w:rtl/>
        </w:rPr>
        <w:t xml:space="preserve">و </w:t>
      </w:r>
      <w:r w:rsidR="00050148" w:rsidRPr="0045286D">
        <w:rPr>
          <w:rFonts w:hint="cs"/>
          <w:rtl/>
        </w:rPr>
        <w:t xml:space="preserve">مسائل ارتباطات عاطفی </w:t>
      </w:r>
      <w:r w:rsidR="00421889">
        <w:rPr>
          <w:rFonts w:hint="cs"/>
          <w:rtl/>
        </w:rPr>
        <w:t>بازمی‌گردد</w:t>
      </w:r>
      <w:r w:rsidR="00050148" w:rsidRPr="0045286D">
        <w:rPr>
          <w:rFonts w:hint="cs"/>
          <w:rtl/>
        </w:rPr>
        <w:t xml:space="preserve"> که عبارت است از مجالست، مؤانست، دوستی و رفاقت، خلوت</w:t>
      </w:r>
      <w:r w:rsidR="00CC26F3" w:rsidRPr="0045286D">
        <w:rPr>
          <w:rFonts w:hint="cs"/>
          <w:rtl/>
        </w:rPr>
        <w:t>، مسافرت</w:t>
      </w:r>
      <w:r w:rsidR="00050148" w:rsidRPr="0045286D">
        <w:rPr>
          <w:rFonts w:hint="cs"/>
          <w:rtl/>
        </w:rPr>
        <w:t xml:space="preserve"> و موارد دیگری از این قبیل مسائل که خارج از مباحث باصره و لامسه و سامعه است بلکه مجموعه</w:t>
      </w:r>
      <w:r w:rsidR="00557038" w:rsidRPr="0045286D">
        <w:rPr>
          <w:rFonts w:hint="cs"/>
          <w:rtl/>
        </w:rPr>
        <w:t xml:space="preserve">‌ای </w:t>
      </w:r>
      <w:r w:rsidR="00050148" w:rsidRPr="0045286D">
        <w:rPr>
          <w:rFonts w:hint="cs"/>
          <w:rtl/>
        </w:rPr>
        <w:t>از مباحث که در محور مصاحبت</w:t>
      </w:r>
      <w:r w:rsidR="00557038" w:rsidRPr="0045286D">
        <w:rPr>
          <w:rFonts w:hint="cs"/>
          <w:rtl/>
        </w:rPr>
        <w:t xml:space="preserve">‌ها </w:t>
      </w:r>
      <w:r w:rsidR="00050148" w:rsidRPr="0045286D">
        <w:rPr>
          <w:rFonts w:hint="cs"/>
          <w:rtl/>
        </w:rPr>
        <w:t>و مراودات اجتماعی و عاطفی</w:t>
      </w:r>
      <w:r w:rsidR="00557038" w:rsidRPr="0045286D">
        <w:rPr>
          <w:rFonts w:hint="cs"/>
          <w:rtl/>
        </w:rPr>
        <w:t xml:space="preserve"> می‌</w:t>
      </w:r>
      <w:r w:rsidR="00050148" w:rsidRPr="0045286D">
        <w:rPr>
          <w:rFonts w:hint="cs"/>
          <w:rtl/>
        </w:rPr>
        <w:t>باشد که در میان انسان</w:t>
      </w:r>
      <w:r w:rsidR="00557038" w:rsidRPr="0045286D">
        <w:rPr>
          <w:rFonts w:hint="cs"/>
          <w:rtl/>
        </w:rPr>
        <w:t xml:space="preserve">‌ها </w:t>
      </w:r>
      <w:r w:rsidR="00050148" w:rsidRPr="0045286D">
        <w:rPr>
          <w:rFonts w:hint="cs"/>
          <w:rtl/>
        </w:rPr>
        <w:t>وجود دارد و مختص رابطه زن و مرد نیست بلکه این روابط در میان مردها و در میان زن</w:t>
      </w:r>
      <w:r w:rsidR="00557038" w:rsidRPr="0045286D">
        <w:rPr>
          <w:rFonts w:hint="cs"/>
          <w:rtl/>
        </w:rPr>
        <w:t xml:space="preserve">‌ها </w:t>
      </w:r>
      <w:r w:rsidR="00050148" w:rsidRPr="0045286D">
        <w:rPr>
          <w:rFonts w:hint="cs"/>
          <w:rtl/>
        </w:rPr>
        <w:t>وجود دارد لکن آنچه محلّ سؤال است که این روابط میان زن و مرد از نظر شریعت چه حکمی دارد و تا حد از آن مجاز</w:t>
      </w:r>
      <w:r w:rsidR="00557038" w:rsidRPr="0045286D">
        <w:rPr>
          <w:rFonts w:hint="cs"/>
          <w:rtl/>
        </w:rPr>
        <w:t xml:space="preserve"> می‌</w:t>
      </w:r>
      <w:r w:rsidR="00050148" w:rsidRPr="0045286D">
        <w:rPr>
          <w:rFonts w:hint="cs"/>
          <w:rtl/>
        </w:rPr>
        <w:t xml:space="preserve">باشد و چه مقدار از آن مجاز نیست؟ </w:t>
      </w:r>
      <w:r w:rsidR="00DB7465" w:rsidRPr="0045286D">
        <w:rPr>
          <w:rFonts w:hint="cs"/>
          <w:rtl/>
        </w:rPr>
        <w:t>از جمله مباحثی که در ذیل این قسم قرار</w:t>
      </w:r>
      <w:r w:rsidR="00557038" w:rsidRPr="0045286D">
        <w:rPr>
          <w:rFonts w:hint="cs"/>
          <w:rtl/>
        </w:rPr>
        <w:t xml:space="preserve"> می‌</w:t>
      </w:r>
      <w:r w:rsidR="00DB7465" w:rsidRPr="0045286D">
        <w:rPr>
          <w:rFonts w:hint="cs"/>
          <w:rtl/>
        </w:rPr>
        <w:t>گیرد بحث اختلاط است که این بحث کمابیش در فقه وارد شده است</w:t>
      </w:r>
      <w:r w:rsidR="000A4EB1" w:rsidRPr="0045286D">
        <w:rPr>
          <w:rFonts w:hint="cs"/>
          <w:rtl/>
        </w:rPr>
        <w:t xml:space="preserve">. </w:t>
      </w:r>
    </w:p>
    <w:p w:rsidR="000A4EB1" w:rsidRPr="0045286D" w:rsidRDefault="000A4EB1" w:rsidP="00D52935">
      <w:pPr>
        <w:rPr>
          <w:rtl/>
        </w:rPr>
      </w:pPr>
      <w:r w:rsidRPr="0045286D">
        <w:rPr>
          <w:rFonts w:hint="cs"/>
          <w:rtl/>
        </w:rPr>
        <w:t xml:space="preserve">پس </w:t>
      </w:r>
      <w:r w:rsidR="00421889">
        <w:rPr>
          <w:rFonts w:hint="cs"/>
          <w:rtl/>
        </w:rPr>
        <w:t>همان‌طور</w:t>
      </w:r>
      <w:r w:rsidRPr="0045286D">
        <w:rPr>
          <w:rFonts w:hint="cs"/>
          <w:rtl/>
        </w:rPr>
        <w:t xml:space="preserve"> که عرض شد در این بخش تماس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>ی که از لحاظ اجتماعی، عاطفی و ارتباطات برقرار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ش</w:t>
      </w:r>
      <w:r w:rsidR="00FF06EB" w:rsidRPr="0045286D">
        <w:rPr>
          <w:rFonts w:hint="cs"/>
          <w:rtl/>
        </w:rPr>
        <w:t xml:space="preserve">ود که عنوان اختلاط، مجالست و خلوت از موضوعاتی هستند که در فقه وجود دارد لکن مباحثی همچون دوستی و رفاقت </w:t>
      </w:r>
      <w:r w:rsidR="00CC26F3" w:rsidRPr="0045286D">
        <w:rPr>
          <w:rFonts w:hint="cs"/>
          <w:rtl/>
        </w:rPr>
        <w:t xml:space="preserve">و مسافرت </w:t>
      </w:r>
      <w:r w:rsidR="00FF06EB" w:rsidRPr="0045286D">
        <w:rPr>
          <w:rFonts w:hint="cs"/>
          <w:rtl/>
        </w:rPr>
        <w:t>چندان مورد بحث قرار نگرفته است و بایستی در اینجا به آن بپردازیم.</w:t>
      </w:r>
    </w:p>
    <w:p w:rsidR="00FF06EB" w:rsidRPr="0045286D" w:rsidRDefault="00CC26F3" w:rsidP="00D52935">
      <w:pPr>
        <w:pStyle w:val="Heading5"/>
        <w:rPr>
          <w:rFonts w:ascii="Traditional Arabic" w:hAnsi="Traditional Arabic"/>
          <w:rtl/>
        </w:rPr>
      </w:pPr>
      <w:bookmarkStart w:id="17" w:name="_Toc21254821"/>
      <w:r w:rsidRPr="0045286D">
        <w:rPr>
          <w:rFonts w:ascii="Traditional Arabic" w:hAnsi="Traditional Arabic" w:hint="cs"/>
          <w:rtl/>
        </w:rPr>
        <w:t>دسته سوم: معاملات</w:t>
      </w:r>
      <w:bookmarkEnd w:id="17"/>
    </w:p>
    <w:p w:rsidR="00CC26F3" w:rsidRPr="0045286D" w:rsidRDefault="00CC26F3" w:rsidP="00D52935">
      <w:pPr>
        <w:rPr>
          <w:rtl/>
        </w:rPr>
      </w:pPr>
      <w:r w:rsidRPr="0045286D">
        <w:rPr>
          <w:rFonts w:hint="cs"/>
          <w:rtl/>
        </w:rPr>
        <w:t xml:space="preserve">و اما حوزه بعدی که در این بحث وجود دارد مسائل معاملات است که به صورت پراکنده و </w:t>
      </w:r>
      <w:r w:rsidR="00421889">
        <w:rPr>
          <w:rtl/>
        </w:rPr>
        <w:t>جسته‌وگر</w:t>
      </w:r>
      <w:r w:rsidR="00421889">
        <w:rPr>
          <w:rFonts w:hint="cs"/>
          <w:rtl/>
        </w:rPr>
        <w:t>ی</w:t>
      </w:r>
      <w:r w:rsidR="00421889">
        <w:rPr>
          <w:rFonts w:hint="eastAsia"/>
          <w:rtl/>
        </w:rPr>
        <w:t>خته</w:t>
      </w:r>
      <w:r w:rsidRPr="0045286D">
        <w:rPr>
          <w:rFonts w:hint="cs"/>
          <w:rtl/>
        </w:rPr>
        <w:t xml:space="preserve"> به آن پرداخته شده است لکن نیاز به مداقه و بحث و بررسی بیشتر دارد. مباحث از جمله اینکه دو جنس مخالف در مقام بایع و مشتری قرار گیرند و معامله </w:t>
      </w:r>
      <w:r w:rsidR="00421889">
        <w:rPr>
          <w:rtl/>
        </w:rPr>
        <w:t>آن‌ها</w:t>
      </w:r>
      <w:r w:rsidRPr="0045286D">
        <w:rPr>
          <w:rFonts w:hint="cs"/>
          <w:rtl/>
        </w:rPr>
        <w:t xml:space="preserve"> به چه صورت خواهد بود ذیل این دسته است.</w:t>
      </w:r>
    </w:p>
    <w:p w:rsidR="00FD5281" w:rsidRPr="0045286D" w:rsidRDefault="00FD5281" w:rsidP="00D52935">
      <w:pPr>
        <w:pStyle w:val="Heading5"/>
        <w:rPr>
          <w:rFonts w:ascii="Traditional Arabic" w:hAnsi="Traditional Arabic"/>
          <w:rtl/>
        </w:rPr>
      </w:pPr>
      <w:bookmarkStart w:id="18" w:name="_Toc21254822"/>
      <w:r w:rsidRPr="0045286D">
        <w:rPr>
          <w:rFonts w:ascii="Traditional Arabic" w:hAnsi="Traditional Arabic" w:hint="cs"/>
          <w:rtl/>
        </w:rPr>
        <w:t>دسته چهارم: تواضع و تکبر</w:t>
      </w:r>
      <w:bookmarkEnd w:id="18"/>
    </w:p>
    <w:p w:rsidR="00CC26F3" w:rsidRPr="0045286D" w:rsidRDefault="00CC26F3" w:rsidP="00D52935">
      <w:pPr>
        <w:rPr>
          <w:rtl/>
        </w:rPr>
      </w:pPr>
      <w:r w:rsidRPr="0045286D">
        <w:rPr>
          <w:rFonts w:hint="cs"/>
          <w:rtl/>
        </w:rPr>
        <w:t xml:space="preserve">و اما حوزه چهارم مباحث </w:t>
      </w:r>
      <w:r w:rsidR="00FD5281" w:rsidRPr="0045286D">
        <w:rPr>
          <w:rFonts w:hint="cs"/>
          <w:rtl/>
        </w:rPr>
        <w:t>که</w:t>
      </w:r>
      <w:r w:rsidR="00557038" w:rsidRPr="0045286D">
        <w:rPr>
          <w:rFonts w:hint="cs"/>
          <w:rtl/>
        </w:rPr>
        <w:t xml:space="preserve"> می‌</w:t>
      </w:r>
      <w:r w:rsidR="00FD5281" w:rsidRPr="0045286D">
        <w:rPr>
          <w:rFonts w:hint="cs"/>
          <w:rtl/>
        </w:rPr>
        <w:t xml:space="preserve">توان این را حوزه را </w:t>
      </w:r>
      <w:r w:rsidR="00421889">
        <w:rPr>
          <w:rFonts w:hint="cs"/>
          <w:rtl/>
        </w:rPr>
        <w:t>به‌عنوان</w:t>
      </w:r>
      <w:r w:rsidR="00FD5281" w:rsidRPr="0045286D">
        <w:rPr>
          <w:rFonts w:hint="cs"/>
          <w:rtl/>
        </w:rPr>
        <w:t xml:space="preserve"> یک مصداق از دسته دوم (ارتباطات عاطفی) قرار داد عبارت است از تواضع و تکبّر که آیا همان قواعد عامّه</w:t>
      </w:r>
      <w:r w:rsidR="00557038" w:rsidRPr="0045286D">
        <w:rPr>
          <w:rFonts w:hint="cs"/>
          <w:rtl/>
        </w:rPr>
        <w:t xml:space="preserve">‌ای </w:t>
      </w:r>
      <w:r w:rsidR="00FD5281" w:rsidRPr="0045286D">
        <w:rPr>
          <w:rFonts w:hint="cs"/>
          <w:rtl/>
        </w:rPr>
        <w:t xml:space="preserve">که قبلاً برای آن </w:t>
      </w:r>
      <w:r w:rsidR="00421889">
        <w:rPr>
          <w:rtl/>
        </w:rPr>
        <w:t>برشمرده</w:t>
      </w:r>
      <w:r w:rsidR="00FD5281" w:rsidRPr="0045286D">
        <w:rPr>
          <w:rFonts w:hint="cs"/>
          <w:rtl/>
        </w:rPr>
        <w:t xml:space="preserve"> شد در اینجا نیز وجود دارد یا اینکه این مقوله بین زن و مرد </w:t>
      </w:r>
      <w:r w:rsidR="00421889">
        <w:rPr>
          <w:rtl/>
        </w:rPr>
        <w:t>باهم</w:t>
      </w:r>
      <w:r w:rsidR="00FD5281" w:rsidRPr="0045286D">
        <w:rPr>
          <w:rFonts w:hint="cs"/>
          <w:rtl/>
        </w:rPr>
        <w:t xml:space="preserve"> متفاوت است؟</w:t>
      </w:r>
    </w:p>
    <w:p w:rsidR="00FD5281" w:rsidRPr="0045286D" w:rsidRDefault="00FD5281" w:rsidP="00D52935">
      <w:pPr>
        <w:pStyle w:val="Heading5"/>
        <w:rPr>
          <w:rFonts w:ascii="Traditional Arabic" w:hAnsi="Traditional Arabic"/>
          <w:rtl/>
        </w:rPr>
      </w:pPr>
      <w:bookmarkStart w:id="19" w:name="_Toc21254823"/>
      <w:r w:rsidRPr="0045286D">
        <w:rPr>
          <w:rFonts w:ascii="Traditional Arabic" w:hAnsi="Traditional Arabic" w:hint="cs"/>
          <w:rtl/>
        </w:rPr>
        <w:lastRenderedPageBreak/>
        <w:t>دسته پنجم: استمتاعات</w:t>
      </w:r>
      <w:bookmarkEnd w:id="19"/>
    </w:p>
    <w:p w:rsidR="00FD5281" w:rsidRPr="0045286D" w:rsidRDefault="00FD5281" w:rsidP="00D52935">
      <w:pPr>
        <w:rPr>
          <w:rtl/>
        </w:rPr>
      </w:pPr>
      <w:r w:rsidRPr="0045286D">
        <w:rPr>
          <w:rFonts w:hint="cs"/>
          <w:rtl/>
        </w:rPr>
        <w:t xml:space="preserve">مقوله دیگر در این بحث ارتباطات جنسی </w:t>
      </w:r>
      <w:r w:rsidR="00421889">
        <w:rPr>
          <w:rFonts w:hint="cs"/>
          <w:rtl/>
        </w:rPr>
        <w:t>به‌عنوان</w:t>
      </w:r>
      <w:r w:rsidRPr="0045286D">
        <w:rPr>
          <w:rFonts w:hint="cs"/>
          <w:rtl/>
        </w:rPr>
        <w:t xml:space="preserve"> استمتاعات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باشد که طیف وسیعی تمتّعات در اینجا وجود دارد که همه </w:t>
      </w:r>
      <w:r w:rsidR="00421889">
        <w:rPr>
          <w:rtl/>
        </w:rPr>
        <w:t>آن‌ها</w:t>
      </w:r>
      <w:r w:rsidRPr="0045286D">
        <w:rPr>
          <w:rFonts w:hint="cs"/>
          <w:rtl/>
        </w:rPr>
        <w:t xml:space="preserve"> در اینجا از لحاظ حکم تکلیفی و حکم وضعی محل بحث قرار خواهد گرفت</w:t>
      </w:r>
      <w:r w:rsidR="00C27FC3" w:rsidRPr="0045286D">
        <w:rPr>
          <w:rFonts w:hint="cs"/>
          <w:rtl/>
        </w:rPr>
        <w:t xml:space="preserve">. </w:t>
      </w:r>
    </w:p>
    <w:p w:rsidR="00C27FC3" w:rsidRPr="0045286D" w:rsidRDefault="00C27FC3" w:rsidP="00D52935">
      <w:pPr>
        <w:rPr>
          <w:rtl/>
        </w:rPr>
      </w:pPr>
      <w:r w:rsidRPr="0045286D">
        <w:rPr>
          <w:rFonts w:hint="cs"/>
          <w:rtl/>
        </w:rPr>
        <w:t xml:space="preserve">البته باید توجه داشت که بحث تمتّعات جنسی با عناوین قبلی رابطه عموم و خصوص من وجه دارند، به این بیان که ممکن است یک تمتّع جنسی مصداقی برای مصافحه و اختلاط هم باشند و ممکن هم است در مواردی اینها از یکدیگر جدا گردن و لذا </w:t>
      </w:r>
      <w:r w:rsidR="00421889">
        <w:rPr>
          <w:rFonts w:hint="cs"/>
          <w:rtl/>
        </w:rPr>
        <w:t>ازآنجاکه</w:t>
      </w:r>
      <w:r w:rsidRPr="0045286D">
        <w:rPr>
          <w:rFonts w:hint="cs"/>
          <w:rtl/>
        </w:rPr>
        <w:t xml:space="preserve"> ارتباطشان من وجه است لاجرم عناوین مستقلی پیدا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کنند.</w:t>
      </w:r>
    </w:p>
    <w:p w:rsidR="001D4A21" w:rsidRPr="0045286D" w:rsidRDefault="001D4A21" w:rsidP="00D52935">
      <w:pPr>
        <w:pStyle w:val="Heading5"/>
        <w:rPr>
          <w:rFonts w:ascii="Traditional Arabic" w:hAnsi="Traditional Arabic"/>
          <w:rtl/>
        </w:rPr>
      </w:pPr>
      <w:bookmarkStart w:id="20" w:name="_Toc21254824"/>
      <w:r w:rsidRPr="0045286D">
        <w:rPr>
          <w:rFonts w:ascii="Traditional Arabic" w:hAnsi="Traditional Arabic" w:hint="cs"/>
          <w:rtl/>
        </w:rPr>
        <w:t>دسته ششم: حکومت، قضاوت و افتاء</w:t>
      </w:r>
      <w:bookmarkEnd w:id="20"/>
    </w:p>
    <w:p w:rsidR="00C27FC3" w:rsidRPr="0045286D" w:rsidRDefault="001D4A21" w:rsidP="00CC26F3">
      <w:pPr>
        <w:rPr>
          <w:rtl/>
        </w:rPr>
      </w:pPr>
      <w:r w:rsidRPr="0045286D">
        <w:rPr>
          <w:rFonts w:hint="cs"/>
          <w:rtl/>
        </w:rPr>
        <w:t xml:space="preserve">دسته دیگری که </w:t>
      </w:r>
      <w:r w:rsidR="00421889">
        <w:rPr>
          <w:rFonts w:hint="cs"/>
          <w:rtl/>
        </w:rPr>
        <w:t>به‌عنوان</w:t>
      </w:r>
      <w:r w:rsidRPr="0045286D">
        <w:rPr>
          <w:rFonts w:hint="cs"/>
          <w:rtl/>
        </w:rPr>
        <w:t xml:space="preserve"> دسته ششم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توان نام برد حوزه حکومت، قضاوت و افتاء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باشد و همچنین مسائلی همچون </w:t>
      </w:r>
      <w:r w:rsidR="00421889">
        <w:rPr>
          <w:rFonts w:hint="cs"/>
          <w:rtl/>
        </w:rPr>
        <w:t>امربه‌معروف</w:t>
      </w:r>
      <w:r w:rsidRPr="0045286D">
        <w:rPr>
          <w:rFonts w:hint="cs"/>
          <w:rtl/>
        </w:rPr>
        <w:t xml:space="preserve"> </w:t>
      </w:r>
      <w:r w:rsidR="00421889">
        <w:rPr>
          <w:rFonts w:hint="cs"/>
          <w:rtl/>
        </w:rPr>
        <w:t>و نهی</w:t>
      </w:r>
      <w:r w:rsidRPr="0045286D">
        <w:rPr>
          <w:rFonts w:hint="cs"/>
          <w:rtl/>
        </w:rPr>
        <w:t xml:space="preserve"> از منکر، ارشاد و یا امامت جمعه و جماعت و از این قبیل موارد که به نوعی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توان گفت صورت </w:t>
      </w:r>
      <w:r w:rsidR="00421889">
        <w:rPr>
          <w:rFonts w:hint="cs"/>
          <w:rtl/>
        </w:rPr>
        <w:t>شرعی‌تری</w:t>
      </w:r>
      <w:r w:rsidRPr="0045286D">
        <w:rPr>
          <w:rFonts w:hint="cs"/>
          <w:rtl/>
        </w:rPr>
        <w:t xml:space="preserve"> دارد. </w:t>
      </w:r>
    </w:p>
    <w:p w:rsidR="000A4EB1" w:rsidRPr="0045286D" w:rsidRDefault="000E23D2" w:rsidP="000A4EB1">
      <w:pPr>
        <w:rPr>
          <w:rtl/>
        </w:rPr>
      </w:pPr>
      <w:r w:rsidRPr="0045286D">
        <w:rPr>
          <w:rFonts w:hint="cs"/>
          <w:rtl/>
        </w:rPr>
        <w:t>مسائلی از این قبیل که آیا زن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تواند مفتی یا مرجع باشد یا خیر و یا اینکه قاضی شود و همچنین اینکه آیا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تواند برای زنان و مردان امامت کند یا </w:t>
      </w:r>
      <w:r w:rsidR="00421889">
        <w:rPr>
          <w:rtl/>
        </w:rPr>
        <w:t>آن‌ها</w:t>
      </w:r>
      <w:r w:rsidRPr="0045286D">
        <w:rPr>
          <w:rFonts w:hint="cs"/>
          <w:rtl/>
        </w:rPr>
        <w:t xml:space="preserve"> را ارشاد و </w:t>
      </w:r>
      <w:r w:rsidR="00421889">
        <w:rPr>
          <w:rFonts w:hint="cs"/>
          <w:rtl/>
        </w:rPr>
        <w:t>امربه‌معروف</w:t>
      </w:r>
      <w:r w:rsidRPr="0045286D">
        <w:rPr>
          <w:rFonts w:hint="cs"/>
          <w:rtl/>
        </w:rPr>
        <w:t xml:space="preserve"> کند یا خیر، اینها مجموعه</w:t>
      </w:r>
      <w:r w:rsidR="00557038" w:rsidRPr="0045286D">
        <w:rPr>
          <w:rFonts w:hint="cs"/>
          <w:rtl/>
        </w:rPr>
        <w:t xml:space="preserve">‌ای </w:t>
      </w:r>
      <w:r w:rsidRPr="0045286D">
        <w:rPr>
          <w:rFonts w:hint="cs"/>
          <w:rtl/>
        </w:rPr>
        <w:t>از مباحث است که در ذیل مراودات شرعی قرار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گیرد که قابل طرح و بررسی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باشند که البته برخی از </w:t>
      </w:r>
      <w:r w:rsidR="00421889">
        <w:rPr>
          <w:rtl/>
        </w:rPr>
        <w:t>آن‌ها</w:t>
      </w:r>
      <w:r w:rsidRPr="0045286D">
        <w:rPr>
          <w:rFonts w:hint="cs"/>
          <w:rtl/>
        </w:rPr>
        <w:t xml:space="preserve"> مورد بررسی قرار گرفته است.</w:t>
      </w:r>
    </w:p>
    <w:p w:rsidR="000E23D2" w:rsidRPr="0045286D" w:rsidRDefault="000E23D2" w:rsidP="000A4EB1">
      <w:pPr>
        <w:rPr>
          <w:rtl/>
        </w:rPr>
      </w:pPr>
      <w:r w:rsidRPr="0045286D">
        <w:rPr>
          <w:rFonts w:hint="cs"/>
          <w:rtl/>
        </w:rPr>
        <w:t>حال نکته</w:t>
      </w:r>
      <w:r w:rsidR="00557038" w:rsidRPr="0045286D">
        <w:rPr>
          <w:rFonts w:hint="cs"/>
          <w:rtl/>
        </w:rPr>
        <w:t xml:space="preserve">‌ای </w:t>
      </w:r>
      <w:r w:rsidRPr="0045286D">
        <w:rPr>
          <w:rFonts w:hint="cs"/>
          <w:rtl/>
        </w:rPr>
        <w:t>که</w:t>
      </w:r>
      <w:r w:rsidR="00557038" w:rsidRPr="0045286D">
        <w:rPr>
          <w:rFonts w:hint="cs"/>
          <w:rtl/>
        </w:rPr>
        <w:t xml:space="preserve"> می‌</w:t>
      </w:r>
      <w:r w:rsidR="000F7B89" w:rsidRPr="0045286D">
        <w:rPr>
          <w:rFonts w:hint="cs"/>
          <w:rtl/>
        </w:rPr>
        <w:t xml:space="preserve">بایست در اینجا عرض شود این است که در بخش روابط اجتماعی اگر بنا باشد که از منظر عام به آن نگریسته شود و مورد بررسی قرار گیرد در همان بحث «فقه العلاقات الاجتماعیه» (که </w:t>
      </w:r>
      <w:r w:rsidR="006003EC">
        <w:rPr>
          <w:rFonts w:hint="cs"/>
          <w:rtl/>
        </w:rPr>
        <w:t>سه‌شنبه‌ها</w:t>
      </w:r>
      <w:r w:rsidR="00557038" w:rsidRPr="0045286D">
        <w:rPr>
          <w:rFonts w:hint="cs"/>
          <w:rtl/>
        </w:rPr>
        <w:t xml:space="preserve"> </w:t>
      </w:r>
      <w:r w:rsidR="000F7B89" w:rsidRPr="0045286D">
        <w:rPr>
          <w:rFonts w:hint="cs"/>
          <w:rtl/>
        </w:rPr>
        <w:t>برگزار</w:t>
      </w:r>
      <w:r w:rsidR="00557038" w:rsidRPr="0045286D">
        <w:rPr>
          <w:rFonts w:hint="cs"/>
          <w:rtl/>
        </w:rPr>
        <w:t xml:space="preserve"> می‌</w:t>
      </w:r>
      <w:r w:rsidR="000F7B89" w:rsidRPr="0045286D">
        <w:rPr>
          <w:rFonts w:hint="cs"/>
          <w:rtl/>
        </w:rPr>
        <w:t>شود) این بحث دنبال</w:t>
      </w:r>
      <w:r w:rsidR="00557038" w:rsidRPr="0045286D">
        <w:rPr>
          <w:rFonts w:hint="cs"/>
          <w:rtl/>
        </w:rPr>
        <w:t xml:space="preserve"> می‌</w:t>
      </w:r>
      <w:r w:rsidR="000F7B89" w:rsidRPr="0045286D">
        <w:rPr>
          <w:rFonts w:hint="cs"/>
          <w:rtl/>
        </w:rPr>
        <w:t>شود و بیش از صد عنوان از روابط بین انسان</w:t>
      </w:r>
      <w:r w:rsidR="00557038" w:rsidRPr="0045286D">
        <w:rPr>
          <w:rFonts w:hint="cs"/>
          <w:rtl/>
        </w:rPr>
        <w:t xml:space="preserve">‌ها </w:t>
      </w:r>
      <w:r w:rsidR="000F7B89" w:rsidRPr="0045286D">
        <w:rPr>
          <w:rFonts w:hint="cs"/>
          <w:rtl/>
        </w:rPr>
        <w:t>چه مثبت و چه منفی مطرح</w:t>
      </w:r>
      <w:r w:rsidR="00557038" w:rsidRPr="0045286D">
        <w:rPr>
          <w:rFonts w:hint="cs"/>
          <w:rtl/>
        </w:rPr>
        <w:t xml:space="preserve"> می‌</w:t>
      </w:r>
      <w:r w:rsidR="000F7B89" w:rsidRPr="0045286D">
        <w:rPr>
          <w:rFonts w:hint="cs"/>
          <w:rtl/>
        </w:rPr>
        <w:t xml:space="preserve">باشد که </w:t>
      </w:r>
      <w:r w:rsidR="006003EC">
        <w:rPr>
          <w:rFonts w:hint="cs"/>
          <w:rtl/>
        </w:rPr>
        <w:t>به‌عنوان‌مثال</w:t>
      </w:r>
      <w:r w:rsidR="000F7B89" w:rsidRPr="0045286D">
        <w:rPr>
          <w:rFonts w:hint="cs"/>
          <w:rtl/>
        </w:rPr>
        <w:t xml:space="preserve"> در آنجا گفته</w:t>
      </w:r>
      <w:r w:rsidR="00557038" w:rsidRPr="0045286D">
        <w:rPr>
          <w:rFonts w:hint="cs"/>
          <w:rtl/>
        </w:rPr>
        <w:t xml:space="preserve"> می‌</w:t>
      </w:r>
      <w:r w:rsidR="000F7B89" w:rsidRPr="0045286D">
        <w:rPr>
          <w:rFonts w:hint="cs"/>
          <w:rtl/>
        </w:rPr>
        <w:t>شود روابط مثبت میان انسان</w:t>
      </w:r>
      <w:r w:rsidR="00557038" w:rsidRPr="0045286D">
        <w:rPr>
          <w:rFonts w:hint="cs"/>
          <w:rtl/>
        </w:rPr>
        <w:t xml:space="preserve">‌ها </w:t>
      </w:r>
      <w:r w:rsidR="000F7B89" w:rsidRPr="0045286D">
        <w:rPr>
          <w:rFonts w:hint="cs"/>
          <w:rtl/>
        </w:rPr>
        <w:t xml:space="preserve">عبارت است از حسن ظن، احترام، تواضع، رفاقت، دوستی و ... و در مقابل روابط منفی </w:t>
      </w:r>
      <w:r w:rsidR="00421889">
        <w:rPr>
          <w:rFonts w:hint="cs"/>
          <w:rtl/>
        </w:rPr>
        <w:t>عبارت‌اند</w:t>
      </w:r>
      <w:r w:rsidR="000F7B89" w:rsidRPr="0045286D">
        <w:rPr>
          <w:rFonts w:hint="cs"/>
          <w:rtl/>
        </w:rPr>
        <w:t xml:space="preserve"> از غیبت، تهمت، دروغ و ... و در واقع تمام آن فهرست از منظر روابط زن و مرد قابل مطالعه مجدد</w:t>
      </w:r>
      <w:r w:rsidR="00557038" w:rsidRPr="0045286D">
        <w:rPr>
          <w:rFonts w:hint="cs"/>
          <w:rtl/>
        </w:rPr>
        <w:t xml:space="preserve"> می‌</w:t>
      </w:r>
      <w:r w:rsidR="000F7B89" w:rsidRPr="0045286D">
        <w:rPr>
          <w:rFonts w:hint="cs"/>
          <w:rtl/>
        </w:rPr>
        <w:t>باشد و</w:t>
      </w:r>
      <w:r w:rsidR="00557038" w:rsidRPr="0045286D">
        <w:rPr>
          <w:rFonts w:hint="cs"/>
          <w:rtl/>
        </w:rPr>
        <w:t xml:space="preserve"> می‌</w:t>
      </w:r>
      <w:r w:rsidR="000F7B89" w:rsidRPr="0045286D">
        <w:rPr>
          <w:rFonts w:hint="cs"/>
          <w:rtl/>
        </w:rPr>
        <w:t xml:space="preserve">توان آن موارد را به اینجا منتقل کرد. </w:t>
      </w:r>
    </w:p>
    <w:p w:rsidR="00A24E25" w:rsidRPr="0045286D" w:rsidRDefault="00A24E25" w:rsidP="000A4EB1">
      <w:pPr>
        <w:rPr>
          <w:rtl/>
        </w:rPr>
      </w:pPr>
      <w:r w:rsidRPr="0045286D">
        <w:rPr>
          <w:rFonts w:hint="cs"/>
          <w:rtl/>
        </w:rPr>
        <w:t xml:space="preserve">مثلاً در مورد تواضع و تکبر این بحث و تفکیک جنسی مطرح شد و این امکان وجود دارد که مباحث دیگر آن بحث در اینجا نیز مطرح شود اگرچه طبیعتاً بسیاری از آن مباحث تفاوتی میان زن و مرد ندارد </w:t>
      </w:r>
      <w:r w:rsidR="006003EC">
        <w:rPr>
          <w:rFonts w:hint="cs"/>
          <w:rtl/>
        </w:rPr>
        <w:t>به‌عنوان‌مثال</w:t>
      </w:r>
      <w:r w:rsidR="00A03937" w:rsidRPr="0045286D">
        <w:rPr>
          <w:rFonts w:hint="cs"/>
          <w:rtl/>
        </w:rPr>
        <w:t xml:space="preserve"> وقتی بحث از حرمت تهمت و کذب و غیبت است در اینجا تفاوتی میان زن و مرد وجود ندارد لکن در برخی از موارد بین زن و مرد تفاوت</w:t>
      </w:r>
      <w:r w:rsidR="00557038" w:rsidRPr="0045286D">
        <w:rPr>
          <w:rFonts w:hint="cs"/>
          <w:rtl/>
        </w:rPr>
        <w:t>‌های</w:t>
      </w:r>
      <w:r w:rsidR="00A03937" w:rsidRPr="0045286D">
        <w:rPr>
          <w:rFonts w:hint="cs"/>
          <w:rtl/>
        </w:rPr>
        <w:t>ی حاصل</w:t>
      </w:r>
      <w:r w:rsidR="00557038" w:rsidRPr="0045286D">
        <w:rPr>
          <w:rFonts w:hint="cs"/>
          <w:rtl/>
        </w:rPr>
        <w:t xml:space="preserve"> می‌</w:t>
      </w:r>
      <w:r w:rsidR="00A03937" w:rsidRPr="0045286D">
        <w:rPr>
          <w:rFonts w:hint="cs"/>
          <w:rtl/>
        </w:rPr>
        <w:t xml:space="preserve">شود. </w:t>
      </w:r>
    </w:p>
    <w:p w:rsidR="00A03937" w:rsidRPr="0045286D" w:rsidRDefault="00924387" w:rsidP="000A4EB1">
      <w:pPr>
        <w:rPr>
          <w:rtl/>
        </w:rPr>
      </w:pPr>
      <w:r w:rsidRPr="0045286D">
        <w:rPr>
          <w:rFonts w:hint="cs"/>
          <w:rtl/>
        </w:rPr>
        <w:t>به طور کل باید گفت تمام علاقه</w:t>
      </w:r>
      <w:r w:rsidR="00557038" w:rsidRPr="0045286D">
        <w:rPr>
          <w:rFonts w:hint="cs"/>
          <w:rtl/>
        </w:rPr>
        <w:t xml:space="preserve">‌ها </w:t>
      </w:r>
      <w:r w:rsidRPr="0045286D">
        <w:rPr>
          <w:rFonts w:hint="cs"/>
          <w:rtl/>
        </w:rPr>
        <w:t>و روابط میان انسان</w:t>
      </w:r>
      <w:r w:rsidR="00557038" w:rsidRPr="0045286D">
        <w:rPr>
          <w:rFonts w:hint="cs"/>
          <w:rtl/>
        </w:rPr>
        <w:t xml:space="preserve">‌ها </w:t>
      </w:r>
      <w:r w:rsidRPr="0045286D">
        <w:rPr>
          <w:rFonts w:hint="cs"/>
          <w:rtl/>
        </w:rPr>
        <w:t>مورد یکی از احکام خمسه قرار گرفته است باید از منظر ذکورت و انوثت بررسی شود. بسیاری از مباحث تفاوتی</w:t>
      </w:r>
      <w:r w:rsidR="00557038" w:rsidRPr="0045286D">
        <w:rPr>
          <w:rFonts w:hint="cs"/>
          <w:rtl/>
        </w:rPr>
        <w:t xml:space="preserve"> نمی‌</w:t>
      </w:r>
      <w:r w:rsidRPr="0045286D">
        <w:rPr>
          <w:rFonts w:hint="cs"/>
          <w:rtl/>
        </w:rPr>
        <w:t xml:space="preserve">کند و طبق قاعده همان عمومات و اطلاقات پیش برود لکن بخشی از </w:t>
      </w:r>
      <w:r w:rsidR="006003EC">
        <w:rPr>
          <w:rtl/>
        </w:rPr>
        <w:t>آن‌ها</w:t>
      </w:r>
      <w:r w:rsidRPr="0045286D">
        <w:rPr>
          <w:rFonts w:hint="cs"/>
          <w:rtl/>
        </w:rPr>
        <w:t xml:space="preserve"> دارای تفاوت</w:t>
      </w:r>
      <w:r w:rsidR="00557038" w:rsidRPr="0045286D">
        <w:rPr>
          <w:rFonts w:hint="cs"/>
          <w:rtl/>
        </w:rPr>
        <w:t>‌های</w:t>
      </w:r>
      <w:r w:rsidRPr="0045286D">
        <w:rPr>
          <w:rFonts w:hint="cs"/>
          <w:rtl/>
        </w:rPr>
        <w:t>ی میان زن و مرد است که بایستی در این بحث بررسی شود.</w:t>
      </w:r>
    </w:p>
    <w:p w:rsidR="00924387" w:rsidRPr="0045286D" w:rsidRDefault="00924387" w:rsidP="000A4EB1">
      <w:pPr>
        <w:rPr>
          <w:rtl/>
        </w:rPr>
      </w:pPr>
      <w:r w:rsidRPr="0045286D">
        <w:rPr>
          <w:rFonts w:hint="cs"/>
          <w:rtl/>
        </w:rPr>
        <w:t xml:space="preserve">آنچه گفته شد صرفاً فهرستی از مطالب بود که بنا باشد تنظیمی برای آن </w:t>
      </w:r>
      <w:r w:rsidR="009C1C03" w:rsidRPr="0045286D">
        <w:rPr>
          <w:rFonts w:hint="cs"/>
          <w:rtl/>
        </w:rPr>
        <w:t xml:space="preserve">حاصل شود شاید بتوان </w:t>
      </w:r>
      <w:r w:rsidR="00421889">
        <w:rPr>
          <w:rFonts w:hint="cs"/>
          <w:rtl/>
        </w:rPr>
        <w:t>این‌چنین</w:t>
      </w:r>
      <w:r w:rsidR="009C1C03" w:rsidRPr="0045286D">
        <w:rPr>
          <w:rFonts w:hint="cs"/>
          <w:rtl/>
        </w:rPr>
        <w:t xml:space="preserve"> تنظیم کرد که؛ بخشی مباحث مربوط به روابط بصری است، بخشی مربوط به مسائل لمسی است، برخی مربوط به روابط سمعی است که این سه مورد در </w:t>
      </w:r>
      <w:r w:rsidR="009C1C03" w:rsidRPr="0045286D">
        <w:rPr>
          <w:rFonts w:hint="cs"/>
          <w:rtl/>
        </w:rPr>
        <w:lastRenderedPageBreak/>
        <w:t xml:space="preserve">ذیل سه حاسّه از حواس خمسه ظاهری </w:t>
      </w:r>
      <w:r w:rsidR="000827C1" w:rsidRPr="0045286D">
        <w:rPr>
          <w:rFonts w:hint="cs"/>
          <w:rtl/>
        </w:rPr>
        <w:t>قرار</w:t>
      </w:r>
      <w:r w:rsidR="00557038" w:rsidRPr="0045286D">
        <w:rPr>
          <w:rFonts w:hint="cs"/>
          <w:rtl/>
        </w:rPr>
        <w:t xml:space="preserve"> می‌</w:t>
      </w:r>
      <w:r w:rsidR="000827C1" w:rsidRPr="0045286D">
        <w:rPr>
          <w:rFonts w:hint="cs"/>
          <w:rtl/>
        </w:rPr>
        <w:t>گیرد و بخش دیگر مباحث ذیل روابط عاطفی و اخلاقی، روابط اقتصادی، روابط اجتماعی، روابط فرهنگی، روابط سیاسی و همچنین روابط دینی</w:t>
      </w:r>
      <w:r w:rsidR="00557038" w:rsidRPr="0045286D">
        <w:rPr>
          <w:rFonts w:hint="cs"/>
          <w:rtl/>
        </w:rPr>
        <w:t xml:space="preserve"> می‌</w:t>
      </w:r>
      <w:r w:rsidR="000827C1" w:rsidRPr="0045286D">
        <w:rPr>
          <w:rFonts w:hint="cs"/>
          <w:rtl/>
        </w:rPr>
        <w:t>باشد.</w:t>
      </w:r>
    </w:p>
    <w:p w:rsidR="000827C1" w:rsidRPr="0045286D" w:rsidRDefault="000827C1" w:rsidP="000A4EB1">
      <w:pPr>
        <w:rPr>
          <w:rtl/>
        </w:rPr>
      </w:pPr>
      <w:r w:rsidRPr="0045286D">
        <w:rPr>
          <w:rFonts w:hint="cs"/>
          <w:rtl/>
        </w:rPr>
        <w:t>این یک فهرست بلند و بالایی است از مباحثی که در کتاب روابط زن و مرد قابل بررسی و مطالعه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باشد.</w:t>
      </w:r>
    </w:p>
    <w:p w:rsidR="000B6A44" w:rsidRPr="0045286D" w:rsidRDefault="000B6A44" w:rsidP="000B6A44">
      <w:pPr>
        <w:pStyle w:val="Heading2"/>
        <w:rPr>
          <w:rFonts w:ascii="Traditional Arabic" w:hAnsi="Traditional Arabic"/>
          <w:rtl/>
        </w:rPr>
      </w:pPr>
      <w:bookmarkStart w:id="21" w:name="_Toc21254825"/>
      <w:r w:rsidRPr="0045286D">
        <w:rPr>
          <w:rFonts w:ascii="Traditional Arabic" w:hAnsi="Traditional Arabic" w:hint="cs"/>
          <w:rtl/>
        </w:rPr>
        <w:t>بحث اول: النظر</w:t>
      </w:r>
      <w:bookmarkEnd w:id="21"/>
    </w:p>
    <w:p w:rsidR="000827C1" w:rsidRPr="0045286D" w:rsidRDefault="000827C1" w:rsidP="00EE744C">
      <w:pPr>
        <w:rPr>
          <w:rtl/>
        </w:rPr>
      </w:pPr>
      <w:r w:rsidRPr="0045286D">
        <w:rPr>
          <w:rFonts w:hint="cs"/>
          <w:rtl/>
        </w:rPr>
        <w:t xml:space="preserve">حال </w:t>
      </w:r>
      <w:r w:rsidR="00421889">
        <w:rPr>
          <w:rFonts w:hint="cs"/>
          <w:rtl/>
        </w:rPr>
        <w:t>به‌منظور</w:t>
      </w:r>
      <w:r w:rsidRPr="0045286D">
        <w:rPr>
          <w:rFonts w:hint="cs"/>
          <w:rtl/>
        </w:rPr>
        <w:t xml:space="preserve"> اینکه چندان از فضای سنّتی و موجود فاصله نگیریم و در همان مسیر حرکت کنیم بحث را فعلاً از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31 عروه تا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52 پی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گیریم که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31 همان بحث نظر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باشد که تا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52 بخشی از این فهرستی که عرض شد پوشش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دهد (نه تمام فهرست را)</w:t>
      </w:r>
      <w:r w:rsidR="004044F7" w:rsidRPr="0045286D">
        <w:rPr>
          <w:rFonts w:hint="cs"/>
          <w:rtl/>
        </w:rPr>
        <w:t xml:space="preserve"> و این مباحث است</w:t>
      </w:r>
      <w:r w:rsidR="00EE744C" w:rsidRPr="0045286D">
        <w:rPr>
          <w:rFonts w:hint="cs"/>
          <w:rtl/>
        </w:rPr>
        <w:t>ط</w:t>
      </w:r>
      <w:r w:rsidR="004044F7" w:rsidRPr="0045286D">
        <w:rPr>
          <w:rFonts w:hint="cs"/>
          <w:rtl/>
        </w:rPr>
        <w:t>راداً در میان مباحث نکاح وارد شده است اگرچه که این مباحث مربوط به روابط زن و مرد</w:t>
      </w:r>
      <w:r w:rsidR="00557038" w:rsidRPr="0045286D">
        <w:rPr>
          <w:rFonts w:hint="cs"/>
          <w:rtl/>
        </w:rPr>
        <w:t xml:space="preserve"> می‌</w:t>
      </w:r>
      <w:r w:rsidR="004044F7" w:rsidRPr="0045286D">
        <w:rPr>
          <w:rFonts w:hint="cs"/>
          <w:rtl/>
        </w:rPr>
        <w:t xml:space="preserve">باشد و ارتباطی با مقوله نکاح ندارد لکن </w:t>
      </w:r>
      <w:r w:rsidR="00421889">
        <w:rPr>
          <w:rFonts w:hint="cs"/>
          <w:rtl/>
        </w:rPr>
        <w:t>ازآنجاکه</w:t>
      </w:r>
      <w:r w:rsidR="004044F7" w:rsidRPr="0045286D">
        <w:rPr>
          <w:rFonts w:hint="cs"/>
          <w:rtl/>
        </w:rPr>
        <w:t xml:space="preserve"> در مباحث فقهی جایگاهی برای آن در نظر گرفته نشده بوده در قالب کتاب نکاح وارد </w:t>
      </w:r>
      <w:r w:rsidR="006003EC">
        <w:rPr>
          <w:rFonts w:hint="cs"/>
          <w:rtl/>
        </w:rPr>
        <w:t>کرده‌اند</w:t>
      </w:r>
      <w:r w:rsidR="004044F7" w:rsidRPr="0045286D">
        <w:rPr>
          <w:rFonts w:hint="cs"/>
          <w:rtl/>
        </w:rPr>
        <w:t xml:space="preserve">. </w:t>
      </w:r>
    </w:p>
    <w:p w:rsidR="00EC7D8B" w:rsidRPr="0045286D" w:rsidRDefault="00EC7D8B" w:rsidP="00EC7D8B">
      <w:pPr>
        <w:rPr>
          <w:rtl/>
        </w:rPr>
      </w:pPr>
      <w:r w:rsidRPr="0045286D">
        <w:rPr>
          <w:rFonts w:hint="cs"/>
          <w:rtl/>
        </w:rPr>
        <w:t>در اینجا به همان ترتیب عروه پیش خواهیم رفت و برخی از محورهایی هم که در آن نیست به آن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افزاییم و مجموعه آن دارای یک هویت مستقل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شود که ماقبل نکاح قرار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>گیرد و نکاح به دنبال آن خواهد آمد.</w:t>
      </w:r>
      <w:r w:rsidR="007A4BF2" w:rsidRPr="0045286D">
        <w:rPr>
          <w:rFonts w:hint="cs"/>
          <w:rtl/>
        </w:rPr>
        <w:t xml:space="preserve"> </w:t>
      </w:r>
    </w:p>
    <w:p w:rsidR="007A4BF2" w:rsidRPr="0045286D" w:rsidRDefault="007A4BF2" w:rsidP="00EC7D8B">
      <w:pPr>
        <w:rPr>
          <w:rtl/>
        </w:rPr>
      </w:pPr>
      <w:r w:rsidRPr="0045286D">
        <w:rPr>
          <w:rFonts w:hint="cs"/>
          <w:rtl/>
        </w:rPr>
        <w:t xml:space="preserve">پس مباحث از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31 که عبارت است از «النظر إلی الأجنبی و الأجنبیه» شروع خواهیم کرد و برخی از مسائل قبل آن که در مورد مباحث ازدواج است در ذیل فروعات این بحث به </w:t>
      </w:r>
      <w:r w:rsidR="006003EC">
        <w:rPr>
          <w:rtl/>
        </w:rPr>
        <w:t>آن‌ها</w:t>
      </w:r>
      <w:r w:rsidRPr="0045286D">
        <w:rPr>
          <w:rFonts w:hint="cs"/>
          <w:rtl/>
        </w:rPr>
        <w:t xml:space="preserve"> خواهیم پرداخت</w:t>
      </w:r>
      <w:r w:rsidR="005F3ACB" w:rsidRPr="0045286D">
        <w:rPr>
          <w:rFonts w:hint="cs"/>
          <w:rtl/>
        </w:rPr>
        <w:t xml:space="preserve"> چراکه اگرچه آن چند </w:t>
      </w:r>
      <w:r w:rsidR="00421889">
        <w:rPr>
          <w:rFonts w:hint="cs"/>
          <w:rtl/>
        </w:rPr>
        <w:t>مسئله</w:t>
      </w:r>
      <w:r w:rsidR="005F3ACB" w:rsidRPr="0045286D">
        <w:rPr>
          <w:rFonts w:hint="cs"/>
          <w:rtl/>
        </w:rPr>
        <w:t xml:space="preserve"> قبل از بحث نظر وارد شده لکن منطقاً مترتب بر مباحث نظر (</w:t>
      </w:r>
      <w:r w:rsidR="00421889">
        <w:rPr>
          <w:rFonts w:hint="cs"/>
          <w:rtl/>
        </w:rPr>
        <w:t>مسئله</w:t>
      </w:r>
      <w:r w:rsidR="005F3ACB" w:rsidRPr="0045286D">
        <w:rPr>
          <w:rFonts w:hint="cs"/>
          <w:rtl/>
        </w:rPr>
        <w:t xml:space="preserve"> 31 به بعد)</w:t>
      </w:r>
      <w:r w:rsidR="00557038" w:rsidRPr="0045286D">
        <w:rPr>
          <w:rFonts w:hint="cs"/>
          <w:rtl/>
        </w:rPr>
        <w:t xml:space="preserve"> می‌</w:t>
      </w:r>
      <w:r w:rsidR="005F3ACB" w:rsidRPr="0045286D">
        <w:rPr>
          <w:rFonts w:hint="cs"/>
          <w:rtl/>
        </w:rPr>
        <w:t>باشند و لذا در طول بحث این موارد را تنظیم خواهیم کرد</w:t>
      </w:r>
      <w:r w:rsidR="00421889">
        <w:rPr>
          <w:rtl/>
        </w:rPr>
        <w:t xml:space="preserve"> </w:t>
      </w:r>
      <w:r w:rsidR="005F3ACB" w:rsidRPr="0045286D">
        <w:rPr>
          <w:rFonts w:hint="cs"/>
          <w:rtl/>
        </w:rPr>
        <w:t>و مباحث از قبیل نظر برای عقد و ازدواج هم از این قسم خارج بو</w:t>
      </w:r>
      <w:r w:rsidR="00815B1C" w:rsidRPr="0045286D">
        <w:rPr>
          <w:rFonts w:hint="cs"/>
          <w:rtl/>
        </w:rPr>
        <w:t>ده و در ذیل کتاب نکاح بحث خواهد شد.</w:t>
      </w:r>
    </w:p>
    <w:p w:rsidR="000B6A44" w:rsidRPr="0045286D" w:rsidRDefault="00815B1C" w:rsidP="00EE744C">
      <w:pPr>
        <w:rPr>
          <w:rtl/>
        </w:rPr>
      </w:pPr>
      <w:r w:rsidRPr="0045286D">
        <w:rPr>
          <w:rFonts w:hint="cs"/>
          <w:rtl/>
        </w:rPr>
        <w:t xml:space="preserve">در حقیقت 22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است که  به بحث نظر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پردازد که از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31 عروه شروع</w:t>
      </w:r>
      <w:r w:rsidR="00557038" w:rsidRPr="0045286D">
        <w:rPr>
          <w:rFonts w:hint="cs"/>
          <w:rtl/>
        </w:rPr>
        <w:t xml:space="preserve"> می‌</w:t>
      </w:r>
      <w:r w:rsidRPr="0045286D">
        <w:rPr>
          <w:rFonts w:hint="cs"/>
          <w:rtl/>
        </w:rPr>
        <w:t xml:space="preserve">شود و چند </w:t>
      </w:r>
      <w:r w:rsidR="00421889">
        <w:rPr>
          <w:rFonts w:hint="cs"/>
          <w:rtl/>
        </w:rPr>
        <w:t>مسئله</w:t>
      </w:r>
      <w:r w:rsidRPr="0045286D">
        <w:rPr>
          <w:rFonts w:hint="cs"/>
          <w:rtl/>
        </w:rPr>
        <w:t xml:space="preserve"> قبل از آن نیز به نحوی با مقوله روابط زن و مرد مرتبط است که منطقاً </w:t>
      </w:r>
      <w:r w:rsidR="00052416" w:rsidRPr="0045286D">
        <w:rPr>
          <w:rFonts w:hint="cs"/>
          <w:rtl/>
        </w:rPr>
        <w:t xml:space="preserve">آن را در ادامه اضافه خواهیم کرد که مجموعاً حدود 27 </w:t>
      </w:r>
      <w:r w:rsidR="00421889">
        <w:rPr>
          <w:rFonts w:hint="cs"/>
          <w:rtl/>
        </w:rPr>
        <w:t>مسئله</w:t>
      </w:r>
      <w:r w:rsidR="00052416" w:rsidRPr="0045286D">
        <w:rPr>
          <w:rFonts w:hint="cs"/>
          <w:rtl/>
        </w:rPr>
        <w:t xml:space="preserve"> مهم خواهند شد</w:t>
      </w:r>
      <w:r w:rsidR="00421889">
        <w:rPr>
          <w:rtl/>
        </w:rPr>
        <w:t>؛ و</w:t>
      </w:r>
      <w:r w:rsidR="00052416" w:rsidRPr="0045286D">
        <w:rPr>
          <w:rFonts w:hint="cs"/>
          <w:rtl/>
        </w:rPr>
        <w:t xml:space="preserve"> این همان چیزی است که ما قبلاً عرض کردیم که باید مستقل شوند و در کتب فقهی موجود است</w:t>
      </w:r>
      <w:r w:rsidR="00EE744C" w:rsidRPr="0045286D">
        <w:rPr>
          <w:rFonts w:hint="cs"/>
          <w:rtl/>
        </w:rPr>
        <w:t>ط</w:t>
      </w:r>
      <w:r w:rsidR="00052416" w:rsidRPr="0045286D">
        <w:rPr>
          <w:rFonts w:hint="cs"/>
          <w:rtl/>
        </w:rPr>
        <w:t xml:space="preserve">راداً وارد شده است </w:t>
      </w:r>
      <w:r w:rsidR="000B6A44" w:rsidRPr="0045286D">
        <w:rPr>
          <w:rFonts w:hint="cs"/>
          <w:rtl/>
        </w:rPr>
        <w:t xml:space="preserve">که ما </w:t>
      </w:r>
      <w:r w:rsidR="006003EC">
        <w:rPr>
          <w:rtl/>
        </w:rPr>
        <w:t>آن‌ها</w:t>
      </w:r>
      <w:r w:rsidR="000B6A44" w:rsidRPr="0045286D">
        <w:rPr>
          <w:rFonts w:hint="cs"/>
          <w:rtl/>
        </w:rPr>
        <w:t xml:space="preserve"> </w:t>
      </w:r>
      <w:r w:rsidR="00EB0B57" w:rsidRPr="0045286D">
        <w:rPr>
          <w:rFonts w:hint="cs"/>
          <w:rtl/>
        </w:rPr>
        <w:t xml:space="preserve">را به صورت مستقل بحث خواهیم کرد. </w:t>
      </w:r>
    </w:p>
    <w:p w:rsidR="00EB0B57" w:rsidRPr="0045286D" w:rsidRDefault="006003EC" w:rsidP="003D3758">
      <w:pPr>
        <w:rPr>
          <w:rtl/>
        </w:rPr>
      </w:pPr>
      <w:r>
        <w:rPr>
          <w:rFonts w:hint="cs"/>
          <w:rtl/>
        </w:rPr>
        <w:t>ان‌شاءالله</w:t>
      </w:r>
      <w:r w:rsidR="00EB0B57" w:rsidRPr="0045286D">
        <w:rPr>
          <w:rFonts w:hint="cs"/>
          <w:rtl/>
        </w:rPr>
        <w:t xml:space="preserve"> از جلسه آینده با </w:t>
      </w:r>
      <w:r w:rsidR="00421889">
        <w:rPr>
          <w:rFonts w:hint="cs"/>
          <w:rtl/>
        </w:rPr>
        <w:t>مسئله</w:t>
      </w:r>
      <w:r w:rsidR="00EB0B57" w:rsidRPr="0045286D">
        <w:rPr>
          <w:rFonts w:hint="cs"/>
          <w:rtl/>
        </w:rPr>
        <w:t xml:space="preserve"> 31 بحث را شروع خواهیم کرد و تبعاً کتب و منابعی که سابقاً معرفی شد مستندات این بحث</w:t>
      </w:r>
      <w:r w:rsidR="00557038" w:rsidRPr="0045286D">
        <w:rPr>
          <w:rFonts w:hint="cs"/>
          <w:rtl/>
        </w:rPr>
        <w:t xml:space="preserve"> می‌</w:t>
      </w:r>
      <w:r w:rsidR="00EB0B57" w:rsidRPr="0045286D">
        <w:rPr>
          <w:rFonts w:hint="cs"/>
          <w:rtl/>
        </w:rPr>
        <w:t xml:space="preserve">باشد و </w:t>
      </w:r>
      <w:r w:rsidR="009871A7" w:rsidRPr="0045286D">
        <w:rPr>
          <w:rFonts w:hint="cs"/>
          <w:rtl/>
        </w:rPr>
        <w:t xml:space="preserve">قبل از ورود به بحث مطالب مربوط به </w:t>
      </w:r>
      <w:r w:rsidR="00421889">
        <w:rPr>
          <w:rFonts w:hint="cs"/>
          <w:rtl/>
        </w:rPr>
        <w:t>مسئله</w:t>
      </w:r>
      <w:r w:rsidR="009871A7" w:rsidRPr="0045286D">
        <w:rPr>
          <w:rFonts w:hint="cs"/>
          <w:rtl/>
        </w:rPr>
        <w:t xml:space="preserve"> 31 در این کتب را مطالعه بفرمایید</w:t>
      </w:r>
      <w:r w:rsidR="00421889">
        <w:rPr>
          <w:rtl/>
        </w:rPr>
        <w:t>؛ و</w:t>
      </w:r>
      <w:r w:rsidR="009871A7" w:rsidRPr="0045286D">
        <w:rPr>
          <w:rFonts w:hint="cs"/>
          <w:rtl/>
        </w:rPr>
        <w:t xml:space="preserve"> کتاب دیگری هم آقای بستان تألیف </w:t>
      </w:r>
      <w:r>
        <w:rPr>
          <w:rFonts w:hint="cs"/>
          <w:rtl/>
        </w:rPr>
        <w:t>کرده‌اند</w:t>
      </w:r>
      <w:r w:rsidR="009871A7" w:rsidRPr="0045286D">
        <w:rPr>
          <w:rFonts w:hint="cs"/>
          <w:rtl/>
        </w:rPr>
        <w:t xml:space="preserve"> </w:t>
      </w:r>
      <w:r w:rsidR="00C8085F" w:rsidRPr="0045286D">
        <w:rPr>
          <w:rFonts w:hint="cs"/>
          <w:rtl/>
        </w:rPr>
        <w:t xml:space="preserve">که البته هنوز به چاپ نرسیده است </w:t>
      </w:r>
      <w:r w:rsidR="003D3758" w:rsidRPr="0045286D">
        <w:rPr>
          <w:rFonts w:hint="cs"/>
          <w:rtl/>
        </w:rPr>
        <w:t>و</w:t>
      </w:r>
      <w:r w:rsidR="009871A7" w:rsidRPr="0045286D">
        <w:rPr>
          <w:rFonts w:hint="cs"/>
          <w:rtl/>
        </w:rPr>
        <w:t xml:space="preserve"> اگرچه بنده از عمق این کتاب اطلاعی ندارم لکن ممکن است در این بحث کارآیی داشته باشد. </w:t>
      </w:r>
      <w:r w:rsidR="00C8085F" w:rsidRPr="0045286D">
        <w:rPr>
          <w:rFonts w:hint="cs"/>
          <w:rtl/>
        </w:rPr>
        <w:t xml:space="preserve">این کتاب که </w:t>
      </w:r>
      <w:r>
        <w:rPr>
          <w:rFonts w:hint="cs"/>
          <w:rtl/>
        </w:rPr>
        <w:t>درصدد</w:t>
      </w:r>
      <w:r w:rsidR="00C8085F" w:rsidRPr="0045286D">
        <w:rPr>
          <w:rFonts w:hint="cs"/>
          <w:rtl/>
        </w:rPr>
        <w:t xml:space="preserve"> است بابی را </w:t>
      </w:r>
      <w:r w:rsidR="00421889">
        <w:rPr>
          <w:rFonts w:hint="cs"/>
          <w:rtl/>
        </w:rPr>
        <w:t>به‌عنوان</w:t>
      </w:r>
      <w:r w:rsidR="00C8085F" w:rsidRPr="0045286D">
        <w:rPr>
          <w:rFonts w:hint="cs"/>
          <w:rtl/>
        </w:rPr>
        <w:t xml:space="preserve"> عفاف در فقه تنظیم کند به نظر</w:t>
      </w:r>
      <w:r w:rsidR="00557038" w:rsidRPr="0045286D">
        <w:rPr>
          <w:rFonts w:hint="cs"/>
          <w:rtl/>
        </w:rPr>
        <w:t xml:space="preserve"> می‌</w:t>
      </w:r>
      <w:r w:rsidR="00C8085F" w:rsidRPr="0045286D">
        <w:rPr>
          <w:rFonts w:hint="cs"/>
          <w:rtl/>
        </w:rPr>
        <w:t>رسد کتاب خوبی باشد.</w:t>
      </w:r>
    </w:p>
    <w:p w:rsidR="00815B1C" w:rsidRPr="0045286D" w:rsidRDefault="00815B1C" w:rsidP="00EC7D8B">
      <w:pPr>
        <w:rPr>
          <w:rtl/>
        </w:rPr>
      </w:pPr>
    </w:p>
    <w:sectPr w:rsidR="00815B1C" w:rsidRPr="0045286D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15" w:rsidRDefault="00705715" w:rsidP="004D5B1F">
      <w:r>
        <w:separator/>
      </w:r>
    </w:p>
  </w:endnote>
  <w:endnote w:type="continuationSeparator" w:id="0">
    <w:p w:rsidR="00705715" w:rsidRDefault="00705715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89" w:rsidRDefault="00421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53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89" w:rsidRDefault="00421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15" w:rsidRDefault="00705715" w:rsidP="004D5B1F">
      <w:r>
        <w:separator/>
      </w:r>
    </w:p>
  </w:footnote>
  <w:footnote w:type="continuationSeparator" w:id="0">
    <w:p w:rsidR="00705715" w:rsidRDefault="00705715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89" w:rsidRDefault="00421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06" w:rsidRPr="00486906" w:rsidRDefault="007F7438" w:rsidP="00F92BB6">
    <w:pPr>
      <w:rPr>
        <w:rFonts w:ascii="Adobe Arabic" w:hAnsi="Adobe Arabic" w:cs="Adobe Arabic"/>
        <w:b/>
        <w:bCs/>
        <w:sz w:val="24"/>
        <w:szCs w:val="24"/>
        <w:rtl/>
      </w:rPr>
    </w:pPr>
    <w:r w:rsidRPr="00486906">
      <w:rPr>
        <w:rFonts w:ascii="Adobe Arabic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3F4B738E" wp14:editId="4C9CEE6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906" w:rsidRPr="00486906">
      <w:rPr>
        <w:rFonts w:ascii="Adobe Arabic" w:hAnsi="Adobe Arabic" w:cs="Adobe Arabic"/>
        <w:b/>
        <w:bCs/>
        <w:sz w:val="24"/>
        <w:szCs w:val="24"/>
      </w:rPr>
      <w:t xml:space="preserve">          </w:t>
    </w:r>
    <w:r w:rsidR="004D5B1F" w:rsidRPr="00486906"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</w:t>
    </w:r>
    <w:r w:rsidR="00486906" w:rsidRPr="0048690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48690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486906" w:rsidRPr="00486906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86906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="004D2128" w:rsidRPr="00486906">
      <w:rPr>
        <w:rFonts w:ascii="Adobe Arabic" w:hAnsi="Adobe Arabic" w:cs="Adobe Arabic"/>
        <w:b/>
        <w:bCs/>
        <w:sz w:val="24"/>
        <w:szCs w:val="24"/>
        <w:rtl/>
      </w:rPr>
      <w:t>نکاح</w:t>
    </w:r>
    <w:r w:rsidRPr="00486906"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 w:rsidR="0048690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486906">
      <w:rPr>
        <w:rFonts w:ascii="Adobe Arabic" w:hAnsi="Adobe Arabic" w:cs="Adobe Arabic"/>
        <w:b/>
        <w:bCs/>
        <w:sz w:val="24"/>
        <w:szCs w:val="24"/>
        <w:rtl/>
      </w:rPr>
      <w:t xml:space="preserve">   تاریخ جلسه: </w:t>
    </w:r>
    <w:r w:rsidR="00CD184C" w:rsidRPr="00486906">
      <w:rPr>
        <w:rFonts w:ascii="Adobe Arabic" w:hAnsi="Adobe Arabic" w:cs="Adobe Arabic"/>
        <w:b/>
        <w:bCs/>
        <w:sz w:val="24"/>
        <w:szCs w:val="24"/>
      </w:rPr>
      <w:t>13</w:t>
    </w:r>
    <w:r w:rsidR="004D5B1F" w:rsidRPr="00486906">
      <w:rPr>
        <w:rFonts w:ascii="Adobe Arabic" w:hAnsi="Adobe Arabic" w:cs="Adobe Arabic"/>
        <w:b/>
        <w:bCs/>
        <w:sz w:val="24"/>
        <w:szCs w:val="24"/>
        <w:rtl/>
      </w:rPr>
      <w:t>/</w:t>
    </w:r>
    <w:r w:rsidR="004D2128" w:rsidRPr="00486906">
      <w:rPr>
        <w:rFonts w:ascii="Adobe Arabic" w:hAnsi="Adobe Arabic" w:cs="Adobe Arabic"/>
        <w:b/>
        <w:bCs/>
        <w:sz w:val="24"/>
        <w:szCs w:val="24"/>
        <w:rtl/>
      </w:rPr>
      <w:t>0</w:t>
    </w:r>
    <w:r w:rsidR="00413EA6" w:rsidRPr="00486906">
      <w:rPr>
        <w:rFonts w:ascii="Adobe Arabic" w:hAnsi="Adobe Arabic" w:cs="Adobe Arabic"/>
        <w:b/>
        <w:bCs/>
        <w:sz w:val="24"/>
        <w:szCs w:val="24"/>
        <w:rtl/>
      </w:rPr>
      <w:t>7</w:t>
    </w:r>
    <w:r w:rsidR="004D5B1F" w:rsidRPr="00486906">
      <w:rPr>
        <w:rFonts w:ascii="Adobe Arabic" w:hAnsi="Adobe Arabic" w:cs="Adobe Arabic"/>
        <w:b/>
        <w:bCs/>
        <w:sz w:val="24"/>
        <w:szCs w:val="24"/>
        <w:rtl/>
      </w:rPr>
      <w:t>/9</w:t>
    </w:r>
    <w:r w:rsidR="00AF04BE" w:rsidRPr="00486906">
      <w:rPr>
        <w:rFonts w:ascii="Adobe Arabic" w:hAnsi="Adobe Arabic" w:cs="Adobe Arabic"/>
        <w:b/>
        <w:bCs/>
        <w:sz w:val="24"/>
        <w:szCs w:val="24"/>
        <w:rtl/>
      </w:rPr>
      <w:t>8</w:t>
    </w:r>
    <w:r w:rsidR="004A5AB6" w:rsidRPr="0048690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D7C85" w:rsidRPr="00486906">
      <w:rPr>
        <w:rFonts w:ascii="Adobe Arabic" w:hAnsi="Adobe Arabic" w:cs="Adobe Arabic"/>
        <w:b/>
        <w:bCs/>
        <w:sz w:val="24"/>
        <w:szCs w:val="24"/>
        <w:rtl/>
      </w:rPr>
      <w:t xml:space="preserve">        </w:t>
    </w:r>
  </w:p>
  <w:p w:rsidR="007F7438" w:rsidRPr="00486906" w:rsidRDefault="00486906" w:rsidP="00F92BB6">
    <w:pPr>
      <w:rPr>
        <w:rFonts w:ascii="Adobe Arabic" w:hAnsi="Adobe Arabic" w:cs="Adobe Arabic"/>
        <w:b/>
        <w:bCs/>
        <w:sz w:val="24"/>
        <w:szCs w:val="24"/>
        <w:rtl/>
      </w:rPr>
    </w:pPr>
    <w:r w:rsidRPr="00486906">
      <w:rPr>
        <w:rFonts w:ascii="Adobe Arabic" w:hAnsi="Adobe Arabic" w:cs="Adobe Arabic"/>
        <w:b/>
        <w:bCs/>
        <w:noProof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B7364ED" wp14:editId="54F39AB5">
              <wp:simplePos x="0" y="0"/>
              <wp:positionH relativeFrom="column">
                <wp:posOffset>-235229</wp:posOffset>
              </wp:positionH>
              <wp:positionV relativeFrom="paragraph">
                <wp:posOffset>292150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E516D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8.5pt,23pt" to="483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"/>
          </w:pict>
        </mc:Fallback>
      </mc:AlternateContent>
    </w:r>
    <w:r w:rsidRPr="00486906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7F7438" w:rsidRPr="00486906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</w:t>
    </w:r>
    <w:r w:rsidRPr="00486906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Pr="00486906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7F7438" w:rsidRPr="00486906">
      <w:rPr>
        <w:rFonts w:ascii="Adobe Arabic" w:hAnsi="Adobe Arabic" w:cs="Adobe Arabic"/>
        <w:b/>
        <w:bCs/>
        <w:sz w:val="24"/>
        <w:szCs w:val="24"/>
        <w:rtl/>
      </w:rPr>
      <w:t xml:space="preserve">     عنوان فرعی: </w:t>
    </w:r>
    <w:r w:rsidRPr="00486906"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 w:rsidR="007D6231" w:rsidRPr="00486906">
      <w:rPr>
        <w:rFonts w:ascii="Adobe Arabic" w:hAnsi="Adobe Arabic" w:cs="Adobe Arabic"/>
        <w:b/>
        <w:bCs/>
        <w:sz w:val="24"/>
        <w:szCs w:val="24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D6231" w:rsidRPr="00486906">
      <w:rPr>
        <w:rFonts w:ascii="Adobe Arabic" w:hAnsi="Adobe Arabic" w:cs="Adobe Arabic"/>
        <w:b/>
        <w:bCs/>
        <w:sz w:val="24"/>
        <w:szCs w:val="24"/>
        <w:rtl/>
      </w:rPr>
      <w:t xml:space="preserve">           </w:t>
    </w:r>
    <w:r w:rsidR="007F7438" w:rsidRPr="00486906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F92BB6" w:rsidRPr="00486906">
      <w:rPr>
        <w:rFonts w:ascii="Adobe Arabic" w:hAnsi="Adobe Arabic" w:cs="Adobe Arabic"/>
        <w:b/>
        <w:bCs/>
        <w:sz w:val="24"/>
        <w:szCs w:val="24"/>
        <w:rtl/>
      </w:rPr>
      <w:t>05</w:t>
    </w:r>
  </w:p>
  <w:p w:rsidR="00A12FD3" w:rsidRPr="00486906" w:rsidRDefault="00A12FD3" w:rsidP="004D5B1F">
    <w:pPr>
      <w:pStyle w:val="Header"/>
      <w:rPr>
        <w:rFonts w:ascii="Adobe Arabic" w:hAnsi="Adobe Arabic" w:cs="Adobe Arabic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89" w:rsidRDefault="00421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D73FBB"/>
    <w:multiLevelType w:val="hybridMultilevel"/>
    <w:tmpl w:val="950ECA70"/>
    <w:lvl w:ilvl="0" w:tplc="E8DCE5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D554D3"/>
    <w:multiLevelType w:val="hybridMultilevel"/>
    <w:tmpl w:val="8818A92C"/>
    <w:lvl w:ilvl="0" w:tplc="E8664A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0D0313"/>
    <w:multiLevelType w:val="hybridMultilevel"/>
    <w:tmpl w:val="F78C591E"/>
    <w:lvl w:ilvl="0" w:tplc="C43A56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08B1"/>
    <w:rsid w:val="00007060"/>
    <w:rsid w:val="000125F5"/>
    <w:rsid w:val="00013AA2"/>
    <w:rsid w:val="0001531D"/>
    <w:rsid w:val="00021077"/>
    <w:rsid w:val="000228A2"/>
    <w:rsid w:val="000235B0"/>
    <w:rsid w:val="0002610F"/>
    <w:rsid w:val="00030048"/>
    <w:rsid w:val="00030A65"/>
    <w:rsid w:val="000324F1"/>
    <w:rsid w:val="00032AC5"/>
    <w:rsid w:val="00032BF3"/>
    <w:rsid w:val="00032F58"/>
    <w:rsid w:val="000364B6"/>
    <w:rsid w:val="00041FE0"/>
    <w:rsid w:val="00042E34"/>
    <w:rsid w:val="00045B14"/>
    <w:rsid w:val="00047BC5"/>
    <w:rsid w:val="00050148"/>
    <w:rsid w:val="00052416"/>
    <w:rsid w:val="00052BA3"/>
    <w:rsid w:val="00052FC8"/>
    <w:rsid w:val="000530D3"/>
    <w:rsid w:val="000557B2"/>
    <w:rsid w:val="00055CAA"/>
    <w:rsid w:val="0006363E"/>
    <w:rsid w:val="00063C89"/>
    <w:rsid w:val="00074168"/>
    <w:rsid w:val="00080DFF"/>
    <w:rsid w:val="000827C1"/>
    <w:rsid w:val="00085ED5"/>
    <w:rsid w:val="000904E2"/>
    <w:rsid w:val="00090B78"/>
    <w:rsid w:val="000916B0"/>
    <w:rsid w:val="000932AF"/>
    <w:rsid w:val="000A08CA"/>
    <w:rsid w:val="000A1A51"/>
    <w:rsid w:val="000A3A93"/>
    <w:rsid w:val="000A4EB1"/>
    <w:rsid w:val="000A74D1"/>
    <w:rsid w:val="000B065D"/>
    <w:rsid w:val="000B5FD2"/>
    <w:rsid w:val="000B6A44"/>
    <w:rsid w:val="000C7FCB"/>
    <w:rsid w:val="000D252C"/>
    <w:rsid w:val="000D2D0D"/>
    <w:rsid w:val="000D5800"/>
    <w:rsid w:val="000D6581"/>
    <w:rsid w:val="000D7B4E"/>
    <w:rsid w:val="000E22D5"/>
    <w:rsid w:val="000E23D2"/>
    <w:rsid w:val="000E3416"/>
    <w:rsid w:val="000E5E6F"/>
    <w:rsid w:val="000E7B4F"/>
    <w:rsid w:val="000F1897"/>
    <w:rsid w:val="000F5DAF"/>
    <w:rsid w:val="000F726C"/>
    <w:rsid w:val="000F7B89"/>
    <w:rsid w:val="000F7E72"/>
    <w:rsid w:val="00101E2D"/>
    <w:rsid w:val="00102405"/>
    <w:rsid w:val="00102CEB"/>
    <w:rsid w:val="001064B8"/>
    <w:rsid w:val="00107AC1"/>
    <w:rsid w:val="00111B76"/>
    <w:rsid w:val="00111BCE"/>
    <w:rsid w:val="00114C37"/>
    <w:rsid w:val="00117955"/>
    <w:rsid w:val="0012162B"/>
    <w:rsid w:val="001223E0"/>
    <w:rsid w:val="001256D5"/>
    <w:rsid w:val="00133A1E"/>
    <w:rsid w:val="00133E1D"/>
    <w:rsid w:val="00134804"/>
    <w:rsid w:val="0013617D"/>
    <w:rsid w:val="00136442"/>
    <w:rsid w:val="00136FDA"/>
    <w:rsid w:val="001370B6"/>
    <w:rsid w:val="00140B47"/>
    <w:rsid w:val="00147899"/>
    <w:rsid w:val="00150D4B"/>
    <w:rsid w:val="00152670"/>
    <w:rsid w:val="001550AE"/>
    <w:rsid w:val="001632D2"/>
    <w:rsid w:val="00166DD8"/>
    <w:rsid w:val="00167F4E"/>
    <w:rsid w:val="001712D6"/>
    <w:rsid w:val="001757C8"/>
    <w:rsid w:val="00177934"/>
    <w:rsid w:val="00181CF1"/>
    <w:rsid w:val="00183D31"/>
    <w:rsid w:val="00185F16"/>
    <w:rsid w:val="00187738"/>
    <w:rsid w:val="00192A6A"/>
    <w:rsid w:val="0019566B"/>
    <w:rsid w:val="00196082"/>
    <w:rsid w:val="00197CDD"/>
    <w:rsid w:val="001A1AFD"/>
    <w:rsid w:val="001A2091"/>
    <w:rsid w:val="001B1572"/>
    <w:rsid w:val="001B6473"/>
    <w:rsid w:val="001C0DD2"/>
    <w:rsid w:val="001C23C5"/>
    <w:rsid w:val="001C367D"/>
    <w:rsid w:val="001C3CCA"/>
    <w:rsid w:val="001D015B"/>
    <w:rsid w:val="001D1F54"/>
    <w:rsid w:val="001D24F8"/>
    <w:rsid w:val="001D4A21"/>
    <w:rsid w:val="001D542D"/>
    <w:rsid w:val="001D6605"/>
    <w:rsid w:val="001D7455"/>
    <w:rsid w:val="001E306E"/>
    <w:rsid w:val="001E3FB0"/>
    <w:rsid w:val="001E4FFF"/>
    <w:rsid w:val="001F2E3E"/>
    <w:rsid w:val="001F705F"/>
    <w:rsid w:val="0020039B"/>
    <w:rsid w:val="00206B69"/>
    <w:rsid w:val="00210F67"/>
    <w:rsid w:val="00214EAD"/>
    <w:rsid w:val="00217F08"/>
    <w:rsid w:val="00224C0A"/>
    <w:rsid w:val="00233777"/>
    <w:rsid w:val="002376A5"/>
    <w:rsid w:val="002376CD"/>
    <w:rsid w:val="0024054E"/>
    <w:rsid w:val="002417C9"/>
    <w:rsid w:val="00241FDE"/>
    <w:rsid w:val="00243D76"/>
    <w:rsid w:val="002529C5"/>
    <w:rsid w:val="002537AA"/>
    <w:rsid w:val="002563A8"/>
    <w:rsid w:val="002567EA"/>
    <w:rsid w:val="002645BE"/>
    <w:rsid w:val="00270294"/>
    <w:rsid w:val="00271E2B"/>
    <w:rsid w:val="00277653"/>
    <w:rsid w:val="002776F6"/>
    <w:rsid w:val="00282D16"/>
    <w:rsid w:val="00283229"/>
    <w:rsid w:val="002914BD"/>
    <w:rsid w:val="002946CF"/>
    <w:rsid w:val="00294CFC"/>
    <w:rsid w:val="00297263"/>
    <w:rsid w:val="002A21AE"/>
    <w:rsid w:val="002A35E0"/>
    <w:rsid w:val="002A7627"/>
    <w:rsid w:val="002B0EF7"/>
    <w:rsid w:val="002B19A0"/>
    <w:rsid w:val="002B7AD5"/>
    <w:rsid w:val="002C56FD"/>
    <w:rsid w:val="002C708E"/>
    <w:rsid w:val="002D33B8"/>
    <w:rsid w:val="002D49E4"/>
    <w:rsid w:val="002D5BDC"/>
    <w:rsid w:val="002D67D5"/>
    <w:rsid w:val="002D720F"/>
    <w:rsid w:val="002D7C85"/>
    <w:rsid w:val="002E238F"/>
    <w:rsid w:val="002E450B"/>
    <w:rsid w:val="002E73F9"/>
    <w:rsid w:val="002F05B9"/>
    <w:rsid w:val="002F1E47"/>
    <w:rsid w:val="002F4A57"/>
    <w:rsid w:val="00301FBD"/>
    <w:rsid w:val="00304CB1"/>
    <w:rsid w:val="003104A5"/>
    <w:rsid w:val="00311429"/>
    <w:rsid w:val="00311B90"/>
    <w:rsid w:val="0031413E"/>
    <w:rsid w:val="00316002"/>
    <w:rsid w:val="0031675F"/>
    <w:rsid w:val="00316F0C"/>
    <w:rsid w:val="00323168"/>
    <w:rsid w:val="00331826"/>
    <w:rsid w:val="00333FA6"/>
    <w:rsid w:val="00340BA3"/>
    <w:rsid w:val="003410F6"/>
    <w:rsid w:val="00344B74"/>
    <w:rsid w:val="00345AFF"/>
    <w:rsid w:val="003475BA"/>
    <w:rsid w:val="003479C5"/>
    <w:rsid w:val="003516DE"/>
    <w:rsid w:val="00354CCC"/>
    <w:rsid w:val="00355297"/>
    <w:rsid w:val="0035557B"/>
    <w:rsid w:val="00366400"/>
    <w:rsid w:val="00367E7B"/>
    <w:rsid w:val="00367FD6"/>
    <w:rsid w:val="00371B52"/>
    <w:rsid w:val="00375CC3"/>
    <w:rsid w:val="00395159"/>
    <w:rsid w:val="003963D7"/>
    <w:rsid w:val="00396F28"/>
    <w:rsid w:val="003A1637"/>
    <w:rsid w:val="003A1A05"/>
    <w:rsid w:val="003A2654"/>
    <w:rsid w:val="003B05A6"/>
    <w:rsid w:val="003B05B7"/>
    <w:rsid w:val="003B1893"/>
    <w:rsid w:val="003B3520"/>
    <w:rsid w:val="003B3707"/>
    <w:rsid w:val="003B4A58"/>
    <w:rsid w:val="003B4E6F"/>
    <w:rsid w:val="003C0070"/>
    <w:rsid w:val="003C06BF"/>
    <w:rsid w:val="003C56D7"/>
    <w:rsid w:val="003C7899"/>
    <w:rsid w:val="003D1CA0"/>
    <w:rsid w:val="003D2F0A"/>
    <w:rsid w:val="003D367D"/>
    <w:rsid w:val="003D3758"/>
    <w:rsid w:val="003D563F"/>
    <w:rsid w:val="003D7362"/>
    <w:rsid w:val="003E1E58"/>
    <w:rsid w:val="003E20B1"/>
    <w:rsid w:val="003E2BAB"/>
    <w:rsid w:val="003E5BE1"/>
    <w:rsid w:val="003F5D94"/>
    <w:rsid w:val="004044F7"/>
    <w:rsid w:val="00404881"/>
    <w:rsid w:val="00405199"/>
    <w:rsid w:val="00405B90"/>
    <w:rsid w:val="00410699"/>
    <w:rsid w:val="00413EA6"/>
    <w:rsid w:val="004151F2"/>
    <w:rsid w:val="00415360"/>
    <w:rsid w:val="00420539"/>
    <w:rsid w:val="004215FA"/>
    <w:rsid w:val="00421889"/>
    <w:rsid w:val="00424454"/>
    <w:rsid w:val="00436D4C"/>
    <w:rsid w:val="00443EB7"/>
    <w:rsid w:val="004455CF"/>
    <w:rsid w:val="0044591E"/>
    <w:rsid w:val="00446620"/>
    <w:rsid w:val="004476F0"/>
    <w:rsid w:val="00447E61"/>
    <w:rsid w:val="004500A1"/>
    <w:rsid w:val="004508A0"/>
    <w:rsid w:val="0045286D"/>
    <w:rsid w:val="00455B91"/>
    <w:rsid w:val="004561C1"/>
    <w:rsid w:val="00456B5E"/>
    <w:rsid w:val="004651D2"/>
    <w:rsid w:val="004656AA"/>
    <w:rsid w:val="00465D26"/>
    <w:rsid w:val="004679F8"/>
    <w:rsid w:val="00467BA0"/>
    <w:rsid w:val="004744E5"/>
    <w:rsid w:val="00477587"/>
    <w:rsid w:val="00477ADB"/>
    <w:rsid w:val="00486906"/>
    <w:rsid w:val="0049157F"/>
    <w:rsid w:val="004926C2"/>
    <w:rsid w:val="004958B9"/>
    <w:rsid w:val="00495BFF"/>
    <w:rsid w:val="004968D5"/>
    <w:rsid w:val="004976DE"/>
    <w:rsid w:val="004A3C33"/>
    <w:rsid w:val="004A499B"/>
    <w:rsid w:val="004A5AB6"/>
    <w:rsid w:val="004A790F"/>
    <w:rsid w:val="004B2A93"/>
    <w:rsid w:val="004B337F"/>
    <w:rsid w:val="004B38AE"/>
    <w:rsid w:val="004B5936"/>
    <w:rsid w:val="004C1AB4"/>
    <w:rsid w:val="004C4D9F"/>
    <w:rsid w:val="004C544E"/>
    <w:rsid w:val="004D02CA"/>
    <w:rsid w:val="004D1D09"/>
    <w:rsid w:val="004D2128"/>
    <w:rsid w:val="004D5B1F"/>
    <w:rsid w:val="004E1474"/>
    <w:rsid w:val="004E403A"/>
    <w:rsid w:val="004F21BB"/>
    <w:rsid w:val="004F3596"/>
    <w:rsid w:val="004F400A"/>
    <w:rsid w:val="004F5B0D"/>
    <w:rsid w:val="00516B88"/>
    <w:rsid w:val="00520124"/>
    <w:rsid w:val="005221F3"/>
    <w:rsid w:val="00523E88"/>
    <w:rsid w:val="0052732A"/>
    <w:rsid w:val="00530FD7"/>
    <w:rsid w:val="005318A6"/>
    <w:rsid w:val="00531A7A"/>
    <w:rsid w:val="0053465F"/>
    <w:rsid w:val="00545B0C"/>
    <w:rsid w:val="00551628"/>
    <w:rsid w:val="00553A7A"/>
    <w:rsid w:val="00557038"/>
    <w:rsid w:val="0055737D"/>
    <w:rsid w:val="005618D2"/>
    <w:rsid w:val="00563F2C"/>
    <w:rsid w:val="00564753"/>
    <w:rsid w:val="00572E2D"/>
    <w:rsid w:val="005745BF"/>
    <w:rsid w:val="00580544"/>
    <w:rsid w:val="00580CFA"/>
    <w:rsid w:val="00582AA2"/>
    <w:rsid w:val="00583770"/>
    <w:rsid w:val="0058531E"/>
    <w:rsid w:val="005857BB"/>
    <w:rsid w:val="00591089"/>
    <w:rsid w:val="00592103"/>
    <w:rsid w:val="005941DD"/>
    <w:rsid w:val="00595471"/>
    <w:rsid w:val="005A30E6"/>
    <w:rsid w:val="005A545E"/>
    <w:rsid w:val="005A5862"/>
    <w:rsid w:val="005A758E"/>
    <w:rsid w:val="005B05D4"/>
    <w:rsid w:val="005B0852"/>
    <w:rsid w:val="005B16EB"/>
    <w:rsid w:val="005B3DA7"/>
    <w:rsid w:val="005B6CE3"/>
    <w:rsid w:val="005B7087"/>
    <w:rsid w:val="005C06AE"/>
    <w:rsid w:val="005C374C"/>
    <w:rsid w:val="005C49CD"/>
    <w:rsid w:val="005C4AC7"/>
    <w:rsid w:val="005D7438"/>
    <w:rsid w:val="005E0378"/>
    <w:rsid w:val="005E0D75"/>
    <w:rsid w:val="005E4FD7"/>
    <w:rsid w:val="005F3ACB"/>
    <w:rsid w:val="005F3E79"/>
    <w:rsid w:val="00600217"/>
    <w:rsid w:val="006003EC"/>
    <w:rsid w:val="00606A92"/>
    <w:rsid w:val="00610C18"/>
    <w:rsid w:val="00612385"/>
    <w:rsid w:val="0061358F"/>
    <w:rsid w:val="0061376C"/>
    <w:rsid w:val="00617C7C"/>
    <w:rsid w:val="00623A4E"/>
    <w:rsid w:val="00627180"/>
    <w:rsid w:val="00627884"/>
    <w:rsid w:val="006302F5"/>
    <w:rsid w:val="00631B1C"/>
    <w:rsid w:val="0063307E"/>
    <w:rsid w:val="00635B3F"/>
    <w:rsid w:val="00636EFA"/>
    <w:rsid w:val="00650C03"/>
    <w:rsid w:val="00651BA1"/>
    <w:rsid w:val="006526AA"/>
    <w:rsid w:val="0066229C"/>
    <w:rsid w:val="006631CE"/>
    <w:rsid w:val="00663AAD"/>
    <w:rsid w:val="00680E24"/>
    <w:rsid w:val="00682C2F"/>
    <w:rsid w:val="00683711"/>
    <w:rsid w:val="00694159"/>
    <w:rsid w:val="0069512D"/>
    <w:rsid w:val="0069696C"/>
    <w:rsid w:val="00696C84"/>
    <w:rsid w:val="00697A00"/>
    <w:rsid w:val="006A085A"/>
    <w:rsid w:val="006A11FE"/>
    <w:rsid w:val="006A35A4"/>
    <w:rsid w:val="006A3A70"/>
    <w:rsid w:val="006A7E9E"/>
    <w:rsid w:val="006B0261"/>
    <w:rsid w:val="006B0A73"/>
    <w:rsid w:val="006B4A94"/>
    <w:rsid w:val="006C125E"/>
    <w:rsid w:val="006C26BC"/>
    <w:rsid w:val="006C6FE0"/>
    <w:rsid w:val="006C73B0"/>
    <w:rsid w:val="006C7512"/>
    <w:rsid w:val="006D017F"/>
    <w:rsid w:val="006D2386"/>
    <w:rsid w:val="006D3A87"/>
    <w:rsid w:val="006D5C46"/>
    <w:rsid w:val="006D7153"/>
    <w:rsid w:val="006E07EC"/>
    <w:rsid w:val="006E24C1"/>
    <w:rsid w:val="006E3650"/>
    <w:rsid w:val="006E40D3"/>
    <w:rsid w:val="006E634D"/>
    <w:rsid w:val="006E6448"/>
    <w:rsid w:val="006F01B4"/>
    <w:rsid w:val="006F5DB1"/>
    <w:rsid w:val="00703DD3"/>
    <w:rsid w:val="00705079"/>
    <w:rsid w:val="00705715"/>
    <w:rsid w:val="007063CA"/>
    <w:rsid w:val="00712902"/>
    <w:rsid w:val="00715D96"/>
    <w:rsid w:val="00723EBC"/>
    <w:rsid w:val="00724C39"/>
    <w:rsid w:val="007328AB"/>
    <w:rsid w:val="00734D59"/>
    <w:rsid w:val="0073609B"/>
    <w:rsid w:val="007378A9"/>
    <w:rsid w:val="00737A6C"/>
    <w:rsid w:val="007402E5"/>
    <w:rsid w:val="00742369"/>
    <w:rsid w:val="007426F5"/>
    <w:rsid w:val="0075033E"/>
    <w:rsid w:val="00752745"/>
    <w:rsid w:val="0075336C"/>
    <w:rsid w:val="00753A93"/>
    <w:rsid w:val="0075484B"/>
    <w:rsid w:val="00763A12"/>
    <w:rsid w:val="0076534F"/>
    <w:rsid w:val="007663AD"/>
    <w:rsid w:val="0076665E"/>
    <w:rsid w:val="00767BC0"/>
    <w:rsid w:val="00770DEE"/>
    <w:rsid w:val="00772185"/>
    <w:rsid w:val="00772D21"/>
    <w:rsid w:val="007730F6"/>
    <w:rsid w:val="007749BC"/>
    <w:rsid w:val="0077614C"/>
    <w:rsid w:val="00780C88"/>
    <w:rsid w:val="00780E25"/>
    <w:rsid w:val="007818F0"/>
    <w:rsid w:val="00783462"/>
    <w:rsid w:val="007840EA"/>
    <w:rsid w:val="007847DD"/>
    <w:rsid w:val="00787B13"/>
    <w:rsid w:val="00792FAC"/>
    <w:rsid w:val="007941AD"/>
    <w:rsid w:val="00795AAB"/>
    <w:rsid w:val="007964CF"/>
    <w:rsid w:val="007A431B"/>
    <w:rsid w:val="007A4BF2"/>
    <w:rsid w:val="007A54C2"/>
    <w:rsid w:val="007A5D2F"/>
    <w:rsid w:val="007B0062"/>
    <w:rsid w:val="007B2754"/>
    <w:rsid w:val="007B61B4"/>
    <w:rsid w:val="007B64E9"/>
    <w:rsid w:val="007B6FEB"/>
    <w:rsid w:val="007C03FE"/>
    <w:rsid w:val="007C0725"/>
    <w:rsid w:val="007C1EF7"/>
    <w:rsid w:val="007C253A"/>
    <w:rsid w:val="007C28D6"/>
    <w:rsid w:val="007C710E"/>
    <w:rsid w:val="007C7615"/>
    <w:rsid w:val="007D02FE"/>
    <w:rsid w:val="007D0B88"/>
    <w:rsid w:val="007D1549"/>
    <w:rsid w:val="007D6231"/>
    <w:rsid w:val="007D714F"/>
    <w:rsid w:val="007D7A7B"/>
    <w:rsid w:val="007E03E9"/>
    <w:rsid w:val="007E04EE"/>
    <w:rsid w:val="007E14EC"/>
    <w:rsid w:val="007E50B8"/>
    <w:rsid w:val="007E636F"/>
    <w:rsid w:val="007E667F"/>
    <w:rsid w:val="007E74EE"/>
    <w:rsid w:val="007E7FA7"/>
    <w:rsid w:val="007F0721"/>
    <w:rsid w:val="007F293C"/>
    <w:rsid w:val="007F2F4B"/>
    <w:rsid w:val="007F3221"/>
    <w:rsid w:val="007F4A90"/>
    <w:rsid w:val="007F5F0C"/>
    <w:rsid w:val="007F7438"/>
    <w:rsid w:val="007F7E76"/>
    <w:rsid w:val="00802D15"/>
    <w:rsid w:val="00803501"/>
    <w:rsid w:val="0080696F"/>
    <w:rsid w:val="0080799B"/>
    <w:rsid w:val="00807BE3"/>
    <w:rsid w:val="00811B6A"/>
    <w:rsid w:val="00811F02"/>
    <w:rsid w:val="00815B1C"/>
    <w:rsid w:val="00820C28"/>
    <w:rsid w:val="00824520"/>
    <w:rsid w:val="008407A4"/>
    <w:rsid w:val="00844860"/>
    <w:rsid w:val="00845B51"/>
    <w:rsid w:val="00845CC4"/>
    <w:rsid w:val="00847A7C"/>
    <w:rsid w:val="00850DC4"/>
    <w:rsid w:val="00854171"/>
    <w:rsid w:val="00855737"/>
    <w:rsid w:val="0086243C"/>
    <w:rsid w:val="008644F4"/>
    <w:rsid w:val="00864C21"/>
    <w:rsid w:val="00864CA5"/>
    <w:rsid w:val="00871C42"/>
    <w:rsid w:val="00872B34"/>
    <w:rsid w:val="00873379"/>
    <w:rsid w:val="008748B8"/>
    <w:rsid w:val="0087660C"/>
    <w:rsid w:val="0088174C"/>
    <w:rsid w:val="00882040"/>
    <w:rsid w:val="00883733"/>
    <w:rsid w:val="00885CCD"/>
    <w:rsid w:val="008965D2"/>
    <w:rsid w:val="00896644"/>
    <w:rsid w:val="008A236D"/>
    <w:rsid w:val="008B1ADC"/>
    <w:rsid w:val="008B2AFF"/>
    <w:rsid w:val="008B3C4A"/>
    <w:rsid w:val="008B565A"/>
    <w:rsid w:val="008B5AF6"/>
    <w:rsid w:val="008B6A01"/>
    <w:rsid w:val="008C2D91"/>
    <w:rsid w:val="008C3414"/>
    <w:rsid w:val="008C3FAD"/>
    <w:rsid w:val="008C68CE"/>
    <w:rsid w:val="008D030F"/>
    <w:rsid w:val="008D36D5"/>
    <w:rsid w:val="008D4F67"/>
    <w:rsid w:val="008E0C68"/>
    <w:rsid w:val="008E187A"/>
    <w:rsid w:val="008E3878"/>
    <w:rsid w:val="008E3903"/>
    <w:rsid w:val="008E584A"/>
    <w:rsid w:val="008F083F"/>
    <w:rsid w:val="008F63E3"/>
    <w:rsid w:val="00900A8F"/>
    <w:rsid w:val="00906A9F"/>
    <w:rsid w:val="00913C3B"/>
    <w:rsid w:val="00915486"/>
    <w:rsid w:val="00915509"/>
    <w:rsid w:val="0091555A"/>
    <w:rsid w:val="00924216"/>
    <w:rsid w:val="00924387"/>
    <w:rsid w:val="00926E25"/>
    <w:rsid w:val="00927388"/>
    <w:rsid w:val="009274FE"/>
    <w:rsid w:val="00927C9B"/>
    <w:rsid w:val="00937BA1"/>
    <w:rsid w:val="009401AC"/>
    <w:rsid w:val="00940323"/>
    <w:rsid w:val="00943A9F"/>
    <w:rsid w:val="00944E42"/>
    <w:rsid w:val="0094669F"/>
    <w:rsid w:val="009475B7"/>
    <w:rsid w:val="00950FA9"/>
    <w:rsid w:val="009552F5"/>
    <w:rsid w:val="009564E2"/>
    <w:rsid w:val="0095758E"/>
    <w:rsid w:val="00957B48"/>
    <w:rsid w:val="00957E7E"/>
    <w:rsid w:val="009613AC"/>
    <w:rsid w:val="00961525"/>
    <w:rsid w:val="00961842"/>
    <w:rsid w:val="009657CF"/>
    <w:rsid w:val="00966B71"/>
    <w:rsid w:val="00970945"/>
    <w:rsid w:val="009717E0"/>
    <w:rsid w:val="00973957"/>
    <w:rsid w:val="0097767F"/>
    <w:rsid w:val="00980643"/>
    <w:rsid w:val="009871A7"/>
    <w:rsid w:val="00993B09"/>
    <w:rsid w:val="00994FA9"/>
    <w:rsid w:val="00995557"/>
    <w:rsid w:val="009A1ED7"/>
    <w:rsid w:val="009A24A9"/>
    <w:rsid w:val="009A42EF"/>
    <w:rsid w:val="009A633B"/>
    <w:rsid w:val="009B3F03"/>
    <w:rsid w:val="009B46BC"/>
    <w:rsid w:val="009B61C3"/>
    <w:rsid w:val="009C1C03"/>
    <w:rsid w:val="009C54D7"/>
    <w:rsid w:val="009C7B4F"/>
    <w:rsid w:val="009D30F9"/>
    <w:rsid w:val="009D4AC8"/>
    <w:rsid w:val="009E0B10"/>
    <w:rsid w:val="009E1F06"/>
    <w:rsid w:val="009E31E4"/>
    <w:rsid w:val="009F4EB3"/>
    <w:rsid w:val="009F5F6C"/>
    <w:rsid w:val="009F75D1"/>
    <w:rsid w:val="00A01498"/>
    <w:rsid w:val="00A03937"/>
    <w:rsid w:val="00A06D48"/>
    <w:rsid w:val="00A100FF"/>
    <w:rsid w:val="00A12FD3"/>
    <w:rsid w:val="00A15017"/>
    <w:rsid w:val="00A21834"/>
    <w:rsid w:val="00A24E25"/>
    <w:rsid w:val="00A30D10"/>
    <w:rsid w:val="00A31C17"/>
    <w:rsid w:val="00A31FDE"/>
    <w:rsid w:val="00A342D5"/>
    <w:rsid w:val="00A35AC2"/>
    <w:rsid w:val="00A37C77"/>
    <w:rsid w:val="00A41B2B"/>
    <w:rsid w:val="00A42694"/>
    <w:rsid w:val="00A47715"/>
    <w:rsid w:val="00A5413D"/>
    <w:rsid w:val="00A5418D"/>
    <w:rsid w:val="00A55424"/>
    <w:rsid w:val="00A555D0"/>
    <w:rsid w:val="00A66734"/>
    <w:rsid w:val="00A725C2"/>
    <w:rsid w:val="00A769EE"/>
    <w:rsid w:val="00A77E4B"/>
    <w:rsid w:val="00A810A5"/>
    <w:rsid w:val="00A839E2"/>
    <w:rsid w:val="00A84B74"/>
    <w:rsid w:val="00A90B5A"/>
    <w:rsid w:val="00A90D7C"/>
    <w:rsid w:val="00A9616A"/>
    <w:rsid w:val="00A96F68"/>
    <w:rsid w:val="00AA2342"/>
    <w:rsid w:val="00AA79F9"/>
    <w:rsid w:val="00AB2B2D"/>
    <w:rsid w:val="00AB534C"/>
    <w:rsid w:val="00AB5979"/>
    <w:rsid w:val="00AC300F"/>
    <w:rsid w:val="00AD00E8"/>
    <w:rsid w:val="00AD0304"/>
    <w:rsid w:val="00AD24FA"/>
    <w:rsid w:val="00AD27BE"/>
    <w:rsid w:val="00AD2820"/>
    <w:rsid w:val="00AD31CE"/>
    <w:rsid w:val="00AD6EB0"/>
    <w:rsid w:val="00AE4F17"/>
    <w:rsid w:val="00AE74E2"/>
    <w:rsid w:val="00AE77F8"/>
    <w:rsid w:val="00AF04BE"/>
    <w:rsid w:val="00AF0F1A"/>
    <w:rsid w:val="00AF15B3"/>
    <w:rsid w:val="00AF633E"/>
    <w:rsid w:val="00B01724"/>
    <w:rsid w:val="00B07D3E"/>
    <w:rsid w:val="00B1300D"/>
    <w:rsid w:val="00B15027"/>
    <w:rsid w:val="00B15342"/>
    <w:rsid w:val="00B15500"/>
    <w:rsid w:val="00B15601"/>
    <w:rsid w:val="00B21CF4"/>
    <w:rsid w:val="00B24300"/>
    <w:rsid w:val="00B24CD9"/>
    <w:rsid w:val="00B30185"/>
    <w:rsid w:val="00B330C7"/>
    <w:rsid w:val="00B34726"/>
    <w:rsid w:val="00B34736"/>
    <w:rsid w:val="00B35593"/>
    <w:rsid w:val="00B43C97"/>
    <w:rsid w:val="00B454D2"/>
    <w:rsid w:val="00B461C5"/>
    <w:rsid w:val="00B513C2"/>
    <w:rsid w:val="00B53CBD"/>
    <w:rsid w:val="00B54ABC"/>
    <w:rsid w:val="00B54C6B"/>
    <w:rsid w:val="00B54F76"/>
    <w:rsid w:val="00B55D51"/>
    <w:rsid w:val="00B56161"/>
    <w:rsid w:val="00B570C5"/>
    <w:rsid w:val="00B63F15"/>
    <w:rsid w:val="00B649B8"/>
    <w:rsid w:val="00B6566A"/>
    <w:rsid w:val="00B702C0"/>
    <w:rsid w:val="00B70707"/>
    <w:rsid w:val="00B76988"/>
    <w:rsid w:val="00B83266"/>
    <w:rsid w:val="00B9119B"/>
    <w:rsid w:val="00B95A18"/>
    <w:rsid w:val="00B96A3B"/>
    <w:rsid w:val="00B96EB4"/>
    <w:rsid w:val="00BA4A31"/>
    <w:rsid w:val="00BA51A8"/>
    <w:rsid w:val="00BB44F6"/>
    <w:rsid w:val="00BB54C6"/>
    <w:rsid w:val="00BB5F7E"/>
    <w:rsid w:val="00BB6E6C"/>
    <w:rsid w:val="00BC17B2"/>
    <w:rsid w:val="00BC26F6"/>
    <w:rsid w:val="00BC4833"/>
    <w:rsid w:val="00BC526D"/>
    <w:rsid w:val="00BD0024"/>
    <w:rsid w:val="00BD3122"/>
    <w:rsid w:val="00BD40DA"/>
    <w:rsid w:val="00BE3058"/>
    <w:rsid w:val="00BE3E68"/>
    <w:rsid w:val="00BE4A8C"/>
    <w:rsid w:val="00BE6767"/>
    <w:rsid w:val="00BF147C"/>
    <w:rsid w:val="00BF3D67"/>
    <w:rsid w:val="00C072BA"/>
    <w:rsid w:val="00C1158A"/>
    <w:rsid w:val="00C146AE"/>
    <w:rsid w:val="00C160AF"/>
    <w:rsid w:val="00C16941"/>
    <w:rsid w:val="00C17970"/>
    <w:rsid w:val="00C21310"/>
    <w:rsid w:val="00C21FC4"/>
    <w:rsid w:val="00C22299"/>
    <w:rsid w:val="00C2269D"/>
    <w:rsid w:val="00C23DD8"/>
    <w:rsid w:val="00C25015"/>
    <w:rsid w:val="00C25609"/>
    <w:rsid w:val="00C262D7"/>
    <w:rsid w:val="00C26607"/>
    <w:rsid w:val="00C279DF"/>
    <w:rsid w:val="00C27FC3"/>
    <w:rsid w:val="00C344D5"/>
    <w:rsid w:val="00C348A1"/>
    <w:rsid w:val="00C35471"/>
    <w:rsid w:val="00C35CF1"/>
    <w:rsid w:val="00C43D81"/>
    <w:rsid w:val="00C50ACB"/>
    <w:rsid w:val="00C54DEB"/>
    <w:rsid w:val="00C60D75"/>
    <w:rsid w:val="00C621ED"/>
    <w:rsid w:val="00C646C3"/>
    <w:rsid w:val="00C64CEA"/>
    <w:rsid w:val="00C70802"/>
    <w:rsid w:val="00C72283"/>
    <w:rsid w:val="00C73012"/>
    <w:rsid w:val="00C74DCF"/>
    <w:rsid w:val="00C76295"/>
    <w:rsid w:val="00C76326"/>
    <w:rsid w:val="00C763DD"/>
    <w:rsid w:val="00C803C2"/>
    <w:rsid w:val="00C805CE"/>
    <w:rsid w:val="00C8085F"/>
    <w:rsid w:val="00C81AC3"/>
    <w:rsid w:val="00C828D2"/>
    <w:rsid w:val="00C83AD6"/>
    <w:rsid w:val="00C84FC0"/>
    <w:rsid w:val="00C90793"/>
    <w:rsid w:val="00C91F1C"/>
    <w:rsid w:val="00C9244A"/>
    <w:rsid w:val="00C96E62"/>
    <w:rsid w:val="00C977D3"/>
    <w:rsid w:val="00C9781A"/>
    <w:rsid w:val="00CA52D5"/>
    <w:rsid w:val="00CB0E5D"/>
    <w:rsid w:val="00CB0E9D"/>
    <w:rsid w:val="00CB5DA3"/>
    <w:rsid w:val="00CC26F3"/>
    <w:rsid w:val="00CC3976"/>
    <w:rsid w:val="00CC565D"/>
    <w:rsid w:val="00CC5AD5"/>
    <w:rsid w:val="00CC720E"/>
    <w:rsid w:val="00CD184C"/>
    <w:rsid w:val="00CD6700"/>
    <w:rsid w:val="00CE09B7"/>
    <w:rsid w:val="00CE1DF5"/>
    <w:rsid w:val="00CE2260"/>
    <w:rsid w:val="00CE31E6"/>
    <w:rsid w:val="00CE3B74"/>
    <w:rsid w:val="00CF007C"/>
    <w:rsid w:val="00CF02B5"/>
    <w:rsid w:val="00CF1D9C"/>
    <w:rsid w:val="00CF42E2"/>
    <w:rsid w:val="00CF7916"/>
    <w:rsid w:val="00CF7CD9"/>
    <w:rsid w:val="00D00C2B"/>
    <w:rsid w:val="00D150A3"/>
    <w:rsid w:val="00D158F3"/>
    <w:rsid w:val="00D15FDC"/>
    <w:rsid w:val="00D21501"/>
    <w:rsid w:val="00D22DE5"/>
    <w:rsid w:val="00D2321E"/>
    <w:rsid w:val="00D2470E"/>
    <w:rsid w:val="00D33F52"/>
    <w:rsid w:val="00D3665C"/>
    <w:rsid w:val="00D42FBF"/>
    <w:rsid w:val="00D508CC"/>
    <w:rsid w:val="00D50F4B"/>
    <w:rsid w:val="00D512F1"/>
    <w:rsid w:val="00D52935"/>
    <w:rsid w:val="00D544B4"/>
    <w:rsid w:val="00D554DA"/>
    <w:rsid w:val="00D60547"/>
    <w:rsid w:val="00D60706"/>
    <w:rsid w:val="00D66444"/>
    <w:rsid w:val="00D668A5"/>
    <w:rsid w:val="00D73139"/>
    <w:rsid w:val="00D76353"/>
    <w:rsid w:val="00D76550"/>
    <w:rsid w:val="00D770EF"/>
    <w:rsid w:val="00D81D56"/>
    <w:rsid w:val="00D85DEF"/>
    <w:rsid w:val="00D86FBC"/>
    <w:rsid w:val="00D87358"/>
    <w:rsid w:val="00D9027E"/>
    <w:rsid w:val="00D90516"/>
    <w:rsid w:val="00D928A0"/>
    <w:rsid w:val="00D97F25"/>
    <w:rsid w:val="00DA0C74"/>
    <w:rsid w:val="00DA607B"/>
    <w:rsid w:val="00DB21CF"/>
    <w:rsid w:val="00DB28BB"/>
    <w:rsid w:val="00DB4D22"/>
    <w:rsid w:val="00DB5A83"/>
    <w:rsid w:val="00DB7465"/>
    <w:rsid w:val="00DC570A"/>
    <w:rsid w:val="00DC5DB9"/>
    <w:rsid w:val="00DC603F"/>
    <w:rsid w:val="00DC61C9"/>
    <w:rsid w:val="00DC7841"/>
    <w:rsid w:val="00DD0C04"/>
    <w:rsid w:val="00DD3C0D"/>
    <w:rsid w:val="00DD4402"/>
    <w:rsid w:val="00DD4660"/>
    <w:rsid w:val="00DD4864"/>
    <w:rsid w:val="00DD5A38"/>
    <w:rsid w:val="00DD71A2"/>
    <w:rsid w:val="00DE1DC4"/>
    <w:rsid w:val="00DE2661"/>
    <w:rsid w:val="00DE5202"/>
    <w:rsid w:val="00DE7049"/>
    <w:rsid w:val="00DE7930"/>
    <w:rsid w:val="00DE7AF5"/>
    <w:rsid w:val="00DF1228"/>
    <w:rsid w:val="00DF22F4"/>
    <w:rsid w:val="00DF439A"/>
    <w:rsid w:val="00DF657A"/>
    <w:rsid w:val="00E0639C"/>
    <w:rsid w:val="00E067E6"/>
    <w:rsid w:val="00E12531"/>
    <w:rsid w:val="00E12776"/>
    <w:rsid w:val="00E143B0"/>
    <w:rsid w:val="00E20007"/>
    <w:rsid w:val="00E20F74"/>
    <w:rsid w:val="00E23A2E"/>
    <w:rsid w:val="00E24695"/>
    <w:rsid w:val="00E4012D"/>
    <w:rsid w:val="00E42496"/>
    <w:rsid w:val="00E45580"/>
    <w:rsid w:val="00E47394"/>
    <w:rsid w:val="00E50C2F"/>
    <w:rsid w:val="00E51CFD"/>
    <w:rsid w:val="00E54BE6"/>
    <w:rsid w:val="00E55891"/>
    <w:rsid w:val="00E6283A"/>
    <w:rsid w:val="00E629BF"/>
    <w:rsid w:val="00E72B48"/>
    <w:rsid w:val="00E732A3"/>
    <w:rsid w:val="00E7479F"/>
    <w:rsid w:val="00E758EC"/>
    <w:rsid w:val="00E75C55"/>
    <w:rsid w:val="00E83A85"/>
    <w:rsid w:val="00E85DFB"/>
    <w:rsid w:val="00E87915"/>
    <w:rsid w:val="00E9026B"/>
    <w:rsid w:val="00E90FC4"/>
    <w:rsid w:val="00E92B17"/>
    <w:rsid w:val="00E94012"/>
    <w:rsid w:val="00E953F2"/>
    <w:rsid w:val="00E97581"/>
    <w:rsid w:val="00EA01EC"/>
    <w:rsid w:val="00EA0EE4"/>
    <w:rsid w:val="00EA15B0"/>
    <w:rsid w:val="00EA5D97"/>
    <w:rsid w:val="00EA7B94"/>
    <w:rsid w:val="00EA7E6F"/>
    <w:rsid w:val="00EB0B57"/>
    <w:rsid w:val="00EB0BDB"/>
    <w:rsid w:val="00EB1882"/>
    <w:rsid w:val="00EB3D35"/>
    <w:rsid w:val="00EB4C19"/>
    <w:rsid w:val="00EB72A1"/>
    <w:rsid w:val="00EC0D90"/>
    <w:rsid w:val="00EC4393"/>
    <w:rsid w:val="00EC5317"/>
    <w:rsid w:val="00EC7D8B"/>
    <w:rsid w:val="00ED2236"/>
    <w:rsid w:val="00ED6DBA"/>
    <w:rsid w:val="00ED7F06"/>
    <w:rsid w:val="00EE1C07"/>
    <w:rsid w:val="00EE2C91"/>
    <w:rsid w:val="00EE3619"/>
    <w:rsid w:val="00EE3979"/>
    <w:rsid w:val="00EE57E4"/>
    <w:rsid w:val="00EE6B59"/>
    <w:rsid w:val="00EE744C"/>
    <w:rsid w:val="00EF138C"/>
    <w:rsid w:val="00EF613E"/>
    <w:rsid w:val="00F026F1"/>
    <w:rsid w:val="00F034CE"/>
    <w:rsid w:val="00F0658F"/>
    <w:rsid w:val="00F10A0F"/>
    <w:rsid w:val="00F134E1"/>
    <w:rsid w:val="00F1562C"/>
    <w:rsid w:val="00F16058"/>
    <w:rsid w:val="00F25714"/>
    <w:rsid w:val="00F30E8D"/>
    <w:rsid w:val="00F3446D"/>
    <w:rsid w:val="00F372B6"/>
    <w:rsid w:val="00F40284"/>
    <w:rsid w:val="00F447C7"/>
    <w:rsid w:val="00F4763D"/>
    <w:rsid w:val="00F51542"/>
    <w:rsid w:val="00F519B2"/>
    <w:rsid w:val="00F520F6"/>
    <w:rsid w:val="00F53380"/>
    <w:rsid w:val="00F54CDB"/>
    <w:rsid w:val="00F565C2"/>
    <w:rsid w:val="00F610C8"/>
    <w:rsid w:val="00F65959"/>
    <w:rsid w:val="00F67240"/>
    <w:rsid w:val="00F67976"/>
    <w:rsid w:val="00F67A4B"/>
    <w:rsid w:val="00F70BE1"/>
    <w:rsid w:val="00F729E7"/>
    <w:rsid w:val="00F76534"/>
    <w:rsid w:val="00F77466"/>
    <w:rsid w:val="00F85929"/>
    <w:rsid w:val="00F910E3"/>
    <w:rsid w:val="00F92BB6"/>
    <w:rsid w:val="00F93BDD"/>
    <w:rsid w:val="00FA0303"/>
    <w:rsid w:val="00FA0401"/>
    <w:rsid w:val="00FA17EA"/>
    <w:rsid w:val="00FA1E48"/>
    <w:rsid w:val="00FA1F42"/>
    <w:rsid w:val="00FA5E6B"/>
    <w:rsid w:val="00FB10AA"/>
    <w:rsid w:val="00FB3ED3"/>
    <w:rsid w:val="00FB4408"/>
    <w:rsid w:val="00FB7933"/>
    <w:rsid w:val="00FC07FA"/>
    <w:rsid w:val="00FC0862"/>
    <w:rsid w:val="00FC70FB"/>
    <w:rsid w:val="00FD128A"/>
    <w:rsid w:val="00FD143D"/>
    <w:rsid w:val="00FD478B"/>
    <w:rsid w:val="00FD5281"/>
    <w:rsid w:val="00FD70C1"/>
    <w:rsid w:val="00FD7766"/>
    <w:rsid w:val="00FE280A"/>
    <w:rsid w:val="00FE3C4B"/>
    <w:rsid w:val="00FF06EB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EE7AC18E-3A61-4DAC-84E8-D00B7B2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D5B1F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54BE6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D5B1F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54BE6"/>
    <w:rPr>
      <w:rFonts w:ascii="Cambria" w:eastAsia="2  Lotus" w:hAnsi="Cambria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D5B1F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20F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styleId="CommentReference">
    <w:name w:val="annotation reference"/>
    <w:basedOn w:val="DefaultParagraphFont"/>
    <w:uiPriority w:val="99"/>
    <w:semiHidden/>
    <w:unhideWhenUsed/>
    <w:rsid w:val="0053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65F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65F"/>
    <w:rPr>
      <w:rFonts w:ascii="Traditional Arabic" w:eastAsia="2  Badr" w:hAnsi="Traditional Arabic" w:cs="Traditional Arab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12FD-C8B3-42F9-B103-AC3D6DA1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245</TotalTime>
  <Pages>11</Pages>
  <Words>3736</Words>
  <Characters>21297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M.Asnad</cp:lastModifiedBy>
  <cp:revision>13</cp:revision>
  <dcterms:created xsi:type="dcterms:W3CDTF">2019-10-05T12:31:00Z</dcterms:created>
  <dcterms:modified xsi:type="dcterms:W3CDTF">2019-10-06T09:39:00Z</dcterms:modified>
</cp:coreProperties>
</file>