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sz w:val="24"/>
          <w:szCs w:val="24"/>
          <w:rtl/>
        </w:rPr>
        <w:id w:val="-95869752"/>
        <w:docPartObj>
          <w:docPartGallery w:val="Table of Contents"/>
          <w:docPartUnique/>
        </w:docPartObj>
      </w:sdtPr>
      <w:sdtEndPr>
        <w:rPr>
          <w:bCs w:val="0"/>
          <w:noProof/>
          <w:sz w:val="28"/>
          <w:szCs w:val="28"/>
        </w:rPr>
      </w:sdtEndPr>
      <w:sdtContent>
        <w:p w:rsidR="00865B0F" w:rsidRPr="00776990" w:rsidRDefault="00865B0F" w:rsidP="00776990">
          <w:pPr>
            <w:rPr>
              <w:b/>
              <w:bCs/>
              <w:sz w:val="24"/>
              <w:szCs w:val="24"/>
            </w:rPr>
          </w:pPr>
          <w:r w:rsidRPr="00776990">
            <w:rPr>
              <w:rFonts w:hint="cs"/>
              <w:b/>
              <w:bCs/>
              <w:sz w:val="24"/>
              <w:szCs w:val="24"/>
              <w:rtl/>
            </w:rPr>
            <w:t>فهرست مطالب</w:t>
          </w:r>
        </w:p>
        <w:p w:rsidR="00865B0F" w:rsidRPr="00776990" w:rsidRDefault="00865B0F" w:rsidP="00865B0F">
          <w:pPr>
            <w:pStyle w:val="TOC1"/>
            <w:tabs>
              <w:tab w:val="right" w:leader="dot" w:pos="9350"/>
            </w:tabs>
            <w:rPr>
              <w:noProof/>
              <w:sz w:val="22"/>
              <w:szCs w:val="22"/>
              <w:lang w:bidi="ar-SA"/>
            </w:rPr>
          </w:pPr>
          <w:r w:rsidRPr="00776990">
            <w:fldChar w:fldCharType="begin"/>
          </w:r>
          <w:r w:rsidRPr="00776990">
            <w:instrText xml:space="preserve"> TOC \o "1-8" \h \z \u </w:instrText>
          </w:r>
          <w:r w:rsidRPr="00776990">
            <w:fldChar w:fldCharType="separate"/>
          </w:r>
          <w:hyperlink w:anchor="_Toc23255853" w:history="1">
            <w:r w:rsidRPr="00776990">
              <w:rPr>
                <w:rStyle w:val="Hyperlink"/>
                <w:rFonts w:hint="eastAsia"/>
                <w:noProof/>
                <w:rtl/>
              </w:rPr>
              <w:t>موضوع</w:t>
            </w:r>
            <w:r w:rsidRPr="00776990">
              <w:rPr>
                <w:rStyle w:val="Hyperlink"/>
                <w:noProof/>
                <w:rtl/>
              </w:rPr>
              <w:t xml:space="preserve">: </w:t>
            </w:r>
            <w:r w:rsidRPr="00776990">
              <w:rPr>
                <w:rStyle w:val="Hyperlink"/>
                <w:rFonts w:hint="eastAsia"/>
                <w:noProof/>
                <w:rtl/>
              </w:rPr>
              <w:t>فقه</w:t>
            </w:r>
            <w:r w:rsidRPr="00776990">
              <w:rPr>
                <w:rStyle w:val="Hyperlink"/>
                <w:noProof/>
                <w:rtl/>
              </w:rPr>
              <w:t xml:space="preserve"> / </w:t>
            </w:r>
            <w:r w:rsidRPr="00776990">
              <w:rPr>
                <w:rStyle w:val="Hyperlink"/>
                <w:rFonts w:hint="eastAsia"/>
                <w:noProof/>
                <w:rtl/>
              </w:rPr>
              <w:t>نکاح</w:t>
            </w:r>
            <w:r w:rsidRPr="00776990">
              <w:rPr>
                <w:noProof/>
                <w:webHidden/>
              </w:rPr>
              <w:tab/>
            </w:r>
            <w:r w:rsidRPr="00776990">
              <w:rPr>
                <w:noProof/>
                <w:webHidden/>
              </w:rPr>
              <w:fldChar w:fldCharType="begin"/>
            </w:r>
            <w:r w:rsidRPr="00776990">
              <w:rPr>
                <w:noProof/>
                <w:webHidden/>
              </w:rPr>
              <w:instrText xml:space="preserve"> PAGEREF _Toc23255853 \h </w:instrText>
            </w:r>
            <w:r w:rsidRPr="00776990">
              <w:rPr>
                <w:noProof/>
                <w:webHidden/>
              </w:rPr>
            </w:r>
            <w:r w:rsidRPr="00776990">
              <w:rPr>
                <w:noProof/>
                <w:webHidden/>
              </w:rPr>
              <w:fldChar w:fldCharType="separate"/>
            </w:r>
            <w:r w:rsidRPr="00776990">
              <w:rPr>
                <w:noProof/>
                <w:webHidden/>
              </w:rPr>
              <w:t>2</w:t>
            </w:r>
            <w:r w:rsidRPr="00776990">
              <w:rPr>
                <w:noProof/>
                <w:webHidden/>
              </w:rPr>
              <w:fldChar w:fldCharType="end"/>
            </w:r>
          </w:hyperlink>
        </w:p>
        <w:p w:rsidR="00865B0F" w:rsidRPr="00776990" w:rsidRDefault="00C9599C" w:rsidP="00865B0F">
          <w:pPr>
            <w:pStyle w:val="TOC2"/>
            <w:tabs>
              <w:tab w:val="right" w:leader="dot" w:pos="9350"/>
            </w:tabs>
            <w:rPr>
              <w:noProof/>
              <w:sz w:val="22"/>
              <w:szCs w:val="22"/>
              <w:lang w:bidi="ar-SA"/>
            </w:rPr>
          </w:pPr>
          <w:hyperlink w:anchor="_Toc23255854" w:history="1">
            <w:r w:rsidR="00865B0F" w:rsidRPr="00776990">
              <w:rPr>
                <w:rStyle w:val="Hyperlink"/>
                <w:rFonts w:hint="eastAsia"/>
                <w:noProof/>
                <w:rtl/>
              </w:rPr>
              <w:t>اشاره</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_Toc23255854 \h </w:instrText>
            </w:r>
            <w:r w:rsidR="00865B0F" w:rsidRPr="00776990">
              <w:rPr>
                <w:noProof/>
                <w:webHidden/>
              </w:rPr>
            </w:r>
            <w:r w:rsidR="00865B0F" w:rsidRPr="00776990">
              <w:rPr>
                <w:noProof/>
                <w:webHidden/>
              </w:rPr>
              <w:fldChar w:fldCharType="separate"/>
            </w:r>
            <w:r w:rsidR="00865B0F" w:rsidRPr="00776990">
              <w:rPr>
                <w:noProof/>
                <w:webHidden/>
              </w:rPr>
              <w:t>2</w:t>
            </w:r>
            <w:r w:rsidR="00865B0F" w:rsidRPr="00776990">
              <w:rPr>
                <w:noProof/>
                <w:webHidden/>
              </w:rPr>
              <w:fldChar w:fldCharType="end"/>
            </w:r>
          </w:hyperlink>
        </w:p>
        <w:p w:rsidR="00865B0F" w:rsidRPr="00776990" w:rsidRDefault="00C9599C" w:rsidP="00865B0F">
          <w:pPr>
            <w:pStyle w:val="TOC1"/>
            <w:tabs>
              <w:tab w:val="right" w:leader="dot" w:pos="9350"/>
            </w:tabs>
            <w:rPr>
              <w:noProof/>
              <w:sz w:val="22"/>
              <w:szCs w:val="22"/>
              <w:lang w:bidi="ar-SA"/>
            </w:rPr>
          </w:pPr>
          <w:hyperlink w:anchor="_Toc23255855" w:history="1">
            <w:r w:rsidR="00865B0F" w:rsidRPr="00776990">
              <w:rPr>
                <w:rStyle w:val="Hyperlink"/>
                <w:rFonts w:hint="eastAsia"/>
                <w:noProof/>
                <w:rtl/>
              </w:rPr>
              <w:t>فصل</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xml:space="preserve">: </w:t>
            </w:r>
            <w:r w:rsidR="00865B0F" w:rsidRPr="00776990">
              <w:rPr>
                <w:rStyle w:val="Hyperlink"/>
                <w:rFonts w:hint="eastAsia"/>
                <w:noProof/>
                <w:rtl/>
              </w:rPr>
              <w:t>نظر</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_Toc23255855 \h </w:instrText>
            </w:r>
            <w:r w:rsidR="00865B0F" w:rsidRPr="00776990">
              <w:rPr>
                <w:noProof/>
                <w:webHidden/>
              </w:rPr>
            </w:r>
            <w:r w:rsidR="00865B0F" w:rsidRPr="00776990">
              <w:rPr>
                <w:noProof/>
                <w:webHidden/>
              </w:rPr>
              <w:fldChar w:fldCharType="separate"/>
            </w:r>
            <w:r w:rsidR="00865B0F" w:rsidRPr="00776990">
              <w:rPr>
                <w:noProof/>
                <w:webHidden/>
              </w:rPr>
              <w:t>2</w:t>
            </w:r>
            <w:r w:rsidR="00865B0F" w:rsidRPr="00776990">
              <w:rPr>
                <w:noProof/>
                <w:webHidden/>
              </w:rPr>
              <w:fldChar w:fldCharType="end"/>
            </w:r>
          </w:hyperlink>
        </w:p>
        <w:p w:rsidR="00865B0F" w:rsidRPr="00776990" w:rsidRDefault="00C9599C" w:rsidP="00865B0F">
          <w:pPr>
            <w:pStyle w:val="TOC2"/>
            <w:tabs>
              <w:tab w:val="right" w:leader="dot" w:pos="9350"/>
            </w:tabs>
            <w:rPr>
              <w:noProof/>
              <w:sz w:val="22"/>
              <w:szCs w:val="22"/>
              <w:lang w:bidi="ar-SA"/>
            </w:rPr>
          </w:pPr>
          <w:hyperlink w:anchor="_Toc23255856" w:history="1">
            <w:r w:rsidR="00865B0F" w:rsidRPr="00776990">
              <w:rPr>
                <w:rStyle w:val="Hyperlink"/>
                <w:rFonts w:hint="eastAsia"/>
                <w:noProof/>
                <w:rtl/>
              </w:rPr>
              <w:t>مبحث</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xml:space="preserve">: </w:t>
            </w:r>
            <w:r w:rsidR="00865B0F" w:rsidRPr="00776990">
              <w:rPr>
                <w:rStyle w:val="Hyperlink"/>
                <w:rFonts w:hint="eastAsia"/>
                <w:noProof/>
                <w:rtl/>
              </w:rPr>
              <w:t>نگاه</w:t>
            </w:r>
            <w:r w:rsidR="00865B0F" w:rsidRPr="00776990">
              <w:rPr>
                <w:rStyle w:val="Hyperlink"/>
                <w:noProof/>
                <w:rtl/>
              </w:rPr>
              <w:t xml:space="preserve"> </w:t>
            </w:r>
            <w:r w:rsidR="00865B0F" w:rsidRPr="00776990">
              <w:rPr>
                <w:rStyle w:val="Hyperlink"/>
                <w:rFonts w:hint="eastAsia"/>
                <w:noProof/>
                <w:rtl/>
              </w:rPr>
              <w:t>مردان</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زنان</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_Toc23255856 \h </w:instrText>
            </w:r>
            <w:r w:rsidR="00865B0F" w:rsidRPr="00776990">
              <w:rPr>
                <w:noProof/>
                <w:webHidden/>
              </w:rPr>
            </w:r>
            <w:r w:rsidR="00865B0F" w:rsidRPr="00776990">
              <w:rPr>
                <w:noProof/>
                <w:webHidden/>
              </w:rPr>
              <w:fldChar w:fldCharType="separate"/>
            </w:r>
            <w:r w:rsidR="00865B0F" w:rsidRPr="00776990">
              <w:rPr>
                <w:noProof/>
                <w:webHidden/>
              </w:rPr>
              <w:t>2</w:t>
            </w:r>
            <w:r w:rsidR="00865B0F" w:rsidRPr="00776990">
              <w:rPr>
                <w:noProof/>
                <w:webHidden/>
              </w:rPr>
              <w:fldChar w:fldCharType="end"/>
            </w:r>
          </w:hyperlink>
        </w:p>
        <w:p w:rsidR="00865B0F" w:rsidRPr="00776990" w:rsidRDefault="00C9599C" w:rsidP="00865B0F">
          <w:pPr>
            <w:pStyle w:val="TOC3"/>
            <w:rPr>
              <w:rFonts w:eastAsiaTheme="minorEastAsia"/>
              <w:noProof/>
              <w:sz w:val="22"/>
              <w:szCs w:val="22"/>
              <w:lang w:bidi="ar-SA"/>
            </w:rPr>
          </w:pPr>
          <w:hyperlink w:anchor="_Toc23255857" w:history="1">
            <w:r w:rsidR="00865B0F" w:rsidRPr="00776990">
              <w:rPr>
                <w:rStyle w:val="Hyperlink"/>
                <w:rFonts w:hint="eastAsia"/>
                <w:noProof/>
                <w:rtl/>
              </w:rPr>
              <w:t>نکته</w:t>
            </w:r>
            <w:r w:rsidR="00865B0F" w:rsidRPr="00776990">
              <w:rPr>
                <w:rStyle w:val="Hyperlink"/>
                <w:noProof/>
                <w:rtl/>
              </w:rPr>
              <w:t xml:space="preserve">: </w:t>
            </w:r>
            <w:r w:rsidR="00865B0F" w:rsidRPr="00776990">
              <w:rPr>
                <w:rStyle w:val="Hyperlink"/>
                <w:rFonts w:hint="eastAsia"/>
                <w:noProof/>
                <w:rtl/>
              </w:rPr>
              <w:t>عبارت</w:t>
            </w:r>
            <w:r w:rsidR="00865B0F" w:rsidRPr="00776990">
              <w:rPr>
                <w:rStyle w:val="Hyperlink"/>
                <w:noProof/>
                <w:rtl/>
              </w:rPr>
              <w:t xml:space="preserve"> </w:t>
            </w:r>
            <w:r w:rsidR="00865B0F" w:rsidRPr="00776990">
              <w:rPr>
                <w:rStyle w:val="Hyperlink"/>
                <w:rFonts w:hint="eastAsia"/>
                <w:noProof/>
                <w:rtl/>
              </w:rPr>
              <w:t>مطلق</w:t>
            </w:r>
            <w:r w:rsidR="00865B0F" w:rsidRPr="00776990">
              <w:rPr>
                <w:rStyle w:val="Hyperlink"/>
                <w:noProof/>
                <w:rtl/>
              </w:rPr>
              <w:t xml:space="preserve"> </w:t>
            </w:r>
            <w:r w:rsidR="00865B0F" w:rsidRPr="00776990">
              <w:rPr>
                <w:rStyle w:val="Hyperlink"/>
                <w:rFonts w:hint="eastAsia"/>
                <w:noProof/>
                <w:rtl/>
              </w:rPr>
              <w:t>است</w:t>
            </w:r>
            <w:r w:rsidR="00865B0F" w:rsidRPr="00776990">
              <w:rPr>
                <w:rStyle w:val="Hyperlink"/>
                <w:noProof/>
                <w:rtl/>
              </w:rPr>
              <w:t xml:space="preserve"> </w:t>
            </w:r>
            <w:r w:rsidR="00865B0F" w:rsidRPr="00776990">
              <w:rPr>
                <w:rStyle w:val="Hyperlink"/>
                <w:rFonts w:hint="eastAsia"/>
                <w:noProof/>
                <w:rtl/>
              </w:rPr>
              <w:t>و</w:t>
            </w:r>
            <w:r w:rsidR="00865B0F" w:rsidRPr="00776990">
              <w:rPr>
                <w:rStyle w:val="Hyperlink"/>
                <w:noProof/>
                <w:rtl/>
              </w:rPr>
              <w:t xml:space="preserve"> </w:t>
            </w:r>
            <w:r w:rsidR="00865B0F" w:rsidRPr="00776990">
              <w:rPr>
                <w:rStyle w:val="Hyperlink"/>
                <w:rFonts w:hint="eastAsia"/>
                <w:noProof/>
                <w:rtl/>
              </w:rPr>
              <w:t>در</w:t>
            </w:r>
            <w:r w:rsidR="00865B0F" w:rsidRPr="00776990">
              <w:rPr>
                <w:rStyle w:val="Hyperlink"/>
                <w:noProof/>
                <w:rtl/>
              </w:rPr>
              <w:t xml:space="preserve"> </w:t>
            </w:r>
            <w:r w:rsidR="00865B0F" w:rsidRPr="00776990">
              <w:rPr>
                <w:rStyle w:val="Hyperlink"/>
                <w:rFonts w:hint="eastAsia"/>
                <w:noProof/>
                <w:rtl/>
              </w:rPr>
              <w:t>ا</w:t>
            </w:r>
            <w:r w:rsidR="00865B0F" w:rsidRPr="00776990">
              <w:rPr>
                <w:rStyle w:val="Hyperlink"/>
                <w:rFonts w:hint="cs"/>
                <w:noProof/>
                <w:rtl/>
              </w:rPr>
              <w:t>ی</w:t>
            </w:r>
            <w:r w:rsidR="00865B0F" w:rsidRPr="00776990">
              <w:rPr>
                <w:rStyle w:val="Hyperlink"/>
                <w:rFonts w:hint="eastAsia"/>
                <w:noProof/>
                <w:rtl/>
              </w:rPr>
              <w:t>نجا</w:t>
            </w:r>
            <w:r w:rsidR="00865B0F" w:rsidRPr="00776990">
              <w:rPr>
                <w:rStyle w:val="Hyperlink"/>
                <w:noProof/>
                <w:rtl/>
              </w:rPr>
              <w:t xml:space="preserve"> </w:t>
            </w:r>
            <w:r w:rsidR="00865B0F" w:rsidRPr="00776990">
              <w:rPr>
                <w:rStyle w:val="Hyperlink"/>
                <w:rFonts w:hint="eastAsia"/>
                <w:noProof/>
                <w:rtl/>
              </w:rPr>
              <w:t>از</w:t>
            </w:r>
            <w:r w:rsidR="00865B0F" w:rsidRPr="00776990">
              <w:rPr>
                <w:rStyle w:val="Hyperlink"/>
                <w:noProof/>
                <w:rtl/>
              </w:rPr>
              <w:t xml:space="preserve"> </w:t>
            </w:r>
            <w:r w:rsidR="00865B0F" w:rsidRPr="00776990">
              <w:rPr>
                <w:rStyle w:val="Hyperlink"/>
                <w:rFonts w:hint="eastAsia"/>
                <w:noProof/>
                <w:rtl/>
              </w:rPr>
              <w:t>جزئ</w:t>
            </w:r>
            <w:r w:rsidR="00865B0F" w:rsidRPr="00776990">
              <w:rPr>
                <w:rStyle w:val="Hyperlink"/>
                <w:rFonts w:hint="cs"/>
                <w:noProof/>
                <w:rtl/>
              </w:rPr>
              <w:t>ی</w:t>
            </w:r>
            <w:r w:rsidR="00865B0F" w:rsidRPr="00776990">
              <w:rPr>
                <w:rStyle w:val="Hyperlink"/>
                <w:rFonts w:hint="eastAsia"/>
                <w:noProof/>
                <w:rtl/>
              </w:rPr>
              <w:t>ات</w:t>
            </w:r>
            <w:r w:rsidR="00865B0F" w:rsidRPr="00776990">
              <w:rPr>
                <w:rStyle w:val="Hyperlink"/>
                <w:noProof/>
                <w:rtl/>
              </w:rPr>
              <w:t xml:space="preserve"> </w:t>
            </w:r>
            <w:r w:rsidR="00865B0F" w:rsidRPr="00776990">
              <w:rPr>
                <w:rStyle w:val="Hyperlink"/>
                <w:rFonts w:hint="eastAsia"/>
                <w:noProof/>
                <w:rtl/>
              </w:rPr>
              <w:t>بحث</w:t>
            </w:r>
            <w:r w:rsidR="00865B0F" w:rsidRPr="00776990">
              <w:rPr>
                <w:rStyle w:val="Hyperlink"/>
                <w:noProof/>
                <w:rtl/>
              </w:rPr>
              <w:t xml:space="preserve"> </w:t>
            </w:r>
            <w:r w:rsidR="00865B0F" w:rsidRPr="00776990">
              <w:rPr>
                <w:rStyle w:val="Hyperlink"/>
                <w:rFonts w:hint="eastAsia"/>
                <w:noProof/>
                <w:rtl/>
              </w:rPr>
              <w:t>نم</w:t>
            </w:r>
            <w:r w:rsidR="00865B0F" w:rsidRPr="00776990">
              <w:rPr>
                <w:rStyle w:val="Hyperlink"/>
                <w:rFonts w:hint="cs"/>
                <w:noProof/>
                <w:rtl/>
              </w:rPr>
              <w:t>ی‌</w:t>
            </w:r>
            <w:r w:rsidR="00865B0F" w:rsidRPr="00776990">
              <w:rPr>
                <w:rStyle w:val="Hyperlink"/>
                <w:rFonts w:hint="eastAsia"/>
                <w:noProof/>
                <w:rtl/>
              </w:rPr>
              <w:t>شود</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_Toc23255857 \h </w:instrText>
            </w:r>
            <w:r w:rsidR="00865B0F" w:rsidRPr="00776990">
              <w:rPr>
                <w:noProof/>
                <w:webHidden/>
              </w:rPr>
            </w:r>
            <w:r w:rsidR="00865B0F" w:rsidRPr="00776990">
              <w:rPr>
                <w:noProof/>
                <w:webHidden/>
              </w:rPr>
              <w:fldChar w:fldCharType="separate"/>
            </w:r>
            <w:r w:rsidR="00865B0F" w:rsidRPr="00776990">
              <w:rPr>
                <w:noProof/>
                <w:webHidden/>
              </w:rPr>
              <w:t>3</w:t>
            </w:r>
            <w:r w:rsidR="00865B0F" w:rsidRPr="00776990">
              <w:rPr>
                <w:noProof/>
                <w:webHidden/>
              </w:rPr>
              <w:fldChar w:fldCharType="end"/>
            </w:r>
          </w:hyperlink>
        </w:p>
        <w:p w:rsidR="00865B0F" w:rsidRPr="00776990" w:rsidRDefault="00C9599C" w:rsidP="00865B0F">
          <w:pPr>
            <w:pStyle w:val="TOC2"/>
            <w:tabs>
              <w:tab w:val="right" w:leader="dot" w:pos="9350"/>
            </w:tabs>
            <w:rPr>
              <w:noProof/>
              <w:sz w:val="22"/>
              <w:szCs w:val="22"/>
              <w:lang w:bidi="ar-SA"/>
            </w:rPr>
          </w:pPr>
          <w:hyperlink w:anchor="_Toc23255858" w:history="1">
            <w:r w:rsidR="00865B0F" w:rsidRPr="00776990">
              <w:rPr>
                <w:rStyle w:val="Hyperlink"/>
                <w:rFonts w:hint="eastAsia"/>
                <w:noProof/>
                <w:rtl/>
              </w:rPr>
              <w:t>بررس</w:t>
            </w:r>
            <w:r w:rsidR="00865B0F" w:rsidRPr="00776990">
              <w:rPr>
                <w:rStyle w:val="Hyperlink"/>
                <w:rFonts w:hint="cs"/>
                <w:noProof/>
                <w:rtl/>
              </w:rPr>
              <w:t>ی</w:t>
            </w:r>
            <w:r w:rsidR="00865B0F" w:rsidRPr="00776990">
              <w:rPr>
                <w:rStyle w:val="Hyperlink"/>
                <w:noProof/>
                <w:rtl/>
              </w:rPr>
              <w:t xml:space="preserve"> </w:t>
            </w:r>
            <w:r w:rsidR="00865B0F" w:rsidRPr="00776990">
              <w:rPr>
                <w:rStyle w:val="Hyperlink"/>
                <w:rFonts w:hint="eastAsia"/>
                <w:noProof/>
                <w:rtl/>
              </w:rPr>
              <w:t>ادله</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_Toc23255858 \h </w:instrText>
            </w:r>
            <w:r w:rsidR="00865B0F" w:rsidRPr="00776990">
              <w:rPr>
                <w:noProof/>
                <w:webHidden/>
              </w:rPr>
            </w:r>
            <w:r w:rsidR="00865B0F" w:rsidRPr="00776990">
              <w:rPr>
                <w:noProof/>
                <w:webHidden/>
              </w:rPr>
              <w:fldChar w:fldCharType="separate"/>
            </w:r>
            <w:r w:rsidR="00865B0F" w:rsidRPr="00776990">
              <w:rPr>
                <w:noProof/>
                <w:webHidden/>
              </w:rPr>
              <w:t>3</w:t>
            </w:r>
            <w:r w:rsidR="00865B0F" w:rsidRPr="00776990">
              <w:rPr>
                <w:noProof/>
                <w:webHidden/>
              </w:rPr>
              <w:fldChar w:fldCharType="end"/>
            </w:r>
          </w:hyperlink>
        </w:p>
        <w:p w:rsidR="00865B0F" w:rsidRPr="00776990" w:rsidRDefault="00C9599C" w:rsidP="00865B0F">
          <w:pPr>
            <w:pStyle w:val="TOC2"/>
            <w:tabs>
              <w:tab w:val="right" w:leader="dot" w:pos="9350"/>
            </w:tabs>
            <w:rPr>
              <w:noProof/>
              <w:sz w:val="22"/>
              <w:szCs w:val="22"/>
              <w:lang w:bidi="ar-SA"/>
            </w:rPr>
          </w:pPr>
          <w:hyperlink w:anchor="_Toc23255859" w:history="1">
            <w:r w:rsidR="00865B0F" w:rsidRPr="00776990">
              <w:rPr>
                <w:rStyle w:val="Hyperlink"/>
                <w:rFonts w:hint="eastAsia"/>
                <w:noProof/>
                <w:rtl/>
              </w:rPr>
              <w:t>دل</w:t>
            </w:r>
            <w:r w:rsidR="00865B0F" w:rsidRPr="00776990">
              <w:rPr>
                <w:rStyle w:val="Hyperlink"/>
                <w:rFonts w:hint="cs"/>
                <w:noProof/>
                <w:rtl/>
              </w:rPr>
              <w:t>ی</w:t>
            </w:r>
            <w:r w:rsidR="00865B0F" w:rsidRPr="00776990">
              <w:rPr>
                <w:rStyle w:val="Hyperlink"/>
                <w:rFonts w:hint="eastAsia"/>
                <w:noProof/>
                <w:rtl/>
              </w:rPr>
              <w:t>ل</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xml:space="preserve">: </w:t>
            </w:r>
            <w:r w:rsidR="00865B0F" w:rsidRPr="00776990">
              <w:rPr>
                <w:rStyle w:val="Hyperlink"/>
                <w:rFonts w:hint="eastAsia"/>
                <w:noProof/>
                <w:rtl/>
              </w:rPr>
              <w:t>آ</w:t>
            </w:r>
            <w:r w:rsidR="00865B0F" w:rsidRPr="00776990">
              <w:rPr>
                <w:rStyle w:val="Hyperlink"/>
                <w:rFonts w:hint="cs"/>
                <w:noProof/>
                <w:rtl/>
              </w:rPr>
              <w:t>ی</w:t>
            </w:r>
            <w:r w:rsidR="00865B0F" w:rsidRPr="00776990">
              <w:rPr>
                <w:rStyle w:val="Hyperlink"/>
                <w:rFonts w:hint="eastAsia"/>
                <w:noProof/>
                <w:rtl/>
              </w:rPr>
              <w:t>ه</w:t>
            </w:r>
            <w:r w:rsidR="00865B0F" w:rsidRPr="00776990">
              <w:rPr>
                <w:rStyle w:val="Hyperlink"/>
                <w:noProof/>
                <w:rtl/>
              </w:rPr>
              <w:t xml:space="preserve"> 30 </w:t>
            </w:r>
            <w:r w:rsidR="00865B0F" w:rsidRPr="00776990">
              <w:rPr>
                <w:rStyle w:val="Hyperlink"/>
                <w:rFonts w:hint="eastAsia"/>
                <w:noProof/>
                <w:rtl/>
              </w:rPr>
              <w:t>سوره</w:t>
            </w:r>
            <w:r w:rsidR="00865B0F" w:rsidRPr="00776990">
              <w:rPr>
                <w:rStyle w:val="Hyperlink"/>
                <w:noProof/>
                <w:rtl/>
              </w:rPr>
              <w:t xml:space="preserve"> </w:t>
            </w:r>
            <w:r w:rsidR="00865B0F" w:rsidRPr="00776990">
              <w:rPr>
                <w:rStyle w:val="Hyperlink"/>
                <w:rFonts w:hint="eastAsia"/>
                <w:noProof/>
                <w:rtl/>
              </w:rPr>
              <w:t>نور</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_Toc23255859 \h </w:instrText>
            </w:r>
            <w:r w:rsidR="00865B0F" w:rsidRPr="00776990">
              <w:rPr>
                <w:noProof/>
                <w:webHidden/>
              </w:rPr>
            </w:r>
            <w:r w:rsidR="00865B0F" w:rsidRPr="00776990">
              <w:rPr>
                <w:noProof/>
                <w:webHidden/>
              </w:rPr>
              <w:fldChar w:fldCharType="separate"/>
            </w:r>
            <w:r w:rsidR="00865B0F" w:rsidRPr="00776990">
              <w:rPr>
                <w:noProof/>
                <w:webHidden/>
              </w:rPr>
              <w:t>3</w:t>
            </w:r>
            <w:r w:rsidR="00865B0F" w:rsidRPr="00776990">
              <w:rPr>
                <w:noProof/>
                <w:webHidden/>
              </w:rPr>
              <w:fldChar w:fldCharType="end"/>
            </w:r>
          </w:hyperlink>
        </w:p>
        <w:p w:rsidR="00865B0F" w:rsidRPr="00776990" w:rsidRDefault="00C9599C" w:rsidP="00865B0F">
          <w:pPr>
            <w:pStyle w:val="TOC3"/>
            <w:rPr>
              <w:rFonts w:eastAsiaTheme="minorEastAsia"/>
              <w:noProof/>
              <w:sz w:val="22"/>
              <w:szCs w:val="22"/>
              <w:lang w:bidi="ar-SA"/>
            </w:rPr>
          </w:pPr>
          <w:hyperlink w:anchor="_Toc23255860" w:history="1">
            <w:r w:rsidR="00865B0F" w:rsidRPr="00776990">
              <w:rPr>
                <w:rStyle w:val="Hyperlink"/>
                <w:rFonts w:hint="eastAsia"/>
                <w:noProof/>
                <w:rtl/>
              </w:rPr>
              <w:t>وجه</w:t>
            </w:r>
            <w:r w:rsidR="00865B0F" w:rsidRPr="00776990">
              <w:rPr>
                <w:rStyle w:val="Hyperlink"/>
                <w:noProof/>
                <w:rtl/>
              </w:rPr>
              <w:t xml:space="preserve"> </w:t>
            </w:r>
            <w:r w:rsidR="00865B0F" w:rsidRPr="00776990">
              <w:rPr>
                <w:rStyle w:val="Hyperlink"/>
                <w:rFonts w:hint="eastAsia"/>
                <w:noProof/>
                <w:rtl/>
              </w:rPr>
              <w:t>استدلال</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آ</w:t>
            </w:r>
            <w:r w:rsidR="00865B0F" w:rsidRPr="00776990">
              <w:rPr>
                <w:rStyle w:val="Hyperlink"/>
                <w:rFonts w:hint="cs"/>
                <w:noProof/>
                <w:rtl/>
              </w:rPr>
              <w:t>ی</w:t>
            </w:r>
            <w:r w:rsidR="00865B0F" w:rsidRPr="00776990">
              <w:rPr>
                <w:rStyle w:val="Hyperlink"/>
                <w:rFonts w:hint="eastAsia"/>
                <w:noProof/>
                <w:rtl/>
              </w:rPr>
              <w:t>ه</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_Toc23255860 \h </w:instrText>
            </w:r>
            <w:r w:rsidR="00865B0F" w:rsidRPr="00776990">
              <w:rPr>
                <w:noProof/>
                <w:webHidden/>
              </w:rPr>
            </w:r>
            <w:r w:rsidR="00865B0F" w:rsidRPr="00776990">
              <w:rPr>
                <w:noProof/>
                <w:webHidden/>
              </w:rPr>
              <w:fldChar w:fldCharType="separate"/>
            </w:r>
            <w:r w:rsidR="00865B0F" w:rsidRPr="00776990">
              <w:rPr>
                <w:noProof/>
                <w:webHidden/>
              </w:rPr>
              <w:t>4</w:t>
            </w:r>
            <w:r w:rsidR="00865B0F" w:rsidRPr="00776990">
              <w:rPr>
                <w:noProof/>
                <w:webHidden/>
              </w:rPr>
              <w:fldChar w:fldCharType="end"/>
            </w:r>
          </w:hyperlink>
        </w:p>
        <w:p w:rsidR="00865B0F" w:rsidRPr="00776990" w:rsidRDefault="00C9599C" w:rsidP="00865B0F">
          <w:pPr>
            <w:pStyle w:val="TOC3"/>
            <w:rPr>
              <w:rFonts w:eastAsiaTheme="minorEastAsia"/>
              <w:noProof/>
              <w:sz w:val="22"/>
              <w:szCs w:val="22"/>
              <w:lang w:bidi="ar-SA"/>
            </w:rPr>
          </w:pPr>
          <w:hyperlink w:anchor="_Toc23255861" w:history="1">
            <w:r w:rsidR="00865B0F" w:rsidRPr="00776990">
              <w:rPr>
                <w:rStyle w:val="Hyperlink"/>
                <w:rFonts w:hint="eastAsia"/>
                <w:noProof/>
                <w:rtl/>
              </w:rPr>
              <w:t>نکته</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w:t>
            </w:r>
            <w:r w:rsidR="00865B0F" w:rsidRPr="00776990">
              <w:rPr>
                <w:rStyle w:val="Hyperlink"/>
                <w:rFonts w:hint="eastAsia"/>
                <w:noProof/>
                <w:rtl/>
              </w:rPr>
              <w:t>قل»</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_Toc23255861 \h </w:instrText>
            </w:r>
            <w:r w:rsidR="00865B0F" w:rsidRPr="00776990">
              <w:rPr>
                <w:noProof/>
                <w:webHidden/>
              </w:rPr>
            </w:r>
            <w:r w:rsidR="00865B0F" w:rsidRPr="00776990">
              <w:rPr>
                <w:noProof/>
                <w:webHidden/>
              </w:rPr>
              <w:fldChar w:fldCharType="separate"/>
            </w:r>
            <w:r w:rsidR="00865B0F" w:rsidRPr="00776990">
              <w:rPr>
                <w:noProof/>
                <w:webHidden/>
              </w:rPr>
              <w:t>5</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62" w:history="1">
            <w:r w:rsidR="00865B0F" w:rsidRPr="00776990">
              <w:rPr>
                <w:rStyle w:val="Hyperlink"/>
                <w:rFonts w:hint="eastAsia"/>
                <w:noProof/>
                <w:rtl/>
              </w:rPr>
              <w:t>سؤال</w:t>
            </w:r>
            <w:r w:rsidR="00865B0F" w:rsidRPr="00776990">
              <w:rPr>
                <w:rStyle w:val="Hyperlink"/>
                <w:noProof/>
                <w:rtl/>
              </w:rPr>
              <w:t xml:space="preserve">: </w:t>
            </w:r>
            <w:r w:rsidR="00865B0F" w:rsidRPr="00776990">
              <w:rPr>
                <w:rStyle w:val="Hyperlink"/>
                <w:rFonts w:hint="eastAsia"/>
                <w:noProof/>
                <w:rtl/>
              </w:rPr>
              <w:t>با</w:t>
            </w:r>
            <w:r w:rsidR="00865B0F" w:rsidRPr="00776990">
              <w:rPr>
                <w:rStyle w:val="Hyperlink"/>
                <w:noProof/>
                <w:rtl/>
              </w:rPr>
              <w:t xml:space="preserve"> </w:t>
            </w:r>
            <w:r w:rsidR="00865B0F" w:rsidRPr="00776990">
              <w:rPr>
                <w:rStyle w:val="Hyperlink"/>
                <w:rFonts w:hint="eastAsia"/>
                <w:noProof/>
                <w:rtl/>
              </w:rPr>
              <w:t>توجه</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ا</w:t>
            </w:r>
            <w:r w:rsidR="00865B0F" w:rsidRPr="00776990">
              <w:rPr>
                <w:rStyle w:val="Hyperlink"/>
                <w:rFonts w:hint="cs"/>
                <w:noProof/>
                <w:rtl/>
              </w:rPr>
              <w:t>ی</w:t>
            </w:r>
            <w:r w:rsidR="00865B0F" w:rsidRPr="00776990">
              <w:rPr>
                <w:rStyle w:val="Hyperlink"/>
                <w:rFonts w:hint="eastAsia"/>
                <w:noProof/>
                <w:rtl/>
              </w:rPr>
              <w:t>نکه</w:t>
            </w:r>
            <w:r w:rsidR="00865B0F" w:rsidRPr="00776990">
              <w:rPr>
                <w:rStyle w:val="Hyperlink"/>
                <w:noProof/>
                <w:rtl/>
              </w:rPr>
              <w:t xml:space="preserve"> </w:t>
            </w:r>
            <w:r w:rsidR="00865B0F" w:rsidRPr="00776990">
              <w:rPr>
                <w:rStyle w:val="Hyperlink"/>
                <w:rFonts w:hint="eastAsia"/>
                <w:noProof/>
                <w:rtl/>
              </w:rPr>
              <w:t>قرآن</w:t>
            </w:r>
            <w:r w:rsidR="00865B0F" w:rsidRPr="00776990">
              <w:rPr>
                <w:rStyle w:val="Hyperlink"/>
                <w:noProof/>
                <w:rtl/>
              </w:rPr>
              <w:t xml:space="preserve"> </w:t>
            </w:r>
            <w:r w:rsidR="00776990">
              <w:rPr>
                <w:rStyle w:val="Hyperlink"/>
                <w:rFonts w:hint="eastAsia"/>
                <w:noProof/>
                <w:rtl/>
              </w:rPr>
              <w:t>مقول‌قول</w:t>
            </w:r>
            <w:r w:rsidR="00865B0F" w:rsidRPr="00776990">
              <w:rPr>
                <w:rStyle w:val="Hyperlink"/>
                <w:noProof/>
                <w:rtl/>
              </w:rPr>
              <w:t xml:space="preserve"> </w:t>
            </w:r>
            <w:r w:rsidR="00865B0F" w:rsidRPr="00776990">
              <w:rPr>
                <w:rStyle w:val="Hyperlink"/>
                <w:rFonts w:hint="eastAsia"/>
                <w:noProof/>
                <w:rtl/>
              </w:rPr>
              <w:t>پ</w:t>
            </w:r>
            <w:r w:rsidR="00865B0F" w:rsidRPr="00776990">
              <w:rPr>
                <w:rStyle w:val="Hyperlink"/>
                <w:rFonts w:hint="cs"/>
                <w:noProof/>
                <w:rtl/>
              </w:rPr>
              <w:t>ی</w:t>
            </w:r>
            <w:r w:rsidR="00865B0F" w:rsidRPr="00776990">
              <w:rPr>
                <w:rStyle w:val="Hyperlink"/>
                <w:rFonts w:hint="eastAsia"/>
                <w:noProof/>
                <w:rtl/>
              </w:rPr>
              <w:t>امبر</w:t>
            </w:r>
            <w:r w:rsidR="00865B0F" w:rsidRPr="00776990">
              <w:rPr>
                <w:rStyle w:val="Hyperlink"/>
                <w:noProof/>
                <w:rtl/>
              </w:rPr>
              <w:t xml:space="preserve"> </w:t>
            </w:r>
            <w:r w:rsidR="00865B0F" w:rsidRPr="00776990">
              <w:rPr>
                <w:rStyle w:val="Hyperlink"/>
                <w:rFonts w:hint="eastAsia"/>
                <w:noProof/>
                <w:rtl/>
              </w:rPr>
              <w:t>است</w:t>
            </w:r>
            <w:r w:rsidR="00865B0F" w:rsidRPr="00776990">
              <w:rPr>
                <w:rStyle w:val="Hyperlink"/>
                <w:noProof/>
                <w:rtl/>
              </w:rPr>
              <w:t xml:space="preserve"> </w:t>
            </w:r>
            <w:r w:rsidR="00865B0F" w:rsidRPr="00776990">
              <w:rPr>
                <w:rStyle w:val="Hyperlink"/>
                <w:rFonts w:hint="eastAsia"/>
                <w:noProof/>
                <w:rtl/>
              </w:rPr>
              <w:t>چطور</w:t>
            </w:r>
            <w:r w:rsidR="00865B0F" w:rsidRPr="00776990">
              <w:rPr>
                <w:rStyle w:val="Hyperlink"/>
                <w:noProof/>
                <w:rtl/>
              </w:rPr>
              <w:t xml:space="preserve"> </w:t>
            </w:r>
            <w:r w:rsidR="00865B0F" w:rsidRPr="00776990">
              <w:rPr>
                <w:rStyle w:val="Hyperlink"/>
                <w:rFonts w:hint="eastAsia"/>
                <w:noProof/>
                <w:rtl/>
              </w:rPr>
              <w:t>در</w:t>
            </w:r>
            <w:r w:rsidR="00865B0F" w:rsidRPr="00776990">
              <w:rPr>
                <w:rStyle w:val="Hyperlink"/>
                <w:noProof/>
                <w:rtl/>
              </w:rPr>
              <w:t xml:space="preserve"> </w:t>
            </w:r>
            <w:r w:rsidR="00865B0F" w:rsidRPr="00776990">
              <w:rPr>
                <w:rStyle w:val="Hyperlink"/>
                <w:rFonts w:hint="eastAsia"/>
                <w:noProof/>
                <w:rtl/>
              </w:rPr>
              <w:t>آن</w:t>
            </w:r>
            <w:r w:rsidR="00865B0F" w:rsidRPr="00776990">
              <w:rPr>
                <w:rStyle w:val="Hyperlink"/>
                <w:noProof/>
                <w:rtl/>
              </w:rPr>
              <w:t xml:space="preserve"> </w:t>
            </w:r>
            <w:r w:rsidR="00865B0F" w:rsidRPr="00776990">
              <w:rPr>
                <w:rStyle w:val="Hyperlink"/>
                <w:rFonts w:hint="eastAsia"/>
                <w:noProof/>
                <w:rtl/>
              </w:rPr>
              <w:t>از</w:t>
            </w:r>
            <w:r w:rsidR="00865B0F" w:rsidRPr="00776990">
              <w:rPr>
                <w:rStyle w:val="Hyperlink"/>
                <w:noProof/>
                <w:rtl/>
              </w:rPr>
              <w:t xml:space="preserve"> «</w:t>
            </w:r>
            <w:r w:rsidR="00865B0F" w:rsidRPr="00776990">
              <w:rPr>
                <w:rStyle w:val="Hyperlink"/>
                <w:rFonts w:hint="eastAsia"/>
                <w:noProof/>
                <w:rtl/>
              </w:rPr>
              <w:t>قل»</w:t>
            </w:r>
            <w:r w:rsidR="00865B0F" w:rsidRPr="00776990">
              <w:rPr>
                <w:rStyle w:val="Hyperlink"/>
                <w:noProof/>
                <w:rtl/>
              </w:rPr>
              <w:t xml:space="preserve"> </w:t>
            </w:r>
            <w:r w:rsidR="00865B0F" w:rsidRPr="00776990">
              <w:rPr>
                <w:rStyle w:val="Hyperlink"/>
                <w:rFonts w:hint="eastAsia"/>
                <w:noProof/>
                <w:rtl/>
              </w:rPr>
              <w:t>استفاده</w:t>
            </w:r>
            <w:r w:rsidR="00865B0F" w:rsidRPr="00776990">
              <w:rPr>
                <w:rStyle w:val="Hyperlink"/>
                <w:noProof/>
                <w:rtl/>
              </w:rPr>
              <w:t xml:space="preserve"> </w:t>
            </w:r>
            <w:r w:rsidR="00865B0F" w:rsidRPr="00776990">
              <w:rPr>
                <w:rStyle w:val="Hyperlink"/>
                <w:rFonts w:hint="eastAsia"/>
                <w:noProof/>
                <w:rtl/>
              </w:rPr>
              <w:t>شده</w:t>
            </w:r>
            <w:r w:rsidR="00865B0F" w:rsidRPr="00776990">
              <w:rPr>
                <w:rStyle w:val="Hyperlink"/>
                <w:noProof/>
                <w:rtl/>
              </w:rPr>
              <w:t xml:space="preserve"> </w:t>
            </w:r>
            <w:r w:rsidR="00865B0F" w:rsidRPr="00776990">
              <w:rPr>
                <w:rStyle w:val="Hyperlink"/>
                <w:rFonts w:hint="eastAsia"/>
                <w:noProof/>
                <w:rtl/>
              </w:rPr>
              <w:t>است؟</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_Toc23255862 \h </w:instrText>
            </w:r>
            <w:r w:rsidR="00865B0F" w:rsidRPr="00776990">
              <w:rPr>
                <w:noProof/>
                <w:webHidden/>
              </w:rPr>
            </w:r>
            <w:r w:rsidR="00865B0F" w:rsidRPr="00776990">
              <w:rPr>
                <w:noProof/>
                <w:webHidden/>
              </w:rPr>
              <w:fldChar w:fldCharType="separate"/>
            </w:r>
            <w:r w:rsidR="00865B0F" w:rsidRPr="00776990">
              <w:rPr>
                <w:noProof/>
                <w:webHidden/>
              </w:rPr>
              <w:t>5</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63" w:history="1">
            <w:r w:rsidR="00865B0F" w:rsidRPr="00776990">
              <w:rPr>
                <w:rStyle w:val="Hyperlink"/>
                <w:rFonts w:hint="eastAsia"/>
                <w:noProof/>
                <w:rtl/>
              </w:rPr>
              <w:t>جواب</w:t>
            </w:r>
            <w:r w:rsidR="00865B0F" w:rsidRPr="00776990">
              <w:rPr>
                <w:rStyle w:val="Hyperlink"/>
                <w:noProof/>
                <w:rtl/>
              </w:rPr>
              <w:t>: «</w:t>
            </w:r>
            <w:r w:rsidR="00865B0F" w:rsidRPr="00776990">
              <w:rPr>
                <w:rStyle w:val="Hyperlink"/>
                <w:rFonts w:hint="eastAsia"/>
                <w:noProof/>
                <w:rtl/>
              </w:rPr>
              <w:t>قل»</w:t>
            </w:r>
            <w:r w:rsidR="00865B0F" w:rsidRPr="00776990">
              <w:rPr>
                <w:rStyle w:val="Hyperlink"/>
                <w:noProof/>
                <w:rtl/>
              </w:rPr>
              <w:t xml:space="preserve"> </w:t>
            </w:r>
            <w:r w:rsidR="00865B0F" w:rsidRPr="00776990">
              <w:rPr>
                <w:rStyle w:val="Hyperlink"/>
                <w:rFonts w:hint="eastAsia"/>
                <w:noProof/>
                <w:rtl/>
              </w:rPr>
              <w:t>برا</w:t>
            </w:r>
            <w:r w:rsidR="00865B0F" w:rsidRPr="00776990">
              <w:rPr>
                <w:rStyle w:val="Hyperlink"/>
                <w:rFonts w:hint="cs"/>
                <w:noProof/>
                <w:rtl/>
              </w:rPr>
              <w:t>ی</w:t>
            </w:r>
            <w:r w:rsidR="00865B0F" w:rsidRPr="00776990">
              <w:rPr>
                <w:rStyle w:val="Hyperlink"/>
                <w:noProof/>
                <w:rtl/>
              </w:rPr>
              <w:t xml:space="preserve"> </w:t>
            </w:r>
            <w:r w:rsidR="00865B0F" w:rsidRPr="00776990">
              <w:rPr>
                <w:rStyle w:val="Hyperlink"/>
                <w:rFonts w:hint="eastAsia"/>
                <w:noProof/>
                <w:rtl/>
              </w:rPr>
              <w:t>تأک</w:t>
            </w:r>
            <w:r w:rsidR="00865B0F" w:rsidRPr="00776990">
              <w:rPr>
                <w:rStyle w:val="Hyperlink"/>
                <w:rFonts w:hint="cs"/>
                <w:noProof/>
                <w:rtl/>
              </w:rPr>
              <w:t>ی</w:t>
            </w:r>
            <w:r w:rsidR="00865B0F" w:rsidRPr="00776990">
              <w:rPr>
                <w:rStyle w:val="Hyperlink"/>
                <w:rFonts w:hint="eastAsia"/>
                <w:noProof/>
                <w:rtl/>
              </w:rPr>
              <w:t>د</w:t>
            </w:r>
            <w:r w:rsidR="00865B0F" w:rsidRPr="00776990">
              <w:rPr>
                <w:rStyle w:val="Hyperlink"/>
                <w:noProof/>
                <w:rtl/>
              </w:rPr>
              <w:t xml:space="preserve"> </w:t>
            </w:r>
            <w:r w:rsidR="00865B0F" w:rsidRPr="00776990">
              <w:rPr>
                <w:rStyle w:val="Hyperlink"/>
                <w:rFonts w:hint="eastAsia"/>
                <w:noProof/>
                <w:rtl/>
              </w:rPr>
              <w:t>آمده</w:t>
            </w:r>
            <w:r w:rsidR="00865B0F" w:rsidRPr="00776990">
              <w:rPr>
                <w:rStyle w:val="Hyperlink"/>
                <w:noProof/>
                <w:rtl/>
              </w:rPr>
              <w:t xml:space="preserve"> </w:t>
            </w:r>
            <w:r w:rsidR="00865B0F" w:rsidRPr="00776990">
              <w:rPr>
                <w:rStyle w:val="Hyperlink"/>
                <w:rFonts w:hint="eastAsia"/>
                <w:noProof/>
                <w:rtl/>
              </w:rPr>
              <w:t>است</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_Toc23255863 \h </w:instrText>
            </w:r>
            <w:r w:rsidR="00865B0F" w:rsidRPr="00776990">
              <w:rPr>
                <w:noProof/>
                <w:webHidden/>
              </w:rPr>
            </w:r>
            <w:r w:rsidR="00865B0F" w:rsidRPr="00776990">
              <w:rPr>
                <w:noProof/>
                <w:webHidden/>
              </w:rPr>
              <w:fldChar w:fldCharType="separate"/>
            </w:r>
            <w:r w:rsidR="00865B0F" w:rsidRPr="00776990">
              <w:rPr>
                <w:noProof/>
                <w:webHidden/>
              </w:rPr>
              <w:t>6</w:t>
            </w:r>
            <w:r w:rsidR="00865B0F" w:rsidRPr="00776990">
              <w:rPr>
                <w:noProof/>
                <w:webHidden/>
              </w:rPr>
              <w:fldChar w:fldCharType="end"/>
            </w:r>
          </w:hyperlink>
        </w:p>
        <w:p w:rsidR="00865B0F" w:rsidRPr="00776990" w:rsidRDefault="00C9599C" w:rsidP="00865B0F">
          <w:pPr>
            <w:pStyle w:val="TOC3"/>
            <w:rPr>
              <w:rFonts w:eastAsiaTheme="minorEastAsia"/>
              <w:noProof/>
              <w:sz w:val="22"/>
              <w:szCs w:val="22"/>
              <w:lang w:bidi="ar-SA"/>
            </w:rPr>
          </w:pPr>
          <w:hyperlink w:anchor="_Toc23255864" w:history="1">
            <w:r w:rsidR="00865B0F" w:rsidRPr="00776990">
              <w:rPr>
                <w:rStyle w:val="Hyperlink"/>
                <w:rFonts w:hint="eastAsia"/>
                <w:noProof/>
                <w:rtl/>
              </w:rPr>
              <w:t>نکته</w:t>
            </w:r>
            <w:r w:rsidR="00865B0F" w:rsidRPr="00776990">
              <w:rPr>
                <w:rStyle w:val="Hyperlink"/>
                <w:noProof/>
                <w:rtl/>
              </w:rPr>
              <w:t xml:space="preserve"> </w:t>
            </w:r>
            <w:r w:rsidR="00865B0F" w:rsidRPr="00776990">
              <w:rPr>
                <w:rStyle w:val="Hyperlink"/>
                <w:rFonts w:hint="eastAsia"/>
                <w:noProof/>
                <w:rtl/>
              </w:rPr>
              <w:t>دوم</w:t>
            </w:r>
            <w:r w:rsidR="00865B0F" w:rsidRPr="00776990">
              <w:rPr>
                <w:rStyle w:val="Hyperlink"/>
                <w:noProof/>
                <w:rtl/>
              </w:rPr>
              <w:t xml:space="preserve">: </w:t>
            </w:r>
            <w:r w:rsidR="00776990">
              <w:rPr>
                <w:rStyle w:val="Hyperlink"/>
                <w:noProof/>
                <w:rtl/>
              </w:rPr>
              <w:t>«</w:t>
            </w:r>
            <w:r w:rsidR="00865B0F" w:rsidRPr="00776990">
              <w:rPr>
                <w:rStyle w:val="Hyperlink"/>
                <w:rFonts w:hint="eastAsia"/>
                <w:noProof/>
                <w:rtl/>
              </w:rPr>
              <w:t>لِلْمُؤْمِنِينَ</w:t>
            </w:r>
            <w:r w:rsidR="00865B0F" w:rsidRPr="00776990">
              <w:rPr>
                <w:rStyle w:val="Hyperlink"/>
                <w:noProof/>
                <w:rtl/>
              </w:rPr>
              <w:t>»</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_Toc23255864 \h </w:instrText>
            </w:r>
            <w:r w:rsidR="00865B0F" w:rsidRPr="00776990">
              <w:rPr>
                <w:noProof/>
                <w:webHidden/>
              </w:rPr>
            </w:r>
            <w:r w:rsidR="00865B0F" w:rsidRPr="00776990">
              <w:rPr>
                <w:noProof/>
                <w:webHidden/>
              </w:rPr>
              <w:fldChar w:fldCharType="separate"/>
            </w:r>
            <w:r w:rsidR="00865B0F" w:rsidRPr="00776990">
              <w:rPr>
                <w:noProof/>
                <w:webHidden/>
              </w:rPr>
              <w:t>7</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65" w:history="1">
            <w:r w:rsidR="00865B0F" w:rsidRPr="00776990">
              <w:rPr>
                <w:rStyle w:val="Hyperlink"/>
                <w:rFonts w:hint="eastAsia"/>
                <w:noProof/>
                <w:rtl/>
              </w:rPr>
              <w:t>مطلب</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xml:space="preserve">: </w:t>
            </w:r>
            <w:r w:rsidR="00865B0F" w:rsidRPr="00776990">
              <w:rPr>
                <w:rStyle w:val="Hyperlink"/>
                <w:rFonts w:hint="eastAsia"/>
                <w:noProof/>
                <w:rtl/>
              </w:rPr>
              <w:t>دل</w:t>
            </w:r>
            <w:r w:rsidR="00865B0F" w:rsidRPr="00776990">
              <w:rPr>
                <w:rStyle w:val="Hyperlink"/>
                <w:rFonts w:hint="cs"/>
                <w:noProof/>
                <w:rtl/>
              </w:rPr>
              <w:t>ی</w:t>
            </w:r>
            <w:r w:rsidR="00865B0F" w:rsidRPr="00776990">
              <w:rPr>
                <w:rStyle w:val="Hyperlink"/>
                <w:rFonts w:hint="eastAsia"/>
                <w:noProof/>
                <w:rtl/>
              </w:rPr>
              <w:t>ل</w:t>
            </w:r>
            <w:r w:rsidR="00865B0F" w:rsidRPr="00776990">
              <w:rPr>
                <w:rStyle w:val="Hyperlink"/>
                <w:noProof/>
                <w:rtl/>
              </w:rPr>
              <w:t xml:space="preserve"> </w:t>
            </w:r>
            <w:r w:rsidR="00865B0F" w:rsidRPr="00776990">
              <w:rPr>
                <w:rStyle w:val="Hyperlink"/>
                <w:rFonts w:hint="eastAsia"/>
                <w:noProof/>
                <w:rtl/>
              </w:rPr>
              <w:t>تفاوت</w:t>
            </w:r>
            <w:r w:rsidR="00865B0F" w:rsidRPr="00776990">
              <w:rPr>
                <w:rStyle w:val="Hyperlink"/>
                <w:noProof/>
                <w:rtl/>
              </w:rPr>
              <w:t xml:space="preserve"> </w:t>
            </w:r>
            <w:r w:rsidR="00865B0F" w:rsidRPr="00776990">
              <w:rPr>
                <w:rStyle w:val="Hyperlink"/>
                <w:rFonts w:hint="eastAsia"/>
                <w:noProof/>
                <w:rtl/>
              </w:rPr>
              <w:t>در</w:t>
            </w:r>
            <w:r w:rsidR="00865B0F" w:rsidRPr="00776990">
              <w:rPr>
                <w:rStyle w:val="Hyperlink"/>
                <w:noProof/>
                <w:rtl/>
              </w:rPr>
              <w:t xml:space="preserve"> </w:t>
            </w:r>
            <w:r w:rsidR="00865B0F" w:rsidRPr="00776990">
              <w:rPr>
                <w:rStyle w:val="Hyperlink"/>
                <w:rFonts w:hint="eastAsia"/>
                <w:noProof/>
                <w:rtl/>
              </w:rPr>
              <w:t>خطاب</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_Toc23255865 \h </w:instrText>
            </w:r>
            <w:r w:rsidR="00865B0F" w:rsidRPr="00776990">
              <w:rPr>
                <w:noProof/>
                <w:webHidden/>
              </w:rPr>
            </w:r>
            <w:r w:rsidR="00865B0F" w:rsidRPr="00776990">
              <w:rPr>
                <w:noProof/>
                <w:webHidden/>
              </w:rPr>
              <w:fldChar w:fldCharType="separate"/>
            </w:r>
            <w:r w:rsidR="00865B0F" w:rsidRPr="00776990">
              <w:rPr>
                <w:noProof/>
                <w:webHidden/>
              </w:rPr>
              <w:t>8</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66" w:history="1">
            <w:r w:rsidR="00865B0F" w:rsidRPr="00776990">
              <w:rPr>
                <w:rStyle w:val="Hyperlink"/>
                <w:rFonts w:hint="eastAsia"/>
                <w:noProof/>
                <w:rtl/>
              </w:rPr>
              <w:t>جواب</w:t>
            </w:r>
            <w:r w:rsidR="00865B0F" w:rsidRPr="00776990">
              <w:rPr>
                <w:rStyle w:val="Hyperlink"/>
                <w:noProof/>
                <w:rtl/>
              </w:rPr>
              <w:t>:</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_Toc23255866 \h </w:instrText>
            </w:r>
            <w:r w:rsidR="00865B0F" w:rsidRPr="00776990">
              <w:rPr>
                <w:noProof/>
                <w:webHidden/>
              </w:rPr>
            </w:r>
            <w:r w:rsidR="00865B0F" w:rsidRPr="00776990">
              <w:rPr>
                <w:noProof/>
                <w:webHidden/>
              </w:rPr>
              <w:fldChar w:fldCharType="separate"/>
            </w:r>
            <w:r w:rsidR="00865B0F" w:rsidRPr="00776990">
              <w:rPr>
                <w:noProof/>
                <w:webHidden/>
              </w:rPr>
              <w:t>8</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67" w:history="1">
            <w:r w:rsidR="00865B0F" w:rsidRPr="00776990">
              <w:rPr>
                <w:rStyle w:val="Hyperlink"/>
                <w:rFonts w:hint="eastAsia"/>
                <w:noProof/>
                <w:rtl/>
              </w:rPr>
              <w:t>مطلب</w:t>
            </w:r>
            <w:r w:rsidR="00865B0F" w:rsidRPr="00776990">
              <w:rPr>
                <w:rStyle w:val="Hyperlink"/>
                <w:noProof/>
                <w:rtl/>
              </w:rPr>
              <w:t xml:space="preserve"> </w:t>
            </w:r>
            <w:r w:rsidR="00865B0F" w:rsidRPr="00776990">
              <w:rPr>
                <w:rStyle w:val="Hyperlink"/>
                <w:rFonts w:hint="eastAsia"/>
                <w:noProof/>
                <w:rtl/>
              </w:rPr>
              <w:t>دوم</w:t>
            </w:r>
            <w:r w:rsidR="00865B0F" w:rsidRPr="00776990">
              <w:rPr>
                <w:rStyle w:val="Hyperlink"/>
                <w:noProof/>
                <w:rtl/>
              </w:rPr>
              <w:t>:</w:t>
            </w:r>
            <w:r w:rsidR="00776990">
              <w:rPr>
                <w:rStyle w:val="Hyperlink"/>
                <w:noProof/>
                <w:rtl/>
              </w:rPr>
              <w:t xml:space="preserve"> وجه</w:t>
            </w:r>
            <w:r w:rsidR="00865B0F" w:rsidRPr="00776990">
              <w:rPr>
                <w:rStyle w:val="Hyperlink"/>
                <w:noProof/>
                <w:rtl/>
              </w:rPr>
              <w:t xml:space="preserve"> </w:t>
            </w:r>
            <w:r w:rsidR="00865B0F" w:rsidRPr="00776990">
              <w:rPr>
                <w:rStyle w:val="Hyperlink"/>
                <w:rFonts w:hint="eastAsia"/>
                <w:noProof/>
                <w:rtl/>
              </w:rPr>
              <w:t>و</w:t>
            </w:r>
            <w:r w:rsidR="00865B0F" w:rsidRPr="00776990">
              <w:rPr>
                <w:rStyle w:val="Hyperlink"/>
                <w:noProof/>
                <w:rtl/>
              </w:rPr>
              <w:t xml:space="preserve"> </w:t>
            </w:r>
            <w:r w:rsidR="00865B0F" w:rsidRPr="00776990">
              <w:rPr>
                <w:rStyle w:val="Hyperlink"/>
                <w:rFonts w:hint="eastAsia"/>
                <w:noProof/>
                <w:rtl/>
              </w:rPr>
              <w:t>شمول</w:t>
            </w:r>
            <w:r w:rsidR="00865B0F" w:rsidRPr="00776990">
              <w:rPr>
                <w:rStyle w:val="Hyperlink"/>
                <w:noProof/>
                <w:rtl/>
              </w:rPr>
              <w:t xml:space="preserve"> «</w:t>
            </w:r>
            <w:r w:rsidR="00865B0F" w:rsidRPr="00776990">
              <w:rPr>
                <w:rStyle w:val="Hyperlink"/>
                <w:rFonts w:hint="eastAsia"/>
                <w:noProof/>
                <w:rtl/>
              </w:rPr>
              <w:t>يا</w:t>
            </w:r>
            <w:r w:rsidR="00865B0F" w:rsidRPr="00776990">
              <w:rPr>
                <w:rStyle w:val="Hyperlink"/>
                <w:noProof/>
                <w:rtl/>
              </w:rPr>
              <w:t xml:space="preserve"> </w:t>
            </w:r>
            <w:r w:rsidR="00865B0F" w:rsidRPr="00776990">
              <w:rPr>
                <w:rStyle w:val="Hyperlink"/>
                <w:rFonts w:hint="eastAsia"/>
                <w:noProof/>
                <w:rtl/>
              </w:rPr>
              <w:t>أَيُّهَا</w:t>
            </w:r>
            <w:r w:rsidR="00865B0F" w:rsidRPr="00776990">
              <w:rPr>
                <w:rStyle w:val="Hyperlink"/>
                <w:noProof/>
                <w:rtl/>
              </w:rPr>
              <w:t xml:space="preserve"> </w:t>
            </w:r>
            <w:r w:rsidR="00865B0F" w:rsidRPr="00776990">
              <w:rPr>
                <w:rStyle w:val="Hyperlink"/>
                <w:rFonts w:hint="eastAsia"/>
                <w:noProof/>
                <w:rtl/>
              </w:rPr>
              <w:t>الَّذينَ</w:t>
            </w:r>
            <w:r w:rsidR="00865B0F" w:rsidRPr="00776990">
              <w:rPr>
                <w:rStyle w:val="Hyperlink"/>
                <w:noProof/>
                <w:rtl/>
              </w:rPr>
              <w:t xml:space="preserve"> </w:t>
            </w:r>
            <w:r w:rsidR="00865B0F" w:rsidRPr="00776990">
              <w:rPr>
                <w:rStyle w:val="Hyperlink"/>
                <w:rFonts w:hint="eastAsia"/>
                <w:noProof/>
                <w:rtl/>
              </w:rPr>
              <w:t>آمَنوا</w:t>
            </w:r>
            <w:r w:rsidR="00865B0F" w:rsidRPr="00776990">
              <w:rPr>
                <w:rStyle w:val="Hyperlink"/>
                <w:noProof/>
                <w:rtl/>
              </w:rPr>
              <w:t xml:space="preserve">» </w:t>
            </w:r>
            <w:r w:rsidR="00865B0F" w:rsidRPr="00776990">
              <w:rPr>
                <w:rStyle w:val="Hyperlink"/>
                <w:rFonts w:hint="eastAsia"/>
                <w:noProof/>
                <w:rtl/>
              </w:rPr>
              <w:t>نسبت</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کفار</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_Toc23255867 \h </w:instrText>
            </w:r>
            <w:r w:rsidR="00865B0F" w:rsidRPr="00776990">
              <w:rPr>
                <w:noProof/>
                <w:webHidden/>
              </w:rPr>
            </w:r>
            <w:r w:rsidR="00865B0F" w:rsidRPr="00776990">
              <w:rPr>
                <w:noProof/>
                <w:webHidden/>
              </w:rPr>
              <w:fldChar w:fldCharType="separate"/>
            </w:r>
            <w:r w:rsidR="00865B0F" w:rsidRPr="00776990">
              <w:rPr>
                <w:noProof/>
                <w:webHidden/>
              </w:rPr>
              <w:t>9</w:t>
            </w:r>
            <w:r w:rsidR="00865B0F" w:rsidRPr="00776990">
              <w:rPr>
                <w:noProof/>
                <w:webHidden/>
              </w:rPr>
              <w:fldChar w:fldCharType="end"/>
            </w:r>
          </w:hyperlink>
        </w:p>
        <w:p w:rsidR="00865B0F" w:rsidRPr="00776990" w:rsidRDefault="00C9599C" w:rsidP="00865B0F">
          <w:pPr>
            <w:pStyle w:val="TOC5"/>
            <w:tabs>
              <w:tab w:val="right" w:leader="dot" w:pos="9350"/>
            </w:tabs>
            <w:rPr>
              <w:rFonts w:eastAsiaTheme="minorEastAsia"/>
              <w:noProof/>
              <w:sz w:val="22"/>
              <w:szCs w:val="22"/>
              <w:lang w:bidi="ar-SA"/>
            </w:rPr>
          </w:pPr>
          <w:hyperlink w:anchor="_Toc23255868" w:history="1">
            <w:r w:rsidR="00865B0F" w:rsidRPr="00776990">
              <w:rPr>
                <w:rStyle w:val="Hyperlink"/>
                <w:rFonts w:hint="eastAsia"/>
                <w:noProof/>
                <w:rtl/>
              </w:rPr>
              <w:t>وجه</w:t>
            </w:r>
            <w:r w:rsidR="00865B0F" w:rsidRPr="00776990">
              <w:rPr>
                <w:rStyle w:val="Hyperlink"/>
                <w:noProof/>
                <w:rtl/>
              </w:rPr>
              <w:t xml:space="preserve"> </w:t>
            </w:r>
            <w:r w:rsidR="00865B0F" w:rsidRPr="00776990">
              <w:rPr>
                <w:rStyle w:val="Hyperlink"/>
                <w:rFonts w:hint="eastAsia"/>
                <w:noProof/>
                <w:rtl/>
              </w:rPr>
              <w:t>آ</w:t>
            </w:r>
            <w:r w:rsidR="00865B0F" w:rsidRPr="00776990">
              <w:rPr>
                <w:rStyle w:val="Hyperlink"/>
                <w:rFonts w:hint="cs"/>
                <w:noProof/>
                <w:rtl/>
              </w:rPr>
              <w:t>ی</w:t>
            </w:r>
            <w:r w:rsidR="00865B0F" w:rsidRPr="00776990">
              <w:rPr>
                <w:rStyle w:val="Hyperlink"/>
                <w:rFonts w:hint="eastAsia"/>
                <w:noProof/>
                <w:rtl/>
              </w:rPr>
              <w:t>ه</w:t>
            </w:r>
            <w:r w:rsidR="00865B0F" w:rsidRPr="00776990">
              <w:rPr>
                <w:rStyle w:val="Hyperlink"/>
                <w:noProof/>
                <w:rtl/>
              </w:rPr>
              <w:t xml:space="preserve"> </w:t>
            </w:r>
            <w:r w:rsidR="00865B0F" w:rsidRPr="00776990">
              <w:rPr>
                <w:rStyle w:val="Hyperlink"/>
                <w:rFonts w:hint="eastAsia"/>
                <w:noProof/>
                <w:rtl/>
              </w:rPr>
              <w:t>نسبت</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کفار</w:t>
            </w:r>
            <w:r w:rsidR="00865B0F" w:rsidRPr="00776990">
              <w:rPr>
                <w:rStyle w:val="Hyperlink"/>
                <w:noProof/>
                <w:rtl/>
              </w:rPr>
              <w:t xml:space="preserve">: </w:t>
            </w:r>
            <w:r w:rsidR="00865B0F" w:rsidRPr="00776990">
              <w:rPr>
                <w:rStyle w:val="Hyperlink"/>
                <w:rFonts w:hint="eastAsia"/>
                <w:noProof/>
                <w:rtl/>
              </w:rPr>
              <w:t>تشر</w:t>
            </w:r>
            <w:r w:rsidR="00865B0F" w:rsidRPr="00776990">
              <w:rPr>
                <w:rStyle w:val="Hyperlink"/>
                <w:rFonts w:hint="cs"/>
                <w:noProof/>
                <w:rtl/>
              </w:rPr>
              <w:t>ی</w:t>
            </w:r>
            <w:r w:rsidR="00865B0F" w:rsidRPr="00776990">
              <w:rPr>
                <w:rStyle w:val="Hyperlink"/>
                <w:rFonts w:hint="eastAsia"/>
                <w:noProof/>
                <w:rtl/>
              </w:rPr>
              <w:t>ف</w:t>
            </w:r>
            <w:r w:rsidR="00865B0F" w:rsidRPr="00776990">
              <w:rPr>
                <w:rStyle w:val="Hyperlink"/>
                <w:noProof/>
                <w:rtl/>
              </w:rPr>
              <w:t xml:space="preserve"> </w:t>
            </w:r>
            <w:r w:rsidR="00865B0F" w:rsidRPr="00776990">
              <w:rPr>
                <w:rStyle w:val="Hyperlink"/>
                <w:rFonts w:hint="eastAsia"/>
                <w:noProof/>
                <w:rtl/>
              </w:rPr>
              <w:t>مؤمن</w:t>
            </w:r>
            <w:r w:rsidR="00865B0F" w:rsidRPr="00776990">
              <w:rPr>
                <w:rStyle w:val="Hyperlink"/>
                <w:rFonts w:hint="cs"/>
                <w:noProof/>
                <w:rtl/>
              </w:rPr>
              <w:t>ی</w:t>
            </w:r>
            <w:r w:rsidR="00865B0F" w:rsidRPr="00776990">
              <w:rPr>
                <w:rStyle w:val="Hyperlink"/>
                <w:rFonts w:hint="eastAsia"/>
                <w:noProof/>
                <w:rtl/>
              </w:rPr>
              <w:t>ن</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_Toc23255868 \h </w:instrText>
            </w:r>
            <w:r w:rsidR="00865B0F" w:rsidRPr="00776990">
              <w:rPr>
                <w:noProof/>
                <w:webHidden/>
              </w:rPr>
            </w:r>
            <w:r w:rsidR="00865B0F" w:rsidRPr="00776990">
              <w:rPr>
                <w:noProof/>
                <w:webHidden/>
              </w:rPr>
              <w:fldChar w:fldCharType="separate"/>
            </w:r>
            <w:r w:rsidR="00865B0F" w:rsidRPr="00776990">
              <w:rPr>
                <w:noProof/>
                <w:webHidden/>
              </w:rPr>
              <w:t>9</w:t>
            </w:r>
            <w:r w:rsidR="00865B0F" w:rsidRPr="00776990">
              <w:rPr>
                <w:noProof/>
                <w:webHidden/>
              </w:rPr>
              <w:fldChar w:fldCharType="end"/>
            </w:r>
          </w:hyperlink>
        </w:p>
        <w:p w:rsidR="00865B0F" w:rsidRPr="00776990" w:rsidRDefault="00C9599C" w:rsidP="00865B0F">
          <w:pPr>
            <w:pStyle w:val="TOC5"/>
            <w:tabs>
              <w:tab w:val="right" w:leader="dot" w:pos="9350"/>
            </w:tabs>
            <w:rPr>
              <w:rFonts w:eastAsiaTheme="minorEastAsia"/>
              <w:noProof/>
              <w:sz w:val="22"/>
              <w:szCs w:val="22"/>
              <w:lang w:bidi="ar-SA"/>
            </w:rPr>
          </w:pPr>
          <w:hyperlink w:anchor="_Toc23255869" w:history="1">
            <w:r w:rsidR="00865B0F" w:rsidRPr="00776990">
              <w:rPr>
                <w:rStyle w:val="Hyperlink"/>
                <w:rFonts w:hint="eastAsia"/>
                <w:noProof/>
                <w:rtl/>
              </w:rPr>
              <w:t>شمول</w:t>
            </w:r>
            <w:r w:rsidR="00865B0F" w:rsidRPr="00776990">
              <w:rPr>
                <w:rStyle w:val="Hyperlink"/>
                <w:noProof/>
                <w:rtl/>
              </w:rPr>
              <w:t xml:space="preserve"> </w:t>
            </w:r>
            <w:r w:rsidR="00865B0F" w:rsidRPr="00776990">
              <w:rPr>
                <w:rStyle w:val="Hyperlink"/>
                <w:rFonts w:hint="eastAsia"/>
                <w:noProof/>
                <w:rtl/>
              </w:rPr>
              <w:t>آ</w:t>
            </w:r>
            <w:r w:rsidR="00865B0F" w:rsidRPr="00776990">
              <w:rPr>
                <w:rStyle w:val="Hyperlink"/>
                <w:rFonts w:hint="cs"/>
                <w:noProof/>
                <w:rtl/>
              </w:rPr>
              <w:t>ی</w:t>
            </w:r>
            <w:r w:rsidR="00865B0F" w:rsidRPr="00776990">
              <w:rPr>
                <w:rStyle w:val="Hyperlink"/>
                <w:rFonts w:hint="eastAsia"/>
                <w:noProof/>
                <w:rtl/>
              </w:rPr>
              <w:t>ه</w:t>
            </w:r>
            <w:r w:rsidR="00865B0F" w:rsidRPr="00776990">
              <w:rPr>
                <w:rStyle w:val="Hyperlink"/>
                <w:noProof/>
                <w:rtl/>
              </w:rPr>
              <w:t xml:space="preserve"> </w:t>
            </w:r>
            <w:r w:rsidR="00865B0F" w:rsidRPr="00776990">
              <w:rPr>
                <w:rStyle w:val="Hyperlink"/>
                <w:rFonts w:hint="eastAsia"/>
                <w:noProof/>
                <w:rtl/>
              </w:rPr>
              <w:t>نسبت</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غ</w:t>
            </w:r>
            <w:r w:rsidR="00865B0F" w:rsidRPr="00776990">
              <w:rPr>
                <w:rStyle w:val="Hyperlink"/>
                <w:rFonts w:hint="cs"/>
                <w:noProof/>
                <w:rtl/>
              </w:rPr>
              <w:t>ی</w:t>
            </w:r>
            <w:r w:rsidR="00865B0F" w:rsidRPr="00776990">
              <w:rPr>
                <w:rStyle w:val="Hyperlink"/>
                <w:rFonts w:hint="eastAsia"/>
                <w:noProof/>
                <w:rtl/>
              </w:rPr>
              <w:t>ر</w:t>
            </w:r>
            <w:r w:rsidR="00865B0F" w:rsidRPr="00776990">
              <w:rPr>
                <w:rStyle w:val="Hyperlink"/>
                <w:noProof/>
                <w:rtl/>
              </w:rPr>
              <w:t xml:space="preserve"> </w:t>
            </w:r>
            <w:r w:rsidR="00865B0F" w:rsidRPr="00776990">
              <w:rPr>
                <w:rStyle w:val="Hyperlink"/>
                <w:rFonts w:hint="eastAsia"/>
                <w:noProof/>
                <w:rtl/>
              </w:rPr>
              <w:t>مؤمن</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_Toc23255869 \h </w:instrText>
            </w:r>
            <w:r w:rsidR="00865B0F" w:rsidRPr="00776990">
              <w:rPr>
                <w:noProof/>
                <w:webHidden/>
              </w:rPr>
            </w:r>
            <w:r w:rsidR="00865B0F" w:rsidRPr="00776990">
              <w:rPr>
                <w:noProof/>
                <w:webHidden/>
              </w:rPr>
              <w:fldChar w:fldCharType="separate"/>
            </w:r>
            <w:r w:rsidR="00865B0F" w:rsidRPr="00776990">
              <w:rPr>
                <w:noProof/>
                <w:webHidden/>
              </w:rPr>
              <w:t>9</w:t>
            </w:r>
            <w:r w:rsidR="00865B0F" w:rsidRPr="00776990">
              <w:rPr>
                <w:noProof/>
                <w:webHidden/>
              </w:rPr>
              <w:fldChar w:fldCharType="end"/>
            </w:r>
          </w:hyperlink>
        </w:p>
        <w:p w:rsidR="00865B0F" w:rsidRPr="00776990" w:rsidRDefault="00C9599C" w:rsidP="00865B0F">
          <w:pPr>
            <w:pStyle w:val="TOC6"/>
            <w:tabs>
              <w:tab w:val="right" w:leader="dot" w:pos="9350"/>
            </w:tabs>
            <w:rPr>
              <w:rFonts w:eastAsiaTheme="minorEastAsia"/>
              <w:noProof/>
              <w:sz w:val="22"/>
              <w:szCs w:val="22"/>
              <w:lang w:bidi="ar-SA"/>
            </w:rPr>
          </w:pPr>
          <w:hyperlink w:anchor="_Toc23255870" w:history="1">
            <w:r w:rsidR="00865B0F" w:rsidRPr="00776990">
              <w:rPr>
                <w:rStyle w:val="Hyperlink"/>
                <w:rFonts w:hint="eastAsia"/>
                <w:noProof/>
                <w:rtl/>
              </w:rPr>
              <w:t>وجه</w:t>
            </w:r>
            <w:r w:rsidR="00865B0F" w:rsidRPr="00776990">
              <w:rPr>
                <w:rStyle w:val="Hyperlink"/>
                <w:noProof/>
                <w:rtl/>
              </w:rPr>
              <w:t xml:space="preserve"> </w:t>
            </w:r>
            <w:r w:rsidR="00865B0F" w:rsidRPr="00776990">
              <w:rPr>
                <w:rStyle w:val="Hyperlink"/>
                <w:rFonts w:hint="eastAsia"/>
                <w:noProof/>
                <w:rtl/>
              </w:rPr>
              <w:t>اول</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_Toc23255870 \h </w:instrText>
            </w:r>
            <w:r w:rsidR="00865B0F" w:rsidRPr="00776990">
              <w:rPr>
                <w:noProof/>
                <w:webHidden/>
              </w:rPr>
            </w:r>
            <w:r w:rsidR="00865B0F" w:rsidRPr="00776990">
              <w:rPr>
                <w:noProof/>
                <w:webHidden/>
              </w:rPr>
              <w:fldChar w:fldCharType="separate"/>
            </w:r>
            <w:r w:rsidR="00865B0F" w:rsidRPr="00776990">
              <w:rPr>
                <w:noProof/>
                <w:webHidden/>
              </w:rPr>
              <w:t>9</w:t>
            </w:r>
            <w:r w:rsidR="00865B0F" w:rsidRPr="00776990">
              <w:rPr>
                <w:noProof/>
                <w:webHidden/>
              </w:rPr>
              <w:fldChar w:fldCharType="end"/>
            </w:r>
          </w:hyperlink>
        </w:p>
        <w:p w:rsidR="00865B0F" w:rsidRPr="00776990" w:rsidRDefault="00C9599C" w:rsidP="00865B0F">
          <w:pPr>
            <w:pStyle w:val="TOC6"/>
            <w:tabs>
              <w:tab w:val="right" w:leader="dot" w:pos="9350"/>
            </w:tabs>
            <w:rPr>
              <w:rFonts w:eastAsiaTheme="minorEastAsia"/>
              <w:noProof/>
              <w:sz w:val="22"/>
              <w:szCs w:val="22"/>
              <w:lang w:bidi="ar-SA"/>
            </w:rPr>
          </w:pPr>
          <w:hyperlink w:anchor="_Toc23255871" w:history="1">
            <w:r w:rsidR="00865B0F" w:rsidRPr="00776990">
              <w:rPr>
                <w:rStyle w:val="Hyperlink"/>
                <w:rFonts w:hint="eastAsia"/>
                <w:noProof/>
                <w:rtl/>
              </w:rPr>
              <w:t>وجه</w:t>
            </w:r>
            <w:r w:rsidR="00865B0F" w:rsidRPr="00776990">
              <w:rPr>
                <w:rStyle w:val="Hyperlink"/>
                <w:noProof/>
                <w:rtl/>
              </w:rPr>
              <w:t xml:space="preserve"> </w:t>
            </w:r>
            <w:r w:rsidR="00865B0F" w:rsidRPr="00776990">
              <w:rPr>
                <w:rStyle w:val="Hyperlink"/>
                <w:rFonts w:hint="eastAsia"/>
                <w:noProof/>
                <w:rtl/>
              </w:rPr>
              <w:t>دوم</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_Toc23255871 \h </w:instrText>
            </w:r>
            <w:r w:rsidR="00865B0F" w:rsidRPr="00776990">
              <w:rPr>
                <w:noProof/>
                <w:webHidden/>
              </w:rPr>
            </w:r>
            <w:r w:rsidR="00865B0F" w:rsidRPr="00776990">
              <w:rPr>
                <w:noProof/>
                <w:webHidden/>
              </w:rPr>
              <w:fldChar w:fldCharType="separate"/>
            </w:r>
            <w:r w:rsidR="00865B0F" w:rsidRPr="00776990">
              <w:rPr>
                <w:noProof/>
                <w:webHidden/>
              </w:rPr>
              <w:t>10</w:t>
            </w:r>
            <w:r w:rsidR="00865B0F" w:rsidRPr="00776990">
              <w:rPr>
                <w:noProof/>
                <w:webHidden/>
              </w:rPr>
              <w:fldChar w:fldCharType="end"/>
            </w:r>
          </w:hyperlink>
        </w:p>
        <w:p w:rsidR="00865B0F" w:rsidRPr="00776990" w:rsidRDefault="00C9599C" w:rsidP="00865B0F">
          <w:pPr>
            <w:pStyle w:val="TOC6"/>
            <w:tabs>
              <w:tab w:val="right" w:leader="dot" w:pos="9350"/>
            </w:tabs>
            <w:rPr>
              <w:rFonts w:eastAsiaTheme="minorEastAsia"/>
              <w:noProof/>
              <w:sz w:val="22"/>
              <w:szCs w:val="22"/>
              <w:lang w:bidi="ar-SA"/>
            </w:rPr>
          </w:pPr>
          <w:hyperlink w:anchor="_Toc23255872" w:history="1">
            <w:r w:rsidR="00865B0F" w:rsidRPr="00776990">
              <w:rPr>
                <w:rStyle w:val="Hyperlink"/>
                <w:rFonts w:hint="eastAsia"/>
                <w:noProof/>
                <w:rtl/>
              </w:rPr>
              <w:t>وجه</w:t>
            </w:r>
            <w:r w:rsidR="00865B0F" w:rsidRPr="00776990">
              <w:rPr>
                <w:rStyle w:val="Hyperlink"/>
                <w:noProof/>
                <w:rtl/>
              </w:rPr>
              <w:t xml:space="preserve"> </w:t>
            </w:r>
            <w:r w:rsidR="00865B0F" w:rsidRPr="00776990">
              <w:rPr>
                <w:rStyle w:val="Hyperlink"/>
                <w:rFonts w:hint="eastAsia"/>
                <w:noProof/>
                <w:rtl/>
              </w:rPr>
              <w:t>سوم</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_Toc23255872 \h </w:instrText>
            </w:r>
            <w:r w:rsidR="00865B0F" w:rsidRPr="00776990">
              <w:rPr>
                <w:noProof/>
                <w:webHidden/>
              </w:rPr>
            </w:r>
            <w:r w:rsidR="00865B0F" w:rsidRPr="00776990">
              <w:rPr>
                <w:noProof/>
                <w:webHidden/>
              </w:rPr>
              <w:fldChar w:fldCharType="separate"/>
            </w:r>
            <w:r w:rsidR="00865B0F" w:rsidRPr="00776990">
              <w:rPr>
                <w:noProof/>
                <w:webHidden/>
              </w:rPr>
              <w:t>10</w:t>
            </w:r>
            <w:r w:rsidR="00865B0F" w:rsidRPr="00776990">
              <w:rPr>
                <w:noProof/>
                <w:webHidden/>
              </w:rPr>
              <w:fldChar w:fldCharType="end"/>
            </w:r>
          </w:hyperlink>
        </w:p>
        <w:p w:rsidR="00865B0F" w:rsidRPr="00776990" w:rsidRDefault="00C9599C" w:rsidP="00865B0F">
          <w:pPr>
            <w:pStyle w:val="TOC6"/>
            <w:tabs>
              <w:tab w:val="right" w:leader="dot" w:pos="9350"/>
            </w:tabs>
            <w:rPr>
              <w:rFonts w:eastAsiaTheme="minorEastAsia"/>
              <w:noProof/>
              <w:sz w:val="22"/>
              <w:szCs w:val="22"/>
              <w:lang w:bidi="ar-SA"/>
            </w:rPr>
          </w:pPr>
          <w:hyperlink w:anchor="_Toc23255873" w:history="1">
            <w:r w:rsidR="00865B0F" w:rsidRPr="00776990">
              <w:rPr>
                <w:rStyle w:val="Hyperlink"/>
                <w:rFonts w:hint="eastAsia"/>
                <w:noProof/>
                <w:rtl/>
              </w:rPr>
              <w:t>دو</w:t>
            </w:r>
            <w:r w:rsidR="00865B0F" w:rsidRPr="00776990">
              <w:rPr>
                <w:rStyle w:val="Hyperlink"/>
                <w:noProof/>
                <w:rtl/>
              </w:rPr>
              <w:t xml:space="preserve"> </w:t>
            </w:r>
            <w:r w:rsidR="00865B0F" w:rsidRPr="00776990">
              <w:rPr>
                <w:rStyle w:val="Hyperlink"/>
                <w:rFonts w:hint="eastAsia"/>
                <w:noProof/>
                <w:rtl/>
              </w:rPr>
              <w:t>تقر</w:t>
            </w:r>
            <w:r w:rsidR="00865B0F" w:rsidRPr="00776990">
              <w:rPr>
                <w:rStyle w:val="Hyperlink"/>
                <w:rFonts w:hint="cs"/>
                <w:noProof/>
                <w:rtl/>
              </w:rPr>
              <w:t>ی</w:t>
            </w:r>
            <w:r w:rsidR="00865B0F" w:rsidRPr="00776990">
              <w:rPr>
                <w:rStyle w:val="Hyperlink"/>
                <w:rFonts w:hint="eastAsia"/>
                <w:noProof/>
                <w:rtl/>
              </w:rPr>
              <w:t>ر</w:t>
            </w:r>
            <w:r w:rsidR="00865B0F" w:rsidRPr="00776990">
              <w:rPr>
                <w:rStyle w:val="Hyperlink"/>
                <w:noProof/>
                <w:rtl/>
              </w:rPr>
              <w:t xml:space="preserve"> </w:t>
            </w:r>
            <w:r w:rsidR="00865B0F" w:rsidRPr="00776990">
              <w:rPr>
                <w:rStyle w:val="Hyperlink"/>
                <w:rFonts w:hint="eastAsia"/>
                <w:noProof/>
                <w:rtl/>
              </w:rPr>
              <w:t>در</w:t>
            </w:r>
            <w:r w:rsidR="00865B0F" w:rsidRPr="00776990">
              <w:rPr>
                <w:rStyle w:val="Hyperlink"/>
                <w:noProof/>
                <w:rtl/>
              </w:rPr>
              <w:t xml:space="preserve"> </w:t>
            </w:r>
            <w:r w:rsidR="00865B0F" w:rsidRPr="00776990">
              <w:rPr>
                <w:rStyle w:val="Hyperlink"/>
                <w:rFonts w:hint="eastAsia"/>
                <w:noProof/>
                <w:rtl/>
              </w:rPr>
              <w:t>وجه</w:t>
            </w:r>
            <w:r w:rsidR="00865B0F" w:rsidRPr="00776990">
              <w:rPr>
                <w:rStyle w:val="Hyperlink"/>
                <w:noProof/>
                <w:rtl/>
              </w:rPr>
              <w:t xml:space="preserve"> </w:t>
            </w:r>
            <w:r w:rsidR="00865B0F" w:rsidRPr="00776990">
              <w:rPr>
                <w:rStyle w:val="Hyperlink"/>
                <w:rFonts w:hint="eastAsia"/>
                <w:noProof/>
                <w:rtl/>
              </w:rPr>
              <w:t>سوم</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_Toc23255873 \h </w:instrText>
            </w:r>
            <w:r w:rsidR="00865B0F" w:rsidRPr="00776990">
              <w:rPr>
                <w:noProof/>
                <w:webHidden/>
              </w:rPr>
            </w:r>
            <w:r w:rsidR="00865B0F" w:rsidRPr="00776990">
              <w:rPr>
                <w:noProof/>
                <w:webHidden/>
              </w:rPr>
              <w:fldChar w:fldCharType="separate"/>
            </w:r>
            <w:r w:rsidR="00865B0F" w:rsidRPr="00776990">
              <w:rPr>
                <w:noProof/>
                <w:webHidden/>
              </w:rPr>
              <w:t>10</w:t>
            </w:r>
            <w:r w:rsidR="00865B0F" w:rsidRPr="00776990">
              <w:rPr>
                <w:noProof/>
                <w:webHidden/>
              </w:rPr>
              <w:fldChar w:fldCharType="end"/>
            </w:r>
          </w:hyperlink>
        </w:p>
        <w:p w:rsidR="00865B0F" w:rsidRPr="00776990" w:rsidRDefault="00C9599C" w:rsidP="00865B0F">
          <w:pPr>
            <w:pStyle w:val="TOC7"/>
            <w:tabs>
              <w:tab w:val="right" w:leader="dot" w:pos="9350"/>
            </w:tabs>
            <w:rPr>
              <w:rFonts w:eastAsiaTheme="minorEastAsia"/>
              <w:noProof/>
              <w:sz w:val="22"/>
              <w:szCs w:val="22"/>
              <w:lang w:bidi="ar-SA"/>
            </w:rPr>
          </w:pPr>
          <w:hyperlink w:anchor="_Toc23255874" w:history="1">
            <w:r w:rsidR="00865B0F" w:rsidRPr="00776990">
              <w:rPr>
                <w:rStyle w:val="Hyperlink"/>
                <w:rFonts w:hint="eastAsia"/>
                <w:noProof/>
                <w:rtl/>
              </w:rPr>
              <w:t>تقر</w:t>
            </w:r>
            <w:r w:rsidR="00865B0F" w:rsidRPr="00776990">
              <w:rPr>
                <w:rStyle w:val="Hyperlink"/>
                <w:rFonts w:hint="cs"/>
                <w:noProof/>
                <w:rtl/>
              </w:rPr>
              <w:t>ی</w:t>
            </w:r>
            <w:r w:rsidR="00865B0F" w:rsidRPr="00776990">
              <w:rPr>
                <w:rStyle w:val="Hyperlink"/>
                <w:rFonts w:hint="eastAsia"/>
                <w:noProof/>
                <w:rtl/>
              </w:rPr>
              <w:t>ر</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xml:space="preserve">: </w:t>
            </w:r>
            <w:r w:rsidR="00865B0F" w:rsidRPr="00776990">
              <w:rPr>
                <w:rStyle w:val="Hyperlink"/>
                <w:rFonts w:hint="eastAsia"/>
                <w:noProof/>
                <w:rtl/>
              </w:rPr>
              <w:t>تعم</w:t>
            </w:r>
            <w:r w:rsidR="00865B0F" w:rsidRPr="00776990">
              <w:rPr>
                <w:rStyle w:val="Hyperlink"/>
                <w:rFonts w:hint="cs"/>
                <w:noProof/>
                <w:rtl/>
              </w:rPr>
              <w:t>ی</w:t>
            </w:r>
            <w:r w:rsidR="00865B0F" w:rsidRPr="00776990">
              <w:rPr>
                <w:rStyle w:val="Hyperlink"/>
                <w:rFonts w:hint="eastAsia"/>
                <w:noProof/>
                <w:rtl/>
              </w:rPr>
              <w:t>م</w:t>
            </w:r>
            <w:r w:rsidR="00865B0F" w:rsidRPr="00776990">
              <w:rPr>
                <w:rStyle w:val="Hyperlink"/>
                <w:noProof/>
                <w:rtl/>
              </w:rPr>
              <w:t xml:space="preserve"> </w:t>
            </w:r>
            <w:r w:rsidR="00865B0F" w:rsidRPr="00776990">
              <w:rPr>
                <w:rStyle w:val="Hyperlink"/>
                <w:rFonts w:hint="eastAsia"/>
                <w:noProof/>
                <w:rtl/>
              </w:rPr>
              <w:t>در</w:t>
            </w:r>
            <w:r w:rsidR="00865B0F" w:rsidRPr="00776990">
              <w:rPr>
                <w:rStyle w:val="Hyperlink"/>
                <w:noProof/>
                <w:rtl/>
              </w:rPr>
              <w:t xml:space="preserve"> </w:t>
            </w:r>
            <w:r w:rsidR="00865B0F" w:rsidRPr="00776990">
              <w:rPr>
                <w:rStyle w:val="Hyperlink"/>
                <w:rFonts w:hint="eastAsia"/>
                <w:noProof/>
                <w:rtl/>
              </w:rPr>
              <w:t>خطاب</w:t>
            </w:r>
            <w:r w:rsidR="00865B0F" w:rsidRPr="00776990">
              <w:rPr>
                <w:rStyle w:val="Hyperlink"/>
                <w:noProof/>
                <w:rtl/>
              </w:rPr>
              <w:t xml:space="preserve"> «</w:t>
            </w:r>
            <w:r w:rsidR="00865B0F" w:rsidRPr="00776990">
              <w:rPr>
                <w:rStyle w:val="Hyperlink"/>
                <w:rFonts w:hint="eastAsia"/>
                <w:noProof/>
                <w:rtl/>
              </w:rPr>
              <w:t>حکومت»</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_Toc23255874 \h </w:instrText>
            </w:r>
            <w:r w:rsidR="00865B0F" w:rsidRPr="00776990">
              <w:rPr>
                <w:noProof/>
                <w:webHidden/>
              </w:rPr>
            </w:r>
            <w:r w:rsidR="00865B0F" w:rsidRPr="00776990">
              <w:rPr>
                <w:noProof/>
                <w:webHidden/>
              </w:rPr>
              <w:fldChar w:fldCharType="separate"/>
            </w:r>
            <w:r w:rsidR="00865B0F" w:rsidRPr="00776990">
              <w:rPr>
                <w:noProof/>
                <w:webHidden/>
              </w:rPr>
              <w:t>11</w:t>
            </w:r>
            <w:r w:rsidR="00865B0F" w:rsidRPr="00776990">
              <w:rPr>
                <w:noProof/>
                <w:webHidden/>
              </w:rPr>
              <w:fldChar w:fldCharType="end"/>
            </w:r>
          </w:hyperlink>
        </w:p>
        <w:p w:rsidR="00865B0F" w:rsidRPr="00776990" w:rsidRDefault="00C9599C" w:rsidP="00865B0F">
          <w:pPr>
            <w:pStyle w:val="TOC7"/>
            <w:tabs>
              <w:tab w:val="right" w:leader="dot" w:pos="9350"/>
            </w:tabs>
            <w:rPr>
              <w:rFonts w:eastAsiaTheme="minorEastAsia"/>
              <w:noProof/>
              <w:sz w:val="22"/>
              <w:szCs w:val="22"/>
              <w:lang w:bidi="ar-SA"/>
            </w:rPr>
          </w:pPr>
          <w:hyperlink w:anchor="_Toc23255875" w:history="1">
            <w:r w:rsidR="00865B0F" w:rsidRPr="00776990">
              <w:rPr>
                <w:rStyle w:val="Hyperlink"/>
                <w:rFonts w:hint="eastAsia"/>
                <w:noProof/>
                <w:rtl/>
              </w:rPr>
              <w:t>تقر</w:t>
            </w:r>
            <w:r w:rsidR="00865B0F" w:rsidRPr="00776990">
              <w:rPr>
                <w:rStyle w:val="Hyperlink"/>
                <w:rFonts w:hint="cs"/>
                <w:noProof/>
                <w:rtl/>
              </w:rPr>
              <w:t>ی</w:t>
            </w:r>
            <w:r w:rsidR="00865B0F" w:rsidRPr="00776990">
              <w:rPr>
                <w:rStyle w:val="Hyperlink"/>
                <w:rFonts w:hint="eastAsia"/>
                <w:noProof/>
                <w:rtl/>
              </w:rPr>
              <w:t>ر</w:t>
            </w:r>
            <w:r w:rsidR="00865B0F" w:rsidRPr="00776990">
              <w:rPr>
                <w:rStyle w:val="Hyperlink"/>
                <w:noProof/>
                <w:rtl/>
              </w:rPr>
              <w:t xml:space="preserve"> </w:t>
            </w:r>
            <w:r w:rsidR="00865B0F" w:rsidRPr="00776990">
              <w:rPr>
                <w:rStyle w:val="Hyperlink"/>
                <w:rFonts w:hint="eastAsia"/>
                <w:noProof/>
                <w:rtl/>
              </w:rPr>
              <w:t>دوم</w:t>
            </w:r>
            <w:r w:rsidR="00865B0F" w:rsidRPr="00776990">
              <w:rPr>
                <w:rStyle w:val="Hyperlink"/>
                <w:noProof/>
                <w:rtl/>
              </w:rPr>
              <w:t xml:space="preserve">: </w:t>
            </w:r>
            <w:r w:rsidR="00865B0F" w:rsidRPr="00776990">
              <w:rPr>
                <w:rStyle w:val="Hyperlink"/>
                <w:rFonts w:hint="eastAsia"/>
                <w:noProof/>
                <w:rtl/>
              </w:rPr>
              <w:t>تعم</w:t>
            </w:r>
            <w:r w:rsidR="00865B0F" w:rsidRPr="00776990">
              <w:rPr>
                <w:rStyle w:val="Hyperlink"/>
                <w:rFonts w:hint="cs"/>
                <w:noProof/>
                <w:rtl/>
              </w:rPr>
              <w:t>ی</w:t>
            </w:r>
            <w:r w:rsidR="00865B0F" w:rsidRPr="00776990">
              <w:rPr>
                <w:rStyle w:val="Hyperlink"/>
                <w:rFonts w:hint="eastAsia"/>
                <w:noProof/>
                <w:rtl/>
              </w:rPr>
              <w:t>م</w:t>
            </w:r>
            <w:r w:rsidR="00865B0F" w:rsidRPr="00776990">
              <w:rPr>
                <w:rStyle w:val="Hyperlink"/>
                <w:noProof/>
                <w:rtl/>
              </w:rPr>
              <w:t xml:space="preserve"> </w:t>
            </w:r>
            <w:r w:rsidR="00865B0F" w:rsidRPr="00776990">
              <w:rPr>
                <w:rStyle w:val="Hyperlink"/>
                <w:rFonts w:hint="eastAsia"/>
                <w:noProof/>
                <w:rtl/>
              </w:rPr>
              <w:t>در</w:t>
            </w:r>
            <w:r w:rsidR="00865B0F" w:rsidRPr="00776990">
              <w:rPr>
                <w:rStyle w:val="Hyperlink"/>
                <w:noProof/>
                <w:rtl/>
              </w:rPr>
              <w:t xml:space="preserve"> </w:t>
            </w:r>
            <w:r w:rsidR="00865B0F" w:rsidRPr="00776990">
              <w:rPr>
                <w:rStyle w:val="Hyperlink"/>
                <w:rFonts w:hint="eastAsia"/>
                <w:noProof/>
                <w:rtl/>
              </w:rPr>
              <w:t>حکم</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_Toc23255875 \h </w:instrText>
            </w:r>
            <w:r w:rsidR="00865B0F" w:rsidRPr="00776990">
              <w:rPr>
                <w:noProof/>
                <w:webHidden/>
              </w:rPr>
            </w:r>
            <w:r w:rsidR="00865B0F" w:rsidRPr="00776990">
              <w:rPr>
                <w:noProof/>
                <w:webHidden/>
              </w:rPr>
              <w:fldChar w:fldCharType="separate"/>
            </w:r>
            <w:r w:rsidR="00865B0F" w:rsidRPr="00776990">
              <w:rPr>
                <w:noProof/>
                <w:webHidden/>
              </w:rPr>
              <w:t>11</w:t>
            </w:r>
            <w:r w:rsidR="00865B0F" w:rsidRPr="00776990">
              <w:rPr>
                <w:noProof/>
                <w:webHidden/>
              </w:rPr>
              <w:fldChar w:fldCharType="end"/>
            </w:r>
          </w:hyperlink>
        </w:p>
        <w:p w:rsidR="00865B0F" w:rsidRPr="00776990" w:rsidRDefault="00C9599C" w:rsidP="00865B0F">
          <w:pPr>
            <w:pStyle w:val="TOC6"/>
            <w:tabs>
              <w:tab w:val="right" w:leader="dot" w:pos="9350"/>
            </w:tabs>
            <w:rPr>
              <w:rFonts w:eastAsiaTheme="minorEastAsia"/>
              <w:noProof/>
              <w:sz w:val="22"/>
              <w:szCs w:val="22"/>
              <w:lang w:bidi="ar-SA"/>
            </w:rPr>
          </w:pPr>
          <w:hyperlink w:anchor="_Toc23255876" w:history="1">
            <w:r w:rsidR="00865B0F" w:rsidRPr="00776990">
              <w:rPr>
                <w:rStyle w:val="Hyperlink"/>
                <w:rFonts w:hint="eastAsia"/>
                <w:noProof/>
                <w:rtl/>
              </w:rPr>
              <w:t>نکته</w:t>
            </w:r>
            <w:r w:rsidR="00865B0F" w:rsidRPr="00776990">
              <w:rPr>
                <w:rStyle w:val="Hyperlink"/>
                <w:noProof/>
                <w:rtl/>
              </w:rPr>
              <w:t xml:space="preserve"> </w:t>
            </w:r>
            <w:r w:rsidR="00865B0F" w:rsidRPr="00776990">
              <w:rPr>
                <w:rStyle w:val="Hyperlink"/>
                <w:rFonts w:hint="eastAsia"/>
                <w:noProof/>
                <w:rtl/>
              </w:rPr>
              <w:t>فرع</w:t>
            </w:r>
            <w:r w:rsidR="00865B0F" w:rsidRPr="00776990">
              <w:rPr>
                <w:rStyle w:val="Hyperlink"/>
                <w:rFonts w:hint="cs"/>
                <w:noProof/>
                <w:rtl/>
              </w:rPr>
              <w:t>ی</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_Toc23255876 \h </w:instrText>
            </w:r>
            <w:r w:rsidR="00865B0F" w:rsidRPr="00776990">
              <w:rPr>
                <w:noProof/>
                <w:webHidden/>
              </w:rPr>
            </w:r>
            <w:r w:rsidR="00865B0F" w:rsidRPr="00776990">
              <w:rPr>
                <w:noProof/>
                <w:webHidden/>
              </w:rPr>
              <w:fldChar w:fldCharType="separate"/>
            </w:r>
            <w:r w:rsidR="00865B0F" w:rsidRPr="00776990">
              <w:rPr>
                <w:noProof/>
                <w:webHidden/>
              </w:rPr>
              <w:t>11</w:t>
            </w:r>
            <w:r w:rsidR="00865B0F" w:rsidRPr="00776990">
              <w:rPr>
                <w:noProof/>
                <w:webHidden/>
              </w:rPr>
              <w:fldChar w:fldCharType="end"/>
            </w:r>
          </w:hyperlink>
        </w:p>
        <w:p w:rsidR="00865B0F" w:rsidRPr="00776990" w:rsidRDefault="00C9599C" w:rsidP="00865B0F">
          <w:pPr>
            <w:pStyle w:val="TOC3"/>
            <w:rPr>
              <w:rFonts w:eastAsiaTheme="minorEastAsia"/>
              <w:noProof/>
              <w:sz w:val="22"/>
              <w:szCs w:val="22"/>
              <w:lang w:bidi="ar-SA"/>
            </w:rPr>
          </w:pPr>
          <w:hyperlink w:anchor="_Toc23255877" w:history="1">
            <w:r w:rsidR="00865B0F" w:rsidRPr="00776990">
              <w:rPr>
                <w:rStyle w:val="Hyperlink"/>
                <w:rFonts w:hint="eastAsia"/>
                <w:noProof/>
                <w:rtl/>
              </w:rPr>
              <w:t>نکته</w:t>
            </w:r>
            <w:r w:rsidR="00865B0F" w:rsidRPr="00776990">
              <w:rPr>
                <w:rStyle w:val="Hyperlink"/>
                <w:noProof/>
                <w:rtl/>
              </w:rPr>
              <w:t xml:space="preserve"> </w:t>
            </w:r>
            <w:r w:rsidR="00865B0F" w:rsidRPr="00776990">
              <w:rPr>
                <w:rStyle w:val="Hyperlink"/>
                <w:rFonts w:hint="eastAsia"/>
                <w:noProof/>
                <w:rtl/>
              </w:rPr>
              <w:t>سوم</w:t>
            </w:r>
            <w:r w:rsidR="00865B0F" w:rsidRPr="00776990">
              <w:rPr>
                <w:rStyle w:val="Hyperlink"/>
                <w:noProof/>
                <w:rtl/>
              </w:rPr>
              <w:t xml:space="preserve">: </w:t>
            </w:r>
            <w:r w:rsidR="00865B0F" w:rsidRPr="00776990">
              <w:rPr>
                <w:rStyle w:val="Hyperlink"/>
                <w:rFonts w:hint="eastAsia"/>
                <w:noProof/>
                <w:rtl/>
              </w:rPr>
              <w:t>مُؤمِن</w:t>
            </w:r>
            <w:r w:rsidR="00865B0F" w:rsidRPr="00776990">
              <w:rPr>
                <w:rStyle w:val="Hyperlink"/>
                <w:noProof/>
                <w:rtl/>
              </w:rPr>
              <w:t xml:space="preserve"> </w:t>
            </w:r>
            <w:r w:rsidR="00865B0F" w:rsidRPr="00776990">
              <w:rPr>
                <w:rStyle w:val="Hyperlink"/>
                <w:rFonts w:hint="eastAsia"/>
                <w:noProof/>
                <w:rtl/>
              </w:rPr>
              <w:t>ک</w:t>
            </w:r>
            <w:r w:rsidR="00865B0F" w:rsidRPr="00776990">
              <w:rPr>
                <w:rStyle w:val="Hyperlink"/>
                <w:rFonts w:hint="cs"/>
                <w:noProof/>
                <w:rtl/>
              </w:rPr>
              <w:t>ی</w:t>
            </w:r>
            <w:r w:rsidR="00865B0F" w:rsidRPr="00776990">
              <w:rPr>
                <w:rStyle w:val="Hyperlink"/>
                <w:rFonts w:hint="eastAsia"/>
                <w:noProof/>
                <w:rtl/>
              </w:rPr>
              <w:t>ست؟</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_Toc23255877 \h </w:instrText>
            </w:r>
            <w:r w:rsidR="00865B0F" w:rsidRPr="00776990">
              <w:rPr>
                <w:noProof/>
                <w:webHidden/>
              </w:rPr>
            </w:r>
            <w:r w:rsidR="00865B0F" w:rsidRPr="00776990">
              <w:rPr>
                <w:noProof/>
                <w:webHidden/>
              </w:rPr>
              <w:fldChar w:fldCharType="separate"/>
            </w:r>
            <w:r w:rsidR="00865B0F" w:rsidRPr="00776990">
              <w:rPr>
                <w:noProof/>
                <w:webHidden/>
              </w:rPr>
              <w:t>11</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78" w:history="1">
            <w:r w:rsidR="00865B0F" w:rsidRPr="00776990">
              <w:rPr>
                <w:rStyle w:val="Hyperlink"/>
                <w:rFonts w:hint="eastAsia"/>
                <w:noProof/>
                <w:rtl/>
              </w:rPr>
              <w:t>احتمال</w:t>
            </w:r>
            <w:r w:rsidR="00865B0F" w:rsidRPr="00776990">
              <w:rPr>
                <w:rStyle w:val="Hyperlink"/>
                <w:noProof/>
                <w:rtl/>
              </w:rPr>
              <w:t xml:space="preserve"> </w:t>
            </w:r>
            <w:r w:rsidR="00865B0F" w:rsidRPr="00776990">
              <w:rPr>
                <w:rStyle w:val="Hyperlink"/>
                <w:rFonts w:hint="eastAsia"/>
                <w:noProof/>
                <w:rtl/>
              </w:rPr>
              <w:t>اول</w:t>
            </w:r>
            <w:r w:rsidR="00865B0F" w:rsidRPr="00776990">
              <w:rPr>
                <w:rStyle w:val="Hyperlink"/>
                <w:noProof/>
                <w:rtl/>
              </w:rPr>
              <w:t xml:space="preserve">: </w:t>
            </w:r>
            <w:r w:rsidR="00865B0F" w:rsidRPr="00776990">
              <w:rPr>
                <w:rStyle w:val="Hyperlink"/>
                <w:rFonts w:hint="eastAsia"/>
                <w:noProof/>
                <w:rtl/>
              </w:rPr>
              <w:t>مؤمن</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معنا</w:t>
            </w:r>
            <w:r w:rsidR="00865B0F" w:rsidRPr="00776990">
              <w:rPr>
                <w:rStyle w:val="Hyperlink"/>
                <w:rFonts w:hint="cs"/>
                <w:noProof/>
                <w:rtl/>
              </w:rPr>
              <w:t>ی</w:t>
            </w:r>
            <w:r w:rsidR="00865B0F" w:rsidRPr="00776990">
              <w:rPr>
                <w:rStyle w:val="Hyperlink"/>
                <w:noProof/>
                <w:rtl/>
              </w:rPr>
              <w:t xml:space="preserve"> </w:t>
            </w:r>
            <w:r w:rsidR="00865B0F" w:rsidRPr="00776990">
              <w:rPr>
                <w:rStyle w:val="Hyperlink"/>
                <w:rFonts w:hint="eastAsia"/>
                <w:noProof/>
                <w:rtl/>
              </w:rPr>
              <w:t>خاص</w:t>
            </w:r>
            <w:r w:rsidR="00865B0F" w:rsidRPr="00776990">
              <w:rPr>
                <w:rStyle w:val="Hyperlink"/>
                <w:noProof/>
                <w:rtl/>
              </w:rPr>
              <w:t xml:space="preserve"> </w:t>
            </w:r>
            <w:r w:rsidR="00865B0F" w:rsidRPr="00776990">
              <w:rPr>
                <w:rStyle w:val="Hyperlink"/>
                <w:rFonts w:hint="eastAsia"/>
                <w:noProof/>
                <w:rtl/>
              </w:rPr>
              <w:t>الخاص</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_Toc23255878 \h </w:instrText>
            </w:r>
            <w:r w:rsidR="00865B0F" w:rsidRPr="00776990">
              <w:rPr>
                <w:noProof/>
                <w:webHidden/>
              </w:rPr>
            </w:r>
            <w:r w:rsidR="00865B0F" w:rsidRPr="00776990">
              <w:rPr>
                <w:noProof/>
                <w:webHidden/>
              </w:rPr>
              <w:fldChar w:fldCharType="separate"/>
            </w:r>
            <w:r w:rsidR="00865B0F" w:rsidRPr="00776990">
              <w:rPr>
                <w:noProof/>
                <w:webHidden/>
              </w:rPr>
              <w:t>12</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79" w:history="1">
            <w:r w:rsidR="00865B0F" w:rsidRPr="00776990">
              <w:rPr>
                <w:rStyle w:val="Hyperlink"/>
                <w:rFonts w:hint="eastAsia"/>
                <w:noProof/>
                <w:rtl/>
              </w:rPr>
              <w:t>احتمال</w:t>
            </w:r>
            <w:r w:rsidR="00865B0F" w:rsidRPr="00776990">
              <w:rPr>
                <w:rStyle w:val="Hyperlink"/>
                <w:noProof/>
                <w:rtl/>
              </w:rPr>
              <w:t xml:space="preserve"> </w:t>
            </w:r>
            <w:r w:rsidR="00865B0F" w:rsidRPr="00776990">
              <w:rPr>
                <w:rStyle w:val="Hyperlink"/>
                <w:rFonts w:hint="eastAsia"/>
                <w:noProof/>
                <w:rtl/>
              </w:rPr>
              <w:t>دوم</w:t>
            </w:r>
            <w:r w:rsidR="00865B0F" w:rsidRPr="00776990">
              <w:rPr>
                <w:rStyle w:val="Hyperlink"/>
                <w:noProof/>
                <w:rtl/>
              </w:rPr>
              <w:t xml:space="preserve">: </w:t>
            </w:r>
            <w:r w:rsidR="00865B0F" w:rsidRPr="00776990">
              <w:rPr>
                <w:rStyle w:val="Hyperlink"/>
                <w:rFonts w:hint="eastAsia"/>
                <w:noProof/>
                <w:rtl/>
              </w:rPr>
              <w:t>مؤمن</w:t>
            </w:r>
            <w:r w:rsidR="00865B0F" w:rsidRPr="00776990">
              <w:rPr>
                <w:rStyle w:val="Hyperlink"/>
                <w:noProof/>
                <w:rtl/>
              </w:rPr>
              <w:t xml:space="preserve"> </w:t>
            </w:r>
            <w:r w:rsidR="00865B0F" w:rsidRPr="00776990">
              <w:rPr>
                <w:rStyle w:val="Hyperlink"/>
                <w:rFonts w:hint="eastAsia"/>
                <w:noProof/>
                <w:rtl/>
              </w:rPr>
              <w:t>اعتقاد</w:t>
            </w:r>
            <w:r w:rsidR="00865B0F" w:rsidRPr="00776990">
              <w:rPr>
                <w:rStyle w:val="Hyperlink"/>
                <w:rFonts w:hint="cs"/>
                <w:noProof/>
                <w:rtl/>
              </w:rPr>
              <w:t>ی</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_Toc23255879 \h </w:instrText>
            </w:r>
            <w:r w:rsidR="00865B0F" w:rsidRPr="00776990">
              <w:rPr>
                <w:noProof/>
                <w:webHidden/>
              </w:rPr>
            </w:r>
            <w:r w:rsidR="00865B0F" w:rsidRPr="00776990">
              <w:rPr>
                <w:noProof/>
                <w:webHidden/>
              </w:rPr>
              <w:fldChar w:fldCharType="separate"/>
            </w:r>
            <w:r w:rsidR="00865B0F" w:rsidRPr="00776990">
              <w:rPr>
                <w:noProof/>
                <w:webHidden/>
              </w:rPr>
              <w:t>12</w:t>
            </w:r>
            <w:r w:rsidR="00865B0F" w:rsidRPr="00776990">
              <w:rPr>
                <w:noProof/>
                <w:webHidden/>
              </w:rPr>
              <w:fldChar w:fldCharType="end"/>
            </w:r>
          </w:hyperlink>
        </w:p>
        <w:p w:rsidR="00865B0F" w:rsidRPr="00776990" w:rsidRDefault="00C9599C" w:rsidP="00865B0F">
          <w:pPr>
            <w:pStyle w:val="TOC4"/>
            <w:tabs>
              <w:tab w:val="right" w:leader="dot" w:pos="9350"/>
            </w:tabs>
            <w:rPr>
              <w:rFonts w:eastAsiaTheme="minorEastAsia"/>
              <w:noProof/>
              <w:sz w:val="22"/>
              <w:szCs w:val="22"/>
              <w:lang w:bidi="ar-SA"/>
            </w:rPr>
          </w:pPr>
          <w:hyperlink w:anchor="_Toc23255880" w:history="1">
            <w:r w:rsidR="00865B0F" w:rsidRPr="00776990">
              <w:rPr>
                <w:rStyle w:val="Hyperlink"/>
                <w:rFonts w:hint="eastAsia"/>
                <w:noProof/>
                <w:rtl/>
              </w:rPr>
              <w:t>احتمال</w:t>
            </w:r>
            <w:r w:rsidR="00865B0F" w:rsidRPr="00776990">
              <w:rPr>
                <w:rStyle w:val="Hyperlink"/>
                <w:noProof/>
                <w:rtl/>
              </w:rPr>
              <w:t xml:space="preserve"> </w:t>
            </w:r>
            <w:r w:rsidR="00865B0F" w:rsidRPr="00776990">
              <w:rPr>
                <w:rStyle w:val="Hyperlink"/>
                <w:rFonts w:hint="eastAsia"/>
                <w:noProof/>
                <w:rtl/>
              </w:rPr>
              <w:t>سوم</w:t>
            </w:r>
            <w:r w:rsidR="00865B0F" w:rsidRPr="00776990">
              <w:rPr>
                <w:rStyle w:val="Hyperlink"/>
                <w:noProof/>
                <w:rtl/>
              </w:rPr>
              <w:t xml:space="preserve">: </w:t>
            </w:r>
            <w:r w:rsidR="00865B0F" w:rsidRPr="00776990">
              <w:rPr>
                <w:rStyle w:val="Hyperlink"/>
                <w:rFonts w:hint="eastAsia"/>
                <w:noProof/>
                <w:rtl/>
              </w:rPr>
              <w:t>مؤمن</w:t>
            </w:r>
            <w:r w:rsidR="00865B0F" w:rsidRPr="00776990">
              <w:rPr>
                <w:rStyle w:val="Hyperlink"/>
                <w:noProof/>
                <w:rtl/>
              </w:rPr>
              <w:t xml:space="preserve"> </w:t>
            </w:r>
            <w:r w:rsidR="00865B0F" w:rsidRPr="00776990">
              <w:rPr>
                <w:rStyle w:val="Hyperlink"/>
                <w:rFonts w:hint="eastAsia"/>
                <w:noProof/>
                <w:rtl/>
              </w:rPr>
              <w:t>عام</w:t>
            </w:r>
            <w:r w:rsidR="00865B0F" w:rsidRPr="00776990">
              <w:rPr>
                <w:rStyle w:val="Hyperlink"/>
                <w:noProof/>
                <w:rtl/>
              </w:rPr>
              <w:t xml:space="preserve"> </w:t>
            </w:r>
            <w:r w:rsidR="00865B0F" w:rsidRPr="00776990">
              <w:rPr>
                <w:rStyle w:val="Hyperlink"/>
                <w:rFonts w:hint="eastAsia"/>
                <w:noProof/>
                <w:rtl/>
              </w:rPr>
              <w:t>و</w:t>
            </w:r>
            <w:r w:rsidR="00865B0F" w:rsidRPr="00776990">
              <w:rPr>
                <w:rStyle w:val="Hyperlink"/>
                <w:noProof/>
                <w:rtl/>
              </w:rPr>
              <w:t xml:space="preserve"> </w:t>
            </w:r>
            <w:r w:rsidR="00865B0F" w:rsidRPr="00776990">
              <w:rPr>
                <w:rStyle w:val="Hyperlink"/>
                <w:rFonts w:hint="eastAsia"/>
                <w:noProof/>
                <w:rtl/>
              </w:rPr>
              <w:t>معتقد</w:t>
            </w:r>
            <w:r w:rsidR="00865B0F" w:rsidRPr="00776990">
              <w:rPr>
                <w:rStyle w:val="Hyperlink"/>
                <w:rFonts w:hint="cs"/>
                <w:noProof/>
                <w:rtl/>
              </w:rPr>
              <w:t>ی</w:t>
            </w:r>
            <w:r w:rsidR="00865B0F" w:rsidRPr="00776990">
              <w:rPr>
                <w:rStyle w:val="Hyperlink"/>
                <w:rFonts w:hint="eastAsia"/>
                <w:noProof/>
                <w:rtl/>
              </w:rPr>
              <w:t>ن</w:t>
            </w:r>
            <w:r w:rsidR="00865B0F" w:rsidRPr="00776990">
              <w:rPr>
                <w:rStyle w:val="Hyperlink"/>
                <w:noProof/>
                <w:rtl/>
              </w:rPr>
              <w:t xml:space="preserve"> </w:t>
            </w:r>
            <w:r w:rsidR="00865B0F" w:rsidRPr="00776990">
              <w:rPr>
                <w:rStyle w:val="Hyperlink"/>
                <w:rFonts w:hint="eastAsia"/>
                <w:noProof/>
                <w:rtl/>
              </w:rPr>
              <w:t>به</w:t>
            </w:r>
            <w:r w:rsidR="00865B0F" w:rsidRPr="00776990">
              <w:rPr>
                <w:rStyle w:val="Hyperlink"/>
                <w:noProof/>
                <w:rtl/>
              </w:rPr>
              <w:t xml:space="preserve"> </w:t>
            </w:r>
            <w:r w:rsidR="00865B0F" w:rsidRPr="00776990">
              <w:rPr>
                <w:rStyle w:val="Hyperlink"/>
                <w:rFonts w:hint="eastAsia"/>
                <w:noProof/>
                <w:rtl/>
              </w:rPr>
              <w:t>اصول</w:t>
            </w:r>
            <w:r w:rsidR="00865B0F" w:rsidRPr="00776990">
              <w:rPr>
                <w:rStyle w:val="Hyperlink"/>
                <w:noProof/>
                <w:rtl/>
              </w:rPr>
              <w:t xml:space="preserve"> </w:t>
            </w:r>
            <w:r w:rsidR="00865B0F" w:rsidRPr="00776990">
              <w:rPr>
                <w:rStyle w:val="Hyperlink"/>
                <w:rFonts w:hint="eastAsia"/>
                <w:noProof/>
                <w:rtl/>
              </w:rPr>
              <w:t>اسلام</w:t>
            </w:r>
            <w:r w:rsidR="00865B0F" w:rsidRPr="00776990">
              <w:rPr>
                <w:noProof/>
                <w:webHidden/>
              </w:rPr>
              <w:tab/>
            </w:r>
            <w:r w:rsidR="00865B0F" w:rsidRPr="00776990">
              <w:rPr>
                <w:noProof/>
                <w:webHidden/>
              </w:rPr>
              <w:fldChar w:fldCharType="begin"/>
            </w:r>
            <w:r w:rsidR="00865B0F" w:rsidRPr="00776990">
              <w:rPr>
                <w:noProof/>
                <w:webHidden/>
              </w:rPr>
              <w:instrText xml:space="preserve"> PAGEREF _Toc23255880 \h </w:instrText>
            </w:r>
            <w:r w:rsidR="00865B0F" w:rsidRPr="00776990">
              <w:rPr>
                <w:noProof/>
                <w:webHidden/>
              </w:rPr>
            </w:r>
            <w:r w:rsidR="00865B0F" w:rsidRPr="00776990">
              <w:rPr>
                <w:noProof/>
                <w:webHidden/>
              </w:rPr>
              <w:fldChar w:fldCharType="separate"/>
            </w:r>
            <w:r w:rsidR="00865B0F" w:rsidRPr="00776990">
              <w:rPr>
                <w:noProof/>
                <w:webHidden/>
              </w:rPr>
              <w:t>12</w:t>
            </w:r>
            <w:r w:rsidR="00865B0F" w:rsidRPr="00776990">
              <w:rPr>
                <w:noProof/>
                <w:webHidden/>
              </w:rPr>
              <w:fldChar w:fldCharType="end"/>
            </w:r>
          </w:hyperlink>
        </w:p>
        <w:p w:rsidR="00865B0F" w:rsidRPr="00776990" w:rsidRDefault="00865B0F" w:rsidP="00865B0F">
          <w:r w:rsidRPr="00776990">
            <w:rPr>
              <w:rFonts w:eastAsiaTheme="minorEastAsia"/>
            </w:rPr>
            <w:fldChar w:fldCharType="end"/>
          </w:r>
        </w:p>
      </w:sdtContent>
    </w:sdt>
    <w:p w:rsidR="00865B0F" w:rsidRPr="00776990" w:rsidRDefault="00865B0F" w:rsidP="004D5B1F">
      <w:pPr>
        <w:jc w:val="center"/>
        <w:rPr>
          <w:rtl/>
        </w:rPr>
      </w:pPr>
    </w:p>
    <w:p w:rsidR="00776990" w:rsidRPr="00776990" w:rsidRDefault="00776990">
      <w:pPr>
        <w:bidi w:val="0"/>
        <w:spacing w:after="0"/>
        <w:ind w:firstLine="0"/>
        <w:jc w:val="left"/>
        <w:rPr>
          <w:rtl/>
        </w:rPr>
      </w:pPr>
      <w:r w:rsidRPr="00776990">
        <w:rPr>
          <w:rtl/>
        </w:rPr>
        <w:br w:type="page"/>
      </w:r>
    </w:p>
    <w:p w:rsidR="00776990" w:rsidRPr="00776990" w:rsidRDefault="00776990" w:rsidP="00776990">
      <w:pPr>
        <w:jc w:val="center"/>
        <w:rPr>
          <w:rtl/>
        </w:rPr>
      </w:pPr>
      <w:r w:rsidRPr="00776990">
        <w:rPr>
          <w:rtl/>
        </w:rPr>
        <w:lastRenderedPageBreak/>
        <w:t>بسم الله الرحمن الرحیم</w:t>
      </w:r>
    </w:p>
    <w:p w:rsidR="00776990" w:rsidRPr="00776990" w:rsidRDefault="00776990" w:rsidP="00776990">
      <w:pPr>
        <w:pStyle w:val="Heading1"/>
        <w:rPr>
          <w:rtl/>
        </w:rPr>
      </w:pPr>
      <w:bookmarkStart w:id="0" w:name="_Toc20125395"/>
      <w:bookmarkStart w:id="1" w:name="_Toc21254807"/>
      <w:bookmarkStart w:id="2" w:name="_Toc513477529"/>
      <w:r w:rsidRPr="00776990">
        <w:rPr>
          <w:rtl/>
        </w:rPr>
        <w:t xml:space="preserve">موضوع: </w:t>
      </w:r>
      <w:r w:rsidRPr="00776990">
        <w:rPr>
          <w:color w:val="auto"/>
          <w:rtl/>
        </w:rPr>
        <w:t>فقه / نکاح</w:t>
      </w:r>
      <w:bookmarkEnd w:id="0"/>
      <w:bookmarkEnd w:id="1"/>
      <w:r w:rsidRPr="00776990">
        <w:rPr>
          <w:color w:val="auto"/>
          <w:rtl/>
        </w:rPr>
        <w:t xml:space="preserve"> </w:t>
      </w:r>
      <w:bookmarkEnd w:id="2"/>
      <w:r w:rsidRPr="00776990">
        <w:rPr>
          <w:color w:val="auto"/>
          <w:rtl/>
        </w:rPr>
        <w:t>/</w:t>
      </w:r>
      <w:r w:rsidRPr="00776990">
        <w:rPr>
          <w:rtl/>
        </w:rPr>
        <w:t xml:space="preserve"> </w:t>
      </w:r>
      <w:r w:rsidRPr="00776990">
        <w:rPr>
          <w:color w:val="auto"/>
          <w:rtl/>
        </w:rPr>
        <w:t>نگاه</w:t>
      </w:r>
    </w:p>
    <w:p w:rsidR="00776990" w:rsidRPr="00776990" w:rsidRDefault="00776990" w:rsidP="00776990">
      <w:pPr>
        <w:pStyle w:val="Heading2"/>
        <w:rPr>
          <w:rFonts w:ascii="Traditional Arabic" w:hAnsi="Traditional Arabic"/>
          <w:rtl/>
        </w:rPr>
      </w:pPr>
      <w:bookmarkStart w:id="3" w:name="_Toc21254808"/>
      <w:r w:rsidRPr="00776990">
        <w:rPr>
          <w:rFonts w:ascii="Traditional Arabic" w:hAnsi="Traditional Arabic"/>
          <w:rtl/>
        </w:rPr>
        <w:t>اشاره</w:t>
      </w:r>
      <w:bookmarkEnd w:id="3"/>
    </w:p>
    <w:p w:rsidR="00501F92" w:rsidRPr="00776990" w:rsidRDefault="00501F92" w:rsidP="006D2C41">
      <w:pPr>
        <w:rPr>
          <w:rtl/>
        </w:rPr>
      </w:pPr>
      <w:r w:rsidRPr="00776990">
        <w:rPr>
          <w:rFonts w:hint="cs"/>
          <w:rtl/>
        </w:rPr>
        <w:t>در جلسات گذشته تصمیم بر این شد که مباحثی که مربوط به روابط زنان و مردان</w:t>
      </w:r>
      <w:r w:rsidR="00355580" w:rsidRPr="00776990">
        <w:rPr>
          <w:rFonts w:hint="cs"/>
          <w:rtl/>
        </w:rPr>
        <w:t xml:space="preserve"> می‌</w:t>
      </w:r>
      <w:r w:rsidRPr="00776990">
        <w:rPr>
          <w:rFonts w:hint="cs"/>
          <w:rtl/>
        </w:rPr>
        <w:t>باشند</w:t>
      </w:r>
      <w:r w:rsidR="0092058E" w:rsidRPr="00776990">
        <w:rPr>
          <w:rFonts w:hint="cs"/>
          <w:rtl/>
        </w:rPr>
        <w:t xml:space="preserve"> </w:t>
      </w:r>
      <w:r w:rsidR="00776990">
        <w:rPr>
          <w:rFonts w:hint="cs"/>
          <w:rtl/>
        </w:rPr>
        <w:t>به‌عنوان</w:t>
      </w:r>
      <w:r w:rsidR="0092058E" w:rsidRPr="00776990">
        <w:rPr>
          <w:rFonts w:hint="cs"/>
          <w:rtl/>
        </w:rPr>
        <w:t xml:space="preserve"> یک کتاب مستقل و کلی</w:t>
      </w:r>
      <w:r w:rsidRPr="00776990">
        <w:rPr>
          <w:rFonts w:hint="cs"/>
          <w:rtl/>
        </w:rPr>
        <w:t xml:space="preserve"> و در ابتدا مورد بحث قرار گیرد</w:t>
      </w:r>
      <w:r w:rsidR="00776990">
        <w:rPr>
          <w:rtl/>
        </w:rPr>
        <w:t>؛ و</w:t>
      </w:r>
      <w:r w:rsidR="006D2C41" w:rsidRPr="00776990">
        <w:rPr>
          <w:rFonts w:hint="cs"/>
          <w:rtl/>
        </w:rPr>
        <w:t xml:space="preserve"> عرض شد که در این بخش که عبارت بود از روابط و علاقات رجال و نساء فهرست بسیار طولانی </w:t>
      </w:r>
      <w:r w:rsidR="0092058E" w:rsidRPr="00776990">
        <w:rPr>
          <w:rFonts w:hint="cs"/>
          <w:rtl/>
        </w:rPr>
        <w:t xml:space="preserve">وجود دارد که </w:t>
      </w:r>
      <w:r w:rsidR="006D2C41" w:rsidRPr="00776990">
        <w:rPr>
          <w:rFonts w:hint="cs"/>
          <w:rtl/>
        </w:rPr>
        <w:t>از انواع علایق و روابطی که بین زن و مرد یا بین زنان و یا بین مردان متصور است</w:t>
      </w:r>
      <w:r w:rsidR="0092058E" w:rsidRPr="00776990">
        <w:rPr>
          <w:rFonts w:hint="cs"/>
          <w:rtl/>
        </w:rPr>
        <w:t>.</w:t>
      </w:r>
    </w:p>
    <w:p w:rsidR="0092058E" w:rsidRPr="00776990" w:rsidRDefault="0092058E" w:rsidP="006D2C41">
      <w:pPr>
        <w:rPr>
          <w:rtl/>
        </w:rPr>
      </w:pPr>
      <w:r w:rsidRPr="00776990">
        <w:rPr>
          <w:rFonts w:hint="cs"/>
          <w:rtl/>
        </w:rPr>
        <w:t xml:space="preserve">ضمن این کتاب </w:t>
      </w:r>
      <w:r w:rsidR="00776990">
        <w:rPr>
          <w:rFonts w:hint="cs"/>
          <w:rtl/>
        </w:rPr>
        <w:t>کلی</w:t>
      </w:r>
      <w:r w:rsidRPr="00776990">
        <w:rPr>
          <w:rFonts w:hint="cs"/>
          <w:rtl/>
        </w:rPr>
        <w:t xml:space="preserve"> اولین فصل مربوط</w:t>
      </w:r>
      <w:r w:rsidR="00355580" w:rsidRPr="00776990">
        <w:rPr>
          <w:rFonts w:hint="cs"/>
          <w:rtl/>
        </w:rPr>
        <w:t xml:space="preserve"> می‌</w:t>
      </w:r>
      <w:r w:rsidR="000072C9" w:rsidRPr="00776990">
        <w:rPr>
          <w:rFonts w:hint="cs"/>
          <w:rtl/>
        </w:rPr>
        <w:t>باشد به آنچه که مربوط به روابط زن و مرد است. در ذیل این فصل نیز گفته شده که انواع روابط متصور است که فعلاً اولین رابطه</w:t>
      </w:r>
      <w:r w:rsidR="00355580" w:rsidRPr="00776990">
        <w:rPr>
          <w:rFonts w:hint="cs"/>
          <w:rtl/>
        </w:rPr>
        <w:t xml:space="preserve">‌ای </w:t>
      </w:r>
      <w:r w:rsidR="00D8242A" w:rsidRPr="00776990">
        <w:rPr>
          <w:rFonts w:hint="cs"/>
          <w:rtl/>
        </w:rPr>
        <w:t>که متصور بوده و باید بحث شود همان «نظر»</w:t>
      </w:r>
      <w:r w:rsidR="00355580" w:rsidRPr="00776990">
        <w:rPr>
          <w:rFonts w:hint="cs"/>
          <w:rtl/>
        </w:rPr>
        <w:t xml:space="preserve"> می‌</w:t>
      </w:r>
      <w:r w:rsidR="00D8242A" w:rsidRPr="00776990">
        <w:rPr>
          <w:rFonts w:hint="cs"/>
          <w:rtl/>
        </w:rPr>
        <w:t>باشد.</w:t>
      </w:r>
    </w:p>
    <w:p w:rsidR="00D8242A" w:rsidRPr="00776990" w:rsidRDefault="00D8242A" w:rsidP="006D2C41">
      <w:pPr>
        <w:rPr>
          <w:rtl/>
        </w:rPr>
      </w:pPr>
      <w:r w:rsidRPr="00776990">
        <w:rPr>
          <w:rFonts w:hint="cs"/>
          <w:rtl/>
        </w:rPr>
        <w:t>و اما سؤالی که در این مبحث وجود دارد این است که نگاه زن به مرد و نگاه مرد به زن دارای چه حکمی است؟</w:t>
      </w:r>
    </w:p>
    <w:p w:rsidR="00D8242A" w:rsidRPr="00776990" w:rsidRDefault="00D8242A" w:rsidP="006D2C41">
      <w:pPr>
        <w:rPr>
          <w:rtl/>
        </w:rPr>
      </w:pPr>
      <w:r w:rsidRPr="00776990">
        <w:rPr>
          <w:rFonts w:hint="cs"/>
          <w:rtl/>
        </w:rPr>
        <w:t>در ذیل مبحث نظر نیز مباحث دیگری وجود دارد که مبحث و مقا</w:t>
      </w:r>
      <w:r w:rsidR="00933155" w:rsidRPr="00776990">
        <w:rPr>
          <w:rFonts w:hint="cs"/>
          <w:rtl/>
        </w:rPr>
        <w:t>م اول نگاه مردان به زنان</w:t>
      </w:r>
      <w:r w:rsidR="00355580" w:rsidRPr="00776990">
        <w:rPr>
          <w:rFonts w:hint="cs"/>
          <w:rtl/>
        </w:rPr>
        <w:t xml:space="preserve"> می‌</w:t>
      </w:r>
      <w:r w:rsidR="00933155" w:rsidRPr="00776990">
        <w:rPr>
          <w:rFonts w:hint="cs"/>
          <w:rtl/>
        </w:rPr>
        <w:t>باشد.</w:t>
      </w:r>
    </w:p>
    <w:p w:rsidR="00E813B7" w:rsidRPr="00776990" w:rsidRDefault="007C0426" w:rsidP="007C0426">
      <w:pPr>
        <w:pStyle w:val="Heading1"/>
        <w:rPr>
          <w:rtl/>
        </w:rPr>
      </w:pPr>
      <w:bookmarkStart w:id="4" w:name="_Toc23255855"/>
      <w:r w:rsidRPr="00776990">
        <w:rPr>
          <w:rFonts w:hint="cs"/>
          <w:rtl/>
        </w:rPr>
        <w:t>فصل اول: نظر</w:t>
      </w:r>
      <w:bookmarkEnd w:id="4"/>
    </w:p>
    <w:p w:rsidR="007C0426" w:rsidRPr="00776990" w:rsidRDefault="007C0426" w:rsidP="007C0426">
      <w:pPr>
        <w:pStyle w:val="Heading2"/>
        <w:rPr>
          <w:rFonts w:ascii="Traditional Arabic" w:hAnsi="Traditional Arabic"/>
          <w:rtl/>
        </w:rPr>
      </w:pPr>
      <w:bookmarkStart w:id="5" w:name="_Toc23255856"/>
      <w:r w:rsidRPr="00776990">
        <w:rPr>
          <w:rFonts w:ascii="Traditional Arabic" w:hAnsi="Traditional Arabic" w:hint="cs"/>
          <w:rtl/>
        </w:rPr>
        <w:t>مبحث اول: نگاه مردان به زنان</w:t>
      </w:r>
      <w:bookmarkEnd w:id="5"/>
    </w:p>
    <w:p w:rsidR="00933155" w:rsidRPr="00776990" w:rsidRDefault="00933155" w:rsidP="006D2C41">
      <w:pPr>
        <w:rPr>
          <w:rtl/>
        </w:rPr>
      </w:pPr>
      <w:r w:rsidRPr="00776990">
        <w:rPr>
          <w:rFonts w:hint="cs"/>
          <w:rtl/>
        </w:rPr>
        <w:t xml:space="preserve">در این خصوص در </w:t>
      </w:r>
      <w:r w:rsidR="00776990">
        <w:rPr>
          <w:rFonts w:hint="cs"/>
          <w:rtl/>
        </w:rPr>
        <w:t>مسئله</w:t>
      </w:r>
      <w:r w:rsidRPr="00776990">
        <w:rPr>
          <w:rFonts w:hint="cs"/>
          <w:rtl/>
        </w:rPr>
        <w:t xml:space="preserve"> 31</w:t>
      </w:r>
      <w:r w:rsidR="00E813B7" w:rsidRPr="00776990">
        <w:rPr>
          <w:rFonts w:hint="cs"/>
          <w:rtl/>
        </w:rPr>
        <w:t xml:space="preserve"> فرموده بودند «لا یجوز النظر الی الأجنبیه» و به تبع این </w:t>
      </w:r>
      <w:r w:rsidR="00776990">
        <w:rPr>
          <w:rFonts w:hint="cs"/>
          <w:rtl/>
        </w:rPr>
        <w:t>مسئله</w:t>
      </w:r>
      <w:r w:rsidR="00E813B7" w:rsidRPr="00776990">
        <w:rPr>
          <w:rFonts w:hint="cs"/>
          <w:rtl/>
        </w:rPr>
        <w:t xml:space="preserve"> فروعی مطرح است که در مسائل بعدی و قبلی مطرح</w:t>
      </w:r>
      <w:r w:rsidR="00355580" w:rsidRPr="00776990">
        <w:rPr>
          <w:rFonts w:hint="cs"/>
          <w:rtl/>
        </w:rPr>
        <w:t xml:space="preserve"> می‌</w:t>
      </w:r>
      <w:r w:rsidR="00E813B7" w:rsidRPr="00776990">
        <w:rPr>
          <w:rFonts w:hint="cs"/>
          <w:rtl/>
        </w:rPr>
        <w:t xml:space="preserve">شود. لکن </w:t>
      </w:r>
      <w:r w:rsidR="00776990">
        <w:rPr>
          <w:rFonts w:hint="cs"/>
          <w:rtl/>
        </w:rPr>
        <w:t>عجالتاً</w:t>
      </w:r>
      <w:r w:rsidR="00E813B7" w:rsidRPr="00776990">
        <w:rPr>
          <w:rFonts w:hint="cs"/>
          <w:rtl/>
        </w:rPr>
        <w:t xml:space="preserve"> بحث در این است که این عبارت که</w:t>
      </w:r>
      <w:r w:rsidR="00355580" w:rsidRPr="00776990">
        <w:rPr>
          <w:rFonts w:hint="cs"/>
          <w:rtl/>
        </w:rPr>
        <w:t xml:space="preserve"> می‌</w:t>
      </w:r>
      <w:r w:rsidR="00E813B7" w:rsidRPr="00776990">
        <w:rPr>
          <w:rFonts w:hint="cs"/>
          <w:rtl/>
        </w:rPr>
        <w:t xml:space="preserve">فرماید «لا یجوز النظر الی الأجنبیه» که ادعای اجماع نیز بر آن شده است </w:t>
      </w:r>
      <w:r w:rsidR="007C0426" w:rsidRPr="00776990">
        <w:rPr>
          <w:rFonts w:hint="cs"/>
          <w:rtl/>
        </w:rPr>
        <w:t xml:space="preserve">و یا </w:t>
      </w:r>
      <w:r w:rsidR="00776990">
        <w:rPr>
          <w:rFonts w:hint="cs"/>
          <w:rtl/>
        </w:rPr>
        <w:t>به‌صراحت</w:t>
      </w:r>
      <w:r w:rsidR="007C0426" w:rsidRPr="00776990">
        <w:rPr>
          <w:rFonts w:hint="cs"/>
          <w:rtl/>
        </w:rPr>
        <w:t xml:space="preserve"> و مستقلاً این عبارت ذکر شده است و یا در برخی از کتب فقهی دیگر در ضمن مباحث وجه و کفین و ... به این مبحث نیز اشاره</w:t>
      </w:r>
      <w:r w:rsidR="00355580" w:rsidRPr="00776990">
        <w:rPr>
          <w:rFonts w:hint="cs"/>
          <w:rtl/>
        </w:rPr>
        <w:t xml:space="preserve">‌ای </w:t>
      </w:r>
      <w:r w:rsidR="007C0426" w:rsidRPr="00776990">
        <w:rPr>
          <w:rFonts w:hint="cs"/>
          <w:rtl/>
        </w:rPr>
        <w:t>شده است</w:t>
      </w:r>
      <w:r w:rsidR="00242F9F" w:rsidRPr="00776990">
        <w:rPr>
          <w:rFonts w:hint="cs"/>
          <w:rtl/>
        </w:rPr>
        <w:t>.</w:t>
      </w:r>
    </w:p>
    <w:p w:rsidR="00242F9F" w:rsidRPr="00776990" w:rsidRDefault="00242F9F" w:rsidP="006D2C41">
      <w:pPr>
        <w:rPr>
          <w:rtl/>
        </w:rPr>
      </w:pPr>
      <w:r w:rsidRPr="00776990">
        <w:rPr>
          <w:rFonts w:hint="cs"/>
          <w:rtl/>
        </w:rPr>
        <w:t xml:space="preserve">حال باید دید که این </w:t>
      </w:r>
      <w:r w:rsidR="00776990">
        <w:rPr>
          <w:rFonts w:hint="cs"/>
          <w:rtl/>
        </w:rPr>
        <w:t>مسئله‌ای</w:t>
      </w:r>
      <w:r w:rsidR="00355580" w:rsidRPr="00776990">
        <w:rPr>
          <w:rFonts w:hint="cs"/>
          <w:rtl/>
        </w:rPr>
        <w:t xml:space="preserve"> </w:t>
      </w:r>
      <w:r w:rsidRPr="00776990">
        <w:rPr>
          <w:rFonts w:hint="cs"/>
          <w:rtl/>
        </w:rPr>
        <w:t>که مفروغ عنه و مسلم پنداشته شده و مورد توافق</w:t>
      </w:r>
      <w:r w:rsidR="00355580" w:rsidRPr="00776990">
        <w:rPr>
          <w:rFonts w:hint="cs"/>
          <w:rtl/>
        </w:rPr>
        <w:t xml:space="preserve"> می‌</w:t>
      </w:r>
      <w:r w:rsidRPr="00776990">
        <w:rPr>
          <w:rFonts w:hint="cs"/>
          <w:rtl/>
        </w:rPr>
        <w:t>باشد</w:t>
      </w:r>
      <w:r w:rsidR="007A5FE8" w:rsidRPr="00776990">
        <w:rPr>
          <w:rFonts w:hint="cs"/>
          <w:rtl/>
        </w:rPr>
        <w:t xml:space="preserve"> و احیاناً ادعای اجماع بر آن شده است چه دلیلی دارد؟ و </w:t>
      </w:r>
      <w:r w:rsidR="00776990">
        <w:rPr>
          <w:rFonts w:hint="cs"/>
          <w:rtl/>
        </w:rPr>
        <w:t>به‌عبارت‌دیگر</w:t>
      </w:r>
      <w:r w:rsidR="007A5FE8" w:rsidRPr="00776990">
        <w:rPr>
          <w:rFonts w:hint="cs"/>
          <w:rtl/>
        </w:rPr>
        <w:t xml:space="preserve"> این جمله که</w:t>
      </w:r>
      <w:r w:rsidR="00355580" w:rsidRPr="00776990">
        <w:rPr>
          <w:rFonts w:hint="cs"/>
          <w:rtl/>
        </w:rPr>
        <w:t xml:space="preserve"> می‌</w:t>
      </w:r>
      <w:r w:rsidR="007A5FE8" w:rsidRPr="00776990">
        <w:rPr>
          <w:rFonts w:hint="cs"/>
          <w:rtl/>
        </w:rPr>
        <w:t>فرماید «لا یجوز النظر الی الاجنبیه» مستند به چه مطلبی است؟</w:t>
      </w:r>
    </w:p>
    <w:p w:rsidR="009738A0" w:rsidRPr="00776990" w:rsidRDefault="009738A0" w:rsidP="009738A0">
      <w:pPr>
        <w:pStyle w:val="Heading3"/>
        <w:rPr>
          <w:rtl/>
        </w:rPr>
      </w:pPr>
      <w:bookmarkStart w:id="6" w:name="_Toc23255857"/>
      <w:r w:rsidRPr="00776990">
        <w:rPr>
          <w:rFonts w:hint="cs"/>
          <w:rtl/>
        </w:rPr>
        <w:t>نکته: عبارت مطلق است و در اینجا از جزئیات بحث</w:t>
      </w:r>
      <w:r w:rsidR="00355580" w:rsidRPr="00776990">
        <w:rPr>
          <w:rFonts w:hint="cs"/>
          <w:rtl/>
        </w:rPr>
        <w:t xml:space="preserve"> نمی‌</w:t>
      </w:r>
      <w:r w:rsidRPr="00776990">
        <w:rPr>
          <w:rFonts w:hint="cs"/>
          <w:rtl/>
        </w:rPr>
        <w:t>شود</w:t>
      </w:r>
      <w:bookmarkEnd w:id="6"/>
    </w:p>
    <w:p w:rsidR="00545F28" w:rsidRPr="00776990" w:rsidRDefault="00545F28" w:rsidP="006D2C41">
      <w:pPr>
        <w:rPr>
          <w:rtl/>
        </w:rPr>
      </w:pPr>
      <w:r w:rsidRPr="00776990">
        <w:rPr>
          <w:rFonts w:hint="cs"/>
          <w:rtl/>
        </w:rPr>
        <w:t>در اینجا نیز باید به این مطلب توجه داشت که الان بحث از نظر با ریبه و بدون ریبه و... نیست بلکه بحث از اصل نگاه به اجنبیه است که مطلق نگاه را</w:t>
      </w:r>
      <w:r w:rsidR="00355580" w:rsidRPr="00776990">
        <w:rPr>
          <w:rFonts w:hint="cs"/>
          <w:rtl/>
        </w:rPr>
        <w:t xml:space="preserve"> می‌</w:t>
      </w:r>
      <w:r w:rsidRPr="00776990">
        <w:rPr>
          <w:rFonts w:hint="cs"/>
          <w:rtl/>
        </w:rPr>
        <w:t xml:space="preserve">فرماید. البته در آینده در مباحث وجه و کفین </w:t>
      </w:r>
      <w:r w:rsidR="002A2EB9" w:rsidRPr="00776990">
        <w:rPr>
          <w:rFonts w:hint="cs"/>
          <w:rtl/>
        </w:rPr>
        <w:t xml:space="preserve">به صورت </w:t>
      </w:r>
      <w:r w:rsidR="00776990">
        <w:rPr>
          <w:rFonts w:hint="cs"/>
          <w:rtl/>
        </w:rPr>
        <w:t>دقیق‌تر</w:t>
      </w:r>
      <w:r w:rsidR="002A2EB9" w:rsidRPr="00776990">
        <w:rPr>
          <w:rFonts w:hint="cs"/>
          <w:rtl/>
        </w:rPr>
        <w:t xml:space="preserve"> و </w:t>
      </w:r>
      <w:r w:rsidR="00776990">
        <w:rPr>
          <w:rFonts w:hint="cs"/>
          <w:rtl/>
        </w:rPr>
        <w:t>جزئی‌تر</w:t>
      </w:r>
      <w:r w:rsidR="002A2EB9" w:rsidRPr="00776990">
        <w:rPr>
          <w:rFonts w:hint="cs"/>
          <w:rtl/>
        </w:rPr>
        <w:t xml:space="preserve"> مورد بررسی قرار خواهد گرفت لکن </w:t>
      </w:r>
      <w:r w:rsidR="00776990">
        <w:rPr>
          <w:rFonts w:hint="cs"/>
          <w:rtl/>
        </w:rPr>
        <w:t>عجالتاً</w:t>
      </w:r>
      <w:r w:rsidR="002A2EB9" w:rsidRPr="00776990">
        <w:rPr>
          <w:rFonts w:hint="cs"/>
          <w:rtl/>
        </w:rPr>
        <w:t xml:space="preserve"> در اینجا</w:t>
      </w:r>
      <w:r w:rsidR="00355580" w:rsidRPr="00776990">
        <w:rPr>
          <w:rFonts w:hint="cs"/>
          <w:rtl/>
        </w:rPr>
        <w:t xml:space="preserve"> می‌</w:t>
      </w:r>
      <w:r w:rsidR="002A2EB9" w:rsidRPr="00776990">
        <w:rPr>
          <w:rFonts w:hint="cs"/>
          <w:rtl/>
        </w:rPr>
        <w:t>خواهیم بدانیم آیا دلیلی وجود دارد که عبارت «لا یجوز النظر الی الاجنبیه» شامل جمیع اجزاء و اعضای اجنبیه بشود یا خیر؟</w:t>
      </w:r>
      <w:r w:rsidR="00581C99" w:rsidRPr="00776990">
        <w:rPr>
          <w:rFonts w:hint="cs"/>
          <w:rtl/>
        </w:rPr>
        <w:t xml:space="preserve"> </w:t>
      </w:r>
      <w:r w:rsidR="00776990">
        <w:rPr>
          <w:rFonts w:hint="cs"/>
          <w:rtl/>
        </w:rPr>
        <w:t>به‌عبارت‌دیگر</w:t>
      </w:r>
      <w:r w:rsidR="00581C99" w:rsidRPr="00776990">
        <w:rPr>
          <w:rFonts w:hint="cs"/>
          <w:rtl/>
        </w:rPr>
        <w:t xml:space="preserve"> آیا اطلاق یا عمومی برای این عبارت وجود دارد که جمیع اعضاء را شامل بشود؟ و همچنین اینکه این اطلاق شامل قصد ریبه و غیر قصد ریبه نیز</w:t>
      </w:r>
      <w:r w:rsidR="00355580" w:rsidRPr="00776990">
        <w:rPr>
          <w:rFonts w:hint="cs"/>
          <w:rtl/>
        </w:rPr>
        <w:t xml:space="preserve"> می‌</w:t>
      </w:r>
      <w:r w:rsidR="00581C99" w:rsidRPr="00776990">
        <w:rPr>
          <w:rFonts w:hint="cs"/>
          <w:rtl/>
        </w:rPr>
        <w:t>شود یا خیر؟</w:t>
      </w:r>
    </w:p>
    <w:p w:rsidR="009738A0" w:rsidRPr="00776990" w:rsidRDefault="009738A0" w:rsidP="006D2C41">
      <w:pPr>
        <w:rPr>
          <w:rtl/>
        </w:rPr>
      </w:pPr>
      <w:r w:rsidRPr="00776990">
        <w:rPr>
          <w:rFonts w:hint="cs"/>
          <w:rtl/>
        </w:rPr>
        <w:lastRenderedPageBreak/>
        <w:t xml:space="preserve">پس </w:t>
      </w:r>
      <w:r w:rsidR="00776990">
        <w:rPr>
          <w:rFonts w:hint="cs"/>
          <w:rtl/>
        </w:rPr>
        <w:t>همان‌طور</w:t>
      </w:r>
      <w:r w:rsidRPr="00776990">
        <w:rPr>
          <w:rFonts w:hint="cs"/>
          <w:rtl/>
        </w:rPr>
        <w:t xml:space="preserve"> که ملاحظه فرمودید این عبارت از دو جهت دارای اطلاق است:</w:t>
      </w:r>
    </w:p>
    <w:p w:rsidR="009738A0" w:rsidRPr="00776990" w:rsidRDefault="009738A0" w:rsidP="006D2C41">
      <w:pPr>
        <w:rPr>
          <w:rtl/>
        </w:rPr>
      </w:pPr>
      <w:r w:rsidRPr="00776990">
        <w:rPr>
          <w:rFonts w:hint="cs"/>
          <w:rtl/>
        </w:rPr>
        <w:t xml:space="preserve">یکی اینکه </w:t>
      </w:r>
      <w:r w:rsidR="00F96063" w:rsidRPr="00776990">
        <w:rPr>
          <w:rFonts w:hint="cs"/>
          <w:rtl/>
        </w:rPr>
        <w:t>تمام اعضاء اجنبیه مورد بحث است از عورت به معنای خاص تا سایر اجزاء.</w:t>
      </w:r>
    </w:p>
    <w:p w:rsidR="00F96063" w:rsidRPr="00776990" w:rsidRDefault="00F96063" w:rsidP="006D2C41">
      <w:pPr>
        <w:rPr>
          <w:rtl/>
        </w:rPr>
      </w:pPr>
      <w:r w:rsidRPr="00776990">
        <w:rPr>
          <w:rFonts w:hint="cs"/>
          <w:rtl/>
        </w:rPr>
        <w:t>دوم اینکه مدعا از این حیث اطلاق دارد که قصد ریبه و</w:t>
      </w:r>
      <w:r w:rsidR="00776990">
        <w:rPr>
          <w:rFonts w:hint="cs"/>
          <w:rtl/>
        </w:rPr>
        <w:t xml:space="preserve"> </w:t>
      </w:r>
      <w:r w:rsidRPr="00776990">
        <w:rPr>
          <w:rFonts w:hint="cs"/>
          <w:rtl/>
        </w:rPr>
        <w:t xml:space="preserve">تلذذ و استمتاع باشد یا خیر. </w:t>
      </w:r>
      <w:r w:rsidR="00776990">
        <w:rPr>
          <w:rFonts w:hint="cs"/>
          <w:rtl/>
        </w:rPr>
        <w:t>درواقع</w:t>
      </w:r>
      <w:r w:rsidRPr="00776990">
        <w:rPr>
          <w:rFonts w:hint="cs"/>
          <w:rtl/>
        </w:rPr>
        <w:t xml:space="preserve"> نگاه متعارف و معمولی است بدون قصد تلذذ</w:t>
      </w:r>
      <w:r w:rsidR="0028131E" w:rsidRPr="00776990">
        <w:rPr>
          <w:rFonts w:hint="cs"/>
          <w:rtl/>
        </w:rPr>
        <w:t>.</w:t>
      </w:r>
    </w:p>
    <w:p w:rsidR="0028131E" w:rsidRPr="00776990" w:rsidRDefault="0028131E" w:rsidP="006D2C41">
      <w:pPr>
        <w:rPr>
          <w:rtl/>
        </w:rPr>
      </w:pPr>
      <w:r w:rsidRPr="00776990">
        <w:rPr>
          <w:rFonts w:hint="cs"/>
          <w:rtl/>
        </w:rPr>
        <w:t xml:space="preserve">البته این امکان وجود دارد که برای مواردی </w:t>
      </w:r>
      <w:r w:rsidR="00776990">
        <w:rPr>
          <w:rFonts w:hint="cs"/>
          <w:rtl/>
        </w:rPr>
        <w:t>استثناء</w:t>
      </w:r>
      <w:r w:rsidRPr="00776990">
        <w:rPr>
          <w:rFonts w:hint="cs"/>
          <w:rtl/>
        </w:rPr>
        <w:t xml:space="preserve"> واقع شود همچون محارم، همسر، دختر و ... که </w:t>
      </w:r>
      <w:r w:rsidR="00776990">
        <w:rPr>
          <w:rtl/>
        </w:rPr>
        <w:t>ا</w:t>
      </w:r>
      <w:r w:rsidR="00776990">
        <w:rPr>
          <w:rFonts w:hint="cs"/>
          <w:rtl/>
        </w:rPr>
        <w:t>ی</w:t>
      </w:r>
      <w:r w:rsidR="00776990">
        <w:rPr>
          <w:rFonts w:hint="eastAsia"/>
          <w:rtl/>
        </w:rPr>
        <w:t>ن‌ها</w:t>
      </w:r>
      <w:r w:rsidRPr="00776990">
        <w:rPr>
          <w:rFonts w:hint="cs"/>
          <w:rtl/>
        </w:rPr>
        <w:t xml:space="preserve"> مباحث بعدی است اما در اینجا فعلاً بنا است </w:t>
      </w:r>
      <w:r w:rsidR="00C8656D" w:rsidRPr="00776990">
        <w:rPr>
          <w:rFonts w:hint="cs"/>
          <w:rtl/>
        </w:rPr>
        <w:t>ببینیم که آیا اطلاق و عمومی بر حرمت نظر بر اجنبیه و بر تمام اعضاء بدن او جدای از اینکه قصد تلذذ و ریبه باشد یا خیر، وجود دارد یا خیر؟</w:t>
      </w:r>
    </w:p>
    <w:p w:rsidR="00C8656D" w:rsidRPr="00776990" w:rsidRDefault="00C8656D" w:rsidP="006D2C41">
      <w:pPr>
        <w:rPr>
          <w:rtl/>
        </w:rPr>
      </w:pPr>
      <w:r w:rsidRPr="00776990">
        <w:rPr>
          <w:rFonts w:hint="cs"/>
          <w:rtl/>
        </w:rPr>
        <w:t>در ادامه به بررسی ادله خواهیم پرداخت</w:t>
      </w:r>
      <w:r w:rsidR="00CA576B" w:rsidRPr="00776990">
        <w:rPr>
          <w:rFonts w:hint="cs"/>
          <w:rtl/>
        </w:rPr>
        <w:t>.</w:t>
      </w:r>
    </w:p>
    <w:p w:rsidR="00CA576B" w:rsidRPr="00776990" w:rsidRDefault="00CA576B" w:rsidP="00CA576B">
      <w:pPr>
        <w:pStyle w:val="Heading2"/>
        <w:rPr>
          <w:rFonts w:ascii="Traditional Arabic" w:hAnsi="Traditional Arabic"/>
          <w:rtl/>
        </w:rPr>
      </w:pPr>
      <w:bookmarkStart w:id="7" w:name="_Toc23255858"/>
      <w:r w:rsidRPr="00776990">
        <w:rPr>
          <w:rFonts w:ascii="Traditional Arabic" w:hAnsi="Traditional Arabic" w:hint="cs"/>
          <w:rtl/>
        </w:rPr>
        <w:t>بررسی ادله</w:t>
      </w:r>
      <w:bookmarkEnd w:id="7"/>
    </w:p>
    <w:p w:rsidR="00642588" w:rsidRPr="00776990" w:rsidRDefault="00642588" w:rsidP="00FD1CF2">
      <w:pPr>
        <w:pStyle w:val="Heading2"/>
        <w:rPr>
          <w:rFonts w:ascii="Traditional Arabic" w:hAnsi="Traditional Arabic"/>
          <w:rtl/>
        </w:rPr>
      </w:pPr>
      <w:bookmarkStart w:id="8" w:name="_Toc23255859"/>
      <w:r w:rsidRPr="00776990">
        <w:rPr>
          <w:rFonts w:ascii="Traditional Arabic" w:hAnsi="Traditional Arabic" w:hint="cs"/>
          <w:rtl/>
        </w:rPr>
        <w:t xml:space="preserve">دلیل </w:t>
      </w:r>
      <w:r w:rsidR="00DE028E" w:rsidRPr="00776990">
        <w:rPr>
          <w:rFonts w:ascii="Traditional Arabic" w:hAnsi="Traditional Arabic" w:hint="cs"/>
          <w:rtl/>
        </w:rPr>
        <w:t>اول: آیه 30</w:t>
      </w:r>
      <w:r w:rsidRPr="00776990">
        <w:rPr>
          <w:rFonts w:ascii="Traditional Arabic" w:hAnsi="Traditional Arabic" w:hint="cs"/>
          <w:rtl/>
        </w:rPr>
        <w:t xml:space="preserve"> سوره نور</w:t>
      </w:r>
      <w:bookmarkEnd w:id="8"/>
    </w:p>
    <w:p w:rsidR="00CA576B" w:rsidRPr="00776990" w:rsidRDefault="00CA576B" w:rsidP="00CA576B">
      <w:pPr>
        <w:rPr>
          <w:rtl/>
        </w:rPr>
      </w:pPr>
      <w:r w:rsidRPr="00776990">
        <w:rPr>
          <w:rFonts w:hint="cs"/>
          <w:rtl/>
        </w:rPr>
        <w:t>اولین دل</w:t>
      </w:r>
      <w:r w:rsidR="00642588" w:rsidRPr="00776990">
        <w:rPr>
          <w:rFonts w:hint="cs"/>
          <w:rtl/>
        </w:rPr>
        <w:t>یلی که ممکن است بر عدم ج</w:t>
      </w:r>
      <w:r w:rsidR="00DE028E" w:rsidRPr="00776990">
        <w:rPr>
          <w:rFonts w:hint="cs"/>
          <w:rtl/>
        </w:rPr>
        <w:t xml:space="preserve">واز نظر اقامه بشود آیه شریفه 30 </w:t>
      </w:r>
      <w:r w:rsidR="00642588" w:rsidRPr="00776990">
        <w:rPr>
          <w:rFonts w:hint="cs"/>
          <w:rtl/>
        </w:rPr>
        <w:t>از سوره نور</w:t>
      </w:r>
      <w:r w:rsidR="00355580" w:rsidRPr="00776990">
        <w:rPr>
          <w:rFonts w:hint="cs"/>
          <w:rtl/>
        </w:rPr>
        <w:t xml:space="preserve"> می‌</w:t>
      </w:r>
      <w:r w:rsidR="00642588" w:rsidRPr="00776990">
        <w:rPr>
          <w:rFonts w:hint="cs"/>
          <w:rtl/>
        </w:rPr>
        <w:t>باشد که از آیات مشهور مباحث روابط زنان و مردان</w:t>
      </w:r>
      <w:r w:rsidR="00355580" w:rsidRPr="00776990">
        <w:rPr>
          <w:rFonts w:hint="cs"/>
          <w:rtl/>
        </w:rPr>
        <w:t xml:space="preserve"> می‌</w:t>
      </w:r>
      <w:r w:rsidR="00642588" w:rsidRPr="00776990">
        <w:rPr>
          <w:rFonts w:hint="cs"/>
          <w:rtl/>
        </w:rPr>
        <w:t>باشد.</w:t>
      </w:r>
    </w:p>
    <w:p w:rsidR="00DE028E" w:rsidRPr="00776990" w:rsidRDefault="00DE028E" w:rsidP="00E06EBA">
      <w:pPr>
        <w:rPr>
          <w:rtl/>
        </w:rPr>
      </w:pPr>
      <w:r w:rsidRPr="00776990">
        <w:rPr>
          <w:rFonts w:hint="cs"/>
          <w:rtl/>
        </w:rPr>
        <w:t>آیه</w:t>
      </w:r>
      <w:r w:rsidR="00355580" w:rsidRPr="00776990">
        <w:rPr>
          <w:rFonts w:hint="cs"/>
          <w:rtl/>
        </w:rPr>
        <w:t xml:space="preserve"> می‌</w:t>
      </w:r>
      <w:r w:rsidRPr="00776990">
        <w:rPr>
          <w:rFonts w:hint="cs"/>
          <w:rtl/>
        </w:rPr>
        <w:t xml:space="preserve">فرماید: </w:t>
      </w:r>
      <w:r w:rsidR="00E06EBA">
        <w:rPr>
          <w:b/>
          <w:bCs/>
          <w:color w:val="007200"/>
          <w:rtl/>
        </w:rPr>
        <w:t xml:space="preserve">﴿قُلْ لِلْمُؤْمِنِينَ يَغُضُّوا مِنْ أَبْصَارِهِمْ وَيَحْفَظُوا فُرُوجَهُمْ </w:t>
      </w:r>
      <w:r w:rsidR="00E06EBA">
        <w:rPr>
          <w:rFonts w:hint="cs"/>
          <w:b/>
          <w:bCs/>
          <w:color w:val="007200"/>
          <w:rtl/>
        </w:rPr>
        <w:t>ذَٰلِكَ</w:t>
      </w:r>
      <w:r w:rsidR="00E06EBA">
        <w:rPr>
          <w:b/>
          <w:bCs/>
          <w:color w:val="007200"/>
          <w:rtl/>
        </w:rPr>
        <w:t xml:space="preserve"> </w:t>
      </w:r>
      <w:r w:rsidR="00E06EBA">
        <w:rPr>
          <w:rFonts w:hint="cs"/>
          <w:b/>
          <w:bCs/>
          <w:color w:val="007200"/>
          <w:rtl/>
        </w:rPr>
        <w:t>أَزْكَىٰ</w:t>
      </w:r>
      <w:r w:rsidR="00E06EBA">
        <w:rPr>
          <w:b/>
          <w:bCs/>
          <w:color w:val="007200"/>
          <w:rtl/>
        </w:rPr>
        <w:t xml:space="preserve"> </w:t>
      </w:r>
      <w:r w:rsidR="00E06EBA">
        <w:rPr>
          <w:rFonts w:hint="cs"/>
          <w:b/>
          <w:bCs/>
          <w:color w:val="007200"/>
          <w:rtl/>
        </w:rPr>
        <w:t>لَهُمْ</w:t>
      </w:r>
      <w:r w:rsidR="00E06EBA">
        <w:rPr>
          <w:b/>
          <w:bCs/>
          <w:color w:val="007200"/>
          <w:rtl/>
        </w:rPr>
        <w:t xml:space="preserve"> </w:t>
      </w:r>
      <w:r w:rsidR="00E06EBA">
        <w:rPr>
          <w:rFonts w:hint="cs"/>
          <w:b/>
          <w:bCs/>
          <w:color w:val="007200"/>
          <w:rtl/>
        </w:rPr>
        <w:t>إِنَّ</w:t>
      </w:r>
      <w:r w:rsidR="00E06EBA">
        <w:rPr>
          <w:b/>
          <w:bCs/>
          <w:color w:val="007200"/>
          <w:rtl/>
        </w:rPr>
        <w:t xml:space="preserve"> </w:t>
      </w:r>
      <w:r w:rsidR="00E06EBA">
        <w:rPr>
          <w:rFonts w:hint="cs"/>
          <w:b/>
          <w:bCs/>
          <w:color w:val="007200"/>
          <w:rtl/>
        </w:rPr>
        <w:t>اللَّهَ</w:t>
      </w:r>
      <w:r w:rsidR="00E06EBA">
        <w:rPr>
          <w:b/>
          <w:bCs/>
          <w:color w:val="007200"/>
          <w:rtl/>
        </w:rPr>
        <w:t xml:space="preserve"> </w:t>
      </w:r>
      <w:r w:rsidR="00E06EBA">
        <w:rPr>
          <w:rFonts w:hint="cs"/>
          <w:b/>
          <w:bCs/>
          <w:color w:val="007200"/>
          <w:rtl/>
        </w:rPr>
        <w:t>خَبِيرٌ</w:t>
      </w:r>
      <w:r w:rsidR="00E06EBA">
        <w:rPr>
          <w:b/>
          <w:bCs/>
          <w:color w:val="007200"/>
          <w:rtl/>
        </w:rPr>
        <w:t xml:space="preserve"> </w:t>
      </w:r>
      <w:r w:rsidR="00E06EBA">
        <w:rPr>
          <w:rFonts w:hint="cs"/>
          <w:b/>
          <w:bCs/>
          <w:color w:val="007200"/>
          <w:rtl/>
        </w:rPr>
        <w:t>بِمَا</w:t>
      </w:r>
      <w:r w:rsidR="00E06EBA">
        <w:rPr>
          <w:b/>
          <w:bCs/>
          <w:color w:val="007200"/>
          <w:rtl/>
        </w:rPr>
        <w:t xml:space="preserve"> </w:t>
      </w:r>
      <w:r w:rsidR="00E06EBA">
        <w:rPr>
          <w:rFonts w:hint="cs"/>
          <w:b/>
          <w:bCs/>
          <w:color w:val="007200"/>
          <w:rtl/>
        </w:rPr>
        <w:t>يَصْنَعُونَ﴾</w:t>
      </w:r>
      <w:r w:rsidR="00F71B6A" w:rsidRPr="00776990">
        <w:rPr>
          <w:rStyle w:val="FootnoteReference"/>
          <w:rtl/>
        </w:rPr>
        <w:footnoteReference w:id="1"/>
      </w:r>
    </w:p>
    <w:p w:rsidR="005622ED" w:rsidRPr="00776990" w:rsidRDefault="005622ED" w:rsidP="00E06EBA">
      <w:pPr>
        <w:rPr>
          <w:rtl/>
        </w:rPr>
      </w:pPr>
      <w:r w:rsidRPr="00776990">
        <w:rPr>
          <w:rFonts w:hint="cs"/>
          <w:rtl/>
        </w:rPr>
        <w:t xml:space="preserve">این آیه </w:t>
      </w:r>
      <w:r w:rsidR="00776990">
        <w:rPr>
          <w:rFonts w:hint="cs"/>
          <w:rtl/>
        </w:rPr>
        <w:t>سی‌ام</w:t>
      </w:r>
      <w:r w:rsidRPr="00776990">
        <w:rPr>
          <w:rFonts w:hint="cs"/>
          <w:rtl/>
        </w:rPr>
        <w:t xml:space="preserve"> سوره نور</w:t>
      </w:r>
      <w:r w:rsidR="00355580" w:rsidRPr="00776990">
        <w:rPr>
          <w:rFonts w:hint="cs"/>
          <w:rtl/>
        </w:rPr>
        <w:t xml:space="preserve"> می‌</w:t>
      </w:r>
      <w:r w:rsidRPr="00776990">
        <w:rPr>
          <w:rFonts w:hint="cs"/>
          <w:rtl/>
        </w:rPr>
        <w:t>باشد که برای استدلال به این مطلب استناد</w:t>
      </w:r>
      <w:r w:rsidR="00355580" w:rsidRPr="00776990">
        <w:rPr>
          <w:rFonts w:hint="cs"/>
          <w:rtl/>
        </w:rPr>
        <w:t xml:space="preserve"> می‌</w:t>
      </w:r>
      <w:r w:rsidRPr="00776990">
        <w:rPr>
          <w:rFonts w:hint="cs"/>
          <w:rtl/>
        </w:rPr>
        <w:t>شود و آیه بعدی آن نیز عکس این مطلب</w:t>
      </w:r>
      <w:r w:rsidR="00355580" w:rsidRPr="00776990">
        <w:rPr>
          <w:rFonts w:hint="cs"/>
          <w:rtl/>
        </w:rPr>
        <w:t xml:space="preserve"> می‌</w:t>
      </w:r>
      <w:r w:rsidRPr="00776990">
        <w:rPr>
          <w:rFonts w:hint="cs"/>
          <w:rtl/>
        </w:rPr>
        <w:t>باشد که برای بحث بعدی ما نیز مورد استفاده قرار</w:t>
      </w:r>
      <w:r w:rsidR="00355580" w:rsidRPr="00776990">
        <w:rPr>
          <w:rFonts w:hint="cs"/>
          <w:rtl/>
        </w:rPr>
        <w:t xml:space="preserve"> می‌</w:t>
      </w:r>
      <w:r w:rsidRPr="00776990">
        <w:rPr>
          <w:rFonts w:hint="cs"/>
          <w:rtl/>
        </w:rPr>
        <w:t>گیرد و</w:t>
      </w:r>
      <w:r w:rsidR="00355580" w:rsidRPr="00776990">
        <w:rPr>
          <w:rFonts w:hint="cs"/>
          <w:rtl/>
        </w:rPr>
        <w:t xml:space="preserve"> می‌</w:t>
      </w:r>
      <w:r w:rsidRPr="00776990">
        <w:rPr>
          <w:rFonts w:hint="cs"/>
          <w:rtl/>
        </w:rPr>
        <w:t xml:space="preserve">فرماید: </w:t>
      </w:r>
      <w:r w:rsidR="00E06EBA">
        <w:rPr>
          <w:b/>
          <w:bCs/>
          <w:color w:val="007200"/>
          <w:rtl/>
        </w:rPr>
        <w:t xml:space="preserve">﴿وَقُلْ لِلْمُؤْمِنَاتِ يَغْضُضْنَ مِنْ أَبْصَارِهِنَّ وَيَحْفَظْنَ فُرُوجَهُنَّ وَلَا يُبْدِينَ زِينَتَهُنَّ إِلَّا مَا ظَهَرَ مِنْهَا </w:t>
      </w:r>
      <w:r w:rsidR="00E06EBA">
        <w:rPr>
          <w:rFonts w:hint="cs"/>
          <w:b/>
          <w:bCs/>
          <w:color w:val="007200"/>
          <w:rtl/>
        </w:rPr>
        <w:t>وَلْيَضْرِبْنَ</w:t>
      </w:r>
      <w:r w:rsidR="00E06EBA">
        <w:rPr>
          <w:b/>
          <w:bCs/>
          <w:color w:val="007200"/>
          <w:rtl/>
        </w:rPr>
        <w:t xml:space="preserve"> </w:t>
      </w:r>
      <w:r w:rsidR="00E06EBA">
        <w:rPr>
          <w:rFonts w:hint="cs"/>
          <w:b/>
          <w:bCs/>
          <w:color w:val="007200"/>
          <w:rtl/>
        </w:rPr>
        <w:t>بِخُمُرِهِنَّ</w:t>
      </w:r>
      <w:r w:rsidR="00E06EBA">
        <w:rPr>
          <w:b/>
          <w:bCs/>
          <w:color w:val="007200"/>
          <w:rtl/>
        </w:rPr>
        <w:t xml:space="preserve"> </w:t>
      </w:r>
      <w:r w:rsidR="00E06EBA">
        <w:rPr>
          <w:rFonts w:hint="cs"/>
          <w:b/>
          <w:bCs/>
          <w:color w:val="007200"/>
          <w:rtl/>
        </w:rPr>
        <w:t>عَلَىٰ</w:t>
      </w:r>
      <w:r w:rsidR="00E06EBA">
        <w:rPr>
          <w:b/>
          <w:bCs/>
          <w:color w:val="007200"/>
          <w:rtl/>
        </w:rPr>
        <w:t xml:space="preserve"> </w:t>
      </w:r>
      <w:r w:rsidR="00E06EBA">
        <w:rPr>
          <w:rFonts w:hint="cs"/>
          <w:b/>
          <w:bCs/>
          <w:color w:val="007200"/>
          <w:rtl/>
        </w:rPr>
        <w:t>جُيُوبِهِنَّ</w:t>
      </w:r>
      <w:r w:rsidR="00E06EBA">
        <w:rPr>
          <w:b/>
          <w:bCs/>
          <w:color w:val="007200"/>
          <w:rtl/>
        </w:rPr>
        <w:t xml:space="preserve"> </w:t>
      </w:r>
      <w:r w:rsidR="00E06EBA">
        <w:rPr>
          <w:rFonts w:hint="cs"/>
          <w:b/>
          <w:bCs/>
          <w:color w:val="007200"/>
          <w:rtl/>
        </w:rPr>
        <w:t>وَلَا</w:t>
      </w:r>
      <w:r w:rsidR="00E06EBA">
        <w:rPr>
          <w:b/>
          <w:bCs/>
          <w:color w:val="007200"/>
          <w:rtl/>
        </w:rPr>
        <w:t xml:space="preserve"> </w:t>
      </w:r>
      <w:r w:rsidR="00E06EBA">
        <w:rPr>
          <w:rFonts w:hint="cs"/>
          <w:b/>
          <w:bCs/>
          <w:color w:val="007200"/>
          <w:rtl/>
        </w:rPr>
        <w:t>يُبْدِينَ</w:t>
      </w:r>
      <w:r w:rsidR="00E06EBA">
        <w:rPr>
          <w:b/>
          <w:bCs/>
          <w:color w:val="007200"/>
          <w:rtl/>
        </w:rPr>
        <w:t xml:space="preserve"> </w:t>
      </w:r>
      <w:r w:rsidR="00E06EBA">
        <w:rPr>
          <w:rFonts w:hint="cs"/>
          <w:b/>
          <w:bCs/>
          <w:color w:val="007200"/>
          <w:rtl/>
        </w:rPr>
        <w:t>زِينَتَهُنَ</w:t>
      </w:r>
      <w:r w:rsidR="00E06EBA">
        <w:rPr>
          <w:b/>
          <w:bCs/>
          <w:color w:val="007200"/>
          <w:rtl/>
        </w:rPr>
        <w:t>ّ إِلَّا لِبُعُولَتِهِنَّ أَوْ آبَائِهِنَّ ...﴾</w:t>
      </w:r>
      <w:r w:rsidR="00F71B6A" w:rsidRPr="00776990">
        <w:rPr>
          <w:rStyle w:val="FootnoteReference"/>
          <w:rtl/>
        </w:rPr>
        <w:footnoteReference w:id="2"/>
      </w:r>
      <w:r w:rsidRPr="00776990">
        <w:rPr>
          <w:rFonts w:hint="cs"/>
          <w:rtl/>
        </w:rPr>
        <w:t xml:space="preserve"> که آیه طولانی بوده و معنای آن این است که زنان زینت</w:t>
      </w:r>
      <w:r w:rsidR="00355580" w:rsidRPr="00776990">
        <w:rPr>
          <w:rFonts w:hint="cs"/>
          <w:rtl/>
        </w:rPr>
        <w:t>‌های</w:t>
      </w:r>
      <w:r w:rsidRPr="00776990">
        <w:rPr>
          <w:rFonts w:hint="cs"/>
          <w:rtl/>
        </w:rPr>
        <w:t xml:space="preserve"> خود را نمایان نکنند مگر برای همسران و گروه</w:t>
      </w:r>
      <w:r w:rsidR="00355580" w:rsidRPr="00776990">
        <w:rPr>
          <w:rFonts w:hint="cs"/>
          <w:rtl/>
        </w:rPr>
        <w:t>‌های</w:t>
      </w:r>
      <w:r w:rsidRPr="00776990">
        <w:rPr>
          <w:rFonts w:hint="cs"/>
          <w:rtl/>
        </w:rPr>
        <w:t xml:space="preserve"> دیگری که در آیه بر شمرده</w:t>
      </w:r>
      <w:r w:rsidR="00355580" w:rsidRPr="00776990">
        <w:rPr>
          <w:rFonts w:hint="cs"/>
          <w:rtl/>
        </w:rPr>
        <w:t xml:space="preserve"> می‌</w:t>
      </w:r>
      <w:r w:rsidRPr="00776990">
        <w:rPr>
          <w:rFonts w:hint="cs"/>
          <w:rtl/>
        </w:rPr>
        <w:t>شود.</w:t>
      </w:r>
    </w:p>
    <w:p w:rsidR="005622ED" w:rsidRPr="00776990" w:rsidRDefault="005622ED" w:rsidP="00F71B6A">
      <w:pPr>
        <w:rPr>
          <w:rtl/>
        </w:rPr>
      </w:pPr>
      <w:r w:rsidRPr="00776990">
        <w:rPr>
          <w:rFonts w:hint="cs"/>
          <w:rtl/>
        </w:rPr>
        <w:t>این دو آیه</w:t>
      </w:r>
      <w:r w:rsidR="00355580" w:rsidRPr="00776990">
        <w:rPr>
          <w:rFonts w:hint="cs"/>
          <w:rtl/>
        </w:rPr>
        <w:t xml:space="preserve">‌ای </w:t>
      </w:r>
      <w:r w:rsidRPr="00776990">
        <w:rPr>
          <w:rFonts w:hint="cs"/>
          <w:rtl/>
        </w:rPr>
        <w:t>است که در اینجا وجود دارد که البته فعلاً سخن و استشهاد بر آیه اوّل</w:t>
      </w:r>
      <w:r w:rsidR="00355580" w:rsidRPr="00776990">
        <w:rPr>
          <w:rFonts w:hint="cs"/>
          <w:rtl/>
        </w:rPr>
        <w:t xml:space="preserve"> می‌</w:t>
      </w:r>
      <w:r w:rsidRPr="00776990">
        <w:rPr>
          <w:rFonts w:hint="cs"/>
          <w:rtl/>
        </w:rPr>
        <w:t>باشد که</w:t>
      </w:r>
      <w:r w:rsidR="00355580" w:rsidRPr="00776990">
        <w:rPr>
          <w:rFonts w:hint="cs"/>
          <w:rtl/>
        </w:rPr>
        <w:t xml:space="preserve"> می‌</w:t>
      </w:r>
      <w:r w:rsidRPr="00776990">
        <w:rPr>
          <w:rFonts w:hint="cs"/>
          <w:rtl/>
        </w:rPr>
        <w:t xml:space="preserve">فرماید </w:t>
      </w:r>
      <w:r w:rsidR="00E06EBA">
        <w:rPr>
          <w:b/>
          <w:bCs/>
          <w:color w:val="007200"/>
          <w:rtl/>
        </w:rPr>
        <w:t>﴿قُلْ لِلْمُؤْمِنِينَ يَغُضُّوا مِنْ أَبْصَارِهِمْ﴾</w:t>
      </w:r>
      <w:r w:rsidR="00F71B6A" w:rsidRPr="00776990">
        <w:rPr>
          <w:rFonts w:hint="cs"/>
          <w:rtl/>
        </w:rPr>
        <w:t xml:space="preserve"> </w:t>
      </w:r>
      <w:r w:rsidRPr="00776990">
        <w:rPr>
          <w:rFonts w:hint="cs"/>
          <w:rtl/>
        </w:rPr>
        <w:t xml:space="preserve">البته ناگفته نماند که در مورد </w:t>
      </w:r>
      <w:r w:rsidR="00E06EBA">
        <w:rPr>
          <w:b/>
          <w:bCs/>
          <w:color w:val="007200"/>
          <w:rtl/>
        </w:rPr>
        <w:t xml:space="preserve">﴿وَيَحْفَظُوا فُرُوجَهُمْ﴾ </w:t>
      </w:r>
      <w:r w:rsidRPr="00776990">
        <w:rPr>
          <w:rFonts w:hint="cs"/>
          <w:rtl/>
        </w:rPr>
        <w:t>نیز مباحث مطرح است که در آینده به آن پرداخته خواهد شد لکن آنچه که الان محل استشهاد است فراز اوّل از این آیه شریفه</w:t>
      </w:r>
      <w:r w:rsidR="00355580" w:rsidRPr="00776990">
        <w:rPr>
          <w:rFonts w:hint="cs"/>
          <w:rtl/>
        </w:rPr>
        <w:t xml:space="preserve"> می‌</w:t>
      </w:r>
      <w:r w:rsidRPr="00776990">
        <w:rPr>
          <w:rFonts w:hint="cs"/>
          <w:rtl/>
        </w:rPr>
        <w:t>باشد.</w:t>
      </w:r>
    </w:p>
    <w:p w:rsidR="005622ED" w:rsidRPr="00776990" w:rsidRDefault="005622ED" w:rsidP="00E06EBA">
      <w:pPr>
        <w:rPr>
          <w:rtl/>
        </w:rPr>
      </w:pPr>
      <w:r w:rsidRPr="00776990">
        <w:rPr>
          <w:rFonts w:hint="cs"/>
          <w:rtl/>
        </w:rPr>
        <w:t>قبل از پرداختن به چگونگی استدلال لازم است این مقدمه عرض شود که؛ سوره نور از سوره</w:t>
      </w:r>
      <w:r w:rsidR="00355580" w:rsidRPr="00776990">
        <w:rPr>
          <w:rFonts w:hint="cs"/>
          <w:rtl/>
        </w:rPr>
        <w:t>‌های</w:t>
      </w:r>
      <w:r w:rsidRPr="00776990">
        <w:rPr>
          <w:rFonts w:hint="cs"/>
          <w:rtl/>
        </w:rPr>
        <w:t>ی است که آیات متعددی از آن مربوط به روابط بین زنان و مردان و روابط مربوط به خانواده</w:t>
      </w:r>
      <w:r w:rsidR="00355580" w:rsidRPr="00776990">
        <w:rPr>
          <w:rFonts w:hint="cs"/>
          <w:rtl/>
        </w:rPr>
        <w:t xml:space="preserve"> می‌</w:t>
      </w:r>
      <w:r w:rsidRPr="00776990">
        <w:rPr>
          <w:rFonts w:hint="cs"/>
          <w:rtl/>
        </w:rPr>
        <w:t xml:space="preserve">باشد و </w:t>
      </w:r>
      <w:r w:rsidR="00776990">
        <w:rPr>
          <w:rFonts w:hint="cs"/>
          <w:rtl/>
        </w:rPr>
        <w:t>همان‌طور</w:t>
      </w:r>
      <w:r w:rsidRPr="00776990">
        <w:rPr>
          <w:rFonts w:hint="cs"/>
          <w:rtl/>
        </w:rPr>
        <w:t xml:space="preserve"> که مستحضرید سوره نور به صورت ویژه مربوط به مباحث خانواده و روابط زنان و مردان</w:t>
      </w:r>
      <w:r w:rsidR="00355580" w:rsidRPr="00776990">
        <w:rPr>
          <w:rFonts w:hint="cs"/>
          <w:rtl/>
        </w:rPr>
        <w:t xml:space="preserve"> می‌</w:t>
      </w:r>
      <w:r w:rsidRPr="00776990">
        <w:rPr>
          <w:rFonts w:hint="cs"/>
          <w:rtl/>
        </w:rPr>
        <w:t>باشد و این آیه نیز از آیات مشهور قرآن و این سوره</w:t>
      </w:r>
      <w:r w:rsidR="00355580" w:rsidRPr="00776990">
        <w:rPr>
          <w:rFonts w:hint="cs"/>
          <w:rtl/>
        </w:rPr>
        <w:t xml:space="preserve"> می‌</w:t>
      </w:r>
      <w:r w:rsidRPr="00776990">
        <w:rPr>
          <w:rFonts w:hint="cs"/>
          <w:rtl/>
        </w:rPr>
        <w:t xml:space="preserve">باشد که این تکلیف را برای </w:t>
      </w:r>
      <w:r w:rsidRPr="00776990">
        <w:rPr>
          <w:rFonts w:hint="cs"/>
          <w:rtl/>
        </w:rPr>
        <w:lastRenderedPageBreak/>
        <w:t>مردان نسبت به زنان روشن</w:t>
      </w:r>
      <w:r w:rsidR="00355580" w:rsidRPr="00776990">
        <w:rPr>
          <w:rFonts w:hint="cs"/>
          <w:rtl/>
        </w:rPr>
        <w:t xml:space="preserve"> می‌</w:t>
      </w:r>
      <w:r w:rsidRPr="00776990">
        <w:rPr>
          <w:rFonts w:hint="cs"/>
          <w:rtl/>
        </w:rPr>
        <w:t xml:space="preserve">سازد که </w:t>
      </w:r>
      <w:r w:rsidR="00E06EBA">
        <w:rPr>
          <w:b/>
          <w:bCs/>
          <w:color w:val="007200"/>
          <w:rtl/>
        </w:rPr>
        <w:t xml:space="preserve">﴿غُضُّوا مِنْ أَبْصَارِهِمْ﴾ </w:t>
      </w:r>
      <w:r w:rsidRPr="00776990">
        <w:rPr>
          <w:rFonts w:hint="cs"/>
          <w:rtl/>
        </w:rPr>
        <w:t xml:space="preserve">و همچنین در آیه بعدی نیز تکلیف زنان را در مورد نگاه به مردان با عبارت </w:t>
      </w:r>
      <w:r w:rsidR="00E06EBA">
        <w:rPr>
          <w:b/>
          <w:bCs/>
          <w:color w:val="007200"/>
          <w:rtl/>
        </w:rPr>
        <w:t xml:space="preserve">﴿يَغْضُضْنَ مِنْ أَبْصَارِهِنَّ﴾ </w:t>
      </w:r>
      <w:r w:rsidRPr="00776990">
        <w:rPr>
          <w:rFonts w:hint="cs"/>
          <w:rtl/>
        </w:rPr>
        <w:t>روشن</w:t>
      </w:r>
      <w:r w:rsidR="00355580" w:rsidRPr="00776990">
        <w:rPr>
          <w:rFonts w:hint="cs"/>
          <w:rtl/>
        </w:rPr>
        <w:t xml:space="preserve"> می‌</w:t>
      </w:r>
      <w:r w:rsidRPr="00776990">
        <w:rPr>
          <w:rFonts w:hint="cs"/>
          <w:rtl/>
        </w:rPr>
        <w:t>سازد.</w:t>
      </w:r>
    </w:p>
    <w:p w:rsidR="005622ED" w:rsidRPr="00776990" w:rsidRDefault="005622ED" w:rsidP="000F24DC">
      <w:pPr>
        <w:pStyle w:val="Heading3"/>
        <w:rPr>
          <w:rtl/>
        </w:rPr>
      </w:pPr>
      <w:bookmarkStart w:id="9" w:name="_Toc23255860"/>
      <w:r w:rsidRPr="00776990">
        <w:rPr>
          <w:rFonts w:hint="cs"/>
          <w:rtl/>
        </w:rPr>
        <w:t>وجه استدلال به آیه</w:t>
      </w:r>
      <w:bookmarkEnd w:id="9"/>
    </w:p>
    <w:p w:rsidR="005622ED" w:rsidRPr="00776990" w:rsidRDefault="005622ED" w:rsidP="00CA576B">
      <w:pPr>
        <w:rPr>
          <w:rtl/>
        </w:rPr>
      </w:pPr>
      <w:r w:rsidRPr="00776990">
        <w:rPr>
          <w:rFonts w:hint="cs"/>
          <w:rtl/>
        </w:rPr>
        <w:t>استدلال این آیه کاملاً واضح است که آیه</w:t>
      </w:r>
      <w:r w:rsidR="00355580" w:rsidRPr="00776990">
        <w:rPr>
          <w:rFonts w:hint="cs"/>
          <w:rtl/>
        </w:rPr>
        <w:t xml:space="preserve"> می‌</w:t>
      </w:r>
      <w:r w:rsidRPr="00776990">
        <w:rPr>
          <w:rFonts w:hint="cs"/>
          <w:rtl/>
        </w:rPr>
        <w:t>فرماید مردها چشم</w:t>
      </w:r>
      <w:r w:rsidR="00355580" w:rsidRPr="00776990">
        <w:rPr>
          <w:rFonts w:hint="cs"/>
          <w:rtl/>
        </w:rPr>
        <w:t>‌های</w:t>
      </w:r>
      <w:r w:rsidRPr="00776990">
        <w:rPr>
          <w:rFonts w:hint="cs"/>
          <w:rtl/>
        </w:rPr>
        <w:t xml:space="preserve"> خود را از زنان بپوشانند، یا برگیرند و یا به پایین بیافکنند، نگاه نکنند و ... که ترجمه</w:t>
      </w:r>
      <w:r w:rsidR="00355580" w:rsidRPr="00776990">
        <w:rPr>
          <w:rFonts w:hint="cs"/>
          <w:rtl/>
        </w:rPr>
        <w:t>‌های</w:t>
      </w:r>
      <w:r w:rsidRPr="00776990">
        <w:rPr>
          <w:rFonts w:hint="cs"/>
          <w:rtl/>
        </w:rPr>
        <w:t xml:space="preserve"> مختلفی برای این آیه صورت گرفته است که </w:t>
      </w:r>
      <w:r w:rsidR="00776990">
        <w:rPr>
          <w:rFonts w:hint="cs"/>
          <w:rtl/>
        </w:rPr>
        <w:t>به‌تدریج</w:t>
      </w:r>
      <w:r w:rsidRPr="00776990">
        <w:rPr>
          <w:rFonts w:hint="cs"/>
          <w:rtl/>
        </w:rPr>
        <w:t xml:space="preserve"> در بحث</w:t>
      </w:r>
      <w:r w:rsidR="00355580" w:rsidRPr="00776990">
        <w:rPr>
          <w:rFonts w:hint="cs"/>
          <w:rtl/>
        </w:rPr>
        <w:t>‌های</w:t>
      </w:r>
      <w:r w:rsidRPr="00776990">
        <w:rPr>
          <w:rFonts w:hint="cs"/>
          <w:rtl/>
        </w:rPr>
        <w:t xml:space="preserve"> </w:t>
      </w:r>
      <w:r w:rsidR="00776990">
        <w:rPr>
          <w:rFonts w:hint="cs"/>
          <w:rtl/>
        </w:rPr>
        <w:t>جدی‌تری</w:t>
      </w:r>
      <w:r w:rsidRPr="00776990">
        <w:rPr>
          <w:rFonts w:hint="cs"/>
          <w:rtl/>
        </w:rPr>
        <w:t xml:space="preserve"> که در پیش رو است مشخص</w:t>
      </w:r>
      <w:r w:rsidR="00355580" w:rsidRPr="00776990">
        <w:rPr>
          <w:rFonts w:hint="cs"/>
          <w:rtl/>
        </w:rPr>
        <w:t xml:space="preserve"> می‌</w:t>
      </w:r>
      <w:r w:rsidRPr="00776990">
        <w:rPr>
          <w:rFonts w:hint="cs"/>
          <w:rtl/>
        </w:rPr>
        <w:t>گردد که وجه این ترجمه</w:t>
      </w:r>
      <w:r w:rsidR="00355580" w:rsidRPr="00776990">
        <w:rPr>
          <w:rFonts w:hint="cs"/>
          <w:rtl/>
        </w:rPr>
        <w:t xml:space="preserve">‌ها </w:t>
      </w:r>
      <w:r w:rsidRPr="00776990">
        <w:rPr>
          <w:rFonts w:hint="cs"/>
          <w:rtl/>
        </w:rPr>
        <w:t>در چیست.</w:t>
      </w:r>
    </w:p>
    <w:p w:rsidR="005622ED" w:rsidRPr="00776990" w:rsidRDefault="005622ED" w:rsidP="00CA576B">
      <w:pPr>
        <w:rPr>
          <w:rtl/>
        </w:rPr>
      </w:pPr>
      <w:r w:rsidRPr="00776990">
        <w:rPr>
          <w:rFonts w:hint="cs"/>
          <w:rtl/>
        </w:rPr>
        <w:t>ظاهر این است که وقتی این دو آیه در کنار هم قرار گیرند به قرینه تقابلی که هست، به معنای نگاه به جنس مخالف</w:t>
      </w:r>
      <w:r w:rsidR="00355580" w:rsidRPr="00776990">
        <w:rPr>
          <w:rFonts w:hint="cs"/>
          <w:rtl/>
        </w:rPr>
        <w:t xml:space="preserve"> می‌</w:t>
      </w:r>
      <w:r w:rsidRPr="00776990">
        <w:rPr>
          <w:rFonts w:hint="cs"/>
          <w:rtl/>
        </w:rPr>
        <w:t>باشد.</w:t>
      </w:r>
    </w:p>
    <w:p w:rsidR="005622ED" w:rsidRPr="00776990" w:rsidRDefault="005622ED" w:rsidP="00F71B6A">
      <w:pPr>
        <w:rPr>
          <w:rtl/>
        </w:rPr>
      </w:pPr>
      <w:r w:rsidRPr="00776990">
        <w:rPr>
          <w:rFonts w:hint="cs"/>
          <w:rtl/>
        </w:rPr>
        <w:t>توضیح اینکه در آیه اول</w:t>
      </w:r>
      <w:r w:rsidR="00355580" w:rsidRPr="00776990">
        <w:rPr>
          <w:rFonts w:hint="cs"/>
          <w:rtl/>
        </w:rPr>
        <w:t xml:space="preserve"> می‌</w:t>
      </w:r>
      <w:r w:rsidRPr="00776990">
        <w:rPr>
          <w:rFonts w:hint="cs"/>
          <w:rtl/>
        </w:rPr>
        <w:t xml:space="preserve">فرماید </w:t>
      </w:r>
      <w:r w:rsidR="00E06EBA">
        <w:rPr>
          <w:b/>
          <w:bCs/>
          <w:color w:val="007200"/>
          <w:rtl/>
        </w:rPr>
        <w:t xml:space="preserve">﴿قُلْ لِلْمُؤْمِنِينَ يَغُضُّوا مِنْ أَبْصَارِهِمْ﴾ </w:t>
      </w:r>
      <w:r w:rsidRPr="00776990">
        <w:rPr>
          <w:rFonts w:hint="cs"/>
          <w:rtl/>
        </w:rPr>
        <w:t>و در آیه دوم</w:t>
      </w:r>
      <w:r w:rsidR="00355580" w:rsidRPr="00776990">
        <w:rPr>
          <w:rFonts w:hint="cs"/>
          <w:rtl/>
        </w:rPr>
        <w:t xml:space="preserve"> می‌</w:t>
      </w:r>
      <w:r w:rsidRPr="00776990">
        <w:rPr>
          <w:rFonts w:hint="cs"/>
          <w:rtl/>
        </w:rPr>
        <w:t xml:space="preserve">فرماید </w:t>
      </w:r>
      <w:r w:rsidR="00E06EBA">
        <w:rPr>
          <w:b/>
          <w:bCs/>
          <w:color w:val="007200"/>
          <w:rtl/>
        </w:rPr>
        <w:t>﴿وَقُلْ لِلْمُؤْمِنَاتِ يَغْضُضْنَ مِنْ أَبْصَارِهِنَّ﴾</w:t>
      </w:r>
      <w:r w:rsidRPr="00776990">
        <w:rPr>
          <w:rFonts w:hint="cs"/>
          <w:rtl/>
        </w:rPr>
        <w:t>. وقتی این دو عبارت در مقابل هم قرار گیرند مشخص</w:t>
      </w:r>
      <w:r w:rsidR="00355580" w:rsidRPr="00776990">
        <w:rPr>
          <w:rFonts w:hint="cs"/>
          <w:rtl/>
        </w:rPr>
        <w:t xml:space="preserve"> می‌</w:t>
      </w:r>
      <w:r w:rsidRPr="00776990">
        <w:rPr>
          <w:rFonts w:hint="cs"/>
          <w:rtl/>
        </w:rPr>
        <w:t xml:space="preserve">گردد که متعلق </w:t>
      </w:r>
      <w:r w:rsidR="00F71B6A" w:rsidRPr="00776990">
        <w:rPr>
          <w:rFonts w:hint="cs"/>
          <w:rtl/>
        </w:rPr>
        <w:t>غضّ</w:t>
      </w:r>
      <w:r w:rsidRPr="00776990">
        <w:rPr>
          <w:rFonts w:hint="cs"/>
          <w:rtl/>
        </w:rPr>
        <w:t xml:space="preserve"> جنس مخالف است.</w:t>
      </w:r>
    </w:p>
    <w:p w:rsidR="005622ED" w:rsidRPr="00776990" w:rsidRDefault="005622ED" w:rsidP="00E06EBA">
      <w:pPr>
        <w:rPr>
          <w:rtl/>
        </w:rPr>
      </w:pPr>
      <w:r w:rsidRPr="00776990">
        <w:rPr>
          <w:rFonts w:hint="cs"/>
          <w:rtl/>
        </w:rPr>
        <w:t>اگر فقط آیه اول بود که</w:t>
      </w:r>
      <w:r w:rsidR="00355580" w:rsidRPr="00776990">
        <w:rPr>
          <w:rFonts w:hint="cs"/>
          <w:rtl/>
        </w:rPr>
        <w:t xml:space="preserve"> می‌</w:t>
      </w:r>
      <w:r w:rsidRPr="00776990">
        <w:rPr>
          <w:rFonts w:hint="cs"/>
          <w:rtl/>
        </w:rPr>
        <w:t xml:space="preserve">فرمود </w:t>
      </w:r>
      <w:r w:rsidR="00E06EBA">
        <w:rPr>
          <w:b/>
          <w:bCs/>
          <w:color w:val="007200"/>
          <w:rtl/>
        </w:rPr>
        <w:t xml:space="preserve">﴿قُلْ لِلْمُؤْمِنِينَ يَغُضُّوا مِنْ أَبْصَارِهِمْ﴾ </w:t>
      </w:r>
      <w:r w:rsidR="00776990">
        <w:rPr>
          <w:rFonts w:hint="cs"/>
          <w:rtl/>
        </w:rPr>
        <w:t>چه‌بسا</w:t>
      </w:r>
      <w:r w:rsidRPr="00776990">
        <w:rPr>
          <w:rFonts w:hint="cs"/>
          <w:rtl/>
        </w:rPr>
        <w:t xml:space="preserve"> گفته</w:t>
      </w:r>
      <w:r w:rsidR="00355580" w:rsidRPr="00776990">
        <w:rPr>
          <w:rFonts w:hint="cs"/>
          <w:rtl/>
        </w:rPr>
        <w:t xml:space="preserve"> می‌</w:t>
      </w:r>
      <w:r w:rsidRPr="00776990">
        <w:rPr>
          <w:rFonts w:hint="cs"/>
          <w:rtl/>
        </w:rPr>
        <w:t xml:space="preserve">شد چشم پوشیدن از گناهان، </w:t>
      </w:r>
      <w:r w:rsidR="00776990">
        <w:rPr>
          <w:rFonts w:hint="cs"/>
          <w:rtl/>
        </w:rPr>
        <w:t>معصیت‌ها</w:t>
      </w:r>
      <w:r w:rsidRPr="00776990">
        <w:rPr>
          <w:rFonts w:hint="cs"/>
          <w:rtl/>
        </w:rPr>
        <w:t>، نگاه نکردن به هر چیزی و هر جایی و امثال این معانی باشد، اما وقتی مشاهده</w:t>
      </w:r>
      <w:r w:rsidR="00355580" w:rsidRPr="00776990">
        <w:rPr>
          <w:rFonts w:hint="cs"/>
          <w:rtl/>
        </w:rPr>
        <w:t xml:space="preserve"> می‌</w:t>
      </w:r>
      <w:r w:rsidRPr="00776990">
        <w:rPr>
          <w:rFonts w:hint="cs"/>
          <w:rtl/>
        </w:rPr>
        <w:t xml:space="preserve">شود که در طرف مقابل نیز آمده است که </w:t>
      </w:r>
      <w:r w:rsidR="00E06EBA">
        <w:rPr>
          <w:b/>
          <w:bCs/>
          <w:color w:val="007200"/>
          <w:rtl/>
        </w:rPr>
        <w:t xml:space="preserve">﴿لِلْمُؤْمِنَاتِ يَغْضُضْنَ مِنْ أَبْصَارِهِنَّ﴾ </w:t>
      </w:r>
      <w:r w:rsidRPr="00776990">
        <w:rPr>
          <w:rFonts w:hint="cs"/>
          <w:rtl/>
        </w:rPr>
        <w:t>این تقابل نشان</w:t>
      </w:r>
      <w:r w:rsidR="00355580" w:rsidRPr="00776990">
        <w:rPr>
          <w:rFonts w:hint="cs"/>
          <w:rtl/>
        </w:rPr>
        <w:t xml:space="preserve"> می‌</w:t>
      </w:r>
      <w:r w:rsidRPr="00776990">
        <w:rPr>
          <w:rFonts w:hint="cs"/>
          <w:rtl/>
        </w:rPr>
        <w:t>دهد که بحث در اینجا متمرکز است بر روی نگاه به جنس مخالف</w:t>
      </w:r>
      <w:r w:rsidR="00776990">
        <w:rPr>
          <w:rtl/>
        </w:rPr>
        <w:t xml:space="preserve">؛ </w:t>
      </w:r>
      <w:r w:rsidRPr="00776990">
        <w:rPr>
          <w:rFonts w:hint="cs"/>
          <w:rtl/>
        </w:rPr>
        <w:t>یعنی به مؤمنین (مردها) بگو چشم</w:t>
      </w:r>
      <w:r w:rsidR="00355580" w:rsidRPr="00776990">
        <w:rPr>
          <w:rFonts w:hint="cs"/>
          <w:rtl/>
        </w:rPr>
        <w:t>‌های</w:t>
      </w:r>
      <w:r w:rsidRPr="00776990">
        <w:rPr>
          <w:rFonts w:hint="cs"/>
          <w:rtl/>
        </w:rPr>
        <w:t xml:space="preserve"> خود را بپوشانند</w:t>
      </w:r>
      <w:r w:rsidR="00776990">
        <w:rPr>
          <w:rtl/>
        </w:rPr>
        <w:t xml:space="preserve"> </w:t>
      </w:r>
      <w:r w:rsidRPr="00776990">
        <w:rPr>
          <w:rFonts w:hint="cs"/>
          <w:rtl/>
        </w:rPr>
        <w:t>و به زن</w:t>
      </w:r>
      <w:r w:rsidR="00355580" w:rsidRPr="00776990">
        <w:rPr>
          <w:rFonts w:hint="cs"/>
          <w:rtl/>
        </w:rPr>
        <w:t xml:space="preserve">‌ها </w:t>
      </w:r>
      <w:r w:rsidRPr="00776990">
        <w:rPr>
          <w:rFonts w:hint="cs"/>
          <w:rtl/>
        </w:rPr>
        <w:t>نیز بگو چشم</w:t>
      </w:r>
      <w:r w:rsidR="00355580" w:rsidRPr="00776990">
        <w:rPr>
          <w:rFonts w:hint="cs"/>
          <w:rtl/>
        </w:rPr>
        <w:t>‌های</w:t>
      </w:r>
      <w:r w:rsidRPr="00776990">
        <w:rPr>
          <w:rFonts w:hint="cs"/>
          <w:rtl/>
        </w:rPr>
        <w:t xml:space="preserve"> خود را بپوشانند، به علاو</w:t>
      </w:r>
      <w:r w:rsidR="00E06EBA">
        <w:rPr>
          <w:rFonts w:hint="cs"/>
          <w:rtl/>
        </w:rPr>
        <w:t xml:space="preserve">ه اینکه در ادامه عباراتی همچون </w:t>
      </w:r>
      <w:r w:rsidR="00E06EBA">
        <w:rPr>
          <w:b/>
          <w:bCs/>
          <w:color w:val="007200"/>
          <w:rtl/>
        </w:rPr>
        <w:t xml:space="preserve">﴿يَحْفَظْنَ فُرُوجَهُنَّ﴾ ﴿يَحْفَظُوا فُرُوجَهُمْ﴾ ﴿وَلَا يُبْدِينَ زِينَتَهُنَّ﴾ </w:t>
      </w:r>
      <w:r w:rsidRPr="00776990">
        <w:rPr>
          <w:rFonts w:hint="cs"/>
          <w:rtl/>
        </w:rPr>
        <w:t>و ... نیز وارد شده است که تمامی این عبارات قرینه</w:t>
      </w:r>
      <w:r w:rsidR="00355580" w:rsidRPr="00776990">
        <w:rPr>
          <w:rFonts w:hint="cs"/>
          <w:rtl/>
        </w:rPr>
        <w:t xml:space="preserve">‌ای </w:t>
      </w:r>
      <w:r w:rsidRPr="00776990">
        <w:rPr>
          <w:rFonts w:hint="cs"/>
          <w:rtl/>
        </w:rPr>
        <w:t>هستند بر این مطلب که مقصود در اینجا نگاه به جنس مخالف</w:t>
      </w:r>
      <w:r w:rsidR="00355580" w:rsidRPr="00776990">
        <w:rPr>
          <w:rFonts w:hint="cs"/>
          <w:rtl/>
        </w:rPr>
        <w:t xml:space="preserve"> می‌</w:t>
      </w:r>
      <w:r w:rsidRPr="00776990">
        <w:rPr>
          <w:rFonts w:hint="cs"/>
          <w:rtl/>
        </w:rPr>
        <w:t>باشد و اطلاق هم دارند و اختصاص به نگاه به عورت به معنای خاص خود ندارد.</w:t>
      </w:r>
    </w:p>
    <w:p w:rsidR="005622ED" w:rsidRPr="00776990" w:rsidRDefault="005622ED" w:rsidP="00E06EBA">
      <w:pPr>
        <w:rPr>
          <w:rtl/>
        </w:rPr>
      </w:pPr>
      <w:r w:rsidRPr="00776990">
        <w:rPr>
          <w:rFonts w:hint="cs"/>
          <w:rtl/>
        </w:rPr>
        <w:t>بنابراین</w:t>
      </w:r>
      <w:r w:rsidR="00355580" w:rsidRPr="00776990">
        <w:rPr>
          <w:rFonts w:hint="cs"/>
          <w:rtl/>
        </w:rPr>
        <w:t xml:space="preserve"> می‌</w:t>
      </w:r>
      <w:r w:rsidRPr="00776990">
        <w:rPr>
          <w:rFonts w:hint="cs"/>
          <w:rtl/>
        </w:rPr>
        <w:t>توان برای حرمت نظر به اجنبیه علی الاطلاق به این آیه استشهاد کرد. چه عورت باشد چه غیر عورت و چه با قصد تلذذ یا بدون قصد تلذذ باشد، این اطلاق وجود دارد چرا که آیه</w:t>
      </w:r>
      <w:r w:rsidR="00355580" w:rsidRPr="00776990">
        <w:rPr>
          <w:rFonts w:hint="cs"/>
          <w:rtl/>
        </w:rPr>
        <w:t xml:space="preserve"> می‌</w:t>
      </w:r>
      <w:r w:rsidRPr="00776990">
        <w:rPr>
          <w:rFonts w:hint="cs"/>
          <w:rtl/>
        </w:rPr>
        <w:t xml:space="preserve">فرماید </w:t>
      </w:r>
      <w:r w:rsidR="00E06EBA">
        <w:rPr>
          <w:b/>
          <w:bCs/>
          <w:color w:val="007200"/>
          <w:rtl/>
        </w:rPr>
        <w:t xml:space="preserve">﴿قُلْ لِلْمُؤْمِنِينَ يَغُضُّوا مِنْ أَبْصَارِهِمْ﴾ </w:t>
      </w:r>
      <w:r w:rsidRPr="00776990">
        <w:rPr>
          <w:rFonts w:hint="cs"/>
          <w:rtl/>
        </w:rPr>
        <w:t>یعنی نگاه به اجنبیه و اعضاء و اجزاء او نکنند بدون اینکه قیدی وارد شده باشد که به معنای تلذذ و استمتاع باشد یا نباشد.</w:t>
      </w:r>
    </w:p>
    <w:p w:rsidR="005622ED" w:rsidRPr="00776990" w:rsidRDefault="00F71B6A" w:rsidP="00F71B6A">
      <w:pPr>
        <w:rPr>
          <w:rtl/>
        </w:rPr>
      </w:pPr>
      <w:r w:rsidRPr="00776990">
        <w:rPr>
          <w:rFonts w:hint="cs"/>
          <w:rtl/>
        </w:rPr>
        <w:t xml:space="preserve">آنچه گفته شد یک تقریر </w:t>
      </w:r>
      <w:r w:rsidR="00776990">
        <w:rPr>
          <w:rFonts w:hint="cs"/>
          <w:rtl/>
        </w:rPr>
        <w:t>اولیه</w:t>
      </w:r>
      <w:r w:rsidRPr="00776990">
        <w:rPr>
          <w:rFonts w:hint="cs"/>
          <w:rtl/>
        </w:rPr>
        <w:t xml:space="preserve"> و ابتدایی</w:t>
      </w:r>
      <w:r w:rsidR="00355580" w:rsidRPr="00776990">
        <w:rPr>
          <w:rFonts w:hint="cs"/>
          <w:rtl/>
        </w:rPr>
        <w:t xml:space="preserve"> می‌</w:t>
      </w:r>
      <w:r w:rsidRPr="00776990">
        <w:rPr>
          <w:rFonts w:hint="cs"/>
          <w:rtl/>
        </w:rPr>
        <w:t>باشد به این بیان که این آیه اولاً دلالت بر حرمت نظر یا وجوب غضّ و چشم پوشاندن</w:t>
      </w:r>
      <w:r w:rsidR="00355580" w:rsidRPr="00776990">
        <w:rPr>
          <w:rFonts w:hint="cs"/>
          <w:rtl/>
        </w:rPr>
        <w:t xml:space="preserve"> می‌</w:t>
      </w:r>
      <w:r w:rsidRPr="00776990">
        <w:rPr>
          <w:rFonts w:hint="cs"/>
          <w:rtl/>
        </w:rPr>
        <w:t>کند، دوماً به قرینه تقابل مقصود جنس مخالف</w:t>
      </w:r>
      <w:r w:rsidR="00355580" w:rsidRPr="00776990">
        <w:rPr>
          <w:rFonts w:hint="cs"/>
          <w:rtl/>
        </w:rPr>
        <w:t xml:space="preserve"> می‌</w:t>
      </w:r>
      <w:r w:rsidRPr="00776990">
        <w:rPr>
          <w:rFonts w:hint="cs"/>
          <w:rtl/>
        </w:rPr>
        <w:t>باشد، سوماً این آیه نسبت به عورت و غیر عورت اطلاق دارد و چهارماً اینکه نسبت به تلذذ و غیر تلذذ نیز اطلاق دارد</w:t>
      </w:r>
      <w:r w:rsidR="00776990">
        <w:rPr>
          <w:rtl/>
        </w:rPr>
        <w:t>؛ و</w:t>
      </w:r>
      <w:r w:rsidRPr="00776990">
        <w:rPr>
          <w:rFonts w:hint="cs"/>
          <w:rtl/>
        </w:rPr>
        <w:t xml:space="preserve"> آنچه قدر متیقن در آیه است همین جنس مخالف</w:t>
      </w:r>
      <w:r w:rsidR="00355580" w:rsidRPr="00776990">
        <w:rPr>
          <w:rFonts w:hint="cs"/>
          <w:rtl/>
        </w:rPr>
        <w:t xml:space="preserve"> می‌</w:t>
      </w:r>
      <w:r w:rsidRPr="00776990">
        <w:rPr>
          <w:rFonts w:hint="cs"/>
          <w:rtl/>
        </w:rPr>
        <w:t>باشد و اینکه آیا بر نگاه بر جنس موافق هم دلالت</w:t>
      </w:r>
      <w:r w:rsidR="00355580" w:rsidRPr="00776990">
        <w:rPr>
          <w:rFonts w:hint="cs"/>
          <w:rtl/>
        </w:rPr>
        <w:t xml:space="preserve"> می‌</w:t>
      </w:r>
      <w:r w:rsidRPr="00776990">
        <w:rPr>
          <w:rFonts w:hint="cs"/>
          <w:rtl/>
        </w:rPr>
        <w:t xml:space="preserve">کند یا خیر نیاز به مباحث </w:t>
      </w:r>
      <w:r w:rsidR="00776990">
        <w:rPr>
          <w:rFonts w:hint="cs"/>
          <w:rtl/>
        </w:rPr>
        <w:t>تخصصی‌تر</w:t>
      </w:r>
      <w:r w:rsidRPr="00776990">
        <w:rPr>
          <w:rFonts w:hint="cs"/>
          <w:rtl/>
        </w:rPr>
        <w:t xml:space="preserve"> دارد که در آینده به آن پرداخته خواهد شد.</w:t>
      </w:r>
    </w:p>
    <w:p w:rsidR="00F71B6A" w:rsidRPr="00776990" w:rsidRDefault="00F71B6A" w:rsidP="00F71B6A">
      <w:pPr>
        <w:rPr>
          <w:rtl/>
        </w:rPr>
      </w:pPr>
      <w:r w:rsidRPr="00776990">
        <w:rPr>
          <w:rFonts w:hint="cs"/>
          <w:rtl/>
        </w:rPr>
        <w:t xml:space="preserve">پس از آنکه استدلال اولیه آیه مطرح شد به ترتیب مفردات آیه و جملات و فقرات آیه را به همان صورت قبل مورد بحث و بررسی قرار خواهد گرفت که برخی از </w:t>
      </w:r>
      <w:r w:rsidR="00776990">
        <w:rPr>
          <w:rtl/>
        </w:rPr>
        <w:t>آن‌ها</w:t>
      </w:r>
      <w:r w:rsidRPr="00776990">
        <w:rPr>
          <w:rFonts w:hint="cs"/>
          <w:rtl/>
        </w:rPr>
        <w:t xml:space="preserve"> که نکات مهمی ندارد به سرعت خواهیم گذشت و در مقابل برخی دیگر از موارد دارای نکات مهمی است که </w:t>
      </w:r>
      <w:r w:rsidR="00776990">
        <w:rPr>
          <w:rFonts w:hint="cs"/>
          <w:rtl/>
        </w:rPr>
        <w:t>هرکدام</w:t>
      </w:r>
      <w:r w:rsidRPr="00776990">
        <w:rPr>
          <w:rFonts w:hint="cs"/>
          <w:rtl/>
        </w:rPr>
        <w:t xml:space="preserve"> ممکن است چند جلسه</w:t>
      </w:r>
      <w:r w:rsidR="00355580" w:rsidRPr="00776990">
        <w:rPr>
          <w:rFonts w:hint="cs"/>
          <w:rtl/>
        </w:rPr>
        <w:t xml:space="preserve">‌ای </w:t>
      </w:r>
      <w:r w:rsidRPr="00776990">
        <w:rPr>
          <w:rFonts w:hint="cs"/>
          <w:rtl/>
        </w:rPr>
        <w:t>به طول بی انجامد لکن نکات حائز اهمیتی است.</w:t>
      </w:r>
    </w:p>
    <w:p w:rsidR="00F71B6A" w:rsidRPr="00776990" w:rsidRDefault="00F71B6A" w:rsidP="000F24DC">
      <w:pPr>
        <w:pStyle w:val="Heading3"/>
        <w:rPr>
          <w:rtl/>
        </w:rPr>
      </w:pPr>
      <w:bookmarkStart w:id="10" w:name="_Toc23255861"/>
      <w:r w:rsidRPr="00776990">
        <w:rPr>
          <w:rFonts w:hint="cs"/>
          <w:rtl/>
        </w:rPr>
        <w:lastRenderedPageBreak/>
        <w:t>نکته اول: «قل»</w:t>
      </w:r>
      <w:bookmarkEnd w:id="10"/>
    </w:p>
    <w:p w:rsidR="00F71B6A" w:rsidRPr="00776990" w:rsidRDefault="00F71B6A" w:rsidP="00F71B6A">
      <w:pPr>
        <w:rPr>
          <w:rtl/>
        </w:rPr>
      </w:pPr>
      <w:r w:rsidRPr="00776990">
        <w:rPr>
          <w:rFonts w:hint="cs"/>
          <w:rtl/>
        </w:rPr>
        <w:t>معمولاً در بررسی آیات اولین بحثی که مطرح</w:t>
      </w:r>
      <w:r w:rsidR="00355580" w:rsidRPr="00776990">
        <w:rPr>
          <w:rFonts w:hint="cs"/>
          <w:rtl/>
        </w:rPr>
        <w:t xml:space="preserve"> می‌</w:t>
      </w:r>
      <w:r w:rsidRPr="00776990">
        <w:rPr>
          <w:rFonts w:hint="cs"/>
          <w:rtl/>
        </w:rPr>
        <w:t>شود شأن نزول آیه است که در این آیه به جهت نکاتی که در آن وجود دارد این بحث را به بعد موکول کرده و از اولین لفظ در آیه بحث را شروع خواهیم کرد.</w:t>
      </w:r>
    </w:p>
    <w:p w:rsidR="00F71B6A" w:rsidRPr="00776990" w:rsidRDefault="00F71B6A" w:rsidP="00F71B6A">
      <w:pPr>
        <w:rPr>
          <w:rtl/>
        </w:rPr>
      </w:pPr>
      <w:r w:rsidRPr="00776990">
        <w:rPr>
          <w:rFonts w:hint="cs"/>
          <w:rtl/>
        </w:rPr>
        <w:t>جهت اول بحث که اهمیت چندانی ندارد واژه «قُل»</w:t>
      </w:r>
      <w:r w:rsidR="00355580" w:rsidRPr="00776990">
        <w:rPr>
          <w:rFonts w:hint="cs"/>
          <w:rtl/>
        </w:rPr>
        <w:t xml:space="preserve"> می‌</w:t>
      </w:r>
      <w:r w:rsidRPr="00776990">
        <w:rPr>
          <w:rFonts w:hint="cs"/>
          <w:rtl/>
        </w:rPr>
        <w:t xml:space="preserve">باشد. این واژه در قرآن بیش از سیصد مرتبه به کار رفته است و سابقاً نیز مطرح شد که انواع مواردی که در </w:t>
      </w:r>
      <w:r w:rsidR="00776990">
        <w:rPr>
          <w:rtl/>
        </w:rPr>
        <w:t>آن‌ها</w:t>
      </w:r>
      <w:r w:rsidRPr="00776990">
        <w:rPr>
          <w:rFonts w:hint="cs"/>
          <w:rtl/>
        </w:rPr>
        <w:t xml:space="preserve"> «قل» به کار رفته است </w:t>
      </w:r>
      <w:r w:rsidR="00776990">
        <w:rPr>
          <w:rFonts w:hint="cs"/>
          <w:rtl/>
        </w:rPr>
        <w:t>تقسیم‌بندی</w:t>
      </w:r>
      <w:r w:rsidRPr="00776990">
        <w:rPr>
          <w:rFonts w:hint="cs"/>
          <w:rtl/>
        </w:rPr>
        <w:t xml:space="preserve"> شد که چند نوع کاربرد و استعمال برای آن وجود دارد.</w:t>
      </w:r>
    </w:p>
    <w:p w:rsidR="00F71B6A" w:rsidRPr="00776990" w:rsidRDefault="00F71B6A" w:rsidP="00C9599C">
      <w:pPr>
        <w:pStyle w:val="Heading4"/>
        <w:rPr>
          <w:rtl/>
        </w:rPr>
      </w:pPr>
      <w:bookmarkStart w:id="11" w:name="_Toc23255862"/>
      <w:r w:rsidRPr="00776990">
        <w:rPr>
          <w:rFonts w:hint="cs"/>
          <w:rtl/>
        </w:rPr>
        <w:t xml:space="preserve">سؤال: با توجه به اینکه قرآن </w:t>
      </w:r>
      <w:r w:rsidR="00776990">
        <w:rPr>
          <w:rFonts w:hint="cs"/>
          <w:rtl/>
        </w:rPr>
        <w:t>مقول‌قول</w:t>
      </w:r>
      <w:r w:rsidRPr="00776990">
        <w:rPr>
          <w:rFonts w:hint="cs"/>
          <w:rtl/>
        </w:rPr>
        <w:t xml:space="preserve"> پیامبر است چطور در آن از «قل» استفاده شده است؟</w:t>
      </w:r>
      <w:bookmarkEnd w:id="11"/>
    </w:p>
    <w:p w:rsidR="00F71B6A" w:rsidRPr="00776990" w:rsidRDefault="00F71B6A" w:rsidP="00E06EBA">
      <w:pPr>
        <w:rPr>
          <w:rtl/>
        </w:rPr>
      </w:pPr>
      <w:r w:rsidRPr="00776990">
        <w:rPr>
          <w:rFonts w:hint="cs"/>
          <w:rtl/>
        </w:rPr>
        <w:t xml:space="preserve">از جمله سؤالاتی که درباره «قُل» وجود دارد این است که؛ تمام قرآن کلام خدا است و همچنین تمام قرآن را پیامبر از ناحیه خداوند ابلاغ کرده است، </w:t>
      </w:r>
      <w:r w:rsidR="00776990">
        <w:rPr>
          <w:rFonts w:hint="cs"/>
          <w:rtl/>
        </w:rPr>
        <w:t>درواقع</w:t>
      </w:r>
      <w:r w:rsidRPr="00776990">
        <w:rPr>
          <w:rFonts w:hint="cs"/>
          <w:rtl/>
        </w:rPr>
        <w:t xml:space="preserve"> تمام قرآن وحی الهی است که </w:t>
      </w:r>
      <w:r w:rsidR="00776990">
        <w:rPr>
          <w:rFonts w:hint="cs"/>
          <w:rtl/>
        </w:rPr>
        <w:t>به‌واسطه</w:t>
      </w:r>
      <w:r w:rsidRPr="00776990">
        <w:rPr>
          <w:rFonts w:hint="cs"/>
          <w:rtl/>
        </w:rPr>
        <w:t xml:space="preserve"> پیغمبر اکرم به مردم ابلاغ</w:t>
      </w:r>
      <w:r w:rsidR="00355580" w:rsidRPr="00776990">
        <w:rPr>
          <w:rFonts w:hint="cs"/>
          <w:rtl/>
        </w:rPr>
        <w:t xml:space="preserve"> می‌</w:t>
      </w:r>
      <w:r w:rsidRPr="00776990">
        <w:rPr>
          <w:rFonts w:hint="cs"/>
          <w:rtl/>
        </w:rPr>
        <w:t xml:space="preserve">شود، پس </w:t>
      </w:r>
      <w:r w:rsidR="00776990">
        <w:rPr>
          <w:rFonts w:hint="cs"/>
          <w:rtl/>
        </w:rPr>
        <w:t>درواقع</w:t>
      </w:r>
      <w:r w:rsidRPr="00776990">
        <w:rPr>
          <w:rFonts w:hint="cs"/>
          <w:rtl/>
        </w:rPr>
        <w:t xml:space="preserve"> وقتی گفته</w:t>
      </w:r>
      <w:r w:rsidR="00355580" w:rsidRPr="00776990">
        <w:rPr>
          <w:rFonts w:hint="cs"/>
          <w:rtl/>
        </w:rPr>
        <w:t xml:space="preserve"> می‌</w:t>
      </w:r>
      <w:r w:rsidRPr="00776990">
        <w:rPr>
          <w:rFonts w:hint="cs"/>
          <w:rtl/>
        </w:rPr>
        <w:t xml:space="preserve">شود </w:t>
      </w:r>
      <w:r w:rsidR="00E06EBA">
        <w:rPr>
          <w:b/>
          <w:bCs/>
          <w:color w:val="007200"/>
          <w:rtl/>
        </w:rPr>
        <w:t>﴿يَا أَيُّهَا الرَّسُولُ بَلِّغْ مَا أُنزِلَ إِلَيْكَ﴾</w:t>
      </w:r>
      <w:r w:rsidRPr="00776990">
        <w:rPr>
          <w:rStyle w:val="FootnoteReference"/>
          <w:rtl/>
        </w:rPr>
        <w:footnoteReference w:id="3"/>
      </w:r>
      <w:r w:rsidRPr="00776990">
        <w:rPr>
          <w:rFonts w:hint="cs"/>
          <w:rtl/>
        </w:rPr>
        <w:t xml:space="preserve"> یعنی تمام این قرآن را </w:t>
      </w:r>
      <w:r w:rsidR="00776990">
        <w:rPr>
          <w:rtl/>
        </w:rPr>
        <w:t>برخوان</w:t>
      </w:r>
      <w:r w:rsidRPr="00776990">
        <w:rPr>
          <w:rFonts w:hint="cs"/>
          <w:rtl/>
        </w:rPr>
        <w:t>، همچنین آیات دیگری از این قبیل که با عباراتی همچون «بلّغ» یا «أتلوا علیهم» و ... وارد شده است که پس بنابراین تمام قرآن تلاوت پیامبر است از ناحیه خداوند بر مردم که این یک قاعده عامه</w:t>
      </w:r>
      <w:r w:rsidR="00355580" w:rsidRPr="00776990">
        <w:rPr>
          <w:rFonts w:hint="cs"/>
          <w:rtl/>
        </w:rPr>
        <w:t xml:space="preserve">‌ای </w:t>
      </w:r>
      <w:r w:rsidRPr="00776990">
        <w:rPr>
          <w:rFonts w:hint="cs"/>
          <w:rtl/>
        </w:rPr>
        <w:t>است که کاملاً روشن</w:t>
      </w:r>
      <w:r w:rsidR="00355580" w:rsidRPr="00776990">
        <w:rPr>
          <w:rFonts w:hint="cs"/>
          <w:rtl/>
        </w:rPr>
        <w:t xml:space="preserve"> می‌</w:t>
      </w:r>
      <w:r w:rsidRPr="00776990">
        <w:rPr>
          <w:rFonts w:hint="cs"/>
          <w:rtl/>
        </w:rPr>
        <w:t>باشد. لکن در درون آنچه که تلاوت</w:t>
      </w:r>
      <w:r w:rsidR="00355580" w:rsidRPr="00776990">
        <w:rPr>
          <w:rFonts w:hint="cs"/>
          <w:rtl/>
        </w:rPr>
        <w:t xml:space="preserve"> می‌</w:t>
      </w:r>
      <w:r w:rsidRPr="00776990">
        <w:rPr>
          <w:rFonts w:hint="cs"/>
          <w:rtl/>
        </w:rPr>
        <w:t>نماید برخی از بخش</w:t>
      </w:r>
      <w:r w:rsidR="00355580" w:rsidRPr="00776990">
        <w:rPr>
          <w:rFonts w:hint="cs"/>
          <w:rtl/>
        </w:rPr>
        <w:t xml:space="preserve">‌ها </w:t>
      </w:r>
      <w:r w:rsidRPr="00776990">
        <w:rPr>
          <w:rFonts w:hint="cs"/>
          <w:rtl/>
        </w:rPr>
        <w:t xml:space="preserve">با عبارت «قل» آمده است مثل </w:t>
      </w:r>
      <w:r w:rsidR="00E06EBA">
        <w:rPr>
          <w:b/>
          <w:bCs/>
          <w:color w:val="007200"/>
          <w:rtl/>
        </w:rPr>
        <w:t>﴿قُلِ الْأَنْفَالُ لِلَّهِ وَالرَّسُولِ ...﴾</w:t>
      </w:r>
      <w:r w:rsidRPr="00776990">
        <w:rPr>
          <w:rStyle w:val="FootnoteReference"/>
          <w:rtl/>
        </w:rPr>
        <w:footnoteReference w:id="4"/>
      </w:r>
      <w:r w:rsidRPr="00776990">
        <w:rPr>
          <w:rFonts w:hint="cs"/>
          <w:rtl/>
        </w:rPr>
        <w:t xml:space="preserve"> و امثال این آیه که این </w:t>
      </w:r>
      <w:r w:rsidR="00776990">
        <w:rPr>
          <w:rFonts w:hint="cs"/>
          <w:rtl/>
        </w:rPr>
        <w:t>مسئله</w:t>
      </w:r>
      <w:r w:rsidRPr="00776990">
        <w:rPr>
          <w:rFonts w:hint="cs"/>
          <w:rtl/>
        </w:rPr>
        <w:t xml:space="preserve"> محل بحث قرار گرفته است که چگونه است که این عبارات «قُل» جزء </w:t>
      </w:r>
      <w:r w:rsidR="00776990">
        <w:rPr>
          <w:rFonts w:hint="cs"/>
          <w:rtl/>
        </w:rPr>
        <w:t>مقول‌قول</w:t>
      </w:r>
      <w:r w:rsidRPr="00776990">
        <w:rPr>
          <w:rFonts w:hint="cs"/>
          <w:rtl/>
        </w:rPr>
        <w:t xml:space="preserve"> پیامبر قرار گرفته و در برخی موارد هم نیامده است؟!</w:t>
      </w:r>
    </w:p>
    <w:p w:rsidR="00F71B6A" w:rsidRPr="00776990" w:rsidRDefault="00F71B6A" w:rsidP="00F71B6A">
      <w:pPr>
        <w:rPr>
          <w:rtl/>
        </w:rPr>
      </w:pPr>
      <w:r w:rsidRPr="00776990">
        <w:rPr>
          <w:rFonts w:hint="cs"/>
          <w:rtl/>
        </w:rPr>
        <w:t xml:space="preserve">پس </w:t>
      </w:r>
      <w:r w:rsidR="00776990">
        <w:rPr>
          <w:rFonts w:hint="cs"/>
          <w:rtl/>
        </w:rPr>
        <w:t>همان‌طور</w:t>
      </w:r>
      <w:r w:rsidRPr="00776990">
        <w:rPr>
          <w:rFonts w:hint="cs"/>
          <w:rtl/>
        </w:rPr>
        <w:t xml:space="preserve"> که متوجه شدید یک قاعده عامه</w:t>
      </w:r>
      <w:r w:rsidR="00355580" w:rsidRPr="00776990">
        <w:rPr>
          <w:rFonts w:hint="cs"/>
          <w:rtl/>
        </w:rPr>
        <w:t xml:space="preserve">‌ای </w:t>
      </w:r>
      <w:r w:rsidRPr="00776990">
        <w:rPr>
          <w:rFonts w:hint="cs"/>
          <w:rtl/>
        </w:rPr>
        <w:t xml:space="preserve">وجود دارد که جمیع آیات و اجزاء </w:t>
      </w:r>
      <w:r w:rsidR="00776990">
        <w:rPr>
          <w:rFonts w:hint="cs"/>
          <w:rtl/>
        </w:rPr>
        <w:t>مقول‌قول</w:t>
      </w:r>
      <w:r w:rsidRPr="00776990">
        <w:rPr>
          <w:rFonts w:hint="cs"/>
          <w:rtl/>
        </w:rPr>
        <w:t xml:space="preserve"> پیامبر است از ناحیه خداوند، یعنی تمام آن را پیامبر اکرم از ناحیه خداوند ابلاغ و تلاوت</w:t>
      </w:r>
      <w:r w:rsidR="00355580" w:rsidRPr="00776990">
        <w:rPr>
          <w:rFonts w:hint="cs"/>
          <w:rtl/>
        </w:rPr>
        <w:t xml:space="preserve"> می‌</w:t>
      </w:r>
      <w:r w:rsidRPr="00776990">
        <w:rPr>
          <w:rFonts w:hint="cs"/>
          <w:rtl/>
        </w:rPr>
        <w:t xml:space="preserve">کند که این مقولیت </w:t>
      </w:r>
      <w:r w:rsidR="00776990">
        <w:rPr>
          <w:rFonts w:hint="cs"/>
          <w:rtl/>
        </w:rPr>
        <w:t>کل</w:t>
      </w:r>
      <w:r w:rsidRPr="00776990">
        <w:rPr>
          <w:rFonts w:hint="cs"/>
          <w:rtl/>
        </w:rPr>
        <w:t xml:space="preserve"> قرآن برای پیامبر از ناحیه خداوند است</w:t>
      </w:r>
      <w:r w:rsidR="00776990">
        <w:rPr>
          <w:rtl/>
        </w:rPr>
        <w:t xml:space="preserve">؛ </w:t>
      </w:r>
      <w:r w:rsidR="00776990">
        <w:rPr>
          <w:rFonts w:hint="cs"/>
          <w:rtl/>
        </w:rPr>
        <w:t>به‌عبارت‌دیگر</w:t>
      </w:r>
      <w:r w:rsidRPr="00776990">
        <w:rPr>
          <w:rFonts w:hint="cs"/>
          <w:rtl/>
        </w:rPr>
        <w:t xml:space="preserve"> این مقولیت مطلقه عامه قرآن است که تمام آن </w:t>
      </w:r>
      <w:r w:rsidR="00776990">
        <w:rPr>
          <w:rFonts w:hint="cs"/>
          <w:rtl/>
        </w:rPr>
        <w:t>مقول‌قول</w:t>
      </w:r>
      <w:r w:rsidRPr="00776990">
        <w:rPr>
          <w:rFonts w:hint="cs"/>
          <w:rtl/>
        </w:rPr>
        <w:t xml:space="preserve"> پیامبر</w:t>
      </w:r>
      <w:r w:rsidR="00355580" w:rsidRPr="00776990">
        <w:rPr>
          <w:rFonts w:hint="cs"/>
          <w:rtl/>
        </w:rPr>
        <w:t xml:space="preserve"> می‌</w:t>
      </w:r>
      <w:r w:rsidRPr="00776990">
        <w:rPr>
          <w:rFonts w:hint="cs"/>
          <w:rtl/>
        </w:rPr>
        <w:t>باشد</w:t>
      </w:r>
      <w:r w:rsidR="00776990">
        <w:rPr>
          <w:rtl/>
        </w:rPr>
        <w:t>؛ و</w:t>
      </w:r>
      <w:r w:rsidRPr="00776990">
        <w:rPr>
          <w:rFonts w:hint="cs"/>
          <w:rtl/>
        </w:rPr>
        <w:t xml:space="preserve"> اما در ضمن این یک مقولیت </w:t>
      </w:r>
      <w:r w:rsidR="00776990">
        <w:rPr>
          <w:rFonts w:hint="cs"/>
          <w:rtl/>
        </w:rPr>
        <w:t>خاصه</w:t>
      </w:r>
      <w:r w:rsidRPr="00776990">
        <w:rPr>
          <w:rFonts w:hint="cs"/>
          <w:rtl/>
        </w:rPr>
        <w:t xml:space="preserve"> است که بیش از سیصد مورد است که این موارد در همین قرآن که </w:t>
      </w:r>
      <w:r w:rsidR="00776990">
        <w:rPr>
          <w:rFonts w:hint="cs"/>
          <w:rtl/>
        </w:rPr>
        <w:t>مقول‌قول</w:t>
      </w:r>
      <w:r w:rsidRPr="00776990">
        <w:rPr>
          <w:rFonts w:hint="cs"/>
          <w:rtl/>
        </w:rPr>
        <w:t xml:space="preserve"> پیامبر است با عبارت «قُل» وارد شده است به این معنا که در این مقولیت عامه یک مقولیت ثانویه پیدا شده است و به این صورت در قرآن مشاهده</w:t>
      </w:r>
      <w:r w:rsidR="00355580" w:rsidRPr="00776990">
        <w:rPr>
          <w:rFonts w:hint="cs"/>
          <w:rtl/>
        </w:rPr>
        <w:t xml:space="preserve"> می‌</w:t>
      </w:r>
      <w:r w:rsidRPr="00776990">
        <w:rPr>
          <w:rFonts w:hint="cs"/>
          <w:rtl/>
        </w:rPr>
        <w:t>شود.</w:t>
      </w:r>
    </w:p>
    <w:p w:rsidR="00F71B6A" w:rsidRPr="00776990" w:rsidRDefault="00F71B6A" w:rsidP="00C9599C">
      <w:pPr>
        <w:pStyle w:val="Heading4"/>
        <w:rPr>
          <w:rtl/>
        </w:rPr>
      </w:pPr>
      <w:bookmarkStart w:id="12" w:name="_Toc23255863"/>
      <w:r w:rsidRPr="00776990">
        <w:rPr>
          <w:rFonts w:hint="cs"/>
          <w:rtl/>
        </w:rPr>
        <w:t>جواب: «قل» برای تأکید آمده است</w:t>
      </w:r>
      <w:bookmarkEnd w:id="12"/>
    </w:p>
    <w:p w:rsidR="00F71B6A" w:rsidRPr="00776990" w:rsidRDefault="00F71B6A" w:rsidP="00E06EBA">
      <w:pPr>
        <w:rPr>
          <w:rtl/>
        </w:rPr>
      </w:pPr>
      <w:r w:rsidRPr="00776990">
        <w:rPr>
          <w:rFonts w:hint="cs"/>
          <w:rtl/>
        </w:rPr>
        <w:t xml:space="preserve">وجهی که برای این </w:t>
      </w:r>
      <w:r w:rsidR="00776990">
        <w:rPr>
          <w:rFonts w:hint="cs"/>
          <w:rtl/>
        </w:rPr>
        <w:t>مسئله</w:t>
      </w:r>
      <w:r w:rsidRPr="00776990">
        <w:rPr>
          <w:rFonts w:hint="cs"/>
          <w:rtl/>
        </w:rPr>
        <w:t xml:space="preserve"> </w:t>
      </w:r>
      <w:r w:rsidR="00776990">
        <w:rPr>
          <w:rFonts w:hint="cs"/>
          <w:rtl/>
        </w:rPr>
        <w:t>به‌طور</w:t>
      </w:r>
      <w:r w:rsidRPr="00776990">
        <w:rPr>
          <w:rFonts w:hint="cs"/>
          <w:rtl/>
        </w:rPr>
        <w:t xml:space="preserve"> خاص در احکام</w:t>
      </w:r>
      <w:r w:rsidR="00355580" w:rsidRPr="00776990">
        <w:rPr>
          <w:rFonts w:hint="cs"/>
          <w:rtl/>
        </w:rPr>
        <w:t xml:space="preserve"> می‌</w:t>
      </w:r>
      <w:r w:rsidRPr="00776990">
        <w:rPr>
          <w:rFonts w:hint="cs"/>
          <w:rtl/>
        </w:rPr>
        <w:t xml:space="preserve">توان گفت </w:t>
      </w:r>
      <w:r w:rsidRPr="00776990">
        <w:rPr>
          <w:rtl/>
        </w:rPr>
        <w:t>–</w:t>
      </w:r>
      <w:r w:rsidRPr="00776990">
        <w:rPr>
          <w:rFonts w:hint="cs"/>
          <w:rtl/>
        </w:rPr>
        <w:t xml:space="preserve">و شاید در غیر احکام هم به همین صورت باشد- این است که در </w:t>
      </w:r>
      <w:r w:rsidR="00776990">
        <w:rPr>
          <w:rFonts w:hint="cs"/>
          <w:rtl/>
        </w:rPr>
        <w:t>این‌گونه</w:t>
      </w:r>
      <w:r w:rsidRPr="00776990">
        <w:rPr>
          <w:rFonts w:hint="cs"/>
          <w:rtl/>
        </w:rPr>
        <w:t xml:space="preserve"> موارد نوعی </w:t>
      </w:r>
      <w:r w:rsidR="00776990">
        <w:rPr>
          <w:rFonts w:hint="cs"/>
          <w:rtl/>
        </w:rPr>
        <w:t>تأکد</w:t>
      </w:r>
      <w:r w:rsidRPr="00776990">
        <w:rPr>
          <w:rFonts w:hint="cs"/>
          <w:rtl/>
        </w:rPr>
        <w:t xml:space="preserve"> وجود دارد. </w:t>
      </w:r>
      <w:r w:rsidR="00776990">
        <w:rPr>
          <w:rFonts w:hint="cs"/>
          <w:rtl/>
        </w:rPr>
        <w:t>درواقع</w:t>
      </w:r>
      <w:r w:rsidRPr="00776990">
        <w:rPr>
          <w:rFonts w:hint="cs"/>
          <w:rtl/>
        </w:rPr>
        <w:t xml:space="preserve"> در </w:t>
      </w:r>
      <w:r w:rsidR="00776990">
        <w:rPr>
          <w:rFonts w:hint="cs"/>
          <w:rtl/>
        </w:rPr>
        <w:t>این‌چنین</w:t>
      </w:r>
      <w:r w:rsidRPr="00776990">
        <w:rPr>
          <w:rFonts w:hint="cs"/>
          <w:rtl/>
        </w:rPr>
        <w:t xml:space="preserve"> مواردی که مثلاً گفته</w:t>
      </w:r>
      <w:r w:rsidR="00355580" w:rsidRPr="00776990">
        <w:rPr>
          <w:rFonts w:hint="cs"/>
          <w:rtl/>
        </w:rPr>
        <w:t xml:space="preserve"> می‌</w:t>
      </w:r>
      <w:r w:rsidRPr="00776990">
        <w:rPr>
          <w:rFonts w:hint="cs"/>
          <w:rtl/>
        </w:rPr>
        <w:t xml:space="preserve">شود </w:t>
      </w:r>
      <w:r w:rsidR="00E06EBA">
        <w:rPr>
          <w:b/>
          <w:bCs/>
          <w:color w:val="007200"/>
          <w:rtl/>
        </w:rPr>
        <w:t xml:space="preserve">﴿قُلِ الْأَنْفَالُ لِلَّهِ وَالرَّسُولِ﴾ </w:t>
      </w:r>
      <w:r w:rsidRPr="00776990">
        <w:rPr>
          <w:rFonts w:hint="cs"/>
          <w:rtl/>
        </w:rPr>
        <w:t xml:space="preserve">اگر هم </w:t>
      </w:r>
      <w:r w:rsidRPr="00776990">
        <w:rPr>
          <w:rFonts w:hint="cs"/>
          <w:rtl/>
        </w:rPr>
        <w:lastRenderedPageBreak/>
        <w:t>«قل» نبود گفته</w:t>
      </w:r>
      <w:r w:rsidR="00355580" w:rsidRPr="00776990">
        <w:rPr>
          <w:rFonts w:hint="cs"/>
          <w:rtl/>
        </w:rPr>
        <w:t xml:space="preserve"> می‌</w:t>
      </w:r>
      <w:r w:rsidR="00E06EBA">
        <w:rPr>
          <w:rFonts w:hint="cs"/>
          <w:rtl/>
        </w:rPr>
        <w:t xml:space="preserve">شد </w:t>
      </w:r>
      <w:r w:rsidR="00E06EBA">
        <w:rPr>
          <w:b/>
          <w:bCs/>
          <w:color w:val="007200"/>
          <w:rtl/>
        </w:rPr>
        <w:t xml:space="preserve">﴿الْأَنْفَالُ لِلَّهِ وَالرَّسُولِ﴾ </w:t>
      </w:r>
      <w:r w:rsidRPr="00776990">
        <w:rPr>
          <w:rFonts w:hint="cs"/>
          <w:rtl/>
        </w:rPr>
        <w:t>یعنی یک حکمی بیان</w:t>
      </w:r>
      <w:r w:rsidR="00355580" w:rsidRPr="00776990">
        <w:rPr>
          <w:rFonts w:hint="cs"/>
          <w:rtl/>
        </w:rPr>
        <w:t xml:space="preserve"> می‌</w:t>
      </w:r>
      <w:r w:rsidRPr="00776990">
        <w:rPr>
          <w:rFonts w:hint="cs"/>
          <w:rtl/>
        </w:rPr>
        <w:t xml:space="preserve">شد و پیامبر نیز </w:t>
      </w:r>
      <w:r w:rsidR="00776990">
        <w:rPr>
          <w:rFonts w:hint="cs"/>
          <w:rtl/>
        </w:rPr>
        <w:t>درصدد</w:t>
      </w:r>
      <w:r w:rsidRPr="00776990">
        <w:rPr>
          <w:rFonts w:hint="cs"/>
          <w:rtl/>
        </w:rPr>
        <w:t xml:space="preserve"> </w:t>
      </w:r>
      <w:r w:rsidR="00776990">
        <w:rPr>
          <w:rtl/>
        </w:rPr>
        <w:t>ادا</w:t>
      </w:r>
      <w:r w:rsidR="00776990">
        <w:rPr>
          <w:rFonts w:hint="cs"/>
          <w:rtl/>
        </w:rPr>
        <w:t>ی</w:t>
      </w:r>
      <w:r w:rsidRPr="00776990">
        <w:rPr>
          <w:rFonts w:hint="cs"/>
          <w:rtl/>
        </w:rPr>
        <w:t xml:space="preserve"> تمام این احکام است و قول مطلق پیامبر وجود دارد، لکن وقتی گفته</w:t>
      </w:r>
      <w:r w:rsidR="00355580" w:rsidRPr="00776990">
        <w:rPr>
          <w:rFonts w:hint="cs"/>
          <w:rtl/>
        </w:rPr>
        <w:t xml:space="preserve"> می‌</w:t>
      </w:r>
      <w:r w:rsidRPr="00776990">
        <w:rPr>
          <w:rFonts w:hint="cs"/>
          <w:rtl/>
        </w:rPr>
        <w:t>شود «قُل الأنفال» و با «قل» این آیه تنظیم</w:t>
      </w:r>
      <w:r w:rsidR="00355580" w:rsidRPr="00776990">
        <w:rPr>
          <w:rFonts w:hint="cs"/>
          <w:rtl/>
        </w:rPr>
        <w:t xml:space="preserve"> می‌</w:t>
      </w:r>
      <w:r w:rsidRPr="00776990">
        <w:rPr>
          <w:rFonts w:hint="cs"/>
          <w:rtl/>
        </w:rPr>
        <w:t>شود به این معنا است که نوعی تأکید و عنایتی بر این حکم است.</w:t>
      </w:r>
    </w:p>
    <w:p w:rsidR="00F71B6A" w:rsidRPr="00776990" w:rsidRDefault="00F71B6A" w:rsidP="00F71B6A">
      <w:pPr>
        <w:rPr>
          <w:rtl/>
        </w:rPr>
      </w:pPr>
      <w:r w:rsidRPr="00776990">
        <w:rPr>
          <w:rFonts w:hint="cs"/>
          <w:rtl/>
        </w:rPr>
        <w:t>بنابراین در قرآن به غیر از آن مقولیت عامه مفادهای قرآنی که برای پیامبر از ناحیه خدا</w:t>
      </w:r>
      <w:r w:rsidR="00355580" w:rsidRPr="00776990">
        <w:rPr>
          <w:rFonts w:hint="cs"/>
          <w:rtl/>
        </w:rPr>
        <w:t xml:space="preserve"> می‌</w:t>
      </w:r>
      <w:r w:rsidRPr="00776990">
        <w:rPr>
          <w:rFonts w:hint="cs"/>
          <w:rtl/>
        </w:rPr>
        <w:t>باشد یک مقولیت خاصه</w:t>
      </w:r>
      <w:r w:rsidR="00355580" w:rsidRPr="00776990">
        <w:rPr>
          <w:rFonts w:hint="cs"/>
          <w:rtl/>
        </w:rPr>
        <w:t xml:space="preserve">‌ای </w:t>
      </w:r>
      <w:r w:rsidRPr="00776990">
        <w:rPr>
          <w:rFonts w:hint="cs"/>
          <w:rtl/>
        </w:rPr>
        <w:t xml:space="preserve">نیز در مواردی که واژه «قل» آمده است وجود دارد که جزء خود آیه شده است و وجه این </w:t>
      </w:r>
      <w:r w:rsidR="00776990">
        <w:rPr>
          <w:rFonts w:hint="cs"/>
          <w:rtl/>
        </w:rPr>
        <w:t>مسئله</w:t>
      </w:r>
      <w:r w:rsidRPr="00776990">
        <w:rPr>
          <w:rFonts w:hint="cs"/>
          <w:rtl/>
        </w:rPr>
        <w:t xml:space="preserve"> هم </w:t>
      </w:r>
      <w:r w:rsidR="00776990">
        <w:rPr>
          <w:rFonts w:hint="cs"/>
          <w:rtl/>
        </w:rPr>
        <w:t>همان‌طور</w:t>
      </w:r>
      <w:r w:rsidRPr="00776990">
        <w:rPr>
          <w:rFonts w:hint="cs"/>
          <w:rtl/>
        </w:rPr>
        <w:t xml:space="preserve"> که عرض شد</w:t>
      </w:r>
      <w:r w:rsidR="00355580" w:rsidRPr="00776990">
        <w:rPr>
          <w:rFonts w:hint="cs"/>
          <w:rtl/>
        </w:rPr>
        <w:t xml:space="preserve"> می‌</w:t>
      </w:r>
      <w:r w:rsidRPr="00776990">
        <w:rPr>
          <w:rFonts w:hint="cs"/>
          <w:rtl/>
        </w:rPr>
        <w:t xml:space="preserve">تواند تأکید بر آن حکم و </w:t>
      </w:r>
      <w:r w:rsidR="00776990">
        <w:rPr>
          <w:rFonts w:hint="cs"/>
          <w:rtl/>
        </w:rPr>
        <w:t>مسئله‌ای</w:t>
      </w:r>
      <w:r w:rsidR="00355580" w:rsidRPr="00776990">
        <w:rPr>
          <w:rFonts w:hint="cs"/>
          <w:rtl/>
        </w:rPr>
        <w:t xml:space="preserve"> </w:t>
      </w:r>
      <w:r w:rsidRPr="00776990">
        <w:rPr>
          <w:rFonts w:hint="cs"/>
          <w:rtl/>
        </w:rPr>
        <w:t xml:space="preserve">است که در آن آیه ذکر شده است که در احکام و برخی از معارف </w:t>
      </w:r>
      <w:r w:rsidR="00776990">
        <w:rPr>
          <w:rFonts w:hint="cs"/>
          <w:rtl/>
        </w:rPr>
        <w:t>این‌چنین</w:t>
      </w:r>
      <w:r w:rsidRPr="00776990">
        <w:rPr>
          <w:rFonts w:hint="cs"/>
          <w:rtl/>
        </w:rPr>
        <w:t xml:space="preserve"> است.</w:t>
      </w:r>
    </w:p>
    <w:p w:rsidR="00F71B6A" w:rsidRPr="00776990" w:rsidRDefault="00F71B6A" w:rsidP="00F71B6A">
      <w:pPr>
        <w:rPr>
          <w:rtl/>
        </w:rPr>
      </w:pPr>
      <w:r w:rsidRPr="00776990">
        <w:rPr>
          <w:rFonts w:hint="cs"/>
          <w:rtl/>
        </w:rPr>
        <w:t xml:space="preserve">البته در برخی از موارد نیز وجوه دیگری دارد. </w:t>
      </w:r>
      <w:r w:rsidR="00776990">
        <w:rPr>
          <w:rFonts w:hint="cs"/>
          <w:rtl/>
        </w:rPr>
        <w:t>به‌عنوان‌مثال</w:t>
      </w:r>
      <w:r w:rsidRPr="00776990">
        <w:rPr>
          <w:rFonts w:hint="cs"/>
          <w:rtl/>
        </w:rPr>
        <w:t xml:space="preserve"> در آیات ابتدائی سوره</w:t>
      </w:r>
      <w:r w:rsidR="00355580" w:rsidRPr="00776990">
        <w:rPr>
          <w:rFonts w:hint="cs"/>
          <w:rtl/>
        </w:rPr>
        <w:t>‌های</w:t>
      </w:r>
      <w:r w:rsidRPr="00776990">
        <w:rPr>
          <w:rFonts w:hint="cs"/>
          <w:rtl/>
        </w:rPr>
        <w:t xml:space="preserve"> ناس و فلق علت ورود واژه «قل» این است که در </w:t>
      </w:r>
      <w:r w:rsidR="00776990">
        <w:rPr>
          <w:rtl/>
        </w:rPr>
        <w:t>آن‌ها</w:t>
      </w:r>
      <w:r w:rsidRPr="00776990">
        <w:rPr>
          <w:rFonts w:hint="cs"/>
          <w:rtl/>
        </w:rPr>
        <w:t xml:space="preserve"> نفس گفتن دارای اثر است، یعنی این ذکر و این استعاذه قولش تأثیر داشته و عنایت بر همین قول است.</w:t>
      </w:r>
    </w:p>
    <w:p w:rsidR="00F71B6A" w:rsidRPr="00776990" w:rsidRDefault="00F71B6A" w:rsidP="00F71B6A">
      <w:pPr>
        <w:rPr>
          <w:rtl/>
        </w:rPr>
      </w:pPr>
      <w:r w:rsidRPr="00776990">
        <w:rPr>
          <w:rFonts w:hint="cs"/>
          <w:rtl/>
        </w:rPr>
        <w:t xml:space="preserve">البته در مورد «قل» این نکته نیز گفته شده است که با عنایت در مواردی از قرآن «قل» است که این </w:t>
      </w:r>
      <w:r w:rsidR="00776990">
        <w:rPr>
          <w:rFonts w:hint="cs"/>
          <w:rtl/>
        </w:rPr>
        <w:t>نشان‌دهنده</w:t>
      </w:r>
      <w:r w:rsidRPr="00776990">
        <w:rPr>
          <w:rFonts w:hint="cs"/>
          <w:rtl/>
        </w:rPr>
        <w:t xml:space="preserve"> این مطلب است که پیامبر از خود هیچ تصرّفی ندارد و عین آنچه که بر او وحی</w:t>
      </w:r>
      <w:r w:rsidR="00355580" w:rsidRPr="00776990">
        <w:rPr>
          <w:rFonts w:hint="cs"/>
          <w:rtl/>
        </w:rPr>
        <w:t xml:space="preserve"> می‌</w:t>
      </w:r>
      <w:r w:rsidRPr="00776990">
        <w:rPr>
          <w:rFonts w:hint="cs"/>
          <w:rtl/>
        </w:rPr>
        <w:t>شود ایشان تلاوت و قرائت</w:t>
      </w:r>
      <w:r w:rsidR="00355580" w:rsidRPr="00776990">
        <w:rPr>
          <w:rFonts w:hint="cs"/>
          <w:rtl/>
        </w:rPr>
        <w:t xml:space="preserve"> می‌</w:t>
      </w:r>
      <w:r w:rsidRPr="00776990">
        <w:rPr>
          <w:rFonts w:hint="cs"/>
          <w:rtl/>
        </w:rPr>
        <w:t>نمایند و شاهد این مطلب همین است که در برخی موارد قل است و در برخی موارد نیست</w:t>
      </w:r>
      <w:r w:rsidR="00776990">
        <w:rPr>
          <w:rtl/>
        </w:rPr>
        <w:t>؛ که</w:t>
      </w:r>
      <w:r w:rsidRPr="00776990">
        <w:rPr>
          <w:rFonts w:hint="cs"/>
          <w:rtl/>
        </w:rPr>
        <w:t xml:space="preserve"> </w:t>
      </w:r>
      <w:r w:rsidR="00776990">
        <w:rPr>
          <w:rtl/>
        </w:rPr>
        <w:t>ا</w:t>
      </w:r>
      <w:r w:rsidR="00776990">
        <w:rPr>
          <w:rFonts w:hint="cs"/>
          <w:rtl/>
        </w:rPr>
        <w:t>ی</w:t>
      </w:r>
      <w:r w:rsidR="00776990">
        <w:rPr>
          <w:rFonts w:hint="eastAsia"/>
          <w:rtl/>
        </w:rPr>
        <w:t>ن‌ها</w:t>
      </w:r>
      <w:r w:rsidRPr="00776990">
        <w:rPr>
          <w:rFonts w:hint="cs"/>
          <w:rtl/>
        </w:rPr>
        <w:t xml:space="preserve"> امور ثانوی است که ذکر شده است و بحث تفصیلی آن در جای خود انجام خواهد شد.</w:t>
      </w:r>
    </w:p>
    <w:p w:rsidR="007A5FE8" w:rsidRPr="00776990" w:rsidRDefault="00776990" w:rsidP="00E06EBA">
      <w:pPr>
        <w:rPr>
          <w:rtl/>
        </w:rPr>
      </w:pPr>
      <w:r>
        <w:rPr>
          <w:rFonts w:hint="cs"/>
          <w:rtl/>
        </w:rPr>
        <w:t>درهرصورت</w:t>
      </w:r>
      <w:r w:rsidR="00F71B6A" w:rsidRPr="00776990">
        <w:rPr>
          <w:rFonts w:hint="cs"/>
          <w:rtl/>
        </w:rPr>
        <w:t xml:space="preserve"> نکته اول در باب «قُل» و وجه ورود این عبارت در برخی از موارد بود که وجه عمده آن احتمالاً همان تأکید است که عرض شد که اگر این </w:t>
      </w:r>
      <w:r>
        <w:rPr>
          <w:rFonts w:hint="cs"/>
          <w:rtl/>
        </w:rPr>
        <w:t>مسئله</w:t>
      </w:r>
      <w:r w:rsidR="00F71B6A" w:rsidRPr="00776990">
        <w:rPr>
          <w:rFonts w:hint="cs"/>
          <w:rtl/>
        </w:rPr>
        <w:t xml:space="preserve"> پذیرفته شود </w:t>
      </w:r>
      <w:r>
        <w:rPr>
          <w:rtl/>
        </w:rPr>
        <w:t>طبعاً</w:t>
      </w:r>
      <w:r w:rsidR="00F71B6A" w:rsidRPr="00776990">
        <w:rPr>
          <w:rFonts w:hint="cs"/>
          <w:rtl/>
        </w:rPr>
        <w:t xml:space="preserve"> این حکم که محل بحث ما است در آیه نوعی </w:t>
      </w:r>
      <w:r>
        <w:rPr>
          <w:rFonts w:hint="cs"/>
          <w:rtl/>
        </w:rPr>
        <w:t>تأکد</w:t>
      </w:r>
      <w:r w:rsidR="00F71B6A" w:rsidRPr="00776990">
        <w:rPr>
          <w:rFonts w:hint="cs"/>
          <w:rtl/>
        </w:rPr>
        <w:t xml:space="preserve"> پیدا</w:t>
      </w:r>
      <w:r w:rsidR="00355580" w:rsidRPr="00776990">
        <w:rPr>
          <w:rFonts w:hint="cs"/>
          <w:rtl/>
        </w:rPr>
        <w:t xml:space="preserve"> می‌</w:t>
      </w:r>
      <w:r w:rsidR="00F71B6A" w:rsidRPr="00776990">
        <w:rPr>
          <w:rFonts w:hint="cs"/>
          <w:rtl/>
        </w:rPr>
        <w:t xml:space="preserve">کند. </w:t>
      </w:r>
      <w:r>
        <w:rPr>
          <w:rFonts w:hint="cs"/>
          <w:rtl/>
        </w:rPr>
        <w:t>درواقع</w:t>
      </w:r>
      <w:r w:rsidR="00F71B6A" w:rsidRPr="00776990">
        <w:rPr>
          <w:rFonts w:hint="cs"/>
          <w:rtl/>
        </w:rPr>
        <w:t xml:space="preserve"> این آیات که</w:t>
      </w:r>
      <w:r w:rsidR="00355580" w:rsidRPr="00776990">
        <w:rPr>
          <w:rFonts w:hint="cs"/>
          <w:rtl/>
        </w:rPr>
        <w:t xml:space="preserve"> می‌</w:t>
      </w:r>
      <w:r w:rsidR="00F71B6A" w:rsidRPr="00776990">
        <w:rPr>
          <w:rFonts w:hint="cs"/>
          <w:rtl/>
        </w:rPr>
        <w:t xml:space="preserve">فرمایند </w:t>
      </w:r>
      <w:r w:rsidR="00E06EBA">
        <w:rPr>
          <w:b/>
          <w:bCs/>
          <w:color w:val="007200"/>
          <w:rtl/>
        </w:rPr>
        <w:t xml:space="preserve">﴿قُلْ لِلْمُؤْمِنِينَ يَغُضُّوا مِنْ أَبْصَارِهِمْ﴾ </w:t>
      </w:r>
      <w:r w:rsidR="00F71B6A" w:rsidRPr="00776990">
        <w:rPr>
          <w:rFonts w:hint="cs"/>
          <w:rtl/>
        </w:rPr>
        <w:t xml:space="preserve">و </w:t>
      </w:r>
      <w:r w:rsidR="00E06EBA">
        <w:rPr>
          <w:b/>
          <w:bCs/>
          <w:color w:val="007200"/>
          <w:rtl/>
        </w:rPr>
        <w:t xml:space="preserve">﴿وَقُلْ لِلْمُؤْمِنَاتِ يَغْضُضْنَ مِنْ أَبْصَارِهِنَّ﴾ </w:t>
      </w:r>
      <w:r w:rsidR="00F71B6A" w:rsidRPr="00776990">
        <w:rPr>
          <w:rFonts w:hint="cs"/>
          <w:rtl/>
        </w:rPr>
        <w:t xml:space="preserve">این احکام با آن بیانی که در مورد «قل» گفته شد از نوعی </w:t>
      </w:r>
      <w:r>
        <w:rPr>
          <w:rFonts w:hint="cs"/>
          <w:rtl/>
        </w:rPr>
        <w:t>تأکد</w:t>
      </w:r>
      <w:r w:rsidR="00F71B6A" w:rsidRPr="00776990">
        <w:rPr>
          <w:rFonts w:hint="cs"/>
          <w:rtl/>
        </w:rPr>
        <w:t xml:space="preserve"> برخوردار است.</w:t>
      </w:r>
    </w:p>
    <w:p w:rsidR="00F71B6A" w:rsidRPr="00776990" w:rsidRDefault="00F71B6A" w:rsidP="000F24DC">
      <w:pPr>
        <w:pStyle w:val="Heading3"/>
        <w:rPr>
          <w:rtl/>
        </w:rPr>
      </w:pPr>
      <w:bookmarkStart w:id="13" w:name="_Toc23255864"/>
      <w:r w:rsidRPr="00776990">
        <w:rPr>
          <w:rFonts w:hint="cs"/>
          <w:rtl/>
        </w:rPr>
        <w:t xml:space="preserve">نکته دوم: </w:t>
      </w:r>
      <w:r w:rsidR="00776990">
        <w:rPr>
          <w:rtl/>
        </w:rPr>
        <w:t>«</w:t>
      </w:r>
      <w:r w:rsidRPr="00776990">
        <w:rPr>
          <w:rtl/>
        </w:rPr>
        <w:t>لِلْمُؤْمِنِينَ</w:t>
      </w:r>
      <w:r w:rsidRPr="00776990">
        <w:rPr>
          <w:rFonts w:hint="cs"/>
          <w:rtl/>
        </w:rPr>
        <w:t>»</w:t>
      </w:r>
      <w:bookmarkEnd w:id="13"/>
    </w:p>
    <w:p w:rsidR="00F71B6A" w:rsidRPr="00776990" w:rsidRDefault="00F71B6A" w:rsidP="00F71B6A">
      <w:pPr>
        <w:rPr>
          <w:rtl/>
        </w:rPr>
      </w:pPr>
      <w:r w:rsidRPr="00776990">
        <w:rPr>
          <w:rFonts w:hint="cs"/>
          <w:rtl/>
        </w:rPr>
        <w:t>نکته دوم هم که باز هم اهمیتی چندانی نداشته و سریع از آن عبور</w:t>
      </w:r>
      <w:r w:rsidR="00355580" w:rsidRPr="00776990">
        <w:rPr>
          <w:rFonts w:hint="cs"/>
          <w:rtl/>
        </w:rPr>
        <w:t xml:space="preserve"> می‌</w:t>
      </w:r>
      <w:r w:rsidRPr="00776990">
        <w:rPr>
          <w:rFonts w:hint="cs"/>
          <w:rtl/>
        </w:rPr>
        <w:t xml:space="preserve">شود فراز دوم و مفرده دوم در آیه شریفه است که عبارت است از </w:t>
      </w:r>
      <w:r w:rsidR="00776990">
        <w:rPr>
          <w:rtl/>
        </w:rPr>
        <w:t>«</w:t>
      </w:r>
      <w:r w:rsidRPr="00776990">
        <w:rPr>
          <w:rtl/>
        </w:rPr>
        <w:t>لِلْمُؤْمِنِينَ</w:t>
      </w:r>
      <w:r w:rsidRPr="00776990">
        <w:rPr>
          <w:rFonts w:hint="cs"/>
          <w:rtl/>
        </w:rPr>
        <w:t>».</w:t>
      </w:r>
    </w:p>
    <w:p w:rsidR="00F71B6A" w:rsidRPr="00776990" w:rsidRDefault="00F71B6A" w:rsidP="00E06EBA">
      <w:pPr>
        <w:rPr>
          <w:rtl/>
        </w:rPr>
      </w:pPr>
      <w:r w:rsidRPr="00776990">
        <w:rPr>
          <w:rFonts w:hint="cs"/>
          <w:rtl/>
        </w:rPr>
        <w:t xml:space="preserve">در اینجا کلمه مؤمن </w:t>
      </w:r>
      <w:r w:rsidR="00776990">
        <w:rPr>
          <w:rFonts w:hint="cs"/>
          <w:rtl/>
        </w:rPr>
        <w:t>به‌عنوان</w:t>
      </w:r>
      <w:r w:rsidRPr="00776990">
        <w:rPr>
          <w:rFonts w:hint="cs"/>
          <w:rtl/>
        </w:rPr>
        <w:t xml:space="preserve"> مخاطبان این قول آمده است که در این </w:t>
      </w:r>
      <w:r w:rsidR="00776990">
        <w:rPr>
          <w:rFonts w:hint="cs"/>
          <w:rtl/>
        </w:rPr>
        <w:t>مسئله</w:t>
      </w:r>
      <w:r w:rsidRPr="00776990">
        <w:rPr>
          <w:rFonts w:hint="cs"/>
          <w:rtl/>
        </w:rPr>
        <w:t xml:space="preserve"> نیز چندین بار </w:t>
      </w:r>
      <w:r w:rsidR="00776990">
        <w:rPr>
          <w:rtl/>
        </w:rPr>
        <w:t>پ</w:t>
      </w:r>
      <w:r w:rsidR="00776990">
        <w:rPr>
          <w:rFonts w:hint="cs"/>
          <w:rtl/>
        </w:rPr>
        <w:t>ی</w:t>
      </w:r>
      <w:r w:rsidR="00776990">
        <w:rPr>
          <w:rFonts w:hint="eastAsia"/>
          <w:rtl/>
        </w:rPr>
        <w:t>ش‌ازا</w:t>
      </w:r>
      <w:r w:rsidR="00776990">
        <w:rPr>
          <w:rFonts w:hint="cs"/>
          <w:rtl/>
        </w:rPr>
        <w:t>ی</w:t>
      </w:r>
      <w:r w:rsidR="00776990">
        <w:rPr>
          <w:rFonts w:hint="eastAsia"/>
          <w:rtl/>
        </w:rPr>
        <w:t>ن</w:t>
      </w:r>
      <w:r w:rsidRPr="00776990">
        <w:rPr>
          <w:rFonts w:hint="cs"/>
          <w:rtl/>
        </w:rPr>
        <w:t xml:space="preserve"> اشا</w:t>
      </w:r>
      <w:r w:rsidR="00323E08" w:rsidRPr="00776990">
        <w:rPr>
          <w:rFonts w:hint="cs"/>
          <w:rtl/>
        </w:rPr>
        <w:t xml:space="preserve">ره شده است که در قرآن گاهی عبارت </w:t>
      </w:r>
      <w:r w:rsidR="00E06EBA">
        <w:rPr>
          <w:b/>
          <w:bCs/>
          <w:color w:val="007200"/>
          <w:rtl/>
        </w:rPr>
        <w:t>﴿يَا أَيُّهَا النَّاسُ اتَّقُوا رَبَّكُمُ الَّذِي خَلَقَكُم ...﴾</w:t>
      </w:r>
      <w:r w:rsidR="000C5455" w:rsidRPr="00776990">
        <w:rPr>
          <w:rStyle w:val="FootnoteReference"/>
          <w:rtl/>
        </w:rPr>
        <w:footnoteReference w:id="5"/>
      </w:r>
      <w:r w:rsidR="00323E08" w:rsidRPr="00776990">
        <w:rPr>
          <w:rFonts w:hint="cs"/>
          <w:rtl/>
        </w:rPr>
        <w:t xml:space="preserve"> و گاهی </w:t>
      </w:r>
      <w:r w:rsidR="00E06EBA">
        <w:rPr>
          <w:b/>
          <w:bCs/>
          <w:color w:val="007200"/>
          <w:rtl/>
        </w:rPr>
        <w:t>﴿يا أَيُّهَا الَّذينَ آمَنوا﴾</w:t>
      </w:r>
      <w:r w:rsidR="000C5455" w:rsidRPr="00776990">
        <w:rPr>
          <w:rStyle w:val="FootnoteReference"/>
          <w:rtl/>
        </w:rPr>
        <w:footnoteReference w:id="6"/>
      </w:r>
      <w:r w:rsidR="00323E08" w:rsidRPr="00776990">
        <w:rPr>
          <w:rFonts w:hint="cs"/>
          <w:rtl/>
        </w:rPr>
        <w:t xml:space="preserve"> آمده است و همچنین احکامی که در قرآن آمده است گاهی مخاطبین آن ناس</w:t>
      </w:r>
      <w:r w:rsidR="00355580" w:rsidRPr="00776990">
        <w:rPr>
          <w:rFonts w:hint="cs"/>
          <w:rtl/>
        </w:rPr>
        <w:t xml:space="preserve"> می‌</w:t>
      </w:r>
      <w:r w:rsidR="00323E08" w:rsidRPr="00776990">
        <w:rPr>
          <w:rFonts w:hint="cs"/>
          <w:rtl/>
        </w:rPr>
        <w:t xml:space="preserve">باشند همچون </w:t>
      </w:r>
      <w:r w:rsidR="00E06EBA">
        <w:rPr>
          <w:b/>
          <w:bCs/>
          <w:color w:val="007200"/>
          <w:rtl/>
        </w:rPr>
        <w:t>﴿لِلَّهِ عَلَى النَّاسِ حِجُّ الْبَيْتِ مَنِ اسْتَطَاعَ إِلَيْهِ...﴾</w:t>
      </w:r>
      <w:r w:rsidR="00C82C79" w:rsidRPr="00776990">
        <w:rPr>
          <w:rStyle w:val="FootnoteReference"/>
          <w:rtl/>
        </w:rPr>
        <w:footnoteReference w:id="7"/>
      </w:r>
      <w:r w:rsidR="00323E08" w:rsidRPr="00776990">
        <w:rPr>
          <w:rFonts w:hint="cs"/>
          <w:rtl/>
        </w:rPr>
        <w:t xml:space="preserve"> که </w:t>
      </w:r>
      <w:r w:rsidR="00776990">
        <w:rPr>
          <w:rFonts w:hint="cs"/>
          <w:rtl/>
        </w:rPr>
        <w:t>همان‌طور</w:t>
      </w:r>
      <w:r w:rsidR="00323E08" w:rsidRPr="00776990">
        <w:rPr>
          <w:rFonts w:hint="cs"/>
          <w:rtl/>
        </w:rPr>
        <w:t xml:space="preserve"> </w:t>
      </w:r>
      <w:r w:rsidR="00323E08" w:rsidRPr="00776990">
        <w:rPr>
          <w:rFonts w:hint="cs"/>
          <w:rtl/>
        </w:rPr>
        <w:lastRenderedPageBreak/>
        <w:t>که مشاهده</w:t>
      </w:r>
      <w:r w:rsidR="00355580" w:rsidRPr="00776990">
        <w:rPr>
          <w:rFonts w:hint="cs"/>
          <w:rtl/>
        </w:rPr>
        <w:t xml:space="preserve"> می‌</w:t>
      </w:r>
      <w:r w:rsidR="00323E08" w:rsidRPr="00776990">
        <w:rPr>
          <w:rFonts w:hint="cs"/>
          <w:rtl/>
        </w:rPr>
        <w:t>فرمایید مخاطب «ناس»</w:t>
      </w:r>
      <w:r w:rsidR="00355580" w:rsidRPr="00776990">
        <w:rPr>
          <w:rFonts w:hint="cs"/>
          <w:rtl/>
        </w:rPr>
        <w:t xml:space="preserve"> می‌</w:t>
      </w:r>
      <w:r w:rsidR="00323E08" w:rsidRPr="00776990">
        <w:rPr>
          <w:rFonts w:hint="cs"/>
          <w:rtl/>
        </w:rPr>
        <w:t>باشد و یا در جای دیگر</w:t>
      </w:r>
      <w:r w:rsidR="00355580" w:rsidRPr="00776990">
        <w:rPr>
          <w:rFonts w:hint="cs"/>
          <w:rtl/>
        </w:rPr>
        <w:t xml:space="preserve"> می‌</w:t>
      </w:r>
      <w:r w:rsidR="00E06EBA">
        <w:rPr>
          <w:rFonts w:hint="cs"/>
          <w:rtl/>
        </w:rPr>
        <w:t xml:space="preserve">فرماید </w:t>
      </w:r>
      <w:r w:rsidR="00E06EBA">
        <w:rPr>
          <w:b/>
          <w:bCs/>
          <w:color w:val="007200"/>
          <w:rtl/>
        </w:rPr>
        <w:t>﴿يَا أَيُّهَا النَّاسُ اذْكُرُوا نِعْمَتَ اللَّهِ عَلَيْكُمْ ...﴾</w:t>
      </w:r>
      <w:r w:rsidR="009B30ED" w:rsidRPr="00776990">
        <w:rPr>
          <w:rStyle w:val="FootnoteReference"/>
          <w:rtl/>
        </w:rPr>
        <w:footnoteReference w:id="8"/>
      </w:r>
      <w:r w:rsidR="00323E08" w:rsidRPr="00776990">
        <w:rPr>
          <w:rFonts w:hint="cs"/>
          <w:rtl/>
        </w:rPr>
        <w:t xml:space="preserve"> که در اینجا نیز مخاطب ناس</w:t>
      </w:r>
      <w:r w:rsidR="00355580" w:rsidRPr="00776990">
        <w:rPr>
          <w:rFonts w:hint="cs"/>
          <w:rtl/>
        </w:rPr>
        <w:t xml:space="preserve"> می‌</w:t>
      </w:r>
      <w:r w:rsidR="00323E08" w:rsidRPr="00776990">
        <w:rPr>
          <w:rFonts w:hint="cs"/>
          <w:rtl/>
        </w:rPr>
        <w:t>باشند که عموم بشر هستند.</w:t>
      </w:r>
    </w:p>
    <w:p w:rsidR="00323E08" w:rsidRPr="00776990" w:rsidRDefault="00323E08" w:rsidP="00E06EBA">
      <w:pPr>
        <w:rPr>
          <w:rtl/>
        </w:rPr>
      </w:pPr>
      <w:r w:rsidRPr="00776990">
        <w:rPr>
          <w:rFonts w:hint="cs"/>
          <w:rtl/>
        </w:rPr>
        <w:t>و برخی از خطابات نیز مؤمنین</w:t>
      </w:r>
      <w:r w:rsidR="00355580" w:rsidRPr="00776990">
        <w:rPr>
          <w:rFonts w:hint="cs"/>
          <w:rtl/>
        </w:rPr>
        <w:t xml:space="preserve"> می‌</w:t>
      </w:r>
      <w:r w:rsidRPr="00776990">
        <w:rPr>
          <w:rFonts w:hint="cs"/>
          <w:rtl/>
        </w:rPr>
        <w:t>باشند همچون این آیه که</w:t>
      </w:r>
      <w:r w:rsidR="00355580" w:rsidRPr="00776990">
        <w:rPr>
          <w:rFonts w:hint="cs"/>
          <w:rtl/>
        </w:rPr>
        <w:t xml:space="preserve"> می‌</w:t>
      </w:r>
      <w:r w:rsidR="00E06EBA">
        <w:rPr>
          <w:rFonts w:hint="cs"/>
          <w:rtl/>
        </w:rPr>
        <w:t xml:space="preserve">فرماید </w:t>
      </w:r>
      <w:r w:rsidR="00E06EBA">
        <w:rPr>
          <w:b/>
          <w:bCs/>
          <w:color w:val="007200"/>
          <w:rtl/>
        </w:rPr>
        <w:t>﴿يا أَيُّهَا الَّذينَ آمَنوا كُتِبَ عَلَيكُمُ الصِّيامُ كَما كُتِبَ عَلَى الَّذينَ مِن قَبلِكُم...﴾</w:t>
      </w:r>
      <w:r w:rsidR="0084073A" w:rsidRPr="00776990">
        <w:rPr>
          <w:rStyle w:val="FootnoteReference"/>
          <w:rtl/>
        </w:rPr>
        <w:footnoteReference w:id="9"/>
      </w:r>
      <w:r w:rsidRPr="00776990">
        <w:rPr>
          <w:rFonts w:hint="cs"/>
          <w:rtl/>
        </w:rPr>
        <w:t xml:space="preserve">. </w:t>
      </w:r>
      <w:r w:rsidR="00776990">
        <w:rPr>
          <w:rFonts w:hint="cs"/>
          <w:rtl/>
        </w:rPr>
        <w:t>همان‌طور</w:t>
      </w:r>
      <w:r w:rsidRPr="00776990">
        <w:rPr>
          <w:rFonts w:hint="cs"/>
          <w:rtl/>
        </w:rPr>
        <w:t xml:space="preserve"> که ملاحظه فرمودید در بحث حج خطاب به ناس بود با عبارت </w:t>
      </w:r>
      <w:r w:rsidR="00E06EBA">
        <w:rPr>
          <w:b/>
          <w:bCs/>
          <w:color w:val="007200"/>
          <w:rtl/>
        </w:rPr>
        <w:t xml:space="preserve">﴿للَّهِ عَلَى النَّاسِ﴾ </w:t>
      </w:r>
      <w:r w:rsidRPr="00776990">
        <w:rPr>
          <w:rFonts w:hint="cs"/>
          <w:rtl/>
        </w:rPr>
        <w:t>و در بحث صیام</w:t>
      </w:r>
      <w:r w:rsidR="00355580" w:rsidRPr="00776990">
        <w:rPr>
          <w:rFonts w:hint="cs"/>
          <w:rtl/>
        </w:rPr>
        <w:t xml:space="preserve"> می‌</w:t>
      </w:r>
      <w:r w:rsidRPr="00776990">
        <w:rPr>
          <w:rFonts w:hint="cs"/>
          <w:rtl/>
        </w:rPr>
        <w:t xml:space="preserve">فرماید </w:t>
      </w:r>
      <w:r w:rsidR="00E06EBA">
        <w:rPr>
          <w:b/>
          <w:bCs/>
          <w:color w:val="007200"/>
          <w:rtl/>
        </w:rPr>
        <w:t>﴿يا أَيُّهَا الَّذينَ آمَنوا كُتِبَ عَلَيكُمُ الصِّيامُ...﴾</w:t>
      </w:r>
      <w:r w:rsidRPr="00776990">
        <w:rPr>
          <w:rFonts w:hint="cs"/>
          <w:rtl/>
        </w:rPr>
        <w:t>.</w:t>
      </w:r>
    </w:p>
    <w:p w:rsidR="00323E08" w:rsidRPr="00776990" w:rsidRDefault="00512E72" w:rsidP="00F71B6A">
      <w:pPr>
        <w:rPr>
          <w:rtl/>
        </w:rPr>
      </w:pPr>
      <w:r w:rsidRPr="00776990">
        <w:rPr>
          <w:rFonts w:hint="cs"/>
          <w:rtl/>
        </w:rPr>
        <w:t>آنچه در قرآن پیرامون احکام و یا مواردی که شبیه به احکام است عمدتاً به چشم</w:t>
      </w:r>
      <w:r w:rsidR="00355580" w:rsidRPr="00776990">
        <w:rPr>
          <w:rFonts w:hint="cs"/>
          <w:rtl/>
        </w:rPr>
        <w:t xml:space="preserve"> می‌</w:t>
      </w:r>
      <w:r w:rsidRPr="00776990">
        <w:rPr>
          <w:rFonts w:hint="cs"/>
          <w:rtl/>
        </w:rPr>
        <w:t xml:space="preserve">خورد این است که برخی از </w:t>
      </w:r>
      <w:r w:rsidR="00776990">
        <w:rPr>
          <w:rtl/>
        </w:rPr>
        <w:t>آن‌ها</w:t>
      </w:r>
      <w:r w:rsidRPr="00776990">
        <w:rPr>
          <w:rFonts w:hint="cs"/>
          <w:rtl/>
        </w:rPr>
        <w:t xml:space="preserve"> عام بوده و عموم بشر و جامعه را در </w:t>
      </w:r>
      <w:r w:rsidR="00776990">
        <w:rPr>
          <w:rFonts w:hint="cs"/>
          <w:rtl/>
        </w:rPr>
        <w:t>برمی‌گیرد</w:t>
      </w:r>
      <w:r w:rsidRPr="00776990">
        <w:rPr>
          <w:rFonts w:hint="cs"/>
          <w:rtl/>
        </w:rPr>
        <w:t xml:space="preserve"> و برخی دیگر نیز دارای قیدی است که گروه خاصی که مؤمنان باشند را مخاطب قرار داده است، بنابراین خطابات قرآن در احکام و تکالیف و معارف بر دو قسم</w:t>
      </w:r>
      <w:r w:rsidR="00355580" w:rsidRPr="00776990">
        <w:rPr>
          <w:rFonts w:hint="cs"/>
          <w:rtl/>
        </w:rPr>
        <w:t xml:space="preserve"> می‌</w:t>
      </w:r>
      <w:r w:rsidRPr="00776990">
        <w:rPr>
          <w:rFonts w:hint="cs"/>
          <w:rtl/>
        </w:rPr>
        <w:t>باشند؛</w:t>
      </w:r>
    </w:p>
    <w:p w:rsidR="00512E72" w:rsidRPr="00776990" w:rsidRDefault="00512E72" w:rsidP="00F71B6A">
      <w:pPr>
        <w:rPr>
          <w:rtl/>
        </w:rPr>
      </w:pPr>
      <w:r w:rsidRPr="00776990">
        <w:rPr>
          <w:rFonts w:hint="cs"/>
          <w:rtl/>
        </w:rPr>
        <w:t xml:space="preserve">برخی </w:t>
      </w:r>
      <w:r w:rsidR="00C45D19" w:rsidRPr="00776990">
        <w:rPr>
          <w:rFonts w:hint="cs"/>
          <w:rtl/>
        </w:rPr>
        <w:t xml:space="preserve">از </w:t>
      </w:r>
      <w:r w:rsidR="00776990">
        <w:rPr>
          <w:rtl/>
        </w:rPr>
        <w:t>آن‌ها</w:t>
      </w:r>
      <w:r w:rsidR="00C45D19" w:rsidRPr="00776990">
        <w:rPr>
          <w:rFonts w:hint="cs"/>
          <w:rtl/>
        </w:rPr>
        <w:t xml:space="preserve"> مخاطب عموم بشر</w:t>
      </w:r>
      <w:r w:rsidR="00355580" w:rsidRPr="00776990">
        <w:rPr>
          <w:rFonts w:hint="cs"/>
          <w:rtl/>
        </w:rPr>
        <w:t xml:space="preserve"> می‌</w:t>
      </w:r>
      <w:r w:rsidR="00C45D19" w:rsidRPr="00776990">
        <w:rPr>
          <w:rFonts w:hint="cs"/>
          <w:rtl/>
        </w:rPr>
        <w:t xml:space="preserve">باشند که با «ناس» مورد خطاب قرار </w:t>
      </w:r>
      <w:r w:rsidR="00776990">
        <w:rPr>
          <w:rFonts w:hint="cs"/>
          <w:rtl/>
        </w:rPr>
        <w:t>گرفته‌اند</w:t>
      </w:r>
      <w:r w:rsidR="00C45D19" w:rsidRPr="00776990">
        <w:rPr>
          <w:rFonts w:hint="cs"/>
          <w:rtl/>
        </w:rPr>
        <w:t>.</w:t>
      </w:r>
    </w:p>
    <w:p w:rsidR="00C45D19" w:rsidRPr="00776990" w:rsidRDefault="00C45D19" w:rsidP="00F71B6A">
      <w:pPr>
        <w:rPr>
          <w:rtl/>
        </w:rPr>
      </w:pPr>
      <w:r w:rsidRPr="00776990">
        <w:rPr>
          <w:rFonts w:hint="cs"/>
          <w:rtl/>
        </w:rPr>
        <w:t>و برخی دیگر خصوص مؤمنین مخاطب</w:t>
      </w:r>
      <w:r w:rsidR="00355580" w:rsidRPr="00776990">
        <w:rPr>
          <w:rFonts w:hint="cs"/>
          <w:rtl/>
        </w:rPr>
        <w:t xml:space="preserve"> می‌</w:t>
      </w:r>
      <w:r w:rsidRPr="00776990">
        <w:rPr>
          <w:rFonts w:hint="cs"/>
          <w:rtl/>
        </w:rPr>
        <w:t>باشند.</w:t>
      </w:r>
    </w:p>
    <w:p w:rsidR="00C45D19" w:rsidRPr="00776990" w:rsidRDefault="00830EFF" w:rsidP="00C9599C">
      <w:pPr>
        <w:pStyle w:val="Heading4"/>
        <w:rPr>
          <w:rtl/>
        </w:rPr>
      </w:pPr>
      <w:bookmarkStart w:id="14" w:name="_Toc23255865"/>
      <w:r w:rsidRPr="00776990">
        <w:rPr>
          <w:rFonts w:hint="cs"/>
          <w:rtl/>
        </w:rPr>
        <w:t>مطلب اول</w:t>
      </w:r>
      <w:r w:rsidR="00C45D19" w:rsidRPr="00776990">
        <w:rPr>
          <w:rFonts w:hint="cs"/>
          <w:rtl/>
        </w:rPr>
        <w:t>: دلیل تفاوت در خطاب</w:t>
      </w:r>
      <w:bookmarkEnd w:id="14"/>
    </w:p>
    <w:p w:rsidR="00C45D19" w:rsidRPr="00776990" w:rsidRDefault="00C45D19" w:rsidP="00F71B6A">
      <w:pPr>
        <w:rPr>
          <w:rtl/>
        </w:rPr>
      </w:pPr>
      <w:r w:rsidRPr="00776990">
        <w:rPr>
          <w:rFonts w:hint="cs"/>
          <w:rtl/>
        </w:rPr>
        <w:t>و اما سؤالی که در اینجا وجود دارد این است که این تفاوت به چه دلیل است؟</w:t>
      </w:r>
    </w:p>
    <w:p w:rsidR="00C45D19" w:rsidRPr="00776990" w:rsidRDefault="0066603A" w:rsidP="00E06EBA">
      <w:pPr>
        <w:rPr>
          <w:rtl/>
        </w:rPr>
      </w:pPr>
      <w:r w:rsidRPr="00776990">
        <w:rPr>
          <w:rFonts w:hint="cs"/>
          <w:rtl/>
        </w:rPr>
        <w:t xml:space="preserve">ابتدائاً ممکن است این احتمال به ذهن برسد که ممکن است بر اساس جمود در لفظ باشد و بر همین اساس کسی ادعا کند باید گفته شود که آن احکامی که با </w:t>
      </w:r>
      <w:r w:rsidR="00E06EBA">
        <w:rPr>
          <w:b/>
          <w:bCs/>
          <w:color w:val="007200"/>
          <w:rtl/>
        </w:rPr>
        <w:t xml:space="preserve">﴿يَا أَيُّهَا النَّاسُ﴾ </w:t>
      </w:r>
      <w:r w:rsidRPr="00776990">
        <w:rPr>
          <w:rFonts w:hint="cs"/>
          <w:rtl/>
        </w:rPr>
        <w:t>شروع شده است دارای عموم و شمول است</w:t>
      </w:r>
      <w:r w:rsidR="00776990">
        <w:rPr>
          <w:rtl/>
        </w:rPr>
        <w:t xml:space="preserve"> </w:t>
      </w:r>
      <w:r w:rsidRPr="00776990">
        <w:rPr>
          <w:rFonts w:hint="cs"/>
          <w:rtl/>
        </w:rPr>
        <w:t xml:space="preserve">و احکامی که در آن مؤمنان مخاطب قرار </w:t>
      </w:r>
      <w:r w:rsidR="00776990">
        <w:rPr>
          <w:rFonts w:hint="cs"/>
          <w:rtl/>
        </w:rPr>
        <w:t>گرفته‌اند</w:t>
      </w:r>
      <w:r w:rsidRPr="00776990">
        <w:rPr>
          <w:rFonts w:hint="cs"/>
          <w:rtl/>
        </w:rPr>
        <w:t xml:space="preserve"> اختصاص به مؤمنان دارد. این احتمالی است که ممکن است ابتدائاً به ذهن افراد برسد.</w:t>
      </w:r>
    </w:p>
    <w:p w:rsidR="0066603A" w:rsidRPr="00776990" w:rsidRDefault="0066603A" w:rsidP="00C9599C">
      <w:pPr>
        <w:pStyle w:val="Heading4"/>
        <w:rPr>
          <w:rtl/>
        </w:rPr>
      </w:pPr>
      <w:bookmarkStart w:id="15" w:name="_Toc23255866"/>
      <w:r w:rsidRPr="00776990">
        <w:rPr>
          <w:rFonts w:hint="cs"/>
          <w:rtl/>
        </w:rPr>
        <w:t>جواب:</w:t>
      </w:r>
      <w:bookmarkEnd w:id="15"/>
    </w:p>
    <w:p w:rsidR="0066603A" w:rsidRPr="00776990" w:rsidRDefault="0066603A" w:rsidP="00E06EBA">
      <w:pPr>
        <w:rPr>
          <w:rtl/>
        </w:rPr>
      </w:pPr>
      <w:r w:rsidRPr="00776990">
        <w:rPr>
          <w:rFonts w:hint="cs"/>
          <w:rtl/>
        </w:rPr>
        <w:t xml:space="preserve">لکن این احتمال هیچ قائلی ندارد و </w:t>
      </w:r>
      <w:r w:rsidR="00776990">
        <w:rPr>
          <w:rFonts w:hint="cs"/>
          <w:rtl/>
        </w:rPr>
        <w:t>درواقع</w:t>
      </w:r>
      <w:r w:rsidRPr="00776990">
        <w:rPr>
          <w:rFonts w:hint="cs"/>
          <w:rtl/>
        </w:rPr>
        <w:t xml:space="preserve"> احتمال دومی وجود دارد که </w:t>
      </w:r>
      <w:r w:rsidR="003C6BF1" w:rsidRPr="00776990">
        <w:rPr>
          <w:rFonts w:hint="cs"/>
          <w:rtl/>
        </w:rPr>
        <w:t xml:space="preserve">همه قائل به همین نظریه هستند که معتقدند این خطابات هیچ تفاوتی در احکام ندارند به این معنا که احکام </w:t>
      </w:r>
      <w:r w:rsidR="00776990">
        <w:rPr>
          <w:rFonts w:hint="cs"/>
          <w:rtl/>
        </w:rPr>
        <w:t>همان‌طور</w:t>
      </w:r>
      <w:r w:rsidR="003C6BF1" w:rsidRPr="00776990">
        <w:rPr>
          <w:rFonts w:hint="cs"/>
          <w:rtl/>
        </w:rPr>
        <w:t xml:space="preserve"> که مواردی همچون </w:t>
      </w:r>
      <w:r w:rsidR="00E06EBA">
        <w:rPr>
          <w:b/>
          <w:bCs/>
          <w:color w:val="007200"/>
          <w:rtl/>
        </w:rPr>
        <w:t xml:space="preserve">﴿للَّهِ عَلَى النَّاسِ﴾ </w:t>
      </w:r>
      <w:r w:rsidR="003C6BF1" w:rsidRPr="00776990">
        <w:rPr>
          <w:rFonts w:hint="cs"/>
          <w:rtl/>
        </w:rPr>
        <w:t xml:space="preserve">یا </w:t>
      </w:r>
      <w:r w:rsidR="00E06EBA">
        <w:rPr>
          <w:b/>
          <w:bCs/>
          <w:color w:val="007200"/>
          <w:rtl/>
        </w:rPr>
        <w:t xml:space="preserve">﴿يَا أَيُّهَا النَّاسُ اذْكُرُوا...﴾ </w:t>
      </w:r>
      <w:r w:rsidR="003C6BF1" w:rsidRPr="00776990">
        <w:rPr>
          <w:rFonts w:hint="cs"/>
          <w:rtl/>
        </w:rPr>
        <w:t xml:space="preserve">عام بوده و تمام مکلفان را در </w:t>
      </w:r>
      <w:r w:rsidR="00776990">
        <w:rPr>
          <w:rFonts w:hint="cs"/>
          <w:rtl/>
        </w:rPr>
        <w:t>برمی‌گیرد</w:t>
      </w:r>
      <w:r w:rsidR="003C6BF1" w:rsidRPr="00776990">
        <w:rPr>
          <w:rFonts w:hint="cs"/>
          <w:rtl/>
        </w:rPr>
        <w:t xml:space="preserve"> در مواردی هم که </w:t>
      </w:r>
      <w:r w:rsidR="00AD3DE6" w:rsidRPr="00776990">
        <w:rPr>
          <w:rFonts w:hint="cs"/>
          <w:rtl/>
        </w:rPr>
        <w:t xml:space="preserve">از عبارت </w:t>
      </w:r>
      <w:r w:rsidR="00E06EBA" w:rsidRPr="00E06EBA">
        <w:rPr>
          <w:b/>
          <w:bCs/>
          <w:color w:val="007200"/>
          <w:rtl/>
        </w:rPr>
        <w:t xml:space="preserve">﴿يا أَيُّهَا الَّذينَ آمَنوا﴾ </w:t>
      </w:r>
      <w:r w:rsidR="00AD3DE6" w:rsidRPr="00776990">
        <w:rPr>
          <w:rFonts w:hint="cs"/>
          <w:rtl/>
        </w:rPr>
        <w:t>استفاده شده است حکم برای همه</w:t>
      </w:r>
      <w:r w:rsidR="00355580" w:rsidRPr="00776990">
        <w:rPr>
          <w:rFonts w:hint="cs"/>
          <w:rtl/>
        </w:rPr>
        <w:t xml:space="preserve"> می‌</w:t>
      </w:r>
      <w:r w:rsidR="00AD3DE6" w:rsidRPr="00776990">
        <w:rPr>
          <w:rFonts w:hint="cs"/>
          <w:rtl/>
        </w:rPr>
        <w:t>باشد و بنابراین طبق این نظریه دوم قید «مؤمنین» و عبارات دیگری از این قبیل که قیودی فراتر از «ناس»</w:t>
      </w:r>
      <w:r w:rsidR="00355580" w:rsidRPr="00776990">
        <w:rPr>
          <w:rFonts w:hint="cs"/>
          <w:rtl/>
        </w:rPr>
        <w:t xml:space="preserve"> می‌</w:t>
      </w:r>
      <w:r w:rsidR="00AD3DE6" w:rsidRPr="00776990">
        <w:rPr>
          <w:rFonts w:hint="cs"/>
          <w:rtl/>
        </w:rPr>
        <w:t>باشند نسبت به مقیِّد</w:t>
      </w:r>
      <w:r w:rsidR="00355580" w:rsidRPr="00776990">
        <w:rPr>
          <w:rFonts w:hint="cs"/>
          <w:rtl/>
        </w:rPr>
        <w:t xml:space="preserve"> نمی‌</w:t>
      </w:r>
      <w:r w:rsidR="00AD3DE6" w:rsidRPr="00776990">
        <w:rPr>
          <w:rFonts w:hint="cs"/>
          <w:rtl/>
        </w:rPr>
        <w:t xml:space="preserve">باشد </w:t>
      </w:r>
      <w:r w:rsidR="00975C0E" w:rsidRPr="00776990">
        <w:rPr>
          <w:rFonts w:hint="cs"/>
          <w:rtl/>
        </w:rPr>
        <w:t>و دایره تکلیف را محدود</w:t>
      </w:r>
      <w:r w:rsidR="00355580" w:rsidRPr="00776990">
        <w:rPr>
          <w:rFonts w:hint="cs"/>
          <w:rtl/>
        </w:rPr>
        <w:t xml:space="preserve"> نمی‌</w:t>
      </w:r>
      <w:r w:rsidR="00975C0E" w:rsidRPr="00776990">
        <w:rPr>
          <w:rFonts w:hint="cs"/>
          <w:rtl/>
        </w:rPr>
        <w:t>کند</w:t>
      </w:r>
      <w:r w:rsidR="00776990">
        <w:rPr>
          <w:rtl/>
        </w:rPr>
        <w:t>؛ و</w:t>
      </w:r>
      <w:r w:rsidR="00975C0E" w:rsidRPr="00776990">
        <w:rPr>
          <w:rFonts w:hint="cs"/>
          <w:rtl/>
        </w:rPr>
        <w:t xml:space="preserve"> بر اساس همین قاعده گفته</w:t>
      </w:r>
      <w:r w:rsidR="00355580" w:rsidRPr="00776990">
        <w:rPr>
          <w:rFonts w:hint="cs"/>
          <w:rtl/>
        </w:rPr>
        <w:t xml:space="preserve"> می‌</w:t>
      </w:r>
      <w:r w:rsidR="00975C0E" w:rsidRPr="00776990">
        <w:rPr>
          <w:rFonts w:hint="cs"/>
          <w:rtl/>
        </w:rPr>
        <w:t>شود که احکام بین همه مشترک است و قاعده خاصه</w:t>
      </w:r>
      <w:r w:rsidR="00355580" w:rsidRPr="00776990">
        <w:rPr>
          <w:rFonts w:hint="cs"/>
          <w:rtl/>
        </w:rPr>
        <w:t xml:space="preserve">‌ای </w:t>
      </w:r>
      <w:r w:rsidR="00975C0E" w:rsidRPr="00776990">
        <w:rPr>
          <w:rFonts w:hint="cs"/>
          <w:rtl/>
        </w:rPr>
        <w:t xml:space="preserve">هم </w:t>
      </w:r>
      <w:r w:rsidR="00776990">
        <w:rPr>
          <w:rFonts w:hint="cs"/>
          <w:rtl/>
        </w:rPr>
        <w:t>به‌عنوان</w:t>
      </w:r>
      <w:r w:rsidR="00975C0E" w:rsidRPr="00776990">
        <w:rPr>
          <w:rFonts w:hint="cs"/>
          <w:rtl/>
        </w:rPr>
        <w:t xml:space="preserve"> یکی از قواعد وجود دارد که دلالت</w:t>
      </w:r>
      <w:r w:rsidR="00355580" w:rsidRPr="00776990">
        <w:rPr>
          <w:rFonts w:hint="cs"/>
          <w:rtl/>
        </w:rPr>
        <w:t xml:space="preserve"> می‌</w:t>
      </w:r>
      <w:r w:rsidR="00975C0E" w:rsidRPr="00776990">
        <w:rPr>
          <w:rFonts w:hint="cs"/>
          <w:rtl/>
        </w:rPr>
        <w:t xml:space="preserve">کند بر این امر که کفّار مأمور به فروع هستند، یعنی فروع احکام </w:t>
      </w:r>
      <w:r w:rsidR="00776990">
        <w:rPr>
          <w:rFonts w:hint="cs"/>
          <w:rtl/>
        </w:rPr>
        <w:t>همان‌طور</w:t>
      </w:r>
      <w:r w:rsidR="00975C0E" w:rsidRPr="00776990">
        <w:rPr>
          <w:rFonts w:hint="cs"/>
          <w:rtl/>
        </w:rPr>
        <w:t xml:space="preserve"> که شامل مؤمنین</w:t>
      </w:r>
      <w:r w:rsidR="00355580" w:rsidRPr="00776990">
        <w:rPr>
          <w:rFonts w:hint="cs"/>
          <w:rtl/>
        </w:rPr>
        <w:t xml:space="preserve"> می‌</w:t>
      </w:r>
      <w:r w:rsidR="00975C0E" w:rsidRPr="00776990">
        <w:rPr>
          <w:rFonts w:hint="cs"/>
          <w:rtl/>
        </w:rPr>
        <w:t>شود شامل کفار هم</w:t>
      </w:r>
      <w:r w:rsidR="00355580" w:rsidRPr="00776990">
        <w:rPr>
          <w:rFonts w:hint="cs"/>
          <w:rtl/>
        </w:rPr>
        <w:t xml:space="preserve"> می‌</w:t>
      </w:r>
      <w:r w:rsidR="00975C0E" w:rsidRPr="00776990">
        <w:rPr>
          <w:rFonts w:hint="cs"/>
          <w:rtl/>
        </w:rPr>
        <w:t>ب</w:t>
      </w:r>
      <w:r w:rsidR="00480831" w:rsidRPr="00776990">
        <w:rPr>
          <w:rFonts w:hint="cs"/>
          <w:rtl/>
        </w:rPr>
        <w:t>اشند یعنی کافر هم مکلّف به فروع</w:t>
      </w:r>
      <w:r w:rsidR="00355580" w:rsidRPr="00776990">
        <w:rPr>
          <w:rFonts w:hint="cs"/>
          <w:rtl/>
        </w:rPr>
        <w:t xml:space="preserve"> می‌</w:t>
      </w:r>
      <w:r w:rsidR="00480831" w:rsidRPr="00776990">
        <w:rPr>
          <w:rFonts w:hint="cs"/>
          <w:rtl/>
        </w:rPr>
        <w:t>باشد و لذا اگر کافر نماز</w:t>
      </w:r>
      <w:r w:rsidR="00355580" w:rsidRPr="00776990">
        <w:rPr>
          <w:rFonts w:hint="cs"/>
          <w:rtl/>
        </w:rPr>
        <w:t xml:space="preserve"> نمی‌</w:t>
      </w:r>
      <w:r w:rsidR="00480831" w:rsidRPr="00776990">
        <w:rPr>
          <w:rFonts w:hint="cs"/>
          <w:rtl/>
        </w:rPr>
        <w:t>خواند غیر از اینکه گناه کفر و شرک را دارد گناه ترک صیام و صلا</w:t>
      </w:r>
      <w:r w:rsidR="00776990">
        <w:rPr>
          <w:rFonts w:hint="cs"/>
          <w:rtl/>
        </w:rPr>
        <w:t>ة</w:t>
      </w:r>
      <w:r w:rsidR="00480831" w:rsidRPr="00776990">
        <w:rPr>
          <w:rFonts w:hint="cs"/>
          <w:rtl/>
        </w:rPr>
        <w:t xml:space="preserve"> هم برای او ثبت</w:t>
      </w:r>
      <w:r w:rsidR="00355580" w:rsidRPr="00776990">
        <w:rPr>
          <w:rFonts w:hint="cs"/>
          <w:rtl/>
        </w:rPr>
        <w:t xml:space="preserve"> می‌</w:t>
      </w:r>
      <w:r w:rsidR="00480831" w:rsidRPr="00776990">
        <w:rPr>
          <w:rFonts w:hint="cs"/>
          <w:rtl/>
        </w:rPr>
        <w:t xml:space="preserve">شود چرا که </w:t>
      </w:r>
      <w:r w:rsidR="001105CB" w:rsidRPr="00776990">
        <w:rPr>
          <w:rFonts w:hint="cs"/>
          <w:rtl/>
        </w:rPr>
        <w:t xml:space="preserve">این خطاب </w:t>
      </w:r>
      <w:r w:rsidR="00776990">
        <w:rPr>
          <w:rFonts w:hint="cs"/>
          <w:rtl/>
        </w:rPr>
        <w:t>همان‌طور</w:t>
      </w:r>
      <w:r w:rsidR="001105CB" w:rsidRPr="00776990">
        <w:rPr>
          <w:rFonts w:hint="cs"/>
          <w:rtl/>
        </w:rPr>
        <w:t xml:space="preserve"> که «الف» مؤمن را </w:t>
      </w:r>
      <w:r w:rsidR="001105CB" w:rsidRPr="00776990">
        <w:rPr>
          <w:rFonts w:hint="cs"/>
          <w:rtl/>
        </w:rPr>
        <w:lastRenderedPageBreak/>
        <w:t xml:space="preserve">در </w:t>
      </w:r>
      <w:r w:rsidR="00776990">
        <w:rPr>
          <w:rFonts w:hint="cs"/>
          <w:rtl/>
        </w:rPr>
        <w:t>برگرفته</w:t>
      </w:r>
      <w:r w:rsidR="001105CB" w:rsidRPr="00776990">
        <w:rPr>
          <w:rFonts w:hint="cs"/>
          <w:rtl/>
        </w:rPr>
        <w:t xml:space="preserve"> است «باء» کافر را نیز در </w:t>
      </w:r>
      <w:r w:rsidR="00776990">
        <w:rPr>
          <w:rFonts w:hint="cs"/>
          <w:rtl/>
        </w:rPr>
        <w:t>برمی‌گیرد</w:t>
      </w:r>
      <w:r w:rsidR="001105CB" w:rsidRPr="00776990">
        <w:rPr>
          <w:rFonts w:hint="cs"/>
          <w:rtl/>
        </w:rPr>
        <w:t xml:space="preserve"> و </w:t>
      </w:r>
      <w:r w:rsidR="00776990">
        <w:rPr>
          <w:rFonts w:hint="cs"/>
          <w:rtl/>
        </w:rPr>
        <w:t>درواقع</w:t>
      </w:r>
      <w:r w:rsidR="001105CB" w:rsidRPr="00776990">
        <w:rPr>
          <w:rFonts w:hint="cs"/>
          <w:rtl/>
        </w:rPr>
        <w:t xml:space="preserve"> تمام خطابات فروع متوجه کفار هم</w:t>
      </w:r>
      <w:r w:rsidR="00355580" w:rsidRPr="00776990">
        <w:rPr>
          <w:rFonts w:hint="cs"/>
          <w:rtl/>
        </w:rPr>
        <w:t xml:space="preserve"> می‌</w:t>
      </w:r>
      <w:r w:rsidR="001105CB" w:rsidRPr="00776990">
        <w:rPr>
          <w:rFonts w:hint="cs"/>
          <w:rtl/>
        </w:rPr>
        <w:t xml:space="preserve">باشد و </w:t>
      </w:r>
      <w:r w:rsidR="00776990">
        <w:rPr>
          <w:rFonts w:hint="cs"/>
          <w:rtl/>
        </w:rPr>
        <w:t>همان‌طور</w:t>
      </w:r>
      <w:r w:rsidR="001105CB" w:rsidRPr="00776990">
        <w:rPr>
          <w:rFonts w:hint="cs"/>
          <w:rtl/>
        </w:rPr>
        <w:t xml:space="preserve"> که عرض شد کفار و مشرکان مکلف به فروع فقهی و تکالیف فرعیه</w:t>
      </w:r>
      <w:r w:rsidR="00355580" w:rsidRPr="00776990">
        <w:rPr>
          <w:rFonts w:hint="cs"/>
          <w:rtl/>
        </w:rPr>
        <w:t xml:space="preserve"> می‌</w:t>
      </w:r>
      <w:r w:rsidR="001105CB" w:rsidRPr="00776990">
        <w:rPr>
          <w:rFonts w:hint="cs"/>
          <w:rtl/>
        </w:rPr>
        <w:t>باشند.</w:t>
      </w:r>
    </w:p>
    <w:p w:rsidR="001105CB" w:rsidRPr="00776990" w:rsidRDefault="001105CB" w:rsidP="00F71B6A">
      <w:pPr>
        <w:rPr>
          <w:rtl/>
        </w:rPr>
      </w:pPr>
      <w:r w:rsidRPr="00776990">
        <w:rPr>
          <w:rFonts w:hint="cs"/>
          <w:rtl/>
        </w:rPr>
        <w:t xml:space="preserve">این </w:t>
      </w:r>
      <w:r w:rsidR="00776990">
        <w:rPr>
          <w:rFonts w:hint="cs"/>
          <w:rtl/>
        </w:rPr>
        <w:t>مسئله</w:t>
      </w:r>
      <w:r w:rsidRPr="00776990">
        <w:rPr>
          <w:rFonts w:hint="cs"/>
          <w:rtl/>
        </w:rPr>
        <w:t xml:space="preserve"> که کفار مکلف به فروع</w:t>
      </w:r>
      <w:r w:rsidR="00355580" w:rsidRPr="00776990">
        <w:rPr>
          <w:rFonts w:hint="cs"/>
          <w:rtl/>
        </w:rPr>
        <w:t xml:space="preserve"> می‌</w:t>
      </w:r>
      <w:r w:rsidRPr="00776990">
        <w:rPr>
          <w:rFonts w:hint="cs"/>
          <w:rtl/>
        </w:rPr>
        <w:t xml:space="preserve">باشند در قواعد فقهیه و موارد دیگری همچون اصول و ... نیز مورد بحث قرار گرفته است و </w:t>
      </w:r>
      <w:r w:rsidR="00776990">
        <w:rPr>
          <w:rFonts w:hint="cs"/>
          <w:rtl/>
        </w:rPr>
        <w:t>دلایل</w:t>
      </w:r>
      <w:r w:rsidRPr="00776990">
        <w:rPr>
          <w:rFonts w:hint="cs"/>
          <w:rtl/>
        </w:rPr>
        <w:t xml:space="preserve"> متقنی برای آن ذکر شده است.</w:t>
      </w:r>
    </w:p>
    <w:p w:rsidR="00C65B74" w:rsidRPr="00776990" w:rsidRDefault="001105CB" w:rsidP="00E06EBA">
      <w:pPr>
        <w:rPr>
          <w:rtl/>
        </w:rPr>
      </w:pPr>
      <w:r w:rsidRPr="00776990">
        <w:rPr>
          <w:rFonts w:hint="cs"/>
          <w:rtl/>
        </w:rPr>
        <w:t>بر اساس آن قاعده</w:t>
      </w:r>
      <w:r w:rsidR="00355580" w:rsidRPr="00776990">
        <w:rPr>
          <w:rFonts w:hint="cs"/>
          <w:rtl/>
        </w:rPr>
        <w:t xml:space="preserve">‌ای </w:t>
      </w:r>
      <w:r w:rsidRPr="00776990">
        <w:rPr>
          <w:rFonts w:hint="cs"/>
          <w:rtl/>
        </w:rPr>
        <w:t xml:space="preserve">که البته در جای خود </w:t>
      </w:r>
      <w:r w:rsidR="009A0E7C" w:rsidRPr="00776990">
        <w:rPr>
          <w:rFonts w:hint="cs"/>
          <w:rtl/>
        </w:rPr>
        <w:t>باید مورد بحث و بررسی قرار گیرد و ادله نسبتاً قاطعی هم برای آن وجود دارد قرینه</w:t>
      </w:r>
      <w:r w:rsidR="00355580" w:rsidRPr="00776990">
        <w:rPr>
          <w:rFonts w:hint="cs"/>
          <w:rtl/>
        </w:rPr>
        <w:t xml:space="preserve">‌ای </w:t>
      </w:r>
      <w:r w:rsidR="009A0E7C" w:rsidRPr="00776990">
        <w:rPr>
          <w:rFonts w:hint="cs"/>
          <w:rtl/>
        </w:rPr>
        <w:t>پیدا</w:t>
      </w:r>
      <w:r w:rsidR="00355580" w:rsidRPr="00776990">
        <w:rPr>
          <w:rFonts w:hint="cs"/>
          <w:rtl/>
        </w:rPr>
        <w:t xml:space="preserve"> می‌</w:t>
      </w:r>
      <w:r w:rsidR="009A0E7C" w:rsidRPr="00776990">
        <w:rPr>
          <w:rFonts w:hint="cs"/>
          <w:rtl/>
        </w:rPr>
        <w:t xml:space="preserve">شود که </w:t>
      </w:r>
      <w:r w:rsidR="00915FC6" w:rsidRPr="00776990">
        <w:rPr>
          <w:rFonts w:hint="cs"/>
          <w:rtl/>
        </w:rPr>
        <w:t xml:space="preserve">این مواردی که با عبارت </w:t>
      </w:r>
      <w:r w:rsidR="00E06EBA" w:rsidRPr="00E06EBA">
        <w:rPr>
          <w:b/>
          <w:bCs/>
          <w:color w:val="007200"/>
          <w:rtl/>
        </w:rPr>
        <w:t xml:space="preserve">﴿يا أَيُّهَا الَّذينَ آمَنوا﴾ </w:t>
      </w:r>
      <w:r w:rsidR="00915FC6" w:rsidRPr="00776990">
        <w:rPr>
          <w:rFonts w:hint="cs"/>
          <w:rtl/>
        </w:rPr>
        <w:t xml:space="preserve">شروع </w:t>
      </w:r>
      <w:r w:rsidR="00776990">
        <w:rPr>
          <w:rFonts w:hint="cs"/>
          <w:rtl/>
        </w:rPr>
        <w:t>شده‌اند</w:t>
      </w:r>
      <w:r w:rsidR="00915FC6" w:rsidRPr="00776990">
        <w:rPr>
          <w:rFonts w:hint="cs"/>
          <w:rtl/>
        </w:rPr>
        <w:t xml:space="preserve"> </w:t>
      </w:r>
      <w:r w:rsidR="00C65B74" w:rsidRPr="00776990">
        <w:rPr>
          <w:rFonts w:hint="cs"/>
          <w:rtl/>
        </w:rPr>
        <w:t>برای تخصیص حکم به خصوص مؤمنان نیست</w:t>
      </w:r>
      <w:r w:rsidR="00776990">
        <w:rPr>
          <w:rtl/>
        </w:rPr>
        <w:t xml:space="preserve"> </w:t>
      </w:r>
      <w:r w:rsidR="00C65B74" w:rsidRPr="00776990">
        <w:rPr>
          <w:rFonts w:hint="cs"/>
          <w:rtl/>
        </w:rPr>
        <w:t>که با ا</w:t>
      </w:r>
      <w:r w:rsidR="00435C24" w:rsidRPr="00776990">
        <w:rPr>
          <w:rFonts w:hint="cs"/>
          <w:rtl/>
        </w:rPr>
        <w:t>ین کلام احتمال اوّل کنار</w:t>
      </w:r>
      <w:r w:rsidR="00355580" w:rsidRPr="00776990">
        <w:rPr>
          <w:rFonts w:hint="cs"/>
          <w:rtl/>
        </w:rPr>
        <w:t xml:space="preserve"> می‌</w:t>
      </w:r>
      <w:r w:rsidR="00435C24" w:rsidRPr="00776990">
        <w:rPr>
          <w:rFonts w:hint="cs"/>
          <w:rtl/>
        </w:rPr>
        <w:t>رود و مشخص</w:t>
      </w:r>
      <w:r w:rsidR="00355580" w:rsidRPr="00776990">
        <w:rPr>
          <w:rFonts w:hint="cs"/>
          <w:rtl/>
        </w:rPr>
        <w:t xml:space="preserve"> می‌</w:t>
      </w:r>
      <w:r w:rsidR="00435C24" w:rsidRPr="00776990">
        <w:rPr>
          <w:rFonts w:hint="cs"/>
          <w:rtl/>
        </w:rPr>
        <w:t>گردد که وجه این تقیید خطاب به دیگران تخصیص و تقیید حکم به آن مخاطبان نیست.</w:t>
      </w:r>
    </w:p>
    <w:p w:rsidR="00D264D4" w:rsidRPr="00776990" w:rsidRDefault="00961585" w:rsidP="00E06EBA">
      <w:pPr>
        <w:rPr>
          <w:rtl/>
        </w:rPr>
      </w:pPr>
      <w:r w:rsidRPr="00776990">
        <w:rPr>
          <w:rFonts w:hint="cs"/>
          <w:rtl/>
        </w:rPr>
        <w:t xml:space="preserve">پس </w:t>
      </w:r>
      <w:r w:rsidR="00D264D4" w:rsidRPr="00776990">
        <w:rPr>
          <w:rFonts w:hint="cs"/>
          <w:rtl/>
        </w:rPr>
        <w:t>با توجه به اینکه احتمال دوم صحیح است و آن هم بر اساس ادله</w:t>
      </w:r>
      <w:r w:rsidR="00355580" w:rsidRPr="00776990">
        <w:rPr>
          <w:rFonts w:hint="cs"/>
          <w:rtl/>
        </w:rPr>
        <w:t xml:space="preserve">‌ای </w:t>
      </w:r>
      <w:r w:rsidR="00D264D4" w:rsidRPr="00776990">
        <w:rPr>
          <w:rFonts w:hint="cs"/>
          <w:rtl/>
        </w:rPr>
        <w:t>که وجود دارد و در جای خود بایستی بحث شود</w:t>
      </w:r>
      <w:r w:rsidR="00183D9C" w:rsidRPr="00776990">
        <w:rPr>
          <w:rFonts w:hint="cs"/>
          <w:rtl/>
        </w:rPr>
        <w:t xml:space="preserve">، پس بنابراین باید گفت </w:t>
      </w:r>
      <w:r w:rsidR="00E06EBA">
        <w:rPr>
          <w:b/>
          <w:bCs/>
          <w:color w:val="007200"/>
          <w:rtl/>
        </w:rPr>
        <w:t>﴿كُتِبَ عَلَيكُمُ الصِّيامُ﴾</w:t>
      </w:r>
      <w:r w:rsidR="00183D9C" w:rsidRPr="00776990">
        <w:rPr>
          <w:rFonts w:hint="cs"/>
          <w:rtl/>
        </w:rPr>
        <w:t xml:space="preserve"> و </w:t>
      </w:r>
      <w:r w:rsidR="00E06EBA">
        <w:rPr>
          <w:b/>
          <w:bCs/>
          <w:color w:val="007200"/>
          <w:rtl/>
        </w:rPr>
        <w:t xml:space="preserve">﴿لِلَّهِ عَلَى النَّاسِ حِجُّ الْبَيْتِ﴾ </w:t>
      </w:r>
      <w:r w:rsidR="00183D9C" w:rsidRPr="00776990">
        <w:rPr>
          <w:rFonts w:hint="cs"/>
          <w:rtl/>
        </w:rPr>
        <w:t xml:space="preserve">از این لحاظ که حکم در هر دو همه را در </w:t>
      </w:r>
      <w:r w:rsidR="00776990">
        <w:rPr>
          <w:rFonts w:hint="cs"/>
          <w:rtl/>
        </w:rPr>
        <w:t>برمی‌گیرد</w:t>
      </w:r>
      <w:r w:rsidR="00183D9C" w:rsidRPr="00776990">
        <w:rPr>
          <w:rFonts w:hint="cs"/>
          <w:rtl/>
        </w:rPr>
        <w:t xml:space="preserve"> </w:t>
      </w:r>
      <w:r w:rsidR="00183D9C" w:rsidRPr="00776990">
        <w:rPr>
          <w:rtl/>
        </w:rPr>
        <w:t>–</w:t>
      </w:r>
      <w:r w:rsidR="00183D9C" w:rsidRPr="00776990">
        <w:rPr>
          <w:rFonts w:hint="cs"/>
          <w:rtl/>
        </w:rPr>
        <w:t xml:space="preserve">چه کفار و چه مؤمنین- پس تفاوتی </w:t>
      </w:r>
      <w:r w:rsidR="00776990">
        <w:rPr>
          <w:rtl/>
        </w:rPr>
        <w:t>باهم</w:t>
      </w:r>
      <w:r w:rsidR="00183D9C" w:rsidRPr="00776990">
        <w:rPr>
          <w:rFonts w:hint="cs"/>
          <w:rtl/>
        </w:rPr>
        <w:t xml:space="preserve"> ندارند و این دو حکم </w:t>
      </w:r>
      <w:r w:rsidR="00776990">
        <w:rPr>
          <w:rtl/>
        </w:rPr>
        <w:t>باهم</w:t>
      </w:r>
      <w:r w:rsidR="00183D9C" w:rsidRPr="00776990">
        <w:rPr>
          <w:rFonts w:hint="cs"/>
          <w:rtl/>
        </w:rPr>
        <w:t xml:space="preserve"> مشترک هستند</w:t>
      </w:r>
      <w:r w:rsidRPr="00776990">
        <w:rPr>
          <w:rFonts w:hint="cs"/>
          <w:rtl/>
        </w:rPr>
        <w:t>.</w:t>
      </w:r>
    </w:p>
    <w:p w:rsidR="00622A94" w:rsidRPr="00776990" w:rsidRDefault="001A122D" w:rsidP="00C9599C">
      <w:pPr>
        <w:pStyle w:val="Heading4"/>
        <w:rPr>
          <w:rtl/>
        </w:rPr>
      </w:pPr>
      <w:bookmarkStart w:id="16" w:name="_Toc23255867"/>
      <w:r w:rsidRPr="00776990">
        <w:rPr>
          <w:rFonts w:hint="cs"/>
          <w:rtl/>
        </w:rPr>
        <w:t>مطلب دوم</w:t>
      </w:r>
      <w:r w:rsidR="00622A94" w:rsidRPr="00776990">
        <w:rPr>
          <w:rFonts w:hint="cs"/>
          <w:rtl/>
        </w:rPr>
        <w:t>:</w:t>
      </w:r>
      <w:r w:rsidR="00776990">
        <w:rPr>
          <w:rtl/>
        </w:rPr>
        <w:t xml:space="preserve"> وجه</w:t>
      </w:r>
      <w:r w:rsidRPr="00776990">
        <w:rPr>
          <w:rFonts w:hint="cs"/>
          <w:rtl/>
        </w:rPr>
        <w:t xml:space="preserve"> و شمول </w:t>
      </w:r>
      <w:r w:rsidR="003608F1" w:rsidRPr="00776990">
        <w:rPr>
          <w:rFonts w:hint="cs"/>
          <w:rtl/>
        </w:rPr>
        <w:t>«</w:t>
      </w:r>
      <w:r w:rsidR="003608F1" w:rsidRPr="00776990">
        <w:rPr>
          <w:rtl/>
        </w:rPr>
        <w:t>يا أَيُّهَا الَّذينَ آمَنوا</w:t>
      </w:r>
      <w:r w:rsidRPr="00776990">
        <w:rPr>
          <w:rFonts w:hint="cs"/>
          <w:rtl/>
        </w:rPr>
        <w:t>» نسبت به کفار</w:t>
      </w:r>
      <w:bookmarkEnd w:id="16"/>
    </w:p>
    <w:p w:rsidR="001A122D" w:rsidRPr="00776990" w:rsidRDefault="001A122D" w:rsidP="00C65B74">
      <w:pPr>
        <w:rPr>
          <w:rtl/>
        </w:rPr>
      </w:pPr>
      <w:r w:rsidRPr="00776990">
        <w:rPr>
          <w:rFonts w:hint="cs"/>
          <w:rtl/>
        </w:rPr>
        <w:t>در اینجا دو</w:t>
      </w:r>
      <w:r w:rsidR="00622A94" w:rsidRPr="00776990">
        <w:rPr>
          <w:rFonts w:hint="cs"/>
          <w:rtl/>
        </w:rPr>
        <w:t xml:space="preserve"> سؤال </w:t>
      </w:r>
      <w:r w:rsidRPr="00776990">
        <w:rPr>
          <w:rFonts w:hint="cs"/>
          <w:rtl/>
        </w:rPr>
        <w:t xml:space="preserve">دیگر </w:t>
      </w:r>
      <w:r w:rsidR="00622A94" w:rsidRPr="00776990">
        <w:rPr>
          <w:rFonts w:hint="cs"/>
          <w:rtl/>
        </w:rPr>
        <w:t>مطرح</w:t>
      </w:r>
      <w:r w:rsidR="00355580" w:rsidRPr="00776990">
        <w:rPr>
          <w:rFonts w:hint="cs"/>
          <w:rtl/>
        </w:rPr>
        <w:t xml:space="preserve"> می‌</w:t>
      </w:r>
      <w:r w:rsidR="00622A94" w:rsidRPr="00776990">
        <w:rPr>
          <w:rFonts w:hint="cs"/>
          <w:rtl/>
        </w:rPr>
        <w:t>شود</w:t>
      </w:r>
      <w:r w:rsidRPr="00776990">
        <w:rPr>
          <w:rFonts w:hint="cs"/>
          <w:rtl/>
        </w:rPr>
        <w:t>:</w:t>
      </w:r>
    </w:p>
    <w:p w:rsidR="00622A94" w:rsidRPr="00776990" w:rsidRDefault="001A122D" w:rsidP="00E06EBA">
      <w:pPr>
        <w:rPr>
          <w:rtl/>
        </w:rPr>
      </w:pPr>
      <w:r w:rsidRPr="00776990">
        <w:rPr>
          <w:rFonts w:hint="cs"/>
          <w:rtl/>
        </w:rPr>
        <w:t>یکی اینکه</w:t>
      </w:r>
      <w:r w:rsidR="00622A94" w:rsidRPr="00776990">
        <w:rPr>
          <w:rFonts w:hint="cs"/>
          <w:rtl/>
        </w:rPr>
        <w:t xml:space="preserve"> که وجه عبارت </w:t>
      </w:r>
      <w:r w:rsidR="00E06EBA" w:rsidRPr="00E06EBA">
        <w:rPr>
          <w:b/>
          <w:bCs/>
          <w:color w:val="007200"/>
          <w:rtl/>
        </w:rPr>
        <w:t xml:space="preserve">﴿يا أَيُّهَا الَّذينَ آمَنوا﴾ </w:t>
      </w:r>
      <w:r w:rsidR="00622A94" w:rsidRPr="00776990">
        <w:rPr>
          <w:rFonts w:hint="cs"/>
          <w:rtl/>
        </w:rPr>
        <w:t xml:space="preserve">از لحاظ </w:t>
      </w:r>
      <w:r w:rsidR="00776990">
        <w:rPr>
          <w:rFonts w:hint="cs"/>
          <w:rtl/>
        </w:rPr>
        <w:t>فنی</w:t>
      </w:r>
      <w:r w:rsidR="00622A94" w:rsidRPr="00776990">
        <w:rPr>
          <w:rFonts w:hint="cs"/>
          <w:rtl/>
        </w:rPr>
        <w:t xml:space="preserve"> چه بوده</w:t>
      </w:r>
      <w:r w:rsidR="00D13E9C" w:rsidRPr="00776990">
        <w:rPr>
          <w:rFonts w:hint="cs"/>
          <w:rtl/>
        </w:rPr>
        <w:t>؟</w:t>
      </w:r>
      <w:r w:rsidR="00622A94" w:rsidRPr="00776990">
        <w:rPr>
          <w:rFonts w:hint="cs"/>
          <w:rtl/>
        </w:rPr>
        <w:t xml:space="preserve"> و</w:t>
      </w:r>
      <w:r w:rsidR="00D13E9C" w:rsidRPr="00776990">
        <w:rPr>
          <w:rFonts w:hint="cs"/>
          <w:rtl/>
        </w:rPr>
        <w:t xml:space="preserve"> سؤال بعد اینکه</w:t>
      </w:r>
      <w:r w:rsidR="00622A94" w:rsidRPr="00776990">
        <w:rPr>
          <w:rFonts w:hint="cs"/>
          <w:rtl/>
        </w:rPr>
        <w:t xml:space="preserve"> شمول آن نسبت به کفار چگونه است؟</w:t>
      </w:r>
    </w:p>
    <w:p w:rsidR="00D13E9C" w:rsidRPr="00776990" w:rsidRDefault="00D13E9C" w:rsidP="000F24DC">
      <w:pPr>
        <w:pStyle w:val="Heading5"/>
        <w:rPr>
          <w:rtl/>
        </w:rPr>
      </w:pPr>
      <w:bookmarkStart w:id="17" w:name="_Toc23255868"/>
      <w:r w:rsidRPr="00776990">
        <w:rPr>
          <w:rFonts w:hint="cs"/>
          <w:rtl/>
        </w:rPr>
        <w:t>وجه آیه نسبت به کفار:</w:t>
      </w:r>
      <w:r w:rsidR="008B633F" w:rsidRPr="00776990">
        <w:rPr>
          <w:rFonts w:hint="cs"/>
          <w:rtl/>
        </w:rPr>
        <w:t xml:space="preserve"> تشریف مؤمنین</w:t>
      </w:r>
      <w:bookmarkEnd w:id="17"/>
    </w:p>
    <w:p w:rsidR="00D13E9C" w:rsidRPr="00776990" w:rsidRDefault="00D13E9C" w:rsidP="00E06EBA">
      <w:pPr>
        <w:rPr>
          <w:rtl/>
        </w:rPr>
      </w:pPr>
      <w:r w:rsidRPr="00776990">
        <w:rPr>
          <w:rFonts w:hint="cs"/>
          <w:rtl/>
        </w:rPr>
        <w:t xml:space="preserve">در مورد این سؤال که علیرغم اینکه </w:t>
      </w:r>
      <w:r w:rsidR="0059795A" w:rsidRPr="00776990">
        <w:rPr>
          <w:rFonts w:hint="cs"/>
          <w:rtl/>
        </w:rPr>
        <w:t xml:space="preserve">خطابات </w:t>
      </w:r>
      <w:r w:rsidR="00776990">
        <w:rPr>
          <w:rFonts w:hint="cs"/>
          <w:rtl/>
        </w:rPr>
        <w:t>درواقع</w:t>
      </w:r>
      <w:r w:rsidR="0059795A" w:rsidRPr="00776990">
        <w:rPr>
          <w:rFonts w:hint="cs"/>
          <w:rtl/>
        </w:rPr>
        <w:t xml:space="preserve"> شامل و عام است چطور</w:t>
      </w:r>
      <w:r w:rsidR="00355580" w:rsidRPr="00776990">
        <w:rPr>
          <w:rFonts w:hint="cs"/>
          <w:rtl/>
        </w:rPr>
        <w:t xml:space="preserve"> می‌</w:t>
      </w:r>
      <w:r w:rsidR="0059795A" w:rsidRPr="00776990">
        <w:rPr>
          <w:rFonts w:hint="cs"/>
          <w:rtl/>
        </w:rPr>
        <w:t xml:space="preserve">شود که در برخی از این خطابات </w:t>
      </w:r>
      <w:r w:rsidR="00E06EBA" w:rsidRPr="00E06EBA">
        <w:rPr>
          <w:b/>
          <w:bCs/>
          <w:color w:val="007200"/>
          <w:rtl/>
        </w:rPr>
        <w:t xml:space="preserve">﴿يا أَيُّهَا الَّذينَ آمَنوا﴾ </w:t>
      </w:r>
      <w:r w:rsidR="0059795A" w:rsidRPr="00776990">
        <w:rPr>
          <w:rFonts w:hint="cs"/>
          <w:rtl/>
        </w:rPr>
        <w:t xml:space="preserve"> آمده است؟ وجوهی ذکر شده است که </w:t>
      </w:r>
      <w:r w:rsidR="00776990">
        <w:rPr>
          <w:rFonts w:hint="cs"/>
          <w:rtl/>
        </w:rPr>
        <w:t>مهم‌ترین</w:t>
      </w:r>
      <w:r w:rsidR="0059795A" w:rsidRPr="00776990">
        <w:rPr>
          <w:rFonts w:hint="cs"/>
          <w:rtl/>
        </w:rPr>
        <w:t xml:space="preserve"> آن این است که گفته شده است وجه تخصیص خطاب به مؤمنان نوعی تشریف مؤمنان</w:t>
      </w:r>
      <w:r w:rsidR="00355580" w:rsidRPr="00776990">
        <w:rPr>
          <w:rFonts w:hint="cs"/>
          <w:rtl/>
        </w:rPr>
        <w:t xml:space="preserve"> می‌</w:t>
      </w:r>
      <w:r w:rsidR="0059795A" w:rsidRPr="00776990">
        <w:rPr>
          <w:rFonts w:hint="cs"/>
          <w:rtl/>
        </w:rPr>
        <w:t xml:space="preserve">باشد و </w:t>
      </w:r>
      <w:r w:rsidR="00776990">
        <w:rPr>
          <w:rFonts w:hint="cs"/>
          <w:rtl/>
        </w:rPr>
        <w:t>درواقع</w:t>
      </w:r>
      <w:r w:rsidR="0059795A" w:rsidRPr="00776990">
        <w:rPr>
          <w:rFonts w:hint="cs"/>
          <w:rtl/>
        </w:rPr>
        <w:t xml:space="preserve"> اشاره به این است که عمل به این خطاب و تنجّز و عمل و </w:t>
      </w:r>
      <w:r w:rsidR="00776990">
        <w:rPr>
          <w:rFonts w:hint="cs"/>
          <w:rtl/>
        </w:rPr>
        <w:t>بهره‌مندی</w:t>
      </w:r>
      <w:r w:rsidR="0059795A" w:rsidRPr="00776990">
        <w:rPr>
          <w:rFonts w:hint="cs"/>
          <w:rtl/>
        </w:rPr>
        <w:t xml:space="preserve"> از خطاب اختصاص به مؤمنان دارد</w:t>
      </w:r>
      <w:r w:rsidR="00776990">
        <w:rPr>
          <w:rtl/>
        </w:rPr>
        <w:t xml:space="preserve">؛ </w:t>
      </w:r>
      <w:r w:rsidR="00776990">
        <w:rPr>
          <w:rFonts w:hint="cs"/>
          <w:rtl/>
        </w:rPr>
        <w:t>به‌عبارت‌دیگر</w:t>
      </w:r>
      <w:r w:rsidR="0059795A" w:rsidRPr="00776990">
        <w:rPr>
          <w:rFonts w:hint="cs"/>
          <w:rtl/>
        </w:rPr>
        <w:t xml:space="preserve"> و لو اینکه روح خطاب برای همه است لکن کسانی از این خطاب </w:t>
      </w:r>
      <w:r w:rsidR="00776990">
        <w:rPr>
          <w:rFonts w:hint="cs"/>
          <w:rtl/>
        </w:rPr>
        <w:t>بهره‌مند</w:t>
      </w:r>
      <w:r w:rsidR="00355580" w:rsidRPr="00776990">
        <w:rPr>
          <w:rFonts w:hint="cs"/>
          <w:rtl/>
        </w:rPr>
        <w:t xml:space="preserve"> می‌</w:t>
      </w:r>
      <w:r w:rsidR="0059795A" w:rsidRPr="00776990">
        <w:rPr>
          <w:rFonts w:hint="cs"/>
          <w:rtl/>
        </w:rPr>
        <w:t>شوند که مؤمن باشند</w:t>
      </w:r>
      <w:r w:rsidR="008B633F" w:rsidRPr="00776990">
        <w:rPr>
          <w:rFonts w:hint="cs"/>
          <w:rtl/>
        </w:rPr>
        <w:t xml:space="preserve"> و لذا نوعی تشریف مؤمن در این خطابات وجود دارد و همچنین اشاره به اینکه ثمردهی این خطاب و به نتیجه رسیدن آن مخصوص مؤمنین است و اما دیگران اگر هم مورد خطاب قرار</w:t>
      </w:r>
      <w:r w:rsidR="00355580" w:rsidRPr="00776990">
        <w:rPr>
          <w:rFonts w:hint="cs"/>
          <w:rtl/>
        </w:rPr>
        <w:t xml:space="preserve"> می‌</w:t>
      </w:r>
      <w:r w:rsidR="008B633F" w:rsidRPr="00776990">
        <w:rPr>
          <w:rFonts w:hint="cs"/>
          <w:rtl/>
        </w:rPr>
        <w:t xml:space="preserve">گرفتند از </w:t>
      </w:r>
      <w:r w:rsidR="00776990">
        <w:rPr>
          <w:rtl/>
        </w:rPr>
        <w:t>ا</w:t>
      </w:r>
      <w:r w:rsidR="00776990">
        <w:rPr>
          <w:rFonts w:hint="cs"/>
          <w:rtl/>
        </w:rPr>
        <w:t>ی</w:t>
      </w:r>
      <w:r w:rsidR="00776990">
        <w:rPr>
          <w:rFonts w:hint="eastAsia"/>
          <w:rtl/>
        </w:rPr>
        <w:t>ن‌ها</w:t>
      </w:r>
      <w:r w:rsidR="008B633F" w:rsidRPr="00776990">
        <w:rPr>
          <w:rFonts w:hint="cs"/>
          <w:rtl/>
        </w:rPr>
        <w:t xml:space="preserve"> بهره</w:t>
      </w:r>
      <w:r w:rsidR="00355580" w:rsidRPr="00776990">
        <w:rPr>
          <w:rFonts w:hint="cs"/>
          <w:rtl/>
        </w:rPr>
        <w:t>‌ای نمی‌</w:t>
      </w:r>
      <w:r w:rsidR="008B633F" w:rsidRPr="00776990">
        <w:rPr>
          <w:rFonts w:hint="cs"/>
          <w:rtl/>
        </w:rPr>
        <w:t>بردند.</w:t>
      </w:r>
    </w:p>
    <w:p w:rsidR="00053CF2" w:rsidRPr="00776990" w:rsidRDefault="008B633F" w:rsidP="00E06EBA">
      <w:pPr>
        <w:rPr>
          <w:rtl/>
        </w:rPr>
      </w:pPr>
      <w:r w:rsidRPr="00776990">
        <w:rPr>
          <w:rFonts w:hint="cs"/>
          <w:rtl/>
        </w:rPr>
        <w:t xml:space="preserve">و لذا </w:t>
      </w:r>
      <w:r w:rsidR="00776990">
        <w:rPr>
          <w:rFonts w:hint="cs"/>
          <w:rtl/>
        </w:rPr>
        <w:t>همان‌طور</w:t>
      </w:r>
      <w:r w:rsidRPr="00776990">
        <w:rPr>
          <w:rFonts w:hint="cs"/>
          <w:rtl/>
        </w:rPr>
        <w:t xml:space="preserve"> که عرض شد </w:t>
      </w:r>
      <w:r w:rsidR="00776990">
        <w:rPr>
          <w:rFonts w:hint="cs"/>
          <w:rtl/>
        </w:rPr>
        <w:t>به‌منظور</w:t>
      </w:r>
      <w:r w:rsidRPr="00776990">
        <w:rPr>
          <w:rFonts w:hint="cs"/>
          <w:rtl/>
        </w:rPr>
        <w:t xml:space="preserve"> اینکه تشریف مؤمن شده و اینکه گفته شود مؤمنین هستند که از این خطاب و برکات و ثمرات </w:t>
      </w:r>
      <w:r w:rsidR="00776990">
        <w:rPr>
          <w:rFonts w:hint="cs"/>
          <w:rtl/>
        </w:rPr>
        <w:t>شیرین</w:t>
      </w:r>
      <w:r w:rsidRPr="00776990">
        <w:rPr>
          <w:rFonts w:hint="cs"/>
          <w:rtl/>
        </w:rPr>
        <w:t xml:space="preserve"> آن </w:t>
      </w:r>
      <w:r w:rsidR="00776990">
        <w:rPr>
          <w:rFonts w:hint="cs"/>
          <w:rtl/>
        </w:rPr>
        <w:t>بهره‌مند</w:t>
      </w:r>
      <w:r w:rsidR="00355580" w:rsidRPr="00776990">
        <w:rPr>
          <w:rFonts w:hint="cs"/>
          <w:rtl/>
        </w:rPr>
        <w:t xml:space="preserve"> می‌</w:t>
      </w:r>
      <w:r w:rsidRPr="00776990">
        <w:rPr>
          <w:rFonts w:hint="cs"/>
          <w:rtl/>
        </w:rPr>
        <w:t xml:space="preserve">شوند گفته شده است </w:t>
      </w:r>
      <w:r w:rsidR="00E06EBA">
        <w:rPr>
          <w:b/>
          <w:bCs/>
          <w:color w:val="007200"/>
          <w:rtl/>
        </w:rPr>
        <w:t>﴿يا أَيُّهَا الَّذينَ آمَنوا﴾</w:t>
      </w:r>
      <w:r w:rsidR="00776990">
        <w:rPr>
          <w:rtl/>
        </w:rPr>
        <w:t>؛ و</w:t>
      </w:r>
      <w:r w:rsidR="00053CF2" w:rsidRPr="00776990">
        <w:rPr>
          <w:rFonts w:hint="cs"/>
          <w:rtl/>
        </w:rPr>
        <w:t xml:space="preserve"> همچنین چند وجه دیگر از این قبیل برای این </w:t>
      </w:r>
      <w:r w:rsidR="00776990">
        <w:rPr>
          <w:rFonts w:hint="cs"/>
          <w:rtl/>
        </w:rPr>
        <w:t>مسئله</w:t>
      </w:r>
      <w:r w:rsidR="00053CF2" w:rsidRPr="00776990">
        <w:rPr>
          <w:rFonts w:hint="cs"/>
          <w:rtl/>
        </w:rPr>
        <w:t xml:space="preserve"> ذکر</w:t>
      </w:r>
      <w:r w:rsidR="00355580" w:rsidRPr="00776990">
        <w:rPr>
          <w:rFonts w:hint="cs"/>
          <w:rtl/>
        </w:rPr>
        <w:t xml:space="preserve"> می‌</w:t>
      </w:r>
      <w:r w:rsidR="00053CF2" w:rsidRPr="00776990">
        <w:rPr>
          <w:rFonts w:hint="cs"/>
          <w:rtl/>
        </w:rPr>
        <w:t>شود.</w:t>
      </w:r>
    </w:p>
    <w:p w:rsidR="00053CF2" w:rsidRPr="00776990" w:rsidRDefault="00053CF2" w:rsidP="00053CF2">
      <w:pPr>
        <w:rPr>
          <w:rtl/>
        </w:rPr>
      </w:pPr>
      <w:r w:rsidRPr="00776990">
        <w:rPr>
          <w:rFonts w:hint="cs"/>
          <w:rtl/>
        </w:rPr>
        <w:lastRenderedPageBreak/>
        <w:t>این وجهی بود که در پاسخ به سؤال اول که چر</w:t>
      </w:r>
      <w:r w:rsidR="00776990">
        <w:rPr>
          <w:rFonts w:hint="cs"/>
          <w:rtl/>
        </w:rPr>
        <w:t>ا «مؤمنین» مورد خطاب قرار گرفت</w:t>
      </w:r>
      <w:r w:rsidRPr="00776990">
        <w:rPr>
          <w:rFonts w:hint="cs"/>
          <w:rtl/>
        </w:rPr>
        <w:t>ند علیرغم این</w:t>
      </w:r>
      <w:r w:rsidR="003560E5" w:rsidRPr="00776990">
        <w:rPr>
          <w:rFonts w:hint="cs"/>
          <w:rtl/>
        </w:rPr>
        <w:t>که خطاب در روح کلام عام</w:t>
      </w:r>
      <w:r w:rsidR="00355580" w:rsidRPr="00776990">
        <w:rPr>
          <w:rFonts w:hint="cs"/>
          <w:rtl/>
        </w:rPr>
        <w:t xml:space="preserve"> می‌</w:t>
      </w:r>
      <w:r w:rsidR="003560E5" w:rsidRPr="00776990">
        <w:rPr>
          <w:rFonts w:hint="cs"/>
          <w:rtl/>
        </w:rPr>
        <w:t>باشد، داده شد.</w:t>
      </w:r>
    </w:p>
    <w:p w:rsidR="00D272B0" w:rsidRPr="00776990" w:rsidRDefault="00D272B0" w:rsidP="000F24DC">
      <w:pPr>
        <w:pStyle w:val="Heading5"/>
        <w:rPr>
          <w:rtl/>
        </w:rPr>
      </w:pPr>
      <w:bookmarkStart w:id="18" w:name="_Toc23255869"/>
      <w:r w:rsidRPr="00776990">
        <w:rPr>
          <w:rFonts w:hint="cs"/>
          <w:rtl/>
        </w:rPr>
        <w:t>شمول آیه نسبت به غیر مؤمن</w:t>
      </w:r>
      <w:bookmarkEnd w:id="18"/>
    </w:p>
    <w:p w:rsidR="00D272B0" w:rsidRPr="00776990" w:rsidRDefault="00D272B0" w:rsidP="00D272B0">
      <w:pPr>
        <w:rPr>
          <w:rtl/>
        </w:rPr>
      </w:pPr>
      <w:r w:rsidRPr="00776990">
        <w:rPr>
          <w:rFonts w:hint="cs"/>
          <w:rtl/>
        </w:rPr>
        <w:t>و اما در جواب سؤال دوم که گفته شده بود شمول این عبارات نسبت به غیر مؤمن چگونه است؟</w:t>
      </w:r>
      <w:r w:rsidR="004A26A6" w:rsidRPr="00776990">
        <w:rPr>
          <w:rFonts w:hint="cs"/>
          <w:rtl/>
        </w:rPr>
        <w:t xml:space="preserve"> دو پاسخ</w:t>
      </w:r>
      <w:r w:rsidR="00355580" w:rsidRPr="00776990">
        <w:rPr>
          <w:rFonts w:hint="cs"/>
          <w:rtl/>
        </w:rPr>
        <w:t xml:space="preserve"> می‌</w:t>
      </w:r>
      <w:r w:rsidR="004A26A6" w:rsidRPr="00776990">
        <w:rPr>
          <w:rFonts w:hint="cs"/>
          <w:rtl/>
        </w:rPr>
        <w:t>توان مطرح کرد.</w:t>
      </w:r>
    </w:p>
    <w:p w:rsidR="000C4E63" w:rsidRPr="00776990" w:rsidRDefault="000C4E63" w:rsidP="00726C93">
      <w:pPr>
        <w:pStyle w:val="Heading6"/>
        <w:rPr>
          <w:rtl/>
        </w:rPr>
      </w:pPr>
      <w:bookmarkStart w:id="19" w:name="_Toc23255870"/>
      <w:r w:rsidRPr="00776990">
        <w:rPr>
          <w:rFonts w:hint="cs"/>
          <w:rtl/>
        </w:rPr>
        <w:t>وجه اول</w:t>
      </w:r>
      <w:bookmarkEnd w:id="19"/>
    </w:p>
    <w:p w:rsidR="004A26A6" w:rsidRPr="00776990" w:rsidRDefault="004A26A6" w:rsidP="00E06EBA">
      <w:pPr>
        <w:rPr>
          <w:rtl/>
        </w:rPr>
      </w:pPr>
      <w:r w:rsidRPr="00776990">
        <w:rPr>
          <w:rFonts w:hint="cs"/>
          <w:rtl/>
        </w:rPr>
        <w:t xml:space="preserve">یا اینکه گفته شود ظاهر </w:t>
      </w:r>
      <w:r w:rsidR="00E06EBA" w:rsidRPr="00E06EBA">
        <w:rPr>
          <w:b/>
          <w:bCs/>
          <w:color w:val="007200"/>
          <w:rtl/>
        </w:rPr>
        <w:t xml:space="preserve">﴿يا أَيُّهَا الَّذينَ آمَنوا﴾ </w:t>
      </w:r>
      <w:r w:rsidRPr="00776990">
        <w:rPr>
          <w:rFonts w:hint="cs"/>
          <w:rtl/>
        </w:rPr>
        <w:t>همان مؤمنان است اما در لفظ آن تصرف کرده و گفته</w:t>
      </w:r>
      <w:r w:rsidR="00355580" w:rsidRPr="00776990">
        <w:rPr>
          <w:rFonts w:hint="cs"/>
          <w:rtl/>
        </w:rPr>
        <w:t xml:space="preserve"> می‌</w:t>
      </w:r>
      <w:r w:rsidRPr="00776990">
        <w:rPr>
          <w:rFonts w:hint="cs"/>
          <w:rtl/>
        </w:rPr>
        <w:t xml:space="preserve">شود که با یکی محذوف و یا مقدّری معنای آن </w:t>
      </w:r>
      <w:r w:rsidR="00776990">
        <w:rPr>
          <w:rFonts w:hint="cs"/>
          <w:rtl/>
        </w:rPr>
        <w:t>این‌چنین</w:t>
      </w:r>
      <w:r w:rsidR="00355580" w:rsidRPr="00776990">
        <w:rPr>
          <w:rFonts w:hint="cs"/>
          <w:rtl/>
        </w:rPr>
        <w:t xml:space="preserve"> می‌</w:t>
      </w:r>
      <w:r w:rsidRPr="00776990">
        <w:rPr>
          <w:rFonts w:hint="cs"/>
          <w:rtl/>
        </w:rPr>
        <w:t>شود که «ای کسانی که</w:t>
      </w:r>
      <w:r w:rsidR="00355580" w:rsidRPr="00776990">
        <w:rPr>
          <w:rFonts w:hint="cs"/>
          <w:rtl/>
        </w:rPr>
        <w:t xml:space="preserve"> می‌</w:t>
      </w:r>
      <w:r w:rsidRPr="00776990">
        <w:rPr>
          <w:rFonts w:hint="cs"/>
          <w:rtl/>
        </w:rPr>
        <w:t>توانید در میان مؤمنین قرار</w:t>
      </w:r>
      <w:r w:rsidR="00251AA0" w:rsidRPr="00776990">
        <w:rPr>
          <w:rFonts w:hint="cs"/>
          <w:rtl/>
        </w:rPr>
        <w:t xml:space="preserve"> بگیرید» که </w:t>
      </w:r>
      <w:r w:rsidR="00776990">
        <w:rPr>
          <w:rFonts w:hint="cs"/>
          <w:rtl/>
        </w:rPr>
        <w:t>درواقع</w:t>
      </w:r>
      <w:r w:rsidR="00251AA0" w:rsidRPr="00776990">
        <w:rPr>
          <w:rFonts w:hint="cs"/>
          <w:rtl/>
        </w:rPr>
        <w:t xml:space="preserve"> با این عبارت خطاب به کسانی است که بالقوه</w:t>
      </w:r>
      <w:r w:rsidR="00355580" w:rsidRPr="00776990">
        <w:rPr>
          <w:rFonts w:hint="cs"/>
          <w:rtl/>
        </w:rPr>
        <w:t xml:space="preserve"> می‌</w:t>
      </w:r>
      <w:r w:rsidR="00251AA0" w:rsidRPr="00776990">
        <w:rPr>
          <w:rFonts w:hint="cs"/>
          <w:rtl/>
        </w:rPr>
        <w:t>توانند مؤمن باشند.</w:t>
      </w:r>
    </w:p>
    <w:p w:rsidR="00251AA0" w:rsidRPr="00776990" w:rsidRDefault="00251AA0" w:rsidP="00D272B0">
      <w:pPr>
        <w:rPr>
          <w:rtl/>
        </w:rPr>
      </w:pPr>
      <w:r w:rsidRPr="00776990">
        <w:rPr>
          <w:rFonts w:hint="cs"/>
          <w:rtl/>
        </w:rPr>
        <w:t>این یک وجه است که البته این خلاف ظاهر</w:t>
      </w:r>
      <w:r w:rsidR="00355580" w:rsidRPr="00776990">
        <w:rPr>
          <w:rFonts w:hint="cs"/>
          <w:rtl/>
        </w:rPr>
        <w:t xml:space="preserve"> می‌</w:t>
      </w:r>
      <w:r w:rsidRPr="00776990">
        <w:rPr>
          <w:rFonts w:hint="cs"/>
          <w:rtl/>
        </w:rPr>
        <w:t>باشد.</w:t>
      </w:r>
    </w:p>
    <w:p w:rsidR="000C4E63" w:rsidRPr="00776990" w:rsidRDefault="000C4E63" w:rsidP="00726C93">
      <w:pPr>
        <w:pStyle w:val="Heading6"/>
        <w:rPr>
          <w:rtl/>
        </w:rPr>
      </w:pPr>
      <w:bookmarkStart w:id="20" w:name="_Toc23255871"/>
      <w:r w:rsidRPr="00776990">
        <w:rPr>
          <w:rFonts w:hint="cs"/>
          <w:rtl/>
        </w:rPr>
        <w:t>وجه دوم</w:t>
      </w:r>
      <w:bookmarkEnd w:id="20"/>
    </w:p>
    <w:p w:rsidR="00251AA0" w:rsidRPr="00776990" w:rsidRDefault="00251AA0" w:rsidP="00E06EBA">
      <w:pPr>
        <w:rPr>
          <w:rtl/>
        </w:rPr>
      </w:pPr>
      <w:r w:rsidRPr="00776990">
        <w:rPr>
          <w:rFonts w:hint="cs"/>
          <w:rtl/>
        </w:rPr>
        <w:t xml:space="preserve">و اما وجه دیگر این است که </w:t>
      </w:r>
      <w:r w:rsidR="00986AEA" w:rsidRPr="00776990">
        <w:rPr>
          <w:rFonts w:hint="cs"/>
          <w:rtl/>
        </w:rPr>
        <w:t xml:space="preserve">اگرچه عبارت </w:t>
      </w:r>
      <w:r w:rsidR="00E06EBA" w:rsidRPr="00E06EBA">
        <w:rPr>
          <w:b/>
          <w:bCs/>
          <w:color w:val="007200"/>
          <w:rtl/>
        </w:rPr>
        <w:t xml:space="preserve">﴿يا أَيُّهَا الَّذينَ آمَنوا﴾ </w:t>
      </w:r>
      <w:r w:rsidR="00776990">
        <w:rPr>
          <w:rFonts w:hint="cs"/>
          <w:rtl/>
        </w:rPr>
        <w:t>است اما الغای</w:t>
      </w:r>
      <w:r w:rsidR="00986AEA" w:rsidRPr="00776990">
        <w:rPr>
          <w:rFonts w:hint="cs"/>
          <w:rtl/>
        </w:rPr>
        <w:t xml:space="preserve"> خصوصیت </w:t>
      </w:r>
      <w:r w:rsidR="00776990">
        <w:rPr>
          <w:rFonts w:hint="cs"/>
          <w:rtl/>
        </w:rPr>
        <w:t>و تنقیح</w:t>
      </w:r>
      <w:r w:rsidR="00986AEA" w:rsidRPr="00776990">
        <w:rPr>
          <w:rFonts w:hint="cs"/>
          <w:rtl/>
        </w:rPr>
        <w:t xml:space="preserve"> مناط</w:t>
      </w:r>
      <w:r w:rsidR="00355580" w:rsidRPr="00776990">
        <w:rPr>
          <w:rFonts w:hint="cs"/>
          <w:rtl/>
        </w:rPr>
        <w:t xml:space="preserve"> می‌</w:t>
      </w:r>
      <w:r w:rsidR="00986AEA" w:rsidRPr="00776990">
        <w:rPr>
          <w:rFonts w:hint="cs"/>
          <w:rtl/>
        </w:rPr>
        <w:t xml:space="preserve">شود به این بیان که تفاوتی بین مؤمن و غیر مؤمن در ارزش این تکلیف نیست بنابراین از مؤمن به غیر مؤمن </w:t>
      </w:r>
      <w:r w:rsidR="00776990">
        <w:rPr>
          <w:rFonts w:hint="cs"/>
          <w:rtl/>
        </w:rPr>
        <w:t>الغای</w:t>
      </w:r>
      <w:r w:rsidR="00986AEA" w:rsidRPr="00776990">
        <w:rPr>
          <w:rFonts w:hint="cs"/>
          <w:rtl/>
        </w:rPr>
        <w:t xml:space="preserve"> خصوصیت</w:t>
      </w:r>
      <w:r w:rsidR="00355580" w:rsidRPr="00776990">
        <w:rPr>
          <w:rFonts w:hint="cs"/>
          <w:rtl/>
        </w:rPr>
        <w:t xml:space="preserve"> می‌</w:t>
      </w:r>
      <w:r w:rsidR="00986AEA" w:rsidRPr="00776990">
        <w:rPr>
          <w:rFonts w:hint="cs"/>
          <w:rtl/>
        </w:rPr>
        <w:t>شود.</w:t>
      </w:r>
    </w:p>
    <w:p w:rsidR="00986AEA" w:rsidRPr="00776990" w:rsidRDefault="00986AEA" w:rsidP="00D272B0">
      <w:pPr>
        <w:rPr>
          <w:rtl/>
        </w:rPr>
      </w:pPr>
      <w:r w:rsidRPr="00776990">
        <w:rPr>
          <w:rFonts w:hint="cs"/>
          <w:rtl/>
        </w:rPr>
        <w:t xml:space="preserve">این هم وجه دوم است که </w:t>
      </w:r>
      <w:r w:rsidR="00EA7D31" w:rsidRPr="00776990">
        <w:rPr>
          <w:rFonts w:hint="cs"/>
          <w:rtl/>
        </w:rPr>
        <w:t>البته هیچ دلیل بیرونی برای این مطلب وجود نداشت چندان موجه نبود چراکه اولاً در عناوین و قیود اصل موضوعیت است و ثانیاً وقتی بنا باشد از یک موضوع به سراغ موضوع دیگری برویم یا باید تساوی احراز شود و یا اولویت</w:t>
      </w:r>
      <w:r w:rsidR="00776990">
        <w:rPr>
          <w:rtl/>
        </w:rPr>
        <w:t xml:space="preserve">؛ </w:t>
      </w:r>
      <w:r w:rsidR="00EA7D31" w:rsidRPr="00776990">
        <w:rPr>
          <w:rFonts w:hint="cs"/>
          <w:rtl/>
        </w:rPr>
        <w:t>یعنی یا من</w:t>
      </w:r>
      <w:r w:rsidR="00776990">
        <w:rPr>
          <w:rFonts w:hint="cs"/>
          <w:rtl/>
        </w:rPr>
        <w:t>اط مشترک وجود داشته باشد و یا فح</w:t>
      </w:r>
      <w:r w:rsidR="00EA7D31" w:rsidRPr="00776990">
        <w:rPr>
          <w:rFonts w:hint="cs"/>
          <w:rtl/>
        </w:rPr>
        <w:t xml:space="preserve">وی احراز شود و </w:t>
      </w:r>
      <w:r w:rsidR="00776990">
        <w:rPr>
          <w:rtl/>
        </w:rPr>
        <w:t>ا</w:t>
      </w:r>
      <w:r w:rsidR="00776990">
        <w:rPr>
          <w:rFonts w:hint="cs"/>
          <w:rtl/>
        </w:rPr>
        <w:t>ی</w:t>
      </w:r>
      <w:r w:rsidR="00776990">
        <w:rPr>
          <w:rFonts w:hint="eastAsia"/>
          <w:rtl/>
        </w:rPr>
        <w:t>ن‌ها</w:t>
      </w:r>
      <w:r w:rsidR="00EA7D31" w:rsidRPr="00776990">
        <w:rPr>
          <w:rFonts w:hint="cs"/>
          <w:rtl/>
        </w:rPr>
        <w:t xml:space="preserve"> با </w:t>
      </w:r>
      <w:r w:rsidR="00776990">
        <w:rPr>
          <w:rFonts w:hint="cs"/>
          <w:rtl/>
        </w:rPr>
        <w:t>قطع‌نظر</w:t>
      </w:r>
      <w:r w:rsidR="00EA7D31" w:rsidRPr="00776990">
        <w:rPr>
          <w:rFonts w:hint="cs"/>
          <w:rtl/>
        </w:rPr>
        <w:t xml:space="preserve"> از ادله ویژه</w:t>
      </w:r>
      <w:r w:rsidR="00355580" w:rsidRPr="00776990">
        <w:rPr>
          <w:rFonts w:hint="cs"/>
          <w:rtl/>
        </w:rPr>
        <w:t xml:space="preserve"> نمی‌</w:t>
      </w:r>
      <w:r w:rsidR="00EA7D31" w:rsidRPr="00776990">
        <w:rPr>
          <w:rFonts w:hint="cs"/>
          <w:rtl/>
        </w:rPr>
        <w:t xml:space="preserve">تواند احراز شود چراکه شاید خداوند خواسته باشد تکلیف را فقط متوجه مؤمنان کند و برای آنان فلسفه </w:t>
      </w:r>
      <w:r w:rsidR="00776990">
        <w:rPr>
          <w:rFonts w:hint="cs"/>
          <w:rtl/>
        </w:rPr>
        <w:t>خاصه‌ای</w:t>
      </w:r>
      <w:r w:rsidR="00355580" w:rsidRPr="00776990">
        <w:rPr>
          <w:rFonts w:hint="cs"/>
          <w:rtl/>
        </w:rPr>
        <w:t xml:space="preserve"> </w:t>
      </w:r>
      <w:r w:rsidR="00EA7D31" w:rsidRPr="00776990">
        <w:rPr>
          <w:rFonts w:hint="cs"/>
          <w:rtl/>
        </w:rPr>
        <w:t xml:space="preserve">داشته است که این خطاب و این حکم را قرار داده است و برای دیگران این حکم وجود ندارد </w:t>
      </w:r>
      <w:r w:rsidR="00EA7D31" w:rsidRPr="00776990">
        <w:rPr>
          <w:rtl/>
        </w:rPr>
        <w:t>–</w:t>
      </w:r>
      <w:r w:rsidR="00EA7D31" w:rsidRPr="00776990">
        <w:rPr>
          <w:rFonts w:hint="cs"/>
          <w:rtl/>
        </w:rPr>
        <w:t>کما اینکه ب</w:t>
      </w:r>
      <w:r w:rsidR="00CE195F" w:rsidRPr="00776990">
        <w:rPr>
          <w:rFonts w:hint="cs"/>
          <w:rtl/>
        </w:rPr>
        <w:t xml:space="preserve">رخی به این مطلب اشاره </w:t>
      </w:r>
      <w:r w:rsidR="00776990">
        <w:rPr>
          <w:rFonts w:hint="cs"/>
          <w:rtl/>
        </w:rPr>
        <w:t>کرده‌اند</w:t>
      </w:r>
      <w:r w:rsidR="00CE195F" w:rsidRPr="00776990">
        <w:rPr>
          <w:rFonts w:hint="cs"/>
          <w:rtl/>
        </w:rPr>
        <w:t xml:space="preserve"> و معتقد </w:t>
      </w:r>
      <w:r w:rsidR="00776990">
        <w:rPr>
          <w:rFonts w:hint="cs"/>
          <w:rtl/>
        </w:rPr>
        <w:t>شده‌اند</w:t>
      </w:r>
      <w:r w:rsidR="00CE195F" w:rsidRPr="00776990">
        <w:rPr>
          <w:rFonts w:hint="cs"/>
          <w:rtl/>
        </w:rPr>
        <w:t xml:space="preserve"> که این خطاب مختص مؤمن</w:t>
      </w:r>
      <w:r w:rsidR="00355580" w:rsidRPr="00776990">
        <w:rPr>
          <w:rFonts w:hint="cs"/>
          <w:rtl/>
        </w:rPr>
        <w:t xml:space="preserve"> می‌</w:t>
      </w:r>
      <w:r w:rsidR="00CE195F" w:rsidRPr="00776990">
        <w:rPr>
          <w:rFonts w:hint="cs"/>
          <w:rtl/>
        </w:rPr>
        <w:t>باشد-.</w:t>
      </w:r>
    </w:p>
    <w:p w:rsidR="000C4E63" w:rsidRPr="00776990" w:rsidRDefault="000C4E63" w:rsidP="00726C93">
      <w:pPr>
        <w:pStyle w:val="Heading6"/>
        <w:rPr>
          <w:rtl/>
        </w:rPr>
      </w:pPr>
      <w:bookmarkStart w:id="21" w:name="_Toc23255872"/>
      <w:r w:rsidRPr="00776990">
        <w:rPr>
          <w:rFonts w:hint="cs"/>
          <w:rtl/>
        </w:rPr>
        <w:t>وجه سوم</w:t>
      </w:r>
      <w:bookmarkEnd w:id="21"/>
    </w:p>
    <w:p w:rsidR="00CE195F" w:rsidRPr="00776990" w:rsidRDefault="00CE195F" w:rsidP="00E06EBA">
      <w:pPr>
        <w:rPr>
          <w:rtl/>
        </w:rPr>
      </w:pPr>
      <w:r w:rsidRPr="00776990">
        <w:rPr>
          <w:rFonts w:hint="cs"/>
          <w:rtl/>
        </w:rPr>
        <w:t>و اما وجه سومی هم برای این مطلب وجود دارد و آن اینکه با کمک دلیل حاکم و دلیل خارجی فهمیده</w:t>
      </w:r>
      <w:r w:rsidR="00355580" w:rsidRPr="00776990">
        <w:rPr>
          <w:rFonts w:hint="cs"/>
          <w:rtl/>
        </w:rPr>
        <w:t xml:space="preserve"> می‌</w:t>
      </w:r>
      <w:r w:rsidRPr="00776990">
        <w:rPr>
          <w:rFonts w:hint="cs"/>
          <w:rtl/>
        </w:rPr>
        <w:t xml:space="preserve">شود که این خطاب برای همه است و الا اینکه قرار باشد </w:t>
      </w:r>
      <w:r w:rsidR="00E06EBA" w:rsidRPr="00E06EBA">
        <w:rPr>
          <w:b/>
          <w:bCs/>
          <w:color w:val="007200"/>
          <w:rtl/>
        </w:rPr>
        <w:t xml:space="preserve">﴿يا أَيُّهَا الَّذينَ آمَنوا﴾ </w:t>
      </w:r>
      <w:r w:rsidRPr="00776990">
        <w:rPr>
          <w:rFonts w:hint="cs"/>
          <w:rtl/>
        </w:rPr>
        <w:t>مجاز شود به این معنا که کسی که قابلیت ایمان داشته باشد</w:t>
      </w:r>
      <w:r w:rsidR="006F07D8" w:rsidRPr="00776990">
        <w:rPr>
          <w:rFonts w:hint="cs"/>
          <w:rtl/>
        </w:rPr>
        <w:t xml:space="preserve">، این خلاف ظاهر است و </w:t>
      </w:r>
      <w:r w:rsidR="00776990">
        <w:rPr>
          <w:rFonts w:hint="cs"/>
          <w:rtl/>
        </w:rPr>
        <w:t>درواقع</w:t>
      </w:r>
      <w:r w:rsidR="006F07D8" w:rsidRPr="00776990">
        <w:rPr>
          <w:rFonts w:hint="cs"/>
          <w:rtl/>
        </w:rPr>
        <w:t xml:space="preserve"> نیاز به قرینه</w:t>
      </w:r>
      <w:r w:rsidR="00355580" w:rsidRPr="00776990">
        <w:rPr>
          <w:rFonts w:hint="cs"/>
          <w:rtl/>
        </w:rPr>
        <w:t xml:space="preserve">‌ای </w:t>
      </w:r>
      <w:r w:rsidR="006F07D8" w:rsidRPr="00776990">
        <w:rPr>
          <w:rFonts w:hint="cs"/>
          <w:rtl/>
        </w:rPr>
        <w:t>دارد که وجود ندارد</w:t>
      </w:r>
      <w:r w:rsidR="00776990">
        <w:rPr>
          <w:rtl/>
        </w:rPr>
        <w:t>؛ و</w:t>
      </w:r>
      <w:r w:rsidR="006F07D8" w:rsidRPr="00776990">
        <w:rPr>
          <w:rFonts w:hint="cs"/>
          <w:rtl/>
        </w:rPr>
        <w:t xml:space="preserve"> اینکه وجه دوم را لحاظ کنیم که همان </w:t>
      </w:r>
      <w:r w:rsidR="00776990">
        <w:rPr>
          <w:rFonts w:hint="cs"/>
          <w:rtl/>
        </w:rPr>
        <w:t>الغای</w:t>
      </w:r>
      <w:r w:rsidR="006F07D8" w:rsidRPr="00776990">
        <w:rPr>
          <w:rFonts w:hint="cs"/>
          <w:rtl/>
        </w:rPr>
        <w:t xml:space="preserve"> خصوصیت و تنقیح مناط بود و یا حتی فحوی و اولویت نیز وجهی ندارد. فحوی</w:t>
      </w:r>
      <w:r w:rsidR="00F45774" w:rsidRPr="00776990">
        <w:rPr>
          <w:rFonts w:hint="cs"/>
          <w:rtl/>
        </w:rPr>
        <w:t xml:space="preserve"> نیز به این صورت است که کسی بگوید مؤمنی که خودش در مسیر خدا قرار گرفته است مخاطب قرار</w:t>
      </w:r>
      <w:r w:rsidR="00355580" w:rsidRPr="00776990">
        <w:rPr>
          <w:rFonts w:hint="cs"/>
          <w:rtl/>
        </w:rPr>
        <w:t xml:space="preserve"> می‌</w:t>
      </w:r>
      <w:r w:rsidR="00F45774" w:rsidRPr="00776990">
        <w:rPr>
          <w:rFonts w:hint="cs"/>
          <w:rtl/>
        </w:rPr>
        <w:t>گیرد و اگر تخلف کند عقاب</w:t>
      </w:r>
      <w:r w:rsidR="00355580" w:rsidRPr="00776990">
        <w:rPr>
          <w:rFonts w:hint="cs"/>
          <w:rtl/>
        </w:rPr>
        <w:t xml:space="preserve"> می‌</w:t>
      </w:r>
      <w:r w:rsidR="00F45774" w:rsidRPr="00776990">
        <w:rPr>
          <w:rFonts w:hint="cs"/>
          <w:rtl/>
        </w:rPr>
        <w:t>شود اما کسی که از ابتدا در این وادی وارد نشده است مورد خطاب نباشد و عقاب هم</w:t>
      </w:r>
      <w:r w:rsidR="00355580" w:rsidRPr="00776990">
        <w:rPr>
          <w:rFonts w:hint="cs"/>
          <w:rtl/>
        </w:rPr>
        <w:t xml:space="preserve"> نمی‌</w:t>
      </w:r>
      <w:r w:rsidR="00F45774" w:rsidRPr="00776990">
        <w:rPr>
          <w:rFonts w:hint="cs"/>
          <w:rtl/>
        </w:rPr>
        <w:t xml:space="preserve">شود! این عدم تساوی است که برخی آن را در حدّ فحوی هم </w:t>
      </w:r>
      <w:r w:rsidR="00481A59" w:rsidRPr="00776990">
        <w:rPr>
          <w:rFonts w:hint="cs"/>
          <w:rtl/>
        </w:rPr>
        <w:t xml:space="preserve">قائل </w:t>
      </w:r>
      <w:r w:rsidR="00776990">
        <w:rPr>
          <w:rFonts w:hint="cs"/>
          <w:rtl/>
        </w:rPr>
        <w:t>شده‌اند</w:t>
      </w:r>
      <w:r w:rsidR="00481A59" w:rsidRPr="00776990">
        <w:rPr>
          <w:rFonts w:hint="cs"/>
          <w:rtl/>
        </w:rPr>
        <w:t xml:space="preserve"> که اگر شامل مؤمن شده و عقاب برای او آورده شود لاجرم باید برای کافر هم عقاب بیاورد</w:t>
      </w:r>
      <w:r w:rsidR="00776990">
        <w:rPr>
          <w:rtl/>
        </w:rPr>
        <w:t xml:space="preserve">؛ </w:t>
      </w:r>
      <w:r w:rsidR="00481A59" w:rsidRPr="00776990">
        <w:rPr>
          <w:rFonts w:hint="cs"/>
          <w:rtl/>
        </w:rPr>
        <w:t xml:space="preserve">اما </w:t>
      </w:r>
      <w:r w:rsidR="00776990">
        <w:rPr>
          <w:rFonts w:hint="cs"/>
          <w:rtl/>
        </w:rPr>
        <w:t>درعین‌حال</w:t>
      </w:r>
      <w:r w:rsidR="00481A59" w:rsidRPr="00776990">
        <w:rPr>
          <w:rFonts w:hint="cs"/>
          <w:rtl/>
        </w:rPr>
        <w:t xml:space="preserve"> این وجه هم چندان پذیرفته نیست و این امکان </w:t>
      </w:r>
      <w:r w:rsidR="00481A59" w:rsidRPr="00776990">
        <w:rPr>
          <w:rFonts w:hint="cs"/>
          <w:rtl/>
        </w:rPr>
        <w:lastRenderedPageBreak/>
        <w:t>وجود دارد که وجهی در عالم واقع باشد که این خطاب حکم مخصوص مؤمنان باشد نه غیر مؤمنان</w:t>
      </w:r>
      <w:r w:rsidR="001965E4" w:rsidRPr="00776990">
        <w:rPr>
          <w:rFonts w:hint="cs"/>
          <w:rtl/>
        </w:rPr>
        <w:t>. البته در این وجه هم اولویت و هم تنقیح مناط آن دارای اشکال بوده و اطمینان به آن دشوار است.</w:t>
      </w:r>
    </w:p>
    <w:p w:rsidR="001965E4" w:rsidRPr="00776990" w:rsidRDefault="001965E4" w:rsidP="00D272B0">
      <w:pPr>
        <w:rPr>
          <w:rtl/>
        </w:rPr>
      </w:pPr>
      <w:r w:rsidRPr="00776990">
        <w:rPr>
          <w:rFonts w:hint="cs"/>
          <w:rtl/>
        </w:rPr>
        <w:t>پس از عبور از دو وجه قبل وجه سوم مطرح</w:t>
      </w:r>
      <w:r w:rsidR="00355580" w:rsidRPr="00776990">
        <w:rPr>
          <w:rFonts w:hint="cs"/>
          <w:rtl/>
        </w:rPr>
        <w:t xml:space="preserve"> می‌</w:t>
      </w:r>
      <w:r w:rsidRPr="00776990">
        <w:rPr>
          <w:rFonts w:hint="cs"/>
          <w:rtl/>
        </w:rPr>
        <w:t>شود که بنا بر این قاعده است که «الکفار مکلّفون بالفروع»</w:t>
      </w:r>
      <w:r w:rsidR="00C858D5" w:rsidRPr="00776990">
        <w:rPr>
          <w:rFonts w:hint="cs"/>
          <w:rtl/>
        </w:rPr>
        <w:t xml:space="preserve"> و طبق این ادله این خطاب شمول پیدا</w:t>
      </w:r>
      <w:r w:rsidR="00355580" w:rsidRPr="00776990">
        <w:rPr>
          <w:rFonts w:hint="cs"/>
          <w:rtl/>
        </w:rPr>
        <w:t xml:space="preserve"> می‌</w:t>
      </w:r>
      <w:r w:rsidR="00C10443" w:rsidRPr="00776990">
        <w:rPr>
          <w:rFonts w:hint="cs"/>
          <w:rtl/>
        </w:rPr>
        <w:t xml:space="preserve">کند. </w:t>
      </w:r>
      <w:r w:rsidR="00776990">
        <w:rPr>
          <w:rFonts w:hint="cs"/>
          <w:rtl/>
        </w:rPr>
        <w:t>درواقع</w:t>
      </w:r>
      <w:r w:rsidR="00C10443" w:rsidRPr="00776990">
        <w:rPr>
          <w:rFonts w:hint="cs"/>
          <w:rtl/>
        </w:rPr>
        <w:t xml:space="preserve"> این خطاب به صورت عادی خاص</w:t>
      </w:r>
      <w:r w:rsidR="00355580" w:rsidRPr="00776990">
        <w:rPr>
          <w:rFonts w:hint="cs"/>
          <w:rtl/>
        </w:rPr>
        <w:t xml:space="preserve"> می‌</w:t>
      </w:r>
      <w:r w:rsidR="00C10443" w:rsidRPr="00776990">
        <w:rPr>
          <w:rFonts w:hint="cs"/>
          <w:rtl/>
        </w:rPr>
        <w:t>باشد لکن آن دلیل منفصل حاکم که آمد نتیجه این</w:t>
      </w:r>
      <w:r w:rsidR="00355580" w:rsidRPr="00776990">
        <w:rPr>
          <w:rFonts w:hint="cs"/>
          <w:rtl/>
        </w:rPr>
        <w:t xml:space="preserve"> می‌</w:t>
      </w:r>
      <w:r w:rsidR="00C10443" w:rsidRPr="00776990">
        <w:rPr>
          <w:rFonts w:hint="cs"/>
          <w:rtl/>
        </w:rPr>
        <w:t>شود که این حکم شامل همه</w:t>
      </w:r>
      <w:r w:rsidR="00355580" w:rsidRPr="00776990">
        <w:rPr>
          <w:rFonts w:hint="cs"/>
          <w:rtl/>
        </w:rPr>
        <w:t xml:space="preserve"> می‌</w:t>
      </w:r>
      <w:r w:rsidR="00C10443" w:rsidRPr="00776990">
        <w:rPr>
          <w:rFonts w:hint="cs"/>
          <w:rtl/>
        </w:rPr>
        <w:t>شود</w:t>
      </w:r>
      <w:r w:rsidR="000C4E63" w:rsidRPr="00776990">
        <w:rPr>
          <w:rFonts w:hint="cs"/>
          <w:rtl/>
        </w:rPr>
        <w:t>.</w:t>
      </w:r>
    </w:p>
    <w:p w:rsidR="002B403F" w:rsidRPr="00776990" w:rsidRDefault="002B403F" w:rsidP="00726C93">
      <w:pPr>
        <w:pStyle w:val="Heading6"/>
        <w:rPr>
          <w:rtl/>
        </w:rPr>
      </w:pPr>
      <w:bookmarkStart w:id="22" w:name="_Toc23255873"/>
      <w:r w:rsidRPr="00776990">
        <w:rPr>
          <w:rFonts w:hint="cs"/>
          <w:rtl/>
        </w:rPr>
        <w:t>دو تقریر در وجه سوم</w:t>
      </w:r>
      <w:bookmarkEnd w:id="22"/>
    </w:p>
    <w:p w:rsidR="000C4E63" w:rsidRPr="00776990" w:rsidRDefault="000C4E63" w:rsidP="00D272B0">
      <w:pPr>
        <w:rPr>
          <w:rtl/>
        </w:rPr>
      </w:pPr>
      <w:r w:rsidRPr="00776990">
        <w:rPr>
          <w:rFonts w:hint="cs"/>
          <w:rtl/>
        </w:rPr>
        <w:t>وجه سوم از جهت فنی دو تقریر خواهد داشت</w:t>
      </w:r>
      <w:r w:rsidR="002B403F" w:rsidRPr="00776990">
        <w:rPr>
          <w:rFonts w:hint="cs"/>
          <w:rtl/>
        </w:rPr>
        <w:t>:</w:t>
      </w:r>
    </w:p>
    <w:p w:rsidR="002B403F" w:rsidRPr="00776990" w:rsidRDefault="002B403F" w:rsidP="00726C93">
      <w:pPr>
        <w:pStyle w:val="Heading7"/>
        <w:rPr>
          <w:rtl/>
        </w:rPr>
      </w:pPr>
      <w:bookmarkStart w:id="23" w:name="_Toc23255874"/>
      <w:r w:rsidRPr="00776990">
        <w:rPr>
          <w:rFonts w:hint="cs"/>
          <w:rtl/>
        </w:rPr>
        <w:t>تقریر اول:</w:t>
      </w:r>
      <w:r w:rsidR="00C123E4" w:rsidRPr="00776990">
        <w:rPr>
          <w:rFonts w:hint="cs"/>
          <w:rtl/>
        </w:rPr>
        <w:t xml:space="preserve"> تعمیم در خطاب «حکومت»</w:t>
      </w:r>
      <w:bookmarkEnd w:id="23"/>
    </w:p>
    <w:p w:rsidR="002B403F" w:rsidRPr="00776990" w:rsidRDefault="002B403F" w:rsidP="00E06EBA">
      <w:pPr>
        <w:rPr>
          <w:rtl/>
        </w:rPr>
      </w:pPr>
      <w:r w:rsidRPr="00776990">
        <w:rPr>
          <w:rFonts w:hint="cs"/>
          <w:rtl/>
        </w:rPr>
        <w:t xml:space="preserve">تقریر اول در وجه سوم این است که دلیل خارجی نسبت به خطاب حکومت به نحو توسعه داشته و </w:t>
      </w:r>
      <w:r w:rsidR="00776990">
        <w:rPr>
          <w:rFonts w:hint="cs"/>
          <w:rtl/>
        </w:rPr>
        <w:t>درواقع</w:t>
      </w:r>
      <w:r w:rsidRPr="00776990">
        <w:rPr>
          <w:rFonts w:hint="cs"/>
          <w:rtl/>
        </w:rPr>
        <w:t xml:space="preserve"> موسع خواهد بود. به این معنا که </w:t>
      </w:r>
      <w:r w:rsidR="00E06EBA" w:rsidRPr="00E06EBA">
        <w:rPr>
          <w:b/>
          <w:bCs/>
          <w:color w:val="007200"/>
          <w:rtl/>
        </w:rPr>
        <w:t xml:space="preserve">﴿يا أَيُّهَا الَّذينَ آمَنوا﴾ </w:t>
      </w:r>
      <w:r w:rsidRPr="00776990">
        <w:rPr>
          <w:rFonts w:hint="cs"/>
          <w:rtl/>
        </w:rPr>
        <w:t>را به معنای همه اخذ</w:t>
      </w:r>
      <w:r w:rsidR="00355580" w:rsidRPr="00776990">
        <w:rPr>
          <w:rFonts w:hint="cs"/>
          <w:rtl/>
        </w:rPr>
        <w:t xml:space="preserve"> می‌</w:t>
      </w:r>
      <w:r w:rsidRPr="00776990">
        <w:rPr>
          <w:rFonts w:hint="cs"/>
          <w:rtl/>
        </w:rPr>
        <w:t xml:space="preserve">کند و </w:t>
      </w:r>
      <w:r w:rsidR="00776990">
        <w:rPr>
          <w:rFonts w:hint="cs"/>
          <w:rtl/>
        </w:rPr>
        <w:t>درواقع</w:t>
      </w:r>
      <w:bookmarkStart w:id="24" w:name="_GoBack"/>
      <w:bookmarkEnd w:id="24"/>
      <w:r w:rsidRPr="00776990">
        <w:rPr>
          <w:rFonts w:hint="cs"/>
          <w:rtl/>
        </w:rPr>
        <w:t xml:space="preserve"> توسعه مفهومی به عبارت</w:t>
      </w:r>
      <w:r w:rsidR="00355580" w:rsidRPr="00776990">
        <w:rPr>
          <w:rFonts w:hint="cs"/>
          <w:rtl/>
        </w:rPr>
        <w:t xml:space="preserve"> می‌</w:t>
      </w:r>
      <w:r w:rsidRPr="00776990">
        <w:rPr>
          <w:rFonts w:hint="cs"/>
          <w:rtl/>
        </w:rPr>
        <w:t xml:space="preserve">دهد. </w:t>
      </w:r>
      <w:r w:rsidR="00776990">
        <w:rPr>
          <w:rFonts w:hint="cs"/>
          <w:rtl/>
        </w:rPr>
        <w:t>همان‌طور</w:t>
      </w:r>
      <w:r w:rsidRPr="00776990">
        <w:rPr>
          <w:rFonts w:hint="cs"/>
          <w:rtl/>
        </w:rPr>
        <w:t xml:space="preserve"> که گفته</w:t>
      </w:r>
      <w:r w:rsidR="00355580" w:rsidRPr="00776990">
        <w:rPr>
          <w:rFonts w:hint="cs"/>
          <w:rtl/>
        </w:rPr>
        <w:t xml:space="preserve"> می‌</w:t>
      </w:r>
      <w:r w:rsidRPr="00776990">
        <w:rPr>
          <w:rFonts w:hint="cs"/>
          <w:rtl/>
        </w:rPr>
        <w:t>شود «الطواف صلا</w:t>
      </w:r>
      <w:r w:rsidR="00E06EBA">
        <w:rPr>
          <w:rFonts w:hint="cs"/>
          <w:rtl/>
        </w:rPr>
        <w:t>ة</w:t>
      </w:r>
      <w:r w:rsidRPr="00776990">
        <w:rPr>
          <w:rFonts w:hint="cs"/>
          <w:rtl/>
        </w:rPr>
        <w:t xml:space="preserve">ٌ» </w:t>
      </w:r>
      <w:r w:rsidR="00C123E4" w:rsidRPr="00776990">
        <w:rPr>
          <w:rFonts w:hint="cs"/>
          <w:rtl/>
        </w:rPr>
        <w:t>در اینجا نیز گفته</w:t>
      </w:r>
      <w:r w:rsidR="00355580" w:rsidRPr="00776990">
        <w:rPr>
          <w:rFonts w:hint="cs"/>
          <w:rtl/>
        </w:rPr>
        <w:t xml:space="preserve"> می‌</w:t>
      </w:r>
      <w:r w:rsidR="00C123E4" w:rsidRPr="00776990">
        <w:rPr>
          <w:rFonts w:hint="cs"/>
          <w:rtl/>
        </w:rPr>
        <w:t>شود کفار نیز در شمول حکم همچون مؤمنان</w:t>
      </w:r>
      <w:r w:rsidR="00355580" w:rsidRPr="00776990">
        <w:rPr>
          <w:rFonts w:hint="cs"/>
          <w:rtl/>
        </w:rPr>
        <w:t xml:space="preserve"> می‌</w:t>
      </w:r>
      <w:r w:rsidR="00C123E4" w:rsidRPr="00776990">
        <w:rPr>
          <w:rFonts w:hint="cs"/>
          <w:rtl/>
        </w:rPr>
        <w:t>باشند</w:t>
      </w:r>
    </w:p>
    <w:p w:rsidR="00C123E4" w:rsidRPr="00776990" w:rsidRDefault="00C123E4" w:rsidP="00C123E4">
      <w:pPr>
        <w:rPr>
          <w:rtl/>
        </w:rPr>
      </w:pPr>
      <w:r w:rsidRPr="00776990">
        <w:rPr>
          <w:rFonts w:hint="cs"/>
          <w:rtl/>
        </w:rPr>
        <w:t>اگر دلیل به این صورت که گفته شد باشد این از جنس حکومت است.</w:t>
      </w:r>
    </w:p>
    <w:p w:rsidR="00C123E4" w:rsidRPr="00776990" w:rsidRDefault="00C123E4" w:rsidP="00726C93">
      <w:pPr>
        <w:pStyle w:val="Heading7"/>
        <w:rPr>
          <w:rtl/>
        </w:rPr>
      </w:pPr>
      <w:bookmarkStart w:id="25" w:name="_Toc23255875"/>
      <w:r w:rsidRPr="00776990">
        <w:rPr>
          <w:rFonts w:hint="cs"/>
          <w:rtl/>
        </w:rPr>
        <w:t>تقریر دوم: تعمیم در حکم</w:t>
      </w:r>
      <w:bookmarkEnd w:id="25"/>
    </w:p>
    <w:p w:rsidR="00C123E4" w:rsidRPr="00776990" w:rsidRDefault="00C123E4" w:rsidP="00C123E4">
      <w:pPr>
        <w:rPr>
          <w:rtl/>
        </w:rPr>
      </w:pPr>
      <w:r w:rsidRPr="00776990">
        <w:rPr>
          <w:rFonts w:hint="cs"/>
          <w:rtl/>
        </w:rPr>
        <w:t>و اگر دلیل به صورت حکومت نباشد دیگر بحث از نوع خطاب خارج</w:t>
      </w:r>
      <w:r w:rsidR="00355580" w:rsidRPr="00776990">
        <w:rPr>
          <w:rFonts w:hint="cs"/>
          <w:rtl/>
        </w:rPr>
        <w:t xml:space="preserve"> می‌</w:t>
      </w:r>
      <w:r w:rsidRPr="00776990">
        <w:rPr>
          <w:rFonts w:hint="cs"/>
          <w:rtl/>
        </w:rPr>
        <w:t>شود که آیا تعمیم</w:t>
      </w:r>
      <w:r w:rsidR="00355580" w:rsidRPr="00776990">
        <w:rPr>
          <w:rFonts w:hint="cs"/>
          <w:rtl/>
        </w:rPr>
        <w:t xml:space="preserve"> می‌</w:t>
      </w:r>
      <w:r w:rsidRPr="00776990">
        <w:rPr>
          <w:rFonts w:hint="cs"/>
          <w:rtl/>
        </w:rPr>
        <w:t>دهد یا خیر، بلکه در این تقریر گفته</w:t>
      </w:r>
      <w:r w:rsidR="00355580" w:rsidRPr="00776990">
        <w:rPr>
          <w:rFonts w:hint="cs"/>
          <w:rtl/>
        </w:rPr>
        <w:t xml:space="preserve"> می‌</w:t>
      </w:r>
      <w:r w:rsidRPr="00776990">
        <w:rPr>
          <w:rFonts w:hint="cs"/>
          <w:rtl/>
        </w:rPr>
        <w:t xml:space="preserve">شود که اصل حکم برای همه مشترک است و </w:t>
      </w:r>
      <w:r w:rsidR="00776990">
        <w:rPr>
          <w:rFonts w:hint="cs"/>
          <w:rtl/>
        </w:rPr>
        <w:t>درواقع</w:t>
      </w:r>
      <w:r w:rsidRPr="00776990">
        <w:rPr>
          <w:rFonts w:hint="cs"/>
          <w:rtl/>
        </w:rPr>
        <w:t xml:space="preserve"> در اینجا تعمیم در حکم است نه تعمیم در خطاب.</w:t>
      </w:r>
    </w:p>
    <w:p w:rsidR="00643F3C" w:rsidRPr="00776990" w:rsidRDefault="00776990" w:rsidP="00C123E4">
      <w:pPr>
        <w:rPr>
          <w:rtl/>
        </w:rPr>
      </w:pPr>
      <w:r>
        <w:rPr>
          <w:rFonts w:hint="cs"/>
          <w:rtl/>
        </w:rPr>
        <w:t>همان‌طور</w:t>
      </w:r>
      <w:r w:rsidR="00643F3C" w:rsidRPr="00776990">
        <w:rPr>
          <w:rFonts w:hint="cs"/>
          <w:rtl/>
        </w:rPr>
        <w:t xml:space="preserve"> که ملاحظه نمودید در اینجا سه وجه</w:t>
      </w:r>
      <w:r w:rsidR="00EE6C19" w:rsidRPr="00776990">
        <w:rPr>
          <w:rFonts w:hint="cs"/>
          <w:rtl/>
        </w:rPr>
        <w:t xml:space="preserve"> برای عبارت «للمؤمنین»</w:t>
      </w:r>
      <w:r w:rsidR="00643F3C" w:rsidRPr="00776990">
        <w:rPr>
          <w:rFonts w:hint="cs"/>
          <w:rtl/>
        </w:rPr>
        <w:t xml:space="preserve"> ذکر شد و در هر سه وجه نتیجه این شد که «الکفار مکلّفون بالفروع»</w:t>
      </w:r>
      <w:r w:rsidR="004B1AF7" w:rsidRPr="00776990">
        <w:rPr>
          <w:rFonts w:hint="cs"/>
          <w:rtl/>
        </w:rPr>
        <w:t xml:space="preserve"> و وقتی که در این آیه و آیاتی از این قبیل عبارت «و للمؤمنین» آورده شد </w:t>
      </w:r>
      <w:r>
        <w:rPr>
          <w:rFonts w:hint="cs"/>
          <w:rtl/>
        </w:rPr>
        <w:t>به‌عنوان</w:t>
      </w:r>
      <w:r w:rsidR="004B1AF7" w:rsidRPr="00776990">
        <w:rPr>
          <w:rFonts w:hint="cs"/>
          <w:rtl/>
        </w:rPr>
        <w:t xml:space="preserve"> تأکید و تشریف</w:t>
      </w:r>
      <w:r w:rsidR="00355580" w:rsidRPr="00776990">
        <w:rPr>
          <w:rFonts w:hint="cs"/>
          <w:rtl/>
        </w:rPr>
        <w:t xml:space="preserve"> می‌</w:t>
      </w:r>
      <w:r w:rsidR="004B1AF7" w:rsidRPr="00776990">
        <w:rPr>
          <w:rFonts w:hint="cs"/>
          <w:rtl/>
        </w:rPr>
        <w:t xml:space="preserve">باشد و الا خطاب در </w:t>
      </w:r>
      <w:r>
        <w:rPr>
          <w:rFonts w:hint="cs"/>
          <w:rtl/>
        </w:rPr>
        <w:t>این‌گونه</w:t>
      </w:r>
      <w:r w:rsidR="004B1AF7" w:rsidRPr="00776990">
        <w:rPr>
          <w:rFonts w:hint="cs"/>
          <w:rtl/>
        </w:rPr>
        <w:t xml:space="preserve"> آیات دارای عموم است که </w:t>
      </w:r>
      <w:r>
        <w:rPr>
          <w:rFonts w:hint="cs"/>
          <w:rtl/>
        </w:rPr>
        <w:t>همان‌طور</w:t>
      </w:r>
      <w:r w:rsidR="004B1AF7" w:rsidRPr="00776990">
        <w:rPr>
          <w:rFonts w:hint="cs"/>
          <w:rtl/>
        </w:rPr>
        <w:t xml:space="preserve"> که عرض شد یا نفس خطاب به برکت دلیل حاکم شمول پیدا کرده است و یا اینکه مفاد حکم با دلیل منفصلی بدون اینکه حکومت در کار باشد شمول پیدا</w:t>
      </w:r>
      <w:r w:rsidR="00355580" w:rsidRPr="00776990">
        <w:rPr>
          <w:rFonts w:hint="cs"/>
          <w:rtl/>
        </w:rPr>
        <w:t xml:space="preserve"> می‌</w:t>
      </w:r>
      <w:r w:rsidR="004B1AF7" w:rsidRPr="00776990">
        <w:rPr>
          <w:rFonts w:hint="cs"/>
          <w:rtl/>
        </w:rPr>
        <w:t>کند.</w:t>
      </w:r>
    </w:p>
    <w:p w:rsidR="00FD1CF2" w:rsidRPr="00776990" w:rsidRDefault="00FD1CF2" w:rsidP="00726C93">
      <w:pPr>
        <w:pStyle w:val="Heading6"/>
        <w:rPr>
          <w:rtl/>
        </w:rPr>
      </w:pPr>
      <w:bookmarkStart w:id="26" w:name="_Toc23255876"/>
      <w:r w:rsidRPr="00776990">
        <w:rPr>
          <w:rFonts w:hint="cs"/>
          <w:rtl/>
        </w:rPr>
        <w:t>نکته فرعی</w:t>
      </w:r>
      <w:bookmarkEnd w:id="26"/>
    </w:p>
    <w:p w:rsidR="004B1AF7" w:rsidRPr="00776990" w:rsidRDefault="00EE6C19" w:rsidP="00E06EBA">
      <w:pPr>
        <w:rPr>
          <w:rtl/>
        </w:rPr>
      </w:pPr>
      <w:r w:rsidRPr="00776990">
        <w:rPr>
          <w:rFonts w:hint="cs"/>
          <w:rtl/>
        </w:rPr>
        <w:t>در اینجا نکته دیگری نیز بعضاً گفته</w:t>
      </w:r>
      <w:r w:rsidR="00355580" w:rsidRPr="00776990">
        <w:rPr>
          <w:rFonts w:hint="cs"/>
          <w:rtl/>
        </w:rPr>
        <w:t xml:space="preserve"> می‌</w:t>
      </w:r>
      <w:r w:rsidRPr="00776990">
        <w:rPr>
          <w:rFonts w:hint="cs"/>
          <w:rtl/>
        </w:rPr>
        <w:t>شود و آن اینکه گاهی</w:t>
      </w:r>
      <w:r w:rsidR="00A02F85" w:rsidRPr="00776990">
        <w:rPr>
          <w:rFonts w:hint="cs"/>
          <w:rtl/>
        </w:rPr>
        <w:t xml:space="preserve"> این عبارت برای تشریف مخاطب</w:t>
      </w:r>
      <w:r w:rsidR="00355580" w:rsidRPr="00776990">
        <w:rPr>
          <w:rFonts w:hint="cs"/>
          <w:rtl/>
        </w:rPr>
        <w:t xml:space="preserve"> می‌</w:t>
      </w:r>
      <w:r w:rsidR="00A02F85" w:rsidRPr="00776990">
        <w:rPr>
          <w:rFonts w:hint="cs"/>
          <w:rtl/>
        </w:rPr>
        <w:t>باشد و گاهی بیان اهمیت حکم</w:t>
      </w:r>
      <w:r w:rsidR="00355580" w:rsidRPr="00776990">
        <w:rPr>
          <w:rFonts w:hint="cs"/>
          <w:rtl/>
        </w:rPr>
        <w:t xml:space="preserve"> می‌</w:t>
      </w:r>
      <w:r w:rsidR="00A02F85" w:rsidRPr="00776990">
        <w:rPr>
          <w:rFonts w:hint="cs"/>
          <w:rtl/>
        </w:rPr>
        <w:t xml:space="preserve">باشد. </w:t>
      </w:r>
      <w:r w:rsidR="00776990">
        <w:rPr>
          <w:rFonts w:hint="cs"/>
          <w:rtl/>
        </w:rPr>
        <w:t>به‌عنوان‌مثال</w:t>
      </w:r>
      <w:r w:rsidR="00A02F85" w:rsidRPr="00776990">
        <w:rPr>
          <w:rFonts w:hint="cs"/>
          <w:rtl/>
        </w:rPr>
        <w:t xml:space="preserve"> وقتی گفته</w:t>
      </w:r>
      <w:r w:rsidR="00355580" w:rsidRPr="00776990">
        <w:rPr>
          <w:rFonts w:hint="cs"/>
          <w:rtl/>
        </w:rPr>
        <w:t xml:space="preserve"> می‌</w:t>
      </w:r>
      <w:r w:rsidR="00A02F85" w:rsidRPr="00776990">
        <w:rPr>
          <w:rFonts w:hint="cs"/>
          <w:rtl/>
        </w:rPr>
        <w:t xml:space="preserve">شود </w:t>
      </w:r>
      <w:r w:rsidR="00E06EBA">
        <w:rPr>
          <w:b/>
          <w:bCs/>
          <w:color w:val="007200"/>
          <w:rtl/>
        </w:rPr>
        <w:t xml:space="preserve">﴿يا أَيُّهَا الَّذينَ آمَنوا كُتِبَ عَلَيكُمُ الصِّيامُ﴾ </w:t>
      </w:r>
      <w:r w:rsidR="00776990">
        <w:rPr>
          <w:rFonts w:hint="cs"/>
          <w:rtl/>
        </w:rPr>
        <w:t>درواقع</w:t>
      </w:r>
      <w:r w:rsidR="00A02F85" w:rsidRPr="00776990">
        <w:rPr>
          <w:rFonts w:hint="cs"/>
          <w:rtl/>
        </w:rPr>
        <w:t xml:space="preserve"> </w:t>
      </w:r>
      <w:r w:rsidR="00776990">
        <w:rPr>
          <w:rFonts w:hint="cs"/>
          <w:rtl/>
        </w:rPr>
        <w:t>درصدد</w:t>
      </w:r>
      <w:r w:rsidR="00A02F85" w:rsidRPr="00776990">
        <w:rPr>
          <w:rFonts w:hint="cs"/>
          <w:rtl/>
        </w:rPr>
        <w:t xml:space="preserve"> بیان این مطلب است که «صیام» تکلیف مهمی است. برخی به این مطلب اشاره </w:t>
      </w:r>
      <w:r w:rsidR="00E06EBA">
        <w:rPr>
          <w:rFonts w:hint="cs"/>
          <w:rtl/>
        </w:rPr>
        <w:t>داشته‌اند</w:t>
      </w:r>
      <w:r w:rsidR="00A02F85" w:rsidRPr="00776990">
        <w:rPr>
          <w:rFonts w:hint="cs"/>
          <w:rtl/>
        </w:rPr>
        <w:t xml:space="preserve"> که البته این دارای ماده نقض است چرا که</w:t>
      </w:r>
      <w:r w:rsidR="00355580" w:rsidRPr="00776990">
        <w:rPr>
          <w:rFonts w:hint="cs"/>
          <w:rtl/>
        </w:rPr>
        <w:t xml:space="preserve"> نمی‌</w:t>
      </w:r>
      <w:r w:rsidR="00A02F85" w:rsidRPr="00776990">
        <w:rPr>
          <w:rFonts w:hint="cs"/>
          <w:rtl/>
        </w:rPr>
        <w:t xml:space="preserve">توان این قاعده را به همه جا تعمیم داد و </w:t>
      </w:r>
      <w:r w:rsidR="00776990">
        <w:rPr>
          <w:rFonts w:hint="cs"/>
          <w:rtl/>
        </w:rPr>
        <w:t>به‌عنوان‌مثال</w:t>
      </w:r>
      <w:r w:rsidR="00A02F85" w:rsidRPr="00776990">
        <w:rPr>
          <w:rFonts w:hint="cs"/>
          <w:rtl/>
        </w:rPr>
        <w:t xml:space="preserve"> اینکه گفته شود صیام از حج </w:t>
      </w:r>
      <w:r w:rsidR="00E06EBA">
        <w:rPr>
          <w:rFonts w:hint="cs"/>
          <w:rtl/>
        </w:rPr>
        <w:t>مهم‌تر</w:t>
      </w:r>
      <w:r w:rsidR="00A02F85" w:rsidRPr="00776990">
        <w:rPr>
          <w:rFonts w:hint="cs"/>
          <w:rtl/>
        </w:rPr>
        <w:t xml:space="preserve"> است محل بحث</w:t>
      </w:r>
      <w:r w:rsidR="00355580" w:rsidRPr="00776990">
        <w:rPr>
          <w:rFonts w:hint="cs"/>
          <w:rtl/>
        </w:rPr>
        <w:t xml:space="preserve"> می‌</w:t>
      </w:r>
      <w:r w:rsidR="00A02F85" w:rsidRPr="00776990">
        <w:rPr>
          <w:rFonts w:hint="cs"/>
          <w:rtl/>
        </w:rPr>
        <w:t>باشد</w:t>
      </w:r>
      <w:r w:rsidR="00FD1CF2" w:rsidRPr="00776990">
        <w:rPr>
          <w:rFonts w:hint="cs"/>
          <w:rtl/>
        </w:rPr>
        <w:t>.</w:t>
      </w:r>
    </w:p>
    <w:p w:rsidR="009C4D99" w:rsidRPr="00776990" w:rsidRDefault="009C4D99" w:rsidP="009C4D99">
      <w:pPr>
        <w:pStyle w:val="Heading3"/>
        <w:rPr>
          <w:rtl/>
        </w:rPr>
      </w:pPr>
      <w:bookmarkStart w:id="27" w:name="_Toc23255877"/>
      <w:r w:rsidRPr="00776990">
        <w:rPr>
          <w:rFonts w:hint="cs"/>
          <w:rtl/>
        </w:rPr>
        <w:lastRenderedPageBreak/>
        <w:t>نکته سوم:</w:t>
      </w:r>
      <w:r w:rsidR="003B5F8F" w:rsidRPr="00776990">
        <w:rPr>
          <w:rFonts w:hint="cs"/>
          <w:rtl/>
        </w:rPr>
        <w:t xml:space="preserve"> مُؤمِن کیست؟</w:t>
      </w:r>
      <w:bookmarkEnd w:id="27"/>
    </w:p>
    <w:p w:rsidR="009C4D99" w:rsidRPr="00776990" w:rsidRDefault="009C4D99" w:rsidP="009C4D99">
      <w:pPr>
        <w:rPr>
          <w:rtl/>
        </w:rPr>
      </w:pPr>
      <w:r w:rsidRPr="00776990">
        <w:rPr>
          <w:rFonts w:hint="cs"/>
          <w:rtl/>
        </w:rPr>
        <w:t>نکته دیگری که در آیه وجود دارد باز در همین عبارت «مؤمنین» است که در ا</w:t>
      </w:r>
      <w:r w:rsidR="003B5F8F" w:rsidRPr="00776990">
        <w:rPr>
          <w:rFonts w:hint="cs"/>
          <w:rtl/>
        </w:rPr>
        <w:t>ین جلسه فقط طرح</w:t>
      </w:r>
      <w:r w:rsidR="00355580" w:rsidRPr="00776990">
        <w:rPr>
          <w:rFonts w:hint="cs"/>
          <w:rtl/>
        </w:rPr>
        <w:t xml:space="preserve"> می‌</w:t>
      </w:r>
      <w:r w:rsidR="003B5F8F" w:rsidRPr="00776990">
        <w:rPr>
          <w:rFonts w:hint="cs"/>
          <w:rtl/>
        </w:rPr>
        <w:t>شود و برای بحث آن به مباحث سابق ارجاع</w:t>
      </w:r>
      <w:r w:rsidR="00355580" w:rsidRPr="00776990">
        <w:rPr>
          <w:rFonts w:hint="cs"/>
          <w:rtl/>
        </w:rPr>
        <w:t xml:space="preserve"> می‌</w:t>
      </w:r>
      <w:r w:rsidR="003B5F8F" w:rsidRPr="00776990">
        <w:rPr>
          <w:rFonts w:hint="cs"/>
          <w:rtl/>
        </w:rPr>
        <w:t>دهیم.</w:t>
      </w:r>
    </w:p>
    <w:p w:rsidR="003B5F8F" w:rsidRPr="00776990" w:rsidRDefault="003B5F8F" w:rsidP="009C4D99">
      <w:pPr>
        <w:rPr>
          <w:rtl/>
        </w:rPr>
      </w:pPr>
      <w:r w:rsidRPr="00776990">
        <w:rPr>
          <w:rFonts w:hint="cs"/>
          <w:rtl/>
        </w:rPr>
        <w:t>نکته سوم این است که «مؤمن کیست؟»</w:t>
      </w:r>
    </w:p>
    <w:p w:rsidR="003B5F8F" w:rsidRPr="00776990" w:rsidRDefault="003B5F8F" w:rsidP="009C4D99">
      <w:pPr>
        <w:rPr>
          <w:rtl/>
        </w:rPr>
      </w:pPr>
      <w:r w:rsidRPr="00776990">
        <w:rPr>
          <w:rFonts w:hint="cs"/>
          <w:rtl/>
        </w:rPr>
        <w:t>در اینجا نیز چند احتمال وجود دارد:</w:t>
      </w:r>
    </w:p>
    <w:p w:rsidR="00870E64" w:rsidRPr="00776990" w:rsidRDefault="00870E64" w:rsidP="00C9599C">
      <w:pPr>
        <w:pStyle w:val="Heading4"/>
        <w:rPr>
          <w:rtl/>
        </w:rPr>
      </w:pPr>
      <w:bookmarkStart w:id="28" w:name="_Toc23255878"/>
      <w:r w:rsidRPr="00776990">
        <w:rPr>
          <w:rFonts w:hint="cs"/>
          <w:rtl/>
        </w:rPr>
        <w:t>احتمال اول: مؤمن به معنای خاص الخاص</w:t>
      </w:r>
      <w:bookmarkEnd w:id="28"/>
    </w:p>
    <w:p w:rsidR="00870E64" w:rsidRPr="00776990" w:rsidRDefault="00870E64" w:rsidP="00870E64">
      <w:pPr>
        <w:rPr>
          <w:rtl/>
        </w:rPr>
      </w:pPr>
      <w:r w:rsidRPr="00776990">
        <w:rPr>
          <w:rFonts w:hint="cs"/>
          <w:rtl/>
        </w:rPr>
        <w:t>اولین صورت در معنای مؤمن این است که مقصود خاص الخاص باشد به این معنا که مسلمان شیعه اثنی عشری عادل مطیع امر و نهی خدا، یعنی مؤمن واقعی که هم صاحب اعتقادات حقّه است و هم در مقام عمل ملتزم</w:t>
      </w:r>
      <w:r w:rsidR="00355580" w:rsidRPr="00776990">
        <w:rPr>
          <w:rFonts w:hint="cs"/>
          <w:rtl/>
        </w:rPr>
        <w:t xml:space="preserve"> می‌</w:t>
      </w:r>
      <w:r w:rsidRPr="00776990">
        <w:rPr>
          <w:rFonts w:hint="cs"/>
          <w:rtl/>
        </w:rPr>
        <w:t>باشد (عادل).</w:t>
      </w:r>
    </w:p>
    <w:p w:rsidR="009E3279" w:rsidRPr="00776990" w:rsidRDefault="00776990" w:rsidP="00870E64">
      <w:pPr>
        <w:rPr>
          <w:rtl/>
        </w:rPr>
      </w:pPr>
      <w:r>
        <w:rPr>
          <w:rFonts w:hint="cs"/>
          <w:rtl/>
        </w:rPr>
        <w:t>به‌عبارت‌دیگر</w:t>
      </w:r>
      <w:r w:rsidR="009E3279" w:rsidRPr="00776990">
        <w:rPr>
          <w:rFonts w:hint="cs"/>
          <w:rtl/>
        </w:rPr>
        <w:t xml:space="preserve"> مؤمن به معنای خاص الخاص یعنی اولاً معتقد به همه عقاید حقّه باشد و ثانیاً اینکه به این </w:t>
      </w:r>
      <w:r w:rsidR="00E06EBA">
        <w:rPr>
          <w:rFonts w:hint="cs"/>
          <w:rtl/>
        </w:rPr>
        <w:t>عقاید</w:t>
      </w:r>
      <w:r w:rsidR="009E3279" w:rsidRPr="00776990">
        <w:rPr>
          <w:rFonts w:hint="cs"/>
          <w:rtl/>
        </w:rPr>
        <w:t xml:space="preserve"> در مقام عمل هم التزام داشته باشد که این همان عدالت است.</w:t>
      </w:r>
    </w:p>
    <w:p w:rsidR="009E3279" w:rsidRPr="00776990" w:rsidRDefault="009E3279" w:rsidP="00C9599C">
      <w:pPr>
        <w:pStyle w:val="Heading4"/>
        <w:rPr>
          <w:rtl/>
        </w:rPr>
      </w:pPr>
      <w:bookmarkStart w:id="29" w:name="_Toc23255879"/>
      <w:r w:rsidRPr="00776990">
        <w:rPr>
          <w:rFonts w:hint="cs"/>
          <w:rtl/>
        </w:rPr>
        <w:t>احتمال دوم: مؤمن اعتقادی</w:t>
      </w:r>
      <w:bookmarkEnd w:id="29"/>
    </w:p>
    <w:p w:rsidR="009E3279" w:rsidRPr="00776990" w:rsidRDefault="009E3279" w:rsidP="009E3279">
      <w:pPr>
        <w:rPr>
          <w:rtl/>
        </w:rPr>
      </w:pPr>
      <w:r w:rsidRPr="00776990">
        <w:rPr>
          <w:rFonts w:hint="cs"/>
          <w:rtl/>
        </w:rPr>
        <w:t>احتمال دیگر این است که مؤمن در اینجا به همان معنای مؤمن اعتقادی باشد که در اصطلاحات فقهی نیز وجود دارد.</w:t>
      </w:r>
    </w:p>
    <w:p w:rsidR="009E3279" w:rsidRPr="00776990" w:rsidRDefault="009E3279" w:rsidP="009E3279">
      <w:pPr>
        <w:rPr>
          <w:rtl/>
        </w:rPr>
      </w:pPr>
      <w:r w:rsidRPr="00776990">
        <w:rPr>
          <w:rFonts w:hint="cs"/>
          <w:rtl/>
        </w:rPr>
        <w:t>مؤمن در اصطلاح فقهی همان شیعه اثنی عشری است بدون در نظر گرفتن اینکه التزام عملی و عدالت دارد یا خیر بلکه مقصود فقط همان شیعه اثنی عشری است</w:t>
      </w:r>
      <w:r w:rsidR="006645E5" w:rsidRPr="00776990">
        <w:rPr>
          <w:rFonts w:hint="cs"/>
          <w:rtl/>
        </w:rPr>
        <w:t>.</w:t>
      </w:r>
    </w:p>
    <w:p w:rsidR="006645E5" w:rsidRPr="00776990" w:rsidRDefault="006645E5" w:rsidP="00C9599C">
      <w:pPr>
        <w:pStyle w:val="Heading4"/>
        <w:rPr>
          <w:rtl/>
        </w:rPr>
      </w:pPr>
      <w:bookmarkStart w:id="30" w:name="_Toc23255880"/>
      <w:r w:rsidRPr="00776990">
        <w:rPr>
          <w:rFonts w:hint="cs"/>
          <w:rtl/>
        </w:rPr>
        <w:t>احتمال سوم</w:t>
      </w:r>
      <w:r w:rsidR="007C34E5" w:rsidRPr="00776990">
        <w:rPr>
          <w:rFonts w:hint="cs"/>
          <w:rtl/>
        </w:rPr>
        <w:t>: مؤمن عام و معتقدین به اصول اسلام</w:t>
      </w:r>
      <w:bookmarkEnd w:id="30"/>
    </w:p>
    <w:p w:rsidR="006645E5" w:rsidRPr="00776990" w:rsidRDefault="006645E5" w:rsidP="006645E5">
      <w:pPr>
        <w:rPr>
          <w:rtl/>
        </w:rPr>
      </w:pPr>
      <w:r w:rsidRPr="00776990">
        <w:rPr>
          <w:rFonts w:hint="cs"/>
          <w:rtl/>
        </w:rPr>
        <w:t>احتمال آخری که مطرح</w:t>
      </w:r>
      <w:r w:rsidR="00355580" w:rsidRPr="00776990">
        <w:rPr>
          <w:rFonts w:hint="cs"/>
          <w:rtl/>
        </w:rPr>
        <w:t xml:space="preserve"> می‌</w:t>
      </w:r>
      <w:r w:rsidRPr="00776990">
        <w:rPr>
          <w:rFonts w:hint="cs"/>
          <w:rtl/>
        </w:rPr>
        <w:t xml:space="preserve">شود این است که گفته شود مؤمن همان کسی است که ملتزم به </w:t>
      </w:r>
      <w:r w:rsidR="00E06EBA">
        <w:rPr>
          <w:rFonts w:hint="cs"/>
          <w:rtl/>
        </w:rPr>
        <w:t>عقاید</w:t>
      </w:r>
      <w:r w:rsidRPr="00776990">
        <w:rPr>
          <w:rFonts w:hint="cs"/>
          <w:rtl/>
        </w:rPr>
        <w:t xml:space="preserve"> مشترک اسلامی باشد، </w:t>
      </w:r>
      <w:r w:rsidR="00776990">
        <w:rPr>
          <w:rFonts w:hint="cs"/>
          <w:rtl/>
        </w:rPr>
        <w:t>درواقع</w:t>
      </w:r>
      <w:r w:rsidRPr="00776990">
        <w:rPr>
          <w:rFonts w:hint="cs"/>
          <w:rtl/>
        </w:rPr>
        <w:t xml:space="preserve"> در این احتمال دایره مؤمن را </w:t>
      </w:r>
      <w:r w:rsidR="00E06EBA">
        <w:rPr>
          <w:rFonts w:hint="cs"/>
          <w:rtl/>
        </w:rPr>
        <w:t>وسیع‌تر</w:t>
      </w:r>
      <w:r w:rsidRPr="00776990">
        <w:rPr>
          <w:rFonts w:hint="cs"/>
          <w:rtl/>
        </w:rPr>
        <w:t xml:space="preserve"> و </w:t>
      </w:r>
      <w:r w:rsidR="00E06EBA">
        <w:rPr>
          <w:rFonts w:hint="cs"/>
          <w:rtl/>
        </w:rPr>
        <w:t xml:space="preserve">عام‌تر </w:t>
      </w:r>
      <w:r w:rsidRPr="00776990">
        <w:rPr>
          <w:rFonts w:hint="cs"/>
          <w:rtl/>
        </w:rPr>
        <w:t xml:space="preserve">کرده و معتقدند که مؤمنین در خطابات قرآن همه مسلمانانی هستند که به </w:t>
      </w:r>
      <w:r w:rsidR="00E06EBA">
        <w:rPr>
          <w:rFonts w:hint="cs"/>
          <w:rtl/>
        </w:rPr>
        <w:t>عقاید</w:t>
      </w:r>
      <w:r w:rsidRPr="00776990">
        <w:rPr>
          <w:rFonts w:hint="cs"/>
          <w:rtl/>
        </w:rPr>
        <w:t xml:space="preserve"> اصلی مشترک ملتزم باشند</w:t>
      </w:r>
      <w:r w:rsidR="007C34E5" w:rsidRPr="00776990">
        <w:rPr>
          <w:rFonts w:hint="cs"/>
          <w:rtl/>
        </w:rPr>
        <w:t>.</w:t>
      </w:r>
    </w:p>
    <w:p w:rsidR="007C34E5" w:rsidRPr="00776990" w:rsidRDefault="007C34E5" w:rsidP="006645E5">
      <w:pPr>
        <w:rPr>
          <w:rtl/>
        </w:rPr>
      </w:pPr>
      <w:r w:rsidRPr="00776990">
        <w:rPr>
          <w:rFonts w:hint="cs"/>
          <w:rtl/>
        </w:rPr>
        <w:t xml:space="preserve">این حداقل سه احتمالی است که در این عبارت داده شده است اما اینکه در این عبارت کدام یک از این سه احتمال مقصود باشد وجوه ظریفی دارد که قبلاً گفته شده است و </w:t>
      </w:r>
      <w:r w:rsidR="00776990">
        <w:rPr>
          <w:rFonts w:hint="cs"/>
          <w:rtl/>
        </w:rPr>
        <w:t>درواقع</w:t>
      </w:r>
      <w:r w:rsidR="00A87BD2" w:rsidRPr="00776990">
        <w:rPr>
          <w:rFonts w:hint="cs"/>
          <w:rtl/>
        </w:rPr>
        <w:t xml:space="preserve"> وجه چهارم و تفصیلی حاصل</w:t>
      </w:r>
      <w:r w:rsidR="00355580" w:rsidRPr="00776990">
        <w:rPr>
          <w:rFonts w:hint="cs"/>
          <w:rtl/>
        </w:rPr>
        <w:t xml:space="preserve"> می‌</w:t>
      </w:r>
      <w:r w:rsidR="00A87BD2" w:rsidRPr="00776990">
        <w:rPr>
          <w:rFonts w:hint="cs"/>
          <w:rtl/>
        </w:rPr>
        <w:t>شود و آن اینکه گفته شود مؤمن یعنی کسی که به ما أنزل الله ایمان دارد، حال در زمانی ولایت چندان جا نیفتاده است و در این صورت اگر کسی به ولایت هم اعتقاد نداشت مؤمن به شمار</w:t>
      </w:r>
      <w:r w:rsidR="00355580" w:rsidRPr="00776990">
        <w:rPr>
          <w:rFonts w:hint="cs"/>
          <w:rtl/>
        </w:rPr>
        <w:t xml:space="preserve"> می‌</w:t>
      </w:r>
      <w:r w:rsidR="00A87BD2" w:rsidRPr="00776990">
        <w:rPr>
          <w:rFonts w:hint="cs"/>
          <w:rtl/>
        </w:rPr>
        <w:t>آمد اما هنگامی که ولایت ابلاغ شده و جا افتاده است مؤمن کسی است که به ولایت اعتقاد داشته باشد</w:t>
      </w:r>
      <w:r w:rsidR="00776990">
        <w:rPr>
          <w:rtl/>
        </w:rPr>
        <w:t xml:space="preserve"> </w:t>
      </w:r>
      <w:r w:rsidR="00A87BD2" w:rsidRPr="00776990">
        <w:rPr>
          <w:rFonts w:hint="cs"/>
          <w:rtl/>
        </w:rPr>
        <w:t>که با این تفصیل مؤمن همان کسی است که مؤمن بما أنزل الله باشد. در ذ</w:t>
      </w:r>
      <w:r w:rsidR="00827004" w:rsidRPr="00776990">
        <w:rPr>
          <w:rFonts w:hint="cs"/>
          <w:rtl/>
        </w:rPr>
        <w:t>یل این وجه نیز چند احتمال دیگر</w:t>
      </w:r>
      <w:r w:rsidR="00A87BD2" w:rsidRPr="00776990">
        <w:rPr>
          <w:rFonts w:hint="cs"/>
          <w:rtl/>
        </w:rPr>
        <w:t xml:space="preserve"> وجود دارد که باید در جای خود بحث شود.</w:t>
      </w:r>
    </w:p>
    <w:p w:rsidR="00827004" w:rsidRPr="00776990" w:rsidRDefault="00827004" w:rsidP="006645E5">
      <w:pPr>
        <w:rPr>
          <w:rtl/>
        </w:rPr>
      </w:pPr>
      <w:r w:rsidRPr="00776990">
        <w:rPr>
          <w:rFonts w:hint="cs"/>
          <w:rtl/>
        </w:rPr>
        <w:t xml:space="preserve">اما </w:t>
      </w:r>
      <w:r w:rsidR="00776990">
        <w:rPr>
          <w:rFonts w:hint="cs"/>
          <w:rtl/>
        </w:rPr>
        <w:t>به‌طور</w:t>
      </w:r>
      <w:r w:rsidRPr="00776990">
        <w:rPr>
          <w:rFonts w:hint="cs"/>
          <w:rtl/>
        </w:rPr>
        <w:t xml:space="preserve"> کل این چهار احتمال در اینجا متصور</w:t>
      </w:r>
      <w:r w:rsidR="00355580" w:rsidRPr="00776990">
        <w:rPr>
          <w:rFonts w:hint="cs"/>
          <w:rtl/>
        </w:rPr>
        <w:t xml:space="preserve"> می‌</w:t>
      </w:r>
      <w:r w:rsidRPr="00776990">
        <w:rPr>
          <w:rFonts w:hint="cs"/>
          <w:rtl/>
        </w:rPr>
        <w:t>باشد</w:t>
      </w:r>
      <w:r w:rsidR="00917F62" w:rsidRPr="00776990">
        <w:rPr>
          <w:rFonts w:hint="cs"/>
          <w:rtl/>
        </w:rPr>
        <w:t>:</w:t>
      </w:r>
    </w:p>
    <w:p w:rsidR="00917F62" w:rsidRPr="00776990" w:rsidRDefault="00917F62" w:rsidP="00917F62">
      <w:pPr>
        <w:pStyle w:val="ListParagraph"/>
        <w:numPr>
          <w:ilvl w:val="0"/>
          <w:numId w:val="12"/>
        </w:numPr>
        <w:rPr>
          <w:rFonts w:cs="Traditional Arabic"/>
        </w:rPr>
      </w:pPr>
      <w:r w:rsidRPr="00776990">
        <w:rPr>
          <w:rFonts w:cs="Traditional Arabic" w:hint="cs"/>
          <w:rtl/>
        </w:rPr>
        <w:lastRenderedPageBreak/>
        <w:t>اثنی عشری عادل</w:t>
      </w:r>
    </w:p>
    <w:p w:rsidR="00917F62" w:rsidRPr="00776990" w:rsidRDefault="00917F62" w:rsidP="00917F62">
      <w:pPr>
        <w:pStyle w:val="ListParagraph"/>
        <w:numPr>
          <w:ilvl w:val="0"/>
          <w:numId w:val="12"/>
        </w:numPr>
        <w:rPr>
          <w:rFonts w:cs="Traditional Arabic"/>
        </w:rPr>
      </w:pPr>
      <w:r w:rsidRPr="00776990">
        <w:rPr>
          <w:rFonts w:cs="Traditional Arabic" w:hint="cs"/>
          <w:rtl/>
        </w:rPr>
        <w:t>اثنی عشری اعتقادی</w:t>
      </w:r>
    </w:p>
    <w:p w:rsidR="00917F62" w:rsidRPr="00776990" w:rsidRDefault="00917F62" w:rsidP="00917F62">
      <w:pPr>
        <w:pStyle w:val="ListParagraph"/>
        <w:numPr>
          <w:ilvl w:val="0"/>
          <w:numId w:val="12"/>
        </w:numPr>
        <w:rPr>
          <w:rFonts w:cs="Traditional Arabic"/>
        </w:rPr>
      </w:pPr>
      <w:r w:rsidRPr="00776990">
        <w:rPr>
          <w:rFonts w:cs="Traditional Arabic" w:hint="cs"/>
          <w:rtl/>
        </w:rPr>
        <w:t xml:space="preserve">مسلمان و ملتزم به </w:t>
      </w:r>
      <w:r w:rsidR="00E06EBA">
        <w:rPr>
          <w:rFonts w:cs="Traditional Arabic" w:hint="cs"/>
          <w:rtl/>
        </w:rPr>
        <w:t>عقاید</w:t>
      </w:r>
      <w:r w:rsidRPr="00776990">
        <w:rPr>
          <w:rFonts w:cs="Traditional Arabic" w:hint="cs"/>
          <w:rtl/>
        </w:rPr>
        <w:t xml:space="preserve"> مشترک</w:t>
      </w:r>
    </w:p>
    <w:p w:rsidR="00917F62" w:rsidRPr="00776990" w:rsidRDefault="00917F62" w:rsidP="00917F62">
      <w:pPr>
        <w:pStyle w:val="ListParagraph"/>
        <w:numPr>
          <w:ilvl w:val="0"/>
          <w:numId w:val="12"/>
        </w:numPr>
        <w:rPr>
          <w:rFonts w:cs="Traditional Arabic"/>
        </w:rPr>
      </w:pPr>
      <w:r w:rsidRPr="00776990">
        <w:rPr>
          <w:rFonts w:cs="Traditional Arabic" w:hint="cs"/>
          <w:rtl/>
        </w:rPr>
        <w:t>ملتزم بما أنزل الله</w:t>
      </w:r>
    </w:p>
    <w:p w:rsidR="00917F62" w:rsidRPr="00776990" w:rsidRDefault="00917F62" w:rsidP="00917F62">
      <w:pPr>
        <w:rPr>
          <w:rtl/>
        </w:rPr>
      </w:pPr>
      <w:r w:rsidRPr="00776990">
        <w:rPr>
          <w:rFonts w:hint="cs"/>
          <w:rtl/>
        </w:rPr>
        <w:t>توضیح وجه چهارم این است که این افراد کسانی هستند که در ابتدای بعثت که هنوز ولایت مطرح نبوده اگر کسی اعتقاد به ولایت هم نداشت مؤمن</w:t>
      </w:r>
      <w:r w:rsidR="00341B95" w:rsidRPr="00776990">
        <w:rPr>
          <w:rFonts w:hint="cs"/>
          <w:rtl/>
        </w:rPr>
        <w:t xml:space="preserve"> به شمار</w:t>
      </w:r>
      <w:r w:rsidR="00355580" w:rsidRPr="00776990">
        <w:rPr>
          <w:rFonts w:hint="cs"/>
          <w:rtl/>
        </w:rPr>
        <w:t xml:space="preserve"> می‌</w:t>
      </w:r>
      <w:r w:rsidR="00341B95" w:rsidRPr="00776990">
        <w:rPr>
          <w:rFonts w:hint="cs"/>
          <w:rtl/>
        </w:rPr>
        <w:t xml:space="preserve">آمد (قبل از اینکه اعتقاد به ولایت تثبیت شود) و اما بعد از اینکه ولایت تثبیت شد اگر کسی معتقد به ولایت نشد مؤمن نیست. </w:t>
      </w:r>
      <w:r w:rsidR="00776990">
        <w:rPr>
          <w:rFonts w:hint="cs"/>
          <w:rtl/>
        </w:rPr>
        <w:t>درواقع</w:t>
      </w:r>
      <w:r w:rsidR="00341B95" w:rsidRPr="00776990">
        <w:rPr>
          <w:rFonts w:hint="cs"/>
          <w:rtl/>
        </w:rPr>
        <w:t xml:space="preserve"> ملاک اعتقاد بما أنزل الله</w:t>
      </w:r>
      <w:r w:rsidR="00355580" w:rsidRPr="00776990">
        <w:rPr>
          <w:rFonts w:hint="cs"/>
          <w:rtl/>
        </w:rPr>
        <w:t xml:space="preserve"> می‌</w:t>
      </w:r>
      <w:r w:rsidR="00341B95" w:rsidRPr="00776990">
        <w:rPr>
          <w:rFonts w:hint="cs"/>
          <w:rtl/>
        </w:rPr>
        <w:t xml:space="preserve">باشد </w:t>
      </w:r>
      <w:r w:rsidR="00341B95" w:rsidRPr="00776990">
        <w:rPr>
          <w:rtl/>
        </w:rPr>
        <w:t>–</w:t>
      </w:r>
      <w:r w:rsidR="00341B95" w:rsidRPr="00776990">
        <w:rPr>
          <w:rFonts w:hint="cs"/>
          <w:rtl/>
        </w:rPr>
        <w:t xml:space="preserve">بدون توجه به عمل- یعنی اعتقاد به آنچه که خداوند نازل کرده است، پس هر کس که ما أنزل الله را بپذیرد مؤمن خواهد بود. حال ممکن است بخشی از ما أنزل الله ابلاغ نشده باشد که در این صورت اگر کسی اعتقاد به آن بخش نداشته باشد بلامانع است، اما اگر ابلاغ شده باشد و </w:t>
      </w:r>
      <w:r w:rsidR="002C293C" w:rsidRPr="00776990">
        <w:rPr>
          <w:rFonts w:hint="cs"/>
          <w:rtl/>
        </w:rPr>
        <w:t>معتقد نباشد مؤمن به شمار نخواهد آمد.</w:t>
      </w:r>
    </w:p>
    <w:p w:rsidR="002C293C" w:rsidRPr="00776990" w:rsidRDefault="00E06EBA" w:rsidP="00E06EBA">
      <w:pPr>
        <w:rPr>
          <w:rtl/>
        </w:rPr>
      </w:pPr>
      <w:r>
        <w:rPr>
          <w:rtl/>
        </w:rPr>
        <w:t>ا</w:t>
      </w:r>
      <w:r>
        <w:rPr>
          <w:rFonts w:hint="cs"/>
          <w:rtl/>
        </w:rPr>
        <w:t>ی</w:t>
      </w:r>
      <w:r>
        <w:rPr>
          <w:rFonts w:hint="eastAsia"/>
          <w:rtl/>
        </w:rPr>
        <w:t>ن‌ها</w:t>
      </w:r>
      <w:r w:rsidR="002C293C" w:rsidRPr="00776990">
        <w:rPr>
          <w:rFonts w:hint="cs"/>
          <w:rtl/>
        </w:rPr>
        <w:t xml:space="preserve"> احتمالات چهارگانه</w:t>
      </w:r>
      <w:r w:rsidR="00355580" w:rsidRPr="00776990">
        <w:rPr>
          <w:rFonts w:hint="cs"/>
          <w:rtl/>
        </w:rPr>
        <w:t xml:space="preserve">‌ای </w:t>
      </w:r>
      <w:r w:rsidR="002C293C" w:rsidRPr="00776990">
        <w:rPr>
          <w:rFonts w:hint="cs"/>
          <w:rtl/>
        </w:rPr>
        <w:t>است که در اینجا متصور است</w:t>
      </w:r>
      <w:r w:rsidR="00776990">
        <w:rPr>
          <w:rtl/>
        </w:rPr>
        <w:t>؛ و</w:t>
      </w:r>
      <w:r w:rsidR="002C293C" w:rsidRPr="00776990">
        <w:rPr>
          <w:rFonts w:hint="cs"/>
          <w:rtl/>
        </w:rPr>
        <w:t xml:space="preserve"> اما نکته</w:t>
      </w:r>
      <w:r w:rsidR="00355580" w:rsidRPr="00776990">
        <w:rPr>
          <w:rFonts w:hint="cs"/>
          <w:rtl/>
        </w:rPr>
        <w:t xml:space="preserve">‌ای </w:t>
      </w:r>
      <w:r w:rsidR="002C293C" w:rsidRPr="00776990">
        <w:rPr>
          <w:rFonts w:hint="cs"/>
          <w:rtl/>
        </w:rPr>
        <w:t xml:space="preserve">که در اینجا وجود دارد این است که با توجه به بحث قبلی این بحث فقط یک بحث تفصیلی خواهد بود، یعنی یک بحث مفهوم شناسی است </w:t>
      </w:r>
      <w:r w:rsidR="00122AAA" w:rsidRPr="00776990">
        <w:rPr>
          <w:rFonts w:hint="cs"/>
          <w:rtl/>
        </w:rPr>
        <w:t>که بحث مهمی است که باید بررسی شود لکن</w:t>
      </w:r>
      <w:r w:rsidR="002C293C" w:rsidRPr="00776990">
        <w:rPr>
          <w:rFonts w:hint="cs"/>
          <w:rtl/>
        </w:rPr>
        <w:t xml:space="preserve"> چندان اثر فقهی ندارد </w:t>
      </w:r>
      <w:r w:rsidR="00122AAA" w:rsidRPr="00776990">
        <w:rPr>
          <w:rFonts w:hint="cs"/>
          <w:rtl/>
        </w:rPr>
        <w:t>چراکه هرچه مقصود باشد قاعده عامه</w:t>
      </w:r>
      <w:r w:rsidR="00355580" w:rsidRPr="00776990">
        <w:rPr>
          <w:rFonts w:hint="cs"/>
          <w:rtl/>
        </w:rPr>
        <w:t xml:space="preserve">‌ای </w:t>
      </w:r>
      <w:r w:rsidR="00122AAA" w:rsidRPr="00776990">
        <w:rPr>
          <w:rFonts w:hint="cs"/>
          <w:rtl/>
        </w:rPr>
        <w:t xml:space="preserve">وجود دارد که «الکفار مکلّفون بالفروع». وقتی گفته شد «الکفار مکلّفون بالفروع» </w:t>
      </w:r>
      <w:r>
        <w:rPr>
          <w:rFonts w:hint="cs"/>
          <w:rtl/>
        </w:rPr>
        <w:t>به‌طریق‌اولی</w:t>
      </w:r>
      <w:r w:rsidR="005C1032" w:rsidRPr="00776990">
        <w:rPr>
          <w:rFonts w:hint="cs"/>
          <w:rtl/>
        </w:rPr>
        <w:t xml:space="preserve"> همه فرق مسلمین و همه آحاد مسلمانان را مکلف</w:t>
      </w:r>
      <w:r w:rsidR="00355580" w:rsidRPr="00776990">
        <w:rPr>
          <w:rFonts w:hint="cs"/>
          <w:rtl/>
        </w:rPr>
        <w:t xml:space="preserve"> می‌</w:t>
      </w:r>
      <w:r w:rsidR="005C1032" w:rsidRPr="00776990">
        <w:rPr>
          <w:rFonts w:hint="cs"/>
          <w:rtl/>
        </w:rPr>
        <w:t>داند</w:t>
      </w:r>
      <w:r w:rsidR="00776990">
        <w:rPr>
          <w:rtl/>
        </w:rPr>
        <w:t>؛ و</w:t>
      </w:r>
      <w:r w:rsidR="005C1032" w:rsidRPr="00776990">
        <w:rPr>
          <w:rFonts w:hint="cs"/>
          <w:rtl/>
        </w:rPr>
        <w:t xml:space="preserve"> لذا اگر مؤمن را </w:t>
      </w:r>
      <w:r w:rsidR="00776990">
        <w:rPr>
          <w:rFonts w:hint="cs"/>
          <w:rtl/>
        </w:rPr>
        <w:t>به‌عنوان</w:t>
      </w:r>
      <w:r w:rsidR="00DB6763" w:rsidRPr="00776990">
        <w:rPr>
          <w:rFonts w:hint="cs"/>
          <w:rtl/>
        </w:rPr>
        <w:t xml:space="preserve"> خاص الخاص هم بپذیریم </w:t>
      </w:r>
      <w:r w:rsidRPr="00E06EBA">
        <w:rPr>
          <w:b/>
          <w:bCs/>
          <w:color w:val="007200"/>
          <w:rtl/>
        </w:rPr>
        <w:t xml:space="preserve">﴿يا أَيُّهَا الَّذينَ آمَنوا﴾ </w:t>
      </w:r>
      <w:r w:rsidR="00DB6763" w:rsidRPr="00776990">
        <w:rPr>
          <w:rFonts w:hint="cs"/>
          <w:rtl/>
        </w:rPr>
        <w:t>به معنای مسلمان شیعه اثنی عشری عادل</w:t>
      </w:r>
      <w:r w:rsidR="00355580" w:rsidRPr="00776990">
        <w:rPr>
          <w:rFonts w:hint="cs"/>
          <w:rtl/>
        </w:rPr>
        <w:t xml:space="preserve"> می‌</w:t>
      </w:r>
      <w:r w:rsidR="00DB6763" w:rsidRPr="00776990">
        <w:rPr>
          <w:rFonts w:hint="cs"/>
          <w:rtl/>
        </w:rPr>
        <w:t>باشد که باز هم حکم تخصیص</w:t>
      </w:r>
      <w:r w:rsidR="00355580" w:rsidRPr="00776990">
        <w:rPr>
          <w:rFonts w:hint="cs"/>
          <w:rtl/>
        </w:rPr>
        <w:t xml:space="preserve"> نمی‌</w:t>
      </w:r>
      <w:r w:rsidR="00DB6763" w:rsidRPr="00776990">
        <w:rPr>
          <w:rFonts w:hint="cs"/>
          <w:rtl/>
        </w:rPr>
        <w:t>خورد بلکه حکم برای همه است</w:t>
      </w:r>
      <w:r w:rsidR="00776990">
        <w:rPr>
          <w:rtl/>
        </w:rPr>
        <w:t xml:space="preserve"> </w:t>
      </w:r>
      <w:r w:rsidR="00DB6763" w:rsidRPr="00776990">
        <w:rPr>
          <w:rFonts w:hint="cs"/>
          <w:rtl/>
        </w:rPr>
        <w:t>و لذا بحث در اینجا جنبه فقهی ندارد بلکه صرفاً بحث تفسیری</w:t>
      </w:r>
      <w:r w:rsidR="00355580" w:rsidRPr="00776990">
        <w:rPr>
          <w:rFonts w:hint="cs"/>
          <w:rtl/>
        </w:rPr>
        <w:t xml:space="preserve"> می‌</w:t>
      </w:r>
      <w:r w:rsidR="00DB6763" w:rsidRPr="00776990">
        <w:rPr>
          <w:rFonts w:hint="cs"/>
          <w:rtl/>
        </w:rPr>
        <w:t>شود.</w:t>
      </w:r>
    </w:p>
    <w:p w:rsidR="00DB6763" w:rsidRPr="00776990" w:rsidRDefault="00355580" w:rsidP="00122AAA">
      <w:pPr>
        <w:rPr>
          <w:rtl/>
        </w:rPr>
      </w:pPr>
      <w:r w:rsidRPr="00776990">
        <w:rPr>
          <w:rFonts w:hint="cs"/>
          <w:rtl/>
        </w:rPr>
        <w:t xml:space="preserve">این سه مبحث از ابتدای آیه بود و </w:t>
      </w:r>
      <w:r w:rsidR="00E06EBA">
        <w:rPr>
          <w:rFonts w:hint="cs"/>
          <w:rtl/>
        </w:rPr>
        <w:t>ان‌شاءالله</w:t>
      </w:r>
      <w:r w:rsidRPr="00776990">
        <w:rPr>
          <w:rFonts w:hint="cs"/>
          <w:rtl/>
        </w:rPr>
        <w:t xml:space="preserve"> در جلسات آینده مباحث </w:t>
      </w:r>
      <w:r w:rsidR="00776990">
        <w:rPr>
          <w:rFonts w:hint="cs"/>
          <w:rtl/>
        </w:rPr>
        <w:t>جدی‌تری</w:t>
      </w:r>
      <w:r w:rsidRPr="00776990">
        <w:rPr>
          <w:rFonts w:hint="cs"/>
          <w:rtl/>
        </w:rPr>
        <w:t xml:space="preserve"> را پی خواهیم گرفت.</w:t>
      </w:r>
    </w:p>
    <w:p w:rsidR="00A87BD2" w:rsidRPr="00776990" w:rsidRDefault="00A87BD2" w:rsidP="006645E5">
      <w:pPr>
        <w:rPr>
          <w:rtl/>
        </w:rPr>
      </w:pPr>
    </w:p>
    <w:p w:rsidR="003B5F8F" w:rsidRPr="00776990" w:rsidRDefault="003B5F8F" w:rsidP="009C4D99">
      <w:pPr>
        <w:rPr>
          <w:rtl/>
        </w:rPr>
      </w:pPr>
    </w:p>
    <w:p w:rsidR="00FD1CF2" w:rsidRPr="00776990" w:rsidRDefault="00FD1CF2" w:rsidP="00C123E4">
      <w:pPr>
        <w:rPr>
          <w:rtl/>
        </w:rPr>
      </w:pPr>
    </w:p>
    <w:p w:rsidR="00FD1CF2" w:rsidRPr="00776990" w:rsidRDefault="00FD1CF2" w:rsidP="00C123E4">
      <w:pPr>
        <w:rPr>
          <w:rtl/>
        </w:rPr>
      </w:pPr>
    </w:p>
    <w:p w:rsidR="00C45D19" w:rsidRPr="00776990" w:rsidRDefault="00C45D19" w:rsidP="00F71B6A"/>
    <w:sectPr w:rsidR="00C45D19" w:rsidRPr="0077699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26" w:rsidRDefault="00067E26" w:rsidP="004D5B1F">
      <w:r>
        <w:separator/>
      </w:r>
    </w:p>
  </w:endnote>
  <w:endnote w:type="continuationSeparator" w:id="0">
    <w:p w:rsidR="00067E26" w:rsidRDefault="00067E2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9C" w:rsidRDefault="00C95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rsidR="00C9599C" w:rsidRDefault="00C9599C" w:rsidP="00E06EBA">
        <w:pPr>
          <w:pStyle w:val="Footer"/>
          <w:jc w:val="center"/>
        </w:pPr>
        <w:r>
          <w:fldChar w:fldCharType="begin"/>
        </w:r>
        <w:r>
          <w:instrText xml:space="preserve"> PAGE   \* MERGEFORMAT </w:instrText>
        </w:r>
        <w:r>
          <w:fldChar w:fldCharType="separate"/>
        </w:r>
        <w:r w:rsidR="00461243">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9C" w:rsidRDefault="00C95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26" w:rsidRDefault="00067E26" w:rsidP="004D5B1F">
      <w:r>
        <w:separator/>
      </w:r>
    </w:p>
  </w:footnote>
  <w:footnote w:type="continuationSeparator" w:id="0">
    <w:p w:rsidR="00067E26" w:rsidRDefault="00067E26" w:rsidP="004D5B1F">
      <w:r>
        <w:continuationSeparator/>
      </w:r>
    </w:p>
  </w:footnote>
  <w:footnote w:id="1">
    <w:p w:rsidR="00C9599C" w:rsidRDefault="00C9599C">
      <w:pPr>
        <w:pStyle w:val="FootnoteText"/>
      </w:pPr>
      <w:r>
        <w:rPr>
          <w:rStyle w:val="FootnoteReference"/>
        </w:rPr>
        <w:footnoteRef/>
      </w:r>
      <w:r>
        <w:rPr>
          <w:rtl/>
        </w:rPr>
        <w:t xml:space="preserve"> </w:t>
      </w:r>
      <w:r>
        <w:rPr>
          <w:rFonts w:hint="cs"/>
          <w:rtl/>
        </w:rPr>
        <w:t>سوره نور، آیه 30</w:t>
      </w:r>
    </w:p>
  </w:footnote>
  <w:footnote w:id="2">
    <w:p w:rsidR="00C9599C" w:rsidRDefault="00C9599C">
      <w:pPr>
        <w:pStyle w:val="FootnoteText"/>
      </w:pPr>
      <w:r>
        <w:rPr>
          <w:rStyle w:val="FootnoteReference"/>
        </w:rPr>
        <w:footnoteRef/>
      </w:r>
      <w:r>
        <w:rPr>
          <w:rtl/>
        </w:rPr>
        <w:t xml:space="preserve"> </w:t>
      </w:r>
      <w:r>
        <w:rPr>
          <w:rFonts w:hint="cs"/>
          <w:rtl/>
        </w:rPr>
        <w:t>سوره نور، آیه 31</w:t>
      </w:r>
    </w:p>
  </w:footnote>
  <w:footnote w:id="3">
    <w:p w:rsidR="00C9599C" w:rsidRDefault="00C9599C">
      <w:pPr>
        <w:pStyle w:val="FootnoteText"/>
      </w:pPr>
      <w:r>
        <w:rPr>
          <w:rStyle w:val="FootnoteReference"/>
        </w:rPr>
        <w:footnoteRef/>
      </w:r>
      <w:r>
        <w:rPr>
          <w:rtl/>
        </w:rPr>
        <w:t xml:space="preserve"> </w:t>
      </w:r>
      <w:r>
        <w:rPr>
          <w:rFonts w:hint="cs"/>
          <w:rtl/>
        </w:rPr>
        <w:t>سوره مائده، آیه 67</w:t>
      </w:r>
    </w:p>
  </w:footnote>
  <w:footnote w:id="4">
    <w:p w:rsidR="00C9599C" w:rsidRDefault="00C9599C">
      <w:pPr>
        <w:pStyle w:val="FootnoteText"/>
      </w:pPr>
      <w:r>
        <w:rPr>
          <w:rStyle w:val="FootnoteReference"/>
        </w:rPr>
        <w:footnoteRef/>
      </w:r>
      <w:r>
        <w:rPr>
          <w:rtl/>
        </w:rPr>
        <w:t xml:space="preserve"> </w:t>
      </w:r>
      <w:r>
        <w:rPr>
          <w:rFonts w:hint="cs"/>
          <w:rtl/>
        </w:rPr>
        <w:t>سوره انفال، آیه 1</w:t>
      </w:r>
    </w:p>
  </w:footnote>
  <w:footnote w:id="5">
    <w:p w:rsidR="00C9599C" w:rsidRDefault="00C9599C">
      <w:pPr>
        <w:pStyle w:val="FootnoteText"/>
      </w:pPr>
      <w:r>
        <w:rPr>
          <w:rStyle w:val="FootnoteReference"/>
        </w:rPr>
        <w:footnoteRef/>
      </w:r>
      <w:r>
        <w:rPr>
          <w:rtl/>
        </w:rPr>
        <w:t xml:space="preserve"> </w:t>
      </w:r>
      <w:r>
        <w:rPr>
          <w:rFonts w:hint="cs"/>
          <w:rtl/>
        </w:rPr>
        <w:t>سوره نساء، آیه 1</w:t>
      </w:r>
    </w:p>
  </w:footnote>
  <w:footnote w:id="6">
    <w:p w:rsidR="00C9599C" w:rsidRDefault="00C9599C">
      <w:pPr>
        <w:pStyle w:val="FootnoteText"/>
      </w:pPr>
      <w:r>
        <w:rPr>
          <w:rStyle w:val="FootnoteReference"/>
        </w:rPr>
        <w:footnoteRef/>
      </w:r>
      <w:r>
        <w:rPr>
          <w:rtl/>
        </w:rPr>
        <w:t xml:space="preserve"> </w:t>
      </w:r>
      <w:r>
        <w:rPr>
          <w:rFonts w:hint="cs"/>
          <w:rtl/>
        </w:rPr>
        <w:t>سوره بقره، آیه 183</w:t>
      </w:r>
    </w:p>
  </w:footnote>
  <w:footnote w:id="7">
    <w:p w:rsidR="00C9599C" w:rsidRDefault="00C9599C">
      <w:pPr>
        <w:pStyle w:val="FootnoteText"/>
      </w:pPr>
      <w:r>
        <w:rPr>
          <w:rStyle w:val="FootnoteReference"/>
        </w:rPr>
        <w:footnoteRef/>
      </w:r>
      <w:r>
        <w:rPr>
          <w:rtl/>
        </w:rPr>
        <w:t xml:space="preserve"> </w:t>
      </w:r>
      <w:r>
        <w:rPr>
          <w:rFonts w:hint="cs"/>
          <w:rtl/>
        </w:rPr>
        <w:t xml:space="preserve">سوره </w:t>
      </w:r>
      <w:r>
        <w:rPr>
          <w:rtl/>
        </w:rPr>
        <w:t>آل‌عمران</w:t>
      </w:r>
      <w:r>
        <w:rPr>
          <w:rFonts w:hint="cs"/>
          <w:rtl/>
        </w:rPr>
        <w:t>، آیه 97</w:t>
      </w:r>
    </w:p>
  </w:footnote>
  <w:footnote w:id="8">
    <w:p w:rsidR="00C9599C" w:rsidRDefault="00C9599C">
      <w:pPr>
        <w:pStyle w:val="FootnoteText"/>
      </w:pPr>
      <w:r>
        <w:rPr>
          <w:rStyle w:val="FootnoteReference"/>
        </w:rPr>
        <w:footnoteRef/>
      </w:r>
      <w:r>
        <w:rPr>
          <w:rtl/>
        </w:rPr>
        <w:t xml:space="preserve"> </w:t>
      </w:r>
      <w:r>
        <w:rPr>
          <w:rFonts w:hint="cs"/>
          <w:rtl/>
        </w:rPr>
        <w:t>سوره فاطر، آیه 3</w:t>
      </w:r>
    </w:p>
  </w:footnote>
  <w:footnote w:id="9">
    <w:p w:rsidR="00C9599C" w:rsidRDefault="00C9599C">
      <w:pPr>
        <w:pStyle w:val="FootnoteText"/>
      </w:pPr>
      <w:r>
        <w:rPr>
          <w:rStyle w:val="FootnoteReference"/>
        </w:rPr>
        <w:footnoteRef/>
      </w:r>
      <w:r>
        <w:rPr>
          <w:rtl/>
        </w:rPr>
        <w:t xml:space="preserve"> </w:t>
      </w:r>
      <w:r>
        <w:rPr>
          <w:rFonts w:hint="cs"/>
          <w:rtl/>
        </w:rPr>
        <w:t>سوره بقره، آیه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9C" w:rsidRDefault="00C95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9C" w:rsidRDefault="00C9599C" w:rsidP="004234AC">
    <w:pPr>
      <w:rPr>
        <w:rFonts w:ascii="Adobe Arabic" w:hAnsi="Adobe Arabic" w:cs="Adobe Arabic"/>
        <w:b/>
        <w:bCs/>
        <w:sz w:val="24"/>
        <w:szCs w:val="24"/>
        <w:rtl/>
      </w:rPr>
    </w:pPr>
    <w:r w:rsidRPr="00776990">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776990">
      <w:rPr>
        <w:rFonts w:ascii="Adobe Arabic" w:hAnsi="Adobe Arabic" w:cs="Adobe Arabic" w:hint="cs"/>
        <w:b/>
        <w:bCs/>
        <w:sz w:val="24"/>
        <w:szCs w:val="24"/>
        <w:rtl/>
      </w:rPr>
      <w:t>د</w:t>
    </w:r>
    <w:r w:rsidRPr="00776990">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776990">
      <w:rPr>
        <w:rFonts w:ascii="Adobe Arabic" w:hAnsi="Adobe Arabic" w:cs="Adobe Arabic"/>
        <w:b/>
        <w:bCs/>
        <w:sz w:val="24"/>
        <w:szCs w:val="24"/>
        <w:rtl/>
      </w:rPr>
      <w:t xml:space="preserve"> عنوان اصلی: </w:t>
    </w:r>
    <w:r w:rsidRPr="00776990">
      <w:rPr>
        <w:rFonts w:ascii="Adobe Arabic" w:hAnsi="Adobe Arabic" w:cs="Adobe Arabic" w:hint="cs"/>
        <w:b/>
        <w:bCs/>
        <w:sz w:val="24"/>
        <w:szCs w:val="24"/>
        <w:rtl/>
      </w:rPr>
      <w:t>نکاح</w:t>
    </w:r>
    <w:r w:rsidRPr="00776990">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776990">
      <w:rPr>
        <w:rFonts w:ascii="Adobe Arabic" w:hAnsi="Adobe Arabic" w:cs="Adobe Arabic"/>
        <w:b/>
        <w:bCs/>
        <w:sz w:val="24"/>
        <w:szCs w:val="24"/>
        <w:rtl/>
      </w:rPr>
      <w:t xml:space="preserve"> تاریخ جلسه: </w:t>
    </w:r>
    <w:r w:rsidRPr="00776990">
      <w:rPr>
        <w:rFonts w:ascii="Adobe Arabic" w:hAnsi="Adobe Arabic" w:cs="Adobe Arabic" w:hint="cs"/>
        <w:b/>
        <w:bCs/>
        <w:sz w:val="24"/>
        <w:szCs w:val="24"/>
        <w:rtl/>
      </w:rPr>
      <w:t xml:space="preserve">20/07/98         </w:t>
    </w:r>
  </w:p>
  <w:p w:rsidR="00C9599C" w:rsidRPr="00776990" w:rsidRDefault="00C9599C" w:rsidP="004234AC">
    <w:pPr>
      <w:rPr>
        <w:rFonts w:ascii="Adobe Arabic" w:hAnsi="Adobe Arabic" w:cs="Adobe Arabic" w:hint="cs"/>
        <w:b/>
        <w:bCs/>
        <w:sz w:val="24"/>
        <w:szCs w:val="24"/>
        <w:rtl/>
      </w:rPr>
    </w:pPr>
    <w:r w:rsidRPr="00776990">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Pr="00776990">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Pr="0077699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776990">
      <w:rPr>
        <w:rFonts w:ascii="Adobe Arabic" w:hAnsi="Adobe Arabic" w:cs="Adobe Arabic" w:hint="cs"/>
        <w:b/>
        <w:bCs/>
        <w:sz w:val="24"/>
        <w:szCs w:val="24"/>
        <w:rtl/>
      </w:rPr>
      <w:t xml:space="preserve">         </w:t>
    </w:r>
    <w:r w:rsidRPr="00776990">
      <w:rPr>
        <w:rFonts w:ascii="Adobe Arabic" w:hAnsi="Adobe Arabic" w:cs="Adobe Arabic"/>
        <w:b/>
        <w:bCs/>
        <w:sz w:val="24"/>
        <w:szCs w:val="24"/>
        <w:rtl/>
      </w:rPr>
      <w:t xml:space="preserve">شماره جلسه: </w:t>
    </w:r>
    <w:r w:rsidRPr="00776990">
      <w:rPr>
        <w:rFonts w:ascii="Adobe Arabic" w:hAnsi="Adobe Arabic" w:cs="Adobe Arabic" w:hint="cs"/>
        <w:b/>
        <w:bCs/>
        <w:sz w:val="24"/>
        <w:szCs w:val="24"/>
        <w:rtl/>
      </w:rPr>
      <w:t>07</w:t>
    </w:r>
  </w:p>
  <w:p w:rsidR="00C9599C" w:rsidRPr="00873379" w:rsidRDefault="00C9599C"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C37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9C" w:rsidRDefault="00C95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FB6179"/>
    <w:multiLevelType w:val="hybridMultilevel"/>
    <w:tmpl w:val="02027EB8"/>
    <w:lvl w:ilvl="0" w:tplc="CA5CE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4"/>
  </w:num>
  <w:num w:numId="6">
    <w:abstractNumId w:val="0"/>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1E9F"/>
    <w:rsid w:val="00007060"/>
    <w:rsid w:val="000072C9"/>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3CF2"/>
    <w:rsid w:val="000557B2"/>
    <w:rsid w:val="00055CAA"/>
    <w:rsid w:val="0006363E"/>
    <w:rsid w:val="00063C89"/>
    <w:rsid w:val="00065F12"/>
    <w:rsid w:val="00067E26"/>
    <w:rsid w:val="00074168"/>
    <w:rsid w:val="00080DFF"/>
    <w:rsid w:val="00085ED5"/>
    <w:rsid w:val="000904E2"/>
    <w:rsid w:val="00090B78"/>
    <w:rsid w:val="000916B0"/>
    <w:rsid w:val="000932AF"/>
    <w:rsid w:val="000A08CA"/>
    <w:rsid w:val="000A1A51"/>
    <w:rsid w:val="000A3A93"/>
    <w:rsid w:val="000A74D1"/>
    <w:rsid w:val="000B065D"/>
    <w:rsid w:val="000C4E63"/>
    <w:rsid w:val="000C5455"/>
    <w:rsid w:val="000C7FCB"/>
    <w:rsid w:val="000D252C"/>
    <w:rsid w:val="000D2D0D"/>
    <w:rsid w:val="000D5800"/>
    <w:rsid w:val="000D6581"/>
    <w:rsid w:val="000D7B4E"/>
    <w:rsid w:val="000E22D5"/>
    <w:rsid w:val="000E3416"/>
    <w:rsid w:val="000E5E6F"/>
    <w:rsid w:val="000E7B4F"/>
    <w:rsid w:val="000F1897"/>
    <w:rsid w:val="000F24DC"/>
    <w:rsid w:val="000F4338"/>
    <w:rsid w:val="000F5DAF"/>
    <w:rsid w:val="000F726C"/>
    <w:rsid w:val="000F7E72"/>
    <w:rsid w:val="00101E2D"/>
    <w:rsid w:val="00102405"/>
    <w:rsid w:val="00102CEB"/>
    <w:rsid w:val="001064B8"/>
    <w:rsid w:val="001105CB"/>
    <w:rsid w:val="00111B76"/>
    <w:rsid w:val="00111BCE"/>
    <w:rsid w:val="00114C37"/>
    <w:rsid w:val="00117955"/>
    <w:rsid w:val="0012162B"/>
    <w:rsid w:val="001223E0"/>
    <w:rsid w:val="00122AAA"/>
    <w:rsid w:val="001256D5"/>
    <w:rsid w:val="00133A1E"/>
    <w:rsid w:val="00133E1D"/>
    <w:rsid w:val="00134804"/>
    <w:rsid w:val="0013617D"/>
    <w:rsid w:val="00136442"/>
    <w:rsid w:val="00136FDA"/>
    <w:rsid w:val="001370B6"/>
    <w:rsid w:val="00147899"/>
    <w:rsid w:val="00150D4B"/>
    <w:rsid w:val="00152670"/>
    <w:rsid w:val="001550AE"/>
    <w:rsid w:val="001632D2"/>
    <w:rsid w:val="00166DD8"/>
    <w:rsid w:val="001712D6"/>
    <w:rsid w:val="001757C8"/>
    <w:rsid w:val="00177934"/>
    <w:rsid w:val="00181CF1"/>
    <w:rsid w:val="00183D9C"/>
    <w:rsid w:val="00185F16"/>
    <w:rsid w:val="00187738"/>
    <w:rsid w:val="00192A6A"/>
    <w:rsid w:val="0019566B"/>
    <w:rsid w:val="00196082"/>
    <w:rsid w:val="001965E4"/>
    <w:rsid w:val="00197CDD"/>
    <w:rsid w:val="001A122D"/>
    <w:rsid w:val="001A1AFD"/>
    <w:rsid w:val="001A2091"/>
    <w:rsid w:val="001B1572"/>
    <w:rsid w:val="001B6473"/>
    <w:rsid w:val="001C0DD2"/>
    <w:rsid w:val="001C23C5"/>
    <w:rsid w:val="001C367D"/>
    <w:rsid w:val="001C3CCA"/>
    <w:rsid w:val="001D1F54"/>
    <w:rsid w:val="001D24F8"/>
    <w:rsid w:val="001D542D"/>
    <w:rsid w:val="001D6605"/>
    <w:rsid w:val="001D7455"/>
    <w:rsid w:val="001E306E"/>
    <w:rsid w:val="001E3FB0"/>
    <w:rsid w:val="001E4FFF"/>
    <w:rsid w:val="001F2E3E"/>
    <w:rsid w:val="001F705F"/>
    <w:rsid w:val="0020039B"/>
    <w:rsid w:val="00206B69"/>
    <w:rsid w:val="00210F67"/>
    <w:rsid w:val="00214EAD"/>
    <w:rsid w:val="00217F08"/>
    <w:rsid w:val="00224C0A"/>
    <w:rsid w:val="00233777"/>
    <w:rsid w:val="002376A5"/>
    <w:rsid w:val="002376CD"/>
    <w:rsid w:val="0024054E"/>
    <w:rsid w:val="002417C9"/>
    <w:rsid w:val="00241FDE"/>
    <w:rsid w:val="00242F9F"/>
    <w:rsid w:val="00251AA0"/>
    <w:rsid w:val="002529C5"/>
    <w:rsid w:val="002537AA"/>
    <w:rsid w:val="002563A8"/>
    <w:rsid w:val="002567EA"/>
    <w:rsid w:val="002645BE"/>
    <w:rsid w:val="00270294"/>
    <w:rsid w:val="00271E2B"/>
    <w:rsid w:val="00277653"/>
    <w:rsid w:val="002776F6"/>
    <w:rsid w:val="0028131E"/>
    <w:rsid w:val="00282D16"/>
    <w:rsid w:val="00283229"/>
    <w:rsid w:val="002914BD"/>
    <w:rsid w:val="002946CF"/>
    <w:rsid w:val="00294CFC"/>
    <w:rsid w:val="00297263"/>
    <w:rsid w:val="002A21AE"/>
    <w:rsid w:val="002A2EB9"/>
    <w:rsid w:val="002A35E0"/>
    <w:rsid w:val="002A7627"/>
    <w:rsid w:val="002B0EF7"/>
    <w:rsid w:val="002B19A0"/>
    <w:rsid w:val="002B403F"/>
    <w:rsid w:val="002B7AD5"/>
    <w:rsid w:val="002C293C"/>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4CB1"/>
    <w:rsid w:val="003104A5"/>
    <w:rsid w:val="00311429"/>
    <w:rsid w:val="00311B90"/>
    <w:rsid w:val="00316002"/>
    <w:rsid w:val="0031675F"/>
    <w:rsid w:val="00316F0C"/>
    <w:rsid w:val="00323168"/>
    <w:rsid w:val="00323E08"/>
    <w:rsid w:val="00331826"/>
    <w:rsid w:val="00333FA6"/>
    <w:rsid w:val="00340BA3"/>
    <w:rsid w:val="003410F6"/>
    <w:rsid w:val="00341B95"/>
    <w:rsid w:val="00344B74"/>
    <w:rsid w:val="00345AFF"/>
    <w:rsid w:val="003475BA"/>
    <w:rsid w:val="003479C5"/>
    <w:rsid w:val="003516DE"/>
    <w:rsid w:val="00354CCC"/>
    <w:rsid w:val="00355297"/>
    <w:rsid w:val="0035557B"/>
    <w:rsid w:val="00355580"/>
    <w:rsid w:val="003560E5"/>
    <w:rsid w:val="003608F1"/>
    <w:rsid w:val="00366400"/>
    <w:rsid w:val="00367E7B"/>
    <w:rsid w:val="00367FD6"/>
    <w:rsid w:val="00375CC3"/>
    <w:rsid w:val="00395159"/>
    <w:rsid w:val="003963D7"/>
    <w:rsid w:val="00396F28"/>
    <w:rsid w:val="003A1637"/>
    <w:rsid w:val="003A1A05"/>
    <w:rsid w:val="003A2654"/>
    <w:rsid w:val="003B05A6"/>
    <w:rsid w:val="003B1893"/>
    <w:rsid w:val="003B3520"/>
    <w:rsid w:val="003B3707"/>
    <w:rsid w:val="003B4A58"/>
    <w:rsid w:val="003B4E6F"/>
    <w:rsid w:val="003B5F8F"/>
    <w:rsid w:val="003C0070"/>
    <w:rsid w:val="003C06BF"/>
    <w:rsid w:val="003C3D65"/>
    <w:rsid w:val="003C56D7"/>
    <w:rsid w:val="003C6BF1"/>
    <w:rsid w:val="003C7899"/>
    <w:rsid w:val="003D1CA0"/>
    <w:rsid w:val="003D2F0A"/>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34AC"/>
    <w:rsid w:val="00424454"/>
    <w:rsid w:val="00435C24"/>
    <w:rsid w:val="00436D4C"/>
    <w:rsid w:val="00443EB7"/>
    <w:rsid w:val="004455CF"/>
    <w:rsid w:val="0044591E"/>
    <w:rsid w:val="00446620"/>
    <w:rsid w:val="004476F0"/>
    <w:rsid w:val="00447E61"/>
    <w:rsid w:val="004500A1"/>
    <w:rsid w:val="004508A0"/>
    <w:rsid w:val="00455B91"/>
    <w:rsid w:val="004561C1"/>
    <w:rsid w:val="00461243"/>
    <w:rsid w:val="004651D2"/>
    <w:rsid w:val="004656AA"/>
    <w:rsid w:val="00465D26"/>
    <w:rsid w:val="004679F8"/>
    <w:rsid w:val="00467BA0"/>
    <w:rsid w:val="004744E5"/>
    <w:rsid w:val="00477587"/>
    <w:rsid w:val="00477ADB"/>
    <w:rsid w:val="00480831"/>
    <w:rsid w:val="00481A59"/>
    <w:rsid w:val="0049157F"/>
    <w:rsid w:val="004926C2"/>
    <w:rsid w:val="004958B9"/>
    <w:rsid w:val="00495BFF"/>
    <w:rsid w:val="004968D5"/>
    <w:rsid w:val="004A26A6"/>
    <w:rsid w:val="004A499B"/>
    <w:rsid w:val="004A5AB6"/>
    <w:rsid w:val="004A790F"/>
    <w:rsid w:val="004B1AF7"/>
    <w:rsid w:val="004B337F"/>
    <w:rsid w:val="004B38AE"/>
    <w:rsid w:val="004B5936"/>
    <w:rsid w:val="004C4D9F"/>
    <w:rsid w:val="004C544E"/>
    <w:rsid w:val="004D02CA"/>
    <w:rsid w:val="004D1D09"/>
    <w:rsid w:val="004D2128"/>
    <w:rsid w:val="004D5B1F"/>
    <w:rsid w:val="004E1474"/>
    <w:rsid w:val="004E403A"/>
    <w:rsid w:val="004F21BB"/>
    <w:rsid w:val="004F3596"/>
    <w:rsid w:val="004F400A"/>
    <w:rsid w:val="004F5B0D"/>
    <w:rsid w:val="00501F92"/>
    <w:rsid w:val="00512E72"/>
    <w:rsid w:val="00516B88"/>
    <w:rsid w:val="005221F3"/>
    <w:rsid w:val="00523E88"/>
    <w:rsid w:val="00530FD7"/>
    <w:rsid w:val="005318A6"/>
    <w:rsid w:val="00531A7A"/>
    <w:rsid w:val="00545B0C"/>
    <w:rsid w:val="00545F28"/>
    <w:rsid w:val="00551628"/>
    <w:rsid w:val="00553A7A"/>
    <w:rsid w:val="0055737D"/>
    <w:rsid w:val="005622ED"/>
    <w:rsid w:val="00563F2C"/>
    <w:rsid w:val="00572E2D"/>
    <w:rsid w:val="005745BF"/>
    <w:rsid w:val="00580CFA"/>
    <w:rsid w:val="00581C99"/>
    <w:rsid w:val="00583770"/>
    <w:rsid w:val="005857BB"/>
    <w:rsid w:val="00591089"/>
    <w:rsid w:val="00592103"/>
    <w:rsid w:val="005941DD"/>
    <w:rsid w:val="0059795A"/>
    <w:rsid w:val="005A30E6"/>
    <w:rsid w:val="005A545E"/>
    <w:rsid w:val="005A5862"/>
    <w:rsid w:val="005A758E"/>
    <w:rsid w:val="005B05D4"/>
    <w:rsid w:val="005B0852"/>
    <w:rsid w:val="005B16EB"/>
    <w:rsid w:val="005B3DA7"/>
    <w:rsid w:val="005B7087"/>
    <w:rsid w:val="005C06AE"/>
    <w:rsid w:val="005C1032"/>
    <w:rsid w:val="005C374C"/>
    <w:rsid w:val="005C4AC7"/>
    <w:rsid w:val="005C67A2"/>
    <w:rsid w:val="005D7438"/>
    <w:rsid w:val="005E0378"/>
    <w:rsid w:val="005E0D75"/>
    <w:rsid w:val="005F3E79"/>
    <w:rsid w:val="00600217"/>
    <w:rsid w:val="00610C18"/>
    <w:rsid w:val="00612385"/>
    <w:rsid w:val="0061358F"/>
    <w:rsid w:val="0061376C"/>
    <w:rsid w:val="00617C7C"/>
    <w:rsid w:val="00622A94"/>
    <w:rsid w:val="00623A4E"/>
    <w:rsid w:val="00627180"/>
    <w:rsid w:val="00627884"/>
    <w:rsid w:val="006302F5"/>
    <w:rsid w:val="00631B1C"/>
    <w:rsid w:val="0063307E"/>
    <w:rsid w:val="00635B3F"/>
    <w:rsid w:val="00636EFA"/>
    <w:rsid w:val="00642588"/>
    <w:rsid w:val="00643F3C"/>
    <w:rsid w:val="00650C03"/>
    <w:rsid w:val="00651BA1"/>
    <w:rsid w:val="0066229C"/>
    <w:rsid w:val="006631CE"/>
    <w:rsid w:val="00663AAD"/>
    <w:rsid w:val="006645E5"/>
    <w:rsid w:val="0066603A"/>
    <w:rsid w:val="00682C2F"/>
    <w:rsid w:val="00683711"/>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86"/>
    <w:rsid w:val="006D2C41"/>
    <w:rsid w:val="006D3A87"/>
    <w:rsid w:val="006D5C46"/>
    <w:rsid w:val="006D7153"/>
    <w:rsid w:val="006E07EC"/>
    <w:rsid w:val="006E24C1"/>
    <w:rsid w:val="006E3650"/>
    <w:rsid w:val="006E634D"/>
    <w:rsid w:val="006E6448"/>
    <w:rsid w:val="006F01B4"/>
    <w:rsid w:val="006F07D8"/>
    <w:rsid w:val="00703DD3"/>
    <w:rsid w:val="00705079"/>
    <w:rsid w:val="00723EBC"/>
    <w:rsid w:val="00724C39"/>
    <w:rsid w:val="00726C93"/>
    <w:rsid w:val="007328AB"/>
    <w:rsid w:val="00734D59"/>
    <w:rsid w:val="0073609B"/>
    <w:rsid w:val="007378A9"/>
    <w:rsid w:val="00737A6C"/>
    <w:rsid w:val="007402E5"/>
    <w:rsid w:val="00742369"/>
    <w:rsid w:val="007426F5"/>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76990"/>
    <w:rsid w:val="00780C88"/>
    <w:rsid w:val="00780E25"/>
    <w:rsid w:val="007818F0"/>
    <w:rsid w:val="00783462"/>
    <w:rsid w:val="007840EA"/>
    <w:rsid w:val="007847DD"/>
    <w:rsid w:val="00787B13"/>
    <w:rsid w:val="00792FAC"/>
    <w:rsid w:val="007941AD"/>
    <w:rsid w:val="007964CF"/>
    <w:rsid w:val="007A431B"/>
    <w:rsid w:val="007A54C2"/>
    <w:rsid w:val="007A5D2F"/>
    <w:rsid w:val="007A5FE8"/>
    <w:rsid w:val="007B0062"/>
    <w:rsid w:val="007B61B4"/>
    <w:rsid w:val="007B6FEB"/>
    <w:rsid w:val="007C03FE"/>
    <w:rsid w:val="007C0426"/>
    <w:rsid w:val="007C0725"/>
    <w:rsid w:val="007C1EF7"/>
    <w:rsid w:val="007C253A"/>
    <w:rsid w:val="007C28D6"/>
    <w:rsid w:val="007C34E5"/>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27004"/>
    <w:rsid w:val="00830EFF"/>
    <w:rsid w:val="0084073A"/>
    <w:rsid w:val="008407A4"/>
    <w:rsid w:val="00844860"/>
    <w:rsid w:val="00845B51"/>
    <w:rsid w:val="00845CC4"/>
    <w:rsid w:val="00847A7C"/>
    <w:rsid w:val="00850DC4"/>
    <w:rsid w:val="00855737"/>
    <w:rsid w:val="0086243C"/>
    <w:rsid w:val="008644F4"/>
    <w:rsid w:val="00864C21"/>
    <w:rsid w:val="00864CA5"/>
    <w:rsid w:val="00865B0F"/>
    <w:rsid w:val="00870E64"/>
    <w:rsid w:val="00871C42"/>
    <w:rsid w:val="00872B34"/>
    <w:rsid w:val="00873379"/>
    <w:rsid w:val="008748B8"/>
    <w:rsid w:val="0087660C"/>
    <w:rsid w:val="0088174C"/>
    <w:rsid w:val="00882040"/>
    <w:rsid w:val="00883733"/>
    <w:rsid w:val="00885CCD"/>
    <w:rsid w:val="008965D2"/>
    <w:rsid w:val="00896644"/>
    <w:rsid w:val="008A236D"/>
    <w:rsid w:val="008B1ADC"/>
    <w:rsid w:val="008B2AFF"/>
    <w:rsid w:val="008B3C4A"/>
    <w:rsid w:val="008B565A"/>
    <w:rsid w:val="008B5AF6"/>
    <w:rsid w:val="008B633F"/>
    <w:rsid w:val="008B6A01"/>
    <w:rsid w:val="008C2D91"/>
    <w:rsid w:val="008C3414"/>
    <w:rsid w:val="008C3FAD"/>
    <w:rsid w:val="008C68CE"/>
    <w:rsid w:val="008D030F"/>
    <w:rsid w:val="008D36D5"/>
    <w:rsid w:val="008D4F67"/>
    <w:rsid w:val="008E0C68"/>
    <w:rsid w:val="008E187A"/>
    <w:rsid w:val="008E3903"/>
    <w:rsid w:val="008F083F"/>
    <w:rsid w:val="008F63E3"/>
    <w:rsid w:val="00900A8F"/>
    <w:rsid w:val="00906A9F"/>
    <w:rsid w:val="00913C3B"/>
    <w:rsid w:val="00915486"/>
    <w:rsid w:val="00915509"/>
    <w:rsid w:val="00915FC6"/>
    <w:rsid w:val="00917F62"/>
    <w:rsid w:val="0092058E"/>
    <w:rsid w:val="00924216"/>
    <w:rsid w:val="00924B35"/>
    <w:rsid w:val="00926E25"/>
    <w:rsid w:val="00927388"/>
    <w:rsid w:val="009274FE"/>
    <w:rsid w:val="00927F59"/>
    <w:rsid w:val="00933155"/>
    <w:rsid w:val="00937BA1"/>
    <w:rsid w:val="009401AC"/>
    <w:rsid w:val="00940323"/>
    <w:rsid w:val="00943A9F"/>
    <w:rsid w:val="00944E42"/>
    <w:rsid w:val="0094669F"/>
    <w:rsid w:val="009475B7"/>
    <w:rsid w:val="00950FA9"/>
    <w:rsid w:val="009552F5"/>
    <w:rsid w:val="00957576"/>
    <w:rsid w:val="0095758E"/>
    <w:rsid w:val="00957E7E"/>
    <w:rsid w:val="009613AC"/>
    <w:rsid w:val="00961525"/>
    <w:rsid w:val="00961585"/>
    <w:rsid w:val="00961842"/>
    <w:rsid w:val="009657CF"/>
    <w:rsid w:val="00966B71"/>
    <w:rsid w:val="00970945"/>
    <w:rsid w:val="009717E0"/>
    <w:rsid w:val="009738A0"/>
    <w:rsid w:val="00973957"/>
    <w:rsid w:val="00975C0E"/>
    <w:rsid w:val="0097767F"/>
    <w:rsid w:val="00980643"/>
    <w:rsid w:val="00986AEA"/>
    <w:rsid w:val="00987C93"/>
    <w:rsid w:val="00993B09"/>
    <w:rsid w:val="00994FA9"/>
    <w:rsid w:val="00995557"/>
    <w:rsid w:val="009A0E7C"/>
    <w:rsid w:val="009A1ED7"/>
    <w:rsid w:val="009A24A9"/>
    <w:rsid w:val="009A42EF"/>
    <w:rsid w:val="009A633B"/>
    <w:rsid w:val="009B30ED"/>
    <w:rsid w:val="009B3F03"/>
    <w:rsid w:val="009B46BC"/>
    <w:rsid w:val="009B61C3"/>
    <w:rsid w:val="009C4D99"/>
    <w:rsid w:val="009C7B4F"/>
    <w:rsid w:val="009D30F9"/>
    <w:rsid w:val="009D4AC8"/>
    <w:rsid w:val="009E0B10"/>
    <w:rsid w:val="009E1F06"/>
    <w:rsid w:val="009E31E4"/>
    <w:rsid w:val="009E3279"/>
    <w:rsid w:val="009F4EB3"/>
    <w:rsid w:val="009F5F6C"/>
    <w:rsid w:val="009F75D1"/>
    <w:rsid w:val="00A01498"/>
    <w:rsid w:val="00A02F85"/>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87BD2"/>
    <w:rsid w:val="00A90B5A"/>
    <w:rsid w:val="00A90D7C"/>
    <w:rsid w:val="00A9616A"/>
    <w:rsid w:val="00A96F68"/>
    <w:rsid w:val="00AA2342"/>
    <w:rsid w:val="00AB2B2D"/>
    <w:rsid w:val="00AB534C"/>
    <w:rsid w:val="00AC300F"/>
    <w:rsid w:val="00AD00E8"/>
    <w:rsid w:val="00AD0304"/>
    <w:rsid w:val="00AD24FA"/>
    <w:rsid w:val="00AD27BE"/>
    <w:rsid w:val="00AD2820"/>
    <w:rsid w:val="00AD3DE6"/>
    <w:rsid w:val="00AD6EB0"/>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83266"/>
    <w:rsid w:val="00B9119B"/>
    <w:rsid w:val="00B96A3B"/>
    <w:rsid w:val="00B96EB4"/>
    <w:rsid w:val="00BA4A31"/>
    <w:rsid w:val="00BA51A8"/>
    <w:rsid w:val="00BB44F6"/>
    <w:rsid w:val="00BB54C6"/>
    <w:rsid w:val="00BB5F7E"/>
    <w:rsid w:val="00BB6C6B"/>
    <w:rsid w:val="00BC17B2"/>
    <w:rsid w:val="00BC26F6"/>
    <w:rsid w:val="00BC4833"/>
    <w:rsid w:val="00BC526D"/>
    <w:rsid w:val="00BC75C2"/>
    <w:rsid w:val="00BD0024"/>
    <w:rsid w:val="00BD3122"/>
    <w:rsid w:val="00BD40DA"/>
    <w:rsid w:val="00BE3058"/>
    <w:rsid w:val="00BE3E68"/>
    <w:rsid w:val="00BE4A8C"/>
    <w:rsid w:val="00BE6767"/>
    <w:rsid w:val="00BF147C"/>
    <w:rsid w:val="00BF3D67"/>
    <w:rsid w:val="00C072BA"/>
    <w:rsid w:val="00C10443"/>
    <w:rsid w:val="00C1158A"/>
    <w:rsid w:val="00C123E4"/>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45D19"/>
    <w:rsid w:val="00C50ACB"/>
    <w:rsid w:val="00C54DEB"/>
    <w:rsid w:val="00C60D75"/>
    <w:rsid w:val="00C621ED"/>
    <w:rsid w:val="00C646C3"/>
    <w:rsid w:val="00C64CEA"/>
    <w:rsid w:val="00C65B74"/>
    <w:rsid w:val="00C70802"/>
    <w:rsid w:val="00C72283"/>
    <w:rsid w:val="00C73012"/>
    <w:rsid w:val="00C74DCF"/>
    <w:rsid w:val="00C76295"/>
    <w:rsid w:val="00C76326"/>
    <w:rsid w:val="00C763DD"/>
    <w:rsid w:val="00C803C2"/>
    <w:rsid w:val="00C805CE"/>
    <w:rsid w:val="00C81AC3"/>
    <w:rsid w:val="00C828D2"/>
    <w:rsid w:val="00C82C79"/>
    <w:rsid w:val="00C84FC0"/>
    <w:rsid w:val="00C858D5"/>
    <w:rsid w:val="00C8656D"/>
    <w:rsid w:val="00C90793"/>
    <w:rsid w:val="00C91F1C"/>
    <w:rsid w:val="00C9244A"/>
    <w:rsid w:val="00C9599C"/>
    <w:rsid w:val="00C96E62"/>
    <w:rsid w:val="00C977D3"/>
    <w:rsid w:val="00C9781A"/>
    <w:rsid w:val="00CA52D5"/>
    <w:rsid w:val="00CA576B"/>
    <w:rsid w:val="00CB0E5D"/>
    <w:rsid w:val="00CB0E9D"/>
    <w:rsid w:val="00CB5DA3"/>
    <w:rsid w:val="00CC3976"/>
    <w:rsid w:val="00CC5AD5"/>
    <w:rsid w:val="00CC720E"/>
    <w:rsid w:val="00CD6700"/>
    <w:rsid w:val="00CE09B7"/>
    <w:rsid w:val="00CE195F"/>
    <w:rsid w:val="00CE1DF5"/>
    <w:rsid w:val="00CE2260"/>
    <w:rsid w:val="00CE31E6"/>
    <w:rsid w:val="00CE3B74"/>
    <w:rsid w:val="00CF007C"/>
    <w:rsid w:val="00CF02B5"/>
    <w:rsid w:val="00CF1D9C"/>
    <w:rsid w:val="00CF42E2"/>
    <w:rsid w:val="00CF7916"/>
    <w:rsid w:val="00CF7CD9"/>
    <w:rsid w:val="00D00C2B"/>
    <w:rsid w:val="00D13E9C"/>
    <w:rsid w:val="00D150A3"/>
    <w:rsid w:val="00D158F3"/>
    <w:rsid w:val="00D15FDC"/>
    <w:rsid w:val="00D22DE5"/>
    <w:rsid w:val="00D2470E"/>
    <w:rsid w:val="00D264D4"/>
    <w:rsid w:val="00D272B0"/>
    <w:rsid w:val="00D33F52"/>
    <w:rsid w:val="00D3665C"/>
    <w:rsid w:val="00D42FBF"/>
    <w:rsid w:val="00D508CC"/>
    <w:rsid w:val="00D50F4B"/>
    <w:rsid w:val="00D512F1"/>
    <w:rsid w:val="00D544B4"/>
    <w:rsid w:val="00D554DA"/>
    <w:rsid w:val="00D60547"/>
    <w:rsid w:val="00D60706"/>
    <w:rsid w:val="00D66444"/>
    <w:rsid w:val="00D668A5"/>
    <w:rsid w:val="00D73139"/>
    <w:rsid w:val="00D76353"/>
    <w:rsid w:val="00D76550"/>
    <w:rsid w:val="00D770EF"/>
    <w:rsid w:val="00D8242A"/>
    <w:rsid w:val="00D86FBC"/>
    <w:rsid w:val="00D87358"/>
    <w:rsid w:val="00D9027E"/>
    <w:rsid w:val="00D90516"/>
    <w:rsid w:val="00D928A0"/>
    <w:rsid w:val="00DA0C74"/>
    <w:rsid w:val="00DA607B"/>
    <w:rsid w:val="00DB21CF"/>
    <w:rsid w:val="00DB28BB"/>
    <w:rsid w:val="00DB4D22"/>
    <w:rsid w:val="00DB5A83"/>
    <w:rsid w:val="00DB6763"/>
    <w:rsid w:val="00DC5DB9"/>
    <w:rsid w:val="00DC603F"/>
    <w:rsid w:val="00DC61C9"/>
    <w:rsid w:val="00DC7841"/>
    <w:rsid w:val="00DD0C04"/>
    <w:rsid w:val="00DD3C0D"/>
    <w:rsid w:val="00DD4402"/>
    <w:rsid w:val="00DD4864"/>
    <w:rsid w:val="00DD5A38"/>
    <w:rsid w:val="00DD71A2"/>
    <w:rsid w:val="00DE028E"/>
    <w:rsid w:val="00DE1DC4"/>
    <w:rsid w:val="00DE2661"/>
    <w:rsid w:val="00DE5202"/>
    <w:rsid w:val="00DE7AF5"/>
    <w:rsid w:val="00DF1228"/>
    <w:rsid w:val="00DF22F4"/>
    <w:rsid w:val="00DF439A"/>
    <w:rsid w:val="00DF657A"/>
    <w:rsid w:val="00E0639C"/>
    <w:rsid w:val="00E067E6"/>
    <w:rsid w:val="00E06EBA"/>
    <w:rsid w:val="00E12531"/>
    <w:rsid w:val="00E12776"/>
    <w:rsid w:val="00E143B0"/>
    <w:rsid w:val="00E20F74"/>
    <w:rsid w:val="00E24695"/>
    <w:rsid w:val="00E4012D"/>
    <w:rsid w:val="00E42496"/>
    <w:rsid w:val="00E45580"/>
    <w:rsid w:val="00E50C2F"/>
    <w:rsid w:val="00E51CFD"/>
    <w:rsid w:val="00E55891"/>
    <w:rsid w:val="00E6283A"/>
    <w:rsid w:val="00E629BF"/>
    <w:rsid w:val="00E72B48"/>
    <w:rsid w:val="00E732A3"/>
    <w:rsid w:val="00E7479F"/>
    <w:rsid w:val="00E758EC"/>
    <w:rsid w:val="00E75C55"/>
    <w:rsid w:val="00E813B7"/>
    <w:rsid w:val="00E83A85"/>
    <w:rsid w:val="00E87915"/>
    <w:rsid w:val="00E9026B"/>
    <w:rsid w:val="00E90FC4"/>
    <w:rsid w:val="00E92B17"/>
    <w:rsid w:val="00E94012"/>
    <w:rsid w:val="00E953F2"/>
    <w:rsid w:val="00EA01EC"/>
    <w:rsid w:val="00EA0EE4"/>
    <w:rsid w:val="00EA15B0"/>
    <w:rsid w:val="00EA5D97"/>
    <w:rsid w:val="00EA7B94"/>
    <w:rsid w:val="00EA7D31"/>
    <w:rsid w:val="00EA7E6F"/>
    <w:rsid w:val="00EB0BDB"/>
    <w:rsid w:val="00EB1882"/>
    <w:rsid w:val="00EB3D35"/>
    <w:rsid w:val="00EB4C19"/>
    <w:rsid w:val="00EB72A1"/>
    <w:rsid w:val="00EC0D90"/>
    <w:rsid w:val="00EC4393"/>
    <w:rsid w:val="00EC5317"/>
    <w:rsid w:val="00ED2236"/>
    <w:rsid w:val="00ED6DBA"/>
    <w:rsid w:val="00ED7F06"/>
    <w:rsid w:val="00EE1C07"/>
    <w:rsid w:val="00EE2C91"/>
    <w:rsid w:val="00EE3619"/>
    <w:rsid w:val="00EE3979"/>
    <w:rsid w:val="00EE57E4"/>
    <w:rsid w:val="00EE6B59"/>
    <w:rsid w:val="00EE6C19"/>
    <w:rsid w:val="00EF138C"/>
    <w:rsid w:val="00F026F1"/>
    <w:rsid w:val="00F034CE"/>
    <w:rsid w:val="00F0658F"/>
    <w:rsid w:val="00F10A0F"/>
    <w:rsid w:val="00F134E1"/>
    <w:rsid w:val="00F1562C"/>
    <w:rsid w:val="00F16058"/>
    <w:rsid w:val="00F25714"/>
    <w:rsid w:val="00F30E8D"/>
    <w:rsid w:val="00F3446D"/>
    <w:rsid w:val="00F372B6"/>
    <w:rsid w:val="00F40284"/>
    <w:rsid w:val="00F45774"/>
    <w:rsid w:val="00F4763D"/>
    <w:rsid w:val="00F51542"/>
    <w:rsid w:val="00F519B2"/>
    <w:rsid w:val="00F520F6"/>
    <w:rsid w:val="00F53380"/>
    <w:rsid w:val="00F54CDB"/>
    <w:rsid w:val="00F565C2"/>
    <w:rsid w:val="00F610C8"/>
    <w:rsid w:val="00F65959"/>
    <w:rsid w:val="00F67240"/>
    <w:rsid w:val="00F67976"/>
    <w:rsid w:val="00F67A4B"/>
    <w:rsid w:val="00F70BE1"/>
    <w:rsid w:val="00F71B6A"/>
    <w:rsid w:val="00F729E7"/>
    <w:rsid w:val="00F76534"/>
    <w:rsid w:val="00F77466"/>
    <w:rsid w:val="00F85929"/>
    <w:rsid w:val="00F910E3"/>
    <w:rsid w:val="00F93BDD"/>
    <w:rsid w:val="00F96063"/>
    <w:rsid w:val="00FA0401"/>
    <w:rsid w:val="00FA17EA"/>
    <w:rsid w:val="00FA1E48"/>
    <w:rsid w:val="00FA1F42"/>
    <w:rsid w:val="00FA5E6B"/>
    <w:rsid w:val="00FB10AA"/>
    <w:rsid w:val="00FB3ED3"/>
    <w:rsid w:val="00FB4408"/>
    <w:rsid w:val="00FB7933"/>
    <w:rsid w:val="00FC0862"/>
    <w:rsid w:val="00FC70FB"/>
    <w:rsid w:val="00FD128A"/>
    <w:rsid w:val="00FD143D"/>
    <w:rsid w:val="00FD1CF2"/>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6124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6124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61243"/>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6124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6124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46124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46124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46124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6124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6124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6124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61243"/>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6124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6124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46124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61243"/>
    <w:pPr>
      <w:spacing w:after="0"/>
      <w:ind w:firstLine="0"/>
    </w:pPr>
    <w:rPr>
      <w:rFonts w:eastAsiaTheme="minorEastAsia"/>
    </w:rPr>
  </w:style>
  <w:style w:type="paragraph" w:styleId="TOC2">
    <w:name w:val="toc 2"/>
    <w:basedOn w:val="Normal"/>
    <w:next w:val="Normal"/>
    <w:autoRedefine/>
    <w:uiPriority w:val="39"/>
    <w:unhideWhenUsed/>
    <w:qFormat/>
    <w:rsid w:val="00461243"/>
    <w:pPr>
      <w:spacing w:after="0"/>
      <w:ind w:left="221"/>
    </w:pPr>
    <w:rPr>
      <w:rFonts w:eastAsiaTheme="minorEastAsia"/>
    </w:rPr>
  </w:style>
  <w:style w:type="paragraph" w:styleId="TOC3">
    <w:name w:val="toc 3"/>
    <w:basedOn w:val="Normal"/>
    <w:next w:val="Normal"/>
    <w:autoRedefine/>
    <w:uiPriority w:val="39"/>
    <w:unhideWhenUsed/>
    <w:qFormat/>
    <w:rsid w:val="0046124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461243"/>
    <w:rPr>
      <w:rFonts w:cs="2  Lotus"/>
      <w:smallCaps/>
      <w:color w:val="auto"/>
      <w:szCs w:val="28"/>
      <w:u w:val="single"/>
    </w:rPr>
  </w:style>
  <w:style w:type="character" w:styleId="IntenseReference">
    <w:name w:val="Intense Reference"/>
    <w:uiPriority w:val="32"/>
    <w:qFormat/>
    <w:rsid w:val="00461243"/>
    <w:rPr>
      <w:rFonts w:cs="2  Lotus"/>
      <w:b/>
      <w:bCs/>
      <w:smallCaps/>
      <w:color w:val="auto"/>
      <w:spacing w:val="5"/>
      <w:szCs w:val="28"/>
      <w:u w:val="single"/>
    </w:rPr>
  </w:style>
  <w:style w:type="character" w:styleId="BookTitle">
    <w:name w:val="Book Title"/>
    <w:uiPriority w:val="33"/>
    <w:qFormat/>
    <w:rsid w:val="00461243"/>
    <w:rPr>
      <w:rFonts w:cs="2  Titr"/>
      <w:b/>
      <w:bCs/>
      <w:smallCaps/>
      <w:spacing w:val="5"/>
      <w:szCs w:val="100"/>
    </w:rPr>
  </w:style>
  <w:style w:type="paragraph" w:styleId="TOCHeading">
    <w:name w:val="TOC Heading"/>
    <w:basedOn w:val="Heading1"/>
    <w:next w:val="Normal"/>
    <w:uiPriority w:val="39"/>
    <w:unhideWhenUsed/>
    <w:qFormat/>
    <w:rsid w:val="0046124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61243"/>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46124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46124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46124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6124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61243"/>
    <w:pPr>
      <w:spacing w:after="0"/>
      <w:ind w:left="658"/>
    </w:pPr>
    <w:rPr>
      <w:rFonts w:eastAsia="Times New Roman"/>
    </w:rPr>
  </w:style>
  <w:style w:type="paragraph" w:styleId="TOC5">
    <w:name w:val="toc 5"/>
    <w:basedOn w:val="Normal"/>
    <w:next w:val="Normal"/>
    <w:autoRedefine/>
    <w:uiPriority w:val="39"/>
    <w:unhideWhenUsed/>
    <w:qFormat/>
    <w:rsid w:val="00461243"/>
    <w:pPr>
      <w:spacing w:after="0"/>
      <w:ind w:left="879"/>
    </w:pPr>
    <w:rPr>
      <w:rFonts w:eastAsia="Times New Roman"/>
    </w:rPr>
  </w:style>
  <w:style w:type="paragraph" w:styleId="TOC6">
    <w:name w:val="toc 6"/>
    <w:basedOn w:val="Normal"/>
    <w:next w:val="Normal"/>
    <w:autoRedefine/>
    <w:uiPriority w:val="39"/>
    <w:unhideWhenUsed/>
    <w:qFormat/>
    <w:rsid w:val="00461243"/>
    <w:pPr>
      <w:spacing w:after="0"/>
      <w:ind w:left="1100"/>
    </w:pPr>
    <w:rPr>
      <w:rFonts w:eastAsia="Times New Roman"/>
    </w:rPr>
  </w:style>
  <w:style w:type="paragraph" w:styleId="TOC7">
    <w:name w:val="toc 7"/>
    <w:basedOn w:val="Normal"/>
    <w:next w:val="Normal"/>
    <w:autoRedefine/>
    <w:uiPriority w:val="39"/>
    <w:unhideWhenUsed/>
    <w:qFormat/>
    <w:rsid w:val="00461243"/>
    <w:pPr>
      <w:spacing w:after="0"/>
      <w:ind w:left="1321"/>
    </w:pPr>
    <w:rPr>
      <w:rFonts w:eastAsia="Times New Roman"/>
    </w:rPr>
  </w:style>
  <w:style w:type="paragraph" w:styleId="Caption">
    <w:name w:val="caption"/>
    <w:basedOn w:val="Normal"/>
    <w:next w:val="Normal"/>
    <w:uiPriority w:val="35"/>
    <w:semiHidden/>
    <w:unhideWhenUsed/>
    <w:qFormat/>
    <w:rsid w:val="00461243"/>
    <w:rPr>
      <w:rFonts w:eastAsia="Times New Roman"/>
      <w:b/>
      <w:bCs/>
      <w:sz w:val="20"/>
      <w:szCs w:val="20"/>
    </w:rPr>
  </w:style>
  <w:style w:type="paragraph" w:styleId="Title">
    <w:name w:val="Title"/>
    <w:basedOn w:val="Normal"/>
    <w:next w:val="Normal"/>
    <w:link w:val="TitleChar"/>
    <w:autoRedefine/>
    <w:uiPriority w:val="10"/>
    <w:qFormat/>
    <w:rsid w:val="0046124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6124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6124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61243"/>
    <w:rPr>
      <w:rFonts w:ascii="Cambria" w:eastAsia="2  Badr" w:hAnsi="Cambria" w:cs="Karim"/>
      <w:i/>
      <w:spacing w:val="15"/>
      <w:sz w:val="24"/>
      <w:szCs w:val="60"/>
    </w:rPr>
  </w:style>
  <w:style w:type="character" w:styleId="Emphasis">
    <w:name w:val="Emphasis"/>
    <w:uiPriority w:val="20"/>
    <w:qFormat/>
    <w:rsid w:val="00461243"/>
    <w:rPr>
      <w:rFonts w:cs="2  Lotus"/>
      <w:i/>
      <w:iCs/>
      <w:color w:val="808080"/>
      <w:szCs w:val="32"/>
    </w:rPr>
  </w:style>
  <w:style w:type="character" w:customStyle="1" w:styleId="NoSpacingChar">
    <w:name w:val="No Spacing Char"/>
    <w:aliases w:val="متن عربي Char"/>
    <w:link w:val="NoSpacing"/>
    <w:uiPriority w:val="1"/>
    <w:rsid w:val="00461243"/>
    <w:rPr>
      <w:rFonts w:eastAsia="2  Lotus" w:cs="2  Badr"/>
      <w:bCs/>
      <w:sz w:val="72"/>
      <w:szCs w:val="28"/>
    </w:rPr>
  </w:style>
  <w:style w:type="paragraph" w:styleId="ListParagraph">
    <w:name w:val="List Paragraph"/>
    <w:basedOn w:val="Normal"/>
    <w:link w:val="ListParagraphChar"/>
    <w:autoRedefine/>
    <w:uiPriority w:val="34"/>
    <w:qFormat/>
    <w:rsid w:val="00461243"/>
    <w:pPr>
      <w:ind w:left="1134" w:firstLine="0"/>
    </w:pPr>
    <w:rPr>
      <w:rFonts w:ascii="Calibri" w:eastAsia="2  Lotus" w:hAnsi="Calibri" w:cs="2  Lotus"/>
      <w:sz w:val="22"/>
    </w:rPr>
  </w:style>
  <w:style w:type="character" w:customStyle="1" w:styleId="ListParagraphChar">
    <w:name w:val="List Paragraph Char"/>
    <w:link w:val="ListParagraph"/>
    <w:uiPriority w:val="34"/>
    <w:rsid w:val="00461243"/>
    <w:rPr>
      <w:rFonts w:eastAsia="2  Lotus" w:cs="2  Lotus"/>
      <w:sz w:val="22"/>
      <w:szCs w:val="28"/>
    </w:rPr>
  </w:style>
  <w:style w:type="paragraph" w:styleId="Quote">
    <w:name w:val="Quote"/>
    <w:basedOn w:val="Normal"/>
    <w:next w:val="Normal"/>
    <w:link w:val="QuoteChar"/>
    <w:autoRedefine/>
    <w:uiPriority w:val="29"/>
    <w:qFormat/>
    <w:rsid w:val="0046124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61243"/>
    <w:rPr>
      <w:rFonts w:cs="B Lotus"/>
      <w:i/>
      <w:szCs w:val="30"/>
    </w:rPr>
  </w:style>
  <w:style w:type="paragraph" w:styleId="IntenseQuote">
    <w:name w:val="Intense Quote"/>
    <w:basedOn w:val="Normal"/>
    <w:next w:val="Normal"/>
    <w:link w:val="IntenseQuoteChar"/>
    <w:autoRedefine/>
    <w:uiPriority w:val="30"/>
    <w:qFormat/>
    <w:rsid w:val="0046124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61243"/>
    <w:rPr>
      <w:rFonts w:eastAsia="2  Lotus" w:cs="B Lotus"/>
      <w:b/>
      <w:bCs/>
      <w:i/>
      <w:szCs w:val="30"/>
    </w:rPr>
  </w:style>
  <w:style w:type="character" w:styleId="SubtleEmphasis">
    <w:name w:val="Subtle Emphasis"/>
    <w:uiPriority w:val="19"/>
    <w:qFormat/>
    <w:rsid w:val="00461243"/>
    <w:rPr>
      <w:rFonts w:cs="2  Lotus"/>
      <w:i/>
      <w:iCs/>
      <w:color w:val="4A442A"/>
      <w:szCs w:val="32"/>
      <w:u w:val="none"/>
    </w:rPr>
  </w:style>
  <w:style w:type="character" w:styleId="IntenseEmphasis">
    <w:name w:val="Intense Emphasis"/>
    <w:uiPriority w:val="21"/>
    <w:qFormat/>
    <w:rsid w:val="0046124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461243"/>
    <w:rPr>
      <w:b/>
      <w:bCs/>
    </w:rPr>
  </w:style>
  <w:style w:type="character" w:customStyle="1" w:styleId="ravayat">
    <w:name w:val="ravayat"/>
    <w:basedOn w:val="DefaultParagraphFont"/>
    <w:rsid w:val="001064B8"/>
  </w:style>
  <w:style w:type="character" w:customStyle="1" w:styleId="st">
    <w:name w:val="st"/>
    <w:basedOn w:val="DefaultParagraphFont"/>
    <w:rsid w:val="000C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0C52-02A4-4EF1-B363-177A418D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2990</TotalTime>
  <Pages>13</Pages>
  <Words>3850</Words>
  <Characters>21946</Characters>
  <Application>Microsoft Office Word</Application>
  <DocSecurity>0</DocSecurity>
  <Lines>182</Lines>
  <Paragraphs>51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M.Asnad</cp:lastModifiedBy>
  <cp:revision>16</cp:revision>
  <dcterms:created xsi:type="dcterms:W3CDTF">2019-10-27T07:50:00Z</dcterms:created>
  <dcterms:modified xsi:type="dcterms:W3CDTF">2019-10-30T03:57:00Z</dcterms:modified>
</cp:coreProperties>
</file>