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928802508"/>
        <w:docPartObj>
          <w:docPartGallery w:val="Table of Contents"/>
          <w:docPartUnique/>
        </w:docPartObj>
      </w:sdtPr>
      <w:sdtEndPr>
        <w:rPr>
          <w:b/>
          <w:noProof/>
        </w:rPr>
      </w:sdtEndPr>
      <w:sdtContent>
        <w:p w:rsidR="004A430E" w:rsidRPr="00E91968" w:rsidRDefault="00DC342F" w:rsidP="00DC342F">
          <w:pPr>
            <w:pStyle w:val="TOCHeading"/>
            <w:tabs>
              <w:tab w:val="left" w:pos="3404"/>
              <w:tab w:val="center" w:pos="4822"/>
            </w:tabs>
            <w:spacing w:line="360" w:lineRule="auto"/>
            <w:jc w:val="left"/>
            <w:rPr>
              <w:rFonts w:cs="Traditional Arabic"/>
              <w:rtl/>
            </w:rPr>
          </w:pPr>
          <w:r w:rsidRPr="00E91968">
            <w:rPr>
              <w:rFonts w:cs="Traditional Arabic"/>
              <w:rtl/>
            </w:rPr>
            <w:tab/>
          </w:r>
          <w:r w:rsidRPr="00E91968">
            <w:rPr>
              <w:rFonts w:cs="Traditional Arabic"/>
              <w:rtl/>
            </w:rPr>
            <w:tab/>
          </w:r>
          <w:r w:rsidR="000E298D" w:rsidRPr="00E91968">
            <w:rPr>
              <w:rFonts w:cs="Traditional Arabic"/>
              <w:rtl/>
            </w:rPr>
            <w:t>فهرست مطالب</w:t>
          </w:r>
        </w:p>
        <w:p w:rsidR="004A430E" w:rsidRPr="00E91968" w:rsidRDefault="004A430E" w:rsidP="004A430E">
          <w:pPr>
            <w:pStyle w:val="TOC1"/>
            <w:tabs>
              <w:tab w:val="right" w:leader="dot" w:pos="9350"/>
            </w:tabs>
            <w:spacing w:line="360" w:lineRule="auto"/>
            <w:rPr>
              <w:noProof/>
              <w:sz w:val="22"/>
              <w:szCs w:val="22"/>
              <w:lang w:bidi="ar-SA"/>
            </w:rPr>
          </w:pPr>
          <w:r w:rsidRPr="00E91968">
            <w:fldChar w:fldCharType="begin"/>
          </w:r>
          <w:r w:rsidRPr="00E91968">
            <w:instrText xml:space="preserve"> TOC \o "1-6" \h \z \u </w:instrText>
          </w:r>
          <w:r w:rsidRPr="00E91968">
            <w:fldChar w:fldCharType="separate"/>
          </w:r>
          <w:hyperlink w:anchor="_Toc25533391" w:history="1">
            <w:r w:rsidRPr="00E91968">
              <w:rPr>
                <w:rStyle w:val="Hyperlink"/>
                <w:noProof/>
                <w:rtl/>
              </w:rPr>
              <w:t>موضوع: فقه / نکاح</w:t>
            </w:r>
            <w:r w:rsidRPr="00E91968">
              <w:rPr>
                <w:noProof/>
                <w:webHidden/>
              </w:rPr>
              <w:tab/>
            </w:r>
            <w:r w:rsidRPr="00E91968">
              <w:rPr>
                <w:noProof/>
                <w:webHidden/>
              </w:rPr>
              <w:fldChar w:fldCharType="begin"/>
            </w:r>
            <w:r w:rsidRPr="00E91968">
              <w:rPr>
                <w:noProof/>
                <w:webHidden/>
              </w:rPr>
              <w:instrText xml:space="preserve"> PAGEREF _Toc25533391 \h </w:instrText>
            </w:r>
            <w:r w:rsidRPr="00E91968">
              <w:rPr>
                <w:noProof/>
                <w:webHidden/>
              </w:rPr>
            </w:r>
            <w:r w:rsidRPr="00E91968">
              <w:rPr>
                <w:noProof/>
                <w:webHidden/>
              </w:rPr>
              <w:fldChar w:fldCharType="separate"/>
            </w:r>
            <w:r w:rsidRPr="00E91968">
              <w:rPr>
                <w:noProof/>
                <w:webHidden/>
              </w:rPr>
              <w:t>2</w:t>
            </w:r>
            <w:r w:rsidRPr="00E91968">
              <w:rPr>
                <w:noProof/>
                <w:webHidden/>
              </w:rPr>
              <w:fldChar w:fldCharType="end"/>
            </w:r>
          </w:hyperlink>
        </w:p>
        <w:p w:rsidR="004A430E" w:rsidRPr="00E91968" w:rsidRDefault="00F1771C" w:rsidP="004A430E">
          <w:pPr>
            <w:pStyle w:val="TOC2"/>
            <w:tabs>
              <w:tab w:val="right" w:leader="dot" w:pos="9350"/>
            </w:tabs>
            <w:spacing w:line="360" w:lineRule="auto"/>
            <w:rPr>
              <w:noProof/>
              <w:sz w:val="22"/>
              <w:szCs w:val="22"/>
              <w:lang w:bidi="ar-SA"/>
            </w:rPr>
          </w:pPr>
          <w:hyperlink w:anchor="_Toc25533392" w:history="1">
            <w:r w:rsidR="004A430E" w:rsidRPr="00E91968">
              <w:rPr>
                <w:rStyle w:val="Hyperlink"/>
                <w:noProof/>
                <w:rtl/>
              </w:rPr>
              <w:t>اشاره</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_Toc25533392 \h </w:instrText>
            </w:r>
            <w:r w:rsidR="004A430E" w:rsidRPr="00E91968">
              <w:rPr>
                <w:noProof/>
                <w:webHidden/>
              </w:rPr>
            </w:r>
            <w:r w:rsidR="004A430E" w:rsidRPr="00E91968">
              <w:rPr>
                <w:noProof/>
                <w:webHidden/>
              </w:rPr>
              <w:fldChar w:fldCharType="separate"/>
            </w:r>
            <w:r w:rsidR="004A430E" w:rsidRPr="00E91968">
              <w:rPr>
                <w:noProof/>
                <w:webHidden/>
              </w:rPr>
              <w:t>2</w:t>
            </w:r>
            <w:r w:rsidR="004A430E" w:rsidRPr="00E91968">
              <w:rPr>
                <w:noProof/>
                <w:webHidden/>
              </w:rPr>
              <w:fldChar w:fldCharType="end"/>
            </w:r>
          </w:hyperlink>
        </w:p>
        <w:p w:rsidR="004A430E" w:rsidRPr="00E91968" w:rsidRDefault="00F1771C" w:rsidP="004A430E">
          <w:pPr>
            <w:pStyle w:val="TOC2"/>
            <w:tabs>
              <w:tab w:val="right" w:leader="dot" w:pos="9350"/>
            </w:tabs>
            <w:spacing w:line="360" w:lineRule="auto"/>
            <w:rPr>
              <w:noProof/>
              <w:sz w:val="22"/>
              <w:szCs w:val="22"/>
              <w:lang w:bidi="ar-SA"/>
            </w:rPr>
          </w:pPr>
          <w:hyperlink w:anchor="_Toc25533393" w:history="1">
            <w:r w:rsidR="004A430E" w:rsidRPr="00E91968">
              <w:rPr>
                <w:rStyle w:val="Hyperlink"/>
                <w:noProof/>
                <w:rtl/>
              </w:rPr>
              <w:t>دلیل دوم در بحث نظر: استلزام وجوب ستر برای حرمت نظر</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_Toc25533393 \h </w:instrText>
            </w:r>
            <w:r w:rsidR="004A430E" w:rsidRPr="00E91968">
              <w:rPr>
                <w:noProof/>
                <w:webHidden/>
              </w:rPr>
            </w:r>
            <w:r w:rsidR="004A430E" w:rsidRPr="00E91968">
              <w:rPr>
                <w:noProof/>
                <w:webHidden/>
              </w:rPr>
              <w:fldChar w:fldCharType="separate"/>
            </w:r>
            <w:r w:rsidR="004A430E" w:rsidRPr="00E91968">
              <w:rPr>
                <w:noProof/>
                <w:webHidden/>
              </w:rPr>
              <w:t>3</w:t>
            </w:r>
            <w:r w:rsidR="004A430E" w:rsidRPr="00E91968">
              <w:rPr>
                <w:noProof/>
                <w:webHidden/>
              </w:rPr>
              <w:fldChar w:fldCharType="end"/>
            </w:r>
          </w:hyperlink>
        </w:p>
        <w:p w:rsidR="004A430E" w:rsidRPr="00E91968" w:rsidRDefault="00F1771C" w:rsidP="004A430E">
          <w:pPr>
            <w:pStyle w:val="TOC3"/>
            <w:rPr>
              <w:rFonts w:eastAsiaTheme="minorEastAsia"/>
              <w:noProof/>
              <w:sz w:val="22"/>
              <w:szCs w:val="22"/>
              <w:lang w:bidi="ar-SA"/>
            </w:rPr>
          </w:pPr>
          <w:hyperlink w:anchor="_Toc25533394" w:history="1">
            <w:r w:rsidR="004A430E" w:rsidRPr="00E91968">
              <w:rPr>
                <w:rStyle w:val="Hyperlink"/>
                <w:noProof/>
                <w:rtl/>
              </w:rPr>
              <w:t xml:space="preserve">بیان یک </w:t>
            </w:r>
            <w:r w:rsidR="00DC342F" w:rsidRPr="00E91968">
              <w:rPr>
                <w:rStyle w:val="Hyperlink"/>
                <w:noProof/>
                <w:rtl/>
              </w:rPr>
              <w:t>مقدمه</w:t>
            </w:r>
            <w:r w:rsidR="004A430E" w:rsidRPr="00E91968">
              <w:rPr>
                <w:rStyle w:val="Hyperlink"/>
                <w:noProof/>
                <w:rtl/>
              </w:rPr>
              <w:t>: دو منظر در باب ملازمه احکام</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_Toc25533394 \h </w:instrText>
            </w:r>
            <w:r w:rsidR="004A430E" w:rsidRPr="00E91968">
              <w:rPr>
                <w:noProof/>
                <w:webHidden/>
              </w:rPr>
            </w:r>
            <w:r w:rsidR="004A430E" w:rsidRPr="00E91968">
              <w:rPr>
                <w:noProof/>
                <w:webHidden/>
              </w:rPr>
              <w:fldChar w:fldCharType="separate"/>
            </w:r>
            <w:r w:rsidR="004A430E" w:rsidRPr="00E91968">
              <w:rPr>
                <w:noProof/>
                <w:webHidden/>
              </w:rPr>
              <w:t>4</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395" w:history="1">
            <w:r w:rsidR="004A430E" w:rsidRPr="00E91968">
              <w:rPr>
                <w:rStyle w:val="Hyperlink"/>
                <w:noProof/>
                <w:rtl/>
              </w:rPr>
              <w:t>منظر اول: رسیدن به حکم نظر از حکم ستر</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_Toc25533395 \h </w:instrText>
            </w:r>
            <w:r w:rsidR="004A430E" w:rsidRPr="00E91968">
              <w:rPr>
                <w:noProof/>
                <w:webHidden/>
              </w:rPr>
            </w:r>
            <w:r w:rsidR="004A430E" w:rsidRPr="00E91968">
              <w:rPr>
                <w:noProof/>
                <w:webHidden/>
              </w:rPr>
              <w:fldChar w:fldCharType="separate"/>
            </w:r>
            <w:r w:rsidR="004A430E" w:rsidRPr="00E91968">
              <w:rPr>
                <w:noProof/>
                <w:webHidden/>
              </w:rPr>
              <w:t>4</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396" w:history="1">
            <w:r w:rsidR="004A430E" w:rsidRPr="00E91968">
              <w:rPr>
                <w:rStyle w:val="Hyperlink"/>
                <w:noProof/>
                <w:rtl/>
              </w:rPr>
              <w:t>منظر دوم: رسیدن به حکم ستر از حکم نظر</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_Toc25533396 \h </w:instrText>
            </w:r>
            <w:r w:rsidR="004A430E" w:rsidRPr="00E91968">
              <w:rPr>
                <w:noProof/>
                <w:webHidden/>
              </w:rPr>
            </w:r>
            <w:r w:rsidR="004A430E" w:rsidRPr="00E91968">
              <w:rPr>
                <w:noProof/>
                <w:webHidden/>
              </w:rPr>
              <w:fldChar w:fldCharType="separate"/>
            </w:r>
            <w:r w:rsidR="004A430E" w:rsidRPr="00E91968">
              <w:rPr>
                <w:noProof/>
                <w:webHidden/>
              </w:rPr>
              <w:t>4</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397" w:history="1">
            <w:r w:rsidR="004A430E" w:rsidRPr="00E91968">
              <w:rPr>
                <w:rStyle w:val="Hyperlink"/>
                <w:noProof/>
                <w:rtl/>
              </w:rPr>
              <w:t>فروض مختلف در دو منظر</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_Toc25533397 \h </w:instrText>
            </w:r>
            <w:r w:rsidR="004A430E" w:rsidRPr="00E91968">
              <w:rPr>
                <w:noProof/>
                <w:webHidden/>
              </w:rPr>
            </w:r>
            <w:r w:rsidR="004A430E" w:rsidRPr="00E91968">
              <w:rPr>
                <w:noProof/>
                <w:webHidden/>
              </w:rPr>
              <w:fldChar w:fldCharType="separate"/>
            </w:r>
            <w:r w:rsidR="004A430E" w:rsidRPr="00E91968">
              <w:rPr>
                <w:noProof/>
                <w:webHidden/>
              </w:rPr>
              <w:t>5</w:t>
            </w:r>
            <w:r w:rsidR="004A430E" w:rsidRPr="00E91968">
              <w:rPr>
                <w:noProof/>
                <w:webHidden/>
              </w:rPr>
              <w:fldChar w:fldCharType="end"/>
            </w:r>
          </w:hyperlink>
        </w:p>
        <w:p w:rsidR="004A430E" w:rsidRPr="00E91968" w:rsidRDefault="00F1771C" w:rsidP="004A430E">
          <w:pPr>
            <w:pStyle w:val="TOC3"/>
            <w:rPr>
              <w:rFonts w:eastAsiaTheme="minorEastAsia"/>
              <w:noProof/>
              <w:sz w:val="22"/>
              <w:szCs w:val="22"/>
              <w:lang w:bidi="ar-SA"/>
            </w:rPr>
          </w:pPr>
          <w:hyperlink w:anchor="_Toc25533398" w:history="1">
            <w:r w:rsidR="004A430E" w:rsidRPr="00E91968">
              <w:rPr>
                <w:rStyle w:val="Hyperlink"/>
                <w:noProof/>
                <w:rtl/>
              </w:rPr>
              <w:t>بیان احتمالات دلیل دوم:</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_Toc25533398 \h </w:instrText>
            </w:r>
            <w:r w:rsidR="004A430E" w:rsidRPr="00E91968">
              <w:rPr>
                <w:noProof/>
                <w:webHidden/>
              </w:rPr>
            </w:r>
            <w:r w:rsidR="004A430E" w:rsidRPr="00E91968">
              <w:rPr>
                <w:noProof/>
                <w:webHidden/>
              </w:rPr>
              <w:fldChar w:fldCharType="separate"/>
            </w:r>
            <w:r w:rsidR="004A430E" w:rsidRPr="00E91968">
              <w:rPr>
                <w:noProof/>
                <w:webHidden/>
              </w:rPr>
              <w:t>6</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399" w:history="1">
            <w:r w:rsidR="004A430E" w:rsidRPr="00E91968">
              <w:rPr>
                <w:rStyle w:val="Hyperlink"/>
                <w:noProof/>
                <w:rtl/>
              </w:rPr>
              <w:t>احتمال اوّل: ملازمه عقلی به نحو علّیت تامه</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_Toc25533399 \h </w:instrText>
            </w:r>
            <w:r w:rsidR="004A430E" w:rsidRPr="00E91968">
              <w:rPr>
                <w:noProof/>
                <w:webHidden/>
              </w:rPr>
            </w:r>
            <w:r w:rsidR="004A430E" w:rsidRPr="00E91968">
              <w:rPr>
                <w:noProof/>
                <w:webHidden/>
              </w:rPr>
              <w:fldChar w:fldCharType="separate"/>
            </w:r>
            <w:r w:rsidR="004A430E" w:rsidRPr="00E91968">
              <w:rPr>
                <w:noProof/>
                <w:webHidden/>
              </w:rPr>
              <w:t>7</w:t>
            </w:r>
            <w:r w:rsidR="004A430E" w:rsidRPr="00E91968">
              <w:rPr>
                <w:noProof/>
                <w:webHidden/>
              </w:rPr>
              <w:fldChar w:fldCharType="end"/>
            </w:r>
          </w:hyperlink>
        </w:p>
        <w:p w:rsidR="004A430E" w:rsidRPr="00E91968" w:rsidRDefault="00F1771C" w:rsidP="004A430E">
          <w:pPr>
            <w:pStyle w:val="TOC5"/>
            <w:tabs>
              <w:tab w:val="right" w:leader="dot" w:pos="9350"/>
            </w:tabs>
            <w:spacing w:line="360" w:lineRule="auto"/>
            <w:rPr>
              <w:rFonts w:eastAsiaTheme="minorEastAsia"/>
              <w:noProof/>
              <w:sz w:val="22"/>
              <w:szCs w:val="22"/>
              <w:lang w:bidi="ar-SA"/>
            </w:rPr>
          </w:pPr>
          <w:hyperlink w:anchor="_Toc25533400" w:history="1">
            <w:r w:rsidR="004A430E" w:rsidRPr="00E91968">
              <w:rPr>
                <w:rStyle w:val="Hyperlink"/>
                <w:noProof/>
                <w:rtl/>
              </w:rPr>
              <w:t>بررسی احتمال: بطلان احتمال</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_Toc25533400 \h </w:instrText>
            </w:r>
            <w:r w:rsidR="004A430E" w:rsidRPr="00E91968">
              <w:rPr>
                <w:noProof/>
                <w:webHidden/>
              </w:rPr>
            </w:r>
            <w:r w:rsidR="004A430E" w:rsidRPr="00E91968">
              <w:rPr>
                <w:noProof/>
                <w:webHidden/>
              </w:rPr>
              <w:fldChar w:fldCharType="separate"/>
            </w:r>
            <w:r w:rsidR="004A430E" w:rsidRPr="00E91968">
              <w:rPr>
                <w:noProof/>
                <w:webHidden/>
              </w:rPr>
              <w:t>7</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401" w:history="1">
            <w:r w:rsidR="004A430E" w:rsidRPr="00E91968">
              <w:rPr>
                <w:rStyle w:val="Hyperlink"/>
                <w:noProof/>
                <w:rtl/>
              </w:rPr>
              <w:t>احتمال دوم: ملازمه عقلی اقتضائی</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_Toc25533401 \h </w:instrText>
            </w:r>
            <w:r w:rsidR="004A430E" w:rsidRPr="00E91968">
              <w:rPr>
                <w:noProof/>
                <w:webHidden/>
              </w:rPr>
            </w:r>
            <w:r w:rsidR="004A430E" w:rsidRPr="00E91968">
              <w:rPr>
                <w:noProof/>
                <w:webHidden/>
              </w:rPr>
              <w:fldChar w:fldCharType="separate"/>
            </w:r>
            <w:r w:rsidR="004A430E" w:rsidRPr="00E91968">
              <w:rPr>
                <w:noProof/>
                <w:webHidden/>
              </w:rPr>
              <w:t>8</w:t>
            </w:r>
            <w:r w:rsidR="004A430E" w:rsidRPr="00E91968">
              <w:rPr>
                <w:noProof/>
                <w:webHidden/>
              </w:rPr>
              <w:fldChar w:fldCharType="end"/>
            </w:r>
          </w:hyperlink>
        </w:p>
        <w:p w:rsidR="004A430E" w:rsidRPr="00E91968" w:rsidRDefault="00F1771C" w:rsidP="004A430E">
          <w:pPr>
            <w:pStyle w:val="TOC5"/>
            <w:tabs>
              <w:tab w:val="right" w:leader="dot" w:pos="9350"/>
            </w:tabs>
            <w:spacing w:line="360" w:lineRule="auto"/>
            <w:rPr>
              <w:rFonts w:eastAsiaTheme="minorEastAsia"/>
              <w:noProof/>
              <w:sz w:val="22"/>
              <w:szCs w:val="22"/>
              <w:lang w:bidi="ar-SA"/>
            </w:rPr>
          </w:pPr>
          <w:hyperlink w:anchor="_Toc25533402" w:history="1">
            <w:r w:rsidR="004A430E" w:rsidRPr="00E91968">
              <w:rPr>
                <w:rStyle w:val="Hyperlink"/>
                <w:noProof/>
                <w:rtl/>
              </w:rPr>
              <w:t>بررسی احتمال دوم: بطلان احتمال</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_Toc25533402 \h </w:instrText>
            </w:r>
            <w:r w:rsidR="004A430E" w:rsidRPr="00E91968">
              <w:rPr>
                <w:noProof/>
                <w:webHidden/>
              </w:rPr>
            </w:r>
            <w:r w:rsidR="004A430E" w:rsidRPr="00E91968">
              <w:rPr>
                <w:noProof/>
                <w:webHidden/>
              </w:rPr>
              <w:fldChar w:fldCharType="separate"/>
            </w:r>
            <w:r w:rsidR="004A430E" w:rsidRPr="00E91968">
              <w:rPr>
                <w:noProof/>
                <w:webHidden/>
              </w:rPr>
              <w:t>9</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403" w:history="1">
            <w:r w:rsidR="004A430E" w:rsidRPr="00E91968">
              <w:rPr>
                <w:rStyle w:val="Hyperlink"/>
                <w:noProof/>
                <w:rtl/>
              </w:rPr>
              <w:t>احتمال سوم: استلزام عرفی</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_Toc25533403 \h </w:instrText>
            </w:r>
            <w:r w:rsidR="004A430E" w:rsidRPr="00E91968">
              <w:rPr>
                <w:noProof/>
                <w:webHidden/>
              </w:rPr>
            </w:r>
            <w:r w:rsidR="004A430E" w:rsidRPr="00E91968">
              <w:rPr>
                <w:noProof/>
                <w:webHidden/>
              </w:rPr>
              <w:fldChar w:fldCharType="separate"/>
            </w:r>
            <w:r w:rsidR="004A430E" w:rsidRPr="00E91968">
              <w:rPr>
                <w:noProof/>
                <w:webHidden/>
              </w:rPr>
              <w:t>9</w:t>
            </w:r>
            <w:r w:rsidR="004A430E" w:rsidRPr="00E91968">
              <w:rPr>
                <w:noProof/>
                <w:webHidden/>
              </w:rPr>
              <w:fldChar w:fldCharType="end"/>
            </w:r>
          </w:hyperlink>
        </w:p>
        <w:p w:rsidR="004A430E" w:rsidRPr="00E91968" w:rsidRDefault="00F1771C" w:rsidP="004A430E">
          <w:pPr>
            <w:pStyle w:val="TOC5"/>
            <w:tabs>
              <w:tab w:val="right" w:leader="dot" w:pos="9350"/>
            </w:tabs>
            <w:spacing w:line="360" w:lineRule="auto"/>
            <w:rPr>
              <w:rFonts w:eastAsiaTheme="minorEastAsia"/>
              <w:noProof/>
              <w:sz w:val="22"/>
              <w:szCs w:val="22"/>
              <w:lang w:bidi="ar-SA"/>
            </w:rPr>
          </w:pPr>
          <w:hyperlink w:anchor="_Toc25533404" w:history="1">
            <w:r w:rsidR="004A430E" w:rsidRPr="00E91968">
              <w:rPr>
                <w:rStyle w:val="Hyperlink"/>
                <w:noProof/>
                <w:rtl/>
              </w:rPr>
              <w:t>بررسی احتمال سوم</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_Toc25533404 \h </w:instrText>
            </w:r>
            <w:r w:rsidR="004A430E" w:rsidRPr="00E91968">
              <w:rPr>
                <w:noProof/>
                <w:webHidden/>
              </w:rPr>
            </w:r>
            <w:r w:rsidR="004A430E" w:rsidRPr="00E91968">
              <w:rPr>
                <w:noProof/>
                <w:webHidden/>
              </w:rPr>
              <w:fldChar w:fldCharType="separate"/>
            </w:r>
            <w:r w:rsidR="004A430E" w:rsidRPr="00E91968">
              <w:rPr>
                <w:noProof/>
                <w:webHidden/>
              </w:rPr>
              <w:t>10</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405" w:history="1">
            <w:r w:rsidR="004A430E" w:rsidRPr="00E91968">
              <w:rPr>
                <w:rStyle w:val="Hyperlink"/>
                <w:noProof/>
                <w:rtl/>
              </w:rPr>
              <w:t>احتمال چهارم: استلزام عرفی اقتضائی</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_Toc25533405 \h </w:instrText>
            </w:r>
            <w:r w:rsidR="004A430E" w:rsidRPr="00E91968">
              <w:rPr>
                <w:noProof/>
                <w:webHidden/>
              </w:rPr>
            </w:r>
            <w:r w:rsidR="004A430E" w:rsidRPr="00E91968">
              <w:rPr>
                <w:noProof/>
                <w:webHidden/>
              </w:rPr>
              <w:fldChar w:fldCharType="separate"/>
            </w:r>
            <w:r w:rsidR="004A430E" w:rsidRPr="00E91968">
              <w:rPr>
                <w:noProof/>
                <w:webHidden/>
              </w:rPr>
              <w:t>11</w:t>
            </w:r>
            <w:r w:rsidR="004A430E" w:rsidRPr="00E91968">
              <w:rPr>
                <w:noProof/>
                <w:webHidden/>
              </w:rPr>
              <w:fldChar w:fldCharType="end"/>
            </w:r>
          </w:hyperlink>
        </w:p>
        <w:p w:rsidR="004A430E" w:rsidRPr="00E91968" w:rsidRDefault="00F1771C" w:rsidP="004A430E">
          <w:pPr>
            <w:pStyle w:val="TOC4"/>
            <w:tabs>
              <w:tab w:val="right" w:leader="dot" w:pos="9350"/>
            </w:tabs>
            <w:spacing w:line="360" w:lineRule="auto"/>
            <w:rPr>
              <w:rFonts w:eastAsiaTheme="minorEastAsia"/>
              <w:noProof/>
              <w:sz w:val="22"/>
              <w:szCs w:val="22"/>
              <w:lang w:bidi="ar-SA"/>
            </w:rPr>
          </w:pPr>
          <w:hyperlink w:anchor="_Toc25533406" w:history="1">
            <w:r w:rsidR="00E91968" w:rsidRPr="00E91968">
              <w:rPr>
                <w:rStyle w:val="Hyperlink"/>
                <w:noProof/>
                <w:rtl/>
              </w:rPr>
              <w:t>جمع‌بندی</w:t>
            </w:r>
            <w:r w:rsidR="004A430E" w:rsidRPr="00E91968">
              <w:rPr>
                <w:rStyle w:val="Hyperlink"/>
                <w:noProof/>
                <w:rtl/>
              </w:rPr>
              <w:t xml:space="preserve"> احتمالات</w:t>
            </w:r>
            <w:r w:rsidR="004A430E" w:rsidRPr="00E91968">
              <w:rPr>
                <w:noProof/>
                <w:webHidden/>
              </w:rPr>
              <w:tab/>
            </w:r>
            <w:r w:rsidR="004A430E" w:rsidRPr="00E91968">
              <w:rPr>
                <w:noProof/>
                <w:webHidden/>
              </w:rPr>
              <w:fldChar w:fldCharType="begin"/>
            </w:r>
            <w:r w:rsidR="004A430E" w:rsidRPr="00E91968">
              <w:rPr>
                <w:noProof/>
                <w:webHidden/>
              </w:rPr>
              <w:instrText xml:space="preserve"> PAGEREF _Toc25533406 \h </w:instrText>
            </w:r>
            <w:r w:rsidR="004A430E" w:rsidRPr="00E91968">
              <w:rPr>
                <w:noProof/>
                <w:webHidden/>
              </w:rPr>
            </w:r>
            <w:r w:rsidR="004A430E" w:rsidRPr="00E91968">
              <w:rPr>
                <w:noProof/>
                <w:webHidden/>
              </w:rPr>
              <w:fldChar w:fldCharType="separate"/>
            </w:r>
            <w:r w:rsidR="004A430E" w:rsidRPr="00E91968">
              <w:rPr>
                <w:noProof/>
                <w:webHidden/>
              </w:rPr>
              <w:t>11</w:t>
            </w:r>
            <w:r w:rsidR="004A430E" w:rsidRPr="00E91968">
              <w:rPr>
                <w:noProof/>
                <w:webHidden/>
              </w:rPr>
              <w:fldChar w:fldCharType="end"/>
            </w:r>
          </w:hyperlink>
        </w:p>
        <w:p w:rsidR="004A430E" w:rsidRPr="00E91968" w:rsidRDefault="004A430E" w:rsidP="004A430E">
          <w:pPr>
            <w:spacing w:line="360" w:lineRule="auto"/>
          </w:pPr>
          <w:r w:rsidRPr="00E91968">
            <w:rPr>
              <w:rFonts w:eastAsiaTheme="minorEastAsia"/>
            </w:rPr>
            <w:fldChar w:fldCharType="end"/>
          </w:r>
        </w:p>
      </w:sdtContent>
    </w:sdt>
    <w:p w:rsidR="004A430E" w:rsidRPr="00E91968" w:rsidRDefault="004A430E" w:rsidP="004D5B1F">
      <w:pPr>
        <w:jc w:val="center"/>
        <w:rPr>
          <w:rtl/>
        </w:rPr>
      </w:pPr>
    </w:p>
    <w:p w:rsidR="00DC342F" w:rsidRPr="00E91968" w:rsidRDefault="00DC342F" w:rsidP="00DC342F">
      <w:pPr>
        <w:jc w:val="center"/>
        <w:rPr>
          <w:rtl/>
        </w:rPr>
      </w:pPr>
      <w:bookmarkStart w:id="1" w:name="_Toc24405443"/>
      <w:r w:rsidRPr="00E91968">
        <w:rPr>
          <w:rtl/>
        </w:rPr>
        <w:lastRenderedPageBreak/>
        <w:t>بسم الله الرحمن الرحیم</w:t>
      </w:r>
    </w:p>
    <w:p w:rsidR="00DC342F" w:rsidRPr="00E91968" w:rsidRDefault="00DC342F" w:rsidP="00DC342F">
      <w:pPr>
        <w:pStyle w:val="Heading1"/>
        <w:rPr>
          <w:rtl/>
        </w:rPr>
      </w:pPr>
      <w:bookmarkStart w:id="2" w:name="_Toc20125395"/>
      <w:bookmarkStart w:id="3" w:name="_Toc21254807"/>
      <w:bookmarkStart w:id="4" w:name="_Toc513477529"/>
      <w:r w:rsidRPr="00E91968">
        <w:rPr>
          <w:rtl/>
        </w:rPr>
        <w:t xml:space="preserve">موضوع: </w:t>
      </w:r>
      <w:r w:rsidRPr="00E91968">
        <w:rPr>
          <w:color w:val="auto"/>
          <w:rtl/>
        </w:rPr>
        <w:t>فقه / نکاح</w:t>
      </w:r>
      <w:bookmarkEnd w:id="2"/>
      <w:bookmarkEnd w:id="3"/>
      <w:r w:rsidRPr="00E91968">
        <w:rPr>
          <w:color w:val="auto"/>
          <w:rtl/>
        </w:rPr>
        <w:t xml:space="preserve"> </w:t>
      </w:r>
      <w:bookmarkEnd w:id="4"/>
      <w:r w:rsidRPr="00E91968">
        <w:rPr>
          <w:color w:val="auto"/>
          <w:rtl/>
        </w:rPr>
        <w:t>/</w:t>
      </w:r>
      <w:r w:rsidRPr="00E91968">
        <w:rPr>
          <w:rtl/>
        </w:rPr>
        <w:t xml:space="preserve"> </w:t>
      </w:r>
      <w:r w:rsidRPr="00E91968">
        <w:rPr>
          <w:color w:val="auto"/>
          <w:rtl/>
        </w:rPr>
        <w:t>نگاه</w:t>
      </w:r>
    </w:p>
    <w:p w:rsidR="00DC342F" w:rsidRPr="00E91968" w:rsidRDefault="00DC342F" w:rsidP="00DC342F">
      <w:pPr>
        <w:pStyle w:val="Heading2"/>
        <w:rPr>
          <w:rFonts w:ascii="Traditional Arabic" w:hAnsi="Traditional Arabic" w:cs="Traditional Arabic"/>
          <w:rtl/>
        </w:rPr>
      </w:pPr>
      <w:bookmarkStart w:id="5" w:name="_Toc21254808"/>
      <w:r w:rsidRPr="00E91968">
        <w:rPr>
          <w:rFonts w:ascii="Traditional Arabic" w:hAnsi="Traditional Arabic" w:cs="Traditional Arabic"/>
          <w:rtl/>
        </w:rPr>
        <w:t>اشاره</w:t>
      </w:r>
      <w:bookmarkEnd w:id="5"/>
    </w:p>
    <w:bookmarkEnd w:id="1"/>
    <w:p w:rsidR="0038027A" w:rsidRPr="00E91968" w:rsidRDefault="00DC342F" w:rsidP="00DC342F">
      <w:pPr>
        <w:rPr>
          <w:rtl/>
        </w:rPr>
      </w:pPr>
      <w:r w:rsidRPr="00E91968">
        <w:rPr>
          <w:rtl/>
        </w:rPr>
        <w:t>همان‌طور</w:t>
      </w:r>
      <w:r w:rsidR="00265E37" w:rsidRPr="00E91968">
        <w:rPr>
          <w:rtl/>
        </w:rPr>
        <w:t xml:space="preserve"> که به خاطر دارید اولین دلیلی که برای حرمت نظر به اجنبیات مورد استشهاد قرار گرفت آیه شریفه «غض» در سوره </w:t>
      </w:r>
      <w:r w:rsidRPr="00E91968">
        <w:rPr>
          <w:rtl/>
        </w:rPr>
        <w:t>مبارکه</w:t>
      </w:r>
      <w:r w:rsidR="00265E37" w:rsidRPr="00E91968">
        <w:rPr>
          <w:rtl/>
        </w:rPr>
        <w:t xml:space="preserve"> نور بود که</w:t>
      </w:r>
      <w:r w:rsidR="00422F17" w:rsidRPr="00E91968">
        <w:rPr>
          <w:rtl/>
        </w:rPr>
        <w:t xml:space="preserve"> می‌</w:t>
      </w:r>
      <w:r w:rsidR="00265E37" w:rsidRPr="00E91968">
        <w:rPr>
          <w:rtl/>
        </w:rPr>
        <w:t xml:space="preserve">فرمود: </w:t>
      </w:r>
      <w:r w:rsidRPr="00E91968">
        <w:rPr>
          <w:b/>
          <w:bCs/>
          <w:color w:val="007200"/>
          <w:rtl/>
        </w:rPr>
        <w:t>﴿قُلْ لِلْمُؤْمِنِينَ يَغُضُّوا مِنْ أَبْصَارِهِمْ وَيَحْفَظُوا فُرُوجَهُمْ ذَٰلِكَ أَزْكَىٰ لَهُمْ إِنَّ اللَّهَ خَبِيرٌ بِمَا يَصْنَعُونَ﴾</w:t>
      </w:r>
      <w:r w:rsidR="0038027A" w:rsidRPr="00E91968">
        <w:rPr>
          <w:rStyle w:val="FootnoteReference"/>
          <w:rtl/>
        </w:rPr>
        <w:footnoteReference w:id="1"/>
      </w:r>
    </w:p>
    <w:p w:rsidR="0038027A" w:rsidRPr="00E91968" w:rsidRDefault="0038027A" w:rsidP="0038027A">
      <w:pPr>
        <w:rPr>
          <w:rtl/>
        </w:rPr>
      </w:pPr>
      <w:r w:rsidRPr="00E91968">
        <w:rPr>
          <w:rtl/>
        </w:rPr>
        <w:t>حاصل بحث و نتیجه</w:t>
      </w:r>
      <w:r w:rsidR="000D2E19" w:rsidRPr="00E91968">
        <w:rPr>
          <w:rtl/>
        </w:rPr>
        <w:t xml:space="preserve">‌ای </w:t>
      </w:r>
      <w:r w:rsidRPr="00E91968">
        <w:rPr>
          <w:rtl/>
        </w:rPr>
        <w:t xml:space="preserve">که در این آیه در ارتباط با موضوع به دست آمد این بود که کسانی معتقد بودند که در این آیه به دلیل حذف متعلّق نوعی اطلاق وجود دارد </w:t>
      </w:r>
      <w:r w:rsidR="00A85F3D" w:rsidRPr="00E91968">
        <w:rPr>
          <w:rtl/>
        </w:rPr>
        <w:t>لکن برای ما چنین اطلاقی ثابت نشد و بنابراین به نظر ما آنچه که از آیه استفاده</w:t>
      </w:r>
      <w:r w:rsidR="00422F17" w:rsidRPr="00E91968">
        <w:rPr>
          <w:rtl/>
        </w:rPr>
        <w:t xml:space="preserve"> می‌</w:t>
      </w:r>
      <w:r w:rsidR="00A85F3D" w:rsidRPr="00E91968">
        <w:rPr>
          <w:rtl/>
        </w:rPr>
        <w:t>شود بیان حرمت نظر به عورات دیگران است به نحو مطلق و مستفاد دیگری که با ضمّ روایت سعد اسکاف به آیه به دست</w:t>
      </w:r>
      <w:r w:rsidR="00422F17" w:rsidRPr="00E91968">
        <w:rPr>
          <w:rtl/>
        </w:rPr>
        <w:t xml:space="preserve"> می‌</w:t>
      </w:r>
      <w:r w:rsidR="00A85F3D" w:rsidRPr="00E91968">
        <w:rPr>
          <w:rtl/>
        </w:rPr>
        <w:t>آمد حرمت نظر همراه با التذاذ و قصد شهوت به تمام اعضاء</w:t>
      </w:r>
      <w:r w:rsidR="00422F17" w:rsidRPr="00E91968">
        <w:rPr>
          <w:rtl/>
        </w:rPr>
        <w:t xml:space="preserve"> می‌</w:t>
      </w:r>
      <w:r w:rsidR="00A85F3D" w:rsidRPr="00E91968">
        <w:rPr>
          <w:rtl/>
        </w:rPr>
        <w:t>باشد.</w:t>
      </w:r>
    </w:p>
    <w:p w:rsidR="00A85F3D" w:rsidRPr="00E91968" w:rsidRDefault="00A85F3D" w:rsidP="0038027A">
      <w:pPr>
        <w:rPr>
          <w:rtl/>
        </w:rPr>
      </w:pPr>
      <w:r w:rsidRPr="00E91968">
        <w:rPr>
          <w:rtl/>
        </w:rPr>
        <w:t>این دو نتیجه یکی قدر متیقّن خودِ آیه بدون قرینه خارجیه بود و دیگری قدر متیقّنی که با ضمیمه روایت سعد اسکاف به دست</w:t>
      </w:r>
      <w:r w:rsidR="00422F17" w:rsidRPr="00E91968">
        <w:rPr>
          <w:rtl/>
        </w:rPr>
        <w:t xml:space="preserve"> می‌</w:t>
      </w:r>
      <w:r w:rsidRPr="00E91968">
        <w:rPr>
          <w:rtl/>
        </w:rPr>
        <w:t>آمد. –و البته امر سومی هم وجود داشت که عرض کردیم مشروط به بیان مباحث آینده است-</w:t>
      </w:r>
    </w:p>
    <w:p w:rsidR="00A85F3D" w:rsidRPr="00E91968" w:rsidRDefault="00A85F3D" w:rsidP="006A6805">
      <w:pPr>
        <w:rPr>
          <w:rtl/>
        </w:rPr>
      </w:pPr>
      <w:r w:rsidRPr="00E91968">
        <w:rPr>
          <w:rtl/>
        </w:rPr>
        <w:t>پس بنابراین هیچ کدام از</w:t>
      </w:r>
      <w:r w:rsidR="006A6805" w:rsidRPr="00E91968">
        <w:rPr>
          <w:rtl/>
        </w:rPr>
        <w:t xml:space="preserve"> دوازده احتمالی که مطرح شد نپذیرفتیم (که دو احتمال نامعقول و 10 احتمال معقول بود) بلکه قائل به احتمال جدیدی در آیه شدیم که</w:t>
      </w:r>
      <w:r w:rsidR="00422F17" w:rsidRPr="00E91968">
        <w:rPr>
          <w:rtl/>
        </w:rPr>
        <w:t xml:space="preserve"> می‌</w:t>
      </w:r>
      <w:r w:rsidR="006A6805" w:rsidRPr="00E91968">
        <w:rPr>
          <w:rtl/>
        </w:rPr>
        <w:t xml:space="preserve">توان آن را سیزدهمین احتمال دانست و این احتمال </w:t>
      </w:r>
      <w:r w:rsidR="00DC342F" w:rsidRPr="00E91968">
        <w:rPr>
          <w:rtl/>
        </w:rPr>
        <w:t>همان‌طور</w:t>
      </w:r>
      <w:r w:rsidR="006A6805" w:rsidRPr="00E91968">
        <w:rPr>
          <w:rtl/>
        </w:rPr>
        <w:t xml:space="preserve"> که عرض شد عبارت بود از اینکه این آیه فی حدّ نفسه دارای قدر متیقّنی است که همان «غضّ البصر عن عورات الناس» باشد و همچنین معنای عام</w:t>
      </w:r>
      <w:r w:rsidR="000D2E19" w:rsidRPr="00E91968">
        <w:rPr>
          <w:rtl/>
        </w:rPr>
        <w:t>‌تری</w:t>
      </w:r>
      <w:r w:rsidR="006A6805" w:rsidRPr="00E91968">
        <w:rPr>
          <w:rtl/>
        </w:rPr>
        <w:t xml:space="preserve"> نیز برای آن متصور است که به ضمیمه معتبره سعد اسکاف به دست</w:t>
      </w:r>
      <w:r w:rsidR="00422F17" w:rsidRPr="00E91968">
        <w:rPr>
          <w:rtl/>
        </w:rPr>
        <w:t xml:space="preserve"> می‌</w:t>
      </w:r>
      <w:r w:rsidR="006A6805" w:rsidRPr="00E91968">
        <w:rPr>
          <w:rtl/>
        </w:rPr>
        <w:t>آید.</w:t>
      </w:r>
    </w:p>
    <w:p w:rsidR="00383EB7" w:rsidRPr="00E91968" w:rsidRDefault="006A6805" w:rsidP="00383EB7">
      <w:pPr>
        <w:rPr>
          <w:rtl/>
        </w:rPr>
      </w:pPr>
      <w:r w:rsidRPr="00E91968">
        <w:rPr>
          <w:rtl/>
        </w:rPr>
        <w:t xml:space="preserve">البته </w:t>
      </w:r>
      <w:r w:rsidR="00DC342F" w:rsidRPr="00E91968">
        <w:rPr>
          <w:rtl/>
        </w:rPr>
        <w:t>همان‌طور</w:t>
      </w:r>
      <w:r w:rsidRPr="00E91968">
        <w:rPr>
          <w:rtl/>
        </w:rPr>
        <w:t xml:space="preserve"> که عرض شد اشخاصی هم قائل به اطلاق در آیه</w:t>
      </w:r>
      <w:r w:rsidR="00422F17" w:rsidRPr="00E91968">
        <w:rPr>
          <w:rtl/>
        </w:rPr>
        <w:t xml:space="preserve"> می‌</w:t>
      </w:r>
      <w:r w:rsidRPr="00E91968">
        <w:rPr>
          <w:rtl/>
        </w:rPr>
        <w:t xml:space="preserve">باشند که </w:t>
      </w:r>
      <w:r w:rsidR="00383EB7" w:rsidRPr="00E91968">
        <w:rPr>
          <w:rtl/>
        </w:rPr>
        <w:t>بود و نبود این اطلاق در وجه و کفّین خود را نمایان</w:t>
      </w:r>
      <w:r w:rsidR="00422F17" w:rsidRPr="00E91968">
        <w:rPr>
          <w:rtl/>
        </w:rPr>
        <w:t xml:space="preserve"> می‌</w:t>
      </w:r>
      <w:r w:rsidR="00383EB7" w:rsidRPr="00E91968">
        <w:rPr>
          <w:rtl/>
        </w:rPr>
        <w:t>کند و در آینده که وارد بحث تفصیلی وجه و کفّین شویم در آنجا اطلاق خود را نشان</w:t>
      </w:r>
      <w:r w:rsidR="00422F17" w:rsidRPr="00E91968">
        <w:rPr>
          <w:rtl/>
        </w:rPr>
        <w:t xml:space="preserve"> می‌</w:t>
      </w:r>
      <w:r w:rsidR="00383EB7" w:rsidRPr="00E91968">
        <w:rPr>
          <w:rtl/>
        </w:rPr>
        <w:t>دهد و فعلاً</w:t>
      </w:r>
      <w:r w:rsidR="00422F17" w:rsidRPr="00E91968">
        <w:rPr>
          <w:rtl/>
        </w:rPr>
        <w:t xml:space="preserve"> نمی‌</w:t>
      </w:r>
      <w:r w:rsidR="00383EB7" w:rsidRPr="00E91968">
        <w:rPr>
          <w:rtl/>
        </w:rPr>
        <w:t>توان اطمینانی به اطلاق پیدا کرد، اگرچه خالی از اشعار هم نیست اما قابل اطمینان نیز</w:t>
      </w:r>
      <w:r w:rsidR="00422F17" w:rsidRPr="00E91968">
        <w:rPr>
          <w:rtl/>
        </w:rPr>
        <w:t xml:space="preserve"> نمی‌</w:t>
      </w:r>
      <w:r w:rsidR="00383EB7" w:rsidRPr="00E91968">
        <w:rPr>
          <w:rtl/>
        </w:rPr>
        <w:t xml:space="preserve">باشد. مرحوم شیخ انصاری نیز در کتاب نکاح خود به عموم اشکال وارد </w:t>
      </w:r>
      <w:r w:rsidR="00DC342F" w:rsidRPr="00E91968">
        <w:rPr>
          <w:rtl/>
        </w:rPr>
        <w:t>کرده‌اند</w:t>
      </w:r>
      <w:r w:rsidR="00383EB7" w:rsidRPr="00E91968">
        <w:rPr>
          <w:rtl/>
        </w:rPr>
        <w:t xml:space="preserve"> و آن را </w:t>
      </w:r>
      <w:r w:rsidR="00DC342F" w:rsidRPr="00E91968">
        <w:rPr>
          <w:rtl/>
        </w:rPr>
        <w:t>نپذیرفته‌اند</w:t>
      </w:r>
      <w:r w:rsidR="00383EB7" w:rsidRPr="00E91968">
        <w:rPr>
          <w:rtl/>
        </w:rPr>
        <w:t>.</w:t>
      </w:r>
    </w:p>
    <w:p w:rsidR="00383EB7" w:rsidRPr="00E91968" w:rsidRDefault="00383EB7" w:rsidP="00DC342F">
      <w:pPr>
        <w:rPr>
          <w:rtl/>
        </w:rPr>
      </w:pPr>
      <w:r w:rsidRPr="00E91968">
        <w:rPr>
          <w:rtl/>
        </w:rPr>
        <w:t>آنچه عرض شد حاصل مباحثی بود که طی یازده بحث د</w:t>
      </w:r>
      <w:r w:rsidR="00611B23" w:rsidRPr="00E91968">
        <w:rPr>
          <w:rtl/>
        </w:rPr>
        <w:t xml:space="preserve">ر ذیل آیه عرض شد. البته باید توجه داشته باشید که عبارت </w:t>
      </w:r>
      <w:r w:rsidR="00DC342F" w:rsidRPr="00E91968">
        <w:rPr>
          <w:b/>
          <w:bCs/>
          <w:color w:val="007200"/>
          <w:rtl/>
        </w:rPr>
        <w:t>﴿يَحْفَظُوا فُرُوجَهُمْ﴾</w:t>
      </w:r>
      <w:r w:rsidR="00611B23" w:rsidRPr="00E91968">
        <w:rPr>
          <w:rtl/>
        </w:rPr>
        <w:t xml:space="preserve"> نیز جای بحث دارد که بحث مفصلی است و</w:t>
      </w:r>
      <w:r w:rsidR="00422F17" w:rsidRPr="00E91968">
        <w:rPr>
          <w:rtl/>
        </w:rPr>
        <w:t xml:space="preserve"> می‌</w:t>
      </w:r>
      <w:r w:rsidR="00611B23" w:rsidRPr="00E91968">
        <w:rPr>
          <w:rtl/>
        </w:rPr>
        <w:t>بایست در محلّ خود مورد بررسی قرار گیرد</w:t>
      </w:r>
      <w:r w:rsidR="00DC342F" w:rsidRPr="00E91968">
        <w:rPr>
          <w:rtl/>
        </w:rPr>
        <w:t>؛ به‌عبارت‌دیگر</w:t>
      </w:r>
      <w:r w:rsidR="00422F17" w:rsidRPr="00E91968">
        <w:rPr>
          <w:rtl/>
        </w:rPr>
        <w:t xml:space="preserve"> می‌</w:t>
      </w:r>
      <w:r w:rsidR="00611B23" w:rsidRPr="00E91968">
        <w:rPr>
          <w:rtl/>
        </w:rPr>
        <w:t xml:space="preserve">توان گفت بحث دوازدهم در ذیل آیه پیرامون عبارت </w:t>
      </w:r>
      <w:r w:rsidR="00DC342F" w:rsidRPr="00E91968">
        <w:rPr>
          <w:b/>
          <w:bCs/>
          <w:color w:val="007200"/>
          <w:rtl/>
        </w:rPr>
        <w:t xml:space="preserve">﴿يَحْفَظُوا </w:t>
      </w:r>
      <w:r w:rsidR="00DC342F" w:rsidRPr="00E91968">
        <w:rPr>
          <w:b/>
          <w:bCs/>
          <w:color w:val="007200"/>
          <w:rtl/>
        </w:rPr>
        <w:t>فُرُوجَهُمْ</w:t>
      </w:r>
      <w:r w:rsidR="00DC342F" w:rsidRPr="00E91968">
        <w:rPr>
          <w:b/>
          <w:bCs/>
          <w:color w:val="007200"/>
          <w:rtl/>
        </w:rPr>
        <w:t>﴾</w:t>
      </w:r>
      <w:r w:rsidR="00DC342F" w:rsidRPr="00E91968">
        <w:rPr>
          <w:b/>
          <w:bCs/>
          <w:color w:val="007200"/>
          <w:rtl/>
        </w:rPr>
        <w:t xml:space="preserve"> </w:t>
      </w:r>
      <w:r w:rsidR="00611B23" w:rsidRPr="00E91968">
        <w:rPr>
          <w:rtl/>
        </w:rPr>
        <w:t>است که معنا و ابعاد آن را مورد بررسی قرار</w:t>
      </w:r>
      <w:r w:rsidR="00422F17" w:rsidRPr="00E91968">
        <w:rPr>
          <w:rtl/>
        </w:rPr>
        <w:t xml:space="preserve"> می‌</w:t>
      </w:r>
      <w:r w:rsidR="00611B23" w:rsidRPr="00E91968">
        <w:rPr>
          <w:rtl/>
        </w:rPr>
        <w:t xml:space="preserve">دهد –که ذیل آن روایاتی نیز وارد شده است- لکن این بحث را </w:t>
      </w:r>
      <w:r w:rsidR="009A0552" w:rsidRPr="00E91968">
        <w:rPr>
          <w:rtl/>
        </w:rPr>
        <w:t>احاله به زمانی</w:t>
      </w:r>
      <w:r w:rsidR="00422F17" w:rsidRPr="00E91968">
        <w:rPr>
          <w:rtl/>
        </w:rPr>
        <w:t xml:space="preserve"> می‌</w:t>
      </w:r>
      <w:r w:rsidR="009A0552" w:rsidRPr="00E91968">
        <w:rPr>
          <w:rtl/>
        </w:rPr>
        <w:t xml:space="preserve">کنیم که در باب ستر بحث انجام گیرد چراکه این </w:t>
      </w:r>
      <w:r w:rsidR="00DC342F" w:rsidRPr="00E91968">
        <w:rPr>
          <w:rtl/>
        </w:rPr>
        <w:t>مسئله</w:t>
      </w:r>
      <w:r w:rsidR="009A0552" w:rsidRPr="00E91968">
        <w:rPr>
          <w:rtl/>
        </w:rPr>
        <w:t xml:space="preserve"> مربوط به باب ستر</w:t>
      </w:r>
      <w:r w:rsidR="00422F17" w:rsidRPr="00E91968">
        <w:rPr>
          <w:rtl/>
        </w:rPr>
        <w:t xml:space="preserve"> می‌</w:t>
      </w:r>
      <w:r w:rsidR="009A0552" w:rsidRPr="00E91968">
        <w:rPr>
          <w:rtl/>
        </w:rPr>
        <w:t xml:space="preserve">باشد و در آنجا باید </w:t>
      </w:r>
      <w:r w:rsidR="00924B13" w:rsidRPr="00E91968">
        <w:rPr>
          <w:rtl/>
        </w:rPr>
        <w:t>طرح گردد. در اینجا بحث از نظر است و از این جهت است که به آن عبارت پرداخته</w:t>
      </w:r>
      <w:r w:rsidR="00422F17" w:rsidRPr="00E91968">
        <w:rPr>
          <w:rtl/>
        </w:rPr>
        <w:t xml:space="preserve"> نمی‌</w:t>
      </w:r>
      <w:r w:rsidR="00924B13" w:rsidRPr="00E91968">
        <w:rPr>
          <w:rtl/>
        </w:rPr>
        <w:t>شود.</w:t>
      </w:r>
    </w:p>
    <w:p w:rsidR="00924B13" w:rsidRPr="00E91968" w:rsidRDefault="00924B13" w:rsidP="00383EB7">
      <w:pPr>
        <w:rPr>
          <w:rtl/>
        </w:rPr>
      </w:pPr>
      <w:r w:rsidRPr="00E91968">
        <w:rPr>
          <w:rtl/>
        </w:rPr>
        <w:lastRenderedPageBreak/>
        <w:t>این دلیل اول بود که طی این جلسات مطرح شده و مورد بررسی قرار گرفت و نتیجه</w:t>
      </w:r>
      <w:r w:rsidR="000D2E19" w:rsidRPr="00E91968">
        <w:rPr>
          <w:rtl/>
        </w:rPr>
        <w:t xml:space="preserve">‌ای </w:t>
      </w:r>
      <w:r w:rsidRPr="00E91968">
        <w:rPr>
          <w:rtl/>
        </w:rPr>
        <w:t xml:space="preserve">هم حاصل شد که عرض کردیم و آنچه در اینجا حائز </w:t>
      </w:r>
      <w:r w:rsidR="00DC342F" w:rsidRPr="00E91968">
        <w:rPr>
          <w:rtl/>
        </w:rPr>
        <w:t>اهمیت</w:t>
      </w:r>
      <w:r w:rsidRPr="00E91968">
        <w:rPr>
          <w:rtl/>
        </w:rPr>
        <w:t xml:space="preserve"> بود این بود که اطلاق محکمی در آیه وجود ندارد بلکه دو یا سه قدر متیقّن است که بایدی پذیرفته شود و بیش از آن از آیه استفاده</w:t>
      </w:r>
      <w:r w:rsidR="00422F17" w:rsidRPr="00E91968">
        <w:rPr>
          <w:rtl/>
        </w:rPr>
        <w:t xml:space="preserve"> نمی‌</w:t>
      </w:r>
      <w:r w:rsidRPr="00E91968">
        <w:rPr>
          <w:rtl/>
        </w:rPr>
        <w:t>شود.</w:t>
      </w:r>
    </w:p>
    <w:p w:rsidR="00924B13" w:rsidRPr="00E91968" w:rsidRDefault="00924B13" w:rsidP="00092183">
      <w:pPr>
        <w:pStyle w:val="Heading2"/>
        <w:rPr>
          <w:rFonts w:ascii="Traditional Arabic" w:hAnsi="Traditional Arabic" w:cs="Traditional Arabic"/>
          <w:rtl/>
        </w:rPr>
      </w:pPr>
      <w:bookmarkStart w:id="6" w:name="_Toc25533393"/>
      <w:r w:rsidRPr="00E91968">
        <w:rPr>
          <w:rFonts w:ascii="Traditional Arabic" w:hAnsi="Traditional Arabic" w:cs="Traditional Arabic"/>
          <w:rtl/>
        </w:rPr>
        <w:t xml:space="preserve">دلیل </w:t>
      </w:r>
      <w:r w:rsidR="00BB245D" w:rsidRPr="00E91968">
        <w:rPr>
          <w:rFonts w:ascii="Traditional Arabic" w:hAnsi="Traditional Arabic" w:cs="Traditional Arabic"/>
          <w:rtl/>
        </w:rPr>
        <w:t xml:space="preserve">دوم </w:t>
      </w:r>
      <w:r w:rsidR="00092183" w:rsidRPr="00E91968">
        <w:rPr>
          <w:rFonts w:ascii="Traditional Arabic" w:hAnsi="Traditional Arabic" w:cs="Traditional Arabic"/>
          <w:rtl/>
        </w:rPr>
        <w:t>در بحث نظر: استلزام وجوب ستر برای حرمت نظر</w:t>
      </w:r>
      <w:bookmarkEnd w:id="6"/>
    </w:p>
    <w:p w:rsidR="00924B13" w:rsidRPr="00E91968" w:rsidRDefault="00924B13" w:rsidP="00924B13">
      <w:pPr>
        <w:rPr>
          <w:rtl/>
        </w:rPr>
      </w:pPr>
      <w:r w:rsidRPr="00E91968">
        <w:rPr>
          <w:rtl/>
        </w:rPr>
        <w:t xml:space="preserve">و اما دومین دلیل </w:t>
      </w:r>
      <w:r w:rsidR="00BB245D" w:rsidRPr="00E91968">
        <w:rPr>
          <w:rtl/>
        </w:rPr>
        <w:t xml:space="preserve">برای حرمت نظر به اجنبیات </w:t>
      </w:r>
      <w:r w:rsidRPr="00E91968">
        <w:rPr>
          <w:rtl/>
        </w:rPr>
        <w:t xml:space="preserve">طبق آنچه که </w:t>
      </w:r>
      <w:r w:rsidR="00BB245D" w:rsidRPr="00E91968">
        <w:rPr>
          <w:rtl/>
        </w:rPr>
        <w:t xml:space="preserve">در کلمات </w:t>
      </w:r>
      <w:r w:rsidR="00DC342F" w:rsidRPr="00E91968">
        <w:rPr>
          <w:rtl/>
        </w:rPr>
        <w:t>متقدمین</w:t>
      </w:r>
      <w:r w:rsidR="00BB245D" w:rsidRPr="00E91968">
        <w:rPr>
          <w:rtl/>
        </w:rPr>
        <w:t xml:space="preserve"> هم وجود داشته و در کلام مرحوم </w:t>
      </w:r>
      <w:r w:rsidR="00DC342F" w:rsidRPr="00E91968">
        <w:rPr>
          <w:rtl/>
        </w:rPr>
        <w:t>خویی</w:t>
      </w:r>
      <w:r w:rsidR="00BB245D" w:rsidRPr="00E91968">
        <w:rPr>
          <w:rtl/>
        </w:rPr>
        <w:t xml:space="preserve"> و دیگر بزرگان نیز وارد شده است عبارت است</w:t>
      </w:r>
      <w:r w:rsidR="009816F7" w:rsidRPr="00E91968">
        <w:rPr>
          <w:rtl/>
        </w:rPr>
        <w:t xml:space="preserve"> از «</w:t>
      </w:r>
      <w:r w:rsidR="00BB245D" w:rsidRPr="00E91968">
        <w:rPr>
          <w:rtl/>
        </w:rPr>
        <w:t xml:space="preserve">ملازمه بین وجوب ستر </w:t>
      </w:r>
      <w:r w:rsidR="009816F7" w:rsidRPr="00E91968">
        <w:rPr>
          <w:rtl/>
        </w:rPr>
        <w:t xml:space="preserve">برای نساء </w:t>
      </w:r>
      <w:r w:rsidR="00BB245D" w:rsidRPr="00E91968">
        <w:rPr>
          <w:rtl/>
        </w:rPr>
        <w:t>و حرمت نظر»</w:t>
      </w:r>
      <w:r w:rsidR="009816F7" w:rsidRPr="00E91968">
        <w:rPr>
          <w:rtl/>
        </w:rPr>
        <w:t>.</w:t>
      </w:r>
    </w:p>
    <w:p w:rsidR="009816F7" w:rsidRPr="00E91968" w:rsidRDefault="009816F7" w:rsidP="00DC342F">
      <w:pPr>
        <w:rPr>
          <w:rtl/>
        </w:rPr>
      </w:pPr>
      <w:r w:rsidRPr="00E91968">
        <w:rPr>
          <w:rtl/>
        </w:rPr>
        <w:t>بیان این دلیل از این قرار است که</w:t>
      </w:r>
      <w:r w:rsidR="00462E6A" w:rsidRPr="00E91968">
        <w:rPr>
          <w:rtl/>
        </w:rPr>
        <w:t xml:space="preserve"> یکی از احکامی که در آینده بحث خواهد شد و ابعاد و زوایای آن مورد کاوش قرار خواهد گرفت عبارت است از اینکه «زنان خود را ستر کنند و از نگاه دیگران بپوشانند» -که البته مقیّد است به نامحرمان-</w:t>
      </w:r>
      <w:r w:rsidR="00627496" w:rsidRPr="00E91968">
        <w:rPr>
          <w:rtl/>
        </w:rPr>
        <w:t xml:space="preserve"> </w:t>
      </w:r>
      <w:r w:rsidR="00DC342F" w:rsidRPr="00E91968">
        <w:rPr>
          <w:rtl/>
        </w:rPr>
        <w:t>به‌عبارت‌دیگر</w:t>
      </w:r>
      <w:r w:rsidR="00627496" w:rsidRPr="00E91968">
        <w:rPr>
          <w:rtl/>
        </w:rPr>
        <w:t xml:space="preserve"> زن باید خود را از نامحرم بپوشاند و این پوشش اختصاص به عورت ندارد بلکه در اعضاء و جوارح دیگر نیز شمول دارد و فقط در وجه و کفّین محلّ بحث است اما </w:t>
      </w:r>
      <w:r w:rsidR="00DC342F" w:rsidRPr="00E91968">
        <w:rPr>
          <w:rtl/>
        </w:rPr>
        <w:t>علی‌الاصول</w:t>
      </w:r>
      <w:r w:rsidR="00627496" w:rsidRPr="00E91968">
        <w:rPr>
          <w:rtl/>
        </w:rPr>
        <w:t xml:space="preserve"> زن باید اعضاء و جوارح خود را ستر کند و ادله</w:t>
      </w:r>
      <w:r w:rsidR="000D2E19" w:rsidRPr="00E91968">
        <w:rPr>
          <w:rtl/>
        </w:rPr>
        <w:t xml:space="preserve">‌ای </w:t>
      </w:r>
      <w:r w:rsidR="00627496" w:rsidRPr="00E91968">
        <w:rPr>
          <w:rtl/>
        </w:rPr>
        <w:t>هم برای آن اقامه شده است که در آینده مورد</w:t>
      </w:r>
      <w:r w:rsidR="007F00F4" w:rsidRPr="00E91968">
        <w:rPr>
          <w:rtl/>
        </w:rPr>
        <w:t xml:space="preserve"> بحث قرار</w:t>
      </w:r>
      <w:r w:rsidR="00422F17" w:rsidRPr="00E91968">
        <w:rPr>
          <w:rtl/>
        </w:rPr>
        <w:t xml:space="preserve"> می‌</w:t>
      </w:r>
      <w:r w:rsidR="007F00F4" w:rsidRPr="00E91968">
        <w:rPr>
          <w:rtl/>
        </w:rPr>
        <w:t xml:space="preserve">گیرد از جمله </w:t>
      </w:r>
      <w:r w:rsidR="00DC342F" w:rsidRPr="00E91968">
        <w:rPr>
          <w:rtl/>
        </w:rPr>
        <w:t>آن‌ها</w:t>
      </w:r>
      <w:r w:rsidR="007F00F4" w:rsidRPr="00E91968">
        <w:rPr>
          <w:rtl/>
        </w:rPr>
        <w:t xml:space="preserve"> دلیلی است که مرحوم </w:t>
      </w:r>
      <w:r w:rsidR="00DC342F" w:rsidRPr="00E91968">
        <w:rPr>
          <w:rtl/>
        </w:rPr>
        <w:t>خویی</w:t>
      </w:r>
      <w:r w:rsidR="007F00F4" w:rsidRPr="00E91968">
        <w:rPr>
          <w:rtl/>
        </w:rPr>
        <w:t xml:space="preserve"> مورد اشاره قرار</w:t>
      </w:r>
      <w:r w:rsidR="00422F17" w:rsidRPr="00E91968">
        <w:rPr>
          <w:rtl/>
        </w:rPr>
        <w:t xml:space="preserve"> می‌</w:t>
      </w:r>
      <w:r w:rsidR="007F00F4" w:rsidRPr="00E91968">
        <w:rPr>
          <w:rtl/>
        </w:rPr>
        <w:t xml:space="preserve">دهند و آن عبارت </w:t>
      </w:r>
      <w:r w:rsidR="00DC342F" w:rsidRPr="00E91968">
        <w:rPr>
          <w:b/>
          <w:bCs/>
          <w:color w:val="007200"/>
          <w:rtl/>
        </w:rPr>
        <w:t>﴿وَ لاٰ یُبْدینَ زینَتَهُنَّ إلاّ مٰا ظَهَرَ مِنْهٰا...﴾</w:t>
      </w:r>
      <w:r w:rsidR="005145C0" w:rsidRPr="00E91968">
        <w:rPr>
          <w:rStyle w:val="FootnoteReference"/>
          <w:rtl/>
        </w:rPr>
        <w:footnoteReference w:id="2"/>
      </w:r>
      <w:r w:rsidR="007F00F4" w:rsidRPr="00E91968">
        <w:rPr>
          <w:rtl/>
        </w:rPr>
        <w:t xml:space="preserve"> است که در</w:t>
      </w:r>
      <w:r w:rsidR="005145C0" w:rsidRPr="00E91968">
        <w:rPr>
          <w:rtl/>
        </w:rPr>
        <w:t xml:space="preserve"> ادامه همین آیات مورد بحث در سوره نور</w:t>
      </w:r>
      <w:r w:rsidR="00422F17" w:rsidRPr="00E91968">
        <w:rPr>
          <w:rtl/>
        </w:rPr>
        <w:t xml:space="preserve"> می‌</w:t>
      </w:r>
      <w:r w:rsidR="005145C0" w:rsidRPr="00E91968">
        <w:rPr>
          <w:rtl/>
        </w:rPr>
        <w:t>باش</w:t>
      </w:r>
      <w:r w:rsidR="00702AD6" w:rsidRPr="00E91968">
        <w:rPr>
          <w:rtl/>
        </w:rPr>
        <w:t>د</w:t>
      </w:r>
      <w:r w:rsidR="00DC342F" w:rsidRPr="00E91968">
        <w:rPr>
          <w:rtl/>
        </w:rPr>
        <w:t xml:space="preserve"> </w:t>
      </w:r>
      <w:r w:rsidR="00702AD6" w:rsidRPr="00E91968">
        <w:rPr>
          <w:rtl/>
        </w:rPr>
        <w:t xml:space="preserve">که البته این عبارت نیز نیاز به بحث دارد که ظاهر </w:t>
      </w:r>
      <w:r w:rsidR="00DC342F" w:rsidRPr="00E91968">
        <w:rPr>
          <w:rtl/>
        </w:rPr>
        <w:t>اولیه</w:t>
      </w:r>
      <w:r w:rsidR="00702AD6" w:rsidRPr="00E91968">
        <w:rPr>
          <w:rtl/>
        </w:rPr>
        <w:t xml:space="preserve"> آیه این است که زینت</w:t>
      </w:r>
      <w:r w:rsidR="000D2E19" w:rsidRPr="00E91968">
        <w:rPr>
          <w:rtl/>
        </w:rPr>
        <w:t>‌های</w:t>
      </w:r>
      <w:r w:rsidR="00844F30" w:rsidRPr="00E91968">
        <w:rPr>
          <w:rtl/>
        </w:rPr>
        <w:t>ی که به زن</w:t>
      </w:r>
      <w:r w:rsidR="000D2E19" w:rsidRPr="00E91968">
        <w:rPr>
          <w:rtl/>
        </w:rPr>
        <w:t xml:space="preserve">‌ها </w:t>
      </w:r>
      <w:r w:rsidR="00702AD6" w:rsidRPr="00E91968">
        <w:rPr>
          <w:rtl/>
        </w:rPr>
        <w:t>ضمیمه</w:t>
      </w:r>
      <w:r w:rsidR="00422F17" w:rsidRPr="00E91968">
        <w:rPr>
          <w:rtl/>
        </w:rPr>
        <w:t xml:space="preserve"> می‌</w:t>
      </w:r>
      <w:r w:rsidR="00702AD6" w:rsidRPr="00E91968">
        <w:rPr>
          <w:rtl/>
        </w:rPr>
        <w:t>شود نباید اظهار کند که همان دستبند، گوشواره، لباس و از این قبیل وسائل زینتی ا</w:t>
      </w:r>
      <w:r w:rsidR="005142DC" w:rsidRPr="00E91968">
        <w:rPr>
          <w:rtl/>
        </w:rPr>
        <w:t xml:space="preserve">ست که </w:t>
      </w:r>
      <w:r w:rsidR="00DC342F" w:rsidRPr="00E91968">
        <w:rPr>
          <w:rtl/>
        </w:rPr>
        <w:t>آن‌ها</w:t>
      </w:r>
      <w:r w:rsidR="005142DC" w:rsidRPr="00E91968">
        <w:rPr>
          <w:rtl/>
        </w:rPr>
        <w:t xml:space="preserve"> را استفاده</w:t>
      </w:r>
      <w:r w:rsidR="00422F17" w:rsidRPr="00E91968">
        <w:rPr>
          <w:rtl/>
        </w:rPr>
        <w:t xml:space="preserve"> می‌</w:t>
      </w:r>
      <w:r w:rsidR="005142DC" w:rsidRPr="00E91968">
        <w:rPr>
          <w:rtl/>
        </w:rPr>
        <w:t xml:space="preserve">کنند که نباید </w:t>
      </w:r>
      <w:r w:rsidR="00DC342F" w:rsidRPr="00E91968">
        <w:rPr>
          <w:rtl/>
        </w:rPr>
        <w:t>این‌ها</w:t>
      </w:r>
      <w:r w:rsidR="005142DC" w:rsidRPr="00E91968">
        <w:rPr>
          <w:rtl/>
        </w:rPr>
        <w:t xml:space="preserve"> را اظهار کنند</w:t>
      </w:r>
      <w:r w:rsidR="00DC342F" w:rsidRPr="00E91968">
        <w:rPr>
          <w:rtl/>
        </w:rPr>
        <w:t xml:space="preserve"> </w:t>
      </w:r>
      <w:r w:rsidR="005142DC" w:rsidRPr="00E91968">
        <w:rPr>
          <w:rtl/>
        </w:rPr>
        <w:t>که البته روایات معتبری در این رابطه وجود دارد که زینت در اینجا شامل مواضع زینت نیز</w:t>
      </w:r>
      <w:r w:rsidR="00422F17" w:rsidRPr="00E91968">
        <w:rPr>
          <w:rtl/>
        </w:rPr>
        <w:t xml:space="preserve"> می‌</w:t>
      </w:r>
      <w:r w:rsidR="005142DC" w:rsidRPr="00E91968">
        <w:rPr>
          <w:rtl/>
        </w:rPr>
        <w:t xml:space="preserve">شود همچون گوش، دست، پا و </w:t>
      </w:r>
      <w:r w:rsidR="00DC342F" w:rsidRPr="00E91968">
        <w:rPr>
          <w:rtl/>
        </w:rPr>
        <w:t>به‌طور</w:t>
      </w:r>
      <w:r w:rsidR="005142DC" w:rsidRPr="00E91968">
        <w:rPr>
          <w:rtl/>
        </w:rPr>
        <w:t xml:space="preserve"> کل اعضائی که متزیّن به زینت</w:t>
      </w:r>
      <w:r w:rsidR="00422F17" w:rsidRPr="00E91968">
        <w:rPr>
          <w:rtl/>
        </w:rPr>
        <w:t xml:space="preserve"> می‌</w:t>
      </w:r>
      <w:r w:rsidR="005142DC" w:rsidRPr="00E91968">
        <w:rPr>
          <w:rtl/>
        </w:rPr>
        <w:t>شود</w:t>
      </w:r>
      <w:r w:rsidR="00DC342F" w:rsidRPr="00E91968">
        <w:rPr>
          <w:rtl/>
        </w:rPr>
        <w:t>؛ که</w:t>
      </w:r>
      <w:r w:rsidR="004B3CB3" w:rsidRPr="00E91968">
        <w:rPr>
          <w:rtl/>
        </w:rPr>
        <w:t xml:space="preserve"> این مباحث در آینده </w:t>
      </w:r>
      <w:r w:rsidR="00DC342F" w:rsidRPr="00E91968">
        <w:rPr>
          <w:rtl/>
        </w:rPr>
        <w:t>به‌طور</w:t>
      </w:r>
      <w:r w:rsidR="004B3CB3" w:rsidRPr="00E91968">
        <w:rPr>
          <w:rtl/>
        </w:rPr>
        <w:t xml:space="preserve"> تفصیلی عرض خواهد شد و غیر از آیه ادله دیگری نیز برای این </w:t>
      </w:r>
      <w:r w:rsidR="00DC342F" w:rsidRPr="00E91968">
        <w:rPr>
          <w:rtl/>
        </w:rPr>
        <w:t>مسئله</w:t>
      </w:r>
      <w:r w:rsidR="004B3CB3" w:rsidRPr="00E91968">
        <w:rPr>
          <w:rtl/>
        </w:rPr>
        <w:t xml:space="preserve"> وجود دارد.</w:t>
      </w:r>
    </w:p>
    <w:p w:rsidR="004B3CB3" w:rsidRPr="00E91968" w:rsidRDefault="004B3CB3" w:rsidP="00462E6A">
      <w:pPr>
        <w:rPr>
          <w:rtl/>
        </w:rPr>
      </w:pPr>
      <w:r w:rsidRPr="00E91968">
        <w:rPr>
          <w:rtl/>
        </w:rPr>
        <w:t>علی</w:t>
      </w:r>
      <w:r w:rsidR="000D2E19" w:rsidRPr="00E91968">
        <w:rPr>
          <w:rtl/>
        </w:rPr>
        <w:t xml:space="preserve">‌ای </w:t>
      </w:r>
      <w:r w:rsidRPr="00E91968">
        <w:rPr>
          <w:rtl/>
        </w:rPr>
        <w:t>حالٍ این استدلال بر مبنای ملازمه</w:t>
      </w:r>
      <w:r w:rsidR="00422F17" w:rsidRPr="00E91968">
        <w:rPr>
          <w:rtl/>
        </w:rPr>
        <w:t xml:space="preserve"> می‌</w:t>
      </w:r>
      <w:r w:rsidRPr="00E91968">
        <w:rPr>
          <w:rtl/>
        </w:rPr>
        <w:t>باشد و ملازمه نیز مبتنی بر مقدّماتی است که عرض</w:t>
      </w:r>
      <w:r w:rsidR="00422F17" w:rsidRPr="00E91968">
        <w:rPr>
          <w:rtl/>
        </w:rPr>
        <w:t xml:space="preserve"> می‌</w:t>
      </w:r>
      <w:r w:rsidRPr="00E91968">
        <w:rPr>
          <w:rtl/>
        </w:rPr>
        <w:t>شود:</w:t>
      </w:r>
    </w:p>
    <w:p w:rsidR="003267C6" w:rsidRPr="00E91968" w:rsidRDefault="00844F30" w:rsidP="00844F30">
      <w:r w:rsidRPr="00E91968">
        <w:rPr>
          <w:rtl/>
        </w:rPr>
        <w:t xml:space="preserve">1. </w:t>
      </w:r>
      <w:r w:rsidR="004B3CB3" w:rsidRPr="00E91968">
        <w:rPr>
          <w:rtl/>
        </w:rPr>
        <w:t>زنان مأمور هستند به پوشاندن اعضاء و جوارح خود مگر آنچه که استثناء شده است</w:t>
      </w:r>
      <w:r w:rsidR="00DC342F" w:rsidRPr="00E91968">
        <w:rPr>
          <w:rtl/>
        </w:rPr>
        <w:t xml:space="preserve">؛ </w:t>
      </w:r>
      <w:r w:rsidR="004B3CB3" w:rsidRPr="00E91968">
        <w:rPr>
          <w:rtl/>
        </w:rPr>
        <w:t xml:space="preserve">اما </w:t>
      </w:r>
      <w:r w:rsidR="00DC342F" w:rsidRPr="00E91968">
        <w:rPr>
          <w:rtl/>
        </w:rPr>
        <w:t>علی‌الاصول</w:t>
      </w:r>
      <w:r w:rsidR="004B3CB3" w:rsidRPr="00E91968">
        <w:rPr>
          <w:rtl/>
        </w:rPr>
        <w:t xml:space="preserve"> مأمور هستند که اعضاء و جوارح خود را بپوشانند نه فقط زینت</w:t>
      </w:r>
      <w:r w:rsidR="000D2E19" w:rsidRPr="00E91968">
        <w:rPr>
          <w:rtl/>
        </w:rPr>
        <w:t>‌های</w:t>
      </w:r>
      <w:r w:rsidR="004B3CB3" w:rsidRPr="00E91968">
        <w:rPr>
          <w:rtl/>
        </w:rPr>
        <w:t xml:space="preserve"> عارضی بلکه همان اعضاء و اجزاء و جوارح را نیز باید بپوشانند و آن را ابداء و اظهار نکنند.</w:t>
      </w:r>
      <w:r w:rsidR="003267C6" w:rsidRPr="00E91968">
        <w:rPr>
          <w:rtl/>
        </w:rPr>
        <w:t xml:space="preserve"> البته ادله</w:t>
      </w:r>
      <w:r w:rsidR="000D2E19" w:rsidRPr="00E91968">
        <w:rPr>
          <w:rtl/>
        </w:rPr>
        <w:t xml:space="preserve">‌ای </w:t>
      </w:r>
      <w:r w:rsidR="003267C6" w:rsidRPr="00E91968">
        <w:rPr>
          <w:rtl/>
        </w:rPr>
        <w:t xml:space="preserve">که در مورد این عبارت وارد شده است متفاوت است که برخی از </w:t>
      </w:r>
      <w:r w:rsidR="00DC342F" w:rsidRPr="00E91968">
        <w:rPr>
          <w:rtl/>
        </w:rPr>
        <w:t>آن‌ها</w:t>
      </w:r>
      <w:r w:rsidR="003267C6" w:rsidRPr="00E91968">
        <w:rPr>
          <w:rtl/>
        </w:rPr>
        <w:t xml:space="preserve"> اشاره به </w:t>
      </w:r>
      <w:r w:rsidRPr="00E91968">
        <w:rPr>
          <w:rtl/>
        </w:rPr>
        <w:t xml:space="preserve">عدم </w:t>
      </w:r>
      <w:r w:rsidR="003267C6" w:rsidRPr="00E91968">
        <w:rPr>
          <w:rtl/>
        </w:rPr>
        <w:t xml:space="preserve">ابداء به معنای عدم الاظهار دارند و برخی موارد نیز هستند که ستر را مطرح </w:t>
      </w:r>
      <w:r w:rsidR="00DC342F" w:rsidRPr="00E91968">
        <w:rPr>
          <w:rtl/>
        </w:rPr>
        <w:t>نموده‌اند</w:t>
      </w:r>
      <w:r w:rsidR="003267C6" w:rsidRPr="00E91968">
        <w:rPr>
          <w:rtl/>
        </w:rPr>
        <w:t xml:space="preserve"> و </w:t>
      </w:r>
      <w:r w:rsidR="00DC342F" w:rsidRPr="00E91968">
        <w:rPr>
          <w:rtl/>
        </w:rPr>
        <w:t>به‌طور</w:t>
      </w:r>
      <w:r w:rsidR="003267C6" w:rsidRPr="00E91968">
        <w:rPr>
          <w:rtl/>
        </w:rPr>
        <w:t xml:space="preserve"> کل این حک</w:t>
      </w:r>
      <w:r w:rsidR="00724440" w:rsidRPr="00E91968">
        <w:rPr>
          <w:rtl/>
        </w:rPr>
        <w:t>م با بیان</w:t>
      </w:r>
      <w:r w:rsidR="000D2E19" w:rsidRPr="00E91968">
        <w:rPr>
          <w:rtl/>
        </w:rPr>
        <w:t>‌های</w:t>
      </w:r>
      <w:r w:rsidR="00724440" w:rsidRPr="00E91968">
        <w:rPr>
          <w:rtl/>
        </w:rPr>
        <w:t xml:space="preserve"> مختلف ثابت شده است.</w:t>
      </w:r>
    </w:p>
    <w:p w:rsidR="00724440" w:rsidRPr="00E91968" w:rsidRDefault="00844F30" w:rsidP="003461A8">
      <w:r w:rsidRPr="00E91968">
        <w:rPr>
          <w:rtl/>
        </w:rPr>
        <w:t>2</w:t>
      </w:r>
      <w:r w:rsidR="00DC342F" w:rsidRPr="00E91968">
        <w:rPr>
          <w:rtl/>
        </w:rPr>
        <w:t>؛ و</w:t>
      </w:r>
      <w:r w:rsidR="00724440" w:rsidRPr="00E91968">
        <w:rPr>
          <w:rtl/>
        </w:rPr>
        <w:t xml:space="preserve"> </w:t>
      </w:r>
      <w:r w:rsidR="00DC342F" w:rsidRPr="00E91968">
        <w:rPr>
          <w:rtl/>
        </w:rPr>
        <w:t>مقدمه</w:t>
      </w:r>
      <w:r w:rsidR="003461A8" w:rsidRPr="00E91968">
        <w:rPr>
          <w:rtl/>
        </w:rPr>
        <w:t xml:space="preserve"> دوم</w:t>
      </w:r>
      <w:r w:rsidR="00724440" w:rsidRPr="00E91968">
        <w:rPr>
          <w:rtl/>
        </w:rPr>
        <w:t xml:space="preserve"> نیز این است که </w:t>
      </w:r>
      <w:r w:rsidR="00DC342F" w:rsidRPr="00E91968">
        <w:rPr>
          <w:rtl/>
        </w:rPr>
        <w:t>آن‌طور</w:t>
      </w:r>
      <w:r w:rsidR="00724440" w:rsidRPr="00E91968">
        <w:rPr>
          <w:rtl/>
        </w:rPr>
        <w:t xml:space="preserve"> که در کلمات و از جمله مرحوم </w:t>
      </w:r>
      <w:r w:rsidR="00DC342F" w:rsidRPr="00E91968">
        <w:rPr>
          <w:rtl/>
        </w:rPr>
        <w:t>خویی</w:t>
      </w:r>
      <w:r w:rsidR="00724440" w:rsidRPr="00E91968">
        <w:rPr>
          <w:rtl/>
        </w:rPr>
        <w:t xml:space="preserve"> و مرحوم محقّق داماد-بنا به نقل از آقای زنجانی و دیگران- آمده است اینکه گفته شده است بین وجوب ستر و حرمت نظر ملازمه عرفی وجود دارد. در واقع اگر به زن امر به پوشاندن شده است، عرف حکم به حرمت نظر به آن</w:t>
      </w:r>
      <w:r w:rsidR="00422F17" w:rsidRPr="00E91968">
        <w:rPr>
          <w:rtl/>
        </w:rPr>
        <w:t xml:space="preserve"> می‌</w:t>
      </w:r>
      <w:r w:rsidR="00724440" w:rsidRPr="00E91968">
        <w:rPr>
          <w:rtl/>
        </w:rPr>
        <w:t xml:space="preserve">کند و </w:t>
      </w:r>
      <w:r w:rsidR="00DC342F" w:rsidRPr="00E91968">
        <w:rPr>
          <w:rtl/>
        </w:rPr>
        <w:t>به‌عبارت‌دیگر</w:t>
      </w:r>
      <w:r w:rsidR="003461A8" w:rsidRPr="00E91968">
        <w:rPr>
          <w:rtl/>
        </w:rPr>
        <w:t xml:space="preserve"> «وجوب السّتر یستلزم حرمة</w:t>
      </w:r>
      <w:r w:rsidR="00724440" w:rsidRPr="00E91968">
        <w:rPr>
          <w:rtl/>
        </w:rPr>
        <w:t xml:space="preserve"> النّظر» و عرف چنین برداشتی از این </w:t>
      </w:r>
      <w:r w:rsidR="00DC342F" w:rsidRPr="00E91968">
        <w:rPr>
          <w:rtl/>
        </w:rPr>
        <w:t>مسئله</w:t>
      </w:r>
      <w:r w:rsidR="00724440" w:rsidRPr="00E91968">
        <w:rPr>
          <w:rtl/>
        </w:rPr>
        <w:t xml:space="preserve"> دارد.</w:t>
      </w:r>
    </w:p>
    <w:p w:rsidR="00724440" w:rsidRPr="00E91968" w:rsidRDefault="00724440" w:rsidP="00724440">
      <w:pPr>
        <w:rPr>
          <w:rtl/>
        </w:rPr>
      </w:pPr>
      <w:r w:rsidRPr="00E91968">
        <w:rPr>
          <w:rtl/>
        </w:rPr>
        <w:lastRenderedPageBreak/>
        <w:t>این دو مقدّمه</w:t>
      </w:r>
      <w:r w:rsidR="000D2E19" w:rsidRPr="00E91968">
        <w:rPr>
          <w:rtl/>
        </w:rPr>
        <w:t xml:space="preserve">‌ای </w:t>
      </w:r>
      <w:r w:rsidRPr="00E91968">
        <w:rPr>
          <w:rtl/>
        </w:rPr>
        <w:t>است که نتیجه آن این است که حتی اگر</w:t>
      </w:r>
      <w:r w:rsidR="004F5893" w:rsidRPr="00E91968">
        <w:rPr>
          <w:rtl/>
        </w:rPr>
        <w:t xml:space="preserve"> آیه و دلیل مستقیم و اطلاقی وجود نداشته باشد تا حکم به غضّ بصر از تمام اعضاء و جوارح –حتی غیر از عورت- بکند اما همین که در غیر عورت دلیل بر وجوب ستر وجود ندارد کفایت</w:t>
      </w:r>
      <w:r w:rsidR="00422F17" w:rsidRPr="00E91968">
        <w:rPr>
          <w:rtl/>
        </w:rPr>
        <w:t xml:space="preserve"> می‌</w:t>
      </w:r>
      <w:r w:rsidR="004F5893" w:rsidRPr="00E91968">
        <w:rPr>
          <w:rtl/>
        </w:rPr>
        <w:t>کند چراکه این دلیل ملازمه دارد با حرمت نگاه کردن.</w:t>
      </w:r>
    </w:p>
    <w:p w:rsidR="004F5893" w:rsidRPr="00E91968" w:rsidRDefault="004F5893" w:rsidP="00724440">
      <w:pPr>
        <w:rPr>
          <w:rtl/>
        </w:rPr>
      </w:pPr>
      <w:r w:rsidRPr="00E91968">
        <w:rPr>
          <w:rtl/>
        </w:rPr>
        <w:t>آنچه گفته شد مدلول التزامی دلیل</w:t>
      </w:r>
      <w:r w:rsidR="00422F17" w:rsidRPr="00E91968">
        <w:rPr>
          <w:rtl/>
        </w:rPr>
        <w:t xml:space="preserve"> می‌</w:t>
      </w:r>
      <w:r w:rsidRPr="00E91968">
        <w:rPr>
          <w:rtl/>
        </w:rPr>
        <w:t xml:space="preserve">باشد و </w:t>
      </w:r>
      <w:r w:rsidR="00CE34EB" w:rsidRPr="00E91968">
        <w:rPr>
          <w:rtl/>
        </w:rPr>
        <w:t xml:space="preserve">از </w:t>
      </w:r>
      <w:r w:rsidR="00DC342F" w:rsidRPr="00E91968">
        <w:rPr>
          <w:rtl/>
        </w:rPr>
        <w:t>این‌گونه</w:t>
      </w:r>
      <w:r w:rsidR="00CE34EB" w:rsidRPr="00E91968">
        <w:rPr>
          <w:rtl/>
        </w:rPr>
        <w:t xml:space="preserve"> دلالت</w:t>
      </w:r>
      <w:r w:rsidR="000D2E19" w:rsidRPr="00E91968">
        <w:rPr>
          <w:rtl/>
        </w:rPr>
        <w:t>‌های</w:t>
      </w:r>
      <w:r w:rsidR="00CE34EB" w:rsidRPr="00E91968">
        <w:rPr>
          <w:rtl/>
        </w:rPr>
        <w:t xml:space="preserve"> غیر مطابقی و التزامی در ادله وجود دارد که از یک حکم، حکم دیگری استفاده</w:t>
      </w:r>
      <w:r w:rsidR="00422F17" w:rsidRPr="00E91968">
        <w:rPr>
          <w:rtl/>
        </w:rPr>
        <w:t xml:space="preserve"> می‌</w:t>
      </w:r>
      <w:r w:rsidR="00CE34EB" w:rsidRPr="00E91968">
        <w:rPr>
          <w:rtl/>
        </w:rPr>
        <w:t>شود و این به دلیل ملازمه دو حکم</w:t>
      </w:r>
      <w:r w:rsidR="00422F17" w:rsidRPr="00E91968">
        <w:rPr>
          <w:rtl/>
        </w:rPr>
        <w:t xml:space="preserve"> می‌</w:t>
      </w:r>
      <w:r w:rsidR="00CE34EB" w:rsidRPr="00E91968">
        <w:rPr>
          <w:rtl/>
        </w:rPr>
        <w:t>باشد که به وفور در احکام وجود دارد.</w:t>
      </w:r>
    </w:p>
    <w:p w:rsidR="005C16C8" w:rsidRPr="00E91968" w:rsidRDefault="005C16C8" w:rsidP="005C16C8">
      <w:pPr>
        <w:pStyle w:val="Heading3"/>
        <w:rPr>
          <w:rtl/>
        </w:rPr>
      </w:pPr>
      <w:bookmarkStart w:id="7" w:name="_Toc25533394"/>
      <w:r w:rsidRPr="00E91968">
        <w:rPr>
          <w:rtl/>
        </w:rPr>
        <w:t xml:space="preserve">بیان یک </w:t>
      </w:r>
      <w:r w:rsidR="00DC342F" w:rsidRPr="00E91968">
        <w:rPr>
          <w:rtl/>
        </w:rPr>
        <w:t>مقدمه</w:t>
      </w:r>
      <w:r w:rsidR="00826409" w:rsidRPr="00E91968">
        <w:rPr>
          <w:rtl/>
        </w:rPr>
        <w:t>: دو منظر در باب ملازمه احکام</w:t>
      </w:r>
      <w:bookmarkEnd w:id="7"/>
    </w:p>
    <w:p w:rsidR="00CE34EB" w:rsidRPr="00E91968" w:rsidRDefault="005C16C8" w:rsidP="00724440">
      <w:pPr>
        <w:rPr>
          <w:rtl/>
        </w:rPr>
      </w:pPr>
      <w:r w:rsidRPr="00E91968">
        <w:rPr>
          <w:rtl/>
        </w:rPr>
        <w:t>حال قبل از اینکه به بحث و دیدگاه</w:t>
      </w:r>
      <w:r w:rsidR="000D2E19" w:rsidRPr="00E91968">
        <w:rPr>
          <w:rtl/>
        </w:rPr>
        <w:t>‌های</w:t>
      </w:r>
      <w:r w:rsidRPr="00E91968">
        <w:rPr>
          <w:rtl/>
        </w:rPr>
        <w:t xml:space="preserve"> متفاوتی که راجع به این ملازمه وجود دارد پرداخته شود ابتدائاً لازم است مقدّمه</w:t>
      </w:r>
      <w:r w:rsidR="000D2E19" w:rsidRPr="00E91968">
        <w:rPr>
          <w:rtl/>
        </w:rPr>
        <w:t xml:space="preserve">‌ای </w:t>
      </w:r>
      <w:r w:rsidRPr="00E91968">
        <w:rPr>
          <w:rtl/>
        </w:rPr>
        <w:t>عرض شود و آن اینکه این دعوی استلزام و ملازمه میان ستر و نظر</w:t>
      </w:r>
      <w:r w:rsidR="00422F17" w:rsidRPr="00E91968">
        <w:rPr>
          <w:rtl/>
        </w:rPr>
        <w:t xml:space="preserve"> می‌</w:t>
      </w:r>
      <w:r w:rsidRPr="00E91968">
        <w:rPr>
          <w:rtl/>
        </w:rPr>
        <w:t>تواند از دو منظر مورد توجه قرار گیرد:</w:t>
      </w:r>
    </w:p>
    <w:p w:rsidR="00A64CF3" w:rsidRPr="00E91968" w:rsidRDefault="00A64CF3" w:rsidP="00A64CF3">
      <w:pPr>
        <w:pStyle w:val="Heading4"/>
        <w:rPr>
          <w:rtl/>
        </w:rPr>
      </w:pPr>
      <w:bookmarkStart w:id="8" w:name="_Toc25533395"/>
      <w:r w:rsidRPr="00E91968">
        <w:rPr>
          <w:rtl/>
        </w:rPr>
        <w:t xml:space="preserve">منظر اول: </w:t>
      </w:r>
      <w:r w:rsidR="004F759B" w:rsidRPr="00E91968">
        <w:rPr>
          <w:rtl/>
        </w:rPr>
        <w:t>رسیدن به حکم نظر از حکم ستر</w:t>
      </w:r>
      <w:bookmarkEnd w:id="8"/>
    </w:p>
    <w:p w:rsidR="005C16C8" w:rsidRPr="00E91968" w:rsidRDefault="005C16C8" w:rsidP="00A64CF3">
      <w:r w:rsidRPr="00E91968">
        <w:rPr>
          <w:rtl/>
        </w:rPr>
        <w:t xml:space="preserve">منظر اوّل این است که کسی بخواهد از حکم ستر به حکم نظر برسد و </w:t>
      </w:r>
      <w:r w:rsidR="00DC342F" w:rsidRPr="00E91968">
        <w:rPr>
          <w:rtl/>
        </w:rPr>
        <w:t>به‌عبارت‌دیگر</w:t>
      </w:r>
      <w:r w:rsidRPr="00E91968">
        <w:rPr>
          <w:rtl/>
        </w:rPr>
        <w:t xml:space="preserve"> از احکام مربوط به ستر و پوششی که خطاب به زن یا مرد است بخواهد به حکم نظر دیگران برسد.</w:t>
      </w:r>
    </w:p>
    <w:p w:rsidR="004F759B" w:rsidRPr="00E91968" w:rsidRDefault="004F759B" w:rsidP="004F759B">
      <w:pPr>
        <w:pStyle w:val="Heading4"/>
        <w:rPr>
          <w:rtl/>
        </w:rPr>
      </w:pPr>
      <w:bookmarkStart w:id="9" w:name="_Toc25533396"/>
      <w:r w:rsidRPr="00E91968">
        <w:rPr>
          <w:rtl/>
        </w:rPr>
        <w:t>منظر دوم: رسیدن به حکم ستر از حکم نظر</w:t>
      </w:r>
      <w:bookmarkEnd w:id="9"/>
    </w:p>
    <w:p w:rsidR="005C16C8" w:rsidRPr="00E91968" w:rsidRDefault="005C16C8" w:rsidP="004F759B">
      <w:r w:rsidRPr="00E91968">
        <w:rPr>
          <w:rtl/>
        </w:rPr>
        <w:t xml:space="preserve">منظر دیگر این است که کسی بخواهد از حکم نظر به حکم ستر برسد. توضیح مطلب اینکه آیا اگر امر شد که «نگاه نکن» آیا این امر مستلزم این است که </w:t>
      </w:r>
      <w:r w:rsidR="00356E72" w:rsidRPr="00E91968">
        <w:rPr>
          <w:rtl/>
        </w:rPr>
        <w:t>او هم خود را بپوشاند؟ یعنی آیا</w:t>
      </w:r>
      <w:r w:rsidR="00422F17" w:rsidRPr="00E91968">
        <w:rPr>
          <w:rtl/>
        </w:rPr>
        <w:t xml:space="preserve"> می‌</w:t>
      </w:r>
      <w:r w:rsidR="00356E72" w:rsidRPr="00E91968">
        <w:rPr>
          <w:rtl/>
        </w:rPr>
        <w:t>توان از حرمت نظر به وجوب ستر رسید؟</w:t>
      </w:r>
    </w:p>
    <w:p w:rsidR="00356E72" w:rsidRPr="00E91968" w:rsidRDefault="00356E72" w:rsidP="00DC342F">
      <w:pPr>
        <w:rPr>
          <w:rtl/>
        </w:rPr>
      </w:pPr>
      <w:r w:rsidRPr="00E91968">
        <w:rPr>
          <w:rtl/>
        </w:rPr>
        <w:t>بنابراین باید گفت گاهی</w:t>
      </w:r>
      <w:r w:rsidR="00DC342F" w:rsidRPr="00E91968">
        <w:rPr>
          <w:rtl/>
        </w:rPr>
        <w:t xml:space="preserve"> </w:t>
      </w:r>
      <w:r w:rsidR="00422F17" w:rsidRPr="00E91968">
        <w:rPr>
          <w:rtl/>
        </w:rPr>
        <w:t>می‌</w:t>
      </w:r>
      <w:r w:rsidRPr="00E91968">
        <w:rPr>
          <w:rtl/>
        </w:rPr>
        <w:t xml:space="preserve">خواهیم از وجوب ستر به حکم نظر </w:t>
      </w:r>
      <w:r w:rsidR="0087548B" w:rsidRPr="00E91968">
        <w:rPr>
          <w:rtl/>
        </w:rPr>
        <w:t xml:space="preserve">برسیم و بگوییم اگر ستر </w:t>
      </w:r>
      <w:r w:rsidR="00DC342F" w:rsidRPr="00E91968">
        <w:rPr>
          <w:rtl/>
        </w:rPr>
        <w:t>این‌چنین</w:t>
      </w:r>
      <w:r w:rsidR="0087548B" w:rsidRPr="00E91968">
        <w:rPr>
          <w:rtl/>
        </w:rPr>
        <w:t xml:space="preserve"> شد پس نظر نیز باید چنین حکمی داشته باشد.</w:t>
      </w:r>
      <w:r w:rsidR="00DC342F" w:rsidRPr="00E91968">
        <w:rPr>
          <w:rtl/>
        </w:rPr>
        <w:t xml:space="preserve"> </w:t>
      </w:r>
      <w:r w:rsidR="0087548B" w:rsidRPr="00E91968">
        <w:rPr>
          <w:rtl/>
        </w:rPr>
        <w:t xml:space="preserve">گاهی نیز قرار است از حکم نظر به حکم ستر برسیم؛ </w:t>
      </w:r>
      <w:r w:rsidR="00DC342F" w:rsidRPr="00E91968">
        <w:rPr>
          <w:rtl/>
        </w:rPr>
        <w:t>به‌عنوان‌مثال</w:t>
      </w:r>
      <w:r w:rsidR="0087548B" w:rsidRPr="00E91968">
        <w:rPr>
          <w:rtl/>
        </w:rPr>
        <w:t xml:space="preserve"> اگر در همین آیه عبارت </w:t>
      </w:r>
      <w:r w:rsidR="00DC342F" w:rsidRPr="00E91968">
        <w:rPr>
          <w:b/>
          <w:bCs/>
          <w:color w:val="007200"/>
          <w:rtl/>
        </w:rPr>
        <w:t xml:space="preserve">﴿يَحْفَظُوا فُرُوجَهُمْ﴾ </w:t>
      </w:r>
      <w:r w:rsidR="0087548B" w:rsidRPr="00E91968">
        <w:rPr>
          <w:rtl/>
        </w:rPr>
        <w:t>وجود نداشت و فقط آیه فرموده بود «غضّوا ابصارکم» آیا از این عبارت فهمیده</w:t>
      </w:r>
      <w:r w:rsidR="00422F17" w:rsidRPr="00E91968">
        <w:rPr>
          <w:rtl/>
        </w:rPr>
        <w:t xml:space="preserve"> می‌</w:t>
      </w:r>
      <w:r w:rsidR="0087548B" w:rsidRPr="00E91968">
        <w:rPr>
          <w:rtl/>
        </w:rPr>
        <w:t xml:space="preserve">شد که او هم باید خود را بپوشاند و در واقع از این عبارت </w:t>
      </w:r>
      <w:r w:rsidR="00E34F77" w:rsidRPr="00E91968">
        <w:rPr>
          <w:rtl/>
        </w:rPr>
        <w:t>وجوب ستر را برای طرف مقابل استفاده کرد؟</w:t>
      </w:r>
    </w:p>
    <w:p w:rsidR="00E34F77" w:rsidRPr="00E91968" w:rsidRDefault="00E34F77" w:rsidP="00356E72">
      <w:pPr>
        <w:rPr>
          <w:rtl/>
        </w:rPr>
      </w:pPr>
      <w:r w:rsidRPr="00E91968">
        <w:rPr>
          <w:rtl/>
        </w:rPr>
        <w:t>این دو بحثی است که هر دو مطرح بوده و به تدریج ملاحظه خواهید نمود.</w:t>
      </w:r>
    </w:p>
    <w:p w:rsidR="00E34F77" w:rsidRPr="00E91968" w:rsidRDefault="00E34F77" w:rsidP="00356E72">
      <w:pPr>
        <w:rPr>
          <w:rtl/>
        </w:rPr>
      </w:pPr>
      <w:r w:rsidRPr="00E91968">
        <w:rPr>
          <w:rtl/>
        </w:rPr>
        <w:t xml:space="preserve">بنابراین وقتی که از مدلول التزامی سخن به میان آید و بنا باشد که از یک حکم پایه به یک حکم لازم </w:t>
      </w:r>
      <w:r w:rsidR="002A5157" w:rsidRPr="00E91968">
        <w:rPr>
          <w:rtl/>
        </w:rPr>
        <w:t>برسیم، گاهی از ستر شروع</w:t>
      </w:r>
      <w:r w:rsidR="00422F17" w:rsidRPr="00E91968">
        <w:rPr>
          <w:rtl/>
        </w:rPr>
        <w:t xml:space="preserve"> می‌</w:t>
      </w:r>
      <w:r w:rsidR="002A5157" w:rsidRPr="00E91968">
        <w:rPr>
          <w:rtl/>
        </w:rPr>
        <w:t>شود و قصد داریم به حکم غضّ برسیم و گاهی نیز</w:t>
      </w:r>
      <w:r w:rsidR="00422F17" w:rsidRPr="00E91968">
        <w:rPr>
          <w:rtl/>
        </w:rPr>
        <w:t xml:space="preserve"> می‌</w:t>
      </w:r>
      <w:r w:rsidR="002A5157" w:rsidRPr="00E91968">
        <w:rPr>
          <w:rtl/>
        </w:rPr>
        <w:t>خواهیم از حکم غضّ به حکم ستر برسیم. این دو منظر است که وجود دارد.</w:t>
      </w:r>
    </w:p>
    <w:p w:rsidR="004F759B" w:rsidRPr="00E91968" w:rsidRDefault="004F759B" w:rsidP="004F759B">
      <w:pPr>
        <w:pStyle w:val="Heading4"/>
        <w:rPr>
          <w:rtl/>
        </w:rPr>
      </w:pPr>
      <w:bookmarkStart w:id="10" w:name="_Toc25533397"/>
      <w:r w:rsidRPr="00E91968">
        <w:rPr>
          <w:rtl/>
        </w:rPr>
        <w:t xml:space="preserve">فروض </w:t>
      </w:r>
      <w:r w:rsidR="0079428E" w:rsidRPr="00E91968">
        <w:rPr>
          <w:rtl/>
        </w:rPr>
        <w:t xml:space="preserve">مختلف در دو </w:t>
      </w:r>
      <w:r w:rsidRPr="00E91968">
        <w:rPr>
          <w:rtl/>
        </w:rPr>
        <w:t>منظر</w:t>
      </w:r>
      <w:bookmarkEnd w:id="10"/>
    </w:p>
    <w:p w:rsidR="003147B8" w:rsidRPr="00E91968" w:rsidRDefault="002A5157" w:rsidP="00356E72">
      <w:pPr>
        <w:rPr>
          <w:rtl/>
        </w:rPr>
      </w:pPr>
      <w:r w:rsidRPr="00E91968">
        <w:rPr>
          <w:rtl/>
        </w:rPr>
        <w:t xml:space="preserve">در هر یک از این </w:t>
      </w:r>
      <w:r w:rsidR="003147B8" w:rsidRPr="00E91968">
        <w:rPr>
          <w:rtl/>
        </w:rPr>
        <w:t>دو منظر نیز فروضی مطرح</w:t>
      </w:r>
      <w:r w:rsidR="00422F17" w:rsidRPr="00E91968">
        <w:rPr>
          <w:rtl/>
        </w:rPr>
        <w:t xml:space="preserve"> می‌</w:t>
      </w:r>
      <w:r w:rsidR="003147B8" w:rsidRPr="00E91968">
        <w:rPr>
          <w:rtl/>
        </w:rPr>
        <w:t xml:space="preserve">شود، </w:t>
      </w:r>
      <w:r w:rsidR="00DC342F" w:rsidRPr="00E91968">
        <w:rPr>
          <w:rtl/>
        </w:rPr>
        <w:t>به‌عنوان‌مثال</w:t>
      </w:r>
      <w:r w:rsidRPr="00E91968">
        <w:rPr>
          <w:rtl/>
        </w:rPr>
        <w:t xml:space="preserve"> در منظر اوّل؛</w:t>
      </w:r>
    </w:p>
    <w:p w:rsidR="002A5157" w:rsidRPr="00E91968" w:rsidRDefault="002A5157" w:rsidP="00356E72">
      <w:pPr>
        <w:rPr>
          <w:rtl/>
        </w:rPr>
      </w:pPr>
      <w:r w:rsidRPr="00E91968">
        <w:rPr>
          <w:rtl/>
        </w:rPr>
        <w:lastRenderedPageBreak/>
        <w:t>گاهی گفته</w:t>
      </w:r>
      <w:r w:rsidR="00422F17" w:rsidRPr="00E91968">
        <w:rPr>
          <w:rtl/>
        </w:rPr>
        <w:t xml:space="preserve"> می‌</w:t>
      </w:r>
      <w:r w:rsidRPr="00E91968">
        <w:rPr>
          <w:rtl/>
        </w:rPr>
        <w:t xml:space="preserve">شود آیا وجوب ستر مدلول التزامی دارد که نظر حرام است یا خیر؟ در واقع قرار است از وجوب ستر </w:t>
      </w:r>
      <w:r w:rsidR="00B86ABE" w:rsidRPr="00E91968">
        <w:rPr>
          <w:rtl/>
        </w:rPr>
        <w:t>به حکم حرمت نظر برسیم (که در اینجا نیز بحث همین است).</w:t>
      </w:r>
    </w:p>
    <w:p w:rsidR="00B86ABE" w:rsidRPr="00E91968" w:rsidRDefault="00B86ABE" w:rsidP="00356E72">
      <w:pPr>
        <w:rPr>
          <w:rtl/>
        </w:rPr>
      </w:pPr>
      <w:r w:rsidRPr="00E91968">
        <w:rPr>
          <w:rtl/>
        </w:rPr>
        <w:t>فرض دوم در منظر اول این است که بر فرض اگر در جایی ستر حرام بود مثل طواف و ... آیا</w:t>
      </w:r>
      <w:r w:rsidR="00422F17" w:rsidRPr="00E91968">
        <w:rPr>
          <w:rtl/>
        </w:rPr>
        <w:t xml:space="preserve"> می‌</w:t>
      </w:r>
      <w:r w:rsidRPr="00E91968">
        <w:rPr>
          <w:rtl/>
        </w:rPr>
        <w:t xml:space="preserve">توان از این حرمت ستر به جواز نظر رسید؟ یعنی اگر </w:t>
      </w:r>
      <w:r w:rsidR="007873C1" w:rsidRPr="00E91968">
        <w:rPr>
          <w:rtl/>
        </w:rPr>
        <w:t>گفته</w:t>
      </w:r>
      <w:r w:rsidR="00422F17" w:rsidRPr="00E91968">
        <w:rPr>
          <w:rtl/>
        </w:rPr>
        <w:t xml:space="preserve"> می‌</w:t>
      </w:r>
      <w:r w:rsidR="007873C1" w:rsidRPr="00E91968">
        <w:rPr>
          <w:rtl/>
        </w:rPr>
        <w:t>شود در طواف یا احرام حرام است که برخی از مواضع را بپوشانی آیا این امر مستلزم این است که دیگران</w:t>
      </w:r>
      <w:r w:rsidR="00422F17" w:rsidRPr="00E91968">
        <w:rPr>
          <w:rtl/>
        </w:rPr>
        <w:t xml:space="preserve"> می‌</w:t>
      </w:r>
      <w:r w:rsidR="007873C1" w:rsidRPr="00E91968">
        <w:rPr>
          <w:rtl/>
        </w:rPr>
        <w:t>توانند نگاه کنند؟</w:t>
      </w:r>
    </w:p>
    <w:p w:rsidR="007873C1" w:rsidRPr="00E91968" w:rsidRDefault="007873C1" w:rsidP="00356E72">
      <w:pPr>
        <w:rPr>
          <w:rtl/>
        </w:rPr>
      </w:pPr>
      <w:r w:rsidRPr="00E91968">
        <w:rPr>
          <w:rtl/>
        </w:rPr>
        <w:t>و فرض سوم در منظر اول هم جواز ستر است</w:t>
      </w:r>
      <w:r w:rsidR="00826409" w:rsidRPr="00E91968">
        <w:rPr>
          <w:rtl/>
        </w:rPr>
        <w:t>، به این معنا که اگر در جای حکم به جواز ستر شود یعنی شخص مخیّر است بین پوشاندن و نپوشاندن، آیا از این حکم نیز</w:t>
      </w:r>
      <w:r w:rsidR="00422F17" w:rsidRPr="00E91968">
        <w:rPr>
          <w:rtl/>
        </w:rPr>
        <w:t xml:space="preserve"> می‌</w:t>
      </w:r>
      <w:r w:rsidR="00826409" w:rsidRPr="00E91968">
        <w:rPr>
          <w:rtl/>
        </w:rPr>
        <w:t>توان به جواز نظر منتقل شد؟</w:t>
      </w:r>
    </w:p>
    <w:p w:rsidR="00826409" w:rsidRPr="00E91968" w:rsidRDefault="00DC342F" w:rsidP="00356E72">
      <w:pPr>
        <w:rPr>
          <w:rtl/>
        </w:rPr>
      </w:pPr>
      <w:r w:rsidRPr="00E91968">
        <w:rPr>
          <w:rtl/>
        </w:rPr>
        <w:t>این‌ها</w:t>
      </w:r>
      <w:r w:rsidR="00826409" w:rsidRPr="00E91968">
        <w:rPr>
          <w:rtl/>
        </w:rPr>
        <w:t xml:space="preserve"> سه فرض در منظر اول از باب ملازمه احکام</w:t>
      </w:r>
      <w:r w:rsidR="00422F17" w:rsidRPr="00E91968">
        <w:rPr>
          <w:rtl/>
        </w:rPr>
        <w:t xml:space="preserve"> می‌</w:t>
      </w:r>
      <w:r w:rsidR="00826409" w:rsidRPr="00E91968">
        <w:rPr>
          <w:rtl/>
        </w:rPr>
        <w:t xml:space="preserve">باشد </w:t>
      </w:r>
      <w:r w:rsidR="00421277" w:rsidRPr="00E91968">
        <w:rPr>
          <w:rtl/>
        </w:rPr>
        <w:t>که البته</w:t>
      </w:r>
      <w:r w:rsidR="00422F17" w:rsidRPr="00E91968">
        <w:rPr>
          <w:rtl/>
        </w:rPr>
        <w:t xml:space="preserve"> می‌</w:t>
      </w:r>
      <w:r w:rsidR="00421277" w:rsidRPr="00E91968">
        <w:rPr>
          <w:rtl/>
        </w:rPr>
        <w:t xml:space="preserve">توان فروض دیگری نیز متصور شد اما </w:t>
      </w:r>
      <w:r w:rsidRPr="00E91968">
        <w:rPr>
          <w:rtl/>
        </w:rPr>
        <w:t>این‌ها</w:t>
      </w:r>
      <w:r w:rsidR="00421277" w:rsidRPr="00E91968">
        <w:rPr>
          <w:rtl/>
        </w:rPr>
        <w:t xml:space="preserve"> سه فرض اصلی در این باب</w:t>
      </w:r>
      <w:r w:rsidR="00422F17" w:rsidRPr="00E91968">
        <w:rPr>
          <w:rtl/>
        </w:rPr>
        <w:t xml:space="preserve"> می‌</w:t>
      </w:r>
      <w:r w:rsidR="00421277" w:rsidRPr="00E91968">
        <w:rPr>
          <w:rtl/>
        </w:rPr>
        <w:t xml:space="preserve">باشد و بنابراین در منظر اوّل که قرار است از طریق ملازمه از حکم ستر به حکم نظر برسیم سه </w:t>
      </w:r>
      <w:r w:rsidRPr="00E91968">
        <w:rPr>
          <w:rtl/>
        </w:rPr>
        <w:t>مسئله</w:t>
      </w:r>
      <w:r w:rsidR="00421277" w:rsidRPr="00E91968">
        <w:rPr>
          <w:rtl/>
        </w:rPr>
        <w:t xml:space="preserve"> و فرض وجود دارد:</w:t>
      </w:r>
    </w:p>
    <w:p w:rsidR="00421277" w:rsidRPr="00E91968" w:rsidRDefault="00421277" w:rsidP="00421277">
      <w:pPr>
        <w:pStyle w:val="ListParagraph"/>
        <w:numPr>
          <w:ilvl w:val="0"/>
          <w:numId w:val="14"/>
        </w:numPr>
        <w:rPr>
          <w:rFonts w:ascii="Traditional Arabic" w:hAnsi="Traditional Arabic" w:cs="Traditional Arabic"/>
        </w:rPr>
      </w:pPr>
      <w:r w:rsidRPr="00E91968">
        <w:rPr>
          <w:rFonts w:ascii="Traditional Arabic" w:hAnsi="Traditional Arabic" w:cs="Traditional Arabic"/>
          <w:rtl/>
        </w:rPr>
        <w:t>حکم ستر وجوب باشد</w:t>
      </w:r>
    </w:p>
    <w:p w:rsidR="00421277" w:rsidRPr="00E91968" w:rsidRDefault="00421277" w:rsidP="00421277">
      <w:pPr>
        <w:pStyle w:val="ListParagraph"/>
        <w:numPr>
          <w:ilvl w:val="0"/>
          <w:numId w:val="14"/>
        </w:numPr>
        <w:rPr>
          <w:rFonts w:ascii="Traditional Arabic" w:hAnsi="Traditional Arabic" w:cs="Traditional Arabic"/>
        </w:rPr>
      </w:pPr>
      <w:r w:rsidRPr="00E91968">
        <w:rPr>
          <w:rFonts w:ascii="Traditional Arabic" w:hAnsi="Traditional Arabic" w:cs="Traditional Arabic"/>
          <w:rtl/>
        </w:rPr>
        <w:t>حکم ستر حرمت باشد</w:t>
      </w:r>
    </w:p>
    <w:p w:rsidR="00421277" w:rsidRPr="00E91968" w:rsidRDefault="00421277" w:rsidP="00421277">
      <w:pPr>
        <w:pStyle w:val="ListParagraph"/>
        <w:numPr>
          <w:ilvl w:val="0"/>
          <w:numId w:val="14"/>
        </w:numPr>
        <w:rPr>
          <w:rFonts w:ascii="Traditional Arabic" w:hAnsi="Traditional Arabic" w:cs="Traditional Arabic"/>
        </w:rPr>
      </w:pPr>
      <w:r w:rsidRPr="00E91968">
        <w:rPr>
          <w:rFonts w:ascii="Traditional Arabic" w:hAnsi="Traditional Arabic" w:cs="Traditional Arabic"/>
          <w:rtl/>
        </w:rPr>
        <w:t>حکم ستر جواز باشد (که شامل مستحب و مکروه نیز</w:t>
      </w:r>
      <w:r w:rsidR="00422F17" w:rsidRPr="00E91968">
        <w:rPr>
          <w:rFonts w:ascii="Traditional Arabic" w:hAnsi="Traditional Arabic" w:cs="Traditional Arabic"/>
          <w:rtl/>
        </w:rPr>
        <w:t xml:space="preserve"> می‌</w:t>
      </w:r>
      <w:r w:rsidRPr="00E91968">
        <w:rPr>
          <w:rFonts w:ascii="Traditional Arabic" w:hAnsi="Traditional Arabic" w:cs="Traditional Arabic"/>
          <w:rtl/>
        </w:rPr>
        <w:t>شود)</w:t>
      </w:r>
    </w:p>
    <w:p w:rsidR="0079428E" w:rsidRPr="00E91968" w:rsidRDefault="0079428E" w:rsidP="0079428E">
      <w:pPr>
        <w:rPr>
          <w:rtl/>
        </w:rPr>
      </w:pPr>
      <w:r w:rsidRPr="00E91968">
        <w:rPr>
          <w:rtl/>
        </w:rPr>
        <w:t>حال در منظر دوم هم که قرار است از حکم نظر به حکم ستر برسیم نیز سه فرض وجود دارد که به این ترتیب</w:t>
      </w:r>
      <w:r w:rsidR="00422F17" w:rsidRPr="00E91968">
        <w:rPr>
          <w:rtl/>
        </w:rPr>
        <w:t xml:space="preserve"> می‌</w:t>
      </w:r>
      <w:r w:rsidRPr="00E91968">
        <w:rPr>
          <w:rtl/>
        </w:rPr>
        <w:t>باشد:</w:t>
      </w:r>
    </w:p>
    <w:p w:rsidR="0079428E" w:rsidRPr="00E91968" w:rsidRDefault="00294657" w:rsidP="0079428E">
      <w:pPr>
        <w:pStyle w:val="ListParagraph"/>
        <w:numPr>
          <w:ilvl w:val="0"/>
          <w:numId w:val="15"/>
        </w:numPr>
        <w:rPr>
          <w:rFonts w:ascii="Traditional Arabic" w:hAnsi="Traditional Arabic" w:cs="Traditional Arabic"/>
        </w:rPr>
      </w:pPr>
      <w:r w:rsidRPr="00E91968">
        <w:rPr>
          <w:rFonts w:ascii="Traditional Arabic" w:hAnsi="Traditional Arabic" w:cs="Traditional Arabic"/>
          <w:rtl/>
        </w:rPr>
        <w:t>در صورت حرمت نظر: آیا از این حرمت، وجوب ستر فهمیده</w:t>
      </w:r>
      <w:r w:rsidR="00422F17" w:rsidRPr="00E91968">
        <w:rPr>
          <w:rFonts w:ascii="Traditional Arabic" w:hAnsi="Traditional Arabic" w:cs="Traditional Arabic"/>
          <w:rtl/>
        </w:rPr>
        <w:t xml:space="preserve"> می‌</w:t>
      </w:r>
      <w:r w:rsidRPr="00E91968">
        <w:rPr>
          <w:rFonts w:ascii="Traditional Arabic" w:hAnsi="Traditional Arabic" w:cs="Traditional Arabic"/>
          <w:rtl/>
        </w:rPr>
        <w:t>شود؟</w:t>
      </w:r>
    </w:p>
    <w:p w:rsidR="00294657" w:rsidRPr="00E91968" w:rsidRDefault="00294657" w:rsidP="0079428E">
      <w:pPr>
        <w:pStyle w:val="ListParagraph"/>
        <w:numPr>
          <w:ilvl w:val="0"/>
          <w:numId w:val="15"/>
        </w:numPr>
        <w:rPr>
          <w:rFonts w:ascii="Traditional Arabic" w:hAnsi="Traditional Arabic" w:cs="Traditional Arabic"/>
        </w:rPr>
      </w:pPr>
      <w:r w:rsidRPr="00E91968">
        <w:rPr>
          <w:rFonts w:ascii="Traditional Arabic" w:hAnsi="Traditional Arabic" w:cs="Traditional Arabic"/>
          <w:rtl/>
        </w:rPr>
        <w:t>در صورت وجوب نظر: بر فرض که در جایی نظر واجب باشد آیا از این وجوب، جواز ابداء و اظهار فهمیده</w:t>
      </w:r>
      <w:r w:rsidR="00422F17" w:rsidRPr="00E91968">
        <w:rPr>
          <w:rFonts w:ascii="Traditional Arabic" w:hAnsi="Traditional Arabic" w:cs="Traditional Arabic"/>
          <w:rtl/>
        </w:rPr>
        <w:t xml:space="preserve"> می‌</w:t>
      </w:r>
      <w:r w:rsidRPr="00E91968">
        <w:rPr>
          <w:rFonts w:ascii="Traditional Arabic" w:hAnsi="Traditional Arabic" w:cs="Traditional Arabic"/>
          <w:rtl/>
        </w:rPr>
        <w:t>شود؟</w:t>
      </w:r>
    </w:p>
    <w:p w:rsidR="00294657" w:rsidRPr="00E91968" w:rsidRDefault="00294657" w:rsidP="0079428E">
      <w:pPr>
        <w:pStyle w:val="ListParagraph"/>
        <w:numPr>
          <w:ilvl w:val="0"/>
          <w:numId w:val="15"/>
        </w:numPr>
        <w:rPr>
          <w:rFonts w:ascii="Traditional Arabic" w:hAnsi="Traditional Arabic" w:cs="Traditional Arabic"/>
        </w:rPr>
      </w:pPr>
      <w:r w:rsidRPr="00E91968">
        <w:rPr>
          <w:rFonts w:ascii="Traditional Arabic" w:hAnsi="Traditional Arabic" w:cs="Traditional Arabic"/>
          <w:rtl/>
        </w:rPr>
        <w:t>در صورت جواز نظر: یعنی اگر گفته شود که نظر جایز است به این معنا است که ستر واجب نیست؟</w:t>
      </w:r>
    </w:p>
    <w:p w:rsidR="0039577A" w:rsidRPr="00E91968" w:rsidRDefault="0039577A" w:rsidP="00F10182">
      <w:pPr>
        <w:rPr>
          <w:rtl/>
        </w:rPr>
      </w:pPr>
      <w:r w:rsidRPr="00E91968">
        <w:rPr>
          <w:rtl/>
        </w:rPr>
        <w:t xml:space="preserve">پس بنابراین </w:t>
      </w:r>
      <w:r w:rsidR="00F10182" w:rsidRPr="00E91968">
        <w:rPr>
          <w:rtl/>
        </w:rPr>
        <w:t>قاعده</w:t>
      </w:r>
      <w:r w:rsidRPr="00E91968">
        <w:rPr>
          <w:rtl/>
        </w:rPr>
        <w:t xml:space="preserve"> ملازمه بین حکم ستر و حکم نظر لااقل شش </w:t>
      </w:r>
      <w:r w:rsidR="00F10182" w:rsidRPr="00E91968">
        <w:rPr>
          <w:rtl/>
        </w:rPr>
        <w:t>فرض دارد چراکه گاهی ملازمه به این صورت است که استلزام از نقطه ستر شروع شده و قرار است به حکم نظر برسیم که در اینجا سه صورت متصور و قابل ادّعا بود</w:t>
      </w:r>
      <w:r w:rsidR="00DC342F" w:rsidRPr="00E91968">
        <w:rPr>
          <w:rtl/>
        </w:rPr>
        <w:t>؛ و</w:t>
      </w:r>
      <w:r w:rsidR="00F10182" w:rsidRPr="00E91968">
        <w:rPr>
          <w:rtl/>
        </w:rPr>
        <w:t xml:space="preserve"> یا اینکه قرار است از حکم نظر به حکم ستر برسیم</w:t>
      </w:r>
      <w:r w:rsidR="00916F8E" w:rsidRPr="00E91968">
        <w:rPr>
          <w:rtl/>
        </w:rPr>
        <w:t xml:space="preserve"> که در اینجا نیز سه صورت قابل تصور و قابل بحث</w:t>
      </w:r>
      <w:r w:rsidR="00422F17" w:rsidRPr="00E91968">
        <w:rPr>
          <w:rtl/>
        </w:rPr>
        <w:t xml:space="preserve"> می‌</w:t>
      </w:r>
      <w:r w:rsidR="00916F8E" w:rsidRPr="00E91968">
        <w:rPr>
          <w:rtl/>
        </w:rPr>
        <w:t>باشد.</w:t>
      </w:r>
    </w:p>
    <w:p w:rsidR="00916F8E" w:rsidRPr="00E91968" w:rsidRDefault="00916F8E" w:rsidP="00F10182">
      <w:pPr>
        <w:rPr>
          <w:rtl/>
        </w:rPr>
      </w:pPr>
      <w:r w:rsidRPr="00E91968">
        <w:rPr>
          <w:rtl/>
        </w:rPr>
        <w:t xml:space="preserve">نگاه </w:t>
      </w:r>
      <w:r w:rsidR="00DC342F" w:rsidRPr="00E91968">
        <w:rPr>
          <w:rtl/>
        </w:rPr>
        <w:t>حداکثری</w:t>
      </w:r>
      <w:r w:rsidRPr="00E91968">
        <w:rPr>
          <w:rtl/>
        </w:rPr>
        <w:t xml:space="preserve"> در اینجا این است که کسی قائل شود که در تمام این صورت</w:t>
      </w:r>
      <w:r w:rsidR="000D2E19" w:rsidRPr="00E91968">
        <w:rPr>
          <w:rtl/>
        </w:rPr>
        <w:t xml:space="preserve">‌ها </w:t>
      </w:r>
      <w:r w:rsidR="00E04D13" w:rsidRPr="00E91968">
        <w:rPr>
          <w:rtl/>
        </w:rPr>
        <w:t xml:space="preserve">نوعی از </w:t>
      </w:r>
      <w:r w:rsidRPr="00E91968">
        <w:rPr>
          <w:rtl/>
        </w:rPr>
        <w:t>ملازمه وجود دارد</w:t>
      </w:r>
      <w:r w:rsidR="00DC342F" w:rsidRPr="00E91968">
        <w:rPr>
          <w:rtl/>
        </w:rPr>
        <w:t>؛ و</w:t>
      </w:r>
      <w:r w:rsidR="009D65AC" w:rsidRPr="00E91968">
        <w:rPr>
          <w:rtl/>
        </w:rPr>
        <w:t xml:space="preserve"> همچنین نگاه </w:t>
      </w:r>
      <w:r w:rsidR="00DC342F" w:rsidRPr="00E91968">
        <w:rPr>
          <w:rtl/>
        </w:rPr>
        <w:t xml:space="preserve">حداقلی </w:t>
      </w:r>
      <w:r w:rsidR="009D65AC" w:rsidRPr="00E91968">
        <w:rPr>
          <w:rtl/>
        </w:rPr>
        <w:t xml:space="preserve">که ممکن است وجود داشته باشد این است که کسی ادّعا کند که </w:t>
      </w:r>
      <w:r w:rsidR="00DC342F" w:rsidRPr="00E91968">
        <w:rPr>
          <w:rtl/>
        </w:rPr>
        <w:t>هیچ‌گونه</w:t>
      </w:r>
      <w:r w:rsidR="009D65AC" w:rsidRPr="00E91968">
        <w:rPr>
          <w:rtl/>
        </w:rPr>
        <w:t xml:space="preserve"> ملازمه</w:t>
      </w:r>
      <w:r w:rsidR="000D2E19" w:rsidRPr="00E91968">
        <w:rPr>
          <w:rtl/>
        </w:rPr>
        <w:t xml:space="preserve">‌ای </w:t>
      </w:r>
      <w:r w:rsidR="009D65AC" w:rsidRPr="00E91968">
        <w:rPr>
          <w:rtl/>
        </w:rPr>
        <w:t>در اینجا وجود ندارد</w:t>
      </w:r>
      <w:r w:rsidR="00DC342F" w:rsidRPr="00E91968">
        <w:rPr>
          <w:rtl/>
        </w:rPr>
        <w:t>؛ و</w:t>
      </w:r>
      <w:r w:rsidR="009D65AC" w:rsidRPr="00E91968">
        <w:rPr>
          <w:rtl/>
        </w:rPr>
        <w:t xml:space="preserve"> اما بین این دو نگاه البته فروض </w:t>
      </w:r>
      <w:r w:rsidR="00636121" w:rsidRPr="00E91968">
        <w:rPr>
          <w:rtl/>
        </w:rPr>
        <w:t>متعددی وجود دارد</w:t>
      </w:r>
      <w:r w:rsidR="00E04D13" w:rsidRPr="00E91968">
        <w:rPr>
          <w:rtl/>
        </w:rPr>
        <w:t>.</w:t>
      </w:r>
    </w:p>
    <w:p w:rsidR="00636121" w:rsidRPr="00E91968" w:rsidRDefault="00E04D13" w:rsidP="00E04D13">
      <w:pPr>
        <w:rPr>
          <w:rtl/>
        </w:rPr>
      </w:pPr>
      <w:r w:rsidRPr="00E91968">
        <w:rPr>
          <w:rtl/>
        </w:rPr>
        <w:t xml:space="preserve">پس نگاه </w:t>
      </w:r>
      <w:r w:rsidR="00DC342F" w:rsidRPr="00E91968">
        <w:rPr>
          <w:rtl/>
        </w:rPr>
        <w:t>حداکثری</w:t>
      </w:r>
      <w:r w:rsidRPr="00E91968">
        <w:rPr>
          <w:rtl/>
        </w:rPr>
        <w:t xml:space="preserve"> این است که </w:t>
      </w:r>
      <w:r w:rsidR="00636121" w:rsidRPr="00E91968">
        <w:rPr>
          <w:rtl/>
        </w:rPr>
        <w:t xml:space="preserve">کسی قائل شود که میان حکم ستر و حکم نظر در تمام 6 صورت </w:t>
      </w:r>
      <w:r w:rsidR="00DC342F" w:rsidRPr="00E91968">
        <w:rPr>
          <w:rtl/>
        </w:rPr>
        <w:t>فی‌الجمله</w:t>
      </w:r>
      <w:r w:rsidR="009944F2" w:rsidRPr="00E91968">
        <w:rPr>
          <w:rtl/>
        </w:rPr>
        <w:t xml:space="preserve"> </w:t>
      </w:r>
      <w:r w:rsidR="00636121" w:rsidRPr="00E91968">
        <w:rPr>
          <w:rtl/>
        </w:rPr>
        <w:t xml:space="preserve">نوعی از ملازمه </w:t>
      </w:r>
      <w:r w:rsidR="009944F2" w:rsidRPr="00E91968">
        <w:rPr>
          <w:rtl/>
        </w:rPr>
        <w:t xml:space="preserve">وجود دارد که البته نوع و چگونگی ملازمه محل بحث است اما </w:t>
      </w:r>
      <w:r w:rsidR="00DC342F" w:rsidRPr="00E91968">
        <w:rPr>
          <w:rtl/>
        </w:rPr>
        <w:t>به‌طور</w:t>
      </w:r>
      <w:r w:rsidR="009944F2" w:rsidRPr="00E91968">
        <w:rPr>
          <w:rtl/>
        </w:rPr>
        <w:t xml:space="preserve"> کل در تمام این صور</w:t>
      </w:r>
      <w:r w:rsidR="00DC342F" w:rsidRPr="00E91968">
        <w:rPr>
          <w:rtl/>
        </w:rPr>
        <w:t xml:space="preserve"> </w:t>
      </w:r>
      <w:r w:rsidR="009944F2" w:rsidRPr="00E91968">
        <w:rPr>
          <w:rtl/>
        </w:rPr>
        <w:t>ملازمه طرفینی است.</w:t>
      </w:r>
    </w:p>
    <w:p w:rsidR="009944F2" w:rsidRPr="00E91968" w:rsidRDefault="009944F2" w:rsidP="00F10182">
      <w:pPr>
        <w:rPr>
          <w:rtl/>
        </w:rPr>
      </w:pPr>
      <w:r w:rsidRPr="00E91968">
        <w:rPr>
          <w:rtl/>
        </w:rPr>
        <w:lastRenderedPageBreak/>
        <w:t xml:space="preserve">و </w:t>
      </w:r>
      <w:r w:rsidR="00E04D13" w:rsidRPr="00E91968">
        <w:rPr>
          <w:rtl/>
        </w:rPr>
        <w:t xml:space="preserve">دیدگاه دیگر نیز که در طرف مقابل نظر </w:t>
      </w:r>
      <w:r w:rsidR="00DC342F" w:rsidRPr="00E91968">
        <w:rPr>
          <w:rtl/>
        </w:rPr>
        <w:t>حداکثری</w:t>
      </w:r>
      <w:r w:rsidR="00E04D13" w:rsidRPr="00E91968">
        <w:rPr>
          <w:rtl/>
        </w:rPr>
        <w:t xml:space="preserve"> وجود داشت این است که قائل شویم هیچ ملازمه</w:t>
      </w:r>
      <w:r w:rsidR="000D2E19" w:rsidRPr="00E91968">
        <w:rPr>
          <w:rtl/>
        </w:rPr>
        <w:t xml:space="preserve">‌ای </w:t>
      </w:r>
      <w:r w:rsidR="00E04D13" w:rsidRPr="00E91968">
        <w:rPr>
          <w:rtl/>
        </w:rPr>
        <w:t>میان این شش صورت وجود ندارد.</w:t>
      </w:r>
    </w:p>
    <w:p w:rsidR="00E04D13" w:rsidRPr="00E91968" w:rsidRDefault="00E04D13" w:rsidP="00F10182">
      <w:pPr>
        <w:rPr>
          <w:rtl/>
        </w:rPr>
      </w:pPr>
      <w:r w:rsidRPr="00E91968">
        <w:rPr>
          <w:rtl/>
        </w:rPr>
        <w:t xml:space="preserve">البته </w:t>
      </w:r>
      <w:r w:rsidR="00DC342F" w:rsidRPr="00E91968">
        <w:rPr>
          <w:rtl/>
        </w:rPr>
        <w:t>علی‌الاصول</w:t>
      </w:r>
      <w:r w:rsidRPr="00E91968">
        <w:rPr>
          <w:rtl/>
        </w:rPr>
        <w:t xml:space="preserve"> کمی بعید است که بت</w:t>
      </w:r>
      <w:r w:rsidR="00E34A2A" w:rsidRPr="00E91968">
        <w:rPr>
          <w:rtl/>
        </w:rPr>
        <w:t>وان نفی مطلقی یا اثبات مطلق کرد</w:t>
      </w:r>
      <w:r w:rsidR="00DC342F" w:rsidRPr="00E91968">
        <w:rPr>
          <w:rtl/>
        </w:rPr>
        <w:t>؛ و</w:t>
      </w:r>
      <w:r w:rsidR="00E34A2A" w:rsidRPr="00E91968">
        <w:rPr>
          <w:rtl/>
        </w:rPr>
        <w:t xml:space="preserve"> اما اگر این دو احتمال کنار گذاشته شود مجموعه</w:t>
      </w:r>
      <w:r w:rsidR="000D2E19" w:rsidRPr="00E91968">
        <w:rPr>
          <w:rtl/>
        </w:rPr>
        <w:t xml:space="preserve">‌ای </w:t>
      </w:r>
      <w:r w:rsidR="00E34A2A" w:rsidRPr="00E91968">
        <w:rPr>
          <w:rtl/>
        </w:rPr>
        <w:t xml:space="preserve">از احتمالات وجود دارد که برخی از </w:t>
      </w:r>
      <w:r w:rsidR="00DC342F" w:rsidRPr="00E91968">
        <w:rPr>
          <w:rtl/>
        </w:rPr>
        <w:t>آن‌ها</w:t>
      </w:r>
      <w:r w:rsidR="00E34A2A" w:rsidRPr="00E91968">
        <w:rPr>
          <w:rtl/>
        </w:rPr>
        <w:t xml:space="preserve"> قابل قبول بوده و برخی نیز رد</w:t>
      </w:r>
      <w:r w:rsidR="00422F17" w:rsidRPr="00E91968">
        <w:rPr>
          <w:rtl/>
        </w:rPr>
        <w:t xml:space="preserve"> می‌</w:t>
      </w:r>
      <w:r w:rsidR="00E34A2A" w:rsidRPr="00E91968">
        <w:rPr>
          <w:rtl/>
        </w:rPr>
        <w:t>شوند لکن این مجموعه احتمالات</w:t>
      </w:r>
      <w:r w:rsidR="00422F17" w:rsidRPr="00E91968">
        <w:rPr>
          <w:rtl/>
        </w:rPr>
        <w:t xml:space="preserve"> می‌</w:t>
      </w:r>
      <w:r w:rsidR="00E34A2A" w:rsidRPr="00E91968">
        <w:rPr>
          <w:rtl/>
        </w:rPr>
        <w:t>بایست مورد به مورد بحث و بررسی شوند.</w:t>
      </w:r>
    </w:p>
    <w:p w:rsidR="00E34A2A" w:rsidRPr="00E91968" w:rsidRDefault="002F6E90" w:rsidP="00F10182">
      <w:pPr>
        <w:rPr>
          <w:rtl/>
        </w:rPr>
      </w:pPr>
      <w:r w:rsidRPr="00E91968">
        <w:rPr>
          <w:rtl/>
        </w:rPr>
        <w:t>آنچه عرض شد مقدّمه</w:t>
      </w:r>
      <w:r w:rsidR="000D2E19" w:rsidRPr="00E91968">
        <w:rPr>
          <w:rtl/>
        </w:rPr>
        <w:t xml:space="preserve">‌ای </w:t>
      </w:r>
      <w:r w:rsidRPr="00E91968">
        <w:rPr>
          <w:rtl/>
        </w:rPr>
        <w:t xml:space="preserve">بود که مجموعه مباحث تلازم میان ستر و نظر و قواعد </w:t>
      </w:r>
      <w:r w:rsidR="00DC342F" w:rsidRPr="00E91968">
        <w:rPr>
          <w:rtl/>
        </w:rPr>
        <w:t>شش‌گانه</w:t>
      </w:r>
      <w:r w:rsidRPr="00E91968">
        <w:rPr>
          <w:rtl/>
        </w:rPr>
        <w:t xml:space="preserve"> قابل تصور در این ملازمه مطرح</w:t>
      </w:r>
      <w:r w:rsidR="00422F17" w:rsidRPr="00E91968">
        <w:rPr>
          <w:rtl/>
        </w:rPr>
        <w:t xml:space="preserve"> می‌</w:t>
      </w:r>
      <w:r w:rsidRPr="00E91968">
        <w:rPr>
          <w:rtl/>
        </w:rPr>
        <w:t>کرد که</w:t>
      </w:r>
      <w:r w:rsidR="00422F17" w:rsidRPr="00E91968">
        <w:rPr>
          <w:rtl/>
        </w:rPr>
        <w:t xml:space="preserve"> می‌</w:t>
      </w:r>
      <w:r w:rsidRPr="00E91968">
        <w:rPr>
          <w:rtl/>
        </w:rPr>
        <w:t>بایست در ذهن وجود داشته باشد و الان یکی از این مجموعه شش فرض محل بحث قرار</w:t>
      </w:r>
      <w:r w:rsidR="00422F17" w:rsidRPr="00E91968">
        <w:rPr>
          <w:rtl/>
        </w:rPr>
        <w:t xml:space="preserve"> می‌</w:t>
      </w:r>
      <w:r w:rsidRPr="00E91968">
        <w:rPr>
          <w:rtl/>
        </w:rPr>
        <w:t>گیرد و آن «وجوب الستر و حرمت النّظر» است که</w:t>
      </w:r>
      <w:r w:rsidR="00422F17" w:rsidRPr="00E91968">
        <w:rPr>
          <w:rtl/>
        </w:rPr>
        <w:t xml:space="preserve"> می‌</w:t>
      </w:r>
      <w:r w:rsidRPr="00E91968">
        <w:rPr>
          <w:rtl/>
        </w:rPr>
        <w:t>خواهیم بدانیم آیا با یکدیگر ملازمه دارند یا خیر؟ و البته ملازمه طرفینی هم مقصود نیست بلکه بنا است ببینیم آیا استلزام وجوب السّتر برای حرمت النّظر وجود دارد یا خیر، اما طرف مقابل که گفته شود آیا حرمت النّظر نیز وجوب ستر را</w:t>
      </w:r>
      <w:r w:rsidR="00422F17" w:rsidRPr="00E91968">
        <w:rPr>
          <w:rtl/>
        </w:rPr>
        <w:t xml:space="preserve"> می‌</w:t>
      </w:r>
      <w:r w:rsidRPr="00E91968">
        <w:rPr>
          <w:rtl/>
        </w:rPr>
        <w:t>رساند یا خیر، باید جداگانه بحث شود.</w:t>
      </w:r>
    </w:p>
    <w:p w:rsidR="002F6E90" w:rsidRPr="00E91968" w:rsidRDefault="002F6E90" w:rsidP="00F10182">
      <w:pPr>
        <w:rPr>
          <w:rtl/>
        </w:rPr>
      </w:pPr>
      <w:r w:rsidRPr="00E91968">
        <w:rPr>
          <w:rtl/>
        </w:rPr>
        <w:t xml:space="preserve">فعلاً </w:t>
      </w:r>
      <w:r w:rsidR="00DC342F" w:rsidRPr="00E91968">
        <w:rPr>
          <w:rtl/>
        </w:rPr>
        <w:t>اولین</w:t>
      </w:r>
      <w:r w:rsidRPr="00E91968">
        <w:rPr>
          <w:rtl/>
        </w:rPr>
        <w:t xml:space="preserve"> مبحثی که در مجموعه قواعد </w:t>
      </w:r>
      <w:r w:rsidR="00DC342F" w:rsidRPr="00E91968">
        <w:rPr>
          <w:rtl/>
        </w:rPr>
        <w:t>شش‌گانه</w:t>
      </w:r>
      <w:r w:rsidRPr="00E91968">
        <w:rPr>
          <w:rtl/>
        </w:rPr>
        <w:t xml:space="preserve"> ملازمه و استلزام مطرح</w:t>
      </w:r>
      <w:r w:rsidR="00422F17" w:rsidRPr="00E91968">
        <w:rPr>
          <w:rtl/>
        </w:rPr>
        <w:t xml:space="preserve"> می‌</w:t>
      </w:r>
      <w:r w:rsidRPr="00E91968">
        <w:rPr>
          <w:rtl/>
        </w:rPr>
        <w:t>شود استلزام وجوب السّتر لحرم</w:t>
      </w:r>
      <w:r w:rsidR="003461A8" w:rsidRPr="00E91968">
        <w:rPr>
          <w:rtl/>
        </w:rPr>
        <w:t>ة</w:t>
      </w:r>
      <w:r w:rsidRPr="00E91968">
        <w:rPr>
          <w:rtl/>
        </w:rPr>
        <w:t xml:space="preserve"> النّظر</w:t>
      </w:r>
      <w:r w:rsidR="00422F17" w:rsidRPr="00E91968">
        <w:rPr>
          <w:rtl/>
        </w:rPr>
        <w:t xml:space="preserve"> می‌</w:t>
      </w:r>
      <w:r w:rsidRPr="00E91968">
        <w:rPr>
          <w:rtl/>
        </w:rPr>
        <w:t xml:space="preserve">باشد و این قاعده است که مورد استشهاد و استدلال قرار گرفته است و در چینش ادله </w:t>
      </w:r>
      <w:r w:rsidR="00DC342F" w:rsidRPr="00E91968">
        <w:rPr>
          <w:rtl/>
        </w:rPr>
        <w:t>به‌عنوان</w:t>
      </w:r>
      <w:r w:rsidRPr="00E91968">
        <w:rPr>
          <w:rtl/>
        </w:rPr>
        <w:t xml:space="preserve"> </w:t>
      </w:r>
      <w:r w:rsidR="00DC342F" w:rsidRPr="00E91968">
        <w:rPr>
          <w:rtl/>
        </w:rPr>
        <w:t>دومین</w:t>
      </w:r>
      <w:r w:rsidRPr="00E91968">
        <w:rPr>
          <w:rtl/>
        </w:rPr>
        <w:t xml:space="preserve"> دلیل </w:t>
      </w:r>
      <w:r w:rsidR="00DC342F" w:rsidRPr="00E91968">
        <w:rPr>
          <w:rtl/>
        </w:rPr>
        <w:t>برشمرده</w:t>
      </w:r>
      <w:r w:rsidRPr="00E91968">
        <w:rPr>
          <w:rtl/>
        </w:rPr>
        <w:t xml:space="preserve"> شد</w:t>
      </w:r>
      <w:r w:rsidR="00C341B1" w:rsidRPr="00E91968">
        <w:rPr>
          <w:rtl/>
        </w:rPr>
        <w:t xml:space="preserve"> و گفتیم دومین دلیل وجوب غضّ یا حرمت نظر به اعضاء اجنبیه این است که بر زنان </w:t>
      </w:r>
      <w:r w:rsidR="00DE1DA0" w:rsidRPr="00E91968">
        <w:rPr>
          <w:rtl/>
        </w:rPr>
        <w:t>واجب است ستر اعضاء از غیر محارم، پس وجوب غضّ یا حرمت نظر نیز ثابت</w:t>
      </w:r>
      <w:r w:rsidR="00422F17" w:rsidRPr="00E91968">
        <w:rPr>
          <w:rtl/>
        </w:rPr>
        <w:t xml:space="preserve"> می‌</w:t>
      </w:r>
      <w:r w:rsidR="00DE1DA0" w:rsidRPr="00E91968">
        <w:rPr>
          <w:rtl/>
        </w:rPr>
        <w:t>شود.</w:t>
      </w:r>
    </w:p>
    <w:p w:rsidR="00916BAA" w:rsidRPr="00E91968" w:rsidRDefault="00916BAA" w:rsidP="00916BAA">
      <w:pPr>
        <w:pStyle w:val="Heading3"/>
        <w:rPr>
          <w:rtl/>
        </w:rPr>
      </w:pPr>
      <w:bookmarkStart w:id="11" w:name="_Toc25533398"/>
      <w:r w:rsidRPr="00E91968">
        <w:rPr>
          <w:rtl/>
        </w:rPr>
        <w:t>بیان احتمالات دلیل دوم:</w:t>
      </w:r>
      <w:bookmarkEnd w:id="11"/>
    </w:p>
    <w:p w:rsidR="002B1C2C" w:rsidRPr="00E91968" w:rsidRDefault="002B1C2C" w:rsidP="00F10182">
      <w:pPr>
        <w:rPr>
          <w:rtl/>
        </w:rPr>
      </w:pPr>
      <w:r w:rsidRPr="00E91968">
        <w:rPr>
          <w:rtl/>
        </w:rPr>
        <w:t xml:space="preserve">پس از بیان </w:t>
      </w:r>
      <w:r w:rsidR="00DC342F" w:rsidRPr="00E91968">
        <w:rPr>
          <w:rtl/>
        </w:rPr>
        <w:t>مقدمه</w:t>
      </w:r>
      <w:r w:rsidRPr="00E91968">
        <w:rPr>
          <w:rtl/>
        </w:rPr>
        <w:t xml:space="preserve"> </w:t>
      </w:r>
      <w:r w:rsidR="005C3CD8" w:rsidRPr="00E91968">
        <w:rPr>
          <w:rtl/>
        </w:rPr>
        <w:t>وارد بحث</w:t>
      </w:r>
      <w:r w:rsidR="00422F17" w:rsidRPr="00E91968">
        <w:rPr>
          <w:rtl/>
        </w:rPr>
        <w:t xml:space="preserve"> می‌</w:t>
      </w:r>
      <w:r w:rsidR="005C3CD8" w:rsidRPr="00E91968">
        <w:rPr>
          <w:rtl/>
        </w:rPr>
        <w:t>شویم که گفته شد مبنای دلیل</w:t>
      </w:r>
      <w:r w:rsidR="007C2A8A" w:rsidRPr="00E91968">
        <w:rPr>
          <w:rtl/>
        </w:rPr>
        <w:t xml:space="preserve">، </w:t>
      </w:r>
      <w:r w:rsidR="005C3CD8" w:rsidRPr="00E91968">
        <w:rPr>
          <w:rtl/>
        </w:rPr>
        <w:t>است</w:t>
      </w:r>
      <w:r w:rsidR="007C2A8A" w:rsidRPr="00E91968">
        <w:rPr>
          <w:rtl/>
        </w:rPr>
        <w:t>لزام وجوب ستر برای حرمت نظر</w:t>
      </w:r>
      <w:r w:rsidR="00422F17" w:rsidRPr="00E91968">
        <w:rPr>
          <w:rtl/>
        </w:rPr>
        <w:t xml:space="preserve"> می‌</w:t>
      </w:r>
      <w:r w:rsidR="007C2A8A" w:rsidRPr="00E91968">
        <w:rPr>
          <w:rtl/>
        </w:rPr>
        <w:t>باشد که این محلّ بحث است</w:t>
      </w:r>
      <w:r w:rsidR="00802D45" w:rsidRPr="00E91968">
        <w:rPr>
          <w:rtl/>
        </w:rPr>
        <w:t xml:space="preserve"> و اینکه نوع استلزام و ملازمه چگونه است</w:t>
      </w:r>
      <w:r w:rsidR="007C2A8A" w:rsidRPr="00E91968">
        <w:rPr>
          <w:rtl/>
        </w:rPr>
        <w:t>.</w:t>
      </w:r>
      <w:r w:rsidR="00802D45" w:rsidRPr="00E91968">
        <w:rPr>
          <w:rtl/>
        </w:rPr>
        <w:t xml:space="preserve"> در ادامه</w:t>
      </w:r>
      <w:r w:rsidR="00916BAA" w:rsidRPr="00E91968">
        <w:rPr>
          <w:rtl/>
        </w:rPr>
        <w:t xml:space="preserve"> احتمالاتی که در اینجا متصور است عرض خواهیم کرد تا بعد ببینیم این دلیل تا چه قابل قبول</w:t>
      </w:r>
      <w:r w:rsidR="00422F17" w:rsidRPr="00E91968">
        <w:rPr>
          <w:rtl/>
        </w:rPr>
        <w:t xml:space="preserve"> می‌</w:t>
      </w:r>
      <w:r w:rsidR="00916BAA" w:rsidRPr="00E91968">
        <w:rPr>
          <w:rtl/>
        </w:rPr>
        <w:t>باشد.</w:t>
      </w:r>
    </w:p>
    <w:p w:rsidR="00916BAA" w:rsidRPr="00E91968" w:rsidRDefault="00916BAA" w:rsidP="00916BAA">
      <w:pPr>
        <w:pStyle w:val="Heading4"/>
        <w:rPr>
          <w:rtl/>
        </w:rPr>
      </w:pPr>
      <w:bookmarkStart w:id="12" w:name="_Toc25533399"/>
      <w:r w:rsidRPr="00E91968">
        <w:rPr>
          <w:rtl/>
        </w:rPr>
        <w:t>احتمال اوّل:</w:t>
      </w:r>
      <w:r w:rsidR="006A1586" w:rsidRPr="00E91968">
        <w:rPr>
          <w:rtl/>
        </w:rPr>
        <w:t xml:space="preserve"> ملازمه عقلی</w:t>
      </w:r>
      <w:r w:rsidR="000C6094" w:rsidRPr="00E91968">
        <w:rPr>
          <w:rtl/>
        </w:rPr>
        <w:t xml:space="preserve"> به نحو علّیت تامه</w:t>
      </w:r>
      <w:bookmarkEnd w:id="12"/>
    </w:p>
    <w:p w:rsidR="00916BAA" w:rsidRPr="00E91968" w:rsidRDefault="001D3EC6" w:rsidP="00916BAA">
      <w:pPr>
        <w:rPr>
          <w:rtl/>
        </w:rPr>
      </w:pPr>
      <w:r w:rsidRPr="00E91968">
        <w:rPr>
          <w:rtl/>
        </w:rPr>
        <w:t xml:space="preserve">اولین احتمال </w:t>
      </w:r>
      <w:r w:rsidR="00916BAA" w:rsidRPr="00E91968">
        <w:rPr>
          <w:rtl/>
        </w:rPr>
        <w:t>در اینجا مطرح</w:t>
      </w:r>
      <w:r w:rsidRPr="00E91968">
        <w:rPr>
          <w:rtl/>
        </w:rPr>
        <w:t xml:space="preserve"> شود این است که کسی قائل شود که این استلزام و ملازمه عقلی</w:t>
      </w:r>
      <w:r w:rsidR="00422F17" w:rsidRPr="00E91968">
        <w:rPr>
          <w:rtl/>
        </w:rPr>
        <w:t xml:space="preserve"> می‌</w:t>
      </w:r>
      <w:r w:rsidRPr="00E91968">
        <w:rPr>
          <w:rtl/>
        </w:rPr>
        <w:t>باشد و عقل این ملازمه را</w:t>
      </w:r>
      <w:r w:rsidR="00422F17" w:rsidRPr="00E91968">
        <w:rPr>
          <w:rtl/>
        </w:rPr>
        <w:t xml:space="preserve"> می‌</w:t>
      </w:r>
      <w:r w:rsidRPr="00E91968">
        <w:rPr>
          <w:rtl/>
        </w:rPr>
        <w:t xml:space="preserve">فهمد نه یک بیان عرفی و </w:t>
      </w:r>
      <w:r w:rsidR="00DC342F" w:rsidRPr="00E91968">
        <w:rPr>
          <w:rtl/>
        </w:rPr>
        <w:t>محاوره‌ای</w:t>
      </w:r>
      <w:r w:rsidRPr="00E91968">
        <w:rPr>
          <w:rtl/>
        </w:rPr>
        <w:t>.</w:t>
      </w:r>
    </w:p>
    <w:p w:rsidR="001D3EC6" w:rsidRPr="00E91968" w:rsidRDefault="001D3EC6" w:rsidP="00916BAA">
      <w:pPr>
        <w:rPr>
          <w:rtl/>
        </w:rPr>
      </w:pPr>
      <w:r w:rsidRPr="00E91968">
        <w:rPr>
          <w:rtl/>
        </w:rPr>
        <w:t>این</w:t>
      </w:r>
      <w:r w:rsidR="00DC342F" w:rsidRPr="00E91968">
        <w:rPr>
          <w:rtl/>
        </w:rPr>
        <w:t xml:space="preserve"> بیان شبیه به آن است که وجوب ذی‌</w:t>
      </w:r>
      <w:r w:rsidRPr="00E91968">
        <w:rPr>
          <w:rtl/>
        </w:rPr>
        <w:t xml:space="preserve">المقدّمه مستلزم وجوب مقدمه است –لااقل از نظر عقلی- چراکه وجوب عقلی </w:t>
      </w:r>
      <w:r w:rsidR="00DC342F" w:rsidRPr="00E91968">
        <w:rPr>
          <w:rtl/>
        </w:rPr>
        <w:t>مقدمه</w:t>
      </w:r>
      <w:r w:rsidRPr="00E91968">
        <w:rPr>
          <w:rtl/>
        </w:rPr>
        <w:t xml:space="preserve"> محلّ سخن نبوده و تمام بزرگان اصولیین آن را </w:t>
      </w:r>
      <w:r w:rsidR="00DC342F" w:rsidRPr="00E91968">
        <w:rPr>
          <w:rtl/>
        </w:rPr>
        <w:t>پذیرفته‌اند</w:t>
      </w:r>
      <w:r w:rsidRPr="00E91968">
        <w:rPr>
          <w:rtl/>
        </w:rPr>
        <w:t>، البته در وجوب شرعی آن بحث</w:t>
      </w:r>
      <w:r w:rsidR="000D2E19" w:rsidRPr="00E91968">
        <w:rPr>
          <w:rtl/>
        </w:rPr>
        <w:t>‌های</w:t>
      </w:r>
      <w:r w:rsidRPr="00E91968">
        <w:rPr>
          <w:rtl/>
        </w:rPr>
        <w:t>ی مطرح شده</w:t>
      </w:r>
      <w:r w:rsidR="006A1586" w:rsidRPr="00E91968">
        <w:rPr>
          <w:rtl/>
        </w:rPr>
        <w:t xml:space="preserve"> است اما اصل این </w:t>
      </w:r>
      <w:r w:rsidR="00DC342F" w:rsidRPr="00E91968">
        <w:rPr>
          <w:rtl/>
        </w:rPr>
        <w:t>مسئله</w:t>
      </w:r>
      <w:r w:rsidR="006A1586" w:rsidRPr="00E91968">
        <w:rPr>
          <w:rtl/>
        </w:rPr>
        <w:t xml:space="preserve"> که هنگام بعث مولی و ایجاد حکم وجوب بر </w:t>
      </w:r>
      <w:r w:rsidR="00DC342F" w:rsidRPr="00E91968">
        <w:rPr>
          <w:rtl/>
        </w:rPr>
        <w:t>ذی‌المقدّمه</w:t>
      </w:r>
      <w:r w:rsidR="006A1586" w:rsidRPr="00E91968">
        <w:rPr>
          <w:rtl/>
        </w:rPr>
        <w:t xml:space="preserve">، عقل حکم به وجوب </w:t>
      </w:r>
      <w:r w:rsidR="00DC342F" w:rsidRPr="00E91968">
        <w:rPr>
          <w:rtl/>
        </w:rPr>
        <w:t>مقدمه</w:t>
      </w:r>
      <w:r w:rsidR="00422F17" w:rsidRPr="00E91968">
        <w:rPr>
          <w:rtl/>
        </w:rPr>
        <w:t xml:space="preserve"> می‌</w:t>
      </w:r>
      <w:r w:rsidR="006A1586" w:rsidRPr="00E91968">
        <w:rPr>
          <w:rtl/>
        </w:rPr>
        <w:t xml:space="preserve">کند. این ملازمه عقلی بوده و </w:t>
      </w:r>
      <w:r w:rsidR="00DC342F" w:rsidRPr="00E91968">
        <w:rPr>
          <w:rtl/>
        </w:rPr>
        <w:t>هیچ‌کس</w:t>
      </w:r>
      <w:r w:rsidR="00422F17" w:rsidRPr="00E91968">
        <w:rPr>
          <w:rtl/>
        </w:rPr>
        <w:t xml:space="preserve"> نمی‌</w:t>
      </w:r>
      <w:r w:rsidR="006A1586" w:rsidRPr="00E91968">
        <w:rPr>
          <w:rtl/>
        </w:rPr>
        <w:t>تواند بر این تصرّف کند</w:t>
      </w:r>
      <w:r w:rsidR="000C6094" w:rsidRPr="00E91968">
        <w:rPr>
          <w:rtl/>
        </w:rPr>
        <w:t>.</w:t>
      </w:r>
    </w:p>
    <w:p w:rsidR="000C6094" w:rsidRPr="00E91968" w:rsidRDefault="000C6094" w:rsidP="000C6094">
      <w:pPr>
        <w:rPr>
          <w:rtl/>
        </w:rPr>
      </w:pPr>
      <w:r w:rsidRPr="00E91968">
        <w:rPr>
          <w:rtl/>
        </w:rPr>
        <w:lastRenderedPageBreak/>
        <w:t xml:space="preserve">پس </w:t>
      </w:r>
      <w:r w:rsidR="00DC342F" w:rsidRPr="00E91968">
        <w:rPr>
          <w:rtl/>
        </w:rPr>
        <w:t>همان‌طور</w:t>
      </w:r>
      <w:r w:rsidRPr="00E91968">
        <w:rPr>
          <w:rtl/>
        </w:rPr>
        <w:t xml:space="preserve"> که متوجه شدید ملازمه در اینجا عقلی است و این ملازمه عقلی به نحو علّیت تامّه است که این </w:t>
      </w:r>
      <w:r w:rsidR="00DC342F" w:rsidRPr="00E91968">
        <w:rPr>
          <w:rtl/>
        </w:rPr>
        <w:t>اولین</w:t>
      </w:r>
      <w:r w:rsidRPr="00E91968">
        <w:rPr>
          <w:rtl/>
        </w:rPr>
        <w:t xml:space="preserve"> نوع از ملازمه و استلزام است.</w:t>
      </w:r>
    </w:p>
    <w:p w:rsidR="000C6094" w:rsidRPr="00E91968" w:rsidRDefault="000C6094" w:rsidP="000C6094">
      <w:pPr>
        <w:rPr>
          <w:rtl/>
        </w:rPr>
      </w:pPr>
      <w:r w:rsidRPr="00E91968">
        <w:rPr>
          <w:rtl/>
        </w:rPr>
        <w:t xml:space="preserve">فلذا </w:t>
      </w:r>
      <w:r w:rsidR="004F2A49" w:rsidRPr="00E91968">
        <w:rPr>
          <w:rtl/>
        </w:rPr>
        <w:t>اگر هم عرف متوجه این التزام نشود عقل چنین حکم</w:t>
      </w:r>
      <w:r w:rsidR="00422F17" w:rsidRPr="00E91968">
        <w:rPr>
          <w:rtl/>
        </w:rPr>
        <w:t xml:space="preserve"> می‌</w:t>
      </w:r>
      <w:r w:rsidR="004F2A49" w:rsidRPr="00E91968">
        <w:rPr>
          <w:rtl/>
        </w:rPr>
        <w:t xml:space="preserve">کند که اگر </w:t>
      </w:r>
      <w:r w:rsidR="00DC342F" w:rsidRPr="00E91968">
        <w:rPr>
          <w:rtl/>
        </w:rPr>
        <w:t>ذی‌المقدّمه</w:t>
      </w:r>
      <w:r w:rsidR="004F2A49" w:rsidRPr="00E91968">
        <w:rPr>
          <w:rtl/>
        </w:rPr>
        <w:t xml:space="preserve"> واقعاً مورد امر مولی بوده و به آن بعث کرده است بنا بر حکم عقل حتماً باید </w:t>
      </w:r>
      <w:r w:rsidR="00DC342F" w:rsidRPr="00E91968">
        <w:rPr>
          <w:rtl/>
        </w:rPr>
        <w:t>مقدمه</w:t>
      </w:r>
      <w:r w:rsidR="004F2A49" w:rsidRPr="00E91968">
        <w:rPr>
          <w:rtl/>
        </w:rPr>
        <w:t xml:space="preserve"> آن نیز انجام شود. دقت بفرمایید که شرع </w:t>
      </w:r>
      <w:r w:rsidR="00DC342F" w:rsidRPr="00E91968">
        <w:rPr>
          <w:rtl/>
        </w:rPr>
        <w:t>این‌چنین</w:t>
      </w:r>
      <w:r w:rsidR="004F2A49" w:rsidRPr="00E91968">
        <w:rPr>
          <w:rtl/>
        </w:rPr>
        <w:t xml:space="preserve"> حکمی</w:t>
      </w:r>
      <w:r w:rsidR="00422F17" w:rsidRPr="00E91968">
        <w:rPr>
          <w:rtl/>
        </w:rPr>
        <w:t xml:space="preserve"> نمی‌</w:t>
      </w:r>
      <w:r w:rsidR="004F2A49" w:rsidRPr="00E91968">
        <w:rPr>
          <w:rtl/>
        </w:rPr>
        <w:t>کند اما عقل حتماً این حکم را دارد.</w:t>
      </w:r>
    </w:p>
    <w:p w:rsidR="004F2A49" w:rsidRPr="00E91968" w:rsidRDefault="004F2A49" w:rsidP="00B0027F">
      <w:pPr>
        <w:rPr>
          <w:rtl/>
        </w:rPr>
      </w:pPr>
      <w:r w:rsidRPr="00E91968">
        <w:rPr>
          <w:rtl/>
        </w:rPr>
        <w:t xml:space="preserve">بنابراین حکم وجوب </w:t>
      </w:r>
      <w:r w:rsidR="00DC342F" w:rsidRPr="00E91968">
        <w:rPr>
          <w:rtl/>
        </w:rPr>
        <w:t>ذی‌المقدّمه</w:t>
      </w:r>
      <w:r w:rsidRPr="00E91968">
        <w:rPr>
          <w:rtl/>
        </w:rPr>
        <w:t xml:space="preserve"> </w:t>
      </w:r>
      <w:r w:rsidR="00AA330A" w:rsidRPr="00E91968">
        <w:rPr>
          <w:rtl/>
        </w:rPr>
        <w:t xml:space="preserve">عقلاً ملازمه دارد با وجوب </w:t>
      </w:r>
      <w:r w:rsidR="00DC342F" w:rsidRPr="00E91968">
        <w:rPr>
          <w:rtl/>
        </w:rPr>
        <w:t>مقدمه</w:t>
      </w:r>
      <w:r w:rsidR="00AA330A" w:rsidRPr="00E91968">
        <w:rPr>
          <w:rtl/>
        </w:rPr>
        <w:t xml:space="preserve"> و این علّیت و اقتضاء به نحو علّیت تامّه</w:t>
      </w:r>
      <w:r w:rsidR="00422F17" w:rsidRPr="00E91968">
        <w:rPr>
          <w:rtl/>
        </w:rPr>
        <w:t xml:space="preserve"> می‌</w:t>
      </w:r>
      <w:r w:rsidR="00AA330A" w:rsidRPr="00E91968">
        <w:rPr>
          <w:rtl/>
        </w:rPr>
        <w:t>باشد به این معنا که تفکیک در اینجا امکان ندارد و شارع نیز</w:t>
      </w:r>
      <w:r w:rsidR="00422F17" w:rsidRPr="00E91968">
        <w:rPr>
          <w:rtl/>
        </w:rPr>
        <w:t xml:space="preserve"> نمی‌</w:t>
      </w:r>
      <w:r w:rsidR="00AA330A" w:rsidRPr="00E91968">
        <w:rPr>
          <w:rtl/>
        </w:rPr>
        <w:t xml:space="preserve">تواند در اینجا تفکیک کند چراکه مادامی که </w:t>
      </w:r>
      <w:r w:rsidR="00DC342F" w:rsidRPr="00E91968">
        <w:rPr>
          <w:rtl/>
        </w:rPr>
        <w:t>ذی‌المقدّمه</w:t>
      </w:r>
      <w:r w:rsidR="00AA330A" w:rsidRPr="00E91968">
        <w:rPr>
          <w:rtl/>
        </w:rPr>
        <w:t xml:space="preserve"> واجب است عقل حکم</w:t>
      </w:r>
      <w:r w:rsidR="00422F17" w:rsidRPr="00E91968">
        <w:rPr>
          <w:rtl/>
        </w:rPr>
        <w:t xml:space="preserve"> می‌</w:t>
      </w:r>
      <w:r w:rsidR="00AA330A" w:rsidRPr="00E91968">
        <w:rPr>
          <w:rtl/>
        </w:rPr>
        <w:t xml:space="preserve">کند که </w:t>
      </w:r>
      <w:r w:rsidR="00DC342F" w:rsidRPr="00E91968">
        <w:rPr>
          <w:rtl/>
        </w:rPr>
        <w:t>مقدمه</w:t>
      </w:r>
      <w:r w:rsidR="00AA330A" w:rsidRPr="00E91968">
        <w:rPr>
          <w:rtl/>
        </w:rPr>
        <w:t xml:space="preserve"> هم باید انجام شود. پس اگر گفته شود شارع، عرف و یا یک معتبِری اجازه داده شود که مقدمه انجام نشود این اصلاً معقول نیست زیرا این التزام به نحو علّیت تامّه</w:t>
      </w:r>
      <w:r w:rsidR="00422F17" w:rsidRPr="00E91968">
        <w:rPr>
          <w:rtl/>
        </w:rPr>
        <w:t xml:space="preserve"> می‌</w:t>
      </w:r>
      <w:r w:rsidR="00AA330A" w:rsidRPr="00E91968">
        <w:rPr>
          <w:rtl/>
        </w:rPr>
        <w:t>باشد.</w:t>
      </w:r>
    </w:p>
    <w:p w:rsidR="00AA330A" w:rsidRPr="00E91968" w:rsidRDefault="00AA330A" w:rsidP="000C6094">
      <w:pPr>
        <w:rPr>
          <w:rtl/>
        </w:rPr>
      </w:pPr>
      <w:r w:rsidRPr="00E91968">
        <w:rPr>
          <w:rtl/>
        </w:rPr>
        <w:t>حال اگر کسی همین الگو را در این بحث ادّعا کند و معتقد شود که وجوب السّتر الا و لابد به معنای حرمت نظر است</w:t>
      </w:r>
      <w:r w:rsidR="00F678DF" w:rsidRPr="00E91968">
        <w:rPr>
          <w:rtl/>
        </w:rPr>
        <w:t xml:space="preserve"> و این به نحو استلزام عقلی و آن هم به صورت علّیت تامّه</w:t>
      </w:r>
      <w:r w:rsidR="00422F17" w:rsidRPr="00E91968">
        <w:rPr>
          <w:rtl/>
        </w:rPr>
        <w:t xml:space="preserve"> می‌</w:t>
      </w:r>
      <w:r w:rsidR="00F678DF" w:rsidRPr="00E91968">
        <w:rPr>
          <w:rtl/>
        </w:rPr>
        <w:t xml:space="preserve">باشد </w:t>
      </w:r>
      <w:r w:rsidR="00DC342F" w:rsidRPr="00E91968">
        <w:rPr>
          <w:rtl/>
        </w:rPr>
        <w:t>همان‌طور</w:t>
      </w:r>
      <w:r w:rsidR="00F678DF" w:rsidRPr="00E91968">
        <w:rPr>
          <w:rtl/>
        </w:rPr>
        <w:t xml:space="preserve"> که در غیر مستقلّات عقلیه وجود دارد همچون </w:t>
      </w:r>
      <w:r w:rsidR="00DC342F" w:rsidRPr="00E91968">
        <w:rPr>
          <w:rtl/>
        </w:rPr>
        <w:t>مقدمه</w:t>
      </w:r>
      <w:r w:rsidR="00F678DF" w:rsidRPr="00E91968">
        <w:rPr>
          <w:rtl/>
        </w:rPr>
        <w:t>، ضدّ و ...</w:t>
      </w:r>
    </w:p>
    <w:p w:rsidR="00F678DF" w:rsidRPr="00E91968" w:rsidRDefault="00F678DF" w:rsidP="000C6094">
      <w:pPr>
        <w:rPr>
          <w:rtl/>
        </w:rPr>
      </w:pPr>
      <w:r w:rsidRPr="00E91968">
        <w:rPr>
          <w:rtl/>
        </w:rPr>
        <w:t>این فرض اوّل است که در آن دو قید وجود دارد:</w:t>
      </w:r>
    </w:p>
    <w:p w:rsidR="00F678DF" w:rsidRPr="00E91968" w:rsidRDefault="00F678DF" w:rsidP="00F678DF">
      <w:pPr>
        <w:pStyle w:val="ListParagraph"/>
        <w:numPr>
          <w:ilvl w:val="0"/>
          <w:numId w:val="16"/>
        </w:numPr>
        <w:rPr>
          <w:rFonts w:ascii="Traditional Arabic" w:hAnsi="Traditional Arabic" w:cs="Traditional Arabic"/>
        </w:rPr>
      </w:pPr>
      <w:r w:rsidRPr="00E91968">
        <w:rPr>
          <w:rFonts w:ascii="Traditional Arabic" w:hAnsi="Traditional Arabic" w:cs="Traditional Arabic"/>
          <w:rtl/>
        </w:rPr>
        <w:t>استلزام عقلی</w:t>
      </w:r>
    </w:p>
    <w:p w:rsidR="00F678DF" w:rsidRPr="00E91968" w:rsidRDefault="00F678DF" w:rsidP="00F678DF">
      <w:pPr>
        <w:pStyle w:val="ListParagraph"/>
        <w:numPr>
          <w:ilvl w:val="0"/>
          <w:numId w:val="16"/>
        </w:numPr>
        <w:rPr>
          <w:rFonts w:ascii="Traditional Arabic" w:hAnsi="Traditional Arabic" w:cs="Traditional Arabic"/>
        </w:rPr>
      </w:pPr>
      <w:r w:rsidRPr="00E91968">
        <w:rPr>
          <w:rFonts w:ascii="Traditional Arabic" w:hAnsi="Traditional Arabic" w:cs="Traditional Arabic"/>
          <w:rtl/>
        </w:rPr>
        <w:t>به نحو علّیت تامّه</w:t>
      </w:r>
      <w:r w:rsidR="00422F17" w:rsidRPr="00E91968">
        <w:rPr>
          <w:rFonts w:ascii="Traditional Arabic" w:hAnsi="Traditional Arabic" w:cs="Traditional Arabic"/>
          <w:rtl/>
        </w:rPr>
        <w:t xml:space="preserve"> می‌</w:t>
      </w:r>
      <w:r w:rsidR="00ED2DCF" w:rsidRPr="00E91968">
        <w:rPr>
          <w:rFonts w:ascii="Traditional Arabic" w:hAnsi="Traditional Arabic" w:cs="Traditional Arabic"/>
          <w:rtl/>
        </w:rPr>
        <w:t>باشد که قابل بر هم زدن نیست.</w:t>
      </w:r>
    </w:p>
    <w:p w:rsidR="00ED2DCF" w:rsidRPr="00E91968" w:rsidRDefault="00ED2DCF" w:rsidP="00ED2DCF">
      <w:pPr>
        <w:pStyle w:val="Heading5"/>
        <w:rPr>
          <w:rtl/>
        </w:rPr>
      </w:pPr>
      <w:bookmarkStart w:id="13" w:name="_Toc25533400"/>
      <w:r w:rsidRPr="00E91968">
        <w:rPr>
          <w:rtl/>
        </w:rPr>
        <w:t>بررسی احتمال</w:t>
      </w:r>
      <w:r w:rsidR="0028731D" w:rsidRPr="00E91968">
        <w:rPr>
          <w:rtl/>
        </w:rPr>
        <w:t>: بطلان احتمال</w:t>
      </w:r>
      <w:bookmarkEnd w:id="13"/>
    </w:p>
    <w:p w:rsidR="00ED2DCF" w:rsidRPr="00E91968" w:rsidRDefault="00ED2DCF" w:rsidP="00E91968">
      <w:pPr>
        <w:rPr>
          <w:rtl/>
        </w:rPr>
      </w:pPr>
      <w:r w:rsidRPr="00E91968">
        <w:rPr>
          <w:rtl/>
        </w:rPr>
        <w:t xml:space="preserve">این احتمال واضح است که در اینجا وجود نخواهد داشت چراکه ستر </w:t>
      </w:r>
      <w:r w:rsidR="00886E2F" w:rsidRPr="00E91968">
        <w:rPr>
          <w:rtl/>
        </w:rPr>
        <w:t xml:space="preserve">از این جنس نیست، </w:t>
      </w:r>
      <w:r w:rsidR="00DC342F" w:rsidRPr="00E91968">
        <w:rPr>
          <w:rtl/>
        </w:rPr>
        <w:t>به‌عنوان‌مثال</w:t>
      </w:r>
      <w:r w:rsidR="00886E2F" w:rsidRPr="00E91968">
        <w:rPr>
          <w:rtl/>
        </w:rPr>
        <w:t xml:space="preserve"> اگر به کسی گفته شود «خود را بپوشان تا سرما نخوری» این س</w:t>
      </w:r>
      <w:r w:rsidR="00D8343E" w:rsidRPr="00E91968">
        <w:rPr>
          <w:rtl/>
        </w:rPr>
        <w:t>تر هیچ ارتباطی با نگاه دیگران ندارد. فلذا امکان دارد مصالح تامّه</w:t>
      </w:r>
      <w:r w:rsidR="000D2E19" w:rsidRPr="00E91968">
        <w:rPr>
          <w:rtl/>
        </w:rPr>
        <w:t xml:space="preserve">‌ای </w:t>
      </w:r>
      <w:r w:rsidR="00D8343E" w:rsidRPr="00E91968">
        <w:rPr>
          <w:rtl/>
        </w:rPr>
        <w:t>در وجوب ستر برای کسی باشد که از قِبَل این ستر به مصالحی</w:t>
      </w:r>
      <w:r w:rsidR="00422F17" w:rsidRPr="00E91968">
        <w:rPr>
          <w:rtl/>
        </w:rPr>
        <w:t xml:space="preserve"> می‌</w:t>
      </w:r>
      <w:r w:rsidR="00D8343E" w:rsidRPr="00E91968">
        <w:rPr>
          <w:rtl/>
        </w:rPr>
        <w:t>رسد مثل همین مثال که شخص از سرماخورد</w:t>
      </w:r>
      <w:r w:rsidR="00E91968" w:rsidRPr="00E91968">
        <w:rPr>
          <w:rtl/>
        </w:rPr>
        <w:t>گی</w:t>
      </w:r>
      <w:r w:rsidR="00D8343E" w:rsidRPr="00E91968">
        <w:rPr>
          <w:rtl/>
        </w:rPr>
        <w:t xml:space="preserve"> خود را حفظ کند و یا آسیب</w:t>
      </w:r>
      <w:r w:rsidR="000D2E19" w:rsidRPr="00E91968">
        <w:rPr>
          <w:rtl/>
        </w:rPr>
        <w:t>‌های</w:t>
      </w:r>
      <w:r w:rsidR="00D8343E" w:rsidRPr="00E91968">
        <w:rPr>
          <w:rtl/>
        </w:rPr>
        <w:t xml:space="preserve"> دیگری که</w:t>
      </w:r>
      <w:r w:rsidR="00422F17" w:rsidRPr="00E91968">
        <w:rPr>
          <w:rtl/>
        </w:rPr>
        <w:t xml:space="preserve"> می‌</w:t>
      </w:r>
      <w:r w:rsidR="00D8343E" w:rsidRPr="00E91968">
        <w:rPr>
          <w:rtl/>
        </w:rPr>
        <w:t>توان تصور کرد، پس انواع موارد را</w:t>
      </w:r>
      <w:r w:rsidR="00422F17" w:rsidRPr="00E91968">
        <w:rPr>
          <w:rtl/>
        </w:rPr>
        <w:t xml:space="preserve"> می‌</w:t>
      </w:r>
      <w:r w:rsidR="00D8343E" w:rsidRPr="00E91968">
        <w:rPr>
          <w:rtl/>
        </w:rPr>
        <w:t xml:space="preserve">توان برای ستر فرض کرد که در </w:t>
      </w:r>
      <w:r w:rsidR="00DC342F" w:rsidRPr="00E91968">
        <w:rPr>
          <w:rtl/>
        </w:rPr>
        <w:t>آن‌ها</w:t>
      </w:r>
      <w:r w:rsidR="00D8343E" w:rsidRPr="00E91968">
        <w:rPr>
          <w:rtl/>
        </w:rPr>
        <w:t xml:space="preserve"> ارتباطی میان ستر و نگاه دیگران وجود ندارد و پوشش شخص فی حدّ نفسه </w:t>
      </w:r>
      <w:r w:rsidR="00043554" w:rsidRPr="00E91968">
        <w:rPr>
          <w:rtl/>
        </w:rPr>
        <w:t xml:space="preserve">حائز </w:t>
      </w:r>
      <w:r w:rsidR="00DC342F" w:rsidRPr="00E91968">
        <w:rPr>
          <w:rtl/>
        </w:rPr>
        <w:t>اهمیت</w:t>
      </w:r>
      <w:r w:rsidR="00043554" w:rsidRPr="00E91968">
        <w:rPr>
          <w:rtl/>
        </w:rPr>
        <w:t xml:space="preserve"> است، مثل اینکه پوشش موجب وقار برای شخص</w:t>
      </w:r>
      <w:r w:rsidR="00422F17" w:rsidRPr="00E91968">
        <w:rPr>
          <w:rtl/>
        </w:rPr>
        <w:t xml:space="preserve"> می‌</w:t>
      </w:r>
      <w:r w:rsidR="00043554" w:rsidRPr="00E91968">
        <w:rPr>
          <w:rtl/>
        </w:rPr>
        <w:t xml:space="preserve">شود و این وقار برای شارع مهم شمرده شده است اما این </w:t>
      </w:r>
      <w:r w:rsidR="00DC342F" w:rsidRPr="00E91968">
        <w:rPr>
          <w:rtl/>
        </w:rPr>
        <w:t>مسئله</w:t>
      </w:r>
      <w:r w:rsidR="00043554" w:rsidRPr="00E91968">
        <w:rPr>
          <w:rtl/>
        </w:rPr>
        <w:t xml:space="preserve"> ارتباطی به دیگران و نگاه </w:t>
      </w:r>
      <w:r w:rsidR="00DC342F" w:rsidRPr="00E91968">
        <w:rPr>
          <w:rtl/>
        </w:rPr>
        <w:t>آن‌ها</w:t>
      </w:r>
      <w:r w:rsidR="00043554" w:rsidRPr="00E91968">
        <w:rPr>
          <w:rtl/>
        </w:rPr>
        <w:t xml:space="preserve"> ندارد</w:t>
      </w:r>
      <w:r w:rsidR="00203907" w:rsidRPr="00E91968">
        <w:rPr>
          <w:rtl/>
        </w:rPr>
        <w:t>. (که البته در بحث وقار شاید نگاه دیگران تا حدّی دخیل باشد اما مواردی چون سرما خوردن اصلاً دخالتی در نگاه دیگران ندارد).</w:t>
      </w:r>
      <w:r w:rsidR="00C45FED" w:rsidRPr="00E91968">
        <w:rPr>
          <w:rtl/>
        </w:rPr>
        <w:t xml:space="preserve"> برای تصور بهتر این مطلب باید </w:t>
      </w:r>
      <w:r w:rsidR="00DC342F" w:rsidRPr="00E91968">
        <w:rPr>
          <w:rtl/>
        </w:rPr>
        <w:t>این‌چنین</w:t>
      </w:r>
      <w:r w:rsidR="00C45FED" w:rsidRPr="00E91968">
        <w:rPr>
          <w:rtl/>
        </w:rPr>
        <w:t xml:space="preserve"> تصور کرد که ممکن است </w:t>
      </w:r>
      <w:r w:rsidR="0028731D" w:rsidRPr="00E91968">
        <w:rPr>
          <w:rtl/>
        </w:rPr>
        <w:t>این شخص در عالم تنها باشد که هیچ ناظر محترمی هم وجود نداشته باشد باز هم مصلحتی وجود دارد بر اینکه بدن مکشوف نباشد.</w:t>
      </w:r>
    </w:p>
    <w:p w:rsidR="0028731D" w:rsidRPr="00E91968" w:rsidRDefault="0028731D" w:rsidP="00ED2DCF">
      <w:pPr>
        <w:rPr>
          <w:rtl/>
        </w:rPr>
      </w:pPr>
      <w:r w:rsidRPr="00E91968">
        <w:rPr>
          <w:rtl/>
        </w:rPr>
        <w:t xml:space="preserve">فلذا </w:t>
      </w:r>
      <w:r w:rsidR="00DC342F" w:rsidRPr="00E91968">
        <w:rPr>
          <w:rtl/>
        </w:rPr>
        <w:t>همان‌طور</w:t>
      </w:r>
      <w:r w:rsidRPr="00E91968">
        <w:rPr>
          <w:rtl/>
        </w:rPr>
        <w:t xml:space="preserve"> که عرض شد در اینجا ملازمه عقلی و آن هم به صورت علّیت تامّه قطعاً</w:t>
      </w:r>
      <w:r w:rsidR="00422F17" w:rsidRPr="00E91968">
        <w:rPr>
          <w:rtl/>
        </w:rPr>
        <w:t xml:space="preserve"> نمی‌</w:t>
      </w:r>
      <w:r w:rsidRPr="00E91968">
        <w:rPr>
          <w:rtl/>
        </w:rPr>
        <w:t xml:space="preserve">باشد، زیرا ممکن است مصالح دیگری نیز برای ستر وجود داشته باشد. پس احتمال اوّل </w:t>
      </w:r>
      <w:r w:rsidR="00E91968" w:rsidRPr="00E91968">
        <w:rPr>
          <w:rtl/>
        </w:rPr>
        <w:t>طبعاً</w:t>
      </w:r>
      <w:r w:rsidRPr="00E91968">
        <w:rPr>
          <w:rtl/>
        </w:rPr>
        <w:t xml:space="preserve"> منتفی خواهد بود.</w:t>
      </w:r>
    </w:p>
    <w:p w:rsidR="00C2374D" w:rsidRPr="00E91968" w:rsidRDefault="00C2374D" w:rsidP="00ED2DCF">
      <w:pPr>
        <w:rPr>
          <w:rtl/>
        </w:rPr>
      </w:pPr>
      <w:r w:rsidRPr="00E91968">
        <w:rPr>
          <w:rtl/>
        </w:rPr>
        <w:lastRenderedPageBreak/>
        <w:t xml:space="preserve">سؤال: </w:t>
      </w:r>
      <w:r w:rsidR="009E3CFE" w:rsidRPr="00E91968">
        <w:rPr>
          <w:rtl/>
        </w:rPr>
        <w:t>اگر از ادله فهمیده شود که مقصود همین عدم کشف</w:t>
      </w:r>
      <w:r w:rsidR="00422F17" w:rsidRPr="00E91968">
        <w:rPr>
          <w:rtl/>
        </w:rPr>
        <w:t xml:space="preserve"> می‌</w:t>
      </w:r>
      <w:r w:rsidR="009E3CFE" w:rsidRPr="00E91968">
        <w:rPr>
          <w:rtl/>
        </w:rPr>
        <w:t>باشد،</w:t>
      </w:r>
      <w:r w:rsidR="00422F17" w:rsidRPr="00E91968">
        <w:rPr>
          <w:rtl/>
        </w:rPr>
        <w:t xml:space="preserve"> می‌</w:t>
      </w:r>
      <w:r w:rsidR="009E3CFE" w:rsidRPr="00E91968">
        <w:rPr>
          <w:rtl/>
        </w:rPr>
        <w:t>توان ادعا کرد که ملازمه صحیح است؟</w:t>
      </w:r>
    </w:p>
    <w:p w:rsidR="009E3CFE" w:rsidRPr="00E91968" w:rsidRDefault="009E3CFE" w:rsidP="00ED2DCF">
      <w:pPr>
        <w:rPr>
          <w:rtl/>
        </w:rPr>
      </w:pPr>
      <w:r w:rsidRPr="00E91968">
        <w:rPr>
          <w:rtl/>
        </w:rPr>
        <w:t xml:space="preserve">جواب: </w:t>
      </w:r>
      <w:r w:rsidR="00880188" w:rsidRPr="00E91968">
        <w:rPr>
          <w:rtl/>
        </w:rPr>
        <w:t>توجه بفرمایید</w:t>
      </w:r>
      <w:r w:rsidR="00E91968" w:rsidRPr="00E91968">
        <w:rPr>
          <w:rtl/>
        </w:rPr>
        <w:t xml:space="preserve"> </w:t>
      </w:r>
      <w:r w:rsidR="00880188" w:rsidRPr="00E91968">
        <w:rPr>
          <w:rtl/>
        </w:rPr>
        <w:t>که در اینجا اصلاً بحث از ادله نیست بلکه احتمال اوّل یک احتمال کاملاً عقلی</w:t>
      </w:r>
      <w:r w:rsidR="00422F17" w:rsidRPr="00E91968">
        <w:rPr>
          <w:rtl/>
        </w:rPr>
        <w:t xml:space="preserve"> می‌</w:t>
      </w:r>
      <w:r w:rsidR="00880188" w:rsidRPr="00E91968">
        <w:rPr>
          <w:rtl/>
        </w:rPr>
        <w:t>باشد و حرفی از ادله در آن نیست</w:t>
      </w:r>
      <w:r w:rsidR="00DC342F" w:rsidRPr="00E91968">
        <w:rPr>
          <w:rtl/>
        </w:rPr>
        <w:t>؛ و</w:t>
      </w:r>
      <w:r w:rsidR="00880188" w:rsidRPr="00E91968">
        <w:rPr>
          <w:rtl/>
        </w:rPr>
        <w:t xml:space="preserve"> اگرچه بیان این احتمال چندان ضرورتی ندارد اما به جهت ترتیب منطقی بحث بهتر بود که در ابتدا عرض شود.</w:t>
      </w:r>
      <w:r w:rsidR="00633EE6" w:rsidRPr="00E91968">
        <w:rPr>
          <w:rtl/>
        </w:rPr>
        <w:t xml:space="preserve"> توضیح بیشتر کلام اینکه در اینجا بدون در نظر گرفتن ادله و اخبار به بحث</w:t>
      </w:r>
      <w:r w:rsidR="00422F17" w:rsidRPr="00E91968">
        <w:rPr>
          <w:rtl/>
        </w:rPr>
        <w:t xml:space="preserve"> می‌</w:t>
      </w:r>
      <w:r w:rsidR="00633EE6" w:rsidRPr="00E91968">
        <w:rPr>
          <w:rtl/>
        </w:rPr>
        <w:t>نگریم که اگر حکم ستری واقع شود آیا</w:t>
      </w:r>
      <w:r w:rsidR="00422F17" w:rsidRPr="00E91968">
        <w:rPr>
          <w:rtl/>
        </w:rPr>
        <w:t xml:space="preserve"> می‌</w:t>
      </w:r>
      <w:r w:rsidR="00633EE6" w:rsidRPr="00E91968">
        <w:rPr>
          <w:rtl/>
        </w:rPr>
        <w:t xml:space="preserve">توان از این حکم ستر برای حرمت نظر استفاده کرد –شبیه به باب </w:t>
      </w:r>
      <w:r w:rsidR="00DC342F" w:rsidRPr="00E91968">
        <w:rPr>
          <w:rtl/>
        </w:rPr>
        <w:t>مقدمه</w:t>
      </w:r>
      <w:r w:rsidR="00633EE6" w:rsidRPr="00E91968">
        <w:rPr>
          <w:rtl/>
        </w:rPr>
        <w:t xml:space="preserve"> و </w:t>
      </w:r>
      <w:r w:rsidR="00DC342F" w:rsidRPr="00E91968">
        <w:rPr>
          <w:rtl/>
        </w:rPr>
        <w:t>ذی‌المقدّمه</w:t>
      </w:r>
      <w:r w:rsidR="00633EE6" w:rsidRPr="00E91968">
        <w:rPr>
          <w:rtl/>
        </w:rPr>
        <w:t>-؟ که در جواب گفته</w:t>
      </w:r>
      <w:r w:rsidR="00422F17" w:rsidRPr="00E91968">
        <w:rPr>
          <w:rtl/>
        </w:rPr>
        <w:t xml:space="preserve"> می‌</w:t>
      </w:r>
      <w:r w:rsidR="00633EE6" w:rsidRPr="00E91968">
        <w:rPr>
          <w:rtl/>
        </w:rPr>
        <w:t>شود خیر چنین چیزی امکان ندارد.</w:t>
      </w:r>
    </w:p>
    <w:p w:rsidR="00633EE6" w:rsidRPr="00E91968" w:rsidRDefault="00633EE6" w:rsidP="00633EE6">
      <w:pPr>
        <w:pStyle w:val="Heading4"/>
        <w:rPr>
          <w:rtl/>
        </w:rPr>
      </w:pPr>
      <w:bookmarkStart w:id="14" w:name="_Toc25533401"/>
      <w:r w:rsidRPr="00E91968">
        <w:rPr>
          <w:rtl/>
        </w:rPr>
        <w:t xml:space="preserve">احتمال </w:t>
      </w:r>
      <w:r w:rsidR="00DA15C9" w:rsidRPr="00E91968">
        <w:rPr>
          <w:rtl/>
        </w:rPr>
        <w:t>دوم: ملازمه عقلی اقتضائی</w:t>
      </w:r>
      <w:bookmarkEnd w:id="14"/>
    </w:p>
    <w:p w:rsidR="00633EE6" w:rsidRPr="00E91968" w:rsidRDefault="00633EE6" w:rsidP="00633EE6">
      <w:pPr>
        <w:rPr>
          <w:rtl/>
        </w:rPr>
      </w:pPr>
      <w:r w:rsidRPr="00E91968">
        <w:rPr>
          <w:rtl/>
        </w:rPr>
        <w:t xml:space="preserve">احتمال </w:t>
      </w:r>
      <w:r w:rsidR="008D4E23" w:rsidRPr="00E91968">
        <w:rPr>
          <w:rtl/>
        </w:rPr>
        <w:t>دیگر در این بحث همان ملازمه عقلی است اما نه به نحو علّیت تامه بلکه به نحو اقتضاء</w:t>
      </w:r>
      <w:r w:rsidR="00DC342F" w:rsidRPr="00E91968">
        <w:rPr>
          <w:rtl/>
        </w:rPr>
        <w:t xml:space="preserve"> </w:t>
      </w:r>
      <w:r w:rsidR="008D4E23" w:rsidRPr="00E91968">
        <w:rPr>
          <w:rtl/>
        </w:rPr>
        <w:t>که در این صورت قید اول در احتمال قبل وجود دارد اما قید دوم وجود ندارد.</w:t>
      </w:r>
    </w:p>
    <w:p w:rsidR="008D4E23" w:rsidRPr="00E91968" w:rsidRDefault="008D4E23" w:rsidP="00633EE6">
      <w:pPr>
        <w:rPr>
          <w:rtl/>
        </w:rPr>
      </w:pPr>
      <w:r w:rsidRPr="00E91968">
        <w:rPr>
          <w:rtl/>
        </w:rPr>
        <w:t>در واقع وجوب ستر عقلاً مستلزم حرمت نظر است اما نه به نحو علّیت تامّه بلکه به نحو اقتضاء.</w:t>
      </w:r>
    </w:p>
    <w:p w:rsidR="008D4E23" w:rsidRPr="00E91968" w:rsidRDefault="008D4E23" w:rsidP="00633EE6">
      <w:pPr>
        <w:rPr>
          <w:rtl/>
        </w:rPr>
      </w:pPr>
      <w:r w:rsidRPr="00E91968">
        <w:rPr>
          <w:rtl/>
        </w:rPr>
        <w:t>توضیح مطلب اینکه گاهی التزام</w:t>
      </w:r>
      <w:r w:rsidR="000D2E19" w:rsidRPr="00E91968">
        <w:rPr>
          <w:rtl/>
        </w:rPr>
        <w:t xml:space="preserve">‌ها </w:t>
      </w:r>
      <w:r w:rsidRPr="00E91968">
        <w:rPr>
          <w:rtl/>
        </w:rPr>
        <w:t>به نحو اقتضاء و علّیت ناقصه</w:t>
      </w:r>
      <w:r w:rsidR="00422F17" w:rsidRPr="00E91968">
        <w:rPr>
          <w:rtl/>
        </w:rPr>
        <w:t xml:space="preserve"> می‌</w:t>
      </w:r>
      <w:r w:rsidRPr="00E91968">
        <w:rPr>
          <w:rtl/>
        </w:rPr>
        <w:t>باشد</w:t>
      </w:r>
      <w:r w:rsidR="00C04C6F" w:rsidRPr="00E91968">
        <w:rPr>
          <w:rtl/>
        </w:rPr>
        <w:t xml:space="preserve"> که از این قبیل</w:t>
      </w:r>
      <w:r w:rsidR="00422F17" w:rsidRPr="00E91968">
        <w:rPr>
          <w:rtl/>
        </w:rPr>
        <w:t xml:space="preserve"> می‌</w:t>
      </w:r>
      <w:r w:rsidR="00C04C6F" w:rsidRPr="00E91968">
        <w:rPr>
          <w:rtl/>
        </w:rPr>
        <w:t xml:space="preserve">توان به </w:t>
      </w:r>
      <w:r w:rsidR="00DC342F" w:rsidRPr="00E91968">
        <w:rPr>
          <w:rtl/>
        </w:rPr>
        <w:t>مسئله</w:t>
      </w:r>
      <w:r w:rsidR="0038692B" w:rsidRPr="00E91968">
        <w:rPr>
          <w:rtl/>
        </w:rPr>
        <w:t xml:space="preserve"> دروغ اشاره کرد که در آن باب گفته</w:t>
      </w:r>
      <w:r w:rsidR="00422F17" w:rsidRPr="00E91968">
        <w:rPr>
          <w:rtl/>
        </w:rPr>
        <w:t xml:space="preserve"> می‌</w:t>
      </w:r>
      <w:r w:rsidR="0038692B" w:rsidRPr="00E91968">
        <w:rPr>
          <w:rtl/>
        </w:rPr>
        <w:t>شود دروغ اگرچه دارای قبح است اما این قبح اقتضائی</w:t>
      </w:r>
      <w:r w:rsidR="00422F17" w:rsidRPr="00E91968">
        <w:rPr>
          <w:rtl/>
        </w:rPr>
        <w:t xml:space="preserve"> می‌</w:t>
      </w:r>
      <w:r w:rsidR="0038692B" w:rsidRPr="00E91968">
        <w:rPr>
          <w:rtl/>
        </w:rPr>
        <w:t>باشد نه اینکه نتوان با قیود اضافه حکم آن را عوض کنند بلکه حکم تغییر</w:t>
      </w:r>
      <w:r w:rsidR="00422F17" w:rsidRPr="00E91968">
        <w:rPr>
          <w:rtl/>
        </w:rPr>
        <w:t xml:space="preserve"> می‌</w:t>
      </w:r>
      <w:r w:rsidR="0038692B" w:rsidRPr="00E91968">
        <w:rPr>
          <w:rtl/>
        </w:rPr>
        <w:t>کند.</w:t>
      </w:r>
    </w:p>
    <w:p w:rsidR="0038692B" w:rsidRPr="00E91968" w:rsidRDefault="0038692B" w:rsidP="00633EE6">
      <w:pPr>
        <w:rPr>
          <w:rtl/>
        </w:rPr>
      </w:pPr>
      <w:r w:rsidRPr="00E91968">
        <w:rPr>
          <w:rtl/>
        </w:rPr>
        <w:t>حضرت آقای شبیری این استلزام را اشاره</w:t>
      </w:r>
      <w:r w:rsidR="000D2E19" w:rsidRPr="00E91968">
        <w:rPr>
          <w:rtl/>
        </w:rPr>
        <w:t xml:space="preserve">‌ای </w:t>
      </w:r>
      <w:r w:rsidRPr="00E91968">
        <w:rPr>
          <w:rtl/>
        </w:rPr>
        <w:t>داشته و</w:t>
      </w:r>
      <w:r w:rsidR="00422F17" w:rsidRPr="00E91968">
        <w:rPr>
          <w:rtl/>
        </w:rPr>
        <w:t xml:space="preserve"> می‌</w:t>
      </w:r>
      <w:r w:rsidRPr="00E91968">
        <w:rPr>
          <w:rtl/>
        </w:rPr>
        <w:t xml:space="preserve">فرمایند مرحوم صاحب فصول </w:t>
      </w:r>
      <w:r w:rsidR="00C97CAC" w:rsidRPr="00E91968">
        <w:rPr>
          <w:rtl/>
        </w:rPr>
        <w:t>در کتاب فصول خود قانون ملازمه بین حکم عقل و شرع را پذیرفته است اما ملازمه را در آن از نوع اقتضائی</w:t>
      </w:r>
      <w:r w:rsidR="00422F17" w:rsidRPr="00E91968">
        <w:rPr>
          <w:rtl/>
        </w:rPr>
        <w:t xml:space="preserve"> می‌</w:t>
      </w:r>
      <w:r w:rsidR="00C97CAC" w:rsidRPr="00E91968">
        <w:rPr>
          <w:rtl/>
        </w:rPr>
        <w:t>دانند نه علّیت تامّه. در واقع ایشان معتقد است حکم عقل با حکم شرع در مستقلات عقلیه ملازمه دارد اما نه ملازمه</w:t>
      </w:r>
      <w:r w:rsidR="000D2E19" w:rsidRPr="00E91968">
        <w:rPr>
          <w:rtl/>
        </w:rPr>
        <w:t xml:space="preserve">‌ای </w:t>
      </w:r>
      <w:r w:rsidR="00C97CAC" w:rsidRPr="00E91968">
        <w:rPr>
          <w:rtl/>
        </w:rPr>
        <w:t xml:space="preserve">که شارع نتواند آن را </w:t>
      </w:r>
      <w:r w:rsidR="00CE7AFC" w:rsidRPr="00E91968">
        <w:rPr>
          <w:rtl/>
        </w:rPr>
        <w:t>تغییر دهد بلکه ق</w:t>
      </w:r>
      <w:r w:rsidR="006D4DBE" w:rsidRPr="00E91968">
        <w:rPr>
          <w:rtl/>
        </w:rPr>
        <w:t>درت تغییر آن را دارد.</w:t>
      </w:r>
    </w:p>
    <w:p w:rsidR="006D4DBE" w:rsidRPr="00E91968" w:rsidRDefault="006D4DBE" w:rsidP="00633EE6">
      <w:pPr>
        <w:rPr>
          <w:rtl/>
        </w:rPr>
      </w:pPr>
      <w:r w:rsidRPr="00E91968">
        <w:rPr>
          <w:rtl/>
        </w:rPr>
        <w:t xml:space="preserve">این همان بحثی است که در </w:t>
      </w:r>
      <w:r w:rsidR="00E91968" w:rsidRPr="00E91968">
        <w:rPr>
          <w:rtl/>
        </w:rPr>
        <w:t>سال‌های</w:t>
      </w:r>
      <w:r w:rsidRPr="00E91968">
        <w:rPr>
          <w:rtl/>
        </w:rPr>
        <w:t xml:space="preserve"> قبل نیز مکرراً مطرح شده است که آیا قانون ملازمه درست است یا خیر؟</w:t>
      </w:r>
    </w:p>
    <w:p w:rsidR="006D4DBE" w:rsidRPr="00E91968" w:rsidRDefault="006D4DBE" w:rsidP="00633EE6">
      <w:pPr>
        <w:rPr>
          <w:rtl/>
        </w:rPr>
      </w:pPr>
      <w:r w:rsidRPr="00E91968">
        <w:rPr>
          <w:rtl/>
        </w:rPr>
        <w:t>برخی مع</w:t>
      </w:r>
      <w:r w:rsidR="009C7DC9" w:rsidRPr="00E91968">
        <w:rPr>
          <w:rtl/>
        </w:rPr>
        <w:t>تق</w:t>
      </w:r>
      <w:r w:rsidRPr="00E91968">
        <w:rPr>
          <w:rtl/>
        </w:rPr>
        <w:t>دند ملازمه بی</w:t>
      </w:r>
      <w:r w:rsidR="00591F3C" w:rsidRPr="00E91968">
        <w:rPr>
          <w:rtl/>
        </w:rPr>
        <w:t>ن حکم عق</w:t>
      </w:r>
      <w:r w:rsidR="00482544" w:rsidRPr="00E91968">
        <w:rPr>
          <w:rtl/>
        </w:rPr>
        <w:t>ل و حکم شرع قانونی عقلی است از نوع علّیت تامّه، پس اگر عقل حکم به قبح ظلم کرد شرع نیز حتماً آن را قبیح</w:t>
      </w:r>
      <w:r w:rsidR="00422F17" w:rsidRPr="00E91968">
        <w:rPr>
          <w:rtl/>
        </w:rPr>
        <w:t xml:space="preserve"> می‌</w:t>
      </w:r>
      <w:r w:rsidR="00482544" w:rsidRPr="00E91968">
        <w:rPr>
          <w:rtl/>
        </w:rPr>
        <w:t>داند و هیچ حرفی هم در آن نیست یا اگر حکم به قبح اخلال در نظم کرد شرع نیز آن را قبیح</w:t>
      </w:r>
      <w:r w:rsidR="00422F17" w:rsidRPr="00E91968">
        <w:rPr>
          <w:rtl/>
        </w:rPr>
        <w:t xml:space="preserve"> می‌</w:t>
      </w:r>
      <w:r w:rsidR="00482544" w:rsidRPr="00E91968">
        <w:rPr>
          <w:rtl/>
        </w:rPr>
        <w:t>شمارد.</w:t>
      </w:r>
    </w:p>
    <w:p w:rsidR="00482544" w:rsidRPr="00E91968" w:rsidRDefault="00482544" w:rsidP="00633EE6">
      <w:pPr>
        <w:rPr>
          <w:rtl/>
        </w:rPr>
      </w:pPr>
      <w:r w:rsidRPr="00E91968">
        <w:rPr>
          <w:rtl/>
        </w:rPr>
        <w:t>اما مرحوم صاحب فصول</w:t>
      </w:r>
      <w:r w:rsidR="00422F17" w:rsidRPr="00E91968">
        <w:rPr>
          <w:rtl/>
        </w:rPr>
        <w:t xml:space="preserve"> می‌</w:t>
      </w:r>
      <w:r w:rsidRPr="00E91968">
        <w:rPr>
          <w:rtl/>
        </w:rPr>
        <w:t>فرماید اگرچه ملازمه عقلی است لکن ملازمه عقلی اقتضائی است نه علّیت تامّه</w:t>
      </w:r>
      <w:r w:rsidR="00F632AA" w:rsidRPr="00E91968">
        <w:rPr>
          <w:rtl/>
        </w:rPr>
        <w:t>، به این معنا که اگر عقل به چیزی حکم کرد شرع نیز باید آن را بپذیرد اما نه به این صورت که شارع نتواند آن را تغییر دهد بلکه در مواقعی ممکن است شارع مفاسد و مصالحی را مشاهده</w:t>
      </w:r>
      <w:r w:rsidR="00422F17" w:rsidRPr="00E91968">
        <w:rPr>
          <w:rtl/>
        </w:rPr>
        <w:t xml:space="preserve"> می‌</w:t>
      </w:r>
      <w:r w:rsidR="00F632AA" w:rsidRPr="00E91968">
        <w:rPr>
          <w:rtl/>
        </w:rPr>
        <w:t>کند و بر اساس همین مصالح و مفاسد عین عقل حکم</w:t>
      </w:r>
      <w:r w:rsidR="00422F17" w:rsidRPr="00E91968">
        <w:rPr>
          <w:rtl/>
        </w:rPr>
        <w:t xml:space="preserve"> نمی‌</w:t>
      </w:r>
      <w:r w:rsidR="00F632AA" w:rsidRPr="00E91968">
        <w:rPr>
          <w:rtl/>
        </w:rPr>
        <w:t>کند</w:t>
      </w:r>
      <w:r w:rsidR="00DA15C9" w:rsidRPr="00E91968">
        <w:rPr>
          <w:rtl/>
        </w:rPr>
        <w:t>.</w:t>
      </w:r>
    </w:p>
    <w:p w:rsidR="00DA15C9" w:rsidRPr="00E91968" w:rsidRDefault="00DA15C9" w:rsidP="00633EE6">
      <w:pPr>
        <w:rPr>
          <w:rtl/>
        </w:rPr>
      </w:pPr>
      <w:r w:rsidRPr="00E91968">
        <w:rPr>
          <w:rtl/>
        </w:rPr>
        <w:t>در احتمال دوم گفته</w:t>
      </w:r>
      <w:r w:rsidR="00422F17" w:rsidRPr="00E91968">
        <w:rPr>
          <w:rtl/>
        </w:rPr>
        <w:t xml:space="preserve"> می‌</w:t>
      </w:r>
      <w:r w:rsidRPr="00E91968">
        <w:rPr>
          <w:rtl/>
        </w:rPr>
        <w:t xml:space="preserve">شود که نوعی ملازمه عقلی وجود دارد اما </w:t>
      </w:r>
      <w:r w:rsidR="00540126" w:rsidRPr="00E91968">
        <w:rPr>
          <w:rtl/>
        </w:rPr>
        <w:t xml:space="preserve">نه در حدّ علّیت بلکه در حدّ اقتضاء و علّیت ناقصه که اگر </w:t>
      </w:r>
      <w:r w:rsidR="00DC342F" w:rsidRPr="00E91968">
        <w:rPr>
          <w:rtl/>
        </w:rPr>
        <w:t>مسئله</w:t>
      </w:r>
      <w:r w:rsidR="00540126" w:rsidRPr="00E91968">
        <w:rPr>
          <w:rtl/>
        </w:rPr>
        <w:t xml:space="preserve"> خاص و مصالح و مفاسدی وجود نداشته باشد ملازمه تمام</w:t>
      </w:r>
      <w:r w:rsidR="00422F17" w:rsidRPr="00E91968">
        <w:rPr>
          <w:rtl/>
        </w:rPr>
        <w:t xml:space="preserve"> می‌</w:t>
      </w:r>
      <w:r w:rsidR="00540126" w:rsidRPr="00E91968">
        <w:rPr>
          <w:rtl/>
        </w:rPr>
        <w:t>شود.</w:t>
      </w:r>
    </w:p>
    <w:p w:rsidR="00540126" w:rsidRPr="00E91968" w:rsidRDefault="00540126" w:rsidP="00540126">
      <w:pPr>
        <w:pStyle w:val="Heading5"/>
        <w:rPr>
          <w:rtl/>
        </w:rPr>
      </w:pPr>
      <w:bookmarkStart w:id="15" w:name="_Toc25533402"/>
      <w:r w:rsidRPr="00E91968">
        <w:rPr>
          <w:rtl/>
        </w:rPr>
        <w:lastRenderedPageBreak/>
        <w:t>بررسی احتمال دوم: بطلان احتمال</w:t>
      </w:r>
      <w:bookmarkEnd w:id="15"/>
    </w:p>
    <w:p w:rsidR="00540126" w:rsidRPr="00E91968" w:rsidRDefault="00540126" w:rsidP="00540126">
      <w:pPr>
        <w:rPr>
          <w:rtl/>
        </w:rPr>
      </w:pPr>
      <w:r w:rsidRPr="00E91968">
        <w:rPr>
          <w:rtl/>
        </w:rPr>
        <w:t>این وجه نیز چندان پذیرفته نیست چراکه اینکه گفته شود عقل حکم</w:t>
      </w:r>
      <w:r w:rsidR="00422F17" w:rsidRPr="00E91968">
        <w:rPr>
          <w:rtl/>
        </w:rPr>
        <w:t xml:space="preserve"> می‌</w:t>
      </w:r>
      <w:r w:rsidRPr="00E91968">
        <w:rPr>
          <w:rtl/>
        </w:rPr>
        <w:t xml:space="preserve">کند که بین وجوب ستر </w:t>
      </w:r>
      <w:r w:rsidR="00EC6683" w:rsidRPr="00E91968">
        <w:rPr>
          <w:rtl/>
        </w:rPr>
        <w:t xml:space="preserve">و حرمت نظر تلازم وجود دارد! </w:t>
      </w:r>
      <w:r w:rsidR="00DC342F" w:rsidRPr="00E91968">
        <w:rPr>
          <w:rtl/>
        </w:rPr>
        <w:t>این‌چنین</w:t>
      </w:r>
      <w:r w:rsidR="00EC6683" w:rsidRPr="00E91968">
        <w:rPr>
          <w:rtl/>
        </w:rPr>
        <w:t xml:space="preserve"> تلازمی توسط عقل حکم</w:t>
      </w:r>
      <w:r w:rsidR="00422F17" w:rsidRPr="00E91968">
        <w:rPr>
          <w:rtl/>
        </w:rPr>
        <w:t xml:space="preserve"> نمی‌</w:t>
      </w:r>
      <w:r w:rsidR="00EC6683" w:rsidRPr="00E91968">
        <w:rPr>
          <w:rtl/>
        </w:rPr>
        <w:t>شود چرا که همین عقل این را درک</w:t>
      </w:r>
      <w:r w:rsidR="00422F17" w:rsidRPr="00E91968">
        <w:rPr>
          <w:rtl/>
        </w:rPr>
        <w:t xml:space="preserve"> می‌</w:t>
      </w:r>
      <w:r w:rsidR="00EC6683" w:rsidRPr="00E91968">
        <w:rPr>
          <w:rtl/>
        </w:rPr>
        <w:t xml:space="preserve">کند که </w:t>
      </w:r>
      <w:r w:rsidR="00E91968" w:rsidRPr="00E91968">
        <w:rPr>
          <w:rtl/>
        </w:rPr>
        <w:t>چه‌بسا</w:t>
      </w:r>
      <w:r w:rsidR="00EC6683" w:rsidRPr="00E91968">
        <w:rPr>
          <w:rtl/>
        </w:rPr>
        <w:t xml:space="preserve"> مصلحت</w:t>
      </w:r>
      <w:r w:rsidR="000D2E19" w:rsidRPr="00E91968">
        <w:rPr>
          <w:rtl/>
        </w:rPr>
        <w:t>‌های</w:t>
      </w:r>
      <w:r w:rsidR="00EC6683" w:rsidRPr="00E91968">
        <w:rPr>
          <w:rtl/>
        </w:rPr>
        <w:t xml:space="preserve"> مهمّی در مواردی وجود داشته باشد که ستر را لازم بداند اما هیچ ارتباطی به نظر و نگاه دیگران نداشته باشد</w:t>
      </w:r>
      <w:r w:rsidR="00D451D5" w:rsidRPr="00E91968">
        <w:rPr>
          <w:rtl/>
        </w:rPr>
        <w:t>.</w:t>
      </w:r>
    </w:p>
    <w:p w:rsidR="00D451D5" w:rsidRPr="00E91968" w:rsidRDefault="00D451D5" w:rsidP="00540126">
      <w:pPr>
        <w:rPr>
          <w:rtl/>
        </w:rPr>
      </w:pPr>
      <w:r w:rsidRPr="00E91968">
        <w:rPr>
          <w:rtl/>
        </w:rPr>
        <w:t>در واقع در اینجا نیز همچون احتمال قبل گفته</w:t>
      </w:r>
      <w:r w:rsidR="00422F17" w:rsidRPr="00E91968">
        <w:rPr>
          <w:rtl/>
        </w:rPr>
        <w:t xml:space="preserve"> می‌</w:t>
      </w:r>
      <w:r w:rsidRPr="00E91968">
        <w:rPr>
          <w:rtl/>
        </w:rPr>
        <w:t>شود ممکن است مصلحتی وجود داشته باشد که اختصاص به ستر دارد و این مصلحت هیچ ارتباطی با نظر ندارد. در نتیجه همین احتمال عقلائی که به میان آید اصل علّیت و تلازم زیر سؤال</w:t>
      </w:r>
      <w:r w:rsidR="00422F17" w:rsidRPr="00E91968">
        <w:rPr>
          <w:rtl/>
        </w:rPr>
        <w:t xml:space="preserve"> می‌</w:t>
      </w:r>
      <w:r w:rsidRPr="00E91968">
        <w:rPr>
          <w:rtl/>
        </w:rPr>
        <w:t>رود، حال چه به نحو علّیت تامّه و چه به نحو علّیت ناقصه و تلازم اقتضائی.</w:t>
      </w:r>
    </w:p>
    <w:p w:rsidR="00D451D5" w:rsidRPr="00E91968" w:rsidRDefault="00D3022D" w:rsidP="00840314">
      <w:pPr>
        <w:rPr>
          <w:rtl/>
        </w:rPr>
      </w:pPr>
      <w:r w:rsidRPr="00E91968">
        <w:rPr>
          <w:rtl/>
        </w:rPr>
        <w:t xml:space="preserve">البته توجه داشته باشید که </w:t>
      </w:r>
      <w:r w:rsidR="00840314" w:rsidRPr="00E91968">
        <w:rPr>
          <w:rtl/>
        </w:rPr>
        <w:t>اگر عقل به دست آورد که مناط ستر همان پوشاندن از نگاه دیگران است در این صورت حکم به تلازم</w:t>
      </w:r>
      <w:r w:rsidR="00422F17" w:rsidRPr="00E91968">
        <w:rPr>
          <w:rtl/>
        </w:rPr>
        <w:t xml:space="preserve"> می‌</w:t>
      </w:r>
      <w:r w:rsidR="00840314" w:rsidRPr="00E91968">
        <w:rPr>
          <w:rtl/>
        </w:rPr>
        <w:t>شود. در واقع وقتی مناط و ملاک حکم کشف شود تلازم به دست</w:t>
      </w:r>
      <w:r w:rsidR="00422F17" w:rsidRPr="00E91968">
        <w:rPr>
          <w:rtl/>
        </w:rPr>
        <w:t xml:space="preserve"> می‌</w:t>
      </w:r>
      <w:r w:rsidR="00840314" w:rsidRPr="00E91968">
        <w:rPr>
          <w:rtl/>
        </w:rPr>
        <w:t>آید. لکن در اینجا فرض این است که بدون اینکه ملاک و مناط را بداند قائل به تلازم عقلی شویم که ما معتقدیم چنین حکمی صورت</w:t>
      </w:r>
      <w:r w:rsidR="00422F17" w:rsidRPr="00E91968">
        <w:rPr>
          <w:rtl/>
        </w:rPr>
        <w:t xml:space="preserve"> نمی‌</w:t>
      </w:r>
      <w:r w:rsidR="00840314" w:rsidRPr="00E91968">
        <w:rPr>
          <w:rtl/>
        </w:rPr>
        <w:t>پذیرد چه به نحو علّیت تامه و چه به نحو اقتضاء.</w:t>
      </w:r>
    </w:p>
    <w:p w:rsidR="0003546A" w:rsidRPr="00E91968" w:rsidRDefault="0003546A" w:rsidP="00840314">
      <w:pPr>
        <w:rPr>
          <w:rtl/>
        </w:rPr>
      </w:pPr>
      <w:r w:rsidRPr="00E91968">
        <w:rPr>
          <w:rtl/>
        </w:rPr>
        <w:t xml:space="preserve">پس </w:t>
      </w:r>
      <w:r w:rsidR="00DC342F" w:rsidRPr="00E91968">
        <w:rPr>
          <w:rtl/>
        </w:rPr>
        <w:t>همان‌طور</w:t>
      </w:r>
      <w:r w:rsidRPr="00E91968">
        <w:rPr>
          <w:rtl/>
        </w:rPr>
        <w:t xml:space="preserve"> که ملاحظه فرمودید این دو احتمال که بیانگر ملازمه عقلی بودند یکی به نحو اقتضاء و دیگری به نحو </w:t>
      </w:r>
      <w:r w:rsidR="00842259" w:rsidRPr="00E91968">
        <w:rPr>
          <w:rtl/>
        </w:rPr>
        <w:t xml:space="preserve">علّیت تامه بود چندان معقول </w:t>
      </w:r>
      <w:r w:rsidR="00402B20" w:rsidRPr="00E91968">
        <w:rPr>
          <w:rtl/>
        </w:rPr>
        <w:t>نیست به ویژه احتمال اوّل</w:t>
      </w:r>
      <w:r w:rsidR="00DC342F" w:rsidRPr="00E91968">
        <w:rPr>
          <w:rtl/>
        </w:rPr>
        <w:t xml:space="preserve">؛ </w:t>
      </w:r>
      <w:r w:rsidR="00402B20" w:rsidRPr="00E91968">
        <w:rPr>
          <w:rtl/>
        </w:rPr>
        <w:t xml:space="preserve">اما اگر مصلحت کشف شود ممکن است که به یکی از این دو شکل </w:t>
      </w:r>
      <w:r w:rsidR="00E91968" w:rsidRPr="00E91968">
        <w:rPr>
          <w:rtl/>
        </w:rPr>
        <w:t>درآید</w:t>
      </w:r>
      <w:r w:rsidR="00402B20" w:rsidRPr="00E91968">
        <w:rPr>
          <w:rtl/>
        </w:rPr>
        <w:t>.</w:t>
      </w:r>
    </w:p>
    <w:p w:rsidR="00402B20" w:rsidRPr="00E91968" w:rsidRDefault="00402B20" w:rsidP="00840314">
      <w:pPr>
        <w:rPr>
          <w:rtl/>
        </w:rPr>
      </w:pPr>
      <w:r w:rsidRPr="00E91968">
        <w:rPr>
          <w:rtl/>
        </w:rPr>
        <w:t>بنابراین پس از کنار گذاشتن این دو احتمال به سراغ احتمال سوم خواهیم رفت.</w:t>
      </w:r>
    </w:p>
    <w:p w:rsidR="00402B20" w:rsidRPr="00E91968" w:rsidRDefault="00402B20" w:rsidP="00402B20">
      <w:pPr>
        <w:pStyle w:val="Heading4"/>
        <w:rPr>
          <w:rtl/>
        </w:rPr>
      </w:pPr>
      <w:bookmarkStart w:id="16" w:name="_Toc25533403"/>
      <w:r w:rsidRPr="00E91968">
        <w:rPr>
          <w:rtl/>
        </w:rPr>
        <w:t>احتمال سوم: استلزام عرفی</w:t>
      </w:r>
      <w:bookmarkEnd w:id="16"/>
    </w:p>
    <w:p w:rsidR="00402B20" w:rsidRPr="00E91968" w:rsidRDefault="00402B20" w:rsidP="00402B20">
      <w:pPr>
        <w:rPr>
          <w:rtl/>
        </w:rPr>
      </w:pPr>
      <w:r w:rsidRPr="00E91968">
        <w:rPr>
          <w:rtl/>
        </w:rPr>
        <w:t xml:space="preserve">و اما احتمال بعدی در ملازمه ظاهر کلام مرحوم </w:t>
      </w:r>
      <w:r w:rsidR="00DC342F" w:rsidRPr="00E91968">
        <w:rPr>
          <w:rtl/>
        </w:rPr>
        <w:t>خویی</w:t>
      </w:r>
      <w:r w:rsidR="00422F17" w:rsidRPr="00E91968">
        <w:rPr>
          <w:rtl/>
        </w:rPr>
        <w:t xml:space="preserve"> می‌</w:t>
      </w:r>
      <w:r w:rsidRPr="00E91968">
        <w:rPr>
          <w:rtl/>
        </w:rPr>
        <w:t>باشد و طبق نقل حضرت آقای شبیری ظاهر کلام مرحوم محقق داماد هم</w:t>
      </w:r>
      <w:r w:rsidR="00422F17" w:rsidRPr="00E91968">
        <w:rPr>
          <w:rtl/>
        </w:rPr>
        <w:t xml:space="preserve"> می‌</w:t>
      </w:r>
      <w:r w:rsidRPr="00E91968">
        <w:rPr>
          <w:rtl/>
        </w:rPr>
        <w:t>باشد</w:t>
      </w:r>
      <w:r w:rsidR="00DC342F" w:rsidRPr="00E91968">
        <w:rPr>
          <w:rtl/>
        </w:rPr>
        <w:t xml:space="preserve"> </w:t>
      </w:r>
      <w:r w:rsidRPr="00E91968">
        <w:rPr>
          <w:rtl/>
        </w:rPr>
        <w:t>و البته ممکن است از کلام دیگران نیز استظهار شود و آن ادّعای استلزام عرفی است؛</w:t>
      </w:r>
    </w:p>
    <w:p w:rsidR="00402B20" w:rsidRPr="00E91968" w:rsidRDefault="00402B20" w:rsidP="00402B20">
      <w:pPr>
        <w:rPr>
          <w:rtl/>
        </w:rPr>
      </w:pPr>
      <w:r w:rsidRPr="00E91968">
        <w:rPr>
          <w:rtl/>
        </w:rPr>
        <w:t>در این احتمال گفته</w:t>
      </w:r>
      <w:r w:rsidR="00422F17" w:rsidRPr="00E91968">
        <w:rPr>
          <w:rtl/>
        </w:rPr>
        <w:t xml:space="preserve"> می‌</w:t>
      </w:r>
      <w:r w:rsidRPr="00E91968">
        <w:rPr>
          <w:rtl/>
        </w:rPr>
        <w:t xml:space="preserve">شود که عرف </w:t>
      </w:r>
      <w:r w:rsidR="00DD7630" w:rsidRPr="00E91968">
        <w:rPr>
          <w:rtl/>
        </w:rPr>
        <w:t>از حکم به وجوب ستر به حرمت نظر منتقل</w:t>
      </w:r>
      <w:r w:rsidR="00422F17" w:rsidRPr="00E91968">
        <w:rPr>
          <w:rtl/>
        </w:rPr>
        <w:t xml:space="preserve"> می‌</w:t>
      </w:r>
      <w:r w:rsidR="00DD7630" w:rsidRPr="00E91968">
        <w:rPr>
          <w:rtl/>
        </w:rPr>
        <w:t>شود که این یک ملازمه عرفی</w:t>
      </w:r>
      <w:r w:rsidR="00422F17" w:rsidRPr="00E91968">
        <w:rPr>
          <w:rtl/>
        </w:rPr>
        <w:t xml:space="preserve"> می‌</w:t>
      </w:r>
      <w:r w:rsidR="00DD7630" w:rsidRPr="00E91968">
        <w:rPr>
          <w:rtl/>
        </w:rPr>
        <w:t xml:space="preserve">باشد به این معنا که در این فضایی که از روایات و اخبار در دست است عرف </w:t>
      </w:r>
      <w:r w:rsidR="00DC342F" w:rsidRPr="00E91968">
        <w:rPr>
          <w:rtl/>
        </w:rPr>
        <w:t>این‌چنین</w:t>
      </w:r>
      <w:r w:rsidR="00DD7630" w:rsidRPr="00E91968">
        <w:rPr>
          <w:rtl/>
        </w:rPr>
        <w:t xml:space="preserve"> برداشت</w:t>
      </w:r>
      <w:r w:rsidR="00422F17" w:rsidRPr="00E91968">
        <w:rPr>
          <w:rtl/>
        </w:rPr>
        <w:t xml:space="preserve"> می‌</w:t>
      </w:r>
      <w:r w:rsidR="00DD7630" w:rsidRPr="00E91968">
        <w:rPr>
          <w:rtl/>
        </w:rPr>
        <w:t>کند که وقتی حکم به ستر و پوشش شد</w:t>
      </w:r>
      <w:r w:rsidR="00977801" w:rsidRPr="00E91968">
        <w:rPr>
          <w:rtl/>
        </w:rPr>
        <w:t xml:space="preserve"> پس دیگران نباید نگاه کنند.</w:t>
      </w:r>
    </w:p>
    <w:p w:rsidR="00977801" w:rsidRPr="00E91968" w:rsidRDefault="00977801" w:rsidP="00402B20">
      <w:pPr>
        <w:rPr>
          <w:rtl/>
        </w:rPr>
      </w:pPr>
      <w:r w:rsidRPr="00E91968">
        <w:rPr>
          <w:rtl/>
        </w:rPr>
        <w:t>این یک ملازمه عرفی است و الا عقلاً تلازمی وجود ندارد و قابل تفکیک از یکدیگر</w:t>
      </w:r>
      <w:r w:rsidR="00422F17" w:rsidRPr="00E91968">
        <w:rPr>
          <w:rtl/>
        </w:rPr>
        <w:t xml:space="preserve"> می‌</w:t>
      </w:r>
      <w:r w:rsidRPr="00E91968">
        <w:rPr>
          <w:rtl/>
        </w:rPr>
        <w:t>باشند</w:t>
      </w:r>
      <w:r w:rsidR="00DC342F" w:rsidRPr="00E91968">
        <w:rPr>
          <w:rtl/>
        </w:rPr>
        <w:t xml:space="preserve">؛ </w:t>
      </w:r>
      <w:r w:rsidRPr="00E91968">
        <w:rPr>
          <w:rtl/>
        </w:rPr>
        <w:t xml:space="preserve">اما عرف </w:t>
      </w:r>
      <w:r w:rsidR="00DC342F" w:rsidRPr="00E91968">
        <w:rPr>
          <w:rtl/>
        </w:rPr>
        <w:t>این‌چنین</w:t>
      </w:r>
      <w:r w:rsidR="00422F17" w:rsidRPr="00E91968">
        <w:rPr>
          <w:rtl/>
        </w:rPr>
        <w:t xml:space="preserve"> می‌</w:t>
      </w:r>
      <w:r w:rsidRPr="00E91968">
        <w:rPr>
          <w:rtl/>
        </w:rPr>
        <w:t xml:space="preserve">فهمد که وقتی که مولی </w:t>
      </w:r>
      <w:r w:rsidR="00351745" w:rsidRPr="00E91968">
        <w:rPr>
          <w:rtl/>
        </w:rPr>
        <w:t>بعث به ستر کرد پس از آن یحرم النّظر فهمیده</w:t>
      </w:r>
      <w:r w:rsidR="00422F17" w:rsidRPr="00E91968">
        <w:rPr>
          <w:rtl/>
        </w:rPr>
        <w:t xml:space="preserve"> می‌</w:t>
      </w:r>
      <w:r w:rsidR="00351745" w:rsidRPr="00E91968">
        <w:rPr>
          <w:rtl/>
        </w:rPr>
        <w:t>شود</w:t>
      </w:r>
      <w:r w:rsidR="00D63213" w:rsidRPr="00E91968">
        <w:rPr>
          <w:rtl/>
        </w:rPr>
        <w:t xml:space="preserve"> و البته استلزام تام است به این معنا که</w:t>
      </w:r>
      <w:r w:rsidR="00790A18" w:rsidRPr="00E91968">
        <w:rPr>
          <w:rtl/>
        </w:rPr>
        <w:t xml:space="preserve"> وقتی مولی </w:t>
      </w:r>
      <w:r w:rsidR="00DC342F" w:rsidRPr="00E91968">
        <w:rPr>
          <w:rtl/>
        </w:rPr>
        <w:t>این‌چنین</w:t>
      </w:r>
      <w:r w:rsidR="00790A18" w:rsidRPr="00E91968">
        <w:rPr>
          <w:rtl/>
        </w:rPr>
        <w:t xml:space="preserve"> حکمی کرد عرف </w:t>
      </w:r>
      <w:r w:rsidR="00DC342F" w:rsidRPr="00E91968">
        <w:rPr>
          <w:rtl/>
        </w:rPr>
        <w:t>این‌چنین</w:t>
      </w:r>
      <w:r w:rsidR="00790A18" w:rsidRPr="00E91968">
        <w:rPr>
          <w:rtl/>
        </w:rPr>
        <w:t xml:space="preserve"> </w:t>
      </w:r>
      <w:r w:rsidR="0041623A" w:rsidRPr="00E91968">
        <w:rPr>
          <w:rtl/>
        </w:rPr>
        <w:t>برداشت</w:t>
      </w:r>
      <w:r w:rsidR="00422F17" w:rsidRPr="00E91968">
        <w:rPr>
          <w:rtl/>
        </w:rPr>
        <w:t xml:space="preserve"> می‌</w:t>
      </w:r>
      <w:r w:rsidR="0041623A" w:rsidRPr="00E91968">
        <w:rPr>
          <w:rtl/>
        </w:rPr>
        <w:t>کند که حتماً حکم مقابل را نیز باید بگوید که این اگرچه عقلی نیست اما این استفاده عرفی صد در صد</w:t>
      </w:r>
      <w:r w:rsidR="00422F17" w:rsidRPr="00E91968">
        <w:rPr>
          <w:rtl/>
        </w:rPr>
        <w:t xml:space="preserve"> می‌</w:t>
      </w:r>
      <w:r w:rsidR="0041623A" w:rsidRPr="00E91968">
        <w:rPr>
          <w:rtl/>
        </w:rPr>
        <w:t>باشد یعنی به محض اینکه حکم به ستر کرد عرف</w:t>
      </w:r>
      <w:r w:rsidR="00422F17" w:rsidRPr="00E91968">
        <w:rPr>
          <w:rtl/>
        </w:rPr>
        <w:t xml:space="preserve"> می‌</w:t>
      </w:r>
      <w:r w:rsidR="0041623A" w:rsidRPr="00E91968">
        <w:rPr>
          <w:rtl/>
        </w:rPr>
        <w:t>گوید باید نظر هم ممنوع باشد</w:t>
      </w:r>
      <w:r w:rsidR="00DC342F" w:rsidRPr="00E91968">
        <w:rPr>
          <w:rtl/>
        </w:rPr>
        <w:t>؛ به‌عبارت‌دیگر</w:t>
      </w:r>
      <w:r w:rsidR="00E10589" w:rsidRPr="00E91968">
        <w:rPr>
          <w:rtl/>
        </w:rPr>
        <w:t xml:space="preserve"> مولایی که</w:t>
      </w:r>
      <w:r w:rsidR="00422F17" w:rsidRPr="00E91968">
        <w:rPr>
          <w:rtl/>
        </w:rPr>
        <w:t xml:space="preserve"> می‌</w:t>
      </w:r>
      <w:r w:rsidR="00E10589" w:rsidRPr="00E91968">
        <w:rPr>
          <w:rtl/>
        </w:rPr>
        <w:t>گوید ستر واجب است حتماً</w:t>
      </w:r>
      <w:r w:rsidR="00422F17" w:rsidRPr="00E91968">
        <w:rPr>
          <w:rtl/>
        </w:rPr>
        <w:t xml:space="preserve"> می‌</w:t>
      </w:r>
      <w:r w:rsidR="00E10589" w:rsidRPr="00E91968">
        <w:rPr>
          <w:rtl/>
        </w:rPr>
        <w:t>گوید نظر دیگران نیز حرام است. این یک استلزام عرفی است لکن این استلزام از نوع علّیت تام</w:t>
      </w:r>
      <w:r w:rsidR="00422F17" w:rsidRPr="00E91968">
        <w:rPr>
          <w:rtl/>
        </w:rPr>
        <w:t xml:space="preserve"> می‌</w:t>
      </w:r>
      <w:r w:rsidR="00E10589" w:rsidRPr="00E91968">
        <w:rPr>
          <w:rtl/>
        </w:rPr>
        <w:t>باشد به این معنا که عرف ملازمه قطعی برداشت</w:t>
      </w:r>
      <w:r w:rsidR="00422F17" w:rsidRPr="00E91968">
        <w:rPr>
          <w:rtl/>
        </w:rPr>
        <w:t xml:space="preserve"> می‌</w:t>
      </w:r>
      <w:r w:rsidR="00E10589" w:rsidRPr="00E91968">
        <w:rPr>
          <w:rtl/>
        </w:rPr>
        <w:t>کند.</w:t>
      </w:r>
    </w:p>
    <w:p w:rsidR="00E10589" w:rsidRPr="00E91968" w:rsidRDefault="00E10589" w:rsidP="00992355">
      <w:pPr>
        <w:rPr>
          <w:rtl/>
        </w:rPr>
      </w:pPr>
      <w:r w:rsidRPr="00E91968">
        <w:rPr>
          <w:rtl/>
        </w:rPr>
        <w:lastRenderedPageBreak/>
        <w:t xml:space="preserve">این احتمال سوّمی است که در اینجا مطرح شده </w:t>
      </w:r>
      <w:r w:rsidR="00992355" w:rsidRPr="00E91968">
        <w:rPr>
          <w:rtl/>
        </w:rPr>
        <w:t xml:space="preserve">که حضرت آقای شبیری این احتمال را به مرحوم </w:t>
      </w:r>
      <w:r w:rsidR="00DC342F" w:rsidRPr="00E91968">
        <w:rPr>
          <w:rtl/>
        </w:rPr>
        <w:t>خویی</w:t>
      </w:r>
      <w:r w:rsidR="00992355" w:rsidRPr="00E91968">
        <w:rPr>
          <w:rtl/>
        </w:rPr>
        <w:t xml:space="preserve"> و محقق داماد نسبت</w:t>
      </w:r>
      <w:r w:rsidR="00422F17" w:rsidRPr="00E91968">
        <w:rPr>
          <w:rtl/>
        </w:rPr>
        <w:t xml:space="preserve"> می‌</w:t>
      </w:r>
      <w:r w:rsidR="00992355" w:rsidRPr="00E91968">
        <w:rPr>
          <w:rtl/>
        </w:rPr>
        <w:t>دهد.</w:t>
      </w:r>
    </w:p>
    <w:p w:rsidR="00992355" w:rsidRPr="00E91968" w:rsidRDefault="00992355" w:rsidP="00992355">
      <w:pPr>
        <w:pStyle w:val="Heading5"/>
        <w:rPr>
          <w:rtl/>
        </w:rPr>
      </w:pPr>
      <w:bookmarkStart w:id="17" w:name="_Toc25533404"/>
      <w:r w:rsidRPr="00E91968">
        <w:rPr>
          <w:rtl/>
        </w:rPr>
        <w:t>بررسی احتمال سوم</w:t>
      </w:r>
      <w:bookmarkEnd w:id="17"/>
    </w:p>
    <w:p w:rsidR="00992355" w:rsidRPr="00E91968" w:rsidRDefault="00992355" w:rsidP="00992355">
      <w:pPr>
        <w:rPr>
          <w:rtl/>
        </w:rPr>
      </w:pPr>
      <w:r w:rsidRPr="00E91968">
        <w:rPr>
          <w:rtl/>
        </w:rPr>
        <w:t>حضرت آقای شبیری به این احتمال اشکال</w:t>
      </w:r>
      <w:r w:rsidR="00422F17" w:rsidRPr="00E91968">
        <w:rPr>
          <w:rtl/>
        </w:rPr>
        <w:t xml:space="preserve"> می‌</w:t>
      </w:r>
      <w:r w:rsidRPr="00E91968">
        <w:rPr>
          <w:rtl/>
        </w:rPr>
        <w:t>کنند</w:t>
      </w:r>
      <w:r w:rsidR="00A468D6" w:rsidRPr="00E91968">
        <w:rPr>
          <w:rtl/>
        </w:rPr>
        <w:t xml:space="preserve"> و</w:t>
      </w:r>
      <w:r w:rsidR="00422F17" w:rsidRPr="00E91968">
        <w:rPr>
          <w:rtl/>
        </w:rPr>
        <w:t xml:space="preserve"> می‌</w:t>
      </w:r>
      <w:r w:rsidR="00A468D6" w:rsidRPr="00E91968">
        <w:rPr>
          <w:rtl/>
        </w:rPr>
        <w:t xml:space="preserve">فرمایند این ملازمه اگرچه عرفی است اما نه ملازمه صد در صد که خلاف آن امکان نداشته باشد، چراکه اگر </w:t>
      </w:r>
      <w:r w:rsidR="00DC342F" w:rsidRPr="00E91968">
        <w:rPr>
          <w:rtl/>
        </w:rPr>
        <w:t>این‌چنین</w:t>
      </w:r>
      <w:r w:rsidR="00A468D6" w:rsidRPr="00E91968">
        <w:rPr>
          <w:rtl/>
        </w:rPr>
        <w:t xml:space="preserve"> باشد تصریح به خلاف آن باید غیر مستحسن باشد </w:t>
      </w:r>
      <w:r w:rsidR="00E91968" w:rsidRPr="00E91968">
        <w:rPr>
          <w:rtl/>
        </w:rPr>
        <w:t>درحالی‌که</w:t>
      </w:r>
      <w:r w:rsidR="00A468D6" w:rsidRPr="00E91968">
        <w:rPr>
          <w:rtl/>
        </w:rPr>
        <w:t xml:space="preserve"> </w:t>
      </w:r>
      <w:r w:rsidR="00DC342F" w:rsidRPr="00E91968">
        <w:rPr>
          <w:rtl/>
        </w:rPr>
        <w:t>این‌چنین</w:t>
      </w:r>
      <w:r w:rsidR="00A468D6" w:rsidRPr="00E91968">
        <w:rPr>
          <w:rtl/>
        </w:rPr>
        <w:t xml:space="preserve"> نیست. شارع در اینجا</w:t>
      </w:r>
      <w:r w:rsidR="00422F17" w:rsidRPr="00E91968">
        <w:rPr>
          <w:rtl/>
        </w:rPr>
        <w:t xml:space="preserve"> می‌</w:t>
      </w:r>
      <w:r w:rsidR="00A468D6" w:rsidRPr="00E91968">
        <w:rPr>
          <w:rtl/>
        </w:rPr>
        <w:t>تواند حکم به لزوم ستر کند اما نظر را برای دیگران حرام نکند به این معنا که اگرچه دیگران</w:t>
      </w:r>
      <w:r w:rsidR="00422F17" w:rsidRPr="00E91968">
        <w:rPr>
          <w:rtl/>
        </w:rPr>
        <w:t xml:space="preserve"> می‌</w:t>
      </w:r>
      <w:r w:rsidR="00A468D6" w:rsidRPr="00E91968">
        <w:rPr>
          <w:rtl/>
        </w:rPr>
        <w:t xml:space="preserve">توانند نگاه کنند اما این شخص باید خود را بپوشاند و ستر بر او لازم است. پس برای شارع مانعی وجود ندارد که </w:t>
      </w:r>
      <w:r w:rsidR="00DC342F" w:rsidRPr="00E91968">
        <w:rPr>
          <w:rtl/>
        </w:rPr>
        <w:t>این‌ها</w:t>
      </w:r>
      <w:r w:rsidR="00A468D6" w:rsidRPr="00E91968">
        <w:rPr>
          <w:rtl/>
        </w:rPr>
        <w:t xml:space="preserve"> را از یکدیگر تفکیک کند </w:t>
      </w:r>
      <w:r w:rsidR="00E91968" w:rsidRPr="00E91968">
        <w:rPr>
          <w:rtl/>
        </w:rPr>
        <w:t>درحالی‌که</w:t>
      </w:r>
      <w:r w:rsidR="00A468D6" w:rsidRPr="00E91968">
        <w:rPr>
          <w:rtl/>
        </w:rPr>
        <w:t xml:space="preserve"> اگر آن استلزام عرفی قطعی و صد در صد باشد تصریح به خلاف آن باید نوعی قبح عرفی داشته باشد.</w:t>
      </w:r>
    </w:p>
    <w:p w:rsidR="00A468D6" w:rsidRPr="00E91968" w:rsidRDefault="00A468D6" w:rsidP="00992355">
      <w:pPr>
        <w:rPr>
          <w:rtl/>
        </w:rPr>
      </w:pPr>
      <w:r w:rsidRPr="00E91968">
        <w:rPr>
          <w:rtl/>
        </w:rPr>
        <w:t>گاهی استلزام</w:t>
      </w:r>
      <w:r w:rsidR="000D2E19" w:rsidRPr="00E91968">
        <w:rPr>
          <w:rtl/>
        </w:rPr>
        <w:t xml:space="preserve">‌ها </w:t>
      </w:r>
      <w:r w:rsidRPr="00E91968">
        <w:rPr>
          <w:rtl/>
        </w:rPr>
        <w:t xml:space="preserve">عرفی است اما این داوری عرف چنان قوی است که اگر شارع بخواهد خلاف آن را حکم کند پسندیده نیست </w:t>
      </w:r>
      <w:r w:rsidR="009B6BEF" w:rsidRPr="00E91968">
        <w:rPr>
          <w:rtl/>
        </w:rPr>
        <w:t>و حتی اگر خلاف آن را بیان کرد باید آن را توجیه کرد</w:t>
      </w:r>
      <w:r w:rsidR="00DC342F" w:rsidRPr="00E91968">
        <w:rPr>
          <w:rtl/>
        </w:rPr>
        <w:t xml:space="preserve">؛ </w:t>
      </w:r>
      <w:r w:rsidR="009B6BEF" w:rsidRPr="00E91968">
        <w:rPr>
          <w:rtl/>
        </w:rPr>
        <w:t>اما در مواردی نیز استلزام عرفی وجود دارد اما مادامی که تصریح شارع به خلاف آن نباشد. در واقع استلزام دائمی نیست بلکه استلزام مادامی است که تصریح به خلاف آن نشده باشد.</w:t>
      </w:r>
    </w:p>
    <w:p w:rsidR="004B2687" w:rsidRPr="00E91968" w:rsidRDefault="004B2687" w:rsidP="00992355">
      <w:pPr>
        <w:rPr>
          <w:rtl/>
        </w:rPr>
      </w:pPr>
      <w:r w:rsidRPr="00E91968">
        <w:rPr>
          <w:rtl/>
        </w:rPr>
        <w:t>جناب آقای شبیری</w:t>
      </w:r>
      <w:r w:rsidR="00422F17" w:rsidRPr="00E91968">
        <w:rPr>
          <w:rtl/>
        </w:rPr>
        <w:t xml:space="preserve"> می‌</w:t>
      </w:r>
      <w:r w:rsidRPr="00E91968">
        <w:rPr>
          <w:rtl/>
        </w:rPr>
        <w:t xml:space="preserve">فرمایند ظاهر کلام آقایان همین احتمال سوم است که همان استلزام عرفی دائمی است، اما از نظر جناب آقای شبیری این احتمال دارای اشکال بوده و استلزام </w:t>
      </w:r>
      <w:r w:rsidR="00E07A53" w:rsidRPr="00E91968">
        <w:rPr>
          <w:rtl/>
        </w:rPr>
        <w:t>مادامی است که «لم یصرّح بخلافه» و الاّ شارع</w:t>
      </w:r>
      <w:r w:rsidR="00422F17" w:rsidRPr="00E91968">
        <w:rPr>
          <w:rtl/>
        </w:rPr>
        <w:t xml:space="preserve"> می‌</w:t>
      </w:r>
      <w:r w:rsidR="00E07A53" w:rsidRPr="00E91968">
        <w:rPr>
          <w:rtl/>
        </w:rPr>
        <w:t>تواند تصریح به خلاف کند.</w:t>
      </w:r>
    </w:p>
    <w:p w:rsidR="00620609" w:rsidRPr="00E91968" w:rsidRDefault="00E07A53" w:rsidP="00992355">
      <w:pPr>
        <w:rPr>
          <w:rtl/>
        </w:rPr>
      </w:pPr>
      <w:r w:rsidRPr="00E91968">
        <w:rPr>
          <w:rtl/>
        </w:rPr>
        <w:t>در ادامه ایشان مثال</w:t>
      </w:r>
      <w:r w:rsidR="000D2E19" w:rsidRPr="00E91968">
        <w:rPr>
          <w:rtl/>
        </w:rPr>
        <w:t>‌های</w:t>
      </w:r>
      <w:r w:rsidRPr="00E91968">
        <w:rPr>
          <w:rtl/>
        </w:rPr>
        <w:t xml:space="preserve">ی هم برای این </w:t>
      </w:r>
      <w:r w:rsidR="00DC342F" w:rsidRPr="00E91968">
        <w:rPr>
          <w:rtl/>
        </w:rPr>
        <w:t>مسئله</w:t>
      </w:r>
      <w:r w:rsidRPr="00E91968">
        <w:rPr>
          <w:rtl/>
        </w:rPr>
        <w:t xml:space="preserve"> </w:t>
      </w:r>
      <w:r w:rsidR="00E91968" w:rsidRPr="00E91968">
        <w:rPr>
          <w:rtl/>
        </w:rPr>
        <w:t>آورده‌اند</w:t>
      </w:r>
      <w:r w:rsidRPr="00E91968">
        <w:rPr>
          <w:rtl/>
        </w:rPr>
        <w:t xml:space="preserve"> از جمله اینکه</w:t>
      </w:r>
      <w:r w:rsidR="005E3337" w:rsidRPr="00E91968">
        <w:rPr>
          <w:rtl/>
        </w:rPr>
        <w:t>: اگر کسی اطمینان داشته باشد که اگر</w:t>
      </w:r>
      <w:r w:rsidR="00A3620F" w:rsidRPr="00E91968">
        <w:rPr>
          <w:rtl/>
        </w:rPr>
        <w:t xml:space="preserve"> درس بخواند و به درجات بالایی برسد و یا اینکه جایگاهی به دست آورد که این علم او مورد حسادت دیگران قرار گیرد</w:t>
      </w:r>
      <w:r w:rsidR="005E3337" w:rsidRPr="00E91968">
        <w:rPr>
          <w:rtl/>
        </w:rPr>
        <w:t xml:space="preserve"> و به گناه مبتلا</w:t>
      </w:r>
      <w:r w:rsidR="00422F17" w:rsidRPr="00E91968">
        <w:rPr>
          <w:rtl/>
        </w:rPr>
        <w:t xml:space="preserve"> می‌</w:t>
      </w:r>
      <w:r w:rsidR="005E3337" w:rsidRPr="00E91968">
        <w:rPr>
          <w:rtl/>
        </w:rPr>
        <w:t>شوند مثل اینکه غیبت او را</w:t>
      </w:r>
      <w:r w:rsidR="00422F17" w:rsidRPr="00E91968">
        <w:rPr>
          <w:rtl/>
        </w:rPr>
        <w:t xml:space="preserve"> می‌</w:t>
      </w:r>
      <w:r w:rsidR="005E3337" w:rsidRPr="00E91968">
        <w:rPr>
          <w:rtl/>
        </w:rPr>
        <w:t>کنند و ...</w:t>
      </w:r>
      <w:r w:rsidR="00AE1965" w:rsidRPr="00E91968">
        <w:rPr>
          <w:rtl/>
        </w:rPr>
        <w:t xml:space="preserve"> این عمل نوعی اعانه بر معصیت</w:t>
      </w:r>
      <w:r w:rsidR="00422F17" w:rsidRPr="00E91968">
        <w:rPr>
          <w:rtl/>
        </w:rPr>
        <w:t xml:space="preserve"> می‌</w:t>
      </w:r>
      <w:r w:rsidR="00AE1965" w:rsidRPr="00E91968">
        <w:rPr>
          <w:rtl/>
        </w:rPr>
        <w:t>باشد چراکه اگرچه شما درس خود را</w:t>
      </w:r>
      <w:r w:rsidR="00422F17" w:rsidRPr="00E91968">
        <w:rPr>
          <w:rtl/>
        </w:rPr>
        <w:t xml:space="preserve"> می‌</w:t>
      </w:r>
      <w:r w:rsidR="00AE1965" w:rsidRPr="00E91968">
        <w:rPr>
          <w:rtl/>
        </w:rPr>
        <w:t>خوانید اما یقین دارید که به شما حسادت</w:t>
      </w:r>
      <w:r w:rsidR="00422F17" w:rsidRPr="00E91968">
        <w:rPr>
          <w:rtl/>
        </w:rPr>
        <w:t xml:space="preserve"> می‌</w:t>
      </w:r>
      <w:r w:rsidR="00AE1965" w:rsidRPr="00E91968">
        <w:rPr>
          <w:rtl/>
        </w:rPr>
        <w:t>شود پس در واقع به نوعی به آن معصیت کمک</w:t>
      </w:r>
      <w:r w:rsidR="00422F17" w:rsidRPr="00E91968">
        <w:rPr>
          <w:rtl/>
        </w:rPr>
        <w:t xml:space="preserve"> می‌</w:t>
      </w:r>
      <w:r w:rsidR="00AE1965" w:rsidRPr="00E91968">
        <w:rPr>
          <w:rtl/>
        </w:rPr>
        <w:t xml:space="preserve">کنید، حال اگر کسی قائل شود که اعانه بر معصیت </w:t>
      </w:r>
      <w:r w:rsidR="00E91968" w:rsidRPr="00E91968">
        <w:rPr>
          <w:rtl/>
        </w:rPr>
        <w:t>مطلقاً</w:t>
      </w:r>
      <w:r w:rsidR="00AE1965" w:rsidRPr="00E91968">
        <w:rPr>
          <w:rtl/>
        </w:rPr>
        <w:t xml:space="preserve"> حرام</w:t>
      </w:r>
      <w:r w:rsidR="00422F17" w:rsidRPr="00E91968">
        <w:rPr>
          <w:rtl/>
        </w:rPr>
        <w:t xml:space="preserve"> می‌</w:t>
      </w:r>
      <w:r w:rsidR="00AE1965" w:rsidRPr="00E91968">
        <w:rPr>
          <w:rtl/>
        </w:rPr>
        <w:t>باشد پس این عمل شما مستلزم حرام دیگری</w:t>
      </w:r>
      <w:r w:rsidR="00422F17" w:rsidRPr="00E91968">
        <w:rPr>
          <w:rtl/>
        </w:rPr>
        <w:t xml:space="preserve"> می‌</w:t>
      </w:r>
      <w:r w:rsidR="00AE1965" w:rsidRPr="00E91968">
        <w:rPr>
          <w:rtl/>
        </w:rPr>
        <w:t xml:space="preserve">شود که </w:t>
      </w:r>
      <w:r w:rsidR="008D3E6F" w:rsidRPr="00E91968">
        <w:rPr>
          <w:rtl/>
        </w:rPr>
        <w:t>باید گفت این عمل شما هم حرام است</w:t>
      </w:r>
      <w:r w:rsidR="00DC342F" w:rsidRPr="00E91968">
        <w:rPr>
          <w:rtl/>
        </w:rPr>
        <w:t xml:space="preserve">؛ </w:t>
      </w:r>
      <w:r w:rsidR="008D3E6F" w:rsidRPr="00E91968">
        <w:rPr>
          <w:rtl/>
        </w:rPr>
        <w:t>اما گفته</w:t>
      </w:r>
      <w:r w:rsidR="00422F17" w:rsidRPr="00E91968">
        <w:rPr>
          <w:rtl/>
        </w:rPr>
        <w:t xml:space="preserve"> می‌</w:t>
      </w:r>
      <w:r w:rsidR="008D3E6F" w:rsidRPr="00E91968">
        <w:rPr>
          <w:rtl/>
        </w:rPr>
        <w:t xml:space="preserve">شود اگر کسی کاری کند که مستلزم گناه دیگری باشد </w:t>
      </w:r>
      <w:r w:rsidR="00DC342F" w:rsidRPr="00E91968">
        <w:rPr>
          <w:rtl/>
        </w:rPr>
        <w:t>علی‌الاصول</w:t>
      </w:r>
      <w:r w:rsidR="008D3E6F" w:rsidRPr="00E91968">
        <w:rPr>
          <w:rtl/>
        </w:rPr>
        <w:t xml:space="preserve"> حرام است (اعانه بر اثم حرام است) اما شارع</w:t>
      </w:r>
      <w:r w:rsidR="00422F17" w:rsidRPr="00E91968">
        <w:rPr>
          <w:rtl/>
        </w:rPr>
        <w:t xml:space="preserve"> می‌</w:t>
      </w:r>
      <w:r w:rsidR="008D3E6F" w:rsidRPr="00E91968">
        <w:rPr>
          <w:rtl/>
        </w:rPr>
        <w:t xml:space="preserve">تواند در این تصرف کند و مصالح مهمّی در اینجا وجود دارد که شارع </w:t>
      </w:r>
      <w:r w:rsidR="00833C0D" w:rsidRPr="00E91968">
        <w:rPr>
          <w:rtl/>
        </w:rPr>
        <w:t>اجازه</w:t>
      </w:r>
      <w:r w:rsidR="00422F17" w:rsidRPr="00E91968">
        <w:rPr>
          <w:rtl/>
        </w:rPr>
        <w:t xml:space="preserve"> می‌</w:t>
      </w:r>
      <w:r w:rsidR="00833C0D" w:rsidRPr="00E91968">
        <w:rPr>
          <w:rtl/>
        </w:rPr>
        <w:t>دهد تو کار خود را انجام دهی و لو اینکه دیگری مرتکب گناه شود.</w:t>
      </w:r>
    </w:p>
    <w:p w:rsidR="00E07A53" w:rsidRPr="00E91968" w:rsidRDefault="00620609" w:rsidP="00620609">
      <w:pPr>
        <w:rPr>
          <w:rtl/>
        </w:rPr>
      </w:pPr>
      <w:r w:rsidRPr="00E91968">
        <w:rPr>
          <w:rtl/>
        </w:rPr>
        <w:t>پس در این مثال گفته شد که</w:t>
      </w:r>
      <w:r w:rsidR="00DC342F" w:rsidRPr="00E91968">
        <w:rPr>
          <w:rtl/>
        </w:rPr>
        <w:t xml:space="preserve"> </w:t>
      </w:r>
      <w:r w:rsidR="00833C0D" w:rsidRPr="00E91968">
        <w:rPr>
          <w:rtl/>
        </w:rPr>
        <w:t>هر عملی که مستلزم حرامی از دیگران باشد عقلاً یا نقلاً –</w:t>
      </w:r>
      <w:r w:rsidR="00E91968" w:rsidRPr="00E91968">
        <w:rPr>
          <w:rtl/>
        </w:rPr>
        <w:t>بنا بر</w:t>
      </w:r>
      <w:r w:rsidR="00833C0D" w:rsidRPr="00E91968">
        <w:rPr>
          <w:rtl/>
        </w:rPr>
        <w:t xml:space="preserve"> یک نظر- حرام است</w:t>
      </w:r>
      <w:r w:rsidRPr="00E91968">
        <w:rPr>
          <w:rtl/>
        </w:rPr>
        <w:t xml:space="preserve"> یعنی عرفاً گفته</w:t>
      </w:r>
      <w:r w:rsidR="00422F17" w:rsidRPr="00E91968">
        <w:rPr>
          <w:rtl/>
        </w:rPr>
        <w:t xml:space="preserve"> می‌</w:t>
      </w:r>
      <w:r w:rsidRPr="00E91968">
        <w:rPr>
          <w:rtl/>
        </w:rPr>
        <w:t xml:space="preserve">شود این عمل مستلزم آن گناه است و </w:t>
      </w:r>
      <w:r w:rsidR="00FF2137" w:rsidRPr="00E91968">
        <w:rPr>
          <w:rtl/>
        </w:rPr>
        <w:t xml:space="preserve">از این جهت این عمل نیز حرام است، لکن این استلزام </w:t>
      </w:r>
      <w:r w:rsidR="00E91968" w:rsidRPr="00E91968">
        <w:rPr>
          <w:rtl/>
        </w:rPr>
        <w:t>صددرصدی</w:t>
      </w:r>
      <w:r w:rsidR="00FF2137" w:rsidRPr="00E91968">
        <w:rPr>
          <w:rtl/>
        </w:rPr>
        <w:t xml:space="preserve"> نیست و اگر مانعی در کار نباشد بله اعانه بر اثم و گناه دیگران و </w:t>
      </w:r>
      <w:r w:rsidR="00DC342F" w:rsidRPr="00E91968">
        <w:rPr>
          <w:rtl/>
        </w:rPr>
        <w:t>به‌طور</w:t>
      </w:r>
      <w:r w:rsidR="00FF2137" w:rsidRPr="00E91968">
        <w:rPr>
          <w:rtl/>
        </w:rPr>
        <w:t xml:space="preserve"> کل هر کاری که موجب گناه دیگران شود درست نیست اما </w:t>
      </w:r>
      <w:r w:rsidR="00E91968" w:rsidRPr="00E91968">
        <w:rPr>
          <w:rtl/>
        </w:rPr>
        <w:t>درعین‌حال</w:t>
      </w:r>
      <w:r w:rsidR="00FF2137" w:rsidRPr="00E91968">
        <w:rPr>
          <w:rtl/>
        </w:rPr>
        <w:t xml:space="preserve"> به خاطر مصالح بالاتر شارع</w:t>
      </w:r>
      <w:r w:rsidR="00422F17" w:rsidRPr="00E91968">
        <w:rPr>
          <w:rtl/>
        </w:rPr>
        <w:t xml:space="preserve"> می‌</w:t>
      </w:r>
      <w:r w:rsidR="00FF2137" w:rsidRPr="00E91968">
        <w:rPr>
          <w:rtl/>
        </w:rPr>
        <w:t>تواند این حکم را تغییر دهد، همین که</w:t>
      </w:r>
      <w:r w:rsidR="00422F17" w:rsidRPr="00E91968">
        <w:rPr>
          <w:rtl/>
        </w:rPr>
        <w:t xml:space="preserve"> می‌</w:t>
      </w:r>
      <w:r w:rsidR="00FF2137" w:rsidRPr="00E91968">
        <w:rPr>
          <w:rtl/>
        </w:rPr>
        <w:t xml:space="preserve">تواند تغییر دهد </w:t>
      </w:r>
      <w:r w:rsidR="00E91968" w:rsidRPr="00E91968">
        <w:rPr>
          <w:rtl/>
        </w:rPr>
        <w:t>نشان‌دهنده</w:t>
      </w:r>
      <w:r w:rsidR="00FF2137" w:rsidRPr="00E91968">
        <w:rPr>
          <w:rtl/>
        </w:rPr>
        <w:t xml:space="preserve"> این است که حتّی اگر استلزام عرفی هم باشد این استلزام </w:t>
      </w:r>
      <w:r w:rsidR="00E91968" w:rsidRPr="00E91968">
        <w:rPr>
          <w:rtl/>
        </w:rPr>
        <w:t>صددرصدی</w:t>
      </w:r>
      <w:r w:rsidR="00FF2137" w:rsidRPr="00E91968">
        <w:rPr>
          <w:rtl/>
        </w:rPr>
        <w:t xml:space="preserve"> نبوده و قابل تغییر است.</w:t>
      </w:r>
    </w:p>
    <w:p w:rsidR="002454F5" w:rsidRPr="00E91968" w:rsidRDefault="002454F5" w:rsidP="00620609">
      <w:pPr>
        <w:rPr>
          <w:rtl/>
        </w:rPr>
      </w:pPr>
      <w:r w:rsidRPr="00E91968">
        <w:rPr>
          <w:rtl/>
        </w:rPr>
        <w:t>بنابراین ایشان</w:t>
      </w:r>
      <w:r w:rsidR="00422F17" w:rsidRPr="00E91968">
        <w:rPr>
          <w:rtl/>
        </w:rPr>
        <w:t xml:space="preserve"> می‌</w:t>
      </w:r>
      <w:r w:rsidRPr="00E91968">
        <w:rPr>
          <w:rtl/>
        </w:rPr>
        <w:t>فرمایند اینکه گفته شود استلزام عرفی و دائمی باشد درست نیست.</w:t>
      </w:r>
    </w:p>
    <w:p w:rsidR="002454F5" w:rsidRPr="00E91968" w:rsidRDefault="002454F5" w:rsidP="002454F5">
      <w:pPr>
        <w:pStyle w:val="Heading4"/>
        <w:rPr>
          <w:rtl/>
        </w:rPr>
      </w:pPr>
      <w:bookmarkStart w:id="18" w:name="_Toc25533405"/>
      <w:r w:rsidRPr="00E91968">
        <w:rPr>
          <w:rtl/>
        </w:rPr>
        <w:lastRenderedPageBreak/>
        <w:t>احتمال چهارم</w:t>
      </w:r>
      <w:r w:rsidR="00DC42FC" w:rsidRPr="00E91968">
        <w:rPr>
          <w:rtl/>
        </w:rPr>
        <w:t>: استلزام عرفی اقتضائی</w:t>
      </w:r>
      <w:bookmarkEnd w:id="18"/>
    </w:p>
    <w:p w:rsidR="002454F5" w:rsidRPr="00E91968" w:rsidRDefault="002454F5" w:rsidP="002454F5">
      <w:pPr>
        <w:rPr>
          <w:rtl/>
        </w:rPr>
      </w:pPr>
      <w:r w:rsidRPr="00E91968">
        <w:rPr>
          <w:rtl/>
        </w:rPr>
        <w:t>احتمال چهارم نظر آقای شبیری است که در رد احتمال سوم</w:t>
      </w:r>
      <w:r w:rsidR="00422F17" w:rsidRPr="00E91968">
        <w:rPr>
          <w:rtl/>
        </w:rPr>
        <w:t xml:space="preserve"> می‌</w:t>
      </w:r>
      <w:r w:rsidRPr="00E91968">
        <w:rPr>
          <w:rtl/>
        </w:rPr>
        <w:t xml:space="preserve">فرمایند و معتقدند که استلزام در اینجا عرفی است اما نه دائمی بلکه اقتضائی </w:t>
      </w:r>
      <w:r w:rsidR="00E91968" w:rsidRPr="00E91968">
        <w:rPr>
          <w:rtl/>
        </w:rPr>
        <w:t>به‌گونه‌ای</w:t>
      </w:r>
      <w:r w:rsidR="000D2E19" w:rsidRPr="00E91968">
        <w:rPr>
          <w:rtl/>
        </w:rPr>
        <w:t xml:space="preserve"> </w:t>
      </w:r>
      <w:r w:rsidRPr="00E91968">
        <w:rPr>
          <w:rtl/>
        </w:rPr>
        <w:t>که اگر شارع</w:t>
      </w:r>
      <w:r w:rsidR="00422F17" w:rsidRPr="00E91968">
        <w:rPr>
          <w:rtl/>
        </w:rPr>
        <w:t xml:space="preserve"> می‌</w:t>
      </w:r>
      <w:r w:rsidRPr="00E91968">
        <w:rPr>
          <w:rtl/>
        </w:rPr>
        <w:t>تواند خلاف حکم را بگوید اما مادامی که خلاف آ</w:t>
      </w:r>
      <w:r w:rsidR="009D530A" w:rsidRPr="00E91968">
        <w:rPr>
          <w:rtl/>
        </w:rPr>
        <w:t>ن را نگفته است حکم اوّل مستلزم حکم دوم</w:t>
      </w:r>
      <w:r w:rsidR="00422F17" w:rsidRPr="00E91968">
        <w:rPr>
          <w:rtl/>
        </w:rPr>
        <w:t xml:space="preserve"> می‌</w:t>
      </w:r>
      <w:r w:rsidR="009D530A" w:rsidRPr="00E91968">
        <w:rPr>
          <w:rtl/>
        </w:rPr>
        <w:t>باشد.</w:t>
      </w:r>
    </w:p>
    <w:p w:rsidR="009D530A" w:rsidRPr="00E91968" w:rsidRDefault="009D530A" w:rsidP="002454F5">
      <w:pPr>
        <w:rPr>
          <w:rtl/>
        </w:rPr>
      </w:pPr>
      <w:r w:rsidRPr="00E91968">
        <w:rPr>
          <w:rtl/>
        </w:rPr>
        <w:t>توضیح مطلب</w:t>
      </w:r>
      <w:r w:rsidR="00CB0DC2" w:rsidRPr="00E91968">
        <w:rPr>
          <w:rtl/>
        </w:rPr>
        <w:t xml:space="preserve"> اینکه وقتی ابتدائاً شارع حکم به پوشاندن</w:t>
      </w:r>
      <w:r w:rsidR="00422F17" w:rsidRPr="00E91968">
        <w:rPr>
          <w:rtl/>
        </w:rPr>
        <w:t xml:space="preserve"> می‌</w:t>
      </w:r>
      <w:r w:rsidR="00CB0DC2" w:rsidRPr="00E91968">
        <w:rPr>
          <w:rtl/>
        </w:rPr>
        <w:t>کند عرف از این حکم، عدم نگاه کردن را</w:t>
      </w:r>
      <w:r w:rsidR="00422F17" w:rsidRPr="00E91968">
        <w:rPr>
          <w:rtl/>
        </w:rPr>
        <w:t xml:space="preserve"> می‌</w:t>
      </w:r>
      <w:r w:rsidR="00CB0DC2" w:rsidRPr="00E91968">
        <w:rPr>
          <w:rtl/>
        </w:rPr>
        <w:t xml:space="preserve">فهمد اما این ملازمه </w:t>
      </w:r>
      <w:r w:rsidR="00E91968" w:rsidRPr="00E91968">
        <w:rPr>
          <w:rtl/>
        </w:rPr>
        <w:t>به‌گونه‌ای</w:t>
      </w:r>
      <w:r w:rsidR="000D2E19" w:rsidRPr="00E91968">
        <w:rPr>
          <w:rtl/>
        </w:rPr>
        <w:t xml:space="preserve"> </w:t>
      </w:r>
      <w:r w:rsidR="00CB0DC2" w:rsidRPr="00E91968">
        <w:rPr>
          <w:rtl/>
        </w:rPr>
        <w:t>نیست که نتوان آن را قطع کرد بلکه در مواردی نیز شارع</w:t>
      </w:r>
      <w:r w:rsidR="00422F17" w:rsidRPr="00E91968">
        <w:rPr>
          <w:rtl/>
        </w:rPr>
        <w:t xml:space="preserve"> می‌</w:t>
      </w:r>
      <w:r w:rsidR="00CB0DC2" w:rsidRPr="00E91968">
        <w:rPr>
          <w:rtl/>
        </w:rPr>
        <w:t>تواند آن را قطع کند اما مادامی که تصریح به خلاف نکرده است اقتضاء آن همان حرمت نظر است</w:t>
      </w:r>
      <w:r w:rsidR="00DC42FC" w:rsidRPr="00E91968">
        <w:rPr>
          <w:rtl/>
        </w:rPr>
        <w:t>.</w:t>
      </w:r>
    </w:p>
    <w:p w:rsidR="00DC42FC" w:rsidRPr="00E91968" w:rsidRDefault="00E91968" w:rsidP="00DC42FC">
      <w:pPr>
        <w:pStyle w:val="Heading4"/>
        <w:rPr>
          <w:rtl/>
        </w:rPr>
      </w:pPr>
      <w:bookmarkStart w:id="19" w:name="_Toc25533406"/>
      <w:r w:rsidRPr="00E91968">
        <w:rPr>
          <w:rtl/>
        </w:rPr>
        <w:t>جمع‌بندی</w:t>
      </w:r>
      <w:r w:rsidR="00DC42FC" w:rsidRPr="00E91968">
        <w:rPr>
          <w:rtl/>
        </w:rPr>
        <w:t xml:space="preserve"> احتمالات</w:t>
      </w:r>
      <w:bookmarkEnd w:id="19"/>
    </w:p>
    <w:p w:rsidR="00DC42FC" w:rsidRPr="00E91968" w:rsidRDefault="00E91968" w:rsidP="00DC42FC">
      <w:pPr>
        <w:rPr>
          <w:rtl/>
        </w:rPr>
      </w:pPr>
      <w:r w:rsidRPr="00E91968">
        <w:rPr>
          <w:rtl/>
        </w:rPr>
        <w:t>تاکنون</w:t>
      </w:r>
      <w:r w:rsidR="00DC42FC" w:rsidRPr="00E91968">
        <w:rPr>
          <w:rtl/>
        </w:rPr>
        <w:t xml:space="preserve"> چهار احتمال در استلزام مطرح شد که به ترتیب ذیل</w:t>
      </w:r>
      <w:r w:rsidR="00422F17" w:rsidRPr="00E91968">
        <w:rPr>
          <w:rtl/>
        </w:rPr>
        <w:t xml:space="preserve"> می‌</w:t>
      </w:r>
      <w:r w:rsidR="00DC42FC" w:rsidRPr="00E91968">
        <w:rPr>
          <w:rtl/>
        </w:rPr>
        <w:t>باشد:</w:t>
      </w:r>
    </w:p>
    <w:p w:rsidR="00DC42FC" w:rsidRPr="00E91968" w:rsidRDefault="00DC42FC" w:rsidP="00DC42FC">
      <w:pPr>
        <w:pStyle w:val="ListParagraph"/>
        <w:numPr>
          <w:ilvl w:val="0"/>
          <w:numId w:val="17"/>
        </w:numPr>
        <w:rPr>
          <w:rFonts w:ascii="Traditional Arabic" w:hAnsi="Traditional Arabic" w:cs="Traditional Arabic"/>
        </w:rPr>
      </w:pPr>
      <w:r w:rsidRPr="00E91968">
        <w:rPr>
          <w:rFonts w:ascii="Traditional Arabic" w:hAnsi="Traditional Arabic" w:cs="Traditional Arabic"/>
          <w:rtl/>
        </w:rPr>
        <w:t>استلزام عقلی به نحو علّیت تامه</w:t>
      </w:r>
    </w:p>
    <w:p w:rsidR="00DC42FC" w:rsidRPr="00E91968" w:rsidRDefault="00DC42FC" w:rsidP="00DC42FC">
      <w:pPr>
        <w:pStyle w:val="ListParagraph"/>
        <w:numPr>
          <w:ilvl w:val="0"/>
          <w:numId w:val="17"/>
        </w:numPr>
        <w:rPr>
          <w:rFonts w:ascii="Traditional Arabic" w:hAnsi="Traditional Arabic" w:cs="Traditional Arabic"/>
        </w:rPr>
      </w:pPr>
      <w:r w:rsidRPr="00E91968">
        <w:rPr>
          <w:rFonts w:ascii="Traditional Arabic" w:hAnsi="Traditional Arabic" w:cs="Traditional Arabic"/>
          <w:rtl/>
        </w:rPr>
        <w:t>استلزام عقلی به نحو اقتضاء و علّیت ناقصه</w:t>
      </w:r>
    </w:p>
    <w:p w:rsidR="00DC42FC" w:rsidRPr="00E91968" w:rsidRDefault="00DC42FC" w:rsidP="00DC42FC">
      <w:pPr>
        <w:pStyle w:val="ListParagraph"/>
        <w:numPr>
          <w:ilvl w:val="0"/>
          <w:numId w:val="17"/>
        </w:numPr>
        <w:rPr>
          <w:rFonts w:ascii="Traditional Arabic" w:hAnsi="Traditional Arabic" w:cs="Traditional Arabic"/>
        </w:rPr>
      </w:pPr>
      <w:r w:rsidRPr="00E91968">
        <w:rPr>
          <w:rFonts w:ascii="Traditional Arabic" w:hAnsi="Traditional Arabic" w:cs="Traditional Arabic"/>
          <w:rtl/>
        </w:rPr>
        <w:t>اس</w:t>
      </w:r>
      <w:r w:rsidR="00E91968" w:rsidRPr="00E91968">
        <w:rPr>
          <w:rFonts w:ascii="Traditional Arabic" w:hAnsi="Traditional Arabic" w:cs="Traditional Arabic"/>
          <w:rtl/>
        </w:rPr>
        <w:t>ت</w:t>
      </w:r>
      <w:r w:rsidRPr="00E91968">
        <w:rPr>
          <w:rFonts w:ascii="Traditional Arabic" w:hAnsi="Traditional Arabic" w:cs="Traditional Arabic"/>
          <w:rtl/>
        </w:rPr>
        <w:t>لزام عرفی به نحو علّیت تامّه</w:t>
      </w:r>
    </w:p>
    <w:p w:rsidR="00DC42FC" w:rsidRPr="00E91968" w:rsidRDefault="00DC42FC" w:rsidP="00DC42FC">
      <w:pPr>
        <w:pStyle w:val="ListParagraph"/>
        <w:numPr>
          <w:ilvl w:val="0"/>
          <w:numId w:val="17"/>
        </w:numPr>
        <w:rPr>
          <w:rFonts w:ascii="Traditional Arabic" w:hAnsi="Traditional Arabic" w:cs="Traditional Arabic"/>
        </w:rPr>
      </w:pPr>
      <w:r w:rsidRPr="00E91968">
        <w:rPr>
          <w:rFonts w:ascii="Traditional Arabic" w:hAnsi="Traditional Arabic" w:cs="Traditional Arabic"/>
          <w:rtl/>
        </w:rPr>
        <w:t>استلزام عرفی به نحو علّیت ناقصه و اقتضاء.</w:t>
      </w:r>
    </w:p>
    <w:p w:rsidR="00DC42FC" w:rsidRPr="00E91968" w:rsidRDefault="00DC42FC" w:rsidP="00DC42FC">
      <w:pPr>
        <w:rPr>
          <w:rtl/>
        </w:rPr>
      </w:pPr>
      <w:r w:rsidRPr="00E91968">
        <w:rPr>
          <w:rtl/>
        </w:rPr>
        <w:t xml:space="preserve">دو احتمال اوّل در کلمات وجود ندارد اما احتمال سوم را به </w:t>
      </w:r>
      <w:r w:rsidR="00E91968" w:rsidRPr="00E91968">
        <w:rPr>
          <w:rtl/>
        </w:rPr>
        <w:t>مرحوم</w:t>
      </w:r>
      <w:r w:rsidRPr="00E91968">
        <w:rPr>
          <w:rtl/>
        </w:rPr>
        <w:t xml:space="preserve"> </w:t>
      </w:r>
      <w:r w:rsidR="00DC342F" w:rsidRPr="00E91968">
        <w:rPr>
          <w:rtl/>
        </w:rPr>
        <w:t>خویی</w:t>
      </w:r>
      <w:r w:rsidRPr="00E91968">
        <w:rPr>
          <w:rtl/>
        </w:rPr>
        <w:t xml:space="preserve"> نسبت </w:t>
      </w:r>
      <w:r w:rsidR="00E91968" w:rsidRPr="00E91968">
        <w:rPr>
          <w:rtl/>
        </w:rPr>
        <w:t>داده‌اند</w:t>
      </w:r>
      <w:r w:rsidRPr="00E91968">
        <w:rPr>
          <w:rtl/>
        </w:rPr>
        <w:t xml:space="preserve"> و احتمال چهارم نیز ظاهر کلام حضرت آقای شبیری</w:t>
      </w:r>
      <w:r w:rsidR="00422F17" w:rsidRPr="00E91968">
        <w:rPr>
          <w:rtl/>
        </w:rPr>
        <w:t xml:space="preserve"> می‌</w:t>
      </w:r>
      <w:r w:rsidRPr="00E91968">
        <w:rPr>
          <w:rtl/>
        </w:rPr>
        <w:t>باشد.</w:t>
      </w:r>
    </w:p>
    <w:bookmarkEnd w:id="0"/>
    <w:p w:rsidR="00D3022D" w:rsidRPr="00E91968" w:rsidRDefault="00D3022D" w:rsidP="00540126">
      <w:pPr>
        <w:rPr>
          <w:rtl/>
        </w:rPr>
      </w:pPr>
    </w:p>
    <w:sectPr w:rsidR="00D3022D" w:rsidRPr="00E9196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71C" w:rsidRDefault="00F1771C" w:rsidP="004D5B1F">
      <w:r>
        <w:separator/>
      </w:r>
    </w:p>
  </w:endnote>
  <w:endnote w:type="continuationSeparator" w:id="0">
    <w:p w:rsidR="00F1771C" w:rsidRDefault="00F1771C"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F" w:rsidRDefault="00DC3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422F17" w:rsidRDefault="00422F17" w:rsidP="004D5B1F">
        <w:pPr>
          <w:pStyle w:val="Footer"/>
        </w:pPr>
        <w:r>
          <w:fldChar w:fldCharType="begin"/>
        </w:r>
        <w:r>
          <w:instrText xml:space="preserve"> PAGE   \* MERGEFORMAT </w:instrText>
        </w:r>
        <w:r>
          <w:fldChar w:fldCharType="separate"/>
        </w:r>
        <w:r w:rsidR="00E91968">
          <w:rPr>
            <w:noProof/>
            <w:rtl/>
          </w:rPr>
          <w:t>11</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F" w:rsidRDefault="00DC3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71C" w:rsidRDefault="00F1771C" w:rsidP="004D5B1F">
      <w:r>
        <w:separator/>
      </w:r>
    </w:p>
  </w:footnote>
  <w:footnote w:type="continuationSeparator" w:id="0">
    <w:p w:rsidR="00F1771C" w:rsidRDefault="00F1771C" w:rsidP="004D5B1F">
      <w:r>
        <w:continuationSeparator/>
      </w:r>
    </w:p>
  </w:footnote>
  <w:footnote w:id="1">
    <w:p w:rsidR="00422F17" w:rsidRDefault="00422F17">
      <w:pPr>
        <w:pStyle w:val="FootnoteText"/>
      </w:pPr>
      <w:r>
        <w:rPr>
          <w:rStyle w:val="FootnoteReference"/>
        </w:rPr>
        <w:footnoteRef/>
      </w:r>
      <w:r>
        <w:rPr>
          <w:rtl/>
        </w:rPr>
        <w:t xml:space="preserve"> </w:t>
      </w:r>
      <w:r>
        <w:rPr>
          <w:rFonts w:hint="cs"/>
          <w:rtl/>
        </w:rPr>
        <w:t>سوره نور، آیه 30</w:t>
      </w:r>
    </w:p>
  </w:footnote>
  <w:footnote w:id="2">
    <w:p w:rsidR="00422F17" w:rsidRDefault="00422F17">
      <w:pPr>
        <w:pStyle w:val="FootnoteText"/>
      </w:pPr>
      <w:r>
        <w:rPr>
          <w:rStyle w:val="FootnoteReference"/>
        </w:rPr>
        <w:footnoteRef/>
      </w:r>
      <w:r>
        <w:rPr>
          <w:rtl/>
        </w:rPr>
        <w:t xml:space="preserve"> </w:t>
      </w:r>
      <w:r>
        <w:rPr>
          <w:rFonts w:hint="cs"/>
          <w:rtl/>
        </w:rPr>
        <w:t>سوره نور، آیه 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F" w:rsidRDefault="00DC3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F" w:rsidRDefault="00422F17" w:rsidP="00DC342F">
    <w:pPr>
      <w:ind w:firstLine="0"/>
      <w:rPr>
        <w:rFonts w:ascii="Adobe Arabic" w:hAnsi="Adobe Arabic" w:cs="Adobe Arabic"/>
        <w:b/>
        <w:bCs/>
        <w:sz w:val="24"/>
        <w:szCs w:val="24"/>
        <w:rtl/>
      </w:rPr>
    </w:pPr>
    <w:r w:rsidRPr="00DC342F">
      <w:rPr>
        <w:rFonts w:ascii="Adobe Arabic" w:hAnsi="Adobe Arabic" w:cs="Adobe Arabic"/>
        <w:b/>
        <w:bCs/>
        <w:sz w:val="24"/>
        <w:szCs w:val="24"/>
      </w:rPr>
      <w:drawing>
        <wp:anchor distT="0" distB="0" distL="114300" distR="114300" simplePos="0" relativeHeight="251670528" behindDoc="1" locked="0" layoutInCell="1" allowOverlap="1" wp14:anchorId="56A63A78" wp14:editId="421DEFFA">
          <wp:simplePos x="0" y="0"/>
          <wp:positionH relativeFrom="column">
            <wp:posOffset>5522595</wp:posOffset>
          </wp:positionH>
          <wp:positionV relativeFrom="paragraph">
            <wp:posOffset>-13970</wp:posOffset>
          </wp:positionV>
          <wp:extent cx="709930" cy="374650"/>
          <wp:effectExtent l="0" t="0" r="0" b="6350"/>
          <wp:wrapTight wrapText="bothSides">
            <wp:wrapPolygon edited="0">
              <wp:start x="13331" y="0"/>
              <wp:lineTo x="1739" y="1098"/>
              <wp:lineTo x="0" y="3295"/>
              <wp:lineTo x="0" y="20868"/>
              <wp:lineTo x="19127" y="20868"/>
              <wp:lineTo x="19707" y="18671"/>
              <wp:lineTo x="20866" y="8786"/>
              <wp:lineTo x="20866" y="3295"/>
              <wp:lineTo x="19127" y="0"/>
              <wp:lineTo x="13331" y="0"/>
            </wp:wrapPolygon>
          </wp:wrapTight>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DC342F">
      <w:rPr>
        <w:rFonts w:ascii="Adobe Arabic" w:hAnsi="Adobe Arabic" w:cs="Adobe Arabic" w:hint="cs"/>
        <w:b/>
        <w:bCs/>
        <w:sz w:val="24"/>
        <w:szCs w:val="24"/>
        <w:rtl/>
      </w:rPr>
      <w:t>د</w:t>
    </w:r>
    <w:r w:rsidRPr="00DC342F">
      <w:rPr>
        <w:rFonts w:ascii="Adobe Arabic" w:hAnsi="Adobe Arabic" w:cs="Adobe Arabic"/>
        <w:b/>
        <w:bCs/>
        <w:sz w:val="24"/>
        <w:szCs w:val="24"/>
        <w:rtl/>
      </w:rPr>
      <w:t xml:space="preserve">رس خارج فقه            </w:t>
    </w:r>
    <w:r w:rsidR="00DC342F">
      <w:rPr>
        <w:rFonts w:ascii="Adobe Arabic" w:hAnsi="Adobe Arabic" w:cs="Adobe Arabic" w:hint="cs"/>
        <w:b/>
        <w:bCs/>
        <w:sz w:val="24"/>
        <w:szCs w:val="24"/>
        <w:rtl/>
      </w:rPr>
      <w:t xml:space="preserve">                           </w:t>
    </w:r>
    <w:r w:rsidRPr="00DC342F">
      <w:rPr>
        <w:rFonts w:ascii="Adobe Arabic" w:hAnsi="Adobe Arabic" w:cs="Adobe Arabic"/>
        <w:b/>
        <w:bCs/>
        <w:sz w:val="24"/>
        <w:szCs w:val="24"/>
        <w:rtl/>
      </w:rPr>
      <w:t xml:space="preserve"> عنوان اصلی: </w:t>
    </w:r>
    <w:r w:rsidRPr="00DC342F">
      <w:rPr>
        <w:rFonts w:ascii="Adobe Arabic" w:hAnsi="Adobe Arabic" w:cs="Adobe Arabic" w:hint="cs"/>
        <w:b/>
        <w:bCs/>
        <w:sz w:val="24"/>
        <w:szCs w:val="24"/>
        <w:rtl/>
      </w:rPr>
      <w:t>نکاح</w:t>
    </w:r>
    <w:r w:rsidRPr="00DC342F">
      <w:rPr>
        <w:rFonts w:ascii="Adobe Arabic" w:hAnsi="Adobe Arabic" w:cs="Adobe Arabic"/>
        <w:b/>
        <w:bCs/>
        <w:sz w:val="24"/>
        <w:szCs w:val="24"/>
        <w:rtl/>
      </w:rPr>
      <w:t xml:space="preserve">     </w:t>
    </w:r>
    <w:r w:rsidR="00DC342F">
      <w:rPr>
        <w:rFonts w:ascii="Adobe Arabic" w:hAnsi="Adobe Arabic" w:cs="Adobe Arabic" w:hint="cs"/>
        <w:b/>
        <w:bCs/>
        <w:sz w:val="24"/>
        <w:szCs w:val="24"/>
        <w:rtl/>
      </w:rPr>
      <w:t xml:space="preserve">                                              </w:t>
    </w:r>
    <w:r w:rsidRPr="00DC342F">
      <w:rPr>
        <w:rFonts w:ascii="Adobe Arabic" w:hAnsi="Adobe Arabic" w:cs="Adobe Arabic"/>
        <w:b/>
        <w:bCs/>
        <w:sz w:val="24"/>
        <w:szCs w:val="24"/>
        <w:rtl/>
      </w:rPr>
      <w:t xml:space="preserve">    تاریخ جلسه: </w:t>
    </w:r>
    <w:r w:rsidRPr="00DC342F">
      <w:rPr>
        <w:rFonts w:ascii="Adobe Arabic" w:hAnsi="Adobe Arabic" w:cs="Adobe Arabic" w:hint="cs"/>
        <w:b/>
        <w:bCs/>
        <w:sz w:val="24"/>
        <w:szCs w:val="24"/>
        <w:rtl/>
      </w:rPr>
      <w:t xml:space="preserve">02/09/98 </w:t>
    </w:r>
    <w:r w:rsidR="00DC342F">
      <w:rPr>
        <w:rFonts w:ascii="Adobe Arabic" w:hAnsi="Adobe Arabic" w:cs="Adobe Arabic" w:hint="cs"/>
        <w:b/>
        <w:bCs/>
        <w:sz w:val="24"/>
        <w:szCs w:val="24"/>
        <w:rtl/>
      </w:rPr>
      <w:t xml:space="preserve">       </w:t>
    </w:r>
  </w:p>
  <w:p w:rsidR="00422F17" w:rsidRPr="00DC342F" w:rsidRDefault="00422F17" w:rsidP="00DC342F">
    <w:pPr>
      <w:ind w:firstLine="0"/>
      <w:rPr>
        <w:rFonts w:ascii="Adobe Arabic" w:hAnsi="Adobe Arabic" w:cs="Adobe Arabic"/>
        <w:b/>
        <w:bCs/>
        <w:sz w:val="24"/>
        <w:szCs w:val="24"/>
        <w:rtl/>
      </w:rPr>
    </w:pPr>
    <w:r w:rsidRPr="00DC342F">
      <w:rPr>
        <w:rFonts w:ascii="Adobe Arabic" w:hAnsi="Adobe Arabic" w:cs="Adobe Arabic"/>
        <w:b/>
        <w:bCs/>
        <w:sz w:val="24"/>
        <w:szCs w:val="24"/>
        <w:rtl/>
      </w:rPr>
      <w:t xml:space="preserve">استاد اعرافی                      </w:t>
    </w:r>
    <w:r w:rsidR="00DC342F">
      <w:rPr>
        <w:rFonts w:ascii="Adobe Arabic" w:hAnsi="Adobe Arabic" w:cs="Adobe Arabic" w:hint="cs"/>
        <w:b/>
        <w:bCs/>
        <w:sz w:val="24"/>
        <w:szCs w:val="24"/>
        <w:rtl/>
      </w:rPr>
      <w:t xml:space="preserve">             </w:t>
    </w:r>
    <w:r w:rsidRPr="00DC342F">
      <w:rPr>
        <w:rFonts w:ascii="Adobe Arabic" w:hAnsi="Adobe Arabic" w:cs="Adobe Arabic"/>
        <w:b/>
        <w:bCs/>
        <w:sz w:val="24"/>
        <w:szCs w:val="24"/>
        <w:rtl/>
      </w:rPr>
      <w:t xml:space="preserve">        عنوان فرعی: </w:t>
    </w:r>
    <w:r w:rsidR="00DC342F">
      <w:rPr>
        <w:rFonts w:ascii="Adobe Arabic" w:hAnsi="Adobe Arabic" w:cs="Adobe Arabic" w:hint="cs"/>
        <w:b/>
        <w:bCs/>
        <w:sz w:val="24"/>
        <w:szCs w:val="24"/>
        <w:rtl/>
      </w:rPr>
      <w:t xml:space="preserve">نگاه              </w:t>
    </w:r>
    <w:r w:rsidRPr="00DC342F">
      <w:rPr>
        <w:rFonts w:ascii="Adobe Arabic" w:hAnsi="Adobe Arabic" w:cs="Adobe Arabic" w:hint="cs"/>
        <w:b/>
        <w:bCs/>
        <w:sz w:val="24"/>
        <w:szCs w:val="24"/>
        <w:rtl/>
      </w:rPr>
      <w:t xml:space="preserve">   </w:t>
    </w:r>
    <w:r w:rsidR="00DC342F">
      <w:rPr>
        <w:rFonts w:ascii="Adobe Arabic" w:hAnsi="Adobe Arabic" w:cs="Adobe Arabic" w:hint="cs"/>
        <w:b/>
        <w:bCs/>
        <w:sz w:val="24"/>
        <w:szCs w:val="24"/>
        <w:rtl/>
      </w:rPr>
      <w:t xml:space="preserve">                            </w:t>
    </w:r>
    <w:r w:rsidRPr="00DC342F">
      <w:rPr>
        <w:rFonts w:ascii="Adobe Arabic" w:hAnsi="Adobe Arabic" w:cs="Adobe Arabic" w:hint="cs"/>
        <w:b/>
        <w:bCs/>
        <w:sz w:val="24"/>
        <w:szCs w:val="24"/>
        <w:rtl/>
      </w:rPr>
      <w:t xml:space="preserve">           </w:t>
    </w:r>
    <w:r w:rsidRPr="00DC342F">
      <w:rPr>
        <w:rFonts w:ascii="Adobe Arabic" w:hAnsi="Adobe Arabic" w:cs="Adobe Arabic"/>
        <w:b/>
        <w:bCs/>
        <w:sz w:val="24"/>
        <w:szCs w:val="24"/>
        <w:rtl/>
      </w:rPr>
      <w:t xml:space="preserve">شماره جلسه: </w:t>
    </w:r>
    <w:r w:rsidRPr="00DC342F">
      <w:rPr>
        <w:rFonts w:ascii="Adobe Arabic" w:hAnsi="Adobe Arabic" w:cs="Adobe Arabic" w:hint="cs"/>
        <w:b/>
        <w:bCs/>
        <w:sz w:val="24"/>
        <w:szCs w:val="24"/>
        <w:rtl/>
      </w:rPr>
      <w:t>17</w:t>
    </w:r>
  </w:p>
  <w:p w:rsidR="00422F17" w:rsidRPr="00873379" w:rsidRDefault="00422F17" w:rsidP="004D5B1F">
    <w:pPr>
      <w:pStyle w:val="Header"/>
    </w:pPr>
    <w:r w:rsidRPr="00F32CA6">
      <w:rPr>
        <w:noProof/>
      </w:rPr>
      <mc:AlternateContent>
        <mc:Choice Requires="wps">
          <w:drawing>
            <wp:anchor distT="4294967292" distB="4294967292" distL="114300" distR="114300" simplePos="0" relativeHeight="251657216" behindDoc="0" locked="0" layoutInCell="1" allowOverlap="1" wp14:anchorId="13ADE5A0" wp14:editId="114EDADC">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D1836"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42F" w:rsidRDefault="00DC3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75D72"/>
    <w:multiLevelType w:val="hybridMultilevel"/>
    <w:tmpl w:val="841E15E6"/>
    <w:lvl w:ilvl="0" w:tplc="4790B4D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A494695"/>
    <w:multiLevelType w:val="hybridMultilevel"/>
    <w:tmpl w:val="75CCA016"/>
    <w:lvl w:ilvl="0" w:tplc="6016BD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143F7A8B"/>
    <w:multiLevelType w:val="hybridMultilevel"/>
    <w:tmpl w:val="900A55F2"/>
    <w:lvl w:ilvl="0" w:tplc="592693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444674D3"/>
    <w:multiLevelType w:val="hybridMultilevel"/>
    <w:tmpl w:val="AA54E344"/>
    <w:lvl w:ilvl="0" w:tplc="B1F8264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6A96148"/>
    <w:multiLevelType w:val="hybridMultilevel"/>
    <w:tmpl w:val="BDF4C866"/>
    <w:lvl w:ilvl="0" w:tplc="83D05F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A6E026B"/>
    <w:multiLevelType w:val="hybridMultilevel"/>
    <w:tmpl w:val="9A6248C4"/>
    <w:lvl w:ilvl="0" w:tplc="B4C21666">
      <w:start w:val="2"/>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3">
    <w:nsid w:val="65DF5822"/>
    <w:multiLevelType w:val="hybridMultilevel"/>
    <w:tmpl w:val="F4669A02"/>
    <w:lvl w:ilvl="0" w:tplc="F424D0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E5B76F9"/>
    <w:multiLevelType w:val="hybridMultilevel"/>
    <w:tmpl w:val="E0ACBF86"/>
    <w:lvl w:ilvl="0" w:tplc="312023DA">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15"/>
  </w:num>
  <w:num w:numId="4">
    <w:abstractNumId w:val="17"/>
  </w:num>
  <w:num w:numId="5">
    <w:abstractNumId w:val="6"/>
  </w:num>
  <w:num w:numId="6">
    <w:abstractNumId w:val="2"/>
  </w:num>
  <w:num w:numId="7">
    <w:abstractNumId w:val="11"/>
  </w:num>
  <w:num w:numId="8">
    <w:abstractNumId w:val="18"/>
  </w:num>
  <w:num w:numId="9">
    <w:abstractNumId w:val="5"/>
  </w:num>
  <w:num w:numId="10">
    <w:abstractNumId w:val="14"/>
  </w:num>
  <w:num w:numId="11">
    <w:abstractNumId w:val="4"/>
  </w:num>
  <w:num w:numId="12">
    <w:abstractNumId w:val="16"/>
  </w:num>
  <w:num w:numId="13">
    <w:abstractNumId w:val="3"/>
  </w:num>
  <w:num w:numId="14">
    <w:abstractNumId w:val="0"/>
  </w:num>
  <w:num w:numId="15">
    <w:abstractNumId w:val="1"/>
  </w:num>
  <w:num w:numId="16">
    <w:abstractNumId w:val="13"/>
  </w:num>
  <w:num w:numId="17">
    <w:abstractNumId w:val="7"/>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7060"/>
    <w:rsid w:val="0001531D"/>
    <w:rsid w:val="00021077"/>
    <w:rsid w:val="000228A2"/>
    <w:rsid w:val="000235B0"/>
    <w:rsid w:val="0002610F"/>
    <w:rsid w:val="00030048"/>
    <w:rsid w:val="00030A65"/>
    <w:rsid w:val="000324F1"/>
    <w:rsid w:val="00032AC5"/>
    <w:rsid w:val="00032BF3"/>
    <w:rsid w:val="00032F58"/>
    <w:rsid w:val="0003546A"/>
    <w:rsid w:val="000364B6"/>
    <w:rsid w:val="00041FE0"/>
    <w:rsid w:val="00042E34"/>
    <w:rsid w:val="00043554"/>
    <w:rsid w:val="00045B14"/>
    <w:rsid w:val="00047BC5"/>
    <w:rsid w:val="00052BA3"/>
    <w:rsid w:val="00052FC8"/>
    <w:rsid w:val="000530D3"/>
    <w:rsid w:val="000557B2"/>
    <w:rsid w:val="00055CAA"/>
    <w:rsid w:val="0006363E"/>
    <w:rsid w:val="00063C89"/>
    <w:rsid w:val="00074168"/>
    <w:rsid w:val="00080DFF"/>
    <w:rsid w:val="00085ED5"/>
    <w:rsid w:val="000904E2"/>
    <w:rsid w:val="00090B78"/>
    <w:rsid w:val="000916B0"/>
    <w:rsid w:val="00092183"/>
    <w:rsid w:val="000932AF"/>
    <w:rsid w:val="000A08CA"/>
    <w:rsid w:val="000A1A51"/>
    <w:rsid w:val="000A3A93"/>
    <w:rsid w:val="000A74D1"/>
    <w:rsid w:val="000B065D"/>
    <w:rsid w:val="000C6094"/>
    <w:rsid w:val="000C7FCB"/>
    <w:rsid w:val="000D252C"/>
    <w:rsid w:val="000D2D0D"/>
    <w:rsid w:val="000D2E19"/>
    <w:rsid w:val="000D5800"/>
    <w:rsid w:val="000D6581"/>
    <w:rsid w:val="000D7B4E"/>
    <w:rsid w:val="000E22D5"/>
    <w:rsid w:val="000E298D"/>
    <w:rsid w:val="000E3416"/>
    <w:rsid w:val="000E5E6F"/>
    <w:rsid w:val="000E7B4F"/>
    <w:rsid w:val="000F1897"/>
    <w:rsid w:val="000F5DAF"/>
    <w:rsid w:val="000F726C"/>
    <w:rsid w:val="000F7E72"/>
    <w:rsid w:val="00101E2D"/>
    <w:rsid w:val="00102405"/>
    <w:rsid w:val="00102CEB"/>
    <w:rsid w:val="001064B8"/>
    <w:rsid w:val="0011111C"/>
    <w:rsid w:val="00111B76"/>
    <w:rsid w:val="00111BCE"/>
    <w:rsid w:val="00114C37"/>
    <w:rsid w:val="00117955"/>
    <w:rsid w:val="0012162B"/>
    <w:rsid w:val="001223E0"/>
    <w:rsid w:val="001256D5"/>
    <w:rsid w:val="00133A1E"/>
    <w:rsid w:val="00133E1D"/>
    <w:rsid w:val="00134804"/>
    <w:rsid w:val="0013617D"/>
    <w:rsid w:val="00136442"/>
    <w:rsid w:val="00136FDA"/>
    <w:rsid w:val="001370B6"/>
    <w:rsid w:val="00147899"/>
    <w:rsid w:val="00150D4B"/>
    <w:rsid w:val="00152670"/>
    <w:rsid w:val="001550AE"/>
    <w:rsid w:val="001632D2"/>
    <w:rsid w:val="00166DD8"/>
    <w:rsid w:val="001712D6"/>
    <w:rsid w:val="001757C8"/>
    <w:rsid w:val="00177934"/>
    <w:rsid w:val="00181CF1"/>
    <w:rsid w:val="00185F16"/>
    <w:rsid w:val="00187738"/>
    <w:rsid w:val="00192A6A"/>
    <w:rsid w:val="0019566B"/>
    <w:rsid w:val="00196082"/>
    <w:rsid w:val="00197CDD"/>
    <w:rsid w:val="001A1AFD"/>
    <w:rsid w:val="001A2091"/>
    <w:rsid w:val="001B1572"/>
    <w:rsid w:val="001B6473"/>
    <w:rsid w:val="001C0DD2"/>
    <w:rsid w:val="001C23C5"/>
    <w:rsid w:val="001C367D"/>
    <w:rsid w:val="001C3CCA"/>
    <w:rsid w:val="001D1F54"/>
    <w:rsid w:val="001D24F8"/>
    <w:rsid w:val="001D3EC6"/>
    <w:rsid w:val="001D542D"/>
    <w:rsid w:val="001D6605"/>
    <w:rsid w:val="001D7455"/>
    <w:rsid w:val="001E306E"/>
    <w:rsid w:val="001E3FB0"/>
    <w:rsid w:val="001E4FFF"/>
    <w:rsid w:val="001F2E3E"/>
    <w:rsid w:val="001F705F"/>
    <w:rsid w:val="0020039B"/>
    <w:rsid w:val="00203907"/>
    <w:rsid w:val="00206B69"/>
    <w:rsid w:val="00210F67"/>
    <w:rsid w:val="00214EAD"/>
    <w:rsid w:val="00217F08"/>
    <w:rsid w:val="00224C0A"/>
    <w:rsid w:val="00233777"/>
    <w:rsid w:val="002376A5"/>
    <w:rsid w:val="002376CD"/>
    <w:rsid w:val="0024054E"/>
    <w:rsid w:val="002417C9"/>
    <w:rsid w:val="00241FDE"/>
    <w:rsid w:val="002454F5"/>
    <w:rsid w:val="002529C5"/>
    <w:rsid w:val="002537AA"/>
    <w:rsid w:val="002563A8"/>
    <w:rsid w:val="002567EA"/>
    <w:rsid w:val="002645BE"/>
    <w:rsid w:val="00265E37"/>
    <w:rsid w:val="00270294"/>
    <w:rsid w:val="00271E2B"/>
    <w:rsid w:val="00277653"/>
    <w:rsid w:val="002776F6"/>
    <w:rsid w:val="00282D16"/>
    <w:rsid w:val="00283229"/>
    <w:rsid w:val="0028731D"/>
    <w:rsid w:val="002914BD"/>
    <w:rsid w:val="002920FB"/>
    <w:rsid w:val="00294657"/>
    <w:rsid w:val="002946CF"/>
    <w:rsid w:val="00294CFC"/>
    <w:rsid w:val="00297263"/>
    <w:rsid w:val="002A21AE"/>
    <w:rsid w:val="002A35E0"/>
    <w:rsid w:val="002A5157"/>
    <w:rsid w:val="002A7627"/>
    <w:rsid w:val="002B0EF7"/>
    <w:rsid w:val="002B19A0"/>
    <w:rsid w:val="002B1C2C"/>
    <w:rsid w:val="002B7AD5"/>
    <w:rsid w:val="002C56FD"/>
    <w:rsid w:val="002C708E"/>
    <w:rsid w:val="002D33B8"/>
    <w:rsid w:val="002D49E4"/>
    <w:rsid w:val="002D5BDC"/>
    <w:rsid w:val="002D67D5"/>
    <w:rsid w:val="002D720F"/>
    <w:rsid w:val="002D7C85"/>
    <w:rsid w:val="002E238F"/>
    <w:rsid w:val="002E450B"/>
    <w:rsid w:val="002E73F9"/>
    <w:rsid w:val="002F05B9"/>
    <w:rsid w:val="002F1E47"/>
    <w:rsid w:val="002F4A57"/>
    <w:rsid w:val="002F6E90"/>
    <w:rsid w:val="00301FBD"/>
    <w:rsid w:val="00304CB1"/>
    <w:rsid w:val="003104A5"/>
    <w:rsid w:val="00311429"/>
    <w:rsid w:val="00311B90"/>
    <w:rsid w:val="003147B8"/>
    <w:rsid w:val="00316002"/>
    <w:rsid w:val="0031675F"/>
    <w:rsid w:val="00316F0C"/>
    <w:rsid w:val="00323168"/>
    <w:rsid w:val="003267C6"/>
    <w:rsid w:val="00331826"/>
    <w:rsid w:val="00333FA6"/>
    <w:rsid w:val="00340BA3"/>
    <w:rsid w:val="003410F6"/>
    <w:rsid w:val="00344B74"/>
    <w:rsid w:val="00345AFF"/>
    <w:rsid w:val="003461A8"/>
    <w:rsid w:val="003475BA"/>
    <w:rsid w:val="003479C5"/>
    <w:rsid w:val="003516DE"/>
    <w:rsid w:val="00351745"/>
    <w:rsid w:val="00354CCC"/>
    <w:rsid w:val="00355297"/>
    <w:rsid w:val="0035557B"/>
    <w:rsid w:val="00356E72"/>
    <w:rsid w:val="00366400"/>
    <w:rsid w:val="00367E7B"/>
    <w:rsid w:val="00367FD6"/>
    <w:rsid w:val="00375CC3"/>
    <w:rsid w:val="0038027A"/>
    <w:rsid w:val="00383EB7"/>
    <w:rsid w:val="0038692B"/>
    <w:rsid w:val="00390351"/>
    <w:rsid w:val="00395159"/>
    <w:rsid w:val="0039577A"/>
    <w:rsid w:val="003963D7"/>
    <w:rsid w:val="00396F28"/>
    <w:rsid w:val="003A1637"/>
    <w:rsid w:val="003A1A05"/>
    <w:rsid w:val="003A2654"/>
    <w:rsid w:val="003B05A6"/>
    <w:rsid w:val="003B1893"/>
    <w:rsid w:val="003B3520"/>
    <w:rsid w:val="003B3707"/>
    <w:rsid w:val="003B4A58"/>
    <w:rsid w:val="003B4E6F"/>
    <w:rsid w:val="003C0070"/>
    <w:rsid w:val="003C06BF"/>
    <w:rsid w:val="003C56D7"/>
    <w:rsid w:val="003C7899"/>
    <w:rsid w:val="003D1CA0"/>
    <w:rsid w:val="003D2F0A"/>
    <w:rsid w:val="003D563F"/>
    <w:rsid w:val="003D7362"/>
    <w:rsid w:val="003E1E58"/>
    <w:rsid w:val="003E20B1"/>
    <w:rsid w:val="003E2BAB"/>
    <w:rsid w:val="003F5D94"/>
    <w:rsid w:val="00402B20"/>
    <w:rsid w:val="00404881"/>
    <w:rsid w:val="00405199"/>
    <w:rsid w:val="00405B90"/>
    <w:rsid w:val="00410699"/>
    <w:rsid w:val="00413EA6"/>
    <w:rsid w:val="004151F2"/>
    <w:rsid w:val="00415360"/>
    <w:rsid w:val="0041623A"/>
    <w:rsid w:val="00421277"/>
    <w:rsid w:val="004215FA"/>
    <w:rsid w:val="00422F17"/>
    <w:rsid w:val="00424454"/>
    <w:rsid w:val="00436D4C"/>
    <w:rsid w:val="00443EB7"/>
    <w:rsid w:val="004455CF"/>
    <w:rsid w:val="0044591E"/>
    <w:rsid w:val="00446620"/>
    <w:rsid w:val="004476F0"/>
    <w:rsid w:val="00447E61"/>
    <w:rsid w:val="004500A1"/>
    <w:rsid w:val="004508A0"/>
    <w:rsid w:val="00455B91"/>
    <w:rsid w:val="004561C1"/>
    <w:rsid w:val="00462E6A"/>
    <w:rsid w:val="004651D2"/>
    <w:rsid w:val="004656AA"/>
    <w:rsid w:val="00465D26"/>
    <w:rsid w:val="004679F8"/>
    <w:rsid w:val="00467BA0"/>
    <w:rsid w:val="004744E5"/>
    <w:rsid w:val="00477587"/>
    <w:rsid w:val="00477ADB"/>
    <w:rsid w:val="00482544"/>
    <w:rsid w:val="0049157F"/>
    <w:rsid w:val="004926C2"/>
    <w:rsid w:val="004958B9"/>
    <w:rsid w:val="00495BFF"/>
    <w:rsid w:val="004968D5"/>
    <w:rsid w:val="004A430E"/>
    <w:rsid w:val="004A499B"/>
    <w:rsid w:val="004A5AB6"/>
    <w:rsid w:val="004A790F"/>
    <w:rsid w:val="004B2687"/>
    <w:rsid w:val="004B337F"/>
    <w:rsid w:val="004B38AE"/>
    <w:rsid w:val="004B3CB3"/>
    <w:rsid w:val="004B5936"/>
    <w:rsid w:val="004C4D9F"/>
    <w:rsid w:val="004C544E"/>
    <w:rsid w:val="004C7034"/>
    <w:rsid w:val="004D02CA"/>
    <w:rsid w:val="004D1D09"/>
    <w:rsid w:val="004D2128"/>
    <w:rsid w:val="004D5B1F"/>
    <w:rsid w:val="004D5BB2"/>
    <w:rsid w:val="004E1474"/>
    <w:rsid w:val="004E403A"/>
    <w:rsid w:val="004F21BB"/>
    <w:rsid w:val="004F2A49"/>
    <w:rsid w:val="004F3596"/>
    <w:rsid w:val="004F400A"/>
    <w:rsid w:val="004F5893"/>
    <w:rsid w:val="004F5B0D"/>
    <w:rsid w:val="004F759B"/>
    <w:rsid w:val="005142DC"/>
    <w:rsid w:val="005145C0"/>
    <w:rsid w:val="00516B88"/>
    <w:rsid w:val="005221F3"/>
    <w:rsid w:val="00523E88"/>
    <w:rsid w:val="00530FD7"/>
    <w:rsid w:val="005318A6"/>
    <w:rsid w:val="00531A7A"/>
    <w:rsid w:val="00540126"/>
    <w:rsid w:val="00545B0C"/>
    <w:rsid w:val="00551628"/>
    <w:rsid w:val="00553A7A"/>
    <w:rsid w:val="0055737D"/>
    <w:rsid w:val="00563F2C"/>
    <w:rsid w:val="00572E2D"/>
    <w:rsid w:val="005745BF"/>
    <w:rsid w:val="00580CFA"/>
    <w:rsid w:val="00583770"/>
    <w:rsid w:val="005857BB"/>
    <w:rsid w:val="00591089"/>
    <w:rsid w:val="00591F3C"/>
    <w:rsid w:val="00592103"/>
    <w:rsid w:val="005941DD"/>
    <w:rsid w:val="005A30E6"/>
    <w:rsid w:val="005A545E"/>
    <w:rsid w:val="005A5862"/>
    <w:rsid w:val="005A758E"/>
    <w:rsid w:val="005B05D4"/>
    <w:rsid w:val="005B0852"/>
    <w:rsid w:val="005B16EB"/>
    <w:rsid w:val="005B3DA7"/>
    <w:rsid w:val="005B7087"/>
    <w:rsid w:val="005C06AE"/>
    <w:rsid w:val="005C16C8"/>
    <w:rsid w:val="005C374C"/>
    <w:rsid w:val="005C3CD8"/>
    <w:rsid w:val="005C4AC7"/>
    <w:rsid w:val="005D7438"/>
    <w:rsid w:val="005E0378"/>
    <w:rsid w:val="005E0D75"/>
    <w:rsid w:val="005E3337"/>
    <w:rsid w:val="005F3E79"/>
    <w:rsid w:val="00600217"/>
    <w:rsid w:val="00610C18"/>
    <w:rsid w:val="00611B23"/>
    <w:rsid w:val="00612385"/>
    <w:rsid w:val="0061358F"/>
    <w:rsid w:val="0061376C"/>
    <w:rsid w:val="00617C7C"/>
    <w:rsid w:val="00620609"/>
    <w:rsid w:val="00623A4E"/>
    <w:rsid w:val="00627180"/>
    <w:rsid w:val="00627496"/>
    <w:rsid w:val="00627884"/>
    <w:rsid w:val="006302F5"/>
    <w:rsid w:val="00631B1C"/>
    <w:rsid w:val="0063307E"/>
    <w:rsid w:val="00633EE6"/>
    <w:rsid w:val="00635B3F"/>
    <w:rsid w:val="00636121"/>
    <w:rsid w:val="00636EFA"/>
    <w:rsid w:val="00650C03"/>
    <w:rsid w:val="00651BA1"/>
    <w:rsid w:val="0066229C"/>
    <w:rsid w:val="006631CE"/>
    <w:rsid w:val="00663AAD"/>
    <w:rsid w:val="00682C2F"/>
    <w:rsid w:val="00683711"/>
    <w:rsid w:val="00694159"/>
    <w:rsid w:val="0069696C"/>
    <w:rsid w:val="00696C84"/>
    <w:rsid w:val="00697A00"/>
    <w:rsid w:val="006A085A"/>
    <w:rsid w:val="006A11FE"/>
    <w:rsid w:val="006A1586"/>
    <w:rsid w:val="006A35A4"/>
    <w:rsid w:val="006A3A70"/>
    <w:rsid w:val="006A4E71"/>
    <w:rsid w:val="006A6805"/>
    <w:rsid w:val="006A7E9E"/>
    <w:rsid w:val="006B0261"/>
    <w:rsid w:val="006B4A94"/>
    <w:rsid w:val="006C125E"/>
    <w:rsid w:val="006C73B0"/>
    <w:rsid w:val="006C7512"/>
    <w:rsid w:val="006D017F"/>
    <w:rsid w:val="006D2386"/>
    <w:rsid w:val="006D3A87"/>
    <w:rsid w:val="006D4DBE"/>
    <w:rsid w:val="006D5C46"/>
    <w:rsid w:val="006D7153"/>
    <w:rsid w:val="006E07EC"/>
    <w:rsid w:val="006E24C1"/>
    <w:rsid w:val="006E3650"/>
    <w:rsid w:val="006E634D"/>
    <w:rsid w:val="006E6448"/>
    <w:rsid w:val="006F01B4"/>
    <w:rsid w:val="00702AD6"/>
    <w:rsid w:val="00703DD3"/>
    <w:rsid w:val="00705079"/>
    <w:rsid w:val="00723EBC"/>
    <w:rsid w:val="00724440"/>
    <w:rsid w:val="00724C39"/>
    <w:rsid w:val="007328AB"/>
    <w:rsid w:val="00734D59"/>
    <w:rsid w:val="0073609B"/>
    <w:rsid w:val="007378A9"/>
    <w:rsid w:val="00737A6C"/>
    <w:rsid w:val="007402E5"/>
    <w:rsid w:val="00742369"/>
    <w:rsid w:val="007426F5"/>
    <w:rsid w:val="0075033E"/>
    <w:rsid w:val="00752745"/>
    <w:rsid w:val="0075336C"/>
    <w:rsid w:val="00753A93"/>
    <w:rsid w:val="0075484B"/>
    <w:rsid w:val="0076534F"/>
    <w:rsid w:val="007663AD"/>
    <w:rsid w:val="0076665E"/>
    <w:rsid w:val="00767BC0"/>
    <w:rsid w:val="00770DEE"/>
    <w:rsid w:val="00772185"/>
    <w:rsid w:val="00772D21"/>
    <w:rsid w:val="007730F6"/>
    <w:rsid w:val="007749BC"/>
    <w:rsid w:val="00780C88"/>
    <w:rsid w:val="00780E25"/>
    <w:rsid w:val="007818F0"/>
    <w:rsid w:val="00783462"/>
    <w:rsid w:val="007840EA"/>
    <w:rsid w:val="007847DD"/>
    <w:rsid w:val="007873C1"/>
    <w:rsid w:val="00787B13"/>
    <w:rsid w:val="00790A18"/>
    <w:rsid w:val="00792FAC"/>
    <w:rsid w:val="007941AD"/>
    <w:rsid w:val="0079428E"/>
    <w:rsid w:val="007964CF"/>
    <w:rsid w:val="007A431B"/>
    <w:rsid w:val="007A54C2"/>
    <w:rsid w:val="007A5D2F"/>
    <w:rsid w:val="007B0062"/>
    <w:rsid w:val="007B61B4"/>
    <w:rsid w:val="007B6FEB"/>
    <w:rsid w:val="007C03FE"/>
    <w:rsid w:val="007C0725"/>
    <w:rsid w:val="007C1EF7"/>
    <w:rsid w:val="007C253A"/>
    <w:rsid w:val="007C28D6"/>
    <w:rsid w:val="007C2A8A"/>
    <w:rsid w:val="007C710E"/>
    <w:rsid w:val="007C7615"/>
    <w:rsid w:val="007D02FE"/>
    <w:rsid w:val="007D0B88"/>
    <w:rsid w:val="007D1549"/>
    <w:rsid w:val="007D5B3E"/>
    <w:rsid w:val="007D6231"/>
    <w:rsid w:val="007D714F"/>
    <w:rsid w:val="007D7A7B"/>
    <w:rsid w:val="007E03E9"/>
    <w:rsid w:val="007E04EE"/>
    <w:rsid w:val="007E50B8"/>
    <w:rsid w:val="007E636F"/>
    <w:rsid w:val="007E667F"/>
    <w:rsid w:val="007E74EE"/>
    <w:rsid w:val="007E7FA7"/>
    <w:rsid w:val="007F00F4"/>
    <w:rsid w:val="007F0721"/>
    <w:rsid w:val="007F293C"/>
    <w:rsid w:val="007F2F4B"/>
    <w:rsid w:val="007F3221"/>
    <w:rsid w:val="007F4A90"/>
    <w:rsid w:val="007F5F0C"/>
    <w:rsid w:val="007F7438"/>
    <w:rsid w:val="007F7E76"/>
    <w:rsid w:val="00802D15"/>
    <w:rsid w:val="00802D45"/>
    <w:rsid w:val="00803501"/>
    <w:rsid w:val="0080696F"/>
    <w:rsid w:val="0080799B"/>
    <w:rsid w:val="00807BE3"/>
    <w:rsid w:val="00811B6A"/>
    <w:rsid w:val="00811F02"/>
    <w:rsid w:val="00820C28"/>
    <w:rsid w:val="00824520"/>
    <w:rsid w:val="00826409"/>
    <w:rsid w:val="00833C0D"/>
    <w:rsid w:val="00840314"/>
    <w:rsid w:val="008407A4"/>
    <w:rsid w:val="00842259"/>
    <w:rsid w:val="00844860"/>
    <w:rsid w:val="00844F30"/>
    <w:rsid w:val="00845B51"/>
    <w:rsid w:val="00845CC4"/>
    <w:rsid w:val="00847A7C"/>
    <w:rsid w:val="00850DC4"/>
    <w:rsid w:val="00855737"/>
    <w:rsid w:val="0086243C"/>
    <w:rsid w:val="00864388"/>
    <w:rsid w:val="008644F4"/>
    <w:rsid w:val="00864C21"/>
    <w:rsid w:val="00864CA5"/>
    <w:rsid w:val="00871C42"/>
    <w:rsid w:val="00872B34"/>
    <w:rsid w:val="00873379"/>
    <w:rsid w:val="008748B8"/>
    <w:rsid w:val="0087548B"/>
    <w:rsid w:val="0087660C"/>
    <w:rsid w:val="00880188"/>
    <w:rsid w:val="0088174C"/>
    <w:rsid w:val="00882040"/>
    <w:rsid w:val="00883733"/>
    <w:rsid w:val="00885CCD"/>
    <w:rsid w:val="00886E2F"/>
    <w:rsid w:val="008965D2"/>
    <w:rsid w:val="00896644"/>
    <w:rsid w:val="008A236D"/>
    <w:rsid w:val="008B07E0"/>
    <w:rsid w:val="008B1ADC"/>
    <w:rsid w:val="008B2AFF"/>
    <w:rsid w:val="008B3C4A"/>
    <w:rsid w:val="008B4B05"/>
    <w:rsid w:val="008B565A"/>
    <w:rsid w:val="008B5AF6"/>
    <w:rsid w:val="008B6A01"/>
    <w:rsid w:val="008C2D91"/>
    <w:rsid w:val="008C3414"/>
    <w:rsid w:val="008C3FAD"/>
    <w:rsid w:val="008C68CE"/>
    <w:rsid w:val="008D030F"/>
    <w:rsid w:val="008D36D5"/>
    <w:rsid w:val="008D3E6F"/>
    <w:rsid w:val="008D4E23"/>
    <w:rsid w:val="008D4F67"/>
    <w:rsid w:val="008E0C68"/>
    <w:rsid w:val="008E187A"/>
    <w:rsid w:val="008E3903"/>
    <w:rsid w:val="008F083F"/>
    <w:rsid w:val="008F63E3"/>
    <w:rsid w:val="00900A8F"/>
    <w:rsid w:val="00906A9F"/>
    <w:rsid w:val="00913C3B"/>
    <w:rsid w:val="00915486"/>
    <w:rsid w:val="00915509"/>
    <w:rsid w:val="00916BAA"/>
    <w:rsid w:val="00916F8E"/>
    <w:rsid w:val="00924216"/>
    <w:rsid w:val="00924B13"/>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57CF"/>
    <w:rsid w:val="00966B71"/>
    <w:rsid w:val="00970945"/>
    <w:rsid w:val="009717E0"/>
    <w:rsid w:val="00973957"/>
    <w:rsid w:val="0097767F"/>
    <w:rsid w:val="00977801"/>
    <w:rsid w:val="00980643"/>
    <w:rsid w:val="009816F7"/>
    <w:rsid w:val="00992355"/>
    <w:rsid w:val="00993B09"/>
    <w:rsid w:val="009944F2"/>
    <w:rsid w:val="00994FA9"/>
    <w:rsid w:val="00995557"/>
    <w:rsid w:val="009A0552"/>
    <w:rsid w:val="009A1ED7"/>
    <w:rsid w:val="009A24A9"/>
    <w:rsid w:val="009A42EF"/>
    <w:rsid w:val="009A633B"/>
    <w:rsid w:val="009B3F03"/>
    <w:rsid w:val="009B46BC"/>
    <w:rsid w:val="009B61C3"/>
    <w:rsid w:val="009B6BEF"/>
    <w:rsid w:val="009C7B4F"/>
    <w:rsid w:val="009C7DC9"/>
    <w:rsid w:val="009D30F9"/>
    <w:rsid w:val="009D4AC8"/>
    <w:rsid w:val="009D530A"/>
    <w:rsid w:val="009D65AC"/>
    <w:rsid w:val="009E0B10"/>
    <w:rsid w:val="009E1F06"/>
    <w:rsid w:val="009E31E4"/>
    <w:rsid w:val="009E3CFE"/>
    <w:rsid w:val="009F4EB3"/>
    <w:rsid w:val="009F5F6C"/>
    <w:rsid w:val="009F75D1"/>
    <w:rsid w:val="00A01498"/>
    <w:rsid w:val="00A06D48"/>
    <w:rsid w:val="00A100FF"/>
    <w:rsid w:val="00A12FD3"/>
    <w:rsid w:val="00A15017"/>
    <w:rsid w:val="00A21834"/>
    <w:rsid w:val="00A30D10"/>
    <w:rsid w:val="00A31C17"/>
    <w:rsid w:val="00A31FDE"/>
    <w:rsid w:val="00A342D5"/>
    <w:rsid w:val="00A35AC2"/>
    <w:rsid w:val="00A3620F"/>
    <w:rsid w:val="00A37C77"/>
    <w:rsid w:val="00A41B2B"/>
    <w:rsid w:val="00A468D6"/>
    <w:rsid w:val="00A47715"/>
    <w:rsid w:val="00A5413D"/>
    <w:rsid w:val="00A5418D"/>
    <w:rsid w:val="00A55424"/>
    <w:rsid w:val="00A555D0"/>
    <w:rsid w:val="00A64CF3"/>
    <w:rsid w:val="00A66734"/>
    <w:rsid w:val="00A725C2"/>
    <w:rsid w:val="00A769EE"/>
    <w:rsid w:val="00A77E4B"/>
    <w:rsid w:val="00A810A5"/>
    <w:rsid w:val="00A85F3D"/>
    <w:rsid w:val="00A90B5A"/>
    <w:rsid w:val="00A90D7C"/>
    <w:rsid w:val="00A9616A"/>
    <w:rsid w:val="00A96F68"/>
    <w:rsid w:val="00AA2342"/>
    <w:rsid w:val="00AA330A"/>
    <w:rsid w:val="00AB2B2D"/>
    <w:rsid w:val="00AB534C"/>
    <w:rsid w:val="00AC300F"/>
    <w:rsid w:val="00AD00E8"/>
    <w:rsid w:val="00AD0304"/>
    <w:rsid w:val="00AD24FA"/>
    <w:rsid w:val="00AD27BE"/>
    <w:rsid w:val="00AD2820"/>
    <w:rsid w:val="00AD6EB0"/>
    <w:rsid w:val="00AE1965"/>
    <w:rsid w:val="00AE4F17"/>
    <w:rsid w:val="00AE74E2"/>
    <w:rsid w:val="00AE77F8"/>
    <w:rsid w:val="00AF04BE"/>
    <w:rsid w:val="00AF0F1A"/>
    <w:rsid w:val="00AF15B3"/>
    <w:rsid w:val="00AF633E"/>
    <w:rsid w:val="00B0027F"/>
    <w:rsid w:val="00B01724"/>
    <w:rsid w:val="00B07D3E"/>
    <w:rsid w:val="00B1300D"/>
    <w:rsid w:val="00B15027"/>
    <w:rsid w:val="00B15342"/>
    <w:rsid w:val="00B15500"/>
    <w:rsid w:val="00B15601"/>
    <w:rsid w:val="00B21CF4"/>
    <w:rsid w:val="00B24300"/>
    <w:rsid w:val="00B24CD9"/>
    <w:rsid w:val="00B30185"/>
    <w:rsid w:val="00B330C7"/>
    <w:rsid w:val="00B34736"/>
    <w:rsid w:val="00B35593"/>
    <w:rsid w:val="00B43C97"/>
    <w:rsid w:val="00B454D2"/>
    <w:rsid w:val="00B461C5"/>
    <w:rsid w:val="00B513C2"/>
    <w:rsid w:val="00B53CBD"/>
    <w:rsid w:val="00B54ABC"/>
    <w:rsid w:val="00B54C6B"/>
    <w:rsid w:val="00B54F76"/>
    <w:rsid w:val="00B55D51"/>
    <w:rsid w:val="00B56161"/>
    <w:rsid w:val="00B570C5"/>
    <w:rsid w:val="00B63F15"/>
    <w:rsid w:val="00B649B8"/>
    <w:rsid w:val="00B6566A"/>
    <w:rsid w:val="00B702C0"/>
    <w:rsid w:val="00B70707"/>
    <w:rsid w:val="00B76988"/>
    <w:rsid w:val="00B83266"/>
    <w:rsid w:val="00B86ABE"/>
    <w:rsid w:val="00B9119B"/>
    <w:rsid w:val="00B96A3B"/>
    <w:rsid w:val="00B96EB4"/>
    <w:rsid w:val="00BA4A31"/>
    <w:rsid w:val="00BA51A8"/>
    <w:rsid w:val="00BB245D"/>
    <w:rsid w:val="00BB44F6"/>
    <w:rsid w:val="00BB54C6"/>
    <w:rsid w:val="00BB5F7E"/>
    <w:rsid w:val="00BC17B2"/>
    <w:rsid w:val="00BC26F6"/>
    <w:rsid w:val="00BC4833"/>
    <w:rsid w:val="00BC526D"/>
    <w:rsid w:val="00BD0024"/>
    <w:rsid w:val="00BD3122"/>
    <w:rsid w:val="00BD40DA"/>
    <w:rsid w:val="00BE3058"/>
    <w:rsid w:val="00BE3E68"/>
    <w:rsid w:val="00BE4A8C"/>
    <w:rsid w:val="00BE6767"/>
    <w:rsid w:val="00BF147C"/>
    <w:rsid w:val="00BF3D67"/>
    <w:rsid w:val="00C04C6F"/>
    <w:rsid w:val="00C072BA"/>
    <w:rsid w:val="00C1158A"/>
    <w:rsid w:val="00C146AE"/>
    <w:rsid w:val="00C160AF"/>
    <w:rsid w:val="00C16941"/>
    <w:rsid w:val="00C17970"/>
    <w:rsid w:val="00C21310"/>
    <w:rsid w:val="00C21FC4"/>
    <w:rsid w:val="00C22299"/>
    <w:rsid w:val="00C2269D"/>
    <w:rsid w:val="00C2374D"/>
    <w:rsid w:val="00C23DD8"/>
    <w:rsid w:val="00C25015"/>
    <w:rsid w:val="00C25609"/>
    <w:rsid w:val="00C262D7"/>
    <w:rsid w:val="00C26607"/>
    <w:rsid w:val="00C279DF"/>
    <w:rsid w:val="00C341B1"/>
    <w:rsid w:val="00C344D5"/>
    <w:rsid w:val="00C348A1"/>
    <w:rsid w:val="00C35471"/>
    <w:rsid w:val="00C35CF1"/>
    <w:rsid w:val="00C43D81"/>
    <w:rsid w:val="00C45FED"/>
    <w:rsid w:val="00C50ACB"/>
    <w:rsid w:val="00C54DEB"/>
    <w:rsid w:val="00C60D75"/>
    <w:rsid w:val="00C621ED"/>
    <w:rsid w:val="00C646C3"/>
    <w:rsid w:val="00C64CE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97CAC"/>
    <w:rsid w:val="00CA52D5"/>
    <w:rsid w:val="00CB0DC2"/>
    <w:rsid w:val="00CB0E5D"/>
    <w:rsid w:val="00CB0E9D"/>
    <w:rsid w:val="00CB5DA3"/>
    <w:rsid w:val="00CC3976"/>
    <w:rsid w:val="00CC5AD5"/>
    <w:rsid w:val="00CC720E"/>
    <w:rsid w:val="00CD6700"/>
    <w:rsid w:val="00CE09B7"/>
    <w:rsid w:val="00CE1DF5"/>
    <w:rsid w:val="00CE2260"/>
    <w:rsid w:val="00CE31E6"/>
    <w:rsid w:val="00CE34EB"/>
    <w:rsid w:val="00CE3B74"/>
    <w:rsid w:val="00CE7AFC"/>
    <w:rsid w:val="00CF007C"/>
    <w:rsid w:val="00CF02B5"/>
    <w:rsid w:val="00CF1D9C"/>
    <w:rsid w:val="00CF42E2"/>
    <w:rsid w:val="00CF7916"/>
    <w:rsid w:val="00CF7CD9"/>
    <w:rsid w:val="00D00C2B"/>
    <w:rsid w:val="00D150A3"/>
    <w:rsid w:val="00D158F3"/>
    <w:rsid w:val="00D15FDC"/>
    <w:rsid w:val="00D22DE5"/>
    <w:rsid w:val="00D2470E"/>
    <w:rsid w:val="00D3022D"/>
    <w:rsid w:val="00D33F52"/>
    <w:rsid w:val="00D3665C"/>
    <w:rsid w:val="00D42FBF"/>
    <w:rsid w:val="00D451D5"/>
    <w:rsid w:val="00D508CC"/>
    <w:rsid w:val="00D50F4B"/>
    <w:rsid w:val="00D512F1"/>
    <w:rsid w:val="00D544B4"/>
    <w:rsid w:val="00D554DA"/>
    <w:rsid w:val="00D60547"/>
    <w:rsid w:val="00D60706"/>
    <w:rsid w:val="00D63213"/>
    <w:rsid w:val="00D66444"/>
    <w:rsid w:val="00D668A5"/>
    <w:rsid w:val="00D73139"/>
    <w:rsid w:val="00D76353"/>
    <w:rsid w:val="00D76550"/>
    <w:rsid w:val="00D770EF"/>
    <w:rsid w:val="00D8343E"/>
    <w:rsid w:val="00D86FBC"/>
    <w:rsid w:val="00D87358"/>
    <w:rsid w:val="00D9027E"/>
    <w:rsid w:val="00D90516"/>
    <w:rsid w:val="00D928A0"/>
    <w:rsid w:val="00DA0C74"/>
    <w:rsid w:val="00DA15C9"/>
    <w:rsid w:val="00DA607B"/>
    <w:rsid w:val="00DB21CF"/>
    <w:rsid w:val="00DB28BB"/>
    <w:rsid w:val="00DB4D22"/>
    <w:rsid w:val="00DB5A83"/>
    <w:rsid w:val="00DC342F"/>
    <w:rsid w:val="00DC42FC"/>
    <w:rsid w:val="00DC5DB9"/>
    <w:rsid w:val="00DC603F"/>
    <w:rsid w:val="00DC61C9"/>
    <w:rsid w:val="00DC7841"/>
    <w:rsid w:val="00DD0C04"/>
    <w:rsid w:val="00DD3C0D"/>
    <w:rsid w:val="00DD4402"/>
    <w:rsid w:val="00DD4864"/>
    <w:rsid w:val="00DD5A38"/>
    <w:rsid w:val="00DD71A2"/>
    <w:rsid w:val="00DD7630"/>
    <w:rsid w:val="00DE1DA0"/>
    <w:rsid w:val="00DE1DC4"/>
    <w:rsid w:val="00DE2661"/>
    <w:rsid w:val="00DE5202"/>
    <w:rsid w:val="00DE7AF5"/>
    <w:rsid w:val="00DF1228"/>
    <w:rsid w:val="00DF22F4"/>
    <w:rsid w:val="00DF439A"/>
    <w:rsid w:val="00DF657A"/>
    <w:rsid w:val="00E04D13"/>
    <w:rsid w:val="00E0639C"/>
    <w:rsid w:val="00E067E6"/>
    <w:rsid w:val="00E07A53"/>
    <w:rsid w:val="00E10589"/>
    <w:rsid w:val="00E12531"/>
    <w:rsid w:val="00E12776"/>
    <w:rsid w:val="00E143B0"/>
    <w:rsid w:val="00E1690B"/>
    <w:rsid w:val="00E20F74"/>
    <w:rsid w:val="00E24695"/>
    <w:rsid w:val="00E34A2A"/>
    <w:rsid w:val="00E34F77"/>
    <w:rsid w:val="00E4012D"/>
    <w:rsid w:val="00E42496"/>
    <w:rsid w:val="00E45580"/>
    <w:rsid w:val="00E50C2F"/>
    <w:rsid w:val="00E51CFD"/>
    <w:rsid w:val="00E55891"/>
    <w:rsid w:val="00E6283A"/>
    <w:rsid w:val="00E629BF"/>
    <w:rsid w:val="00E72B48"/>
    <w:rsid w:val="00E732A3"/>
    <w:rsid w:val="00E7479F"/>
    <w:rsid w:val="00E758EC"/>
    <w:rsid w:val="00E75C55"/>
    <w:rsid w:val="00E83A85"/>
    <w:rsid w:val="00E87915"/>
    <w:rsid w:val="00E9026B"/>
    <w:rsid w:val="00E90FC4"/>
    <w:rsid w:val="00E91968"/>
    <w:rsid w:val="00E92B17"/>
    <w:rsid w:val="00E92B35"/>
    <w:rsid w:val="00E94012"/>
    <w:rsid w:val="00E953F2"/>
    <w:rsid w:val="00EA01EC"/>
    <w:rsid w:val="00EA0EE4"/>
    <w:rsid w:val="00EA15B0"/>
    <w:rsid w:val="00EA5D97"/>
    <w:rsid w:val="00EA7B94"/>
    <w:rsid w:val="00EA7E6F"/>
    <w:rsid w:val="00EB0BDB"/>
    <w:rsid w:val="00EB1882"/>
    <w:rsid w:val="00EB3D35"/>
    <w:rsid w:val="00EB4C19"/>
    <w:rsid w:val="00EB72A1"/>
    <w:rsid w:val="00EC0D90"/>
    <w:rsid w:val="00EC4393"/>
    <w:rsid w:val="00EC5317"/>
    <w:rsid w:val="00EC6683"/>
    <w:rsid w:val="00ED2236"/>
    <w:rsid w:val="00ED2DCF"/>
    <w:rsid w:val="00ED6DBA"/>
    <w:rsid w:val="00ED7F06"/>
    <w:rsid w:val="00EE1C07"/>
    <w:rsid w:val="00EE2C91"/>
    <w:rsid w:val="00EE3619"/>
    <w:rsid w:val="00EE3979"/>
    <w:rsid w:val="00EE57E4"/>
    <w:rsid w:val="00EE6B59"/>
    <w:rsid w:val="00EF138C"/>
    <w:rsid w:val="00F026F1"/>
    <w:rsid w:val="00F034CE"/>
    <w:rsid w:val="00F0658F"/>
    <w:rsid w:val="00F10182"/>
    <w:rsid w:val="00F10A0F"/>
    <w:rsid w:val="00F134E1"/>
    <w:rsid w:val="00F1562C"/>
    <w:rsid w:val="00F16058"/>
    <w:rsid w:val="00F1771C"/>
    <w:rsid w:val="00F25714"/>
    <w:rsid w:val="00F30E8D"/>
    <w:rsid w:val="00F3446D"/>
    <w:rsid w:val="00F372B6"/>
    <w:rsid w:val="00F40284"/>
    <w:rsid w:val="00F4763D"/>
    <w:rsid w:val="00F51542"/>
    <w:rsid w:val="00F519B2"/>
    <w:rsid w:val="00F520F6"/>
    <w:rsid w:val="00F53380"/>
    <w:rsid w:val="00F54CDB"/>
    <w:rsid w:val="00F565C2"/>
    <w:rsid w:val="00F610C8"/>
    <w:rsid w:val="00F632AA"/>
    <w:rsid w:val="00F65959"/>
    <w:rsid w:val="00F67240"/>
    <w:rsid w:val="00F678DF"/>
    <w:rsid w:val="00F67976"/>
    <w:rsid w:val="00F67A4B"/>
    <w:rsid w:val="00F70BE1"/>
    <w:rsid w:val="00F729E7"/>
    <w:rsid w:val="00F76534"/>
    <w:rsid w:val="00F77466"/>
    <w:rsid w:val="00F85929"/>
    <w:rsid w:val="00F910E3"/>
    <w:rsid w:val="00F93BDD"/>
    <w:rsid w:val="00FA0401"/>
    <w:rsid w:val="00FA17EA"/>
    <w:rsid w:val="00FA1E48"/>
    <w:rsid w:val="00FA1F42"/>
    <w:rsid w:val="00FA5E6B"/>
    <w:rsid w:val="00FB10AA"/>
    <w:rsid w:val="00FB3ED3"/>
    <w:rsid w:val="00FB4408"/>
    <w:rsid w:val="00FB7933"/>
    <w:rsid w:val="00FC0862"/>
    <w:rsid w:val="00FC70FB"/>
    <w:rsid w:val="00FD128A"/>
    <w:rsid w:val="00FD143D"/>
    <w:rsid w:val="00FD478B"/>
    <w:rsid w:val="00FD70C1"/>
    <w:rsid w:val="00FE3C4B"/>
    <w:rsid w:val="00FF2137"/>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443164-9048-416E-A9EE-E17603026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DC342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DC342F"/>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DC342F"/>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DC342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DC342F"/>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DC342F"/>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semiHidden/>
    <w:unhideWhenUsed/>
    <w:qFormat/>
    <w:rsid w:val="00DC342F"/>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DC342F"/>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DC342F"/>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DC342F"/>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DC342F"/>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DC342F"/>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DC342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DC342F"/>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DC342F"/>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DC342F"/>
    <w:pPr>
      <w:spacing w:after="0"/>
      <w:ind w:firstLine="0"/>
    </w:pPr>
    <w:rPr>
      <w:rFonts w:eastAsiaTheme="minorEastAsia"/>
    </w:rPr>
  </w:style>
  <w:style w:type="paragraph" w:styleId="TOC2">
    <w:name w:val="toc 2"/>
    <w:basedOn w:val="Normal"/>
    <w:next w:val="Normal"/>
    <w:autoRedefine/>
    <w:uiPriority w:val="39"/>
    <w:unhideWhenUsed/>
    <w:qFormat/>
    <w:rsid w:val="00DC342F"/>
    <w:pPr>
      <w:spacing w:after="0"/>
      <w:ind w:left="221"/>
    </w:pPr>
    <w:rPr>
      <w:rFonts w:eastAsiaTheme="minorEastAsia"/>
    </w:rPr>
  </w:style>
  <w:style w:type="paragraph" w:styleId="TOC3">
    <w:name w:val="toc 3"/>
    <w:basedOn w:val="Normal"/>
    <w:next w:val="Normal"/>
    <w:autoRedefine/>
    <w:uiPriority w:val="39"/>
    <w:unhideWhenUsed/>
    <w:qFormat/>
    <w:rsid w:val="00DC342F"/>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DC342F"/>
    <w:rPr>
      <w:rFonts w:cs="2  Lotus"/>
      <w:smallCaps/>
      <w:color w:val="auto"/>
      <w:szCs w:val="28"/>
      <w:u w:val="single"/>
    </w:rPr>
  </w:style>
  <w:style w:type="character" w:styleId="IntenseReference">
    <w:name w:val="Intense Reference"/>
    <w:uiPriority w:val="32"/>
    <w:qFormat/>
    <w:rsid w:val="00DC342F"/>
    <w:rPr>
      <w:rFonts w:cs="2  Lotus"/>
      <w:b/>
      <w:bCs/>
      <w:smallCaps/>
      <w:color w:val="auto"/>
      <w:spacing w:val="5"/>
      <w:szCs w:val="28"/>
      <w:u w:val="single"/>
    </w:rPr>
  </w:style>
  <w:style w:type="character" w:styleId="BookTitle">
    <w:name w:val="Book Title"/>
    <w:uiPriority w:val="33"/>
    <w:qFormat/>
    <w:rsid w:val="00DC342F"/>
    <w:rPr>
      <w:rFonts w:cs="2  Titr"/>
      <w:b/>
      <w:bCs/>
      <w:smallCaps/>
      <w:spacing w:val="5"/>
      <w:szCs w:val="100"/>
    </w:rPr>
  </w:style>
  <w:style w:type="paragraph" w:styleId="TOCHeading">
    <w:name w:val="TOC Heading"/>
    <w:basedOn w:val="Heading1"/>
    <w:next w:val="Normal"/>
    <w:uiPriority w:val="39"/>
    <w:unhideWhenUsed/>
    <w:qFormat/>
    <w:rsid w:val="00DC342F"/>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DC342F"/>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DC342F"/>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DC342F"/>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DC342F"/>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DC342F"/>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DC342F"/>
    <w:pPr>
      <w:spacing w:after="0"/>
      <w:ind w:left="658"/>
    </w:pPr>
    <w:rPr>
      <w:rFonts w:eastAsia="Times New Roman"/>
    </w:rPr>
  </w:style>
  <w:style w:type="paragraph" w:styleId="TOC5">
    <w:name w:val="toc 5"/>
    <w:basedOn w:val="Normal"/>
    <w:next w:val="Normal"/>
    <w:autoRedefine/>
    <w:uiPriority w:val="39"/>
    <w:unhideWhenUsed/>
    <w:qFormat/>
    <w:rsid w:val="00DC342F"/>
    <w:pPr>
      <w:spacing w:after="0"/>
      <w:ind w:left="879"/>
    </w:pPr>
    <w:rPr>
      <w:rFonts w:eastAsia="Times New Roman"/>
    </w:rPr>
  </w:style>
  <w:style w:type="paragraph" w:styleId="TOC6">
    <w:name w:val="toc 6"/>
    <w:basedOn w:val="Normal"/>
    <w:next w:val="Normal"/>
    <w:autoRedefine/>
    <w:uiPriority w:val="39"/>
    <w:semiHidden/>
    <w:unhideWhenUsed/>
    <w:qFormat/>
    <w:rsid w:val="00DC342F"/>
    <w:pPr>
      <w:spacing w:after="0"/>
      <w:ind w:left="1100"/>
    </w:pPr>
    <w:rPr>
      <w:rFonts w:eastAsia="Times New Roman"/>
    </w:rPr>
  </w:style>
  <w:style w:type="paragraph" w:styleId="TOC7">
    <w:name w:val="toc 7"/>
    <w:basedOn w:val="Normal"/>
    <w:next w:val="Normal"/>
    <w:autoRedefine/>
    <w:uiPriority w:val="39"/>
    <w:semiHidden/>
    <w:unhideWhenUsed/>
    <w:qFormat/>
    <w:rsid w:val="00DC342F"/>
    <w:pPr>
      <w:spacing w:after="0"/>
      <w:ind w:left="1321"/>
    </w:pPr>
    <w:rPr>
      <w:rFonts w:eastAsia="Times New Roman"/>
    </w:rPr>
  </w:style>
  <w:style w:type="paragraph" w:styleId="Caption">
    <w:name w:val="caption"/>
    <w:basedOn w:val="Normal"/>
    <w:next w:val="Normal"/>
    <w:uiPriority w:val="35"/>
    <w:semiHidden/>
    <w:unhideWhenUsed/>
    <w:qFormat/>
    <w:rsid w:val="00DC342F"/>
    <w:rPr>
      <w:rFonts w:eastAsia="Times New Roman"/>
      <w:b/>
      <w:bCs/>
      <w:sz w:val="20"/>
      <w:szCs w:val="20"/>
    </w:rPr>
  </w:style>
  <w:style w:type="paragraph" w:styleId="Title">
    <w:name w:val="Title"/>
    <w:basedOn w:val="Normal"/>
    <w:next w:val="Normal"/>
    <w:link w:val="TitleChar"/>
    <w:autoRedefine/>
    <w:uiPriority w:val="10"/>
    <w:qFormat/>
    <w:rsid w:val="00DC342F"/>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DC342F"/>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DC342F"/>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DC342F"/>
    <w:rPr>
      <w:rFonts w:ascii="Cambria" w:eastAsia="2  Badr" w:hAnsi="Cambria" w:cs="Karim"/>
      <w:i/>
      <w:spacing w:val="15"/>
      <w:sz w:val="24"/>
      <w:szCs w:val="60"/>
    </w:rPr>
  </w:style>
  <w:style w:type="character" w:styleId="Emphasis">
    <w:name w:val="Emphasis"/>
    <w:uiPriority w:val="20"/>
    <w:qFormat/>
    <w:rsid w:val="00DC342F"/>
    <w:rPr>
      <w:rFonts w:cs="2  Lotus"/>
      <w:i/>
      <w:iCs/>
      <w:color w:val="808080"/>
      <w:szCs w:val="32"/>
    </w:rPr>
  </w:style>
  <w:style w:type="character" w:customStyle="1" w:styleId="NoSpacingChar">
    <w:name w:val="No Spacing Char"/>
    <w:aliases w:val="متن عربي Char"/>
    <w:link w:val="NoSpacing"/>
    <w:uiPriority w:val="1"/>
    <w:rsid w:val="00DC342F"/>
    <w:rPr>
      <w:rFonts w:eastAsia="2  Lotus" w:cs="2  Badr"/>
      <w:bCs/>
      <w:sz w:val="72"/>
      <w:szCs w:val="28"/>
    </w:rPr>
  </w:style>
  <w:style w:type="paragraph" w:styleId="ListParagraph">
    <w:name w:val="List Paragraph"/>
    <w:basedOn w:val="Normal"/>
    <w:link w:val="ListParagraphChar"/>
    <w:autoRedefine/>
    <w:uiPriority w:val="34"/>
    <w:qFormat/>
    <w:rsid w:val="00DC342F"/>
    <w:pPr>
      <w:ind w:left="1134" w:firstLine="0"/>
    </w:pPr>
    <w:rPr>
      <w:rFonts w:ascii="Calibri" w:eastAsia="2  Lotus" w:hAnsi="Calibri" w:cs="2  Lotus"/>
      <w:sz w:val="22"/>
    </w:rPr>
  </w:style>
  <w:style w:type="character" w:customStyle="1" w:styleId="ListParagraphChar">
    <w:name w:val="List Paragraph Char"/>
    <w:link w:val="ListParagraph"/>
    <w:uiPriority w:val="34"/>
    <w:rsid w:val="00DC342F"/>
    <w:rPr>
      <w:rFonts w:eastAsia="2  Lotus" w:cs="2  Lotus"/>
      <w:sz w:val="22"/>
      <w:szCs w:val="28"/>
    </w:rPr>
  </w:style>
  <w:style w:type="paragraph" w:styleId="Quote">
    <w:name w:val="Quote"/>
    <w:basedOn w:val="Normal"/>
    <w:next w:val="Normal"/>
    <w:link w:val="QuoteChar"/>
    <w:autoRedefine/>
    <w:uiPriority w:val="29"/>
    <w:qFormat/>
    <w:rsid w:val="00DC342F"/>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DC342F"/>
    <w:rPr>
      <w:rFonts w:cs="B Lotus"/>
      <w:i/>
      <w:szCs w:val="30"/>
    </w:rPr>
  </w:style>
  <w:style w:type="paragraph" w:styleId="IntenseQuote">
    <w:name w:val="Intense Quote"/>
    <w:basedOn w:val="Normal"/>
    <w:next w:val="Normal"/>
    <w:link w:val="IntenseQuoteChar"/>
    <w:autoRedefine/>
    <w:uiPriority w:val="30"/>
    <w:qFormat/>
    <w:rsid w:val="00DC342F"/>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DC342F"/>
    <w:rPr>
      <w:rFonts w:eastAsia="2  Lotus" w:cs="B Lotus"/>
      <w:b/>
      <w:bCs/>
      <w:i/>
      <w:szCs w:val="30"/>
    </w:rPr>
  </w:style>
  <w:style w:type="character" w:styleId="SubtleEmphasis">
    <w:name w:val="Subtle Emphasis"/>
    <w:uiPriority w:val="19"/>
    <w:qFormat/>
    <w:rsid w:val="00DC342F"/>
    <w:rPr>
      <w:rFonts w:cs="2  Lotus"/>
      <w:i/>
      <w:iCs/>
      <w:color w:val="4A442A"/>
      <w:szCs w:val="32"/>
      <w:u w:val="none"/>
    </w:rPr>
  </w:style>
  <w:style w:type="character" w:styleId="IntenseEmphasis">
    <w:name w:val="Intense Emphasis"/>
    <w:uiPriority w:val="21"/>
    <w:qFormat/>
    <w:rsid w:val="00DC342F"/>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DC342F"/>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EC6E8-E7DA-4DC7-9EEF-E01C8DA0E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495</TotalTime>
  <Pages>11</Pages>
  <Words>3443</Words>
  <Characters>19627</Characters>
  <Application>Microsoft Office Word</Application>
  <DocSecurity>0</DocSecurity>
  <Lines>163</Lines>
  <Paragraphs>46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23024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13</cp:revision>
  <dcterms:created xsi:type="dcterms:W3CDTF">2019-11-23T18:05:00Z</dcterms:created>
  <dcterms:modified xsi:type="dcterms:W3CDTF">2019-11-26T03:55:00Z</dcterms:modified>
</cp:coreProperties>
</file>