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773465203"/>
        <w:docPartObj>
          <w:docPartGallery w:val="Table of Contents"/>
          <w:docPartUnique/>
        </w:docPartObj>
      </w:sdtPr>
      <w:sdtEndPr>
        <w:rPr>
          <w:b/>
          <w:noProof/>
        </w:rPr>
      </w:sdtEndPr>
      <w:sdtContent>
        <w:bookmarkEnd w:id="0" w:displacedByCustomXml="prev"/>
        <w:p w:rsidR="005F28B6" w:rsidRPr="003047A6" w:rsidRDefault="005F28B6" w:rsidP="005F28B6">
          <w:pPr>
            <w:pStyle w:val="TOCHeading"/>
            <w:spacing w:line="360" w:lineRule="auto"/>
            <w:jc w:val="center"/>
            <w:rPr>
              <w:rFonts w:cs="Traditional Arabic"/>
            </w:rPr>
          </w:pPr>
          <w:r w:rsidRPr="003047A6">
            <w:rPr>
              <w:rFonts w:cs="Traditional Arabic" w:hint="cs"/>
              <w:rtl/>
            </w:rPr>
            <w:t>فهرست مطالب</w:t>
          </w:r>
        </w:p>
        <w:p w:rsidR="005F28B6" w:rsidRPr="003047A6" w:rsidRDefault="005F28B6" w:rsidP="005F28B6">
          <w:pPr>
            <w:pStyle w:val="TOC1"/>
            <w:tabs>
              <w:tab w:val="right" w:leader="dot" w:pos="9350"/>
            </w:tabs>
            <w:spacing w:line="360" w:lineRule="auto"/>
            <w:rPr>
              <w:noProof/>
              <w:sz w:val="22"/>
              <w:szCs w:val="22"/>
              <w:lang w:bidi="ar-SA"/>
            </w:rPr>
          </w:pPr>
          <w:r w:rsidRPr="003047A6">
            <w:fldChar w:fldCharType="begin"/>
          </w:r>
          <w:r w:rsidRPr="003047A6">
            <w:instrText xml:space="preserve"> TOC \o "1-6" \h \z \u </w:instrText>
          </w:r>
          <w:r w:rsidRPr="003047A6">
            <w:fldChar w:fldCharType="separate"/>
          </w:r>
          <w:hyperlink w:anchor="_Toc26828410" w:history="1">
            <w:r w:rsidRPr="003047A6">
              <w:rPr>
                <w:rStyle w:val="Hyperlink"/>
                <w:rFonts w:hint="eastAsia"/>
                <w:noProof/>
                <w:rtl/>
              </w:rPr>
              <w:t>موضوع</w:t>
            </w:r>
            <w:r w:rsidRPr="003047A6">
              <w:rPr>
                <w:rStyle w:val="Hyperlink"/>
                <w:noProof/>
                <w:rtl/>
              </w:rPr>
              <w:t xml:space="preserve">: </w:t>
            </w:r>
            <w:r w:rsidRPr="003047A6">
              <w:rPr>
                <w:rStyle w:val="Hyperlink"/>
                <w:rFonts w:hint="eastAsia"/>
                <w:noProof/>
                <w:rtl/>
              </w:rPr>
              <w:t>فقه</w:t>
            </w:r>
            <w:r w:rsidRPr="003047A6">
              <w:rPr>
                <w:rStyle w:val="Hyperlink"/>
                <w:noProof/>
                <w:rtl/>
              </w:rPr>
              <w:t xml:space="preserve"> / </w:t>
            </w:r>
            <w:r w:rsidRPr="003047A6">
              <w:rPr>
                <w:rStyle w:val="Hyperlink"/>
                <w:rFonts w:hint="eastAsia"/>
                <w:noProof/>
                <w:rtl/>
              </w:rPr>
              <w:t>نکاح</w:t>
            </w:r>
            <w:r w:rsidRPr="003047A6">
              <w:rPr>
                <w:noProof/>
                <w:webHidden/>
              </w:rPr>
              <w:tab/>
            </w:r>
            <w:r w:rsidRPr="003047A6">
              <w:rPr>
                <w:noProof/>
                <w:webHidden/>
              </w:rPr>
              <w:fldChar w:fldCharType="begin"/>
            </w:r>
            <w:r w:rsidRPr="003047A6">
              <w:rPr>
                <w:noProof/>
                <w:webHidden/>
              </w:rPr>
              <w:instrText xml:space="preserve"> PAGEREF _Toc26828410 \h </w:instrText>
            </w:r>
            <w:r w:rsidRPr="003047A6">
              <w:rPr>
                <w:noProof/>
                <w:webHidden/>
              </w:rPr>
            </w:r>
            <w:r w:rsidRPr="003047A6">
              <w:rPr>
                <w:noProof/>
                <w:webHidden/>
              </w:rPr>
              <w:fldChar w:fldCharType="separate"/>
            </w:r>
            <w:r w:rsidRPr="003047A6">
              <w:rPr>
                <w:noProof/>
                <w:webHidden/>
              </w:rPr>
              <w:t>2</w:t>
            </w:r>
            <w:r w:rsidRPr="003047A6">
              <w:rPr>
                <w:noProof/>
                <w:webHidden/>
              </w:rPr>
              <w:fldChar w:fldCharType="end"/>
            </w:r>
          </w:hyperlink>
        </w:p>
        <w:p w:rsidR="005F28B6" w:rsidRPr="003047A6" w:rsidRDefault="00E10013" w:rsidP="005F28B6">
          <w:pPr>
            <w:pStyle w:val="TOC2"/>
            <w:tabs>
              <w:tab w:val="right" w:leader="dot" w:pos="9350"/>
            </w:tabs>
            <w:spacing w:line="360" w:lineRule="auto"/>
            <w:rPr>
              <w:noProof/>
              <w:sz w:val="22"/>
              <w:szCs w:val="22"/>
              <w:lang w:bidi="ar-SA"/>
            </w:rPr>
          </w:pPr>
          <w:hyperlink w:anchor="_Toc26828411" w:history="1">
            <w:r w:rsidR="005F28B6" w:rsidRPr="003047A6">
              <w:rPr>
                <w:rStyle w:val="Hyperlink"/>
                <w:rFonts w:hint="eastAsia"/>
                <w:noProof/>
                <w:rtl/>
              </w:rPr>
              <w:t>اشاره</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_Toc26828411 \h </w:instrText>
            </w:r>
            <w:r w:rsidR="005F28B6" w:rsidRPr="003047A6">
              <w:rPr>
                <w:noProof/>
                <w:webHidden/>
              </w:rPr>
            </w:r>
            <w:r w:rsidR="005F28B6" w:rsidRPr="003047A6">
              <w:rPr>
                <w:noProof/>
                <w:webHidden/>
              </w:rPr>
              <w:fldChar w:fldCharType="separate"/>
            </w:r>
            <w:r w:rsidR="005F28B6" w:rsidRPr="003047A6">
              <w:rPr>
                <w:noProof/>
                <w:webHidden/>
              </w:rPr>
              <w:t>2</w:t>
            </w:r>
            <w:r w:rsidR="005F28B6" w:rsidRPr="003047A6">
              <w:rPr>
                <w:noProof/>
                <w:webHidden/>
              </w:rPr>
              <w:fldChar w:fldCharType="end"/>
            </w:r>
          </w:hyperlink>
        </w:p>
        <w:p w:rsidR="005F28B6" w:rsidRPr="003047A6" w:rsidRDefault="00E10013" w:rsidP="005F28B6">
          <w:pPr>
            <w:pStyle w:val="TOC2"/>
            <w:tabs>
              <w:tab w:val="right" w:leader="dot" w:pos="9350"/>
            </w:tabs>
            <w:spacing w:line="360" w:lineRule="auto"/>
            <w:rPr>
              <w:noProof/>
              <w:sz w:val="22"/>
              <w:szCs w:val="22"/>
              <w:lang w:bidi="ar-SA"/>
            </w:rPr>
          </w:pPr>
          <w:hyperlink w:anchor="_Toc26828412" w:history="1">
            <w:r w:rsidR="005F28B6" w:rsidRPr="003047A6">
              <w:rPr>
                <w:rStyle w:val="Hyperlink"/>
                <w:rFonts w:hint="eastAsia"/>
                <w:noProof/>
                <w:rtl/>
              </w:rPr>
              <w:t>دل</w:t>
            </w:r>
            <w:r w:rsidR="005F28B6" w:rsidRPr="003047A6">
              <w:rPr>
                <w:rStyle w:val="Hyperlink"/>
                <w:rFonts w:hint="cs"/>
                <w:noProof/>
                <w:rtl/>
              </w:rPr>
              <w:t>ی</w:t>
            </w:r>
            <w:r w:rsidR="005F28B6" w:rsidRPr="003047A6">
              <w:rPr>
                <w:rStyle w:val="Hyperlink"/>
                <w:rFonts w:hint="eastAsia"/>
                <w:noProof/>
                <w:rtl/>
              </w:rPr>
              <w:t>ل</w:t>
            </w:r>
            <w:r w:rsidR="005F28B6" w:rsidRPr="003047A6">
              <w:rPr>
                <w:rStyle w:val="Hyperlink"/>
                <w:noProof/>
                <w:rtl/>
              </w:rPr>
              <w:t xml:space="preserve"> </w:t>
            </w:r>
            <w:r w:rsidR="005F28B6" w:rsidRPr="003047A6">
              <w:rPr>
                <w:rStyle w:val="Hyperlink"/>
                <w:rFonts w:hint="eastAsia"/>
                <w:noProof/>
                <w:rtl/>
              </w:rPr>
              <w:t>دوم</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rStyle w:val="Hyperlink"/>
                <w:noProof/>
                <w:rtl/>
              </w:rPr>
              <w:t xml:space="preserve"> </w:t>
            </w:r>
            <w:r w:rsidR="005F28B6" w:rsidRPr="003047A6">
              <w:rPr>
                <w:rStyle w:val="Hyperlink"/>
                <w:rFonts w:hint="eastAsia"/>
                <w:noProof/>
                <w:rtl/>
              </w:rPr>
              <w:t>ابن</w:t>
            </w:r>
            <w:r w:rsidR="005F28B6" w:rsidRPr="003047A6">
              <w:rPr>
                <w:rStyle w:val="Hyperlink"/>
                <w:noProof/>
                <w:rtl/>
              </w:rPr>
              <w:t xml:space="preserve"> </w:t>
            </w:r>
            <w:r w:rsidR="005F28B6" w:rsidRPr="003047A6">
              <w:rPr>
                <w:rStyle w:val="Hyperlink"/>
                <w:rFonts w:hint="eastAsia"/>
                <w:noProof/>
                <w:rtl/>
              </w:rPr>
              <w:t>امّ</w:t>
            </w:r>
            <w:r w:rsidR="005F28B6" w:rsidRPr="003047A6">
              <w:rPr>
                <w:rStyle w:val="Hyperlink"/>
                <w:noProof/>
                <w:rtl/>
              </w:rPr>
              <w:t xml:space="preserve"> </w:t>
            </w:r>
            <w:r w:rsidR="005F28B6" w:rsidRPr="003047A6">
              <w:rPr>
                <w:rStyle w:val="Hyperlink"/>
                <w:rFonts w:hint="eastAsia"/>
                <w:noProof/>
                <w:rtl/>
              </w:rPr>
              <w:t>مکتوم</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_Toc26828412 \h </w:instrText>
            </w:r>
            <w:r w:rsidR="005F28B6" w:rsidRPr="003047A6">
              <w:rPr>
                <w:noProof/>
                <w:webHidden/>
              </w:rPr>
            </w:r>
            <w:r w:rsidR="005F28B6" w:rsidRPr="003047A6">
              <w:rPr>
                <w:noProof/>
                <w:webHidden/>
              </w:rPr>
              <w:fldChar w:fldCharType="separate"/>
            </w:r>
            <w:r w:rsidR="005F28B6" w:rsidRPr="003047A6">
              <w:rPr>
                <w:noProof/>
                <w:webHidden/>
              </w:rPr>
              <w:t>2</w:t>
            </w:r>
            <w:r w:rsidR="005F28B6" w:rsidRPr="003047A6">
              <w:rPr>
                <w:noProof/>
                <w:webHidden/>
              </w:rPr>
              <w:fldChar w:fldCharType="end"/>
            </w:r>
          </w:hyperlink>
        </w:p>
        <w:p w:rsidR="005F28B6" w:rsidRPr="003047A6" w:rsidRDefault="00E10013" w:rsidP="005F28B6">
          <w:pPr>
            <w:pStyle w:val="TOC3"/>
            <w:rPr>
              <w:rFonts w:eastAsiaTheme="minorEastAsia"/>
              <w:noProof/>
              <w:sz w:val="22"/>
              <w:szCs w:val="22"/>
              <w:lang w:bidi="ar-SA"/>
            </w:rPr>
          </w:pPr>
          <w:hyperlink w:anchor="_Toc26828413" w:history="1">
            <w:r w:rsidR="005F28B6" w:rsidRPr="003047A6">
              <w:rPr>
                <w:rStyle w:val="Hyperlink"/>
                <w:rFonts w:hint="eastAsia"/>
                <w:noProof/>
                <w:rtl/>
              </w:rPr>
              <w:t>بررس</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سند</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_Toc26828413 \h </w:instrText>
            </w:r>
            <w:r w:rsidR="005F28B6" w:rsidRPr="003047A6">
              <w:rPr>
                <w:noProof/>
                <w:webHidden/>
              </w:rPr>
            </w:r>
            <w:r w:rsidR="005F28B6" w:rsidRPr="003047A6">
              <w:rPr>
                <w:noProof/>
                <w:webHidden/>
              </w:rPr>
              <w:fldChar w:fldCharType="separate"/>
            </w:r>
            <w:r w:rsidR="005F28B6" w:rsidRPr="003047A6">
              <w:rPr>
                <w:noProof/>
                <w:webHidden/>
              </w:rPr>
              <w:t>3</w:t>
            </w:r>
            <w:r w:rsidR="005F28B6" w:rsidRPr="003047A6">
              <w:rPr>
                <w:noProof/>
                <w:webHidden/>
              </w:rPr>
              <w:fldChar w:fldCharType="end"/>
            </w:r>
          </w:hyperlink>
        </w:p>
        <w:p w:rsidR="005F28B6" w:rsidRPr="003047A6" w:rsidRDefault="00E10013" w:rsidP="005F28B6">
          <w:pPr>
            <w:pStyle w:val="TOC3"/>
            <w:rPr>
              <w:rFonts w:eastAsiaTheme="minorEastAsia"/>
              <w:noProof/>
              <w:sz w:val="22"/>
              <w:szCs w:val="22"/>
              <w:lang w:bidi="ar-SA"/>
            </w:rPr>
          </w:pPr>
          <w:hyperlink w:anchor="_Toc26828414" w:history="1">
            <w:r w:rsidR="005F28B6" w:rsidRPr="003047A6">
              <w:rPr>
                <w:rStyle w:val="Hyperlink"/>
                <w:rFonts w:hint="eastAsia"/>
                <w:noProof/>
                <w:rtl/>
              </w:rPr>
              <w:t>بررس</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دلال</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سند</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_Toc26828414 \h </w:instrText>
            </w:r>
            <w:r w:rsidR="005F28B6" w:rsidRPr="003047A6">
              <w:rPr>
                <w:noProof/>
                <w:webHidden/>
              </w:rPr>
            </w:r>
            <w:r w:rsidR="005F28B6" w:rsidRPr="003047A6">
              <w:rPr>
                <w:noProof/>
                <w:webHidden/>
              </w:rPr>
              <w:fldChar w:fldCharType="separate"/>
            </w:r>
            <w:r w:rsidR="005F28B6" w:rsidRPr="003047A6">
              <w:rPr>
                <w:noProof/>
                <w:webHidden/>
              </w:rPr>
              <w:t>3</w:t>
            </w:r>
            <w:r w:rsidR="005F28B6" w:rsidRPr="003047A6">
              <w:rPr>
                <w:noProof/>
                <w:webHidden/>
              </w:rPr>
              <w:fldChar w:fldCharType="end"/>
            </w:r>
          </w:hyperlink>
        </w:p>
        <w:p w:rsidR="005F28B6" w:rsidRPr="003047A6" w:rsidRDefault="00E10013" w:rsidP="005F28B6">
          <w:pPr>
            <w:pStyle w:val="TOC4"/>
            <w:tabs>
              <w:tab w:val="right" w:leader="dot" w:pos="9350"/>
            </w:tabs>
            <w:spacing w:line="360" w:lineRule="auto"/>
            <w:rPr>
              <w:rFonts w:eastAsiaTheme="minorEastAsia"/>
              <w:noProof/>
              <w:sz w:val="22"/>
              <w:szCs w:val="22"/>
              <w:lang w:bidi="ar-SA"/>
            </w:rPr>
          </w:pPr>
          <w:hyperlink w:anchor="_Toc26828415" w:history="1">
            <w:r w:rsidR="005F28B6" w:rsidRPr="003047A6">
              <w:rPr>
                <w:rStyle w:val="Hyperlink"/>
                <w:rFonts w:hint="eastAsia"/>
                <w:noProof/>
                <w:rtl/>
              </w:rPr>
              <w:t>نکته</w:t>
            </w:r>
            <w:r w:rsidR="005F28B6" w:rsidRPr="003047A6">
              <w:rPr>
                <w:rStyle w:val="Hyperlink"/>
                <w:noProof/>
                <w:rtl/>
              </w:rPr>
              <w:t xml:space="preserve"> </w:t>
            </w:r>
            <w:r w:rsidR="005F28B6" w:rsidRPr="003047A6">
              <w:rPr>
                <w:rStyle w:val="Hyperlink"/>
                <w:rFonts w:hint="eastAsia"/>
                <w:noProof/>
                <w:rtl/>
              </w:rPr>
              <w:t>اوّل</w:t>
            </w:r>
            <w:r w:rsidR="005F28B6" w:rsidRPr="003047A6">
              <w:rPr>
                <w:rStyle w:val="Hyperlink"/>
                <w:noProof/>
                <w:rtl/>
              </w:rPr>
              <w:t xml:space="preserve">: </w:t>
            </w:r>
            <w:r w:rsidR="005F28B6" w:rsidRPr="003047A6">
              <w:rPr>
                <w:rStyle w:val="Hyperlink"/>
                <w:rFonts w:hint="eastAsia"/>
                <w:noProof/>
                <w:rtl/>
              </w:rPr>
              <w:t>عبارت</w:t>
            </w:r>
            <w:r w:rsidR="005F28B6" w:rsidRPr="003047A6">
              <w:rPr>
                <w:rStyle w:val="Hyperlink"/>
                <w:noProof/>
                <w:rtl/>
              </w:rPr>
              <w:t xml:space="preserve"> «</w:t>
            </w:r>
            <w:r w:rsidR="005F28B6" w:rsidRPr="003047A6">
              <w:rPr>
                <w:rStyle w:val="Hyperlink"/>
                <w:rFonts w:hint="eastAsia"/>
                <w:noProof/>
                <w:rtl/>
              </w:rPr>
              <w:t>قوما</w:t>
            </w:r>
            <w:r w:rsidR="005F28B6" w:rsidRPr="003047A6">
              <w:rPr>
                <w:rStyle w:val="Hyperlink"/>
                <w:noProof/>
                <w:rtl/>
              </w:rPr>
              <w:t xml:space="preserve"> </w:t>
            </w:r>
            <w:r w:rsidR="005F28B6" w:rsidRPr="003047A6">
              <w:rPr>
                <w:rStyle w:val="Hyperlink"/>
                <w:rFonts w:hint="eastAsia"/>
                <w:noProof/>
                <w:rtl/>
              </w:rPr>
              <w:t>فادخلا»</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_Toc26828415 \h </w:instrText>
            </w:r>
            <w:r w:rsidR="005F28B6" w:rsidRPr="003047A6">
              <w:rPr>
                <w:noProof/>
                <w:webHidden/>
              </w:rPr>
            </w:r>
            <w:r w:rsidR="005F28B6" w:rsidRPr="003047A6">
              <w:rPr>
                <w:noProof/>
                <w:webHidden/>
              </w:rPr>
              <w:fldChar w:fldCharType="separate"/>
            </w:r>
            <w:r w:rsidR="005F28B6" w:rsidRPr="003047A6">
              <w:rPr>
                <w:noProof/>
                <w:webHidden/>
              </w:rPr>
              <w:t>3</w:t>
            </w:r>
            <w:r w:rsidR="005F28B6" w:rsidRPr="003047A6">
              <w:rPr>
                <w:noProof/>
                <w:webHidden/>
              </w:rPr>
              <w:fldChar w:fldCharType="end"/>
            </w:r>
          </w:hyperlink>
        </w:p>
        <w:p w:rsidR="005F28B6" w:rsidRPr="003047A6" w:rsidRDefault="00E10013" w:rsidP="005F28B6">
          <w:pPr>
            <w:pStyle w:val="TOC4"/>
            <w:tabs>
              <w:tab w:val="right" w:leader="dot" w:pos="9350"/>
            </w:tabs>
            <w:spacing w:line="360" w:lineRule="auto"/>
            <w:rPr>
              <w:rFonts w:eastAsiaTheme="minorEastAsia"/>
              <w:noProof/>
              <w:sz w:val="22"/>
              <w:szCs w:val="22"/>
              <w:lang w:bidi="ar-SA"/>
            </w:rPr>
          </w:pPr>
          <w:hyperlink w:anchor="_Toc26828416" w:history="1">
            <w:r w:rsidR="005F28B6" w:rsidRPr="003047A6">
              <w:rPr>
                <w:rStyle w:val="Hyperlink"/>
                <w:rFonts w:hint="eastAsia"/>
                <w:noProof/>
                <w:rtl/>
              </w:rPr>
              <w:t>نکته</w:t>
            </w:r>
            <w:r w:rsidR="005F28B6" w:rsidRPr="003047A6">
              <w:rPr>
                <w:rStyle w:val="Hyperlink"/>
                <w:noProof/>
                <w:rtl/>
              </w:rPr>
              <w:t xml:space="preserve"> </w:t>
            </w:r>
            <w:r w:rsidR="005F28B6" w:rsidRPr="003047A6">
              <w:rPr>
                <w:rStyle w:val="Hyperlink"/>
                <w:rFonts w:hint="eastAsia"/>
                <w:noProof/>
                <w:rtl/>
              </w:rPr>
              <w:t>دوم</w:t>
            </w:r>
            <w:r w:rsidR="005F28B6" w:rsidRPr="003047A6">
              <w:rPr>
                <w:rStyle w:val="Hyperlink"/>
                <w:noProof/>
                <w:rtl/>
              </w:rPr>
              <w:t>:</w:t>
            </w:r>
            <w:r w:rsidR="003047A6">
              <w:rPr>
                <w:rStyle w:val="Hyperlink"/>
                <w:noProof/>
                <w:rtl/>
              </w:rPr>
              <w:t xml:space="preserve"> عبارت</w:t>
            </w:r>
            <w:r w:rsidR="005F28B6" w:rsidRPr="003047A6">
              <w:rPr>
                <w:rStyle w:val="Hyperlink"/>
                <w:noProof/>
                <w:rtl/>
              </w:rPr>
              <w:t xml:space="preserve"> «</w:t>
            </w:r>
            <w:r w:rsidR="005F28B6" w:rsidRPr="003047A6">
              <w:rPr>
                <w:rStyle w:val="Hyperlink"/>
                <w:rFonts w:hint="eastAsia"/>
                <w:noProof/>
                <w:rtl/>
              </w:rPr>
              <w:t>إن</w:t>
            </w:r>
            <w:r w:rsidR="005F28B6" w:rsidRPr="003047A6">
              <w:rPr>
                <w:rStyle w:val="Hyperlink"/>
                <w:noProof/>
                <w:rtl/>
              </w:rPr>
              <w:t xml:space="preserve"> </w:t>
            </w:r>
            <w:r w:rsidR="005F28B6" w:rsidRPr="003047A6">
              <w:rPr>
                <w:rStyle w:val="Hyperlink"/>
                <w:rFonts w:hint="eastAsia"/>
                <w:noProof/>
                <w:rtl/>
              </w:rPr>
              <w:t>لم</w:t>
            </w:r>
            <w:r w:rsidR="005F28B6" w:rsidRPr="003047A6">
              <w:rPr>
                <w:rStyle w:val="Hyperlink"/>
                <w:noProof/>
                <w:rtl/>
              </w:rPr>
              <w:t xml:space="preserve"> </w:t>
            </w:r>
            <w:r w:rsidR="005F28B6" w:rsidRPr="003047A6">
              <w:rPr>
                <w:rStyle w:val="Hyperlink"/>
                <w:rFonts w:hint="cs"/>
                <w:noProof/>
                <w:rtl/>
              </w:rPr>
              <w:t>ی</w:t>
            </w:r>
            <w:r w:rsidR="005F28B6" w:rsidRPr="003047A6">
              <w:rPr>
                <w:rStyle w:val="Hyperlink"/>
                <w:rFonts w:hint="eastAsia"/>
                <w:noProof/>
                <w:rtl/>
              </w:rPr>
              <w:t>کرما</w:t>
            </w:r>
            <w:r w:rsidR="005F28B6" w:rsidRPr="003047A6">
              <w:rPr>
                <w:rStyle w:val="Hyperlink"/>
                <w:noProof/>
                <w:rtl/>
              </w:rPr>
              <w:t xml:space="preserve"> </w:t>
            </w:r>
            <w:r w:rsidR="005F28B6" w:rsidRPr="003047A6">
              <w:rPr>
                <w:rStyle w:val="Hyperlink"/>
                <w:rFonts w:hint="eastAsia"/>
                <w:noProof/>
                <w:rtl/>
              </w:rPr>
              <w:t>فإنّما</w:t>
            </w:r>
            <w:r w:rsidR="005F28B6" w:rsidRPr="003047A6">
              <w:rPr>
                <w:rStyle w:val="Hyperlink"/>
                <w:noProof/>
                <w:rtl/>
              </w:rPr>
              <w:t xml:space="preserve"> </w:t>
            </w:r>
            <w:r w:rsidR="005F28B6" w:rsidRPr="003047A6">
              <w:rPr>
                <w:rStyle w:val="Hyperlink"/>
                <w:rFonts w:hint="eastAsia"/>
                <w:noProof/>
                <w:rtl/>
              </w:rPr>
              <w:t>تر</w:t>
            </w:r>
            <w:r w:rsidR="005F28B6" w:rsidRPr="003047A6">
              <w:rPr>
                <w:rStyle w:val="Hyperlink"/>
                <w:rFonts w:hint="cs"/>
                <w:noProof/>
                <w:rtl/>
              </w:rPr>
              <w:t>ی</w:t>
            </w:r>
            <w:r w:rsidR="005F28B6" w:rsidRPr="003047A6">
              <w:rPr>
                <w:rStyle w:val="Hyperlink"/>
                <w:rFonts w:hint="eastAsia"/>
                <w:noProof/>
                <w:rtl/>
              </w:rPr>
              <w:t>انه»</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_Toc26828416 \h </w:instrText>
            </w:r>
            <w:r w:rsidR="005F28B6" w:rsidRPr="003047A6">
              <w:rPr>
                <w:noProof/>
                <w:webHidden/>
              </w:rPr>
            </w:r>
            <w:r w:rsidR="005F28B6" w:rsidRPr="003047A6">
              <w:rPr>
                <w:noProof/>
                <w:webHidden/>
              </w:rPr>
              <w:fldChar w:fldCharType="separate"/>
            </w:r>
            <w:r w:rsidR="005F28B6" w:rsidRPr="003047A6">
              <w:rPr>
                <w:noProof/>
                <w:webHidden/>
              </w:rPr>
              <w:t>4</w:t>
            </w:r>
            <w:r w:rsidR="005F28B6" w:rsidRPr="003047A6">
              <w:rPr>
                <w:noProof/>
                <w:webHidden/>
              </w:rPr>
              <w:fldChar w:fldCharType="end"/>
            </w:r>
          </w:hyperlink>
        </w:p>
        <w:p w:rsidR="005F28B6" w:rsidRPr="003047A6" w:rsidRDefault="00E10013" w:rsidP="005F28B6">
          <w:pPr>
            <w:pStyle w:val="TOC4"/>
            <w:tabs>
              <w:tab w:val="right" w:leader="dot" w:pos="9350"/>
            </w:tabs>
            <w:spacing w:line="360" w:lineRule="auto"/>
            <w:rPr>
              <w:rFonts w:eastAsiaTheme="minorEastAsia"/>
              <w:noProof/>
              <w:sz w:val="22"/>
              <w:szCs w:val="22"/>
              <w:lang w:bidi="ar-SA"/>
            </w:rPr>
          </w:pPr>
          <w:hyperlink w:anchor="_Toc26828417" w:history="1">
            <w:r w:rsidR="005F28B6" w:rsidRPr="003047A6">
              <w:rPr>
                <w:rStyle w:val="Hyperlink"/>
                <w:rFonts w:hint="eastAsia"/>
                <w:noProof/>
                <w:rtl/>
              </w:rPr>
              <w:t>نکته</w:t>
            </w:r>
            <w:r w:rsidR="005F28B6" w:rsidRPr="003047A6">
              <w:rPr>
                <w:rStyle w:val="Hyperlink"/>
                <w:noProof/>
                <w:rtl/>
              </w:rPr>
              <w:t xml:space="preserve"> </w:t>
            </w:r>
            <w:r w:rsidR="005F28B6" w:rsidRPr="003047A6">
              <w:rPr>
                <w:rStyle w:val="Hyperlink"/>
                <w:rFonts w:hint="eastAsia"/>
                <w:noProof/>
                <w:rtl/>
              </w:rPr>
              <w:t>سوم</w:t>
            </w:r>
            <w:r w:rsidR="005F28B6" w:rsidRPr="003047A6">
              <w:rPr>
                <w:rStyle w:val="Hyperlink"/>
                <w:noProof/>
                <w:rtl/>
              </w:rPr>
              <w:t>: «</w:t>
            </w:r>
            <w:r w:rsidR="005F28B6" w:rsidRPr="003047A6">
              <w:rPr>
                <w:rStyle w:val="Hyperlink"/>
                <w:rFonts w:hint="eastAsia"/>
                <w:noProof/>
                <w:rtl/>
              </w:rPr>
              <w:t>قوما</w:t>
            </w:r>
            <w:r w:rsidR="005F28B6" w:rsidRPr="003047A6">
              <w:rPr>
                <w:rStyle w:val="Hyperlink"/>
                <w:noProof/>
                <w:rtl/>
              </w:rPr>
              <w:t xml:space="preserve"> </w:t>
            </w:r>
            <w:r w:rsidR="005F28B6" w:rsidRPr="003047A6">
              <w:rPr>
                <w:rStyle w:val="Hyperlink"/>
                <w:rFonts w:hint="eastAsia"/>
                <w:noProof/>
                <w:rtl/>
              </w:rPr>
              <w:t>فادخلا»</w:t>
            </w:r>
            <w:r w:rsidR="005F28B6" w:rsidRPr="003047A6">
              <w:rPr>
                <w:rStyle w:val="Hyperlink"/>
                <w:noProof/>
                <w:rtl/>
              </w:rPr>
              <w:t xml:space="preserve"> </w:t>
            </w:r>
            <w:r w:rsidR="005F28B6" w:rsidRPr="003047A6">
              <w:rPr>
                <w:rStyle w:val="Hyperlink"/>
                <w:rFonts w:hint="eastAsia"/>
                <w:noProof/>
                <w:rtl/>
              </w:rPr>
              <w:t>طر</w:t>
            </w:r>
            <w:r w:rsidR="005F28B6" w:rsidRPr="003047A6">
              <w:rPr>
                <w:rStyle w:val="Hyperlink"/>
                <w:rFonts w:hint="cs"/>
                <w:noProof/>
                <w:rtl/>
              </w:rPr>
              <w:t>ی</w:t>
            </w:r>
            <w:r w:rsidR="005F28B6" w:rsidRPr="003047A6">
              <w:rPr>
                <w:rStyle w:val="Hyperlink"/>
                <w:rFonts w:hint="eastAsia"/>
                <w:noProof/>
                <w:rtl/>
              </w:rPr>
              <w:t>ق</w:t>
            </w:r>
            <w:r w:rsidR="005F28B6" w:rsidRPr="003047A6">
              <w:rPr>
                <w:rStyle w:val="Hyperlink"/>
                <w:rFonts w:hint="cs"/>
                <w:noProof/>
                <w:rtl/>
              </w:rPr>
              <w:t>ی</w:t>
            </w:r>
            <w:r w:rsidR="005F28B6" w:rsidRPr="003047A6">
              <w:rPr>
                <w:rStyle w:val="Hyperlink"/>
                <w:rFonts w:hint="eastAsia"/>
                <w:noProof/>
                <w:rtl/>
              </w:rPr>
              <w:t>ت</w:t>
            </w:r>
            <w:r w:rsidR="005F28B6" w:rsidRPr="003047A6">
              <w:rPr>
                <w:rStyle w:val="Hyperlink"/>
                <w:noProof/>
                <w:rtl/>
              </w:rPr>
              <w:t xml:space="preserve"> </w:t>
            </w:r>
            <w:r w:rsidR="005F28B6" w:rsidRPr="003047A6">
              <w:rPr>
                <w:rStyle w:val="Hyperlink"/>
                <w:rFonts w:hint="eastAsia"/>
                <w:noProof/>
                <w:rtl/>
              </w:rPr>
              <w:t>دارد</w:t>
            </w:r>
            <w:r w:rsidR="005F28B6" w:rsidRPr="003047A6">
              <w:rPr>
                <w:rStyle w:val="Hyperlink"/>
                <w:noProof/>
                <w:rtl/>
              </w:rPr>
              <w:t xml:space="preserve"> </w:t>
            </w:r>
            <w:r w:rsidR="005F28B6" w:rsidRPr="003047A6">
              <w:rPr>
                <w:rStyle w:val="Hyperlink"/>
                <w:rFonts w:hint="eastAsia"/>
                <w:noProof/>
                <w:rtl/>
              </w:rPr>
              <w:t>نه</w:t>
            </w:r>
            <w:r w:rsidR="005F28B6" w:rsidRPr="003047A6">
              <w:rPr>
                <w:rStyle w:val="Hyperlink"/>
                <w:noProof/>
                <w:rtl/>
              </w:rPr>
              <w:t xml:space="preserve"> </w:t>
            </w:r>
            <w:r w:rsidR="005F28B6" w:rsidRPr="003047A6">
              <w:rPr>
                <w:rStyle w:val="Hyperlink"/>
                <w:rFonts w:hint="eastAsia"/>
                <w:noProof/>
                <w:rtl/>
              </w:rPr>
              <w:t>موضوع</w:t>
            </w:r>
            <w:r w:rsidR="005F28B6" w:rsidRPr="003047A6">
              <w:rPr>
                <w:rStyle w:val="Hyperlink"/>
                <w:rFonts w:hint="cs"/>
                <w:noProof/>
                <w:rtl/>
              </w:rPr>
              <w:t>ی</w:t>
            </w:r>
            <w:r w:rsidR="005F28B6" w:rsidRPr="003047A6">
              <w:rPr>
                <w:rStyle w:val="Hyperlink"/>
                <w:rFonts w:hint="eastAsia"/>
                <w:noProof/>
                <w:rtl/>
              </w:rPr>
              <w:t>ت</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_Toc26828417 \h </w:instrText>
            </w:r>
            <w:r w:rsidR="005F28B6" w:rsidRPr="003047A6">
              <w:rPr>
                <w:noProof/>
                <w:webHidden/>
              </w:rPr>
            </w:r>
            <w:r w:rsidR="005F28B6" w:rsidRPr="003047A6">
              <w:rPr>
                <w:noProof/>
                <w:webHidden/>
              </w:rPr>
              <w:fldChar w:fldCharType="separate"/>
            </w:r>
            <w:r w:rsidR="005F28B6" w:rsidRPr="003047A6">
              <w:rPr>
                <w:noProof/>
                <w:webHidden/>
              </w:rPr>
              <w:t>4</w:t>
            </w:r>
            <w:r w:rsidR="005F28B6" w:rsidRPr="003047A6">
              <w:rPr>
                <w:noProof/>
                <w:webHidden/>
              </w:rPr>
              <w:fldChar w:fldCharType="end"/>
            </w:r>
          </w:hyperlink>
        </w:p>
        <w:p w:rsidR="005F28B6" w:rsidRPr="003047A6" w:rsidRDefault="00E10013" w:rsidP="005F28B6">
          <w:pPr>
            <w:pStyle w:val="TOC3"/>
            <w:rPr>
              <w:rFonts w:eastAsiaTheme="minorEastAsia"/>
              <w:noProof/>
              <w:sz w:val="22"/>
              <w:szCs w:val="22"/>
              <w:lang w:bidi="ar-SA"/>
            </w:rPr>
          </w:pPr>
          <w:hyperlink w:anchor="_Toc26828418" w:history="1">
            <w:r w:rsidR="003047A6">
              <w:rPr>
                <w:rStyle w:val="Hyperlink"/>
                <w:rFonts w:hint="eastAsia"/>
                <w:noProof/>
                <w:rtl/>
              </w:rPr>
              <w:t>جمع‌بندی</w:t>
            </w:r>
            <w:r w:rsidR="005F28B6" w:rsidRPr="003047A6">
              <w:rPr>
                <w:rStyle w:val="Hyperlink"/>
                <w:noProof/>
                <w:rtl/>
              </w:rPr>
              <w:t xml:space="preserve"> </w:t>
            </w:r>
            <w:r w:rsidR="005F28B6" w:rsidRPr="003047A6">
              <w:rPr>
                <w:rStyle w:val="Hyperlink"/>
                <w:rFonts w:hint="eastAsia"/>
                <w:noProof/>
                <w:rtl/>
              </w:rPr>
              <w:t>بررس</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_Toc26828418 \h </w:instrText>
            </w:r>
            <w:r w:rsidR="005F28B6" w:rsidRPr="003047A6">
              <w:rPr>
                <w:noProof/>
                <w:webHidden/>
              </w:rPr>
            </w:r>
            <w:r w:rsidR="005F28B6" w:rsidRPr="003047A6">
              <w:rPr>
                <w:noProof/>
                <w:webHidden/>
              </w:rPr>
              <w:fldChar w:fldCharType="separate"/>
            </w:r>
            <w:r w:rsidR="005F28B6" w:rsidRPr="003047A6">
              <w:rPr>
                <w:noProof/>
                <w:webHidden/>
              </w:rPr>
              <w:t>4</w:t>
            </w:r>
            <w:r w:rsidR="005F28B6" w:rsidRPr="003047A6">
              <w:rPr>
                <w:noProof/>
                <w:webHidden/>
              </w:rPr>
              <w:fldChar w:fldCharType="end"/>
            </w:r>
          </w:hyperlink>
        </w:p>
        <w:p w:rsidR="005F28B6" w:rsidRPr="003047A6" w:rsidRDefault="00E10013" w:rsidP="005F28B6">
          <w:pPr>
            <w:pStyle w:val="TOC4"/>
            <w:tabs>
              <w:tab w:val="right" w:leader="dot" w:pos="9350"/>
            </w:tabs>
            <w:spacing w:line="360" w:lineRule="auto"/>
            <w:rPr>
              <w:rFonts w:eastAsiaTheme="minorEastAsia"/>
              <w:noProof/>
              <w:sz w:val="22"/>
              <w:szCs w:val="22"/>
              <w:lang w:bidi="ar-SA"/>
            </w:rPr>
          </w:pPr>
          <w:hyperlink w:anchor="_Toc26828419" w:history="1">
            <w:r w:rsidR="005F28B6" w:rsidRPr="003047A6">
              <w:rPr>
                <w:rStyle w:val="Hyperlink"/>
                <w:rFonts w:hint="eastAsia"/>
                <w:noProof/>
                <w:rtl/>
              </w:rPr>
              <w:t>نکته</w:t>
            </w:r>
            <w:r w:rsidR="005F28B6" w:rsidRPr="003047A6">
              <w:rPr>
                <w:rStyle w:val="Hyperlink"/>
                <w:noProof/>
                <w:rtl/>
              </w:rPr>
              <w:t xml:space="preserve"> </w:t>
            </w:r>
            <w:r w:rsidR="005F28B6" w:rsidRPr="003047A6">
              <w:rPr>
                <w:rStyle w:val="Hyperlink"/>
                <w:rFonts w:hint="eastAsia"/>
                <w:noProof/>
                <w:rtl/>
              </w:rPr>
              <w:t>چهارم</w:t>
            </w:r>
            <w:r w:rsidR="005F28B6" w:rsidRPr="003047A6">
              <w:rPr>
                <w:rStyle w:val="Hyperlink"/>
                <w:noProof/>
                <w:rtl/>
              </w:rPr>
              <w:t xml:space="preserve">: </w:t>
            </w:r>
            <w:r w:rsidR="005F28B6" w:rsidRPr="003047A6">
              <w:rPr>
                <w:rStyle w:val="Hyperlink"/>
                <w:rFonts w:hint="eastAsia"/>
                <w:noProof/>
                <w:rtl/>
              </w:rPr>
              <w:t>منع</w:t>
            </w:r>
            <w:r w:rsidR="005F28B6" w:rsidRPr="003047A6">
              <w:rPr>
                <w:rStyle w:val="Hyperlink"/>
                <w:noProof/>
                <w:rtl/>
              </w:rPr>
              <w:t xml:space="preserve"> </w:t>
            </w:r>
            <w:r w:rsidR="005F28B6" w:rsidRPr="003047A6">
              <w:rPr>
                <w:rStyle w:val="Hyperlink"/>
                <w:rFonts w:hint="eastAsia"/>
                <w:noProof/>
                <w:rtl/>
              </w:rPr>
              <w:t>از</w:t>
            </w:r>
            <w:r w:rsidR="005F28B6" w:rsidRPr="003047A6">
              <w:rPr>
                <w:rStyle w:val="Hyperlink"/>
                <w:noProof/>
                <w:rtl/>
              </w:rPr>
              <w:t xml:space="preserve"> </w:t>
            </w:r>
            <w:r w:rsidR="005F28B6" w:rsidRPr="003047A6">
              <w:rPr>
                <w:rStyle w:val="Hyperlink"/>
                <w:rFonts w:hint="eastAsia"/>
                <w:noProof/>
                <w:rtl/>
              </w:rPr>
              <w:t>مکشوفه</w:t>
            </w:r>
            <w:r w:rsidR="005F28B6" w:rsidRPr="003047A6">
              <w:rPr>
                <w:rStyle w:val="Hyperlink"/>
                <w:noProof/>
                <w:rtl/>
              </w:rPr>
              <w:t xml:space="preserve"> </w:t>
            </w:r>
            <w:r w:rsidR="005F28B6" w:rsidRPr="003047A6">
              <w:rPr>
                <w:rStyle w:val="Hyperlink"/>
                <w:rFonts w:hint="eastAsia"/>
                <w:noProof/>
                <w:rtl/>
              </w:rPr>
              <w:t>بودن</w:t>
            </w:r>
            <w:r w:rsidR="005F28B6" w:rsidRPr="003047A6">
              <w:rPr>
                <w:rStyle w:val="Hyperlink"/>
                <w:noProof/>
                <w:rtl/>
              </w:rPr>
              <w:t xml:space="preserve"> </w:t>
            </w:r>
            <w:r w:rsidR="005F28B6" w:rsidRPr="003047A6">
              <w:rPr>
                <w:rStyle w:val="Hyperlink"/>
                <w:rFonts w:hint="eastAsia"/>
                <w:noProof/>
                <w:rtl/>
              </w:rPr>
              <w:t>زن</w:t>
            </w:r>
            <w:r w:rsidR="005F28B6" w:rsidRPr="003047A6">
              <w:rPr>
                <w:rStyle w:val="Hyperlink"/>
                <w:noProof/>
                <w:rtl/>
              </w:rPr>
              <w:t xml:space="preserve"> </w:t>
            </w:r>
            <w:r w:rsidR="003047A6">
              <w:rPr>
                <w:rStyle w:val="Hyperlink"/>
                <w:rFonts w:hint="eastAsia"/>
                <w:noProof/>
                <w:rtl/>
              </w:rPr>
              <w:t>درهرصورت</w:t>
            </w:r>
            <w:r w:rsidR="005F28B6" w:rsidRPr="003047A6">
              <w:rPr>
                <w:rStyle w:val="Hyperlink"/>
                <w:rFonts w:hint="cs"/>
                <w:noProof/>
                <w:rtl/>
              </w:rPr>
              <w:t>ی</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_Toc26828419 \h </w:instrText>
            </w:r>
            <w:r w:rsidR="005F28B6" w:rsidRPr="003047A6">
              <w:rPr>
                <w:noProof/>
                <w:webHidden/>
              </w:rPr>
            </w:r>
            <w:r w:rsidR="005F28B6" w:rsidRPr="003047A6">
              <w:rPr>
                <w:noProof/>
                <w:webHidden/>
              </w:rPr>
              <w:fldChar w:fldCharType="separate"/>
            </w:r>
            <w:r w:rsidR="005F28B6" w:rsidRPr="003047A6">
              <w:rPr>
                <w:noProof/>
                <w:webHidden/>
              </w:rPr>
              <w:t>5</w:t>
            </w:r>
            <w:r w:rsidR="005F28B6" w:rsidRPr="003047A6">
              <w:rPr>
                <w:noProof/>
                <w:webHidden/>
              </w:rPr>
              <w:fldChar w:fldCharType="end"/>
            </w:r>
          </w:hyperlink>
        </w:p>
        <w:p w:rsidR="005F28B6" w:rsidRPr="003047A6" w:rsidRDefault="00E10013" w:rsidP="005F28B6">
          <w:pPr>
            <w:pStyle w:val="TOC2"/>
            <w:tabs>
              <w:tab w:val="right" w:leader="dot" w:pos="9350"/>
            </w:tabs>
            <w:spacing w:line="360" w:lineRule="auto"/>
            <w:rPr>
              <w:noProof/>
              <w:sz w:val="22"/>
              <w:szCs w:val="22"/>
              <w:lang w:bidi="ar-SA"/>
            </w:rPr>
          </w:pPr>
          <w:hyperlink w:anchor="_Toc26828420" w:history="1">
            <w:r w:rsidR="005F28B6" w:rsidRPr="003047A6">
              <w:rPr>
                <w:rStyle w:val="Hyperlink"/>
                <w:rFonts w:hint="eastAsia"/>
                <w:noProof/>
                <w:rtl/>
              </w:rPr>
              <w:t>دل</w:t>
            </w:r>
            <w:r w:rsidR="005F28B6" w:rsidRPr="003047A6">
              <w:rPr>
                <w:rStyle w:val="Hyperlink"/>
                <w:rFonts w:hint="cs"/>
                <w:noProof/>
                <w:rtl/>
              </w:rPr>
              <w:t>ی</w:t>
            </w:r>
            <w:r w:rsidR="005F28B6" w:rsidRPr="003047A6">
              <w:rPr>
                <w:rStyle w:val="Hyperlink"/>
                <w:rFonts w:hint="eastAsia"/>
                <w:noProof/>
                <w:rtl/>
              </w:rPr>
              <w:t>ل</w:t>
            </w:r>
            <w:r w:rsidR="005F28B6" w:rsidRPr="003047A6">
              <w:rPr>
                <w:rStyle w:val="Hyperlink"/>
                <w:noProof/>
                <w:rtl/>
              </w:rPr>
              <w:t xml:space="preserve"> </w:t>
            </w:r>
            <w:r w:rsidR="005F28B6" w:rsidRPr="003047A6">
              <w:rPr>
                <w:rStyle w:val="Hyperlink"/>
                <w:rFonts w:hint="eastAsia"/>
                <w:noProof/>
                <w:rtl/>
              </w:rPr>
              <w:t>سوم</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rStyle w:val="Hyperlink"/>
                <w:noProof/>
                <w:rtl/>
              </w:rPr>
              <w:t xml:space="preserve"> </w:t>
            </w:r>
            <w:r w:rsidR="005F28B6" w:rsidRPr="003047A6">
              <w:rPr>
                <w:rStyle w:val="Hyperlink"/>
                <w:rFonts w:hint="eastAsia"/>
                <w:noProof/>
                <w:rtl/>
              </w:rPr>
              <w:t>محمد</w:t>
            </w:r>
            <w:r w:rsidR="005F28B6" w:rsidRPr="003047A6">
              <w:rPr>
                <w:rStyle w:val="Hyperlink"/>
                <w:noProof/>
                <w:rtl/>
              </w:rPr>
              <w:t xml:space="preserve"> </w:t>
            </w:r>
            <w:r w:rsidR="005F28B6" w:rsidRPr="003047A6">
              <w:rPr>
                <w:rStyle w:val="Hyperlink"/>
                <w:rFonts w:hint="eastAsia"/>
                <w:noProof/>
                <w:rtl/>
              </w:rPr>
              <w:t>بن</w:t>
            </w:r>
            <w:r w:rsidR="005F28B6" w:rsidRPr="003047A6">
              <w:rPr>
                <w:rStyle w:val="Hyperlink"/>
                <w:noProof/>
                <w:rtl/>
              </w:rPr>
              <w:t xml:space="preserve"> </w:t>
            </w:r>
            <w:r w:rsidR="005F28B6" w:rsidRPr="003047A6">
              <w:rPr>
                <w:rStyle w:val="Hyperlink"/>
                <w:rFonts w:hint="eastAsia"/>
                <w:noProof/>
                <w:rtl/>
              </w:rPr>
              <w:t>عل</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بن</w:t>
            </w:r>
            <w:r w:rsidR="005F28B6" w:rsidRPr="003047A6">
              <w:rPr>
                <w:rStyle w:val="Hyperlink"/>
                <w:noProof/>
                <w:rtl/>
              </w:rPr>
              <w:t xml:space="preserve"> </w:t>
            </w:r>
            <w:r w:rsidR="005F28B6" w:rsidRPr="003047A6">
              <w:rPr>
                <w:rStyle w:val="Hyperlink"/>
                <w:rFonts w:hint="eastAsia"/>
                <w:noProof/>
                <w:rtl/>
              </w:rPr>
              <w:t>الحس</w:t>
            </w:r>
            <w:r w:rsidR="005F28B6" w:rsidRPr="003047A6">
              <w:rPr>
                <w:rStyle w:val="Hyperlink"/>
                <w:rFonts w:hint="cs"/>
                <w:noProof/>
                <w:rtl/>
              </w:rPr>
              <w:t>ی</w:t>
            </w:r>
            <w:r w:rsidR="005F28B6" w:rsidRPr="003047A6">
              <w:rPr>
                <w:rStyle w:val="Hyperlink"/>
                <w:rFonts w:hint="eastAsia"/>
                <w:noProof/>
                <w:rtl/>
              </w:rPr>
              <w:t>ن</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_Toc26828420 \h </w:instrText>
            </w:r>
            <w:r w:rsidR="005F28B6" w:rsidRPr="003047A6">
              <w:rPr>
                <w:noProof/>
                <w:webHidden/>
              </w:rPr>
            </w:r>
            <w:r w:rsidR="005F28B6" w:rsidRPr="003047A6">
              <w:rPr>
                <w:noProof/>
                <w:webHidden/>
              </w:rPr>
              <w:fldChar w:fldCharType="separate"/>
            </w:r>
            <w:r w:rsidR="005F28B6" w:rsidRPr="003047A6">
              <w:rPr>
                <w:noProof/>
                <w:webHidden/>
              </w:rPr>
              <w:t>6</w:t>
            </w:r>
            <w:r w:rsidR="005F28B6" w:rsidRPr="003047A6">
              <w:rPr>
                <w:noProof/>
                <w:webHidden/>
              </w:rPr>
              <w:fldChar w:fldCharType="end"/>
            </w:r>
          </w:hyperlink>
        </w:p>
        <w:p w:rsidR="005F28B6" w:rsidRPr="003047A6" w:rsidRDefault="00E10013" w:rsidP="005F28B6">
          <w:pPr>
            <w:pStyle w:val="TOC3"/>
            <w:rPr>
              <w:rFonts w:eastAsiaTheme="minorEastAsia"/>
              <w:noProof/>
              <w:sz w:val="22"/>
              <w:szCs w:val="22"/>
              <w:lang w:bidi="ar-SA"/>
            </w:rPr>
          </w:pPr>
          <w:hyperlink w:anchor="_Toc26828421" w:history="1">
            <w:r w:rsidR="005F28B6" w:rsidRPr="003047A6">
              <w:rPr>
                <w:rStyle w:val="Hyperlink"/>
                <w:rFonts w:hint="eastAsia"/>
                <w:noProof/>
                <w:rtl/>
              </w:rPr>
              <w:t>بررس</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سند</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_Toc26828421 \h </w:instrText>
            </w:r>
            <w:r w:rsidR="005F28B6" w:rsidRPr="003047A6">
              <w:rPr>
                <w:noProof/>
                <w:webHidden/>
              </w:rPr>
            </w:r>
            <w:r w:rsidR="005F28B6" w:rsidRPr="003047A6">
              <w:rPr>
                <w:noProof/>
                <w:webHidden/>
              </w:rPr>
              <w:fldChar w:fldCharType="separate"/>
            </w:r>
            <w:r w:rsidR="005F28B6" w:rsidRPr="003047A6">
              <w:rPr>
                <w:noProof/>
                <w:webHidden/>
              </w:rPr>
              <w:t>6</w:t>
            </w:r>
            <w:r w:rsidR="005F28B6" w:rsidRPr="003047A6">
              <w:rPr>
                <w:noProof/>
                <w:webHidden/>
              </w:rPr>
              <w:fldChar w:fldCharType="end"/>
            </w:r>
          </w:hyperlink>
        </w:p>
        <w:p w:rsidR="005F28B6" w:rsidRPr="003047A6" w:rsidRDefault="00E10013" w:rsidP="005F28B6">
          <w:pPr>
            <w:pStyle w:val="TOC3"/>
            <w:rPr>
              <w:rFonts w:eastAsiaTheme="minorEastAsia"/>
              <w:noProof/>
              <w:sz w:val="22"/>
              <w:szCs w:val="22"/>
              <w:lang w:bidi="ar-SA"/>
            </w:rPr>
          </w:pPr>
          <w:hyperlink w:anchor="_Toc26828422" w:history="1">
            <w:r w:rsidR="005F28B6" w:rsidRPr="003047A6">
              <w:rPr>
                <w:rStyle w:val="Hyperlink"/>
                <w:rFonts w:hint="eastAsia"/>
                <w:noProof/>
                <w:rtl/>
              </w:rPr>
              <w:t>بررس</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دلال</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سند</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_Toc26828422 \h </w:instrText>
            </w:r>
            <w:r w:rsidR="005F28B6" w:rsidRPr="003047A6">
              <w:rPr>
                <w:noProof/>
                <w:webHidden/>
              </w:rPr>
            </w:r>
            <w:r w:rsidR="005F28B6" w:rsidRPr="003047A6">
              <w:rPr>
                <w:noProof/>
                <w:webHidden/>
              </w:rPr>
              <w:fldChar w:fldCharType="separate"/>
            </w:r>
            <w:r w:rsidR="005F28B6" w:rsidRPr="003047A6">
              <w:rPr>
                <w:noProof/>
                <w:webHidden/>
              </w:rPr>
              <w:t>6</w:t>
            </w:r>
            <w:r w:rsidR="005F28B6" w:rsidRPr="003047A6">
              <w:rPr>
                <w:noProof/>
                <w:webHidden/>
              </w:rPr>
              <w:fldChar w:fldCharType="end"/>
            </w:r>
          </w:hyperlink>
        </w:p>
        <w:p w:rsidR="005F28B6" w:rsidRPr="003047A6" w:rsidRDefault="00E10013" w:rsidP="005F28B6">
          <w:pPr>
            <w:pStyle w:val="TOC2"/>
            <w:tabs>
              <w:tab w:val="right" w:leader="dot" w:pos="9350"/>
            </w:tabs>
            <w:spacing w:line="360" w:lineRule="auto"/>
            <w:rPr>
              <w:noProof/>
              <w:sz w:val="22"/>
              <w:szCs w:val="22"/>
              <w:lang w:bidi="ar-SA"/>
            </w:rPr>
          </w:pPr>
          <w:hyperlink w:anchor="_Toc26828423" w:history="1">
            <w:r w:rsidR="005F28B6" w:rsidRPr="003047A6">
              <w:rPr>
                <w:rStyle w:val="Hyperlink"/>
                <w:rFonts w:hint="eastAsia"/>
                <w:noProof/>
                <w:rtl/>
              </w:rPr>
              <w:t>دل</w:t>
            </w:r>
            <w:r w:rsidR="005F28B6" w:rsidRPr="003047A6">
              <w:rPr>
                <w:rStyle w:val="Hyperlink"/>
                <w:rFonts w:hint="cs"/>
                <w:noProof/>
                <w:rtl/>
              </w:rPr>
              <w:t>ی</w:t>
            </w:r>
            <w:r w:rsidR="005F28B6" w:rsidRPr="003047A6">
              <w:rPr>
                <w:rStyle w:val="Hyperlink"/>
                <w:rFonts w:hint="eastAsia"/>
                <w:noProof/>
                <w:rtl/>
              </w:rPr>
              <w:t>ل</w:t>
            </w:r>
            <w:r w:rsidR="005F28B6" w:rsidRPr="003047A6">
              <w:rPr>
                <w:rStyle w:val="Hyperlink"/>
                <w:noProof/>
                <w:rtl/>
              </w:rPr>
              <w:t xml:space="preserve"> </w:t>
            </w:r>
            <w:r w:rsidR="005F28B6" w:rsidRPr="003047A6">
              <w:rPr>
                <w:rStyle w:val="Hyperlink"/>
                <w:rFonts w:hint="eastAsia"/>
                <w:noProof/>
                <w:rtl/>
              </w:rPr>
              <w:t>چهارم</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_Toc26828423 \h </w:instrText>
            </w:r>
            <w:r w:rsidR="005F28B6" w:rsidRPr="003047A6">
              <w:rPr>
                <w:noProof/>
                <w:webHidden/>
              </w:rPr>
            </w:r>
            <w:r w:rsidR="005F28B6" w:rsidRPr="003047A6">
              <w:rPr>
                <w:noProof/>
                <w:webHidden/>
              </w:rPr>
              <w:fldChar w:fldCharType="separate"/>
            </w:r>
            <w:r w:rsidR="005F28B6" w:rsidRPr="003047A6">
              <w:rPr>
                <w:noProof/>
                <w:webHidden/>
              </w:rPr>
              <w:t>7</w:t>
            </w:r>
            <w:r w:rsidR="005F28B6" w:rsidRPr="003047A6">
              <w:rPr>
                <w:noProof/>
                <w:webHidden/>
              </w:rPr>
              <w:fldChar w:fldCharType="end"/>
            </w:r>
          </w:hyperlink>
        </w:p>
        <w:p w:rsidR="005F28B6" w:rsidRPr="003047A6" w:rsidRDefault="00E10013" w:rsidP="005F28B6">
          <w:pPr>
            <w:pStyle w:val="TOC3"/>
            <w:rPr>
              <w:rFonts w:eastAsiaTheme="minorEastAsia"/>
              <w:noProof/>
              <w:sz w:val="22"/>
              <w:szCs w:val="22"/>
              <w:lang w:bidi="ar-SA"/>
            </w:rPr>
          </w:pPr>
          <w:hyperlink w:anchor="_Toc26828424" w:history="1">
            <w:r w:rsidR="005F28B6" w:rsidRPr="003047A6">
              <w:rPr>
                <w:rStyle w:val="Hyperlink"/>
                <w:rFonts w:hint="eastAsia"/>
                <w:noProof/>
                <w:rtl/>
              </w:rPr>
              <w:t>بررس</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سند</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_Toc26828424 \h </w:instrText>
            </w:r>
            <w:r w:rsidR="005F28B6" w:rsidRPr="003047A6">
              <w:rPr>
                <w:noProof/>
                <w:webHidden/>
              </w:rPr>
            </w:r>
            <w:r w:rsidR="005F28B6" w:rsidRPr="003047A6">
              <w:rPr>
                <w:noProof/>
                <w:webHidden/>
              </w:rPr>
              <w:fldChar w:fldCharType="separate"/>
            </w:r>
            <w:r w:rsidR="005F28B6" w:rsidRPr="003047A6">
              <w:rPr>
                <w:noProof/>
                <w:webHidden/>
              </w:rPr>
              <w:t>7</w:t>
            </w:r>
            <w:r w:rsidR="005F28B6" w:rsidRPr="003047A6">
              <w:rPr>
                <w:noProof/>
                <w:webHidden/>
              </w:rPr>
              <w:fldChar w:fldCharType="end"/>
            </w:r>
          </w:hyperlink>
        </w:p>
        <w:p w:rsidR="005F28B6" w:rsidRPr="003047A6" w:rsidRDefault="00E10013" w:rsidP="005F28B6">
          <w:pPr>
            <w:pStyle w:val="TOC3"/>
            <w:rPr>
              <w:rFonts w:eastAsiaTheme="minorEastAsia"/>
              <w:noProof/>
              <w:sz w:val="22"/>
              <w:szCs w:val="22"/>
              <w:lang w:bidi="ar-SA"/>
            </w:rPr>
          </w:pPr>
          <w:hyperlink w:anchor="_Toc26828425" w:history="1">
            <w:r w:rsidR="005F28B6" w:rsidRPr="003047A6">
              <w:rPr>
                <w:rStyle w:val="Hyperlink"/>
                <w:rFonts w:hint="eastAsia"/>
                <w:noProof/>
                <w:rtl/>
              </w:rPr>
              <w:t>بررس</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دلال</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_Toc26828425 \h </w:instrText>
            </w:r>
            <w:r w:rsidR="005F28B6" w:rsidRPr="003047A6">
              <w:rPr>
                <w:noProof/>
                <w:webHidden/>
              </w:rPr>
            </w:r>
            <w:r w:rsidR="005F28B6" w:rsidRPr="003047A6">
              <w:rPr>
                <w:noProof/>
                <w:webHidden/>
              </w:rPr>
              <w:fldChar w:fldCharType="separate"/>
            </w:r>
            <w:r w:rsidR="005F28B6" w:rsidRPr="003047A6">
              <w:rPr>
                <w:noProof/>
                <w:webHidden/>
              </w:rPr>
              <w:t>8</w:t>
            </w:r>
            <w:r w:rsidR="005F28B6" w:rsidRPr="003047A6">
              <w:rPr>
                <w:noProof/>
                <w:webHidden/>
              </w:rPr>
              <w:fldChar w:fldCharType="end"/>
            </w:r>
          </w:hyperlink>
        </w:p>
        <w:p w:rsidR="005F28B6" w:rsidRPr="003047A6" w:rsidRDefault="00E10013" w:rsidP="005F28B6">
          <w:pPr>
            <w:pStyle w:val="TOC4"/>
            <w:tabs>
              <w:tab w:val="right" w:leader="dot" w:pos="9350"/>
            </w:tabs>
            <w:spacing w:line="360" w:lineRule="auto"/>
            <w:rPr>
              <w:rFonts w:eastAsiaTheme="minorEastAsia"/>
              <w:noProof/>
              <w:sz w:val="22"/>
              <w:szCs w:val="22"/>
              <w:lang w:bidi="ar-SA"/>
            </w:rPr>
          </w:pPr>
          <w:hyperlink w:anchor="_Toc26828426" w:history="1">
            <w:r w:rsidR="005F28B6" w:rsidRPr="003047A6">
              <w:rPr>
                <w:rStyle w:val="Hyperlink"/>
                <w:rFonts w:hint="eastAsia"/>
                <w:noProof/>
                <w:rtl/>
              </w:rPr>
              <w:t>إن</w:t>
            </w:r>
            <w:r w:rsidR="005F28B6" w:rsidRPr="003047A6">
              <w:rPr>
                <w:rStyle w:val="Hyperlink"/>
                <w:noProof/>
                <w:rtl/>
              </w:rPr>
              <w:t xml:space="preserve"> </w:t>
            </w:r>
            <w:r w:rsidR="005F28B6" w:rsidRPr="003047A6">
              <w:rPr>
                <w:rStyle w:val="Hyperlink"/>
                <w:rFonts w:hint="eastAsia"/>
                <w:noProof/>
                <w:rtl/>
              </w:rPr>
              <w:t>قلت</w:t>
            </w:r>
            <w:r w:rsidR="005F28B6" w:rsidRPr="003047A6">
              <w:rPr>
                <w:rStyle w:val="Hyperlink"/>
                <w:noProof/>
                <w:rtl/>
              </w:rPr>
              <w:t xml:space="preserve">: </w:t>
            </w:r>
            <w:r w:rsidR="005F28B6" w:rsidRPr="003047A6">
              <w:rPr>
                <w:rStyle w:val="Hyperlink"/>
                <w:rFonts w:hint="eastAsia"/>
                <w:noProof/>
                <w:rtl/>
              </w:rPr>
              <w:t>روا</w:t>
            </w:r>
            <w:r w:rsidR="005F28B6" w:rsidRPr="003047A6">
              <w:rPr>
                <w:rStyle w:val="Hyperlink"/>
                <w:rFonts w:hint="cs"/>
                <w:noProof/>
                <w:rtl/>
              </w:rPr>
              <w:t>ی</w:t>
            </w:r>
            <w:r w:rsidR="005F28B6" w:rsidRPr="003047A6">
              <w:rPr>
                <w:rStyle w:val="Hyperlink"/>
                <w:rFonts w:hint="eastAsia"/>
                <w:noProof/>
                <w:rtl/>
              </w:rPr>
              <w:t>ت</w:t>
            </w:r>
            <w:r w:rsidR="005F28B6" w:rsidRPr="003047A6">
              <w:rPr>
                <w:rStyle w:val="Hyperlink"/>
                <w:noProof/>
                <w:rtl/>
              </w:rPr>
              <w:t xml:space="preserve"> </w:t>
            </w:r>
            <w:r w:rsidR="005F28B6" w:rsidRPr="003047A6">
              <w:rPr>
                <w:rStyle w:val="Hyperlink"/>
                <w:rFonts w:hint="eastAsia"/>
                <w:noProof/>
                <w:rtl/>
              </w:rPr>
              <w:t>ارشاد</w:t>
            </w:r>
            <w:r w:rsidR="005F28B6" w:rsidRPr="003047A6">
              <w:rPr>
                <w:rStyle w:val="Hyperlink"/>
                <w:rFonts w:hint="cs"/>
                <w:noProof/>
                <w:rtl/>
              </w:rPr>
              <w:t>ی</w:t>
            </w:r>
            <w:r w:rsidR="005F28B6" w:rsidRPr="003047A6">
              <w:rPr>
                <w:rStyle w:val="Hyperlink"/>
                <w:noProof/>
                <w:rtl/>
              </w:rPr>
              <w:t xml:space="preserve"> </w:t>
            </w:r>
            <w:r w:rsidR="005F28B6" w:rsidRPr="003047A6">
              <w:rPr>
                <w:rStyle w:val="Hyperlink"/>
                <w:rFonts w:hint="eastAsia"/>
                <w:noProof/>
                <w:rtl/>
              </w:rPr>
              <w:t>است</w:t>
            </w:r>
            <w:r w:rsidR="005F28B6" w:rsidRPr="003047A6">
              <w:rPr>
                <w:noProof/>
                <w:webHidden/>
              </w:rPr>
              <w:tab/>
            </w:r>
            <w:r w:rsidR="005F28B6" w:rsidRPr="003047A6">
              <w:rPr>
                <w:noProof/>
                <w:webHidden/>
              </w:rPr>
              <w:fldChar w:fldCharType="begin"/>
            </w:r>
            <w:r w:rsidR="005F28B6" w:rsidRPr="003047A6">
              <w:rPr>
                <w:noProof/>
                <w:webHidden/>
              </w:rPr>
              <w:instrText xml:space="preserve"> PAGEREF _Toc26828426 \h </w:instrText>
            </w:r>
            <w:r w:rsidR="005F28B6" w:rsidRPr="003047A6">
              <w:rPr>
                <w:noProof/>
                <w:webHidden/>
              </w:rPr>
            </w:r>
            <w:r w:rsidR="005F28B6" w:rsidRPr="003047A6">
              <w:rPr>
                <w:noProof/>
                <w:webHidden/>
              </w:rPr>
              <w:fldChar w:fldCharType="separate"/>
            </w:r>
            <w:r w:rsidR="005F28B6" w:rsidRPr="003047A6">
              <w:rPr>
                <w:noProof/>
                <w:webHidden/>
              </w:rPr>
              <w:t>9</w:t>
            </w:r>
            <w:r w:rsidR="005F28B6" w:rsidRPr="003047A6">
              <w:rPr>
                <w:noProof/>
                <w:webHidden/>
              </w:rPr>
              <w:fldChar w:fldCharType="end"/>
            </w:r>
          </w:hyperlink>
        </w:p>
        <w:p w:rsidR="005F28B6" w:rsidRPr="003047A6" w:rsidRDefault="005F28B6" w:rsidP="005F28B6">
          <w:pPr>
            <w:spacing w:line="360" w:lineRule="auto"/>
          </w:pPr>
          <w:r w:rsidRPr="003047A6">
            <w:rPr>
              <w:rFonts w:eastAsiaTheme="minorEastAsia"/>
            </w:rPr>
            <w:fldChar w:fldCharType="end"/>
          </w:r>
        </w:p>
      </w:sdtContent>
    </w:sdt>
    <w:p w:rsidR="003047A6" w:rsidRPr="00D8240D" w:rsidRDefault="003047A6" w:rsidP="003047A6">
      <w:pPr>
        <w:jc w:val="center"/>
        <w:rPr>
          <w:rtl/>
        </w:rPr>
      </w:pPr>
      <w:r w:rsidRPr="00D8240D">
        <w:rPr>
          <w:rFonts w:hint="cs"/>
          <w:rtl/>
        </w:rPr>
        <w:lastRenderedPageBreak/>
        <w:t>بسم الله الرحمن الرحیم</w:t>
      </w:r>
    </w:p>
    <w:p w:rsidR="003047A6" w:rsidRPr="00D8240D" w:rsidRDefault="003047A6" w:rsidP="003047A6">
      <w:pPr>
        <w:pStyle w:val="Heading1"/>
        <w:rPr>
          <w:rtl/>
        </w:rPr>
      </w:pPr>
      <w:bookmarkStart w:id="1" w:name="_Toc20125395"/>
      <w:bookmarkStart w:id="2" w:name="_Toc26274682"/>
      <w:bookmarkStart w:id="3" w:name="_Toc26274718"/>
      <w:bookmarkStart w:id="4" w:name="_Toc513477529"/>
      <w:r w:rsidRPr="00D8240D">
        <w:rPr>
          <w:rFonts w:hint="cs"/>
          <w:rtl/>
        </w:rPr>
        <w:t xml:space="preserve">موضوع: </w:t>
      </w:r>
      <w:r w:rsidRPr="00D8240D">
        <w:rPr>
          <w:rFonts w:hint="cs"/>
          <w:color w:val="auto"/>
          <w:rtl/>
        </w:rPr>
        <w:t>فقه / نکاح</w:t>
      </w:r>
      <w:bookmarkEnd w:id="1"/>
      <w:bookmarkEnd w:id="2"/>
      <w:bookmarkEnd w:id="3"/>
      <w:r w:rsidRPr="00D8240D">
        <w:rPr>
          <w:rFonts w:hint="cs"/>
          <w:color w:val="auto"/>
          <w:rtl/>
        </w:rPr>
        <w:t xml:space="preserve"> </w:t>
      </w:r>
      <w:bookmarkEnd w:id="4"/>
      <w:r w:rsidRPr="00D8240D">
        <w:rPr>
          <w:rFonts w:hint="cs"/>
          <w:color w:val="auto"/>
          <w:rtl/>
        </w:rPr>
        <w:t>/ نگاه</w:t>
      </w:r>
    </w:p>
    <w:p w:rsidR="003047A6" w:rsidRPr="00D8240D" w:rsidRDefault="003047A6" w:rsidP="003047A6">
      <w:pPr>
        <w:pStyle w:val="Heading2"/>
        <w:rPr>
          <w:rFonts w:ascii="Traditional Arabic" w:hAnsi="Traditional Arabic" w:cs="Traditional Arabic"/>
          <w:rtl/>
        </w:rPr>
      </w:pPr>
      <w:bookmarkStart w:id="5" w:name="_Toc26274683"/>
      <w:bookmarkStart w:id="6" w:name="_Toc26274719"/>
      <w:r w:rsidRPr="00D8240D">
        <w:rPr>
          <w:rFonts w:ascii="Traditional Arabic" w:hAnsi="Traditional Arabic" w:cs="Traditional Arabic" w:hint="cs"/>
          <w:rtl/>
        </w:rPr>
        <w:t>اشاره</w:t>
      </w:r>
      <w:bookmarkEnd w:id="5"/>
      <w:bookmarkEnd w:id="6"/>
    </w:p>
    <w:p w:rsidR="007959FA" w:rsidRPr="003047A6" w:rsidRDefault="007959FA" w:rsidP="007959FA">
      <w:pPr>
        <w:rPr>
          <w:rtl/>
        </w:rPr>
      </w:pPr>
      <w:r w:rsidRPr="003047A6">
        <w:rPr>
          <w:rFonts w:hint="cs"/>
          <w:rtl/>
        </w:rPr>
        <w:t>اولین مقام در مبحث نگاه بحث نگاه مرد به زن بود و مقام دوم که در جلسه گذشته شروع شد نگاه زن به مرد.</w:t>
      </w:r>
    </w:p>
    <w:p w:rsidR="007959FA" w:rsidRPr="003047A6" w:rsidRDefault="007959FA" w:rsidP="00EE5FBA">
      <w:pPr>
        <w:rPr>
          <w:rtl/>
        </w:rPr>
      </w:pPr>
      <w:r w:rsidRPr="003047A6">
        <w:rPr>
          <w:rFonts w:hint="cs"/>
          <w:rtl/>
        </w:rPr>
        <w:t>اولین دلیلی که در مقام دوم مورد استدلال قرار گرفته بود آیه شریفه 31 سوره نور بود که</w:t>
      </w:r>
      <w:r w:rsidR="00B2077B" w:rsidRPr="003047A6">
        <w:rPr>
          <w:rFonts w:hint="cs"/>
          <w:rtl/>
        </w:rPr>
        <w:t xml:space="preserve"> می‌</w:t>
      </w:r>
      <w:r w:rsidR="003047A6">
        <w:rPr>
          <w:rFonts w:hint="cs"/>
          <w:rtl/>
        </w:rPr>
        <w:t xml:space="preserve">فرماید: </w:t>
      </w:r>
      <w:r w:rsidR="003047A6">
        <w:rPr>
          <w:b/>
          <w:bCs/>
          <w:color w:val="007200"/>
          <w:rtl/>
        </w:rPr>
        <w:t>﴿وَقُلْ لِلْمُؤْمِنَاتِ يَغْضُضْنَ مِنْ أَبْصَارِهِنَّ...﴾</w:t>
      </w:r>
      <w:r w:rsidR="00EE5FBA" w:rsidRPr="003047A6">
        <w:rPr>
          <w:rFonts w:hint="cs"/>
          <w:rtl/>
        </w:rPr>
        <w:t xml:space="preserve"> که این آیه مورد بحث قرار گرفت و عمده نکاتی که در بررسی این آیه وجود داشت و حائز اهمیت بود علاوه بر نکاتی که در مقام قبل مورد اشاره قرار گرفت این بود که در این آیه اطلاقی </w:t>
      </w:r>
      <w:r w:rsidR="007C43B2" w:rsidRPr="003047A6">
        <w:rPr>
          <w:rFonts w:hint="cs"/>
          <w:rtl/>
        </w:rPr>
        <w:t xml:space="preserve">وجود </w:t>
      </w:r>
      <w:r w:rsidR="00EE5FBA" w:rsidRPr="003047A6">
        <w:rPr>
          <w:rFonts w:hint="cs"/>
          <w:rtl/>
        </w:rPr>
        <w:t>ندارد و قدر متیقّن موجود در این آیه نیز دو مورد بود که این قدر متیقّن</w:t>
      </w:r>
      <w:r w:rsidR="00B2077B" w:rsidRPr="003047A6">
        <w:rPr>
          <w:rFonts w:hint="cs"/>
          <w:rtl/>
        </w:rPr>
        <w:t xml:space="preserve">‌ها </w:t>
      </w:r>
      <w:r w:rsidR="00EE5FBA" w:rsidRPr="003047A6">
        <w:rPr>
          <w:rFonts w:hint="cs"/>
          <w:rtl/>
        </w:rPr>
        <w:t xml:space="preserve">به قرینه تقابل و </w:t>
      </w:r>
      <w:r w:rsidR="000C20FD" w:rsidRPr="003047A6">
        <w:rPr>
          <w:rFonts w:hint="cs"/>
          <w:rtl/>
        </w:rPr>
        <w:t>وظائفی که در آیه وجود داشت به دست</w:t>
      </w:r>
      <w:r w:rsidR="00B2077B" w:rsidRPr="003047A6">
        <w:rPr>
          <w:rFonts w:hint="cs"/>
          <w:rtl/>
        </w:rPr>
        <w:t xml:space="preserve"> می‌</w:t>
      </w:r>
      <w:r w:rsidR="000C20FD" w:rsidRPr="003047A6">
        <w:rPr>
          <w:rFonts w:hint="cs"/>
          <w:rtl/>
        </w:rPr>
        <w:t>آمد.</w:t>
      </w:r>
    </w:p>
    <w:p w:rsidR="000C20FD" w:rsidRPr="003047A6" w:rsidRDefault="000C20FD" w:rsidP="00EE5FBA">
      <w:pPr>
        <w:rPr>
          <w:rtl/>
        </w:rPr>
      </w:pPr>
      <w:r w:rsidRPr="003047A6">
        <w:rPr>
          <w:rFonts w:hint="cs"/>
          <w:rtl/>
        </w:rPr>
        <w:t xml:space="preserve">نکات دیگری نیز در آیه وجود دارد که اهمیت چندانی ندارد و لذا از این موارد عبور کرده و به </w:t>
      </w:r>
      <w:r w:rsidR="00E64FF2" w:rsidRPr="003047A6">
        <w:rPr>
          <w:rFonts w:hint="cs"/>
          <w:rtl/>
        </w:rPr>
        <w:t>ادله بعدی خواهیم پرداخت که عبارت است از روایات این بحث.</w:t>
      </w:r>
    </w:p>
    <w:p w:rsidR="00E64FF2" w:rsidRPr="003047A6" w:rsidRDefault="00E64FF2" w:rsidP="00EE5FBA">
      <w:pPr>
        <w:rPr>
          <w:rtl/>
        </w:rPr>
      </w:pPr>
      <w:r w:rsidRPr="003047A6">
        <w:rPr>
          <w:rFonts w:hint="cs"/>
          <w:rtl/>
        </w:rPr>
        <w:t xml:space="preserve">این روایات در کتاب نکاح وسائل الشیعه، ابواب مقدّمات نکاح، باب 129 وارد </w:t>
      </w:r>
      <w:r w:rsidR="003047A6">
        <w:rPr>
          <w:rFonts w:hint="cs"/>
          <w:rtl/>
        </w:rPr>
        <w:t>شده‌اند</w:t>
      </w:r>
      <w:r w:rsidRPr="003047A6">
        <w:rPr>
          <w:rFonts w:hint="cs"/>
          <w:rtl/>
        </w:rPr>
        <w:t xml:space="preserve">. در این باب چهار روایت اصلی وجود دارد که با بحث ما ارتباط دارد و البته روایات دیگری نیز در مستدرک و منابع دیگری نیز وجود دارند که مکمّل بحث خواهند بود که در ادامه به </w:t>
      </w:r>
      <w:r w:rsidR="003047A6">
        <w:rPr>
          <w:rFonts w:hint="cs"/>
          <w:rtl/>
        </w:rPr>
        <w:t>آن‌ها</w:t>
      </w:r>
      <w:r w:rsidRPr="003047A6">
        <w:rPr>
          <w:rFonts w:hint="cs"/>
          <w:rtl/>
        </w:rPr>
        <w:t xml:space="preserve"> نیز اشاره خواهد شد.</w:t>
      </w:r>
    </w:p>
    <w:p w:rsidR="00E64FF2" w:rsidRPr="003047A6" w:rsidRDefault="003047A6" w:rsidP="00EE5FBA">
      <w:pPr>
        <w:rPr>
          <w:rtl/>
        </w:rPr>
      </w:pPr>
      <w:r>
        <w:rPr>
          <w:rFonts w:hint="cs"/>
          <w:rtl/>
        </w:rPr>
        <w:t>به‌طور</w:t>
      </w:r>
      <w:r w:rsidR="00C90161" w:rsidRPr="003047A6">
        <w:rPr>
          <w:rFonts w:hint="cs"/>
          <w:rtl/>
        </w:rPr>
        <w:t xml:space="preserve"> کل در این بحث پنج دلیل وجود دارد که یکی از ادله آیه</w:t>
      </w:r>
      <w:r w:rsidR="00B2077B" w:rsidRPr="003047A6">
        <w:rPr>
          <w:rFonts w:hint="cs"/>
          <w:rtl/>
        </w:rPr>
        <w:t xml:space="preserve">‌ای </w:t>
      </w:r>
      <w:r w:rsidR="00C90161" w:rsidRPr="003047A6">
        <w:rPr>
          <w:rFonts w:hint="cs"/>
          <w:rtl/>
        </w:rPr>
        <w:t>بود که در جلسه قبل مورد بحث قرار گرفت و چهار دلیل دیگر نیز چهار روایتی است که در ادامه عرض</w:t>
      </w:r>
      <w:r w:rsidR="00B2077B" w:rsidRPr="003047A6">
        <w:rPr>
          <w:rFonts w:hint="cs"/>
          <w:rtl/>
        </w:rPr>
        <w:t xml:space="preserve"> می‌</w:t>
      </w:r>
      <w:r w:rsidR="00C90161" w:rsidRPr="003047A6">
        <w:rPr>
          <w:rFonts w:hint="cs"/>
          <w:rtl/>
        </w:rPr>
        <w:t>شود.</w:t>
      </w:r>
    </w:p>
    <w:p w:rsidR="00C90161" w:rsidRPr="003047A6" w:rsidRDefault="00C90161" w:rsidP="00C90161">
      <w:pPr>
        <w:pStyle w:val="Heading2"/>
        <w:rPr>
          <w:rFonts w:ascii="Traditional Arabic" w:hAnsi="Traditional Arabic" w:cs="Traditional Arabic"/>
          <w:rtl/>
        </w:rPr>
      </w:pPr>
      <w:bookmarkStart w:id="7" w:name="_Toc26828412"/>
      <w:r w:rsidRPr="003047A6">
        <w:rPr>
          <w:rFonts w:ascii="Traditional Arabic" w:hAnsi="Traditional Arabic" w:cs="Traditional Arabic" w:hint="cs"/>
          <w:rtl/>
        </w:rPr>
        <w:t>دلیل دوم</w:t>
      </w:r>
      <w:r w:rsidR="0076277B" w:rsidRPr="003047A6">
        <w:rPr>
          <w:rFonts w:ascii="Traditional Arabic" w:hAnsi="Traditional Arabic" w:cs="Traditional Arabic" w:hint="cs"/>
          <w:rtl/>
        </w:rPr>
        <w:t>: روایت ابن امّ مکتوم</w:t>
      </w:r>
      <w:bookmarkEnd w:id="7"/>
    </w:p>
    <w:p w:rsidR="00732A16" w:rsidRPr="003047A6" w:rsidRDefault="00C90161" w:rsidP="003047A6">
      <w:pPr>
        <w:rPr>
          <w:rtl/>
        </w:rPr>
      </w:pPr>
      <w:r w:rsidRPr="003047A6">
        <w:rPr>
          <w:rFonts w:hint="cs"/>
          <w:rtl/>
        </w:rPr>
        <w:t>اولین روایتی که در اینجا عرض</w:t>
      </w:r>
      <w:r w:rsidR="00B2077B" w:rsidRPr="003047A6">
        <w:rPr>
          <w:rFonts w:hint="cs"/>
          <w:rtl/>
        </w:rPr>
        <w:t xml:space="preserve"> می‌</w:t>
      </w:r>
      <w:r w:rsidRPr="003047A6">
        <w:rPr>
          <w:rFonts w:hint="cs"/>
          <w:rtl/>
        </w:rPr>
        <w:t xml:space="preserve">شود که در کافی شریف هم </w:t>
      </w:r>
      <w:r w:rsidR="000F074B" w:rsidRPr="003047A6">
        <w:rPr>
          <w:rFonts w:hint="cs"/>
          <w:rtl/>
        </w:rPr>
        <w:t xml:space="preserve">وجود دارد این روایت است که سند آن </w:t>
      </w:r>
      <w:r w:rsidR="003047A6">
        <w:rPr>
          <w:rFonts w:hint="cs"/>
          <w:rtl/>
        </w:rPr>
        <w:t>این‌چنین</w:t>
      </w:r>
      <w:r w:rsidR="000F074B" w:rsidRPr="003047A6">
        <w:rPr>
          <w:rFonts w:hint="cs"/>
          <w:rtl/>
        </w:rPr>
        <w:t xml:space="preserve"> است: </w:t>
      </w:r>
      <w:r w:rsidRPr="003047A6">
        <w:rPr>
          <w:rFonts w:hint="cs"/>
          <w:color w:val="008000"/>
          <w:rtl/>
        </w:rPr>
        <w:t>«محمّد بن یعقوب عن عدّ</w:t>
      </w:r>
      <w:r w:rsidR="003047A6">
        <w:rPr>
          <w:rFonts w:ascii="Sakkal Majalla" w:hAnsi="Sakkal Majalla" w:cs="Sakkal Majalla" w:hint="cs"/>
          <w:color w:val="008000"/>
          <w:rtl/>
        </w:rPr>
        <w:t>ة</w:t>
      </w:r>
      <w:r w:rsidRPr="003047A6">
        <w:rPr>
          <w:rFonts w:hint="cs"/>
          <w:color w:val="008000"/>
          <w:rtl/>
        </w:rPr>
        <w:t xml:space="preserve"> من أصحابنا عن أحمد بن أبی عبدالله</w:t>
      </w:r>
      <w:r w:rsidR="00732A16" w:rsidRPr="003047A6">
        <w:rPr>
          <w:rFonts w:hint="cs"/>
          <w:color w:val="008000"/>
          <w:rtl/>
        </w:rPr>
        <w:t xml:space="preserve"> قال </w:t>
      </w:r>
      <w:r w:rsidR="00B06CF4" w:rsidRPr="003047A6">
        <w:rPr>
          <w:color w:val="008000"/>
          <w:rtl/>
        </w:rPr>
        <w:t xml:space="preserve">استأذن ابن أُمّ مکتوم، علی النبی صلَّی الله علیه و آله و سلَّم و عنده </w:t>
      </w:r>
      <w:r w:rsidR="00AA7E2F" w:rsidRPr="003047A6">
        <w:rPr>
          <w:color w:val="008000"/>
          <w:rtl/>
        </w:rPr>
        <w:t xml:space="preserve">عائشة و حفصة فقال لهما: </w:t>
      </w:r>
      <w:r w:rsidR="00B06CF4" w:rsidRPr="003047A6">
        <w:rPr>
          <w:color w:val="008000"/>
          <w:rtl/>
        </w:rPr>
        <w:t>قوما فادخلا البیت فقالتا: إنّه أعمی؟! فقال</w:t>
      </w:r>
      <w:r w:rsidR="00AA7E2F" w:rsidRPr="003047A6">
        <w:rPr>
          <w:color w:val="008000"/>
        </w:rPr>
        <w:t>:</w:t>
      </w:r>
      <w:r w:rsidR="003047A6">
        <w:rPr>
          <w:color w:val="008000"/>
          <w:rtl/>
        </w:rPr>
        <w:t xml:space="preserve"> إن</w:t>
      </w:r>
      <w:r w:rsidR="00B06CF4" w:rsidRPr="003047A6">
        <w:rPr>
          <w:color w:val="008000"/>
          <w:rtl/>
        </w:rPr>
        <w:t xml:space="preserve"> لم یرکما فإنّکما تریانه</w:t>
      </w:r>
      <w:r w:rsidR="000F074B" w:rsidRPr="003047A6">
        <w:rPr>
          <w:rFonts w:hint="cs"/>
          <w:color w:val="008000"/>
          <w:rtl/>
        </w:rPr>
        <w:t>»</w:t>
      </w:r>
    </w:p>
    <w:p w:rsidR="00B06CF4" w:rsidRPr="003047A6" w:rsidRDefault="000F074B" w:rsidP="00BF5B8D">
      <w:pPr>
        <w:rPr>
          <w:rtl/>
        </w:rPr>
      </w:pPr>
      <w:r w:rsidRPr="003047A6">
        <w:rPr>
          <w:rFonts w:hint="cs"/>
          <w:rtl/>
        </w:rPr>
        <w:t>مقصود از أحمد بن أبی عبدالله، أحمد بن أ</w:t>
      </w:r>
      <w:r w:rsidR="00732A16" w:rsidRPr="003047A6">
        <w:rPr>
          <w:rFonts w:hint="cs"/>
          <w:rtl/>
        </w:rPr>
        <w:t xml:space="preserve">بی عبدالله برقی است و تا اینجا </w:t>
      </w:r>
      <w:r w:rsidRPr="003047A6">
        <w:rPr>
          <w:rFonts w:hint="cs"/>
          <w:rtl/>
        </w:rPr>
        <w:t xml:space="preserve">سند </w:t>
      </w:r>
      <w:r w:rsidR="003047A6">
        <w:rPr>
          <w:rFonts w:hint="cs"/>
          <w:rtl/>
        </w:rPr>
        <w:t>بلااشکال</w:t>
      </w:r>
      <w:r w:rsidRPr="003047A6">
        <w:rPr>
          <w:rFonts w:hint="cs"/>
          <w:rtl/>
        </w:rPr>
        <w:t xml:space="preserve"> است چراکه مرحوم کلینی از عدّ</w:t>
      </w:r>
      <w:r w:rsidR="00BF5B8D" w:rsidRPr="003047A6">
        <w:rPr>
          <w:rFonts w:hint="cs"/>
          <w:rtl/>
        </w:rPr>
        <w:t>ة</w:t>
      </w:r>
      <w:r w:rsidRPr="003047A6">
        <w:rPr>
          <w:rFonts w:hint="cs"/>
          <w:rtl/>
        </w:rPr>
        <w:t>ٍ من أصحابنا نقل</w:t>
      </w:r>
      <w:r w:rsidR="00B2077B" w:rsidRPr="003047A6">
        <w:rPr>
          <w:rFonts w:hint="cs"/>
          <w:rtl/>
        </w:rPr>
        <w:t xml:space="preserve"> می‌</w:t>
      </w:r>
      <w:r w:rsidRPr="003047A6">
        <w:rPr>
          <w:rFonts w:hint="cs"/>
          <w:rtl/>
        </w:rPr>
        <w:t xml:space="preserve">کند که این به معنای مرسله نیست بلکه مشتمل بر جمعی است که قطعاً بین </w:t>
      </w:r>
      <w:r w:rsidR="003047A6">
        <w:rPr>
          <w:rFonts w:hint="cs"/>
          <w:rtl/>
        </w:rPr>
        <w:t>آن‌ها</w:t>
      </w:r>
      <w:r w:rsidRPr="003047A6">
        <w:rPr>
          <w:rFonts w:hint="cs"/>
          <w:rtl/>
        </w:rPr>
        <w:t xml:space="preserve"> افراد ثقه وجود دارند و در مرحله بعد نیز </w:t>
      </w:r>
      <w:r w:rsidR="003047A6">
        <w:rPr>
          <w:rFonts w:hint="cs"/>
          <w:rtl/>
        </w:rPr>
        <w:t>آن‌ها</w:t>
      </w:r>
      <w:r w:rsidRPr="003047A6">
        <w:rPr>
          <w:rFonts w:hint="cs"/>
          <w:rtl/>
        </w:rPr>
        <w:t xml:space="preserve"> از أحمد بن أبی عبدالله نقل</w:t>
      </w:r>
      <w:r w:rsidR="00B2077B" w:rsidRPr="003047A6">
        <w:rPr>
          <w:rFonts w:hint="cs"/>
          <w:rtl/>
        </w:rPr>
        <w:t xml:space="preserve"> می‌</w:t>
      </w:r>
      <w:r w:rsidRPr="003047A6">
        <w:rPr>
          <w:rFonts w:hint="cs"/>
          <w:rtl/>
        </w:rPr>
        <w:t>کنند که او هم ثقه است</w:t>
      </w:r>
      <w:r w:rsidR="003047A6">
        <w:rPr>
          <w:rtl/>
        </w:rPr>
        <w:t>؛ و</w:t>
      </w:r>
      <w:r w:rsidR="00732A16" w:rsidRPr="003047A6">
        <w:rPr>
          <w:rFonts w:hint="cs"/>
          <w:rtl/>
        </w:rPr>
        <w:t xml:space="preserve"> اما در ادامه سند ابن امّ مکتوم که از صحابه بود </w:t>
      </w:r>
      <w:r w:rsidR="007033DD" w:rsidRPr="003047A6">
        <w:rPr>
          <w:rFonts w:hint="cs"/>
          <w:rtl/>
        </w:rPr>
        <w:t xml:space="preserve">اذن گرفت که وارد بر حضرت شود و عائشه و حفصه هم نزد حضرت بودند </w:t>
      </w:r>
      <w:r w:rsidR="005F77E7" w:rsidRPr="003047A6">
        <w:rPr>
          <w:rFonts w:hint="cs"/>
          <w:rtl/>
        </w:rPr>
        <w:t>که حضرت به هر دو فرمود برخیزید و داخل اتاق دیگر بروید و در اینجا نباشید، هر دو سؤال کردند که ابن امّ مکتوم که نابینا است و ما را</w:t>
      </w:r>
      <w:r w:rsidR="00B2077B" w:rsidRPr="003047A6">
        <w:rPr>
          <w:rFonts w:hint="cs"/>
          <w:rtl/>
        </w:rPr>
        <w:t xml:space="preserve"> نمی‌</w:t>
      </w:r>
      <w:r w:rsidR="005F77E7" w:rsidRPr="003047A6">
        <w:rPr>
          <w:rFonts w:hint="cs"/>
          <w:rtl/>
        </w:rPr>
        <w:t>بیند</w:t>
      </w:r>
      <w:r w:rsidR="00B06CF4" w:rsidRPr="003047A6">
        <w:rPr>
          <w:rFonts w:hint="cs"/>
          <w:rtl/>
        </w:rPr>
        <w:t xml:space="preserve">! که در جواب حضرت به </w:t>
      </w:r>
      <w:r w:rsidR="003047A6">
        <w:rPr>
          <w:rFonts w:hint="cs"/>
          <w:rtl/>
        </w:rPr>
        <w:t>آن‌ها</w:t>
      </w:r>
      <w:r w:rsidR="00B06CF4" w:rsidRPr="003047A6">
        <w:rPr>
          <w:rFonts w:hint="cs"/>
          <w:rtl/>
        </w:rPr>
        <w:t xml:space="preserve"> فرمودند اگر او نابینا است و</w:t>
      </w:r>
      <w:r w:rsidR="00B2077B" w:rsidRPr="003047A6">
        <w:rPr>
          <w:rFonts w:hint="cs"/>
          <w:rtl/>
        </w:rPr>
        <w:t xml:space="preserve"> نمی‌</w:t>
      </w:r>
      <w:r w:rsidR="00B06CF4" w:rsidRPr="003047A6">
        <w:rPr>
          <w:rFonts w:hint="cs"/>
          <w:rtl/>
        </w:rPr>
        <w:t>تواند شما را ببیند اما شما که او را</w:t>
      </w:r>
      <w:r w:rsidR="00B2077B" w:rsidRPr="003047A6">
        <w:rPr>
          <w:rFonts w:hint="cs"/>
          <w:rtl/>
        </w:rPr>
        <w:t xml:space="preserve"> می‌</w:t>
      </w:r>
      <w:r w:rsidR="00B06CF4" w:rsidRPr="003047A6">
        <w:rPr>
          <w:rFonts w:hint="cs"/>
          <w:rtl/>
        </w:rPr>
        <w:t>بیند.</w:t>
      </w:r>
    </w:p>
    <w:p w:rsidR="00C90161" w:rsidRPr="003047A6" w:rsidRDefault="00B06CF4" w:rsidP="006E2785">
      <w:pPr>
        <w:rPr>
          <w:rtl/>
        </w:rPr>
      </w:pPr>
      <w:r w:rsidRPr="003047A6">
        <w:rPr>
          <w:rFonts w:hint="cs"/>
          <w:rtl/>
        </w:rPr>
        <w:lastRenderedPageBreak/>
        <w:t>از این روایت فهمیده</w:t>
      </w:r>
      <w:r w:rsidR="00B2077B" w:rsidRPr="003047A6">
        <w:rPr>
          <w:rFonts w:hint="cs"/>
          <w:rtl/>
        </w:rPr>
        <w:t xml:space="preserve"> می‌</w:t>
      </w:r>
      <w:r w:rsidRPr="003047A6">
        <w:rPr>
          <w:rFonts w:hint="cs"/>
          <w:rtl/>
        </w:rPr>
        <w:t xml:space="preserve">شود که </w:t>
      </w:r>
      <w:r w:rsidR="003047A6">
        <w:rPr>
          <w:rFonts w:hint="cs"/>
          <w:rtl/>
        </w:rPr>
        <w:t>همان‌طور</w:t>
      </w:r>
      <w:r w:rsidRPr="003047A6">
        <w:rPr>
          <w:rFonts w:hint="cs"/>
          <w:rtl/>
        </w:rPr>
        <w:t xml:space="preserve"> که نگاه اجنبی به اجنبیه دارای اشکال است کما اینکه در این روایت نیز آن دو نفر هم </w:t>
      </w:r>
      <w:r w:rsidR="003047A6">
        <w:rPr>
          <w:rFonts w:hint="cs"/>
          <w:rtl/>
        </w:rPr>
        <w:t>این‌چنین</w:t>
      </w:r>
      <w:r w:rsidRPr="003047A6">
        <w:rPr>
          <w:rFonts w:hint="cs"/>
          <w:rtl/>
        </w:rPr>
        <w:t xml:space="preserve"> به ذهنشان رسید که چون ابن أمّ مکتوم نابینا است پس </w:t>
      </w:r>
      <w:r w:rsidR="00B341D6" w:rsidRPr="003047A6">
        <w:rPr>
          <w:rFonts w:hint="cs"/>
          <w:rtl/>
        </w:rPr>
        <w:t xml:space="preserve">حضور </w:t>
      </w:r>
      <w:r w:rsidR="003047A6">
        <w:rPr>
          <w:rFonts w:hint="cs"/>
          <w:rtl/>
        </w:rPr>
        <w:t>آن‌ها</w:t>
      </w:r>
      <w:r w:rsidR="00B341D6" w:rsidRPr="003047A6">
        <w:rPr>
          <w:rFonts w:hint="cs"/>
          <w:rtl/>
        </w:rPr>
        <w:t xml:space="preserve"> در آنجا نیز خالی از اشکال </w:t>
      </w:r>
      <w:r w:rsidR="006E2785" w:rsidRPr="003047A6">
        <w:rPr>
          <w:rFonts w:hint="cs"/>
          <w:rtl/>
        </w:rPr>
        <w:t>نی</w:t>
      </w:r>
      <w:r w:rsidR="00B341D6" w:rsidRPr="003047A6">
        <w:rPr>
          <w:rFonts w:hint="cs"/>
          <w:rtl/>
        </w:rPr>
        <w:t xml:space="preserve">ست، بنا بر این روایت نگاه زن به مرد نیز دارای اشکال است که حضرت به </w:t>
      </w:r>
      <w:r w:rsidR="003047A6">
        <w:rPr>
          <w:rFonts w:hint="cs"/>
          <w:rtl/>
        </w:rPr>
        <w:t>آن‌ها</w:t>
      </w:r>
      <w:r w:rsidR="00B341D6" w:rsidRPr="003047A6">
        <w:rPr>
          <w:rFonts w:hint="cs"/>
          <w:rtl/>
        </w:rPr>
        <w:t xml:space="preserve"> فرمودند «اگر او شما را</w:t>
      </w:r>
      <w:r w:rsidR="00B2077B" w:rsidRPr="003047A6">
        <w:rPr>
          <w:rFonts w:hint="cs"/>
          <w:rtl/>
        </w:rPr>
        <w:t xml:space="preserve"> نمی‌</w:t>
      </w:r>
      <w:r w:rsidR="00B341D6" w:rsidRPr="003047A6">
        <w:rPr>
          <w:rFonts w:hint="cs"/>
          <w:rtl/>
        </w:rPr>
        <w:t>بینید اما شما که او را</w:t>
      </w:r>
      <w:r w:rsidR="00B2077B" w:rsidRPr="003047A6">
        <w:rPr>
          <w:rFonts w:hint="cs"/>
          <w:rtl/>
        </w:rPr>
        <w:t xml:space="preserve"> می‌</w:t>
      </w:r>
      <w:r w:rsidR="00B341D6" w:rsidRPr="003047A6">
        <w:rPr>
          <w:rFonts w:hint="cs"/>
          <w:rtl/>
        </w:rPr>
        <w:t>بینید»</w:t>
      </w:r>
    </w:p>
    <w:p w:rsidR="0076277B" w:rsidRPr="003047A6" w:rsidRDefault="0076277B" w:rsidP="00B06CF4">
      <w:pPr>
        <w:rPr>
          <w:rtl/>
        </w:rPr>
      </w:pPr>
      <w:r w:rsidRPr="003047A6">
        <w:rPr>
          <w:rFonts w:hint="cs"/>
          <w:rtl/>
        </w:rPr>
        <w:t>این اوّلین حدیث و دلیل روایی است که برای این بحث مورد استدلال قرار گرفته است</w:t>
      </w:r>
      <w:r w:rsidR="00B95BD8" w:rsidRPr="003047A6">
        <w:rPr>
          <w:rFonts w:hint="cs"/>
          <w:rtl/>
        </w:rPr>
        <w:t xml:space="preserve"> و چگونگی استدلال هم اجمالاً همان بود که عرض شد.</w:t>
      </w:r>
    </w:p>
    <w:p w:rsidR="00B95BD8" w:rsidRPr="003047A6" w:rsidRDefault="00B95BD8" w:rsidP="00B95BD8">
      <w:pPr>
        <w:pStyle w:val="Heading3"/>
        <w:rPr>
          <w:rtl/>
        </w:rPr>
      </w:pPr>
      <w:bookmarkStart w:id="8" w:name="_Toc26828413"/>
      <w:r w:rsidRPr="003047A6">
        <w:rPr>
          <w:rFonts w:hint="cs"/>
          <w:rtl/>
        </w:rPr>
        <w:t xml:space="preserve">بررسی </w:t>
      </w:r>
      <w:r w:rsidR="00E5495D" w:rsidRPr="003047A6">
        <w:rPr>
          <w:rFonts w:hint="cs"/>
          <w:rtl/>
        </w:rPr>
        <w:t>سندی روایت</w:t>
      </w:r>
      <w:bookmarkEnd w:id="8"/>
    </w:p>
    <w:p w:rsidR="00B95BD8" w:rsidRPr="003047A6" w:rsidRDefault="00B95BD8" w:rsidP="00B95BD8">
      <w:pPr>
        <w:rPr>
          <w:rtl/>
        </w:rPr>
      </w:pPr>
      <w:r w:rsidRPr="003047A6">
        <w:rPr>
          <w:rFonts w:hint="cs"/>
          <w:rtl/>
        </w:rPr>
        <w:t>و اما در مقام بررسی این روایت از جهت سند باید گفت این روایت مقطوعه است که وسائط متعددی هم وجود دارند چراکه احمد بن عبدالله برقی که از اصحاب متأخر أئمه</w:t>
      </w:r>
      <w:r w:rsidR="00B2077B" w:rsidRPr="003047A6">
        <w:rPr>
          <w:rFonts w:hint="cs"/>
          <w:rtl/>
        </w:rPr>
        <w:t xml:space="preserve"> می‌</w:t>
      </w:r>
      <w:r w:rsidRPr="003047A6">
        <w:rPr>
          <w:rFonts w:hint="cs"/>
          <w:rtl/>
        </w:rPr>
        <w:t>باشد به یکباره مطلبی را از پیامبر اکرم نقل</w:t>
      </w:r>
      <w:r w:rsidR="00B2077B" w:rsidRPr="003047A6">
        <w:rPr>
          <w:rFonts w:hint="cs"/>
          <w:rtl/>
        </w:rPr>
        <w:t xml:space="preserve"> می‌</w:t>
      </w:r>
      <w:r w:rsidRPr="003047A6">
        <w:rPr>
          <w:rFonts w:hint="cs"/>
          <w:rtl/>
        </w:rPr>
        <w:t xml:space="preserve">کند و در واقع حدود دو قرن افتادگی در سند این روایت وجود دارد و لذا باید گفت از لحاظ سندی این روایت کاملاً ضعیف بوده و </w:t>
      </w:r>
      <w:r w:rsidR="003047A6">
        <w:rPr>
          <w:rFonts w:hint="cs"/>
          <w:rtl/>
        </w:rPr>
        <w:t>هیچ‌گونه</w:t>
      </w:r>
      <w:r w:rsidRPr="003047A6">
        <w:rPr>
          <w:rFonts w:hint="cs"/>
          <w:rtl/>
        </w:rPr>
        <w:t xml:space="preserve"> جایگاهی ندارد.</w:t>
      </w:r>
    </w:p>
    <w:p w:rsidR="00E5495D" w:rsidRPr="003047A6" w:rsidRDefault="00E5495D" w:rsidP="00E5495D">
      <w:pPr>
        <w:pStyle w:val="Heading3"/>
        <w:rPr>
          <w:rtl/>
        </w:rPr>
      </w:pPr>
      <w:bookmarkStart w:id="9" w:name="_Toc26828414"/>
      <w:r w:rsidRPr="003047A6">
        <w:rPr>
          <w:rFonts w:hint="cs"/>
          <w:rtl/>
        </w:rPr>
        <w:t>بررسی دلالی سند</w:t>
      </w:r>
      <w:bookmarkEnd w:id="9"/>
    </w:p>
    <w:p w:rsidR="00B95BD8" w:rsidRPr="003047A6" w:rsidRDefault="00E5495D" w:rsidP="00B95BD8">
      <w:pPr>
        <w:rPr>
          <w:rtl/>
        </w:rPr>
      </w:pPr>
      <w:r w:rsidRPr="003047A6">
        <w:rPr>
          <w:rFonts w:hint="cs"/>
          <w:rtl/>
        </w:rPr>
        <w:t xml:space="preserve">و اما از </w:t>
      </w:r>
      <w:r w:rsidR="004E2BFB" w:rsidRPr="003047A6">
        <w:rPr>
          <w:rFonts w:hint="cs"/>
          <w:rtl/>
        </w:rPr>
        <w:t xml:space="preserve">نظر </w:t>
      </w:r>
      <w:r w:rsidRPr="003047A6">
        <w:rPr>
          <w:rFonts w:hint="cs"/>
          <w:rtl/>
        </w:rPr>
        <w:t>دلالی چند نکته در روایت وجود دارد که بایستی به آن توجه شود:</w:t>
      </w:r>
    </w:p>
    <w:p w:rsidR="004E2BFB" w:rsidRPr="003047A6" w:rsidRDefault="004E2BFB" w:rsidP="00775B9C">
      <w:pPr>
        <w:pStyle w:val="Heading4"/>
        <w:rPr>
          <w:rtl/>
        </w:rPr>
      </w:pPr>
      <w:bookmarkStart w:id="10" w:name="_Toc26828415"/>
      <w:r w:rsidRPr="003047A6">
        <w:rPr>
          <w:rFonts w:hint="cs"/>
          <w:rtl/>
        </w:rPr>
        <w:t xml:space="preserve">نکته اوّل: </w:t>
      </w:r>
      <w:r w:rsidR="00775B9C" w:rsidRPr="003047A6">
        <w:rPr>
          <w:rFonts w:hint="cs"/>
          <w:rtl/>
        </w:rPr>
        <w:t>حمل امر در</w:t>
      </w:r>
      <w:r w:rsidR="00845A78" w:rsidRPr="003047A6">
        <w:rPr>
          <w:rFonts w:hint="cs"/>
          <w:rtl/>
        </w:rPr>
        <w:t xml:space="preserve"> «قوما فادخلا»</w:t>
      </w:r>
      <w:bookmarkEnd w:id="10"/>
      <w:r w:rsidR="00845A78" w:rsidRPr="003047A6">
        <w:rPr>
          <w:rFonts w:hint="cs"/>
          <w:rtl/>
        </w:rPr>
        <w:t xml:space="preserve"> </w:t>
      </w:r>
      <w:r w:rsidR="00775B9C" w:rsidRPr="003047A6">
        <w:rPr>
          <w:rFonts w:hint="cs"/>
          <w:rtl/>
        </w:rPr>
        <w:t>بر رجحان</w:t>
      </w:r>
    </w:p>
    <w:p w:rsidR="00E5495D" w:rsidRPr="003047A6" w:rsidRDefault="00845A78" w:rsidP="003D2F67">
      <w:pPr>
        <w:rPr>
          <w:rtl/>
        </w:rPr>
      </w:pPr>
      <w:r w:rsidRPr="003047A6">
        <w:rPr>
          <w:rFonts w:hint="cs"/>
          <w:rtl/>
        </w:rPr>
        <w:t xml:space="preserve">اولین نکته </w:t>
      </w:r>
      <w:r w:rsidR="00E5495D" w:rsidRPr="003047A6">
        <w:rPr>
          <w:rFonts w:hint="cs"/>
          <w:rtl/>
        </w:rPr>
        <w:t>در روایت این است که</w:t>
      </w:r>
      <w:r w:rsidR="003D2F67" w:rsidRPr="003047A6">
        <w:rPr>
          <w:rFonts w:hint="cs"/>
          <w:rtl/>
        </w:rPr>
        <w:t>؛</w:t>
      </w:r>
      <w:r w:rsidR="00E5495D" w:rsidRPr="003047A6">
        <w:rPr>
          <w:rFonts w:hint="cs"/>
          <w:rtl/>
        </w:rPr>
        <w:t xml:space="preserve"> </w:t>
      </w:r>
      <w:r w:rsidR="00AA7E2F" w:rsidRPr="003047A6">
        <w:rPr>
          <w:rFonts w:hint="cs"/>
          <w:rtl/>
        </w:rPr>
        <w:t>اینکه در روایت گفته</w:t>
      </w:r>
      <w:r w:rsidR="00B2077B" w:rsidRPr="003047A6">
        <w:rPr>
          <w:rFonts w:hint="cs"/>
          <w:rtl/>
        </w:rPr>
        <w:t xml:space="preserve"> می‌</w:t>
      </w:r>
      <w:r w:rsidR="00AA7E2F" w:rsidRPr="003047A6">
        <w:rPr>
          <w:rFonts w:hint="cs"/>
          <w:rtl/>
        </w:rPr>
        <w:t xml:space="preserve">شود: </w:t>
      </w:r>
      <w:r w:rsidR="00814461" w:rsidRPr="003047A6">
        <w:rPr>
          <w:rFonts w:hint="cs"/>
          <w:color w:val="008000"/>
          <w:rtl/>
        </w:rPr>
        <w:t>«</w:t>
      </w:r>
      <w:r w:rsidR="00814461" w:rsidRPr="003047A6">
        <w:rPr>
          <w:color w:val="008000"/>
          <w:rtl/>
        </w:rPr>
        <w:t>و عنده عائشة و حفصة فقال لهما: قوما فادخلا البیت</w:t>
      </w:r>
      <w:r w:rsidR="00814461" w:rsidRPr="003047A6">
        <w:rPr>
          <w:rFonts w:hint="cs"/>
          <w:color w:val="008000"/>
          <w:rtl/>
        </w:rPr>
        <w:t>»</w:t>
      </w:r>
      <w:r w:rsidR="00814461" w:rsidRPr="003047A6">
        <w:rPr>
          <w:rFonts w:hint="cs"/>
          <w:rtl/>
        </w:rPr>
        <w:t xml:space="preserve"> (از این اتاق برخیزید و به اتاق دیگری بروید که وقتی ابن أمّ مکتوم</w:t>
      </w:r>
      <w:r w:rsidR="00B2077B" w:rsidRPr="003047A6">
        <w:rPr>
          <w:rFonts w:hint="cs"/>
          <w:rtl/>
        </w:rPr>
        <w:t xml:space="preserve"> می‌</w:t>
      </w:r>
      <w:r w:rsidR="00814461" w:rsidRPr="003047A6">
        <w:rPr>
          <w:rFonts w:hint="cs"/>
          <w:rtl/>
        </w:rPr>
        <w:t>آید شما حضور نداشته باشید) ظاهر اوّلیه متن این است که این امر بوده و ظهور در وجوب دارد به این معنا که حتماً در اینجا نباشید و بودن شما در اینجا دارای اشکال است</w:t>
      </w:r>
      <w:r w:rsidR="00742AFF" w:rsidRPr="003047A6">
        <w:rPr>
          <w:rFonts w:hint="cs"/>
          <w:rtl/>
        </w:rPr>
        <w:t xml:space="preserve"> و حمل این عبارت بر مفاد غیر الزامی </w:t>
      </w:r>
      <w:r w:rsidR="003047A6">
        <w:rPr>
          <w:rFonts w:hint="cs"/>
          <w:rtl/>
        </w:rPr>
        <w:t>طبعاً</w:t>
      </w:r>
      <w:r w:rsidR="00742AFF" w:rsidRPr="003047A6">
        <w:rPr>
          <w:rFonts w:hint="cs"/>
          <w:rtl/>
        </w:rPr>
        <w:t xml:space="preserve"> بایستی دارای قرینه</w:t>
      </w:r>
      <w:r w:rsidR="00B2077B" w:rsidRPr="003047A6">
        <w:rPr>
          <w:rFonts w:hint="cs"/>
          <w:rtl/>
        </w:rPr>
        <w:t xml:space="preserve">‌ای </w:t>
      </w:r>
      <w:r w:rsidR="00742AFF" w:rsidRPr="003047A6">
        <w:rPr>
          <w:rFonts w:hint="cs"/>
          <w:rtl/>
        </w:rPr>
        <w:t>باشد که برخی قرینه</w:t>
      </w:r>
      <w:r w:rsidR="00B2077B" w:rsidRPr="003047A6">
        <w:rPr>
          <w:rFonts w:hint="cs"/>
          <w:rtl/>
        </w:rPr>
        <w:t xml:space="preserve">‌ای </w:t>
      </w:r>
      <w:r w:rsidR="00742AFF" w:rsidRPr="003047A6">
        <w:rPr>
          <w:rFonts w:hint="cs"/>
          <w:rtl/>
        </w:rPr>
        <w:t>برای نفی این الزام اقامه</w:t>
      </w:r>
      <w:r w:rsidR="00B2077B" w:rsidRPr="003047A6">
        <w:rPr>
          <w:rFonts w:hint="cs"/>
          <w:rtl/>
        </w:rPr>
        <w:t xml:space="preserve"> می‌</w:t>
      </w:r>
      <w:r w:rsidR="00742AFF" w:rsidRPr="003047A6">
        <w:rPr>
          <w:rFonts w:hint="cs"/>
          <w:rtl/>
        </w:rPr>
        <w:t xml:space="preserve">کنند و آن اینکه ادعای ضرورت بشود به این معنا که </w:t>
      </w:r>
      <w:r w:rsidR="00B061AE" w:rsidRPr="003047A6">
        <w:rPr>
          <w:rFonts w:hint="cs"/>
          <w:rtl/>
        </w:rPr>
        <w:t>در صورتی این امر الزامی است که حضور ابن امّ مکتوم شرایط خاصّی داشته و پوشش غیر متعارفی داشته باشد و از اینجا که او اجازه</w:t>
      </w:r>
      <w:r w:rsidR="00B2077B" w:rsidRPr="003047A6">
        <w:rPr>
          <w:rFonts w:hint="cs"/>
          <w:rtl/>
        </w:rPr>
        <w:t xml:space="preserve"> می‌</w:t>
      </w:r>
      <w:r w:rsidR="00B061AE" w:rsidRPr="003047A6">
        <w:rPr>
          <w:rFonts w:hint="cs"/>
          <w:rtl/>
        </w:rPr>
        <w:t>گیرد و وارد</w:t>
      </w:r>
      <w:r w:rsidR="00B2077B" w:rsidRPr="003047A6">
        <w:rPr>
          <w:rFonts w:hint="cs"/>
          <w:rtl/>
        </w:rPr>
        <w:t xml:space="preserve"> می‌</w:t>
      </w:r>
      <w:r w:rsidR="00B061AE" w:rsidRPr="003047A6">
        <w:rPr>
          <w:rFonts w:hint="cs"/>
          <w:rtl/>
        </w:rPr>
        <w:t xml:space="preserve">شود </w:t>
      </w:r>
      <w:r w:rsidR="003047A6">
        <w:rPr>
          <w:rFonts w:hint="cs"/>
          <w:rtl/>
        </w:rPr>
        <w:t>این‌چنین</w:t>
      </w:r>
      <w:r w:rsidR="00B061AE" w:rsidRPr="003047A6">
        <w:rPr>
          <w:rFonts w:hint="cs"/>
          <w:rtl/>
        </w:rPr>
        <w:t xml:space="preserve"> به دست</w:t>
      </w:r>
      <w:r w:rsidR="00B2077B" w:rsidRPr="003047A6">
        <w:rPr>
          <w:rFonts w:hint="cs"/>
          <w:rtl/>
        </w:rPr>
        <w:t xml:space="preserve"> می‌</w:t>
      </w:r>
      <w:r w:rsidR="00B061AE" w:rsidRPr="003047A6">
        <w:rPr>
          <w:rFonts w:hint="cs"/>
          <w:rtl/>
        </w:rPr>
        <w:t>آید که پوشش او چیزی غیر وجه و کفّین و قسمت</w:t>
      </w:r>
      <w:r w:rsidR="00B2077B" w:rsidRPr="003047A6">
        <w:rPr>
          <w:rFonts w:hint="cs"/>
          <w:rtl/>
        </w:rPr>
        <w:t>‌های</w:t>
      </w:r>
      <w:r w:rsidR="00B061AE" w:rsidRPr="003047A6">
        <w:rPr>
          <w:rFonts w:hint="cs"/>
          <w:rtl/>
        </w:rPr>
        <w:t xml:space="preserve"> متعارف نبوده است و لذا از این </w:t>
      </w:r>
      <w:r w:rsidR="003047A6">
        <w:rPr>
          <w:rFonts w:hint="cs"/>
          <w:rtl/>
        </w:rPr>
        <w:t>مسئله</w:t>
      </w:r>
      <w:r w:rsidR="00B061AE" w:rsidRPr="003047A6">
        <w:rPr>
          <w:rFonts w:hint="cs"/>
          <w:rtl/>
        </w:rPr>
        <w:t xml:space="preserve"> به دست</w:t>
      </w:r>
      <w:r w:rsidR="00B2077B" w:rsidRPr="003047A6">
        <w:rPr>
          <w:rFonts w:hint="cs"/>
          <w:rtl/>
        </w:rPr>
        <w:t xml:space="preserve"> می‌</w:t>
      </w:r>
      <w:r w:rsidR="00B061AE" w:rsidRPr="003047A6">
        <w:rPr>
          <w:rFonts w:hint="cs"/>
          <w:rtl/>
        </w:rPr>
        <w:t xml:space="preserve">آید که این حکم ترجیحی بوده است نه الزامی. پس بنابراین علیرغم اینکه در اینجا </w:t>
      </w:r>
      <w:r w:rsidR="00ED4C98" w:rsidRPr="003047A6">
        <w:rPr>
          <w:rFonts w:hint="cs"/>
          <w:rtl/>
        </w:rPr>
        <w:t>عبارت «قوما فدخلا» وجود دارد و ظهور در وجوب دارد لکن قرینه واضحه</w:t>
      </w:r>
      <w:r w:rsidR="00B2077B" w:rsidRPr="003047A6">
        <w:rPr>
          <w:rFonts w:hint="cs"/>
          <w:rtl/>
        </w:rPr>
        <w:t xml:space="preserve">‌ای </w:t>
      </w:r>
      <w:r w:rsidR="00ED4C98" w:rsidRPr="003047A6">
        <w:rPr>
          <w:rFonts w:hint="cs"/>
          <w:rtl/>
        </w:rPr>
        <w:t xml:space="preserve">وجود دارد که ظهور امر را در وجوب </w:t>
      </w:r>
      <w:r w:rsidR="003047A6">
        <w:rPr>
          <w:rFonts w:hint="cs"/>
          <w:rtl/>
        </w:rPr>
        <w:t>برمی‌دارد</w:t>
      </w:r>
      <w:r w:rsidR="00ED4C98" w:rsidRPr="003047A6">
        <w:rPr>
          <w:rFonts w:hint="cs"/>
          <w:rtl/>
        </w:rPr>
        <w:t xml:space="preserve"> و آن قرینه واضحه هم همین است که این حد از نگاه زن به مرد که همان اعضای مکشوف و متعارف در جامعه باشد این حرام نبوده است </w:t>
      </w:r>
      <w:r w:rsidR="00733E38" w:rsidRPr="003047A6">
        <w:rPr>
          <w:rFonts w:hint="cs"/>
          <w:rtl/>
        </w:rPr>
        <w:t>و بعدها هم عرض خواهیم کرد که در این حد از پوشش حرام نیست و برای این مطلب هم قرینه واضحه</w:t>
      </w:r>
      <w:r w:rsidR="00B2077B" w:rsidRPr="003047A6">
        <w:rPr>
          <w:rFonts w:hint="cs"/>
          <w:rtl/>
        </w:rPr>
        <w:t xml:space="preserve">‌ای </w:t>
      </w:r>
      <w:r w:rsidR="00733E38" w:rsidRPr="003047A6">
        <w:rPr>
          <w:rFonts w:hint="cs"/>
          <w:rtl/>
        </w:rPr>
        <w:t>وجود دارد و اگر کسی آن قرینه واضحه را بپذیرد باید قائل شود که این عبارت منصرف از وجوب است.</w:t>
      </w:r>
    </w:p>
    <w:p w:rsidR="00733E38" w:rsidRPr="003047A6" w:rsidRDefault="00733E38" w:rsidP="00B95BD8">
      <w:pPr>
        <w:rPr>
          <w:rtl/>
        </w:rPr>
      </w:pPr>
      <w:r w:rsidRPr="003047A6">
        <w:rPr>
          <w:rFonts w:hint="cs"/>
          <w:rtl/>
        </w:rPr>
        <w:t>پس این یک نکته است که بر فرض اینکه اگر سند هم تمام باشد این عبارت «قوما فدخلا» باید از ظهور در وجوب منصرف شود و نهایتاً اینکه قائل شویم ظهور د</w:t>
      </w:r>
      <w:r w:rsidR="00150BC8" w:rsidRPr="003047A6">
        <w:rPr>
          <w:rFonts w:hint="cs"/>
          <w:rtl/>
        </w:rPr>
        <w:t>ر کراهت یا رجحان عدم نظر</w:t>
      </w:r>
      <w:r w:rsidR="00B2077B" w:rsidRPr="003047A6">
        <w:rPr>
          <w:rFonts w:hint="cs"/>
          <w:rtl/>
        </w:rPr>
        <w:t xml:space="preserve"> می‌</w:t>
      </w:r>
      <w:r w:rsidR="00150BC8" w:rsidRPr="003047A6">
        <w:rPr>
          <w:rFonts w:hint="cs"/>
          <w:rtl/>
        </w:rPr>
        <w:t>باشد.</w:t>
      </w:r>
    </w:p>
    <w:p w:rsidR="00150BC8" w:rsidRPr="003047A6" w:rsidRDefault="00150BC8" w:rsidP="00B95BD8">
      <w:pPr>
        <w:rPr>
          <w:rtl/>
        </w:rPr>
      </w:pPr>
      <w:r w:rsidRPr="003047A6">
        <w:rPr>
          <w:rFonts w:hint="cs"/>
          <w:rtl/>
        </w:rPr>
        <w:lastRenderedPageBreak/>
        <w:t>توجه داشته باشید که در اینجا هدف بررسی بحث منع نگاه زن به مردان است لکن برای دلیل دوم این بحث از یک قرینه خارجیه استفاده</w:t>
      </w:r>
      <w:r w:rsidR="00B2077B" w:rsidRPr="003047A6">
        <w:rPr>
          <w:rFonts w:hint="cs"/>
          <w:rtl/>
        </w:rPr>
        <w:t xml:space="preserve"> می‌</w:t>
      </w:r>
      <w:r w:rsidRPr="003047A6">
        <w:rPr>
          <w:rFonts w:hint="cs"/>
          <w:rtl/>
        </w:rPr>
        <w:t xml:space="preserve">شود تا به وسیله آن </w:t>
      </w:r>
      <w:r w:rsidR="00E26F7E" w:rsidRPr="003047A6">
        <w:rPr>
          <w:rFonts w:hint="cs"/>
          <w:rtl/>
        </w:rPr>
        <w:t>حکم روایت از وجوب خارج شود. در واقع قرینه خارجیه یک قرینه لبّیه</w:t>
      </w:r>
      <w:r w:rsidR="00B2077B" w:rsidRPr="003047A6">
        <w:rPr>
          <w:rFonts w:hint="cs"/>
          <w:rtl/>
        </w:rPr>
        <w:t xml:space="preserve">‌ای </w:t>
      </w:r>
      <w:r w:rsidR="00E26F7E" w:rsidRPr="003047A6">
        <w:rPr>
          <w:rFonts w:hint="cs"/>
          <w:rtl/>
        </w:rPr>
        <w:t>است که منضمّ به حدیث</w:t>
      </w:r>
      <w:r w:rsidR="00B2077B" w:rsidRPr="003047A6">
        <w:rPr>
          <w:rFonts w:hint="cs"/>
          <w:rtl/>
        </w:rPr>
        <w:t xml:space="preserve"> می‌</w:t>
      </w:r>
      <w:r w:rsidR="00E26F7E" w:rsidRPr="003047A6">
        <w:rPr>
          <w:rFonts w:hint="cs"/>
          <w:rtl/>
        </w:rPr>
        <w:t xml:space="preserve">شود لکن راجع به این قرینه در آینده مفصّلاً بحث خواهد شد لکن اگر کسی آن قرینه و آن سیره متشرّعه را واضح بداند که نگاه کردن زن به مرد در حدّ متعارف </w:t>
      </w:r>
      <w:r w:rsidR="003047A6">
        <w:rPr>
          <w:rFonts w:hint="cs"/>
          <w:rtl/>
        </w:rPr>
        <w:t>بلااشکال</w:t>
      </w:r>
      <w:r w:rsidR="00E26F7E" w:rsidRPr="003047A6">
        <w:rPr>
          <w:rFonts w:hint="cs"/>
          <w:rtl/>
        </w:rPr>
        <w:t xml:space="preserve"> است</w:t>
      </w:r>
      <w:r w:rsidR="005A03B1" w:rsidRPr="003047A6">
        <w:rPr>
          <w:rFonts w:hint="cs"/>
          <w:rtl/>
        </w:rPr>
        <w:t>، اگر کسی این سیره متشرعه و قرینه را ثابت و واضح بداند حتماً این عبارت «قوما فدخلا» حمل بر رجحان</w:t>
      </w:r>
      <w:r w:rsidR="00B2077B" w:rsidRPr="003047A6">
        <w:rPr>
          <w:rFonts w:hint="cs"/>
          <w:rtl/>
        </w:rPr>
        <w:t xml:space="preserve"> می‌</w:t>
      </w:r>
      <w:r w:rsidR="005A03B1" w:rsidRPr="003047A6">
        <w:rPr>
          <w:rFonts w:hint="cs"/>
          <w:rtl/>
        </w:rPr>
        <w:t>شود نه حمل بر وجوب.</w:t>
      </w:r>
    </w:p>
    <w:p w:rsidR="00845A78" w:rsidRPr="003047A6" w:rsidRDefault="00775B9C" w:rsidP="00845A78">
      <w:pPr>
        <w:pStyle w:val="Heading4"/>
        <w:rPr>
          <w:rtl/>
        </w:rPr>
      </w:pPr>
      <w:bookmarkStart w:id="11" w:name="_Toc26828416"/>
      <w:r w:rsidRPr="003047A6">
        <w:rPr>
          <w:rFonts w:hint="cs"/>
          <w:rtl/>
        </w:rPr>
        <w:t>نکته دوم: ظهور عبارت «إن لم ی</w:t>
      </w:r>
      <w:r w:rsidR="00845A78" w:rsidRPr="003047A6">
        <w:rPr>
          <w:rFonts w:hint="cs"/>
          <w:rtl/>
        </w:rPr>
        <w:t>ر</w:t>
      </w:r>
      <w:r w:rsidRPr="003047A6">
        <w:rPr>
          <w:rFonts w:hint="cs"/>
          <w:rtl/>
        </w:rPr>
        <w:t>ک</w:t>
      </w:r>
      <w:r w:rsidR="00845A78" w:rsidRPr="003047A6">
        <w:rPr>
          <w:rFonts w:hint="cs"/>
          <w:rtl/>
        </w:rPr>
        <w:t>ما فإنّ</w:t>
      </w:r>
      <w:r w:rsidRPr="003047A6">
        <w:rPr>
          <w:rFonts w:hint="cs"/>
          <w:rtl/>
        </w:rPr>
        <w:t>ک</w:t>
      </w:r>
      <w:r w:rsidR="00845A78" w:rsidRPr="003047A6">
        <w:rPr>
          <w:rFonts w:hint="cs"/>
          <w:rtl/>
        </w:rPr>
        <w:t>ما تریانه»</w:t>
      </w:r>
      <w:bookmarkEnd w:id="11"/>
      <w:r w:rsidRPr="003047A6">
        <w:rPr>
          <w:rFonts w:hint="cs"/>
          <w:rtl/>
        </w:rPr>
        <w:t xml:space="preserve"> در رجحان</w:t>
      </w:r>
    </w:p>
    <w:p w:rsidR="005A03B1" w:rsidRPr="003047A6" w:rsidRDefault="0010776D" w:rsidP="00B95BD8">
      <w:pPr>
        <w:rPr>
          <w:rtl/>
        </w:rPr>
      </w:pPr>
      <w:r w:rsidRPr="003047A6">
        <w:rPr>
          <w:rFonts w:hint="cs"/>
          <w:rtl/>
        </w:rPr>
        <w:t xml:space="preserve">نکته دیگری که در این بحث وجود دارد این است که وقتی در ادامه </w:t>
      </w:r>
      <w:r w:rsidR="002F2296" w:rsidRPr="003047A6">
        <w:rPr>
          <w:rFonts w:hint="cs"/>
          <w:rtl/>
        </w:rPr>
        <w:t xml:space="preserve">آن دو نفر به پیغمبر اکرم عرض کردن که ایشان نابینا است و نیازی نیست که ما از اینجا برویم، حضرت در جواب فرمودند: </w:t>
      </w:r>
      <w:r w:rsidR="003047A6" w:rsidRPr="003047A6">
        <w:rPr>
          <w:color w:val="008000"/>
          <w:rtl/>
        </w:rPr>
        <w:t>«</w:t>
      </w:r>
      <w:r w:rsidR="002F2296" w:rsidRPr="003047A6">
        <w:rPr>
          <w:color w:val="008000"/>
          <w:rtl/>
        </w:rPr>
        <w:t>إن لم یرکما فإنّکما تریانه</w:t>
      </w:r>
      <w:r w:rsidR="002F2296" w:rsidRPr="003047A6">
        <w:rPr>
          <w:rFonts w:hint="cs"/>
          <w:color w:val="008000"/>
          <w:rtl/>
        </w:rPr>
        <w:t xml:space="preserve">» </w:t>
      </w:r>
      <w:r w:rsidR="00C517FA" w:rsidRPr="003047A6">
        <w:rPr>
          <w:rFonts w:hint="cs"/>
          <w:rtl/>
        </w:rPr>
        <w:t>که این عبارت نیز به تنهایی افاده وجوب</w:t>
      </w:r>
      <w:r w:rsidR="00B2077B" w:rsidRPr="003047A6">
        <w:rPr>
          <w:rFonts w:hint="cs"/>
          <w:rtl/>
        </w:rPr>
        <w:t xml:space="preserve"> نمی‌</w:t>
      </w:r>
      <w:r w:rsidR="00C517FA" w:rsidRPr="003047A6">
        <w:rPr>
          <w:rFonts w:hint="cs"/>
          <w:rtl/>
        </w:rPr>
        <w:t>کند و هنگامی که عبارت اوّل از وجوب ساقط شد این عبارت نیز به تنهایی</w:t>
      </w:r>
      <w:r w:rsidR="00B2077B" w:rsidRPr="003047A6">
        <w:rPr>
          <w:rFonts w:hint="cs"/>
          <w:rtl/>
        </w:rPr>
        <w:t xml:space="preserve"> نمی‌</w:t>
      </w:r>
      <w:r w:rsidR="00C517FA" w:rsidRPr="003047A6">
        <w:rPr>
          <w:rFonts w:hint="cs"/>
          <w:rtl/>
        </w:rPr>
        <w:t>تواند افاده وجوب کند چراکه فقط حضرت</w:t>
      </w:r>
      <w:r w:rsidR="00B2077B" w:rsidRPr="003047A6">
        <w:rPr>
          <w:rFonts w:hint="cs"/>
          <w:rtl/>
        </w:rPr>
        <w:t xml:space="preserve"> می‌</w:t>
      </w:r>
      <w:r w:rsidR="00C517FA" w:rsidRPr="003047A6">
        <w:rPr>
          <w:rFonts w:hint="cs"/>
          <w:rtl/>
        </w:rPr>
        <w:t>فرمایند «اگر او شما را</w:t>
      </w:r>
      <w:r w:rsidR="00B2077B" w:rsidRPr="003047A6">
        <w:rPr>
          <w:rFonts w:hint="cs"/>
          <w:rtl/>
        </w:rPr>
        <w:t xml:space="preserve"> نمی‌</w:t>
      </w:r>
      <w:r w:rsidR="00C517FA" w:rsidRPr="003047A6">
        <w:rPr>
          <w:rFonts w:hint="cs"/>
          <w:rtl/>
        </w:rPr>
        <w:t>بیند اما شما او را</w:t>
      </w:r>
      <w:r w:rsidR="00B2077B" w:rsidRPr="003047A6">
        <w:rPr>
          <w:rFonts w:hint="cs"/>
          <w:rtl/>
        </w:rPr>
        <w:t xml:space="preserve"> می‌</w:t>
      </w:r>
      <w:r w:rsidR="00C517FA" w:rsidRPr="003047A6">
        <w:rPr>
          <w:rFonts w:hint="cs"/>
          <w:rtl/>
        </w:rPr>
        <w:t>بیند» که این عبارت به معنای این است که این دیدن شما خوب نیست و</w:t>
      </w:r>
      <w:r w:rsidR="00B2077B" w:rsidRPr="003047A6">
        <w:rPr>
          <w:rFonts w:hint="cs"/>
          <w:rtl/>
        </w:rPr>
        <w:t xml:space="preserve"> نمی‌</w:t>
      </w:r>
      <w:r w:rsidR="00C517FA" w:rsidRPr="003047A6">
        <w:rPr>
          <w:rFonts w:hint="cs"/>
          <w:rtl/>
        </w:rPr>
        <w:t>توان از این عبارت به تنهایی استفاده وجوب کرد بلکه اعم از رجحان و وجوب است.</w:t>
      </w:r>
    </w:p>
    <w:p w:rsidR="00845A78" w:rsidRPr="003047A6" w:rsidRDefault="00845A78" w:rsidP="00845A78">
      <w:pPr>
        <w:pStyle w:val="Heading4"/>
        <w:rPr>
          <w:rtl/>
        </w:rPr>
      </w:pPr>
      <w:bookmarkStart w:id="12" w:name="_Toc26828417"/>
      <w:r w:rsidRPr="003047A6">
        <w:rPr>
          <w:rFonts w:hint="cs"/>
          <w:rtl/>
        </w:rPr>
        <w:t>نکته سوم:</w:t>
      </w:r>
      <w:r w:rsidR="00F909F2" w:rsidRPr="003047A6">
        <w:rPr>
          <w:rFonts w:hint="cs"/>
          <w:rtl/>
        </w:rPr>
        <w:t xml:space="preserve"> «قوما فادخلا» طریقیت دارد نه موضوعیت</w:t>
      </w:r>
      <w:bookmarkEnd w:id="12"/>
    </w:p>
    <w:p w:rsidR="00845A78" w:rsidRPr="003047A6" w:rsidRDefault="003D2F67" w:rsidP="00845A78">
      <w:pPr>
        <w:rPr>
          <w:rtl/>
        </w:rPr>
      </w:pPr>
      <w:r w:rsidRPr="003047A6">
        <w:rPr>
          <w:rFonts w:hint="cs"/>
          <w:rtl/>
        </w:rPr>
        <w:t>و اما نکته سوم در روایت عبارت است از اینکه عبارت «قوما فادخلا» ظهور در موضوعیّت ندارد</w:t>
      </w:r>
      <w:r w:rsidR="003047A6">
        <w:rPr>
          <w:rtl/>
        </w:rPr>
        <w:t xml:space="preserve"> </w:t>
      </w:r>
      <w:r w:rsidRPr="003047A6">
        <w:rPr>
          <w:rFonts w:hint="cs"/>
          <w:rtl/>
        </w:rPr>
        <w:t>و لو اینکه اصل در کلمات و امر و نهی</w:t>
      </w:r>
      <w:r w:rsidR="00B2077B" w:rsidRPr="003047A6">
        <w:rPr>
          <w:rFonts w:hint="cs"/>
          <w:rtl/>
        </w:rPr>
        <w:t xml:space="preserve">‌ها </w:t>
      </w:r>
      <w:r w:rsidRPr="003047A6">
        <w:rPr>
          <w:rFonts w:hint="cs"/>
          <w:rtl/>
        </w:rPr>
        <w:t>در موضوعیت ظهور دارند اما با قرائن و مناسبات حکم و موضوع فهمیده</w:t>
      </w:r>
      <w:r w:rsidR="00B2077B" w:rsidRPr="003047A6">
        <w:rPr>
          <w:rFonts w:hint="cs"/>
          <w:rtl/>
        </w:rPr>
        <w:t xml:space="preserve"> می‌</w:t>
      </w:r>
      <w:r w:rsidRPr="003047A6">
        <w:rPr>
          <w:rFonts w:hint="cs"/>
          <w:rtl/>
        </w:rPr>
        <w:t>شود که عبارت «قوما فادخلا» اشاره به نوعی طریقیت دارد به این معنا که «برای اینکه نگاه نکنید برخیزید و بروید» و الا اگر در آنجا حضور داشته باشند و نگاه نکنند طبق عبارت «فإنّکما تریانه» نباید اشکال داشته باشد.</w:t>
      </w:r>
    </w:p>
    <w:p w:rsidR="00F909F2" w:rsidRPr="003047A6" w:rsidRDefault="00F909F2" w:rsidP="00F909F2">
      <w:pPr>
        <w:rPr>
          <w:rtl/>
        </w:rPr>
      </w:pPr>
      <w:r w:rsidRPr="003047A6">
        <w:rPr>
          <w:rFonts w:hint="cs"/>
          <w:rtl/>
        </w:rPr>
        <w:t xml:space="preserve">سؤال: </w:t>
      </w:r>
      <w:r w:rsidR="003047A6">
        <w:rPr>
          <w:rFonts w:hint="cs"/>
          <w:rtl/>
        </w:rPr>
        <w:t>چه‌بسا</w:t>
      </w:r>
      <w:r w:rsidRPr="003047A6">
        <w:rPr>
          <w:rFonts w:hint="cs"/>
          <w:rtl/>
        </w:rPr>
        <w:t xml:space="preserve"> در اینجا اصلاً بحث از نگاه نباشد بلکه حضور این دو نفر در آنجا دارای اشکال است و نباید حضور داشته باشند؟!</w:t>
      </w:r>
    </w:p>
    <w:p w:rsidR="00F909F2" w:rsidRPr="003047A6" w:rsidRDefault="00F909F2" w:rsidP="009C358C">
      <w:pPr>
        <w:rPr>
          <w:rtl/>
        </w:rPr>
      </w:pPr>
      <w:r w:rsidRPr="003047A6">
        <w:rPr>
          <w:rFonts w:hint="cs"/>
          <w:rtl/>
        </w:rPr>
        <w:t>جواب: اگر صرفاً عبارت اول در روایت وجود داشت</w:t>
      </w:r>
      <w:r w:rsidR="00B2077B" w:rsidRPr="003047A6">
        <w:rPr>
          <w:rFonts w:hint="cs"/>
          <w:rtl/>
        </w:rPr>
        <w:t xml:space="preserve"> می‌</w:t>
      </w:r>
      <w:r w:rsidRPr="003047A6">
        <w:rPr>
          <w:rFonts w:hint="cs"/>
          <w:rtl/>
        </w:rPr>
        <w:t>توانستیم چنین احتمالی را متصور شویم اما وقتی در ادامه روایت مشاهده</w:t>
      </w:r>
      <w:r w:rsidR="00B2077B" w:rsidRPr="003047A6">
        <w:rPr>
          <w:rFonts w:hint="cs"/>
          <w:rtl/>
        </w:rPr>
        <w:t xml:space="preserve"> می‌</w:t>
      </w:r>
      <w:r w:rsidRPr="003047A6">
        <w:rPr>
          <w:rFonts w:hint="cs"/>
          <w:rtl/>
        </w:rPr>
        <w:t>شود که حضرت</w:t>
      </w:r>
      <w:r w:rsidR="00B2077B" w:rsidRPr="003047A6">
        <w:rPr>
          <w:rFonts w:hint="cs"/>
          <w:rtl/>
        </w:rPr>
        <w:t xml:space="preserve"> می‌</w:t>
      </w:r>
      <w:r w:rsidRPr="003047A6">
        <w:rPr>
          <w:rFonts w:hint="cs"/>
          <w:rtl/>
        </w:rPr>
        <w:t>فرمایند: «إن لم یرکما فإنّکما تریانه» از این عبارت مشخص</w:t>
      </w:r>
      <w:r w:rsidR="00B2077B" w:rsidRPr="003047A6">
        <w:rPr>
          <w:rFonts w:hint="cs"/>
          <w:rtl/>
        </w:rPr>
        <w:t xml:space="preserve"> می‌</w:t>
      </w:r>
      <w:r w:rsidR="009C358C" w:rsidRPr="003047A6">
        <w:rPr>
          <w:rFonts w:hint="cs"/>
          <w:rtl/>
        </w:rPr>
        <w:t xml:space="preserve">شود که بحث از نگاه کردن است و در واقع با این عبارت موضوع را رؤیت قرار داده است و </w:t>
      </w:r>
      <w:r w:rsidR="003047A6">
        <w:rPr>
          <w:rFonts w:hint="cs"/>
          <w:rtl/>
        </w:rPr>
        <w:t>درهرصورت</w:t>
      </w:r>
      <w:r w:rsidR="009C358C" w:rsidRPr="003047A6">
        <w:rPr>
          <w:rFonts w:hint="cs"/>
          <w:rtl/>
        </w:rPr>
        <w:t xml:space="preserve"> عبارت «قوما» با این قرینه از موضوعیت خارج</w:t>
      </w:r>
      <w:r w:rsidR="00B2077B" w:rsidRPr="003047A6">
        <w:rPr>
          <w:rFonts w:hint="cs"/>
          <w:rtl/>
        </w:rPr>
        <w:t xml:space="preserve"> می‌</w:t>
      </w:r>
      <w:r w:rsidR="009C358C" w:rsidRPr="003047A6">
        <w:rPr>
          <w:rFonts w:hint="cs"/>
          <w:rtl/>
        </w:rPr>
        <w:t>شود و ملاک در اینجا همان نگاه کردن و نگاه نکردن</w:t>
      </w:r>
      <w:r w:rsidR="00B2077B" w:rsidRPr="003047A6">
        <w:rPr>
          <w:rFonts w:hint="cs"/>
          <w:rtl/>
        </w:rPr>
        <w:t xml:space="preserve"> می‌</w:t>
      </w:r>
      <w:r w:rsidR="009C358C" w:rsidRPr="003047A6">
        <w:rPr>
          <w:rFonts w:hint="cs"/>
          <w:rtl/>
        </w:rPr>
        <w:t>باشد.</w:t>
      </w:r>
    </w:p>
    <w:p w:rsidR="00B70C25" w:rsidRPr="003047A6" w:rsidRDefault="003047A6" w:rsidP="00B70C25">
      <w:pPr>
        <w:pStyle w:val="Heading3"/>
        <w:rPr>
          <w:rtl/>
        </w:rPr>
      </w:pPr>
      <w:bookmarkStart w:id="13" w:name="_Toc26828418"/>
      <w:r>
        <w:rPr>
          <w:rFonts w:hint="cs"/>
          <w:rtl/>
        </w:rPr>
        <w:t>جمع‌بندی</w:t>
      </w:r>
      <w:r w:rsidR="00B70C25" w:rsidRPr="003047A6">
        <w:rPr>
          <w:rFonts w:hint="cs"/>
          <w:rtl/>
        </w:rPr>
        <w:t xml:space="preserve"> بررسی روایت</w:t>
      </w:r>
      <w:bookmarkEnd w:id="13"/>
    </w:p>
    <w:p w:rsidR="009C358C" w:rsidRPr="003047A6" w:rsidRDefault="00B70C25" w:rsidP="009C358C">
      <w:pPr>
        <w:rPr>
          <w:rtl/>
        </w:rPr>
      </w:pPr>
      <w:r w:rsidRPr="003047A6">
        <w:rPr>
          <w:rFonts w:hint="cs"/>
          <w:rtl/>
        </w:rPr>
        <w:t xml:space="preserve">پس به عنوان </w:t>
      </w:r>
      <w:r w:rsidR="003047A6">
        <w:rPr>
          <w:rFonts w:hint="cs"/>
          <w:rtl/>
        </w:rPr>
        <w:t>جمع‌بندی</w:t>
      </w:r>
      <w:r w:rsidRPr="003047A6">
        <w:rPr>
          <w:rFonts w:hint="cs"/>
          <w:rtl/>
        </w:rPr>
        <w:t xml:space="preserve"> روایت</w:t>
      </w:r>
      <w:r w:rsidR="00B2077B" w:rsidRPr="003047A6">
        <w:rPr>
          <w:rFonts w:hint="cs"/>
          <w:rtl/>
        </w:rPr>
        <w:t xml:space="preserve"> می‌</w:t>
      </w:r>
      <w:r w:rsidRPr="003047A6">
        <w:rPr>
          <w:rFonts w:hint="cs"/>
          <w:rtl/>
        </w:rPr>
        <w:t>توان گفت اولا روایت از نظر سندی ضعیف</w:t>
      </w:r>
      <w:r w:rsidR="00B2077B" w:rsidRPr="003047A6">
        <w:rPr>
          <w:rFonts w:hint="cs"/>
          <w:rtl/>
        </w:rPr>
        <w:t xml:space="preserve"> می‌</w:t>
      </w:r>
      <w:r w:rsidRPr="003047A6">
        <w:rPr>
          <w:rFonts w:hint="cs"/>
          <w:rtl/>
        </w:rPr>
        <w:t>باشد و ثانیاً دلالت روایت بر وجوب محلّ خدشه</w:t>
      </w:r>
      <w:r w:rsidR="00B2077B" w:rsidRPr="003047A6">
        <w:rPr>
          <w:rFonts w:hint="cs"/>
          <w:rtl/>
        </w:rPr>
        <w:t xml:space="preserve"> می‌</w:t>
      </w:r>
      <w:r w:rsidRPr="003047A6">
        <w:rPr>
          <w:rFonts w:hint="cs"/>
          <w:rtl/>
        </w:rPr>
        <w:t>باشد اگرچه بر رجحان دلالت خواهد داشت.</w:t>
      </w:r>
    </w:p>
    <w:p w:rsidR="00B647C8" w:rsidRPr="003047A6" w:rsidRDefault="00B647C8" w:rsidP="009C358C">
      <w:pPr>
        <w:rPr>
          <w:rtl/>
        </w:rPr>
      </w:pPr>
      <w:r w:rsidRPr="003047A6">
        <w:rPr>
          <w:rFonts w:hint="cs"/>
          <w:rtl/>
        </w:rPr>
        <w:t>سؤال: آیا این روایت از جهت نساء النّبی خصوصیّت ندارد؟</w:t>
      </w:r>
    </w:p>
    <w:p w:rsidR="00B647C8" w:rsidRPr="003047A6" w:rsidRDefault="00B647C8" w:rsidP="009C358C">
      <w:pPr>
        <w:rPr>
          <w:rtl/>
        </w:rPr>
      </w:pPr>
      <w:r w:rsidRPr="003047A6">
        <w:rPr>
          <w:rFonts w:hint="cs"/>
          <w:rtl/>
        </w:rPr>
        <w:lastRenderedPageBreak/>
        <w:t xml:space="preserve">جواب: خیر، اصل بر الغاء خصوصیت است اگرچه </w:t>
      </w:r>
      <w:r w:rsidR="003047A6">
        <w:rPr>
          <w:rFonts w:hint="cs"/>
          <w:rtl/>
        </w:rPr>
        <w:t>این‌چنین</w:t>
      </w:r>
      <w:r w:rsidRPr="003047A6">
        <w:rPr>
          <w:rFonts w:hint="cs"/>
          <w:rtl/>
        </w:rPr>
        <w:t xml:space="preserve"> احتمالی</w:t>
      </w:r>
      <w:r w:rsidR="00B2077B" w:rsidRPr="003047A6">
        <w:rPr>
          <w:rFonts w:hint="cs"/>
          <w:rtl/>
        </w:rPr>
        <w:t xml:space="preserve"> می‌</w:t>
      </w:r>
      <w:r w:rsidRPr="003047A6">
        <w:rPr>
          <w:rFonts w:hint="cs"/>
          <w:rtl/>
        </w:rPr>
        <w:t xml:space="preserve">توان متصور شد لکن اصل بر الغاء خصوصیت است </w:t>
      </w:r>
      <w:r w:rsidR="003047A6">
        <w:rPr>
          <w:rFonts w:hint="cs"/>
          <w:rtl/>
        </w:rPr>
        <w:t>علی‌الخصوص</w:t>
      </w:r>
      <w:r w:rsidRPr="003047A6">
        <w:rPr>
          <w:rFonts w:hint="cs"/>
          <w:rtl/>
        </w:rPr>
        <w:t xml:space="preserve"> که روایات دیگری نیز با همین مضمون وجود دارد که ارتباطی هم به نساء النبی نداشته و مطلق</w:t>
      </w:r>
      <w:r w:rsidR="00B2077B" w:rsidRPr="003047A6">
        <w:rPr>
          <w:rFonts w:hint="cs"/>
          <w:rtl/>
        </w:rPr>
        <w:t xml:space="preserve"> می‌</w:t>
      </w:r>
      <w:r w:rsidRPr="003047A6">
        <w:rPr>
          <w:rFonts w:hint="cs"/>
          <w:rtl/>
        </w:rPr>
        <w:t>باشند.</w:t>
      </w:r>
    </w:p>
    <w:p w:rsidR="009D288B" w:rsidRPr="003047A6" w:rsidRDefault="009D288B" w:rsidP="009D288B">
      <w:pPr>
        <w:pStyle w:val="Heading4"/>
        <w:rPr>
          <w:rtl/>
        </w:rPr>
      </w:pPr>
      <w:bookmarkStart w:id="14" w:name="_Toc26828419"/>
      <w:r w:rsidRPr="003047A6">
        <w:rPr>
          <w:rFonts w:hint="cs"/>
          <w:rtl/>
        </w:rPr>
        <w:t xml:space="preserve">نکته چهارم: منع از مکشوفه بودن زن </w:t>
      </w:r>
      <w:r w:rsidR="003047A6">
        <w:rPr>
          <w:rFonts w:hint="cs"/>
          <w:rtl/>
        </w:rPr>
        <w:t>درهرصورت</w:t>
      </w:r>
      <w:r w:rsidRPr="003047A6">
        <w:rPr>
          <w:rFonts w:hint="cs"/>
          <w:rtl/>
        </w:rPr>
        <w:t>ی</w:t>
      </w:r>
      <w:bookmarkEnd w:id="14"/>
    </w:p>
    <w:p w:rsidR="00A1041B" w:rsidRPr="003047A6" w:rsidRDefault="004A0BF1" w:rsidP="009850C3">
      <w:pPr>
        <w:rPr>
          <w:rtl/>
        </w:rPr>
      </w:pPr>
      <w:r w:rsidRPr="003047A6">
        <w:rPr>
          <w:rFonts w:hint="cs"/>
          <w:rtl/>
        </w:rPr>
        <w:t xml:space="preserve">و اما نکته دیگری که در این روایت وجود دارد این است که نکته دیگری نیز در اینجا متصور است و آن اینکه </w:t>
      </w:r>
      <w:r w:rsidR="003047A6">
        <w:rPr>
          <w:rFonts w:hint="cs"/>
          <w:rtl/>
        </w:rPr>
        <w:t>این‌چنین</w:t>
      </w:r>
      <w:r w:rsidRPr="003047A6">
        <w:rPr>
          <w:rFonts w:hint="cs"/>
          <w:rtl/>
        </w:rPr>
        <w:t xml:space="preserve"> تصویر شود که </w:t>
      </w:r>
      <w:r w:rsidR="009850C3" w:rsidRPr="003047A6">
        <w:rPr>
          <w:rFonts w:hint="cs"/>
          <w:rtl/>
        </w:rPr>
        <w:t xml:space="preserve">حضور عایشه و حفصه در منزل حضرت رسول به صورت مکشوف بوده است و تصور </w:t>
      </w:r>
      <w:r w:rsidR="003047A6">
        <w:rPr>
          <w:rFonts w:hint="cs"/>
          <w:rtl/>
        </w:rPr>
        <w:t>آن‌ها</w:t>
      </w:r>
      <w:r w:rsidR="009850C3" w:rsidRPr="003047A6">
        <w:rPr>
          <w:rFonts w:hint="cs"/>
          <w:rtl/>
        </w:rPr>
        <w:t xml:space="preserve"> این بود که به جهت اینکه ابن أمّ مکتوم نابینا است پس نیازی به پوشش و حجاب نیست و حضرت در اینجا </w:t>
      </w:r>
      <w:r w:rsidR="003047A6">
        <w:rPr>
          <w:rFonts w:hint="cs"/>
          <w:rtl/>
        </w:rPr>
        <w:t>درصدد</w:t>
      </w:r>
      <w:r w:rsidR="009850C3" w:rsidRPr="003047A6">
        <w:rPr>
          <w:rFonts w:hint="cs"/>
          <w:rtl/>
        </w:rPr>
        <w:t xml:space="preserve"> بیان این مطلب هستند که حتی اگر نابینا هم باشد باید خود را بپوشانید و در واقع این حکم را بفرمایند که اگر زنی در معرض نابینا هم بود موظف است که خود را بپوشاند و تعلیلی که در روایت وارد شده است نوعی حکمت </w:t>
      </w:r>
      <w:r w:rsidR="003047A6">
        <w:rPr>
          <w:rFonts w:hint="cs"/>
          <w:rtl/>
        </w:rPr>
        <w:t>این‌چنینی</w:t>
      </w:r>
      <w:r w:rsidR="009850C3" w:rsidRPr="003047A6">
        <w:rPr>
          <w:rFonts w:hint="cs"/>
          <w:rtl/>
        </w:rPr>
        <w:t xml:space="preserve"> را بیان</w:t>
      </w:r>
      <w:r w:rsidR="00B2077B" w:rsidRPr="003047A6">
        <w:rPr>
          <w:rFonts w:hint="cs"/>
          <w:rtl/>
        </w:rPr>
        <w:t xml:space="preserve"> می‌</w:t>
      </w:r>
      <w:r w:rsidR="009850C3" w:rsidRPr="003047A6">
        <w:rPr>
          <w:rFonts w:hint="cs"/>
          <w:rtl/>
        </w:rPr>
        <w:t xml:space="preserve">کند که </w:t>
      </w:r>
      <w:r w:rsidR="00A1041B" w:rsidRPr="003047A6">
        <w:rPr>
          <w:rFonts w:hint="cs"/>
          <w:rtl/>
        </w:rPr>
        <w:t>وقتی شما در مقابل آن نابینا مکشوف هستید اگرچه او شما را</w:t>
      </w:r>
      <w:r w:rsidR="00B2077B" w:rsidRPr="003047A6">
        <w:rPr>
          <w:rFonts w:hint="cs"/>
          <w:rtl/>
        </w:rPr>
        <w:t xml:space="preserve"> نمی‌</w:t>
      </w:r>
      <w:r w:rsidR="00A1041B" w:rsidRPr="003047A6">
        <w:rPr>
          <w:rFonts w:hint="cs"/>
          <w:rtl/>
        </w:rPr>
        <w:t>بیند اما شما او را</w:t>
      </w:r>
      <w:r w:rsidR="00B2077B" w:rsidRPr="003047A6">
        <w:rPr>
          <w:rFonts w:hint="cs"/>
          <w:rtl/>
        </w:rPr>
        <w:t xml:space="preserve"> می‌</w:t>
      </w:r>
      <w:r w:rsidR="00A1041B" w:rsidRPr="003047A6">
        <w:rPr>
          <w:rFonts w:hint="cs"/>
          <w:rtl/>
        </w:rPr>
        <w:t>بینید و در واقع نوعی ارتباط بصری وجود دارد که این نوعی حکمت است نه اینکه علّت این عمل باشد.</w:t>
      </w:r>
    </w:p>
    <w:p w:rsidR="004A0BF1" w:rsidRPr="003047A6" w:rsidRDefault="003047A6" w:rsidP="009850C3">
      <w:pPr>
        <w:rPr>
          <w:rtl/>
        </w:rPr>
      </w:pPr>
      <w:r>
        <w:rPr>
          <w:rFonts w:hint="cs"/>
          <w:rtl/>
        </w:rPr>
        <w:t>به‌عبارت‌دیگر</w:t>
      </w:r>
      <w:r w:rsidR="00A1041B" w:rsidRPr="003047A6">
        <w:rPr>
          <w:rFonts w:hint="cs"/>
          <w:rtl/>
        </w:rPr>
        <w:t xml:space="preserve"> زن نباید در مقابل مردان مکشوفه باشد هرچند که نابینا باشد چراکه نوعی ارتباط متقابل نظری در اینجا وجود دارد و این ارتباط قطع نشده است. در واقع در اینجا </w:t>
      </w:r>
      <w:r w:rsidR="009D288B" w:rsidRPr="003047A6">
        <w:rPr>
          <w:rFonts w:hint="cs"/>
          <w:rtl/>
        </w:rPr>
        <w:t>هدف تمرکز بر اشکال رؤیت زن نسبت به مرد</w:t>
      </w:r>
      <w:r w:rsidR="00B2077B" w:rsidRPr="003047A6">
        <w:rPr>
          <w:rFonts w:hint="cs"/>
          <w:rtl/>
        </w:rPr>
        <w:t xml:space="preserve"> نمی‌</w:t>
      </w:r>
      <w:r w:rsidR="009D288B" w:rsidRPr="003047A6">
        <w:rPr>
          <w:rFonts w:hint="cs"/>
          <w:rtl/>
        </w:rPr>
        <w:t xml:space="preserve">شود بلکه فقط </w:t>
      </w:r>
      <w:r>
        <w:rPr>
          <w:rFonts w:hint="cs"/>
          <w:rtl/>
        </w:rPr>
        <w:t>درصدد</w:t>
      </w:r>
      <w:r w:rsidR="009D288B" w:rsidRPr="003047A6">
        <w:rPr>
          <w:rFonts w:hint="cs"/>
          <w:rtl/>
        </w:rPr>
        <w:t xml:space="preserve"> بیان این مطلب هستند که در جایی که ارتباط بصری وجود دارد بهتر است که زنان مکشوفه نباشند.</w:t>
      </w:r>
    </w:p>
    <w:p w:rsidR="00AE173F" w:rsidRPr="003047A6" w:rsidRDefault="009D288B" w:rsidP="004B0228">
      <w:pPr>
        <w:rPr>
          <w:rtl/>
        </w:rPr>
      </w:pPr>
      <w:r w:rsidRPr="003047A6">
        <w:rPr>
          <w:rFonts w:hint="cs"/>
          <w:rtl/>
        </w:rPr>
        <w:t xml:space="preserve">این احتمال اگرچه ضعیف است اما </w:t>
      </w:r>
      <w:r w:rsidR="003047A6">
        <w:rPr>
          <w:rFonts w:hint="cs"/>
          <w:rtl/>
        </w:rPr>
        <w:t>به‌هرحال</w:t>
      </w:r>
      <w:r w:rsidR="00B2077B" w:rsidRPr="003047A6">
        <w:rPr>
          <w:rFonts w:hint="cs"/>
          <w:rtl/>
        </w:rPr>
        <w:t xml:space="preserve"> می‌</w:t>
      </w:r>
      <w:r w:rsidR="00CE0287" w:rsidRPr="003047A6">
        <w:rPr>
          <w:rFonts w:hint="cs"/>
          <w:rtl/>
        </w:rPr>
        <w:t>توان این احتمال را مطرح کرد</w:t>
      </w:r>
      <w:r w:rsidR="009800ED" w:rsidRPr="003047A6">
        <w:rPr>
          <w:rFonts w:hint="cs"/>
          <w:rtl/>
        </w:rPr>
        <w:t xml:space="preserve"> و بیانگر نوعی حیاء</w:t>
      </w:r>
      <w:r w:rsidR="00B2077B" w:rsidRPr="003047A6">
        <w:rPr>
          <w:rFonts w:hint="cs"/>
          <w:rtl/>
        </w:rPr>
        <w:t xml:space="preserve"> می‌</w:t>
      </w:r>
      <w:r w:rsidR="009800ED" w:rsidRPr="003047A6">
        <w:rPr>
          <w:rFonts w:hint="cs"/>
          <w:rtl/>
        </w:rPr>
        <w:t>باشد به این بیان که اینکه شما مکشوفه هستید خوب نیست و لو اینکه او شما را</w:t>
      </w:r>
      <w:r w:rsidR="00B2077B" w:rsidRPr="003047A6">
        <w:rPr>
          <w:rFonts w:hint="cs"/>
          <w:rtl/>
        </w:rPr>
        <w:t xml:space="preserve"> نمی‌</w:t>
      </w:r>
      <w:r w:rsidR="009800ED" w:rsidRPr="003047A6">
        <w:rPr>
          <w:rFonts w:hint="cs"/>
          <w:rtl/>
        </w:rPr>
        <w:t>بیند شما همچنان مکشوفه بمانید و حکمت این حکم هم این است که اگرچه او شما را</w:t>
      </w:r>
      <w:r w:rsidR="00B2077B" w:rsidRPr="003047A6">
        <w:rPr>
          <w:rFonts w:hint="cs"/>
          <w:rtl/>
        </w:rPr>
        <w:t xml:space="preserve"> نمی‌</w:t>
      </w:r>
      <w:r w:rsidR="009800ED" w:rsidRPr="003047A6">
        <w:rPr>
          <w:rFonts w:hint="cs"/>
          <w:rtl/>
        </w:rPr>
        <w:t xml:space="preserve">بیند اما این ارتباط نظری همچنان به نوعی </w:t>
      </w:r>
      <w:r w:rsidR="003047A6">
        <w:rPr>
          <w:rFonts w:hint="cs"/>
          <w:rtl/>
        </w:rPr>
        <w:t>برقرار</w:t>
      </w:r>
      <w:r w:rsidR="009800ED" w:rsidRPr="003047A6">
        <w:rPr>
          <w:rFonts w:hint="cs"/>
          <w:rtl/>
        </w:rPr>
        <w:t xml:space="preserve"> است و اینکه شما مکشوفه هستید و </w:t>
      </w:r>
      <w:r w:rsidR="00152953" w:rsidRPr="003047A6">
        <w:rPr>
          <w:rFonts w:hint="cs"/>
          <w:rtl/>
        </w:rPr>
        <w:t>او را</w:t>
      </w:r>
      <w:r w:rsidR="00B2077B" w:rsidRPr="003047A6">
        <w:rPr>
          <w:rFonts w:hint="cs"/>
          <w:rtl/>
        </w:rPr>
        <w:t xml:space="preserve"> می‌</w:t>
      </w:r>
      <w:r w:rsidR="00152953" w:rsidRPr="003047A6">
        <w:rPr>
          <w:rFonts w:hint="cs"/>
          <w:rtl/>
        </w:rPr>
        <w:t>بیند و در واقع حتی نباید جلوی افراد نابینا مکشوفه بود</w:t>
      </w:r>
      <w:r w:rsidR="003047A6">
        <w:rPr>
          <w:rtl/>
        </w:rPr>
        <w:t>؛ و</w:t>
      </w:r>
      <w:r w:rsidR="00415753" w:rsidRPr="003047A6">
        <w:rPr>
          <w:rFonts w:hint="cs"/>
          <w:rtl/>
        </w:rPr>
        <w:t xml:space="preserve"> در واقع در اینجا گفته نشده است </w:t>
      </w:r>
      <w:r w:rsidR="00AE173F" w:rsidRPr="003047A6">
        <w:rPr>
          <w:rFonts w:hint="cs"/>
          <w:rtl/>
        </w:rPr>
        <w:t>که دیدن شما (زنان) اشکال دارد بلکه</w:t>
      </w:r>
      <w:r w:rsidR="00B2077B" w:rsidRPr="003047A6">
        <w:rPr>
          <w:rFonts w:hint="cs"/>
          <w:rtl/>
        </w:rPr>
        <w:t xml:space="preserve"> می‌</w:t>
      </w:r>
      <w:r w:rsidR="00AE173F" w:rsidRPr="003047A6">
        <w:rPr>
          <w:rFonts w:hint="cs"/>
          <w:rtl/>
        </w:rPr>
        <w:t>فرماید اگرچه او</w:t>
      </w:r>
      <w:r w:rsidR="00B2077B" w:rsidRPr="003047A6">
        <w:rPr>
          <w:rFonts w:hint="cs"/>
          <w:rtl/>
        </w:rPr>
        <w:t xml:space="preserve"> نمی‌</w:t>
      </w:r>
      <w:r w:rsidR="00AE173F" w:rsidRPr="003047A6">
        <w:rPr>
          <w:rFonts w:hint="cs"/>
          <w:rtl/>
        </w:rPr>
        <w:t>بیند اما شما او را</w:t>
      </w:r>
      <w:r w:rsidR="00B2077B" w:rsidRPr="003047A6">
        <w:rPr>
          <w:rFonts w:hint="cs"/>
          <w:rtl/>
        </w:rPr>
        <w:t xml:space="preserve"> می‌</w:t>
      </w:r>
      <w:r w:rsidR="00AE173F" w:rsidRPr="003047A6">
        <w:rPr>
          <w:rFonts w:hint="cs"/>
          <w:rtl/>
        </w:rPr>
        <w:t>بینید و همین نگاه متقابل موجب ایجاد رابطه</w:t>
      </w:r>
      <w:r w:rsidR="00B2077B" w:rsidRPr="003047A6">
        <w:rPr>
          <w:rFonts w:hint="cs"/>
          <w:rtl/>
        </w:rPr>
        <w:t>‌ای می‌</w:t>
      </w:r>
      <w:r w:rsidR="00AE173F" w:rsidRPr="003047A6">
        <w:rPr>
          <w:rFonts w:hint="cs"/>
          <w:rtl/>
        </w:rPr>
        <w:t>باشد و اگرچه او اعمی است اما شما نباید مکشّفه باشید</w:t>
      </w:r>
      <w:r w:rsidR="003047A6">
        <w:rPr>
          <w:rtl/>
        </w:rPr>
        <w:t xml:space="preserve"> </w:t>
      </w:r>
      <w:r w:rsidR="00AE173F" w:rsidRPr="003047A6">
        <w:rPr>
          <w:rFonts w:hint="cs"/>
          <w:rtl/>
        </w:rPr>
        <w:t xml:space="preserve">و در واقع روایت </w:t>
      </w:r>
      <w:r w:rsidR="003047A6">
        <w:rPr>
          <w:rFonts w:hint="cs"/>
          <w:rtl/>
        </w:rPr>
        <w:t>درصدد</w:t>
      </w:r>
      <w:r w:rsidR="00AE173F" w:rsidRPr="003047A6">
        <w:rPr>
          <w:rFonts w:hint="cs"/>
          <w:rtl/>
        </w:rPr>
        <w:t xml:space="preserve"> بیان این مطلب است ک</w:t>
      </w:r>
      <w:r w:rsidR="004B0228" w:rsidRPr="003047A6">
        <w:rPr>
          <w:rFonts w:hint="cs"/>
          <w:rtl/>
        </w:rPr>
        <w:t>ه در مقابل أعمی نباید مکشفه بود و عبارت «إن لم یرکما فأنّکما یرانه» بیانگر این حکمت است که شما با حالت مکشّفه در محضر او هستید و او را</w:t>
      </w:r>
      <w:r w:rsidR="00B2077B" w:rsidRPr="003047A6">
        <w:rPr>
          <w:rFonts w:hint="cs"/>
          <w:rtl/>
        </w:rPr>
        <w:t xml:space="preserve"> می‌</w:t>
      </w:r>
      <w:r w:rsidR="004B0228" w:rsidRPr="003047A6">
        <w:rPr>
          <w:rFonts w:hint="cs"/>
          <w:rtl/>
        </w:rPr>
        <w:t xml:space="preserve">بیند که </w:t>
      </w:r>
      <w:r w:rsidR="003047A6">
        <w:rPr>
          <w:rFonts w:hint="cs"/>
          <w:rtl/>
        </w:rPr>
        <w:t>چه‌بسا</w:t>
      </w:r>
      <w:r w:rsidR="004B0228" w:rsidRPr="003047A6">
        <w:rPr>
          <w:rFonts w:hint="cs"/>
          <w:rtl/>
        </w:rPr>
        <w:t xml:space="preserve"> این عمل موجب تأثیرات منفی باشد.</w:t>
      </w:r>
    </w:p>
    <w:p w:rsidR="00494880" w:rsidRPr="003047A6" w:rsidRDefault="00494880" w:rsidP="004B0228">
      <w:pPr>
        <w:rPr>
          <w:rtl/>
        </w:rPr>
      </w:pPr>
      <w:r w:rsidRPr="003047A6">
        <w:rPr>
          <w:rFonts w:hint="cs"/>
          <w:rtl/>
        </w:rPr>
        <w:t xml:space="preserve">این روایت اول بود که به عنوان دلیل دوم مطرح شد و </w:t>
      </w:r>
      <w:r w:rsidR="003047A6">
        <w:rPr>
          <w:rFonts w:hint="cs"/>
          <w:rtl/>
        </w:rPr>
        <w:t>همان‌طور</w:t>
      </w:r>
      <w:r w:rsidRPr="003047A6">
        <w:rPr>
          <w:rFonts w:hint="cs"/>
          <w:rtl/>
        </w:rPr>
        <w:t xml:space="preserve"> که عرض شد</w:t>
      </w:r>
      <w:r w:rsidR="00B2077B" w:rsidRPr="003047A6">
        <w:rPr>
          <w:rFonts w:hint="cs"/>
          <w:rtl/>
        </w:rPr>
        <w:t xml:space="preserve"> نمی‌</w:t>
      </w:r>
      <w:r w:rsidRPr="003047A6">
        <w:rPr>
          <w:rFonts w:hint="cs"/>
          <w:rtl/>
        </w:rPr>
        <w:t>توان نسبت به آن مطمئن شد و</w:t>
      </w:r>
      <w:r w:rsidR="00B2077B" w:rsidRPr="003047A6">
        <w:rPr>
          <w:rFonts w:hint="cs"/>
          <w:rtl/>
        </w:rPr>
        <w:t xml:space="preserve"> می‌</w:t>
      </w:r>
      <w:r w:rsidRPr="003047A6">
        <w:rPr>
          <w:rFonts w:hint="cs"/>
          <w:rtl/>
        </w:rPr>
        <w:t>بایست روایات دیگر را نیز بررسی کرد تا در نهایت بب</w:t>
      </w:r>
      <w:r w:rsidR="003047A6">
        <w:rPr>
          <w:rFonts w:hint="cs"/>
          <w:rtl/>
        </w:rPr>
        <w:t>ی</w:t>
      </w:r>
      <w:r w:rsidRPr="003047A6">
        <w:rPr>
          <w:rFonts w:hint="cs"/>
          <w:rtl/>
        </w:rPr>
        <w:t>نیم آیا موجب تقویت این دلیل</w:t>
      </w:r>
      <w:r w:rsidR="00B2077B" w:rsidRPr="003047A6">
        <w:rPr>
          <w:rFonts w:hint="cs"/>
          <w:rtl/>
        </w:rPr>
        <w:t xml:space="preserve"> می‌</w:t>
      </w:r>
      <w:r w:rsidRPr="003047A6">
        <w:rPr>
          <w:rFonts w:hint="cs"/>
          <w:rtl/>
        </w:rPr>
        <w:t>شود یا خیر.</w:t>
      </w:r>
    </w:p>
    <w:p w:rsidR="00F83740" w:rsidRPr="003047A6" w:rsidRDefault="00494880" w:rsidP="00953F71">
      <w:pPr>
        <w:pStyle w:val="Heading2"/>
        <w:rPr>
          <w:rFonts w:ascii="Traditional Arabic" w:hAnsi="Traditional Arabic" w:cs="Traditional Arabic"/>
          <w:rtl/>
        </w:rPr>
      </w:pPr>
      <w:bookmarkStart w:id="15" w:name="_Toc26828420"/>
      <w:r w:rsidRPr="003047A6">
        <w:rPr>
          <w:rFonts w:ascii="Traditional Arabic" w:hAnsi="Traditional Arabic" w:cs="Traditional Arabic" w:hint="cs"/>
          <w:rtl/>
        </w:rPr>
        <w:t>دلیل سوم</w:t>
      </w:r>
      <w:r w:rsidR="00953F71" w:rsidRPr="003047A6">
        <w:rPr>
          <w:rFonts w:ascii="Traditional Arabic" w:hAnsi="Traditional Arabic" w:cs="Traditional Arabic" w:hint="cs"/>
          <w:rtl/>
        </w:rPr>
        <w:t xml:space="preserve">: روایت </w:t>
      </w:r>
      <w:r w:rsidR="00946CE6" w:rsidRPr="003047A6">
        <w:rPr>
          <w:rFonts w:ascii="Traditional Arabic" w:hAnsi="Traditional Arabic" w:cs="Traditional Arabic" w:hint="cs"/>
          <w:rtl/>
        </w:rPr>
        <w:t>محمد بن علی بن الحسین</w:t>
      </w:r>
      <w:bookmarkEnd w:id="15"/>
    </w:p>
    <w:p w:rsidR="00494880" w:rsidRPr="003047A6" w:rsidRDefault="00494880" w:rsidP="00494880">
      <w:pPr>
        <w:rPr>
          <w:rtl/>
        </w:rPr>
      </w:pPr>
      <w:r w:rsidRPr="003047A6">
        <w:rPr>
          <w:rFonts w:hint="cs"/>
          <w:rtl/>
        </w:rPr>
        <w:t>روایت دیگری در همین باب 129 که به عنوان دلیل سوم این مقام مطرح</w:t>
      </w:r>
      <w:r w:rsidR="00B2077B" w:rsidRPr="003047A6">
        <w:rPr>
          <w:rFonts w:hint="cs"/>
          <w:rtl/>
        </w:rPr>
        <w:t xml:space="preserve"> می‌</w:t>
      </w:r>
      <w:r w:rsidRPr="003047A6">
        <w:rPr>
          <w:rFonts w:hint="cs"/>
          <w:rtl/>
        </w:rPr>
        <w:t>شود بدین شرح است:</w:t>
      </w:r>
    </w:p>
    <w:p w:rsidR="00494880" w:rsidRPr="003047A6" w:rsidRDefault="00494880" w:rsidP="0083790E">
      <w:pPr>
        <w:rPr>
          <w:color w:val="008000"/>
          <w:rtl/>
        </w:rPr>
      </w:pPr>
      <w:r w:rsidRPr="003047A6">
        <w:rPr>
          <w:rFonts w:hint="cs"/>
          <w:color w:val="008000"/>
          <w:rtl/>
        </w:rPr>
        <w:lastRenderedPageBreak/>
        <w:t>«</w:t>
      </w:r>
      <w:r w:rsidR="0083790E" w:rsidRPr="003047A6">
        <w:rPr>
          <w:rStyle w:val="narrator"/>
          <w:color w:val="008000"/>
          <w:rtl/>
        </w:rPr>
        <w:t>مُحَمَّدُ بْنُ عَلِيِّ بْنِ اَلْحُسَيْنِ</w:t>
      </w:r>
      <w:r w:rsidR="0083790E" w:rsidRPr="003047A6">
        <w:rPr>
          <w:rStyle w:val="document"/>
          <w:color w:val="008000"/>
          <w:rtl/>
        </w:rPr>
        <w:t xml:space="preserve"> فِي </w:t>
      </w:r>
      <w:r w:rsidR="0083790E" w:rsidRPr="003047A6">
        <w:rPr>
          <w:rStyle w:val="book"/>
          <w:color w:val="008000"/>
          <w:rtl/>
        </w:rPr>
        <w:t>عِقَابِ اَلْأَعْمَالِ</w:t>
      </w:r>
      <w:r w:rsidR="0083790E" w:rsidRPr="003047A6">
        <w:rPr>
          <w:rStyle w:val="document"/>
          <w:color w:val="008000"/>
          <w:rtl/>
        </w:rPr>
        <w:t xml:space="preserve"> بِسَنَدٍ تَقَدَّمَ فِي عِيَادَةِ اَلْمَرِيضِ قَالَ: قَالَ </w:t>
      </w:r>
      <w:r w:rsidR="0083790E" w:rsidRPr="003047A6">
        <w:rPr>
          <w:rStyle w:val="innocent"/>
          <w:color w:val="008000"/>
          <w:rtl/>
        </w:rPr>
        <w:t>اَلنَّبِيُّ صَلَّى اَللَّهُ عَلَيْهِ وَ آلِهِ</w:t>
      </w:r>
      <w:r w:rsidR="0083790E" w:rsidRPr="003047A6">
        <w:rPr>
          <w:rStyle w:val="document"/>
          <w:color w:val="008000"/>
        </w:rPr>
        <w:t xml:space="preserve">: </w:t>
      </w:r>
      <w:r w:rsidR="0083790E" w:rsidRPr="003047A6">
        <w:rPr>
          <w:rStyle w:val="hadithtext"/>
          <w:color w:val="008000"/>
          <w:rtl/>
        </w:rPr>
        <w:t>اِشْتَدَّ غَضَبُ اَللَّهِ عَلَى اِمْرَأَةٍ ذَاتِ بَعْلٍ مَلَأَتْ عَيْنَهَا مِنْ غَيْرِ زَوْجِهَا أَوْ غَيْرِ ذِي مَحْرَمٍ مِنْهَا فَإِنَّهَا إِنْ فَعَلَتْ ذَلِكَ أَحْبَطَ اَللَّهُ عَزَّ وَ جَلَّ كُلَّ عَمَلٍ عَمِلَتْهُ فَإِنْ أَوْطَأَتْ فِرَاشَهُ غَيْرَهُ كَانَ حَقّاً عَلَى اَللَّهِ أَنْ يُحْرِقَهَا بِالنَّارِ بَعْدَ أَنْ يُعَذِّبَهَا فِي قَبْرِهَا</w:t>
      </w:r>
      <w:r w:rsidR="007C31B5" w:rsidRPr="003047A6">
        <w:rPr>
          <w:rFonts w:hint="cs"/>
          <w:color w:val="008000"/>
          <w:rtl/>
        </w:rPr>
        <w:t>»</w:t>
      </w:r>
    </w:p>
    <w:p w:rsidR="00821911" w:rsidRPr="003047A6" w:rsidRDefault="00821911" w:rsidP="002D700E">
      <w:pPr>
        <w:rPr>
          <w:rtl/>
        </w:rPr>
      </w:pPr>
      <w:r w:rsidRPr="003047A6">
        <w:rPr>
          <w:rFonts w:hint="cs"/>
          <w:rtl/>
        </w:rPr>
        <w:t>در این روایت پیغمبر اکرم</w:t>
      </w:r>
      <w:r w:rsidR="00B2077B" w:rsidRPr="003047A6">
        <w:rPr>
          <w:rFonts w:hint="cs"/>
          <w:rtl/>
        </w:rPr>
        <w:t xml:space="preserve"> می‌</w:t>
      </w:r>
      <w:r w:rsidRPr="003047A6">
        <w:rPr>
          <w:rFonts w:hint="cs"/>
          <w:rtl/>
        </w:rPr>
        <w:t>فرمایند غضب خدا شدید خواهد بود بر زن شوهرداری که چشم خود را از نگاه به نامحرمان پر کند که اگر چنین عملی انجام دهد این عمل</w:t>
      </w:r>
      <w:r w:rsidR="002D700E" w:rsidRPr="003047A6">
        <w:rPr>
          <w:rFonts w:hint="cs"/>
          <w:rtl/>
        </w:rPr>
        <w:t xml:space="preserve"> او موجب حبط سایر اعمال شود و اگر بیش از نگاه باشد و مسائل دیگری نیز در ادامه داشته باشد خداوند او را در آتش</w:t>
      </w:r>
      <w:r w:rsidR="00B2077B" w:rsidRPr="003047A6">
        <w:rPr>
          <w:rFonts w:hint="cs"/>
          <w:rtl/>
        </w:rPr>
        <w:t xml:space="preserve"> می‌</w:t>
      </w:r>
      <w:r w:rsidR="002D700E" w:rsidRPr="003047A6">
        <w:rPr>
          <w:rFonts w:hint="cs"/>
          <w:rtl/>
        </w:rPr>
        <w:t>سوزاند بعد از اینکه در قبر او را عذاب داد.</w:t>
      </w:r>
    </w:p>
    <w:p w:rsidR="002D700E" w:rsidRPr="003047A6" w:rsidRDefault="002D700E" w:rsidP="002D700E">
      <w:pPr>
        <w:rPr>
          <w:rtl/>
        </w:rPr>
      </w:pPr>
      <w:r w:rsidRPr="003047A6">
        <w:rPr>
          <w:rFonts w:hint="cs"/>
          <w:rtl/>
        </w:rPr>
        <w:t>این روایت دومی است که در آن بیان شده است که نگاه به نامحرم دارا</w:t>
      </w:r>
      <w:r w:rsidR="00946CE6" w:rsidRPr="003047A6">
        <w:rPr>
          <w:rFonts w:hint="cs"/>
          <w:rtl/>
        </w:rPr>
        <w:t>ی اشکال بوده و موجب غضب الهی</w:t>
      </w:r>
      <w:r w:rsidR="00B2077B" w:rsidRPr="003047A6">
        <w:rPr>
          <w:rFonts w:hint="cs"/>
          <w:rtl/>
        </w:rPr>
        <w:t xml:space="preserve"> می‌</w:t>
      </w:r>
      <w:r w:rsidR="00946CE6" w:rsidRPr="003047A6">
        <w:rPr>
          <w:rFonts w:hint="cs"/>
          <w:rtl/>
        </w:rPr>
        <w:t>شود که این روایت دلیل سوم</w:t>
      </w:r>
      <w:r w:rsidR="00B2077B" w:rsidRPr="003047A6">
        <w:rPr>
          <w:rFonts w:hint="cs"/>
          <w:rtl/>
        </w:rPr>
        <w:t xml:space="preserve"> می‌</w:t>
      </w:r>
      <w:r w:rsidR="00946CE6" w:rsidRPr="003047A6">
        <w:rPr>
          <w:rFonts w:hint="cs"/>
          <w:rtl/>
        </w:rPr>
        <w:t xml:space="preserve">باشد که البته جواب این روایت نسبت به روایت قبل </w:t>
      </w:r>
      <w:r w:rsidR="003047A6">
        <w:rPr>
          <w:rFonts w:hint="cs"/>
          <w:rtl/>
        </w:rPr>
        <w:t>واضح‌تر</w:t>
      </w:r>
      <w:r w:rsidR="00B2077B" w:rsidRPr="003047A6">
        <w:rPr>
          <w:rFonts w:hint="cs"/>
          <w:rtl/>
        </w:rPr>
        <w:t xml:space="preserve"> می‌</w:t>
      </w:r>
      <w:r w:rsidR="00946CE6" w:rsidRPr="003047A6">
        <w:rPr>
          <w:rFonts w:hint="cs"/>
          <w:rtl/>
        </w:rPr>
        <w:t>باشد.</w:t>
      </w:r>
    </w:p>
    <w:p w:rsidR="00946CE6" w:rsidRPr="003047A6" w:rsidRDefault="00953F71" w:rsidP="00953F71">
      <w:pPr>
        <w:pStyle w:val="Heading3"/>
        <w:rPr>
          <w:rtl/>
        </w:rPr>
      </w:pPr>
      <w:bookmarkStart w:id="16" w:name="_Toc26828421"/>
      <w:r w:rsidRPr="003047A6">
        <w:rPr>
          <w:rFonts w:hint="cs"/>
          <w:rtl/>
        </w:rPr>
        <w:t>بررسی سندی روایت</w:t>
      </w:r>
      <w:bookmarkEnd w:id="16"/>
    </w:p>
    <w:p w:rsidR="00A97CDA" w:rsidRPr="003047A6" w:rsidRDefault="00953F71" w:rsidP="00A97CDA">
      <w:pPr>
        <w:rPr>
          <w:rtl/>
        </w:rPr>
      </w:pPr>
      <w:r w:rsidRPr="003047A6">
        <w:rPr>
          <w:rFonts w:hint="cs"/>
          <w:rtl/>
        </w:rPr>
        <w:t>در بررسی این روایت گفته</w:t>
      </w:r>
      <w:r w:rsidR="00B2077B" w:rsidRPr="003047A6">
        <w:rPr>
          <w:rFonts w:hint="cs"/>
          <w:rtl/>
        </w:rPr>
        <w:t xml:space="preserve"> می‌</w:t>
      </w:r>
      <w:r w:rsidRPr="003047A6">
        <w:rPr>
          <w:rFonts w:hint="cs"/>
          <w:rtl/>
        </w:rPr>
        <w:t xml:space="preserve">شود که این روایت دارای سند معتبری نیست چراکه سند مرحوم صدوق </w:t>
      </w:r>
      <w:r w:rsidR="00A97CDA" w:rsidRPr="003047A6">
        <w:rPr>
          <w:rFonts w:hint="cs"/>
          <w:rtl/>
        </w:rPr>
        <w:t>در روایات مربوط به عیادت مریض سند ضعیفی است که البته جزئیات ضعف سند را در ذهن نداریم.</w:t>
      </w:r>
    </w:p>
    <w:p w:rsidR="00A97CDA" w:rsidRPr="003047A6" w:rsidRDefault="00552995" w:rsidP="00552995">
      <w:pPr>
        <w:pStyle w:val="Heading3"/>
        <w:rPr>
          <w:rtl/>
        </w:rPr>
      </w:pPr>
      <w:bookmarkStart w:id="17" w:name="_Toc26828422"/>
      <w:r w:rsidRPr="003047A6">
        <w:rPr>
          <w:rFonts w:hint="cs"/>
          <w:rtl/>
        </w:rPr>
        <w:t>بررسی دلالی سند</w:t>
      </w:r>
      <w:bookmarkEnd w:id="17"/>
    </w:p>
    <w:p w:rsidR="00552995" w:rsidRPr="003047A6" w:rsidRDefault="00552995" w:rsidP="0083790E">
      <w:pPr>
        <w:rPr>
          <w:rtl/>
        </w:rPr>
      </w:pPr>
      <w:r w:rsidRPr="003047A6">
        <w:rPr>
          <w:rFonts w:hint="cs"/>
          <w:rtl/>
        </w:rPr>
        <w:t>از نظر دلالت نیز باید در مورد روایت عرض شود که نگاه در اینجا نگاه همراه با التذاذ و شهوانی است چراکه</w:t>
      </w:r>
      <w:r w:rsidR="00B2077B" w:rsidRPr="003047A6">
        <w:rPr>
          <w:rFonts w:hint="cs"/>
          <w:rtl/>
        </w:rPr>
        <w:t xml:space="preserve"> می‌</w:t>
      </w:r>
      <w:r w:rsidRPr="003047A6">
        <w:rPr>
          <w:rFonts w:hint="cs"/>
          <w:rtl/>
        </w:rPr>
        <w:t xml:space="preserve">فرماید: </w:t>
      </w:r>
      <w:r w:rsidRPr="003047A6">
        <w:rPr>
          <w:rFonts w:hint="cs"/>
          <w:color w:val="008000"/>
          <w:rtl/>
        </w:rPr>
        <w:t>«</w:t>
      </w:r>
      <w:r w:rsidR="0083790E" w:rsidRPr="003047A6">
        <w:rPr>
          <w:rStyle w:val="hadithtext"/>
          <w:color w:val="008000"/>
          <w:rtl/>
        </w:rPr>
        <w:t>اِشْتَدَّ غَضَبُ اَللَّهِ عَلَى اِمْرَأَةٍ ذَاتِ بَعْلٍ مَلَأَتْ عَيْنَهَا مِنْ غَيْرِ زَوْجِهَا</w:t>
      </w:r>
      <w:r w:rsidR="003047A6" w:rsidRPr="003047A6">
        <w:rPr>
          <w:rStyle w:val="hadithtext"/>
          <w:color w:val="008000"/>
          <w:rtl/>
        </w:rPr>
        <w:t>»</w:t>
      </w:r>
      <w:r w:rsidR="008654BC" w:rsidRPr="003047A6">
        <w:rPr>
          <w:rFonts w:hint="cs"/>
          <w:rtl/>
        </w:rPr>
        <w:t xml:space="preserve"> به این معنا که چشم او خیره است و پر شده است از </w:t>
      </w:r>
      <w:r w:rsidR="003047A6">
        <w:rPr>
          <w:rFonts w:hint="cs"/>
          <w:rtl/>
        </w:rPr>
        <w:t>این‌چنین</w:t>
      </w:r>
      <w:r w:rsidR="008654BC" w:rsidRPr="003047A6">
        <w:rPr>
          <w:rFonts w:hint="cs"/>
          <w:rtl/>
        </w:rPr>
        <w:t xml:space="preserve"> نگاهی که ظاهر روایت نگاه آلوده به شهوت است.</w:t>
      </w:r>
    </w:p>
    <w:p w:rsidR="008772D5" w:rsidRPr="003047A6" w:rsidRDefault="008772D5" w:rsidP="00552995">
      <w:pPr>
        <w:rPr>
          <w:rtl/>
        </w:rPr>
      </w:pPr>
      <w:r w:rsidRPr="003047A6">
        <w:rPr>
          <w:rFonts w:hint="cs"/>
          <w:rtl/>
        </w:rPr>
        <w:t>و از طرف دیگر نیز باید توجه داشته باشیم که این روایت مقیّد به ذات بعل</w:t>
      </w:r>
      <w:r w:rsidR="00B2077B" w:rsidRPr="003047A6">
        <w:rPr>
          <w:rFonts w:hint="cs"/>
          <w:rtl/>
        </w:rPr>
        <w:t xml:space="preserve"> می‌</w:t>
      </w:r>
      <w:r w:rsidRPr="003047A6">
        <w:rPr>
          <w:rFonts w:hint="cs"/>
          <w:rtl/>
        </w:rPr>
        <w:t xml:space="preserve">باشد و همین تقیّد به ذات بعل </w:t>
      </w:r>
      <w:r w:rsidR="003047A6">
        <w:rPr>
          <w:rFonts w:hint="cs"/>
          <w:rtl/>
        </w:rPr>
        <w:t>نشان‌دهنده</w:t>
      </w:r>
      <w:r w:rsidRPr="003047A6">
        <w:rPr>
          <w:rFonts w:hint="cs"/>
          <w:rtl/>
        </w:rPr>
        <w:t xml:space="preserve"> این مطلب است که علیرغم اینکه </w:t>
      </w:r>
      <w:r w:rsidR="00BD656B" w:rsidRPr="003047A6">
        <w:rPr>
          <w:rFonts w:hint="cs"/>
          <w:rtl/>
        </w:rPr>
        <w:t>ذات بعل</w:t>
      </w:r>
      <w:r w:rsidR="00B2077B" w:rsidRPr="003047A6">
        <w:rPr>
          <w:rFonts w:hint="cs"/>
          <w:rtl/>
        </w:rPr>
        <w:t xml:space="preserve"> می‌</w:t>
      </w:r>
      <w:r w:rsidR="00BD656B" w:rsidRPr="003047A6">
        <w:rPr>
          <w:rFonts w:hint="cs"/>
          <w:rtl/>
        </w:rPr>
        <w:t>باشد باز هم نگاهش به دنبال دیگران است که در واقع نگاه با ریبه و التذاذ</w:t>
      </w:r>
      <w:r w:rsidR="00B2077B" w:rsidRPr="003047A6">
        <w:rPr>
          <w:rFonts w:hint="cs"/>
          <w:rtl/>
        </w:rPr>
        <w:t xml:space="preserve"> می‌</w:t>
      </w:r>
      <w:r w:rsidR="00BD656B" w:rsidRPr="003047A6">
        <w:rPr>
          <w:rFonts w:hint="cs"/>
          <w:rtl/>
        </w:rPr>
        <w:t>باشد که در این مورد هیچ بحثی وجود ندارد و قبلاً گفته شد که نگاه همراه با التذاذ از حرمت ذاتی برخوردار است و قدر متیقّن آیه شریفه هم</w:t>
      </w:r>
      <w:r w:rsidR="00B2077B" w:rsidRPr="003047A6">
        <w:rPr>
          <w:rFonts w:hint="cs"/>
          <w:rtl/>
        </w:rPr>
        <w:t xml:space="preserve"> می‌</w:t>
      </w:r>
      <w:r w:rsidR="00BD656B" w:rsidRPr="003047A6">
        <w:rPr>
          <w:rFonts w:hint="cs"/>
          <w:rtl/>
        </w:rPr>
        <w:t>باشد و لذا این روایت از مبحث خارج است.</w:t>
      </w:r>
    </w:p>
    <w:p w:rsidR="00BD656B" w:rsidRPr="003047A6" w:rsidRDefault="00BD656B" w:rsidP="00552995">
      <w:pPr>
        <w:rPr>
          <w:rtl/>
        </w:rPr>
      </w:pPr>
      <w:r w:rsidRPr="003047A6">
        <w:rPr>
          <w:rFonts w:hint="cs"/>
          <w:rtl/>
        </w:rPr>
        <w:t xml:space="preserve">پس </w:t>
      </w:r>
      <w:r w:rsidR="003047A6">
        <w:rPr>
          <w:rFonts w:hint="cs"/>
          <w:rtl/>
        </w:rPr>
        <w:t>همان‌طور</w:t>
      </w:r>
      <w:r w:rsidRPr="003047A6">
        <w:rPr>
          <w:rFonts w:hint="cs"/>
          <w:rtl/>
        </w:rPr>
        <w:t xml:space="preserve"> که مشاهده نمودید روایت دوم نیز هم از جهت سند دارای اشکال است و هم </w:t>
      </w:r>
      <w:r w:rsidR="003047A6">
        <w:rPr>
          <w:rFonts w:hint="cs"/>
          <w:rtl/>
        </w:rPr>
        <w:t>از نظر دلالت ارتباطی به مانحن‌فیه</w:t>
      </w:r>
      <w:r w:rsidRPr="003047A6">
        <w:rPr>
          <w:rFonts w:hint="cs"/>
          <w:rtl/>
        </w:rPr>
        <w:t xml:space="preserve"> که بحث از مطلق النظر و مجرّد النظر باشد ندارد بلکه روایت دلالت بر نظر با شهوت دارد که قطعاً همه این نوع نظر را دارای اشکال</w:t>
      </w:r>
      <w:r w:rsidR="00B2077B" w:rsidRPr="003047A6">
        <w:rPr>
          <w:rFonts w:hint="cs"/>
          <w:rtl/>
        </w:rPr>
        <w:t xml:space="preserve"> می‌</w:t>
      </w:r>
      <w:r w:rsidRPr="003047A6">
        <w:rPr>
          <w:rFonts w:hint="cs"/>
          <w:rtl/>
        </w:rPr>
        <w:t>دانند.</w:t>
      </w:r>
    </w:p>
    <w:p w:rsidR="00BD656B" w:rsidRPr="003047A6" w:rsidRDefault="00BD656B" w:rsidP="00BD656B">
      <w:pPr>
        <w:pStyle w:val="Heading2"/>
        <w:rPr>
          <w:rFonts w:ascii="Traditional Arabic" w:hAnsi="Traditional Arabic" w:cs="Traditional Arabic"/>
          <w:rtl/>
        </w:rPr>
      </w:pPr>
      <w:bookmarkStart w:id="18" w:name="_Toc26828423"/>
      <w:r w:rsidRPr="003047A6">
        <w:rPr>
          <w:rFonts w:ascii="Traditional Arabic" w:hAnsi="Traditional Arabic" w:cs="Traditional Arabic" w:hint="cs"/>
          <w:rtl/>
        </w:rPr>
        <w:t>دلیل چهارم</w:t>
      </w:r>
      <w:bookmarkEnd w:id="18"/>
    </w:p>
    <w:p w:rsidR="00BD656B" w:rsidRPr="003047A6" w:rsidRDefault="00BD656B" w:rsidP="00BD656B">
      <w:pPr>
        <w:rPr>
          <w:rtl/>
        </w:rPr>
      </w:pPr>
      <w:r w:rsidRPr="003047A6">
        <w:rPr>
          <w:rFonts w:hint="cs"/>
          <w:rtl/>
        </w:rPr>
        <w:t xml:space="preserve">و اما روایت دیگری که </w:t>
      </w:r>
      <w:r w:rsidR="00210F3A" w:rsidRPr="003047A6">
        <w:rPr>
          <w:rFonts w:hint="cs"/>
          <w:rtl/>
        </w:rPr>
        <w:t>در این باب وجود دارد روایتی است که مرحوم طبرسی در کتاب مکارم الاخلاق از رسول خدا نقل</w:t>
      </w:r>
      <w:r w:rsidR="00B2077B" w:rsidRPr="003047A6">
        <w:rPr>
          <w:rFonts w:hint="cs"/>
          <w:rtl/>
        </w:rPr>
        <w:t xml:space="preserve"> می‌</w:t>
      </w:r>
      <w:r w:rsidR="00210F3A" w:rsidRPr="003047A6">
        <w:rPr>
          <w:rFonts w:hint="cs"/>
          <w:rtl/>
        </w:rPr>
        <w:t>فرمایند و این همان روایتی است که شیعه و سنّی چندین نقل برای این روایت ذکر نموده</w:t>
      </w:r>
      <w:r w:rsidR="00B2077B" w:rsidRPr="003047A6">
        <w:rPr>
          <w:rFonts w:hint="cs"/>
          <w:rtl/>
        </w:rPr>
        <w:t xml:space="preserve">‌اند </w:t>
      </w:r>
      <w:r w:rsidR="00210F3A" w:rsidRPr="003047A6">
        <w:rPr>
          <w:rFonts w:hint="cs"/>
          <w:rtl/>
        </w:rPr>
        <w:t>و آن به این شرح است که:</w:t>
      </w:r>
    </w:p>
    <w:p w:rsidR="00210F3A" w:rsidRPr="003047A6" w:rsidRDefault="00427729" w:rsidP="00C131E9">
      <w:pPr>
        <w:rPr>
          <w:color w:val="008000"/>
          <w:rtl/>
        </w:rPr>
      </w:pPr>
      <w:r w:rsidRPr="003047A6">
        <w:rPr>
          <w:rFonts w:hint="cs"/>
          <w:color w:val="008000"/>
          <w:rtl/>
        </w:rPr>
        <w:lastRenderedPageBreak/>
        <w:t>«أنّ فاطمه قالت له فی حدیثٍ</w:t>
      </w:r>
      <w:r w:rsidR="00210F3A" w:rsidRPr="003047A6">
        <w:rPr>
          <w:rFonts w:hint="cs"/>
          <w:color w:val="008000"/>
          <w:rtl/>
        </w:rPr>
        <w:t xml:space="preserve"> </w:t>
      </w:r>
      <w:r w:rsidR="0083790E" w:rsidRPr="003047A6">
        <w:rPr>
          <w:color w:val="008000"/>
          <w:rtl/>
        </w:rPr>
        <w:t>خَیرٌ للنِّساء أن لا یَرینَ الرِّجالَ وَلا یَراهُنَّ الرِّجالُ</w:t>
      </w:r>
      <w:r w:rsidR="00210F3A" w:rsidRPr="003047A6">
        <w:rPr>
          <w:rFonts w:hint="cs"/>
          <w:color w:val="008000"/>
          <w:rtl/>
        </w:rPr>
        <w:t xml:space="preserve"> فقال فاطم</w:t>
      </w:r>
      <w:r w:rsidR="00C131E9" w:rsidRPr="003047A6">
        <w:rPr>
          <w:rFonts w:hint="cs"/>
          <w:color w:val="008000"/>
          <w:rtl/>
        </w:rPr>
        <w:t>ة</w:t>
      </w:r>
      <w:r w:rsidR="003047A6">
        <w:rPr>
          <w:rFonts w:hint="cs"/>
          <w:color w:val="008000"/>
          <w:rtl/>
        </w:rPr>
        <w:t xml:space="preserve"> منّی (ی</w:t>
      </w:r>
      <w:r w:rsidR="00210F3A" w:rsidRPr="003047A6">
        <w:rPr>
          <w:rFonts w:hint="cs"/>
          <w:color w:val="008000"/>
          <w:rtl/>
        </w:rPr>
        <w:t>بضع</w:t>
      </w:r>
      <w:r w:rsidR="00C131E9" w:rsidRPr="003047A6">
        <w:rPr>
          <w:rFonts w:hint="cs"/>
          <w:color w:val="008000"/>
          <w:rtl/>
        </w:rPr>
        <w:t>ة</w:t>
      </w:r>
      <w:r w:rsidR="00210F3A" w:rsidRPr="003047A6">
        <w:rPr>
          <w:rFonts w:hint="cs"/>
          <w:color w:val="008000"/>
          <w:rtl/>
        </w:rPr>
        <w:t xml:space="preserve"> منّی)»</w:t>
      </w:r>
    </w:p>
    <w:p w:rsidR="00427729" w:rsidRPr="003047A6" w:rsidRDefault="00210F3A" w:rsidP="002176FF">
      <w:pPr>
        <w:rPr>
          <w:rtl/>
        </w:rPr>
      </w:pPr>
      <w:r w:rsidRPr="003047A6">
        <w:rPr>
          <w:rFonts w:hint="cs"/>
          <w:rtl/>
        </w:rPr>
        <w:t xml:space="preserve">این روایتی است که </w:t>
      </w:r>
      <w:r w:rsidR="003047A6">
        <w:rPr>
          <w:rFonts w:hint="cs"/>
          <w:rtl/>
        </w:rPr>
        <w:t>همان‌طور</w:t>
      </w:r>
      <w:r w:rsidRPr="003047A6">
        <w:rPr>
          <w:rFonts w:hint="cs"/>
          <w:rtl/>
        </w:rPr>
        <w:t xml:space="preserve"> که عرض شد در مکارم الاخلاق نقل شده است و در مستدرک هم نقل دیگری برای آن آمده است</w:t>
      </w:r>
      <w:r w:rsidR="00427729" w:rsidRPr="003047A6">
        <w:rPr>
          <w:rFonts w:hint="cs"/>
          <w:rtl/>
        </w:rPr>
        <w:t xml:space="preserve"> که در آنجا داستان به صورت کامل وارد شده است و </w:t>
      </w:r>
      <w:r w:rsidR="003047A6">
        <w:rPr>
          <w:rFonts w:hint="cs"/>
          <w:rtl/>
        </w:rPr>
        <w:t>علی‌الظاهر</w:t>
      </w:r>
      <w:r w:rsidR="00427729" w:rsidRPr="003047A6">
        <w:rPr>
          <w:rFonts w:hint="cs"/>
          <w:rtl/>
        </w:rPr>
        <w:t xml:space="preserve"> این حدیث با آنچه در مستدرک وارد شده است یکی است و شاهد این مطلب هم این است که مرحوم طبرسی در مکارم الاخلاق </w:t>
      </w:r>
      <w:r w:rsidR="003047A6">
        <w:rPr>
          <w:rFonts w:hint="cs"/>
          <w:rtl/>
        </w:rPr>
        <w:t>این‌چنین</w:t>
      </w:r>
      <w:r w:rsidR="00427729" w:rsidRPr="003047A6">
        <w:rPr>
          <w:rFonts w:hint="cs"/>
          <w:rtl/>
        </w:rPr>
        <w:t xml:space="preserve"> نقل</w:t>
      </w:r>
      <w:r w:rsidR="00B2077B" w:rsidRPr="003047A6">
        <w:rPr>
          <w:rFonts w:hint="cs"/>
          <w:rtl/>
        </w:rPr>
        <w:t xml:space="preserve"> می‌</w:t>
      </w:r>
      <w:r w:rsidR="00427729" w:rsidRPr="003047A6">
        <w:rPr>
          <w:rFonts w:hint="cs"/>
          <w:rtl/>
        </w:rPr>
        <w:t xml:space="preserve">فرمایند که: «أنّ فاطمه قالت له فی حدیثٍ» که معنای این عبارت این است که این روایت کامل نیست بلکه حدیث مفصلی است که در آن حدیث مفصّل این جمله وارد شده است که حضرت فاطمه زهراء سلام الله علیها فرمودند </w:t>
      </w:r>
      <w:r w:rsidR="00C131E9" w:rsidRPr="003047A6">
        <w:rPr>
          <w:rFonts w:hint="cs"/>
          <w:color w:val="008000"/>
          <w:rtl/>
        </w:rPr>
        <w:t>«</w:t>
      </w:r>
      <w:r w:rsidR="002176FF" w:rsidRPr="003047A6">
        <w:rPr>
          <w:color w:val="008000"/>
          <w:rtl/>
        </w:rPr>
        <w:t>خَیرٌ للنِّساء أن لا یَرینَ الرِّجالَ وَلا یَراهُنَّ الرِّجالُ</w:t>
      </w:r>
      <w:r w:rsidR="003047A6" w:rsidRPr="003047A6">
        <w:rPr>
          <w:color w:val="008000"/>
          <w:rtl/>
        </w:rPr>
        <w:t>»</w:t>
      </w:r>
      <w:r w:rsidR="00427729" w:rsidRPr="003047A6">
        <w:rPr>
          <w:rFonts w:hint="cs"/>
          <w:rtl/>
        </w:rPr>
        <w:t>.</w:t>
      </w:r>
    </w:p>
    <w:p w:rsidR="00427729" w:rsidRPr="003047A6" w:rsidRDefault="00427729" w:rsidP="00427729">
      <w:pPr>
        <w:rPr>
          <w:rtl/>
        </w:rPr>
      </w:pPr>
      <w:r w:rsidRPr="003047A6">
        <w:rPr>
          <w:rFonts w:hint="cs"/>
          <w:rtl/>
        </w:rPr>
        <w:t xml:space="preserve">و اما حدیث کامل </w:t>
      </w:r>
      <w:r w:rsidR="00B17FB9" w:rsidRPr="003047A6">
        <w:rPr>
          <w:rFonts w:hint="cs"/>
          <w:rtl/>
        </w:rPr>
        <w:t>این روایت همان حدیث دوم مستدرک</w:t>
      </w:r>
      <w:r w:rsidR="00B2077B" w:rsidRPr="003047A6">
        <w:rPr>
          <w:rFonts w:hint="cs"/>
          <w:rtl/>
        </w:rPr>
        <w:t xml:space="preserve"> می‌</w:t>
      </w:r>
      <w:r w:rsidR="00B17FB9" w:rsidRPr="003047A6">
        <w:rPr>
          <w:rFonts w:hint="cs"/>
          <w:rtl/>
        </w:rPr>
        <w:t>باشد که در ذیل وسائل</w:t>
      </w:r>
      <w:r w:rsidR="00B2077B" w:rsidRPr="003047A6">
        <w:rPr>
          <w:rFonts w:hint="cs"/>
          <w:rtl/>
        </w:rPr>
        <w:t>‌های</w:t>
      </w:r>
      <w:r w:rsidR="00B17FB9" w:rsidRPr="003047A6">
        <w:rPr>
          <w:rFonts w:hint="cs"/>
          <w:rtl/>
        </w:rPr>
        <w:t xml:space="preserve"> فعلی نیز وارد شده است و در آنجا </w:t>
      </w:r>
      <w:r w:rsidR="00AB35EE" w:rsidRPr="003047A6">
        <w:rPr>
          <w:rFonts w:hint="cs"/>
          <w:rtl/>
        </w:rPr>
        <w:t>این روایت از دع</w:t>
      </w:r>
      <w:r w:rsidR="00B17FB9" w:rsidRPr="003047A6">
        <w:rPr>
          <w:rFonts w:hint="cs"/>
          <w:rtl/>
        </w:rPr>
        <w:t xml:space="preserve">ائم الاسلام نقل شده است و </w:t>
      </w:r>
      <w:r w:rsidR="00AB35EE" w:rsidRPr="003047A6">
        <w:rPr>
          <w:rFonts w:hint="cs"/>
          <w:rtl/>
        </w:rPr>
        <w:t>حدیث کامل به این شرح است که؛</w:t>
      </w:r>
    </w:p>
    <w:p w:rsidR="00AE7B53" w:rsidRPr="003047A6" w:rsidRDefault="00AE7B53" w:rsidP="003047A6">
      <w:pPr>
        <w:rPr>
          <w:color w:val="008000"/>
          <w:rtl/>
        </w:rPr>
      </w:pPr>
      <w:r w:rsidRPr="003047A6">
        <w:rPr>
          <w:rFonts w:hint="cs"/>
          <w:color w:val="008000"/>
          <w:rtl/>
        </w:rPr>
        <w:t>«</w:t>
      </w:r>
      <w:r w:rsidRPr="003047A6">
        <w:rPr>
          <w:color w:val="008000"/>
          <w:rtl/>
        </w:rPr>
        <w:t xml:space="preserve">قَالَ لَنَا رَسُولُ اللَّهِ أَيُّ شَيْءٍ خَيْرٌ لِلْمَرْأَةِ فَلَمْ يُجِبْهُ أَحَدٌ مِنَّا فَذَكَرْتُ ذَلِكَ لِفَاطِمَةَ فَقَالَتْ مَا مِنْ شَيْءٍ خَيْرٌ لِلْمَرْأَةِ مِنْ أَنْ لَا تَرَى رَجُلًا وَ لَا يَرَاهَا فَذَكَرْتُ ذَلِكَ لِرَسُولِ اللَّهِ فَقَالَ صَدَقَتْ </w:t>
      </w:r>
      <w:r w:rsidR="003047A6">
        <w:rPr>
          <w:color w:val="008000"/>
          <w:rtl/>
        </w:rPr>
        <w:t>آن‌ها</w:t>
      </w:r>
      <w:r w:rsidRPr="003047A6">
        <w:rPr>
          <w:color w:val="008000"/>
          <w:rtl/>
        </w:rPr>
        <w:t xml:space="preserve"> بَضْعَةٌ مِنِّي</w:t>
      </w:r>
      <w:r w:rsidRPr="003047A6">
        <w:rPr>
          <w:rFonts w:hint="cs"/>
          <w:color w:val="008000"/>
          <w:rtl/>
        </w:rPr>
        <w:t>»</w:t>
      </w:r>
    </w:p>
    <w:p w:rsidR="00AB35EE" w:rsidRPr="003047A6" w:rsidRDefault="003047A6" w:rsidP="00AE7B53">
      <w:pPr>
        <w:rPr>
          <w:rtl/>
        </w:rPr>
      </w:pPr>
      <w:r>
        <w:rPr>
          <w:rFonts w:hint="cs"/>
          <w:rtl/>
        </w:rPr>
        <w:t>امیر</w:t>
      </w:r>
      <w:r w:rsidR="00AB35EE" w:rsidRPr="003047A6">
        <w:rPr>
          <w:rFonts w:hint="cs"/>
          <w:rtl/>
        </w:rPr>
        <w:t xml:space="preserve">المؤمنین </w:t>
      </w:r>
      <w:r>
        <w:rPr>
          <w:rFonts w:hint="cs"/>
          <w:rtl/>
        </w:rPr>
        <w:t>علیه‌السلام</w:t>
      </w:r>
      <w:r w:rsidR="00AB35EE" w:rsidRPr="003047A6">
        <w:rPr>
          <w:rFonts w:hint="cs"/>
          <w:rtl/>
        </w:rPr>
        <w:t xml:space="preserve"> و جمعی از اصحاب خدمت حضرت بودند و ایشان سؤالی از </w:t>
      </w:r>
      <w:r>
        <w:rPr>
          <w:rFonts w:hint="cs"/>
          <w:rtl/>
        </w:rPr>
        <w:t>آن‌ها</w:t>
      </w:r>
      <w:r w:rsidR="00AB35EE" w:rsidRPr="003047A6">
        <w:rPr>
          <w:rFonts w:hint="cs"/>
          <w:rtl/>
        </w:rPr>
        <w:t xml:space="preserve"> پرسیدند و آن اینکه </w:t>
      </w:r>
      <w:r w:rsidR="00AB35EE" w:rsidRPr="003047A6">
        <w:rPr>
          <w:rFonts w:hint="cs"/>
          <w:color w:val="008000"/>
          <w:rtl/>
        </w:rPr>
        <w:t>«</w:t>
      </w:r>
      <w:r w:rsidR="00AE7B53" w:rsidRPr="003047A6">
        <w:rPr>
          <w:color w:val="008000"/>
          <w:rtl/>
        </w:rPr>
        <w:t>أَيُّ شَيْءٍ خَيْرٌ لِلْمَرْأَةِ</w:t>
      </w:r>
      <w:r w:rsidR="00AB35EE" w:rsidRPr="003047A6">
        <w:rPr>
          <w:rFonts w:hint="cs"/>
          <w:color w:val="008000"/>
          <w:rtl/>
        </w:rPr>
        <w:t>»</w:t>
      </w:r>
      <w:r w:rsidR="00AB35EE" w:rsidRPr="003047A6">
        <w:rPr>
          <w:rFonts w:hint="cs"/>
          <w:rtl/>
        </w:rPr>
        <w:t xml:space="preserve"> یعنی بهتری</w:t>
      </w:r>
      <w:r w:rsidR="003F05A9" w:rsidRPr="003047A6">
        <w:rPr>
          <w:rFonts w:hint="cs"/>
          <w:rtl/>
        </w:rPr>
        <w:t>ن چیز برای یک زن چیست؟ و</w:t>
      </w:r>
      <w:r w:rsidR="00B2077B" w:rsidRPr="003047A6">
        <w:rPr>
          <w:rFonts w:hint="cs"/>
          <w:rtl/>
        </w:rPr>
        <w:t xml:space="preserve"> می‌</w:t>
      </w:r>
      <w:r w:rsidR="003F05A9" w:rsidRPr="003047A6">
        <w:rPr>
          <w:rFonts w:hint="cs"/>
          <w:rtl/>
        </w:rPr>
        <w:t xml:space="preserve">گوید </w:t>
      </w:r>
      <w:r w:rsidR="003F05A9" w:rsidRPr="003047A6">
        <w:rPr>
          <w:rFonts w:hint="cs"/>
          <w:color w:val="008000"/>
          <w:rtl/>
        </w:rPr>
        <w:t>«</w:t>
      </w:r>
      <w:r w:rsidR="00AE7B53" w:rsidRPr="003047A6">
        <w:rPr>
          <w:color w:val="008000"/>
          <w:rtl/>
        </w:rPr>
        <w:t>فَلَمْ يُجِبْهُ أَحَدٌ مِنَّا</w:t>
      </w:r>
      <w:r w:rsidR="003F05A9" w:rsidRPr="003047A6">
        <w:rPr>
          <w:rFonts w:hint="cs"/>
          <w:color w:val="008000"/>
          <w:rtl/>
        </w:rPr>
        <w:t>»</w:t>
      </w:r>
      <w:r w:rsidR="003F05A9" w:rsidRPr="003047A6">
        <w:rPr>
          <w:rFonts w:hint="cs"/>
          <w:rtl/>
        </w:rPr>
        <w:t xml:space="preserve"> یعنی ما کسانی که آنجا بودیم هیچ یک جواب ندادیم. </w:t>
      </w:r>
      <w:r w:rsidR="00CB7183" w:rsidRPr="003047A6">
        <w:rPr>
          <w:rFonts w:hint="cs"/>
          <w:rtl/>
        </w:rPr>
        <w:t>سپس امیر المؤمنین</w:t>
      </w:r>
      <w:r w:rsidR="00B2077B" w:rsidRPr="003047A6">
        <w:rPr>
          <w:rFonts w:hint="cs"/>
          <w:rtl/>
        </w:rPr>
        <w:t xml:space="preserve"> می‌</w:t>
      </w:r>
      <w:r w:rsidR="00CB7183" w:rsidRPr="003047A6">
        <w:rPr>
          <w:rFonts w:hint="cs"/>
          <w:rtl/>
        </w:rPr>
        <w:t xml:space="preserve">فرمایند این سؤال حضرت و پاسخ ندادن اصحاب در محضر ایشان را </w:t>
      </w:r>
      <w:r w:rsidR="003410C4" w:rsidRPr="003047A6">
        <w:rPr>
          <w:rFonts w:hint="cs"/>
          <w:rtl/>
        </w:rPr>
        <w:t xml:space="preserve">برای حضرت فاطمه سلام الله علیها نقل کردم و ایشان </w:t>
      </w:r>
      <w:r>
        <w:rPr>
          <w:rFonts w:hint="cs"/>
          <w:rtl/>
        </w:rPr>
        <w:t>این‌چنین</w:t>
      </w:r>
      <w:r w:rsidR="003410C4" w:rsidRPr="003047A6">
        <w:rPr>
          <w:rFonts w:hint="cs"/>
          <w:rtl/>
        </w:rPr>
        <w:t xml:space="preserve"> جواب دادند که: </w:t>
      </w:r>
      <w:r w:rsidR="003410C4" w:rsidRPr="003047A6">
        <w:rPr>
          <w:rFonts w:hint="cs"/>
          <w:color w:val="008000"/>
          <w:rtl/>
        </w:rPr>
        <w:t>«</w:t>
      </w:r>
      <w:r w:rsidR="00AE7B53" w:rsidRPr="003047A6">
        <w:rPr>
          <w:color w:val="008000"/>
          <w:rtl/>
        </w:rPr>
        <w:t>مَا مِنْ شَيْءٍ خَيْرٌ لِلْمَرْأَةِ مِنْ أَنْ لَا تَرَى رَجُلًا وَ لَا يَرَاهَا</w:t>
      </w:r>
      <w:r w:rsidR="009F0E52" w:rsidRPr="003047A6">
        <w:rPr>
          <w:rFonts w:hint="cs"/>
          <w:color w:val="008000"/>
          <w:rtl/>
        </w:rPr>
        <w:t>»</w:t>
      </w:r>
      <w:r w:rsidR="009F0E52" w:rsidRPr="003047A6">
        <w:rPr>
          <w:rFonts w:hint="cs"/>
          <w:rtl/>
        </w:rPr>
        <w:t xml:space="preserve"> که این جمله را ایشان به امیر المؤمنین فرمودند و در ادامه: </w:t>
      </w:r>
      <w:r w:rsidR="00AE7B53" w:rsidRPr="003047A6">
        <w:rPr>
          <w:rFonts w:hint="cs"/>
          <w:color w:val="008000"/>
          <w:rtl/>
        </w:rPr>
        <w:t>«</w:t>
      </w:r>
      <w:r w:rsidR="00AE7B53" w:rsidRPr="003047A6">
        <w:rPr>
          <w:color w:val="008000"/>
          <w:rtl/>
        </w:rPr>
        <w:t xml:space="preserve">فَذَكَرْتُ ذَلِكَ لِرَسُولِ اللَّهِ فَقَالَ صَدَقَتْ </w:t>
      </w:r>
      <w:r>
        <w:rPr>
          <w:color w:val="008000"/>
          <w:rtl/>
        </w:rPr>
        <w:t>آن‌ها</w:t>
      </w:r>
      <w:r w:rsidR="00AE7B53" w:rsidRPr="003047A6">
        <w:rPr>
          <w:color w:val="008000"/>
          <w:rtl/>
        </w:rPr>
        <w:t xml:space="preserve"> بَضْعَةٌ مِنِّي</w:t>
      </w:r>
      <w:r w:rsidR="009F0E52" w:rsidRPr="003047A6">
        <w:rPr>
          <w:rFonts w:hint="cs"/>
          <w:color w:val="008000"/>
          <w:rtl/>
        </w:rPr>
        <w:t>»</w:t>
      </w:r>
      <w:r w:rsidR="00D96F15" w:rsidRPr="003047A6">
        <w:rPr>
          <w:rFonts w:hint="cs"/>
          <w:rtl/>
        </w:rPr>
        <w:t xml:space="preserve"> یعنی فاطمه پاره تن من است.</w:t>
      </w:r>
    </w:p>
    <w:p w:rsidR="00D96F15" w:rsidRPr="003047A6" w:rsidRDefault="00D96F15" w:rsidP="00427729">
      <w:pPr>
        <w:rPr>
          <w:rtl/>
        </w:rPr>
      </w:pPr>
      <w:r w:rsidRPr="003047A6">
        <w:rPr>
          <w:rFonts w:hint="cs"/>
          <w:rtl/>
        </w:rPr>
        <w:t>این روایت دوم کتاب مستدرک است که از دعائم الاسلام نقل شده است و داستان</w:t>
      </w:r>
      <w:r w:rsidR="003047A6">
        <w:rPr>
          <w:rFonts w:hint="cs"/>
          <w:rtl/>
        </w:rPr>
        <w:t xml:space="preserve"> را به صورت کامل نقل فرموده‌</w:t>
      </w:r>
      <w:r w:rsidR="005F71ED" w:rsidRPr="003047A6">
        <w:rPr>
          <w:rFonts w:hint="cs"/>
          <w:rtl/>
        </w:rPr>
        <w:t>اند. این روایتی است که علاوه بر دو سندی که عرض شد د</w:t>
      </w:r>
      <w:r w:rsidR="00E76151">
        <w:rPr>
          <w:rFonts w:hint="cs"/>
          <w:rtl/>
        </w:rPr>
        <w:t>ر کتب مختلفی همچون بحار، کشف الغ</w:t>
      </w:r>
      <w:r w:rsidR="005F71ED" w:rsidRPr="003047A6">
        <w:rPr>
          <w:rFonts w:hint="cs"/>
          <w:rtl/>
        </w:rPr>
        <w:t xml:space="preserve">مّه و ... وارد شده است و </w:t>
      </w:r>
      <w:r w:rsidR="003047A6">
        <w:rPr>
          <w:rFonts w:hint="cs"/>
          <w:rtl/>
        </w:rPr>
        <w:t>چه‌بسا</w:t>
      </w:r>
      <w:r w:rsidR="005F71ED" w:rsidRPr="003047A6">
        <w:rPr>
          <w:rFonts w:hint="cs"/>
          <w:rtl/>
        </w:rPr>
        <w:t xml:space="preserve"> عامّه هم این را نقل کرده باشند.</w:t>
      </w:r>
    </w:p>
    <w:p w:rsidR="006424BF" w:rsidRPr="003047A6" w:rsidRDefault="006424BF" w:rsidP="006424BF">
      <w:pPr>
        <w:pStyle w:val="Heading3"/>
        <w:rPr>
          <w:rtl/>
        </w:rPr>
      </w:pPr>
      <w:bookmarkStart w:id="19" w:name="_Toc26828424"/>
      <w:r w:rsidRPr="003047A6">
        <w:rPr>
          <w:rFonts w:hint="cs"/>
          <w:rtl/>
        </w:rPr>
        <w:t>بررسی سندی روایت</w:t>
      </w:r>
      <w:bookmarkEnd w:id="19"/>
    </w:p>
    <w:p w:rsidR="0080356E" w:rsidRPr="003047A6" w:rsidRDefault="0080356E" w:rsidP="00427729">
      <w:pPr>
        <w:rPr>
          <w:rtl/>
        </w:rPr>
      </w:pPr>
      <w:r w:rsidRPr="003047A6">
        <w:rPr>
          <w:rFonts w:hint="cs"/>
          <w:rtl/>
        </w:rPr>
        <w:t>در بررسی سندی روایت باید عرض شود که اگرچه این روایت هم در مکارم الاخلاق وارد شده است و هم در دعائم الاسلام لکن هیچ یک از دو کتاب سند معتبری ند</w:t>
      </w:r>
      <w:r w:rsidR="006424BF" w:rsidRPr="003047A6">
        <w:rPr>
          <w:rFonts w:hint="cs"/>
          <w:rtl/>
        </w:rPr>
        <w:t>ارند چراکه روایت مقطوعه</w:t>
      </w:r>
      <w:r w:rsidR="00B2077B" w:rsidRPr="003047A6">
        <w:rPr>
          <w:rFonts w:hint="cs"/>
          <w:rtl/>
        </w:rPr>
        <w:t xml:space="preserve"> می‌</w:t>
      </w:r>
      <w:r w:rsidR="006424BF" w:rsidRPr="003047A6">
        <w:rPr>
          <w:rFonts w:hint="cs"/>
          <w:rtl/>
        </w:rPr>
        <w:t>باشد.</w:t>
      </w:r>
    </w:p>
    <w:p w:rsidR="006424BF" w:rsidRPr="003047A6" w:rsidRDefault="006424BF" w:rsidP="006424BF">
      <w:pPr>
        <w:pStyle w:val="Heading3"/>
        <w:rPr>
          <w:rtl/>
        </w:rPr>
      </w:pPr>
      <w:bookmarkStart w:id="20" w:name="_Toc26828425"/>
      <w:r w:rsidRPr="003047A6">
        <w:rPr>
          <w:rFonts w:hint="cs"/>
          <w:rtl/>
        </w:rPr>
        <w:t>بررسی دلالی روایت</w:t>
      </w:r>
      <w:bookmarkEnd w:id="20"/>
    </w:p>
    <w:p w:rsidR="006424BF" w:rsidRPr="003047A6" w:rsidRDefault="006424BF" w:rsidP="006424BF">
      <w:pPr>
        <w:rPr>
          <w:rtl/>
        </w:rPr>
      </w:pPr>
      <w:r w:rsidRPr="003047A6">
        <w:rPr>
          <w:rFonts w:hint="cs"/>
          <w:rtl/>
        </w:rPr>
        <w:t>علاوه بر ایراد سندی که به روایت وارد شد در بحث دلالی هم گفته</w:t>
      </w:r>
      <w:r w:rsidR="00B2077B" w:rsidRPr="003047A6">
        <w:rPr>
          <w:rFonts w:hint="cs"/>
          <w:rtl/>
        </w:rPr>
        <w:t xml:space="preserve"> می‌</w:t>
      </w:r>
      <w:r w:rsidRPr="003047A6">
        <w:rPr>
          <w:rFonts w:hint="cs"/>
          <w:rtl/>
        </w:rPr>
        <w:t>شود حتی اگر سند روایت تمام بود باز هم این روایت افاده حکم الزامی</w:t>
      </w:r>
      <w:r w:rsidR="00B2077B" w:rsidRPr="003047A6">
        <w:rPr>
          <w:rFonts w:hint="cs"/>
          <w:rtl/>
        </w:rPr>
        <w:t xml:space="preserve"> نمی‌</w:t>
      </w:r>
      <w:r w:rsidRPr="003047A6">
        <w:rPr>
          <w:rFonts w:hint="cs"/>
          <w:rtl/>
        </w:rPr>
        <w:t xml:space="preserve">کند چراکه در این روایت </w:t>
      </w:r>
      <w:r w:rsidR="003047A6">
        <w:rPr>
          <w:rFonts w:hint="cs"/>
          <w:rtl/>
        </w:rPr>
        <w:t>هیچ‌گونه</w:t>
      </w:r>
      <w:r w:rsidRPr="003047A6">
        <w:rPr>
          <w:rFonts w:hint="cs"/>
          <w:rtl/>
        </w:rPr>
        <w:t xml:space="preserve"> امر و نهی</w:t>
      </w:r>
      <w:r w:rsidR="00B2077B" w:rsidRPr="003047A6">
        <w:rPr>
          <w:rFonts w:hint="cs"/>
          <w:rtl/>
        </w:rPr>
        <w:t xml:space="preserve">‌ای </w:t>
      </w:r>
      <w:r w:rsidRPr="003047A6">
        <w:rPr>
          <w:rFonts w:hint="cs"/>
          <w:rtl/>
        </w:rPr>
        <w:t>به کار نرفته است بلکه صرفاً سؤالی است که حضرت مطرح</w:t>
      </w:r>
      <w:r w:rsidR="00B2077B" w:rsidRPr="003047A6">
        <w:rPr>
          <w:rFonts w:hint="cs"/>
          <w:rtl/>
        </w:rPr>
        <w:t xml:space="preserve"> می‌</w:t>
      </w:r>
      <w:r w:rsidRPr="003047A6">
        <w:rPr>
          <w:rFonts w:hint="cs"/>
          <w:rtl/>
        </w:rPr>
        <w:t xml:space="preserve">فرمایند به این بیان که: </w:t>
      </w:r>
      <w:r w:rsidRPr="003047A6">
        <w:rPr>
          <w:rFonts w:hint="cs"/>
          <w:color w:val="008000"/>
          <w:rtl/>
        </w:rPr>
        <w:t>«أیّ شیءٍ خیرٌ للمرأه»</w:t>
      </w:r>
      <w:r w:rsidRPr="003047A6">
        <w:rPr>
          <w:rFonts w:hint="cs"/>
          <w:rtl/>
        </w:rPr>
        <w:t xml:space="preserve"> و همچنین در جواب هم حضرت فاطمه سلام الله علیها</w:t>
      </w:r>
      <w:r w:rsidR="00B2077B" w:rsidRPr="003047A6">
        <w:rPr>
          <w:rFonts w:hint="cs"/>
          <w:rtl/>
        </w:rPr>
        <w:t xml:space="preserve"> می‌</w:t>
      </w:r>
      <w:r w:rsidR="007C377A" w:rsidRPr="003047A6">
        <w:rPr>
          <w:rFonts w:hint="cs"/>
          <w:rtl/>
        </w:rPr>
        <w:t xml:space="preserve">فرمایند «خیرٌ للنساء </w:t>
      </w:r>
      <w:r w:rsidR="007C377A" w:rsidRPr="003047A6">
        <w:rPr>
          <w:rFonts w:hint="cs"/>
          <w:rtl/>
        </w:rPr>
        <w:lastRenderedPageBreak/>
        <w:t>...» که احتمال واضح و اوّلیه خیریت همان تفضیل است و تفضیل هم چیزی بیش از رجحان</w:t>
      </w:r>
      <w:r w:rsidR="00B2077B" w:rsidRPr="003047A6">
        <w:rPr>
          <w:rFonts w:hint="cs"/>
          <w:rtl/>
        </w:rPr>
        <w:t xml:space="preserve"> نمی‌</w:t>
      </w:r>
      <w:r w:rsidR="007C377A" w:rsidRPr="003047A6">
        <w:rPr>
          <w:rFonts w:hint="cs"/>
          <w:rtl/>
        </w:rPr>
        <w:t>رساند، در واقع در روایت</w:t>
      </w:r>
      <w:r w:rsidR="00B2077B" w:rsidRPr="003047A6">
        <w:rPr>
          <w:rFonts w:hint="cs"/>
          <w:rtl/>
        </w:rPr>
        <w:t xml:space="preserve"> می‌</w:t>
      </w:r>
      <w:r w:rsidR="007C377A" w:rsidRPr="003047A6">
        <w:rPr>
          <w:rFonts w:hint="cs"/>
          <w:rtl/>
        </w:rPr>
        <w:t>فرماید «این بهتر است» نه اینکه چنین الزامی وجود دارد.</w:t>
      </w:r>
    </w:p>
    <w:p w:rsidR="007C377A" w:rsidRPr="003047A6" w:rsidRDefault="007C377A" w:rsidP="006424BF">
      <w:pPr>
        <w:rPr>
          <w:rtl/>
        </w:rPr>
      </w:pPr>
      <w:r w:rsidRPr="003047A6">
        <w:rPr>
          <w:rFonts w:hint="cs"/>
          <w:rtl/>
        </w:rPr>
        <w:t>البته اینکه «خیرٌ» و برخی دیگر از صیغه</w:t>
      </w:r>
      <w:r w:rsidR="00B2077B" w:rsidRPr="003047A6">
        <w:rPr>
          <w:rFonts w:hint="cs"/>
          <w:rtl/>
        </w:rPr>
        <w:t>‌های</w:t>
      </w:r>
      <w:r w:rsidRPr="003047A6">
        <w:rPr>
          <w:rFonts w:hint="cs"/>
          <w:rtl/>
        </w:rPr>
        <w:t xml:space="preserve"> </w:t>
      </w:r>
      <w:r w:rsidR="00B168B2" w:rsidRPr="003047A6">
        <w:rPr>
          <w:rFonts w:hint="cs"/>
          <w:rtl/>
        </w:rPr>
        <w:t>أفعل تفضیل برای تعیین یک وظیفه به کار رود نمونه</w:t>
      </w:r>
      <w:r w:rsidR="00B2077B" w:rsidRPr="003047A6">
        <w:rPr>
          <w:rFonts w:hint="cs"/>
          <w:rtl/>
        </w:rPr>
        <w:t>‌های</w:t>
      </w:r>
      <w:r w:rsidR="00B168B2" w:rsidRPr="003047A6">
        <w:rPr>
          <w:rFonts w:hint="cs"/>
          <w:rtl/>
        </w:rPr>
        <w:t>ی دارد همچون آیه شریفه</w:t>
      </w:r>
      <w:r w:rsidR="003047A6">
        <w:rPr>
          <w:rFonts w:hint="cs"/>
          <w:rtl/>
        </w:rPr>
        <w:t xml:space="preserve"> </w:t>
      </w:r>
      <w:r w:rsidR="003047A6">
        <w:rPr>
          <w:b/>
          <w:bCs/>
          <w:color w:val="007200"/>
          <w:rtl/>
        </w:rPr>
        <w:t>﴿أولوا الأرحام بعضهم أول</w:t>
      </w:r>
      <w:r w:rsidR="003047A6">
        <w:rPr>
          <w:rFonts w:hint="cs"/>
          <w:b/>
          <w:bCs/>
          <w:color w:val="007200"/>
          <w:rtl/>
        </w:rPr>
        <w:t>ی</w:t>
      </w:r>
      <w:r w:rsidR="003047A6">
        <w:rPr>
          <w:b/>
          <w:bCs/>
          <w:color w:val="007200"/>
          <w:rtl/>
        </w:rPr>
        <w:t xml:space="preserve">﴾ </w:t>
      </w:r>
      <w:r w:rsidR="003047A6">
        <w:rPr>
          <w:rFonts w:hint="cs"/>
          <w:rtl/>
        </w:rPr>
        <w:t>ببعض</w:t>
      </w:r>
      <w:r w:rsidR="00B168B2" w:rsidRPr="003047A6">
        <w:rPr>
          <w:rFonts w:hint="cs"/>
          <w:rtl/>
        </w:rPr>
        <w:t xml:space="preserve"> که در باب ارث استفاده</w:t>
      </w:r>
      <w:r w:rsidR="00B2077B" w:rsidRPr="003047A6">
        <w:rPr>
          <w:rFonts w:hint="cs"/>
          <w:rtl/>
        </w:rPr>
        <w:t xml:space="preserve"> می‌</w:t>
      </w:r>
      <w:r w:rsidR="00B168B2" w:rsidRPr="003047A6">
        <w:rPr>
          <w:rFonts w:hint="cs"/>
          <w:rtl/>
        </w:rPr>
        <w:t xml:space="preserve">شود مفید تعیین است نه ترجیح </w:t>
      </w:r>
      <w:r w:rsidR="005A1D15" w:rsidRPr="003047A6">
        <w:rPr>
          <w:rFonts w:hint="cs"/>
          <w:rtl/>
        </w:rPr>
        <w:t>و یا عبارت «أزکی» در آیه شریفه «غضّ» که قبلاً عرض شد دارای قرینه</w:t>
      </w:r>
      <w:r w:rsidR="00B2077B" w:rsidRPr="003047A6">
        <w:rPr>
          <w:rFonts w:hint="cs"/>
          <w:rtl/>
        </w:rPr>
        <w:t xml:space="preserve">‌ای </w:t>
      </w:r>
      <w:r w:rsidR="005A1D15" w:rsidRPr="003047A6">
        <w:rPr>
          <w:rFonts w:hint="cs"/>
          <w:rtl/>
        </w:rPr>
        <w:t xml:space="preserve">است که به نشانه وجوب است نه ترجیح و بهتر بودن </w:t>
      </w:r>
      <w:r w:rsidR="003047A6">
        <w:rPr>
          <w:rFonts w:hint="cs"/>
          <w:rtl/>
        </w:rPr>
        <w:t>مسئله</w:t>
      </w:r>
      <w:r w:rsidR="005A1D15" w:rsidRPr="003047A6">
        <w:rPr>
          <w:rFonts w:hint="cs"/>
          <w:rtl/>
        </w:rPr>
        <w:t xml:space="preserve">، </w:t>
      </w:r>
      <w:r w:rsidR="001347ED" w:rsidRPr="003047A6">
        <w:rPr>
          <w:rFonts w:hint="cs"/>
          <w:rtl/>
        </w:rPr>
        <w:t>لکن برای چنین معنایی نیاز به قرینه است و ظاهر اولیه صیغه</w:t>
      </w:r>
      <w:r w:rsidR="00B2077B" w:rsidRPr="003047A6">
        <w:rPr>
          <w:rFonts w:hint="cs"/>
          <w:rtl/>
        </w:rPr>
        <w:t>‌های</w:t>
      </w:r>
      <w:r w:rsidR="001347ED" w:rsidRPr="003047A6">
        <w:rPr>
          <w:rFonts w:hint="cs"/>
          <w:rtl/>
        </w:rPr>
        <w:t xml:space="preserve"> أفعل تفضیل همان ترجیح است نه تعیین.</w:t>
      </w:r>
    </w:p>
    <w:p w:rsidR="00A506D1" w:rsidRPr="003047A6" w:rsidRDefault="001347ED" w:rsidP="00A506D1">
      <w:pPr>
        <w:rPr>
          <w:rtl/>
        </w:rPr>
      </w:pPr>
      <w:r w:rsidRPr="003047A6">
        <w:rPr>
          <w:rFonts w:hint="cs"/>
          <w:rtl/>
        </w:rPr>
        <w:t>بنابراین گفته</w:t>
      </w:r>
      <w:r w:rsidR="00B2077B" w:rsidRPr="003047A6">
        <w:rPr>
          <w:rFonts w:hint="cs"/>
          <w:rtl/>
        </w:rPr>
        <w:t xml:space="preserve"> می‌</w:t>
      </w:r>
      <w:r w:rsidRPr="003047A6">
        <w:rPr>
          <w:rFonts w:hint="cs"/>
          <w:rtl/>
        </w:rPr>
        <w:t>شود أفعل تفضیل اگرچه گاهی برای تعیین هم به کار</w:t>
      </w:r>
      <w:r w:rsidR="00B2077B" w:rsidRPr="003047A6">
        <w:rPr>
          <w:rFonts w:hint="cs"/>
          <w:rtl/>
        </w:rPr>
        <w:t xml:space="preserve"> می‌</w:t>
      </w:r>
      <w:r w:rsidRPr="003047A6">
        <w:rPr>
          <w:rFonts w:hint="cs"/>
          <w:rtl/>
        </w:rPr>
        <w:t xml:space="preserve">رود و مفید الزام و حکم تعیینی است </w:t>
      </w:r>
      <w:r w:rsidR="00435F4D" w:rsidRPr="003047A6">
        <w:rPr>
          <w:rFonts w:hint="cs"/>
          <w:rtl/>
        </w:rPr>
        <w:t>لکن اصل در صیغه</w:t>
      </w:r>
      <w:r w:rsidR="00B2077B" w:rsidRPr="003047A6">
        <w:rPr>
          <w:rFonts w:hint="cs"/>
          <w:rtl/>
        </w:rPr>
        <w:t>‌های</w:t>
      </w:r>
      <w:r w:rsidR="00435F4D" w:rsidRPr="003047A6">
        <w:rPr>
          <w:rFonts w:hint="cs"/>
          <w:rtl/>
        </w:rPr>
        <w:t xml:space="preserve"> افعل تفضیل همان ترجیح</w:t>
      </w:r>
      <w:r w:rsidR="00B2077B" w:rsidRPr="003047A6">
        <w:rPr>
          <w:rFonts w:hint="cs"/>
          <w:rtl/>
        </w:rPr>
        <w:t xml:space="preserve"> می‌</w:t>
      </w:r>
      <w:r w:rsidR="00435F4D" w:rsidRPr="003047A6">
        <w:rPr>
          <w:rFonts w:hint="cs"/>
          <w:rtl/>
        </w:rPr>
        <w:t>باشد و در این روایت هم قرینه</w:t>
      </w:r>
      <w:r w:rsidR="00B2077B" w:rsidRPr="003047A6">
        <w:rPr>
          <w:rFonts w:hint="cs"/>
          <w:rtl/>
        </w:rPr>
        <w:t xml:space="preserve">‌ای </w:t>
      </w:r>
      <w:r w:rsidR="00435F4D" w:rsidRPr="003047A6">
        <w:rPr>
          <w:rFonts w:hint="cs"/>
          <w:rtl/>
        </w:rPr>
        <w:t>وجود ندارد که آن را از معنا</w:t>
      </w:r>
      <w:r w:rsidR="00DD3C9A" w:rsidRPr="003047A6">
        <w:rPr>
          <w:rFonts w:hint="cs"/>
          <w:rtl/>
        </w:rPr>
        <w:t>ی اوّلیه به معنای ثانوی منصرف کن</w:t>
      </w:r>
      <w:r w:rsidR="00435F4D" w:rsidRPr="003047A6">
        <w:rPr>
          <w:rFonts w:hint="cs"/>
          <w:rtl/>
        </w:rPr>
        <w:t>د پس بنابراین باید حمل بر همان معنای متعارف تفضیلی و ترجیحی شود و از همین جهت این روایت</w:t>
      </w:r>
      <w:r w:rsidR="00B2077B" w:rsidRPr="003047A6">
        <w:rPr>
          <w:rFonts w:hint="cs"/>
          <w:rtl/>
        </w:rPr>
        <w:t xml:space="preserve"> نمی‌</w:t>
      </w:r>
      <w:r w:rsidR="00435F4D" w:rsidRPr="003047A6">
        <w:rPr>
          <w:rFonts w:hint="cs"/>
          <w:rtl/>
        </w:rPr>
        <w:t xml:space="preserve">تواند افاده وجوب کند </w:t>
      </w:r>
      <w:r w:rsidR="00B90A5A" w:rsidRPr="003047A6">
        <w:rPr>
          <w:rFonts w:hint="cs"/>
          <w:rtl/>
        </w:rPr>
        <w:t xml:space="preserve">و </w:t>
      </w:r>
      <w:r w:rsidR="003047A6">
        <w:rPr>
          <w:rFonts w:hint="cs"/>
          <w:rtl/>
        </w:rPr>
        <w:t>همان‌طور</w:t>
      </w:r>
      <w:r w:rsidR="00B90A5A" w:rsidRPr="003047A6">
        <w:rPr>
          <w:rFonts w:hint="cs"/>
          <w:rtl/>
        </w:rPr>
        <w:t xml:space="preserve"> که استحضار دارید «خیر» در اصل «أخیر» بوده است که از صیغه</w:t>
      </w:r>
      <w:r w:rsidR="00B2077B" w:rsidRPr="003047A6">
        <w:rPr>
          <w:rFonts w:hint="cs"/>
          <w:rtl/>
        </w:rPr>
        <w:t>‌های</w:t>
      </w:r>
      <w:r w:rsidR="00B90A5A" w:rsidRPr="003047A6">
        <w:rPr>
          <w:rFonts w:hint="cs"/>
          <w:rtl/>
        </w:rPr>
        <w:t xml:space="preserve"> أفعل تفضیل</w:t>
      </w:r>
      <w:r w:rsidR="00B2077B" w:rsidRPr="003047A6">
        <w:rPr>
          <w:rFonts w:hint="cs"/>
          <w:rtl/>
        </w:rPr>
        <w:t xml:space="preserve"> می‌</w:t>
      </w:r>
      <w:r w:rsidR="00B90A5A" w:rsidRPr="003047A6">
        <w:rPr>
          <w:rFonts w:hint="cs"/>
          <w:rtl/>
        </w:rPr>
        <w:t xml:space="preserve">باشد و بر اثر کثرت استعمال و سهولت در استعمال </w:t>
      </w:r>
      <w:r w:rsidR="00A506D1" w:rsidRPr="003047A6">
        <w:rPr>
          <w:rFonts w:hint="cs"/>
          <w:rtl/>
        </w:rPr>
        <w:t xml:space="preserve">تبدیل به «خیر» شده است که البته وجوه صرفی </w:t>
      </w:r>
      <w:r w:rsidR="00E76151">
        <w:rPr>
          <w:rFonts w:hint="cs"/>
          <w:rtl/>
        </w:rPr>
        <w:t>کامل‌تری</w:t>
      </w:r>
      <w:r w:rsidR="00A506D1" w:rsidRPr="003047A6">
        <w:rPr>
          <w:rFonts w:hint="cs"/>
          <w:rtl/>
        </w:rPr>
        <w:t xml:space="preserve"> هم دارد اما در اینجا فرصت بیان آن وجوه نیست.</w:t>
      </w:r>
    </w:p>
    <w:p w:rsidR="00C517FA" w:rsidRPr="003047A6" w:rsidRDefault="0051301F" w:rsidP="00212E42">
      <w:pPr>
        <w:rPr>
          <w:rtl/>
        </w:rPr>
      </w:pPr>
      <w:r w:rsidRPr="003047A6">
        <w:rPr>
          <w:rFonts w:hint="cs"/>
          <w:rtl/>
        </w:rPr>
        <w:t>پس بنابراین در بررسی این روایت عرض</w:t>
      </w:r>
      <w:r w:rsidR="00B2077B" w:rsidRPr="003047A6">
        <w:rPr>
          <w:rFonts w:hint="cs"/>
          <w:rtl/>
        </w:rPr>
        <w:t xml:space="preserve"> می‌</w:t>
      </w:r>
      <w:r w:rsidRPr="003047A6">
        <w:rPr>
          <w:rFonts w:hint="cs"/>
          <w:rtl/>
        </w:rPr>
        <w:t>شود که در هر دو نقل سند ضعیف</w:t>
      </w:r>
      <w:r w:rsidR="00B2077B" w:rsidRPr="003047A6">
        <w:rPr>
          <w:rFonts w:hint="cs"/>
          <w:rtl/>
        </w:rPr>
        <w:t xml:space="preserve"> می‌</w:t>
      </w:r>
      <w:r w:rsidRPr="003047A6">
        <w:rPr>
          <w:rFonts w:hint="cs"/>
          <w:rtl/>
        </w:rPr>
        <w:t>باشد چه آنچه که در مکارم الاخلاق وارد شده است و چه آنچه که در دعائم</w:t>
      </w:r>
      <w:r w:rsidR="00B2077B" w:rsidRPr="003047A6">
        <w:rPr>
          <w:rFonts w:hint="cs"/>
          <w:rtl/>
        </w:rPr>
        <w:t xml:space="preserve"> می‌</w:t>
      </w:r>
      <w:r w:rsidRPr="003047A6">
        <w:rPr>
          <w:rFonts w:hint="cs"/>
          <w:rtl/>
        </w:rPr>
        <w:t>باشد هر دو سند غیر معتبر</w:t>
      </w:r>
      <w:r w:rsidR="00B2077B" w:rsidRPr="003047A6">
        <w:rPr>
          <w:rFonts w:hint="cs"/>
          <w:rtl/>
        </w:rPr>
        <w:t xml:space="preserve"> می‌</w:t>
      </w:r>
      <w:r w:rsidRPr="003047A6">
        <w:rPr>
          <w:rFonts w:hint="cs"/>
          <w:rtl/>
        </w:rPr>
        <w:t>باشد و دلالت هم بر فرض تمامیت سند بیش از رجحان و استحباب را</w:t>
      </w:r>
      <w:r w:rsidR="00B2077B" w:rsidRPr="003047A6">
        <w:rPr>
          <w:rFonts w:hint="cs"/>
          <w:rtl/>
        </w:rPr>
        <w:t xml:space="preserve"> نمی‌</w:t>
      </w:r>
      <w:r w:rsidRPr="003047A6">
        <w:rPr>
          <w:rFonts w:hint="cs"/>
          <w:rtl/>
        </w:rPr>
        <w:t xml:space="preserve">رساند به این بیان که: «مستحب است که نبینند مردان را و مردان هم </w:t>
      </w:r>
      <w:r w:rsidR="003047A6">
        <w:rPr>
          <w:rFonts w:hint="cs"/>
          <w:rtl/>
        </w:rPr>
        <w:t>آن‌ها</w:t>
      </w:r>
      <w:r w:rsidRPr="003047A6">
        <w:rPr>
          <w:rFonts w:hint="cs"/>
          <w:rtl/>
        </w:rPr>
        <w:t xml:space="preserve"> را نبینند» </w:t>
      </w:r>
      <w:r w:rsidR="00212E42" w:rsidRPr="003047A6">
        <w:rPr>
          <w:rFonts w:hint="cs"/>
          <w:rtl/>
        </w:rPr>
        <w:t>که در واقع در اینجا حریم استحبابی را</w:t>
      </w:r>
      <w:r w:rsidR="00B2077B" w:rsidRPr="003047A6">
        <w:rPr>
          <w:rFonts w:hint="cs"/>
          <w:rtl/>
        </w:rPr>
        <w:t xml:space="preserve"> می‌</w:t>
      </w:r>
      <w:r w:rsidR="00212E42" w:rsidRPr="003047A6">
        <w:rPr>
          <w:rFonts w:hint="cs"/>
          <w:rtl/>
        </w:rPr>
        <w:t xml:space="preserve">گشاید و این منع از نگاه مردان هم نه فقط اعضائی که نگاه به </w:t>
      </w:r>
      <w:r w:rsidR="003047A6">
        <w:rPr>
          <w:rFonts w:hint="cs"/>
          <w:rtl/>
        </w:rPr>
        <w:t>آن‌ها</w:t>
      </w:r>
      <w:r w:rsidR="00212E42" w:rsidRPr="003047A6">
        <w:rPr>
          <w:rFonts w:hint="cs"/>
          <w:rtl/>
        </w:rPr>
        <w:t xml:space="preserve"> حرام است منع شده باشد بلکه حتی نگاه همراه با پوشش هم منع شده است که این در واقع یک حریم استحبابی است که گشوده شده است و حکم هم در اینجا استحباب چنین پرهیزی است نه اینکه نگاه کردن </w:t>
      </w:r>
      <w:r w:rsidR="003047A6">
        <w:rPr>
          <w:rFonts w:hint="cs"/>
          <w:rtl/>
        </w:rPr>
        <w:t>این‌چنینی</w:t>
      </w:r>
      <w:r w:rsidR="00212E42" w:rsidRPr="003047A6">
        <w:rPr>
          <w:rFonts w:hint="cs"/>
          <w:rtl/>
        </w:rPr>
        <w:t xml:space="preserve"> دارای کراهت باشد، در واقع طبق این روایت نگاه کردن مردان کراهت ندارد بلکه </w:t>
      </w:r>
      <w:r w:rsidR="00E621A0" w:rsidRPr="003047A6">
        <w:rPr>
          <w:rFonts w:hint="cs"/>
          <w:rtl/>
        </w:rPr>
        <w:t xml:space="preserve">مستحب است که </w:t>
      </w:r>
      <w:r w:rsidR="003047A6">
        <w:rPr>
          <w:rFonts w:hint="cs"/>
          <w:rtl/>
        </w:rPr>
        <w:t>آن‌ها</w:t>
      </w:r>
      <w:r w:rsidR="00E621A0" w:rsidRPr="003047A6">
        <w:rPr>
          <w:rFonts w:hint="cs"/>
          <w:rtl/>
        </w:rPr>
        <w:t xml:space="preserve"> نبینند و این دو با هم متفاوت هستند</w:t>
      </w:r>
      <w:r w:rsidR="003047A6">
        <w:rPr>
          <w:rtl/>
        </w:rPr>
        <w:t xml:space="preserve">؛ </w:t>
      </w:r>
      <w:r w:rsidR="003047A6">
        <w:rPr>
          <w:rFonts w:hint="cs"/>
          <w:rtl/>
        </w:rPr>
        <w:t>به‌عبارت‌دیگر</w:t>
      </w:r>
      <w:r w:rsidR="00E621A0" w:rsidRPr="003047A6">
        <w:rPr>
          <w:rFonts w:hint="cs"/>
          <w:rtl/>
        </w:rPr>
        <w:t xml:space="preserve"> منقصتی در این نگاه کردن وجود ندارد بلکه با نگاه کردن خود مصلحتی را از دست</w:t>
      </w:r>
      <w:r w:rsidR="00B2077B" w:rsidRPr="003047A6">
        <w:rPr>
          <w:rFonts w:hint="cs"/>
          <w:rtl/>
        </w:rPr>
        <w:t xml:space="preserve"> می‌</w:t>
      </w:r>
      <w:r w:rsidR="00E621A0" w:rsidRPr="003047A6">
        <w:rPr>
          <w:rFonts w:hint="cs"/>
          <w:rtl/>
        </w:rPr>
        <w:t>دهد که مصلحت ترجیحی است.</w:t>
      </w:r>
    </w:p>
    <w:p w:rsidR="00E621A0" w:rsidRPr="003047A6" w:rsidRDefault="00E621A0" w:rsidP="00212E42">
      <w:pPr>
        <w:rPr>
          <w:rtl/>
        </w:rPr>
      </w:pPr>
      <w:r w:rsidRPr="003047A6">
        <w:rPr>
          <w:rFonts w:hint="cs"/>
          <w:rtl/>
        </w:rPr>
        <w:t>سؤال: آیا این روایت بیانگر این نیست که زنان نگاه نکنند و همچنین خود را در معرض نگاه مردان قرار ندهد؟</w:t>
      </w:r>
    </w:p>
    <w:p w:rsidR="00E621A0" w:rsidRPr="003047A6" w:rsidRDefault="00E621A0" w:rsidP="00212E42">
      <w:pPr>
        <w:rPr>
          <w:rtl/>
        </w:rPr>
      </w:pPr>
      <w:r w:rsidRPr="003047A6">
        <w:rPr>
          <w:rFonts w:hint="cs"/>
          <w:rtl/>
        </w:rPr>
        <w:t xml:space="preserve">جواب: </w:t>
      </w:r>
      <w:r w:rsidR="00D71003" w:rsidRPr="003047A6">
        <w:rPr>
          <w:rFonts w:hint="cs"/>
          <w:rtl/>
        </w:rPr>
        <w:t>بخش دوم که حفظ از نگاه مردان است را عرض</w:t>
      </w:r>
      <w:r w:rsidR="00B2077B" w:rsidRPr="003047A6">
        <w:rPr>
          <w:rFonts w:hint="cs"/>
          <w:rtl/>
        </w:rPr>
        <w:t xml:space="preserve"> نمی‌</w:t>
      </w:r>
      <w:r w:rsidR="00D71003" w:rsidRPr="003047A6">
        <w:rPr>
          <w:rFonts w:hint="cs"/>
          <w:rtl/>
        </w:rPr>
        <w:t>کنیم بلکه بحث در بخش اوّل است که نگاه زنان به مردان</w:t>
      </w:r>
      <w:r w:rsidR="00B2077B" w:rsidRPr="003047A6">
        <w:rPr>
          <w:rFonts w:hint="cs"/>
          <w:rtl/>
        </w:rPr>
        <w:t xml:space="preserve"> می‌</w:t>
      </w:r>
      <w:r w:rsidR="00D71003" w:rsidRPr="003047A6">
        <w:rPr>
          <w:rFonts w:hint="cs"/>
          <w:rtl/>
        </w:rPr>
        <w:t>باشد و در اینجا بحث این است که اگر گفته شود نگاه او به مردان کراهت دارد پس در واقع در این نگاه مفسده وجود دارد و اما اگر گفته شود مستحب است که نگاه نکند به این معنا است که در نگاه نکردن مصلحتی وجود دارد و این تفاوت استحباب ترک با کراهت فعل</w:t>
      </w:r>
      <w:r w:rsidR="00B2077B" w:rsidRPr="003047A6">
        <w:rPr>
          <w:rFonts w:hint="cs"/>
          <w:rtl/>
        </w:rPr>
        <w:t xml:space="preserve"> می‌</w:t>
      </w:r>
      <w:r w:rsidR="00D71003" w:rsidRPr="003047A6">
        <w:rPr>
          <w:rFonts w:hint="cs"/>
          <w:rtl/>
        </w:rPr>
        <w:t>باشد.</w:t>
      </w:r>
    </w:p>
    <w:p w:rsidR="00D71003" w:rsidRPr="003047A6" w:rsidRDefault="000045F4" w:rsidP="000045F4">
      <w:pPr>
        <w:pStyle w:val="Heading4"/>
        <w:rPr>
          <w:rtl/>
        </w:rPr>
      </w:pPr>
      <w:bookmarkStart w:id="21" w:name="_Toc26828426"/>
      <w:r w:rsidRPr="003047A6">
        <w:rPr>
          <w:rFonts w:hint="cs"/>
          <w:rtl/>
        </w:rPr>
        <w:t>إن قلت</w:t>
      </w:r>
      <w:r w:rsidR="007A5807" w:rsidRPr="003047A6">
        <w:rPr>
          <w:rFonts w:hint="cs"/>
          <w:rtl/>
        </w:rPr>
        <w:t>: روایت ارشادی است</w:t>
      </w:r>
      <w:bookmarkEnd w:id="21"/>
    </w:p>
    <w:p w:rsidR="000045F4" w:rsidRPr="003047A6" w:rsidRDefault="000045F4" w:rsidP="000045F4">
      <w:pPr>
        <w:rPr>
          <w:rtl/>
        </w:rPr>
      </w:pPr>
      <w:r w:rsidRPr="003047A6">
        <w:rPr>
          <w:rFonts w:hint="cs"/>
          <w:rtl/>
        </w:rPr>
        <w:t xml:space="preserve">ممکن است کسی ادعا کند که این روایت نوعی ارشاد است و در واقع </w:t>
      </w:r>
      <w:r w:rsidR="003047A6">
        <w:rPr>
          <w:rFonts w:hint="cs"/>
          <w:rtl/>
        </w:rPr>
        <w:t>این‌چنین</w:t>
      </w:r>
      <w:r w:rsidRPr="003047A6">
        <w:rPr>
          <w:rFonts w:hint="cs"/>
          <w:rtl/>
        </w:rPr>
        <w:t xml:space="preserve"> ارشاد</w:t>
      </w:r>
      <w:r w:rsidR="00B2077B" w:rsidRPr="003047A6">
        <w:rPr>
          <w:rFonts w:hint="cs"/>
          <w:rtl/>
        </w:rPr>
        <w:t xml:space="preserve"> می‌</w:t>
      </w:r>
      <w:r w:rsidRPr="003047A6">
        <w:rPr>
          <w:rFonts w:hint="cs"/>
          <w:rtl/>
        </w:rPr>
        <w:t xml:space="preserve">شود که برای پیشگیری از ورود به مفسده و گناه بهتر است که </w:t>
      </w:r>
      <w:r w:rsidR="003047A6">
        <w:rPr>
          <w:rFonts w:hint="cs"/>
          <w:rtl/>
        </w:rPr>
        <w:t>این‌چنین</w:t>
      </w:r>
      <w:r w:rsidRPr="003047A6">
        <w:rPr>
          <w:rFonts w:hint="cs"/>
          <w:rtl/>
        </w:rPr>
        <w:t xml:space="preserve"> باشند</w:t>
      </w:r>
      <w:r w:rsidR="00EB3165" w:rsidRPr="003047A6">
        <w:rPr>
          <w:rFonts w:hint="cs"/>
          <w:rtl/>
        </w:rPr>
        <w:t>.</w:t>
      </w:r>
    </w:p>
    <w:p w:rsidR="004E1DDB" w:rsidRPr="003047A6" w:rsidRDefault="00EB3165" w:rsidP="00D62A8B">
      <w:pPr>
        <w:rPr>
          <w:rtl/>
        </w:rPr>
      </w:pPr>
      <w:r w:rsidRPr="003047A6">
        <w:rPr>
          <w:rFonts w:hint="cs"/>
          <w:rtl/>
        </w:rPr>
        <w:lastRenderedPageBreak/>
        <w:t xml:space="preserve">اصل در روایات حمل بر مولوی بودن </w:t>
      </w:r>
      <w:r w:rsidR="003047A6">
        <w:rPr>
          <w:rFonts w:hint="cs"/>
          <w:rtl/>
        </w:rPr>
        <w:t>آن‌ها</w:t>
      </w:r>
      <w:r w:rsidRPr="003047A6">
        <w:rPr>
          <w:rFonts w:hint="cs"/>
          <w:rtl/>
        </w:rPr>
        <w:t xml:space="preserve"> است و حمل بر ارشاد خلاف قاعده</w:t>
      </w:r>
      <w:r w:rsidR="00B2077B" w:rsidRPr="003047A6">
        <w:rPr>
          <w:rFonts w:hint="cs"/>
          <w:rtl/>
        </w:rPr>
        <w:t xml:space="preserve"> می‌</w:t>
      </w:r>
      <w:r w:rsidRPr="003047A6">
        <w:rPr>
          <w:rFonts w:hint="cs"/>
          <w:rtl/>
        </w:rPr>
        <w:t>باشد و در مواردی هم که روایت ارشادی</w:t>
      </w:r>
      <w:r w:rsidR="00B2077B" w:rsidRPr="003047A6">
        <w:rPr>
          <w:rFonts w:hint="cs"/>
          <w:rtl/>
        </w:rPr>
        <w:t xml:space="preserve"> می‌</w:t>
      </w:r>
      <w:r w:rsidRPr="003047A6">
        <w:rPr>
          <w:rFonts w:hint="cs"/>
          <w:rtl/>
        </w:rPr>
        <w:t>باشد در واقع ارشاد به مصلحت و مفسده</w:t>
      </w:r>
      <w:r w:rsidR="00B2077B" w:rsidRPr="003047A6">
        <w:rPr>
          <w:rFonts w:hint="cs"/>
          <w:rtl/>
        </w:rPr>
        <w:t xml:space="preserve">‌ای </w:t>
      </w:r>
      <w:r w:rsidRPr="003047A6">
        <w:rPr>
          <w:rFonts w:hint="cs"/>
          <w:rtl/>
        </w:rPr>
        <w:t>است که مستلزم یک حکم مولوی</w:t>
      </w:r>
      <w:r w:rsidR="00B2077B" w:rsidRPr="003047A6">
        <w:rPr>
          <w:rFonts w:hint="cs"/>
          <w:rtl/>
        </w:rPr>
        <w:t xml:space="preserve"> می‌</w:t>
      </w:r>
      <w:r w:rsidRPr="003047A6">
        <w:rPr>
          <w:rFonts w:hint="cs"/>
          <w:rtl/>
        </w:rPr>
        <w:t>باشد اما اینکه روایتی یک ارشاد محض باشد برای یک امر خارجی محضی که اصلاً جنبه مولوی در آن وج</w:t>
      </w:r>
      <w:r w:rsidR="00233C18" w:rsidRPr="003047A6">
        <w:rPr>
          <w:rFonts w:hint="cs"/>
          <w:rtl/>
        </w:rPr>
        <w:t>ود نداشته باشد خلاف اصل</w:t>
      </w:r>
      <w:r w:rsidR="00B2077B" w:rsidRPr="003047A6">
        <w:rPr>
          <w:rFonts w:hint="cs"/>
          <w:rtl/>
        </w:rPr>
        <w:t xml:space="preserve"> می‌</w:t>
      </w:r>
      <w:r w:rsidR="00233C18" w:rsidRPr="003047A6">
        <w:rPr>
          <w:rFonts w:hint="cs"/>
          <w:rtl/>
        </w:rPr>
        <w:t>باشد.</w:t>
      </w:r>
    </w:p>
    <w:p w:rsidR="00D62A8B" w:rsidRPr="003047A6" w:rsidRDefault="00233C18" w:rsidP="00D62A8B">
      <w:pPr>
        <w:rPr>
          <w:rtl/>
        </w:rPr>
      </w:pPr>
      <w:r w:rsidRPr="003047A6">
        <w:rPr>
          <w:rFonts w:hint="cs"/>
          <w:rtl/>
        </w:rPr>
        <w:t>حال وقتی در مواجهات خطابی هم قرار گیرد مشاهده</w:t>
      </w:r>
      <w:r w:rsidR="00B2077B" w:rsidRPr="003047A6">
        <w:rPr>
          <w:rFonts w:hint="cs"/>
          <w:rtl/>
        </w:rPr>
        <w:t xml:space="preserve"> می‌</w:t>
      </w:r>
      <w:r w:rsidRPr="003047A6">
        <w:rPr>
          <w:rFonts w:hint="cs"/>
          <w:rtl/>
        </w:rPr>
        <w:t xml:space="preserve">کنید که بسیاری </w:t>
      </w:r>
      <w:r w:rsidR="003047A6">
        <w:rPr>
          <w:rFonts w:hint="cs"/>
          <w:rtl/>
        </w:rPr>
        <w:t>درصدد</w:t>
      </w:r>
      <w:r w:rsidRPr="003047A6">
        <w:rPr>
          <w:rFonts w:hint="cs"/>
          <w:rtl/>
        </w:rPr>
        <w:t xml:space="preserve"> اصلاح این روایت برآمده</w:t>
      </w:r>
      <w:r w:rsidR="00B2077B" w:rsidRPr="003047A6">
        <w:rPr>
          <w:rFonts w:hint="cs"/>
          <w:rtl/>
        </w:rPr>
        <w:t xml:space="preserve">‌اند </w:t>
      </w:r>
      <w:r w:rsidRPr="003047A6">
        <w:rPr>
          <w:rFonts w:hint="cs"/>
          <w:rtl/>
        </w:rPr>
        <w:t xml:space="preserve">و </w:t>
      </w:r>
      <w:r w:rsidR="00E76151">
        <w:rPr>
          <w:rFonts w:hint="cs"/>
          <w:rtl/>
        </w:rPr>
        <w:t>به‌عنوان‌مثال</w:t>
      </w:r>
      <w:r w:rsidRPr="003047A6">
        <w:rPr>
          <w:rFonts w:hint="cs"/>
          <w:rtl/>
        </w:rPr>
        <w:t xml:space="preserve"> </w:t>
      </w:r>
      <w:r w:rsidR="006D05D8" w:rsidRPr="003047A6">
        <w:rPr>
          <w:rFonts w:hint="cs"/>
          <w:rtl/>
        </w:rPr>
        <w:t>برخی گفته</w:t>
      </w:r>
      <w:r w:rsidR="00B2077B" w:rsidRPr="003047A6">
        <w:rPr>
          <w:rFonts w:hint="cs"/>
          <w:rtl/>
        </w:rPr>
        <w:t xml:space="preserve">‌اند </w:t>
      </w:r>
      <w:r w:rsidR="006D05D8" w:rsidRPr="003047A6">
        <w:rPr>
          <w:rFonts w:hint="cs"/>
          <w:rtl/>
        </w:rPr>
        <w:t>اینکه در روایت گفته</w:t>
      </w:r>
      <w:r w:rsidR="00B2077B" w:rsidRPr="003047A6">
        <w:rPr>
          <w:rFonts w:hint="cs"/>
          <w:rtl/>
        </w:rPr>
        <w:t xml:space="preserve"> می‌</w:t>
      </w:r>
      <w:r w:rsidR="006D05D8" w:rsidRPr="003047A6">
        <w:rPr>
          <w:rFonts w:hint="cs"/>
          <w:rtl/>
        </w:rPr>
        <w:t xml:space="preserve">شود «خیرٌ للنّساء </w:t>
      </w:r>
      <w:r w:rsidR="003047A6">
        <w:rPr>
          <w:rtl/>
        </w:rPr>
        <w:t>...</w:t>
      </w:r>
      <w:r w:rsidR="006D05D8" w:rsidRPr="003047A6">
        <w:rPr>
          <w:rFonts w:hint="cs"/>
          <w:rtl/>
        </w:rPr>
        <w:t>» بحث از احکام حیثی است و در اینجا نیز از حیثیت نساء گفته</w:t>
      </w:r>
      <w:r w:rsidR="00B2077B" w:rsidRPr="003047A6">
        <w:rPr>
          <w:rFonts w:hint="cs"/>
          <w:rtl/>
        </w:rPr>
        <w:t xml:space="preserve"> می‌</w:t>
      </w:r>
      <w:r w:rsidR="006D05D8" w:rsidRPr="003047A6">
        <w:rPr>
          <w:rFonts w:hint="cs"/>
          <w:rtl/>
        </w:rPr>
        <w:t>شود یعنی زن از حیث زن بودن چنین ویژگی</w:t>
      </w:r>
      <w:r w:rsidR="00B2077B" w:rsidRPr="003047A6">
        <w:rPr>
          <w:rFonts w:hint="cs"/>
          <w:rtl/>
        </w:rPr>
        <w:t xml:space="preserve">‌ای </w:t>
      </w:r>
      <w:r w:rsidR="006D05D8" w:rsidRPr="003047A6">
        <w:rPr>
          <w:rFonts w:hint="cs"/>
          <w:rtl/>
        </w:rPr>
        <w:t xml:space="preserve">باید داشته باشد اما زن از حیث اینکه شاغل باشد مثل اینکه معلم است، استاد دانشگاه و ... این روایت از این حیث شامل </w:t>
      </w:r>
      <w:r w:rsidR="003047A6">
        <w:rPr>
          <w:rFonts w:hint="cs"/>
          <w:rtl/>
        </w:rPr>
        <w:t>آن‌ها</w:t>
      </w:r>
      <w:r w:rsidR="00B2077B" w:rsidRPr="003047A6">
        <w:rPr>
          <w:rFonts w:hint="cs"/>
          <w:rtl/>
        </w:rPr>
        <w:t xml:space="preserve"> نمی‌</w:t>
      </w:r>
      <w:r w:rsidR="006D05D8" w:rsidRPr="003047A6">
        <w:rPr>
          <w:rFonts w:hint="cs"/>
          <w:rtl/>
        </w:rPr>
        <w:t xml:space="preserve">شود. </w:t>
      </w:r>
      <w:r w:rsidR="00D62A8B" w:rsidRPr="003047A6">
        <w:rPr>
          <w:rFonts w:hint="cs"/>
          <w:rtl/>
        </w:rPr>
        <w:t>لکن این توجیهات عوامانه</w:t>
      </w:r>
      <w:r w:rsidR="00B2077B" w:rsidRPr="003047A6">
        <w:rPr>
          <w:rFonts w:hint="cs"/>
          <w:rtl/>
        </w:rPr>
        <w:t xml:space="preserve">‌ای </w:t>
      </w:r>
      <w:r w:rsidR="00D62A8B" w:rsidRPr="003047A6">
        <w:rPr>
          <w:rFonts w:hint="cs"/>
          <w:rtl/>
        </w:rPr>
        <w:t>است که مبنای دقیقی ندارد</w:t>
      </w:r>
      <w:r w:rsidR="003047A6">
        <w:rPr>
          <w:rtl/>
        </w:rPr>
        <w:t xml:space="preserve"> </w:t>
      </w:r>
      <w:r w:rsidR="00D62A8B" w:rsidRPr="003047A6">
        <w:rPr>
          <w:rFonts w:hint="cs"/>
          <w:rtl/>
        </w:rPr>
        <w:t>که حتّی در برخی از پرسش و پاسخ</w:t>
      </w:r>
      <w:r w:rsidR="00B2077B" w:rsidRPr="003047A6">
        <w:rPr>
          <w:rFonts w:hint="cs"/>
          <w:rtl/>
        </w:rPr>
        <w:t xml:space="preserve">‌ها </w:t>
      </w:r>
      <w:r w:rsidR="00D62A8B" w:rsidRPr="003047A6">
        <w:rPr>
          <w:rFonts w:hint="cs"/>
          <w:rtl/>
        </w:rPr>
        <w:t>نیز مشاهده</w:t>
      </w:r>
      <w:r w:rsidR="00B2077B" w:rsidRPr="003047A6">
        <w:rPr>
          <w:rFonts w:hint="cs"/>
          <w:rtl/>
        </w:rPr>
        <w:t xml:space="preserve"> می‌</w:t>
      </w:r>
      <w:r w:rsidR="00D62A8B" w:rsidRPr="003047A6">
        <w:rPr>
          <w:rFonts w:hint="cs"/>
          <w:rtl/>
        </w:rPr>
        <w:t>شود که این توجیه مطرح</w:t>
      </w:r>
      <w:r w:rsidR="00B2077B" w:rsidRPr="003047A6">
        <w:rPr>
          <w:rFonts w:hint="cs"/>
          <w:rtl/>
        </w:rPr>
        <w:t xml:space="preserve"> می‌</w:t>
      </w:r>
      <w:r w:rsidR="00D62A8B" w:rsidRPr="003047A6">
        <w:rPr>
          <w:rFonts w:hint="cs"/>
          <w:rtl/>
        </w:rPr>
        <w:t>شود که این «خیرٌ للنّساء» که بهتر است نگاه نکند از حیث زن بودن او است اما از این حیث که مثلاً استاد دانشگاه یا محقق و سخنران</w:t>
      </w:r>
      <w:r w:rsidR="00B2077B" w:rsidRPr="003047A6">
        <w:rPr>
          <w:rFonts w:hint="cs"/>
          <w:rtl/>
        </w:rPr>
        <w:t xml:space="preserve"> می‌</w:t>
      </w:r>
      <w:r w:rsidR="00D62A8B" w:rsidRPr="003047A6">
        <w:rPr>
          <w:rFonts w:hint="cs"/>
          <w:rtl/>
        </w:rPr>
        <w:t>باشد چنین حکمی بر او بار نیست</w:t>
      </w:r>
      <w:r w:rsidR="003047A6">
        <w:rPr>
          <w:rtl/>
        </w:rPr>
        <w:t xml:space="preserve"> </w:t>
      </w:r>
      <w:r w:rsidR="00D62A8B" w:rsidRPr="003047A6">
        <w:rPr>
          <w:rFonts w:hint="cs"/>
          <w:rtl/>
        </w:rPr>
        <w:t>که روشن است این جواب صحیح نیست چراکه</w:t>
      </w:r>
      <w:r w:rsidR="00B2077B" w:rsidRPr="003047A6">
        <w:rPr>
          <w:rFonts w:hint="cs"/>
          <w:rtl/>
        </w:rPr>
        <w:t xml:space="preserve"> می‌</w:t>
      </w:r>
      <w:r w:rsidR="00D62A8B" w:rsidRPr="003047A6">
        <w:rPr>
          <w:rFonts w:hint="cs"/>
          <w:rtl/>
        </w:rPr>
        <w:t>دانیم که نساء در اینجا علم جنس است برای این صنف.</w:t>
      </w:r>
    </w:p>
    <w:p w:rsidR="00D62A8B" w:rsidRPr="003047A6" w:rsidRDefault="008E4E43" w:rsidP="00D62A8B">
      <w:pPr>
        <w:rPr>
          <w:rtl/>
        </w:rPr>
      </w:pPr>
      <w:r w:rsidRPr="003047A6">
        <w:rPr>
          <w:rFonts w:hint="cs"/>
          <w:rtl/>
        </w:rPr>
        <w:t>سؤال: در سیره حضرت زهرا سلام الله علیها نیز موارد نقضی دیده</w:t>
      </w:r>
      <w:r w:rsidR="00B2077B" w:rsidRPr="003047A6">
        <w:rPr>
          <w:rFonts w:hint="cs"/>
          <w:rtl/>
        </w:rPr>
        <w:t xml:space="preserve"> می‌</w:t>
      </w:r>
      <w:r w:rsidRPr="003047A6">
        <w:rPr>
          <w:rFonts w:hint="cs"/>
          <w:rtl/>
        </w:rPr>
        <w:t>شود همچون قضیه فدک و ...!</w:t>
      </w:r>
    </w:p>
    <w:p w:rsidR="008E4E43" w:rsidRPr="003047A6" w:rsidRDefault="008E4E43" w:rsidP="00D62A8B">
      <w:pPr>
        <w:rPr>
          <w:rtl/>
        </w:rPr>
      </w:pPr>
      <w:r w:rsidRPr="003047A6">
        <w:rPr>
          <w:rFonts w:hint="cs"/>
          <w:rtl/>
        </w:rPr>
        <w:t xml:space="preserve">جواب: وقتی که روایت را بیانگر یک حکم ترجیحی و استحبابی دانستیم </w:t>
      </w:r>
      <w:r w:rsidR="00883B55" w:rsidRPr="003047A6">
        <w:rPr>
          <w:rFonts w:hint="cs"/>
          <w:rtl/>
        </w:rPr>
        <w:t>این حکم با عناوین دیگر به راحتی کنار</w:t>
      </w:r>
      <w:r w:rsidR="00B2077B" w:rsidRPr="003047A6">
        <w:rPr>
          <w:rFonts w:hint="cs"/>
          <w:rtl/>
        </w:rPr>
        <w:t xml:space="preserve"> می‌</w:t>
      </w:r>
      <w:r w:rsidR="00883B55" w:rsidRPr="003047A6">
        <w:rPr>
          <w:rFonts w:hint="cs"/>
          <w:rtl/>
        </w:rPr>
        <w:t>رود. توضیح مطلب اینکه وقتی حکم الزامی باشد عناوین مزاحم آن بسیار سخت</w:t>
      </w:r>
      <w:r w:rsidR="00B2077B" w:rsidRPr="003047A6">
        <w:rPr>
          <w:rFonts w:hint="cs"/>
          <w:rtl/>
        </w:rPr>
        <w:t xml:space="preserve"> می‌</w:t>
      </w:r>
      <w:r w:rsidR="00883B55" w:rsidRPr="003047A6">
        <w:rPr>
          <w:rFonts w:hint="cs"/>
          <w:rtl/>
        </w:rPr>
        <w:t>باشد اما احکام استحبابی به راحتی کنار</w:t>
      </w:r>
      <w:r w:rsidR="00B2077B" w:rsidRPr="003047A6">
        <w:rPr>
          <w:rFonts w:hint="cs"/>
          <w:rtl/>
        </w:rPr>
        <w:t xml:space="preserve"> می‌</w:t>
      </w:r>
      <w:r w:rsidR="00883B55" w:rsidRPr="003047A6">
        <w:rPr>
          <w:rFonts w:hint="cs"/>
          <w:rtl/>
        </w:rPr>
        <w:t xml:space="preserve">رود و </w:t>
      </w:r>
      <w:r w:rsidR="00E76151">
        <w:rPr>
          <w:rFonts w:hint="cs"/>
          <w:rtl/>
        </w:rPr>
        <w:t>به‌عنوان‌مثال</w:t>
      </w:r>
      <w:r w:rsidR="00883B55" w:rsidRPr="003047A6">
        <w:rPr>
          <w:rFonts w:hint="cs"/>
          <w:rtl/>
        </w:rPr>
        <w:t xml:space="preserve"> امروزه نیازهای پزشکی و ... موجب</w:t>
      </w:r>
      <w:r w:rsidR="00B2077B" w:rsidRPr="003047A6">
        <w:rPr>
          <w:rFonts w:hint="cs"/>
          <w:rtl/>
        </w:rPr>
        <w:t xml:space="preserve"> می‌</w:t>
      </w:r>
      <w:r w:rsidR="00883B55" w:rsidRPr="003047A6">
        <w:rPr>
          <w:rFonts w:hint="cs"/>
          <w:rtl/>
        </w:rPr>
        <w:t>شود که این استحباب کنار رود و در واقع در یک تزاحم به سادگی این حکم کنار</w:t>
      </w:r>
      <w:r w:rsidR="00B2077B" w:rsidRPr="003047A6">
        <w:rPr>
          <w:rFonts w:hint="cs"/>
          <w:rtl/>
        </w:rPr>
        <w:t xml:space="preserve"> می‌</w:t>
      </w:r>
      <w:r w:rsidR="00883B55" w:rsidRPr="003047A6">
        <w:rPr>
          <w:rFonts w:hint="cs"/>
          <w:rtl/>
        </w:rPr>
        <w:t>رود</w:t>
      </w:r>
      <w:r w:rsidR="00034EF6" w:rsidRPr="003047A6">
        <w:rPr>
          <w:rFonts w:hint="cs"/>
          <w:rtl/>
        </w:rPr>
        <w:t xml:space="preserve"> و برای برخی که در توجیه این روایات گرفتار</w:t>
      </w:r>
      <w:r w:rsidR="00B2077B" w:rsidRPr="003047A6">
        <w:rPr>
          <w:rFonts w:hint="cs"/>
          <w:rtl/>
        </w:rPr>
        <w:t xml:space="preserve"> می‌</w:t>
      </w:r>
      <w:r w:rsidR="00034EF6" w:rsidRPr="003047A6">
        <w:rPr>
          <w:rFonts w:hint="cs"/>
          <w:rtl/>
        </w:rPr>
        <w:t>شوند به این صورت</w:t>
      </w:r>
      <w:r w:rsidR="00B2077B" w:rsidRPr="003047A6">
        <w:rPr>
          <w:rFonts w:hint="cs"/>
          <w:rtl/>
        </w:rPr>
        <w:t xml:space="preserve"> می‌</w:t>
      </w:r>
      <w:r w:rsidR="00034EF6" w:rsidRPr="003047A6">
        <w:rPr>
          <w:rFonts w:hint="cs"/>
          <w:rtl/>
        </w:rPr>
        <w:t xml:space="preserve">توان گره را برطرف کرد که گفته شود این روایات دلالت بر استحباب پرهیز دارد اما این استحباب با </w:t>
      </w:r>
      <w:r w:rsidR="00E76151">
        <w:rPr>
          <w:rFonts w:hint="cs"/>
          <w:rtl/>
        </w:rPr>
        <w:t>کوچک‌ترین</w:t>
      </w:r>
      <w:r w:rsidR="00034EF6" w:rsidRPr="003047A6">
        <w:rPr>
          <w:rFonts w:hint="cs"/>
          <w:rtl/>
        </w:rPr>
        <w:t xml:space="preserve"> مزاحمی کنار</w:t>
      </w:r>
      <w:r w:rsidR="00B2077B" w:rsidRPr="003047A6">
        <w:rPr>
          <w:rFonts w:hint="cs"/>
          <w:rtl/>
        </w:rPr>
        <w:t xml:space="preserve"> می‌</w:t>
      </w:r>
      <w:r w:rsidR="00034EF6" w:rsidRPr="003047A6">
        <w:rPr>
          <w:rFonts w:hint="cs"/>
          <w:rtl/>
        </w:rPr>
        <w:t xml:space="preserve">رود، ضمن اینکه سندی هم برای آن وجود ندارد لکن اگر هیچ یک از اشکالات وارده هم وجود نداشت باز هم حداکثر دلالت روایت بر استحباب است </w:t>
      </w:r>
      <w:r w:rsidR="0020730C" w:rsidRPr="003047A6">
        <w:rPr>
          <w:rFonts w:hint="cs"/>
          <w:rtl/>
        </w:rPr>
        <w:t>که با انواع مناسبات دیگر محکوم</w:t>
      </w:r>
      <w:r w:rsidR="00B2077B" w:rsidRPr="003047A6">
        <w:rPr>
          <w:rFonts w:hint="cs"/>
          <w:rtl/>
        </w:rPr>
        <w:t xml:space="preserve"> می‌</w:t>
      </w:r>
      <w:r w:rsidR="0020730C" w:rsidRPr="003047A6">
        <w:rPr>
          <w:rFonts w:hint="cs"/>
          <w:rtl/>
        </w:rPr>
        <w:t>شود و از این جهت نباید هراسی داشت و در جایی که نیاز متعارفی در جامعه باشد</w:t>
      </w:r>
      <w:r w:rsidR="00B2077B" w:rsidRPr="003047A6">
        <w:rPr>
          <w:rFonts w:hint="cs"/>
          <w:rtl/>
        </w:rPr>
        <w:t xml:space="preserve"> می‌</w:t>
      </w:r>
      <w:r w:rsidR="0020730C" w:rsidRPr="003047A6">
        <w:rPr>
          <w:rFonts w:hint="cs"/>
          <w:rtl/>
        </w:rPr>
        <w:t>توان این استحباب را کنار گذاشت.</w:t>
      </w:r>
    </w:p>
    <w:p w:rsidR="007A5807" w:rsidRPr="003047A6" w:rsidRDefault="00F37D72" w:rsidP="00D62A8B">
      <w:pPr>
        <w:rPr>
          <w:rtl/>
        </w:rPr>
      </w:pPr>
      <w:r w:rsidRPr="003047A6">
        <w:rPr>
          <w:rFonts w:hint="cs"/>
          <w:rtl/>
        </w:rPr>
        <w:t>فلذا لبّ مطلب در اینجا این است که مسائل واجبی همچون سخنرانی</w:t>
      </w:r>
      <w:r w:rsidR="00B2077B" w:rsidRPr="003047A6">
        <w:rPr>
          <w:rFonts w:hint="cs"/>
          <w:rtl/>
        </w:rPr>
        <w:t>‌های</w:t>
      </w:r>
      <w:r w:rsidRPr="003047A6">
        <w:rPr>
          <w:rFonts w:hint="cs"/>
          <w:rtl/>
        </w:rPr>
        <w:t xml:space="preserve"> حضرت صدیقه طاهره و حضرت زینب از واجبات است اما در مقابله این استحباب با ادنی واجبات معمولی به سرعت استحبابات کنار</w:t>
      </w:r>
      <w:r w:rsidR="00B2077B" w:rsidRPr="003047A6">
        <w:rPr>
          <w:rFonts w:hint="cs"/>
          <w:rtl/>
        </w:rPr>
        <w:t xml:space="preserve"> می‌</w:t>
      </w:r>
      <w:r w:rsidRPr="003047A6">
        <w:rPr>
          <w:rFonts w:hint="cs"/>
          <w:rtl/>
        </w:rPr>
        <w:t>روند و در مقابله دو حکم مستحب هم با یکدیگر مقایسه شده و اهم و مهم سنجیده</w:t>
      </w:r>
      <w:r w:rsidR="00B2077B" w:rsidRPr="003047A6">
        <w:rPr>
          <w:rFonts w:hint="cs"/>
          <w:rtl/>
        </w:rPr>
        <w:t xml:space="preserve"> می‌</w:t>
      </w:r>
      <w:r w:rsidRPr="003047A6">
        <w:rPr>
          <w:rFonts w:hint="cs"/>
          <w:rtl/>
        </w:rPr>
        <w:t>شود.</w:t>
      </w:r>
    </w:p>
    <w:p w:rsidR="00F37D72" w:rsidRPr="003047A6" w:rsidRDefault="00E51319" w:rsidP="00D62A8B">
      <w:pPr>
        <w:rPr>
          <w:rtl/>
        </w:rPr>
      </w:pPr>
      <w:r w:rsidRPr="003047A6">
        <w:rPr>
          <w:rFonts w:hint="cs"/>
          <w:rtl/>
        </w:rPr>
        <w:t xml:space="preserve">سؤال: یکی از بزرگان قیاس اولویت را از سوی دیگر ایجاد کرده بود به این بیان که وقتی در شرایط عادی هم نباید زنان را ببینند برای مواردی که </w:t>
      </w:r>
      <w:r w:rsidR="005679AE" w:rsidRPr="003047A6">
        <w:rPr>
          <w:rFonts w:hint="cs"/>
          <w:rtl/>
        </w:rPr>
        <w:t xml:space="preserve">نیاز و خواسته </w:t>
      </w:r>
      <w:r w:rsidR="003047A6">
        <w:rPr>
          <w:rFonts w:hint="cs"/>
          <w:rtl/>
        </w:rPr>
        <w:t>آن‌ها</w:t>
      </w:r>
      <w:r w:rsidR="005679AE" w:rsidRPr="003047A6">
        <w:rPr>
          <w:rFonts w:hint="cs"/>
          <w:rtl/>
        </w:rPr>
        <w:t xml:space="preserve"> است مثل پزشک وقتی که شارع چنین امر کرده است که زن محجبه در شرایط عادی دیده نشود پس برای پزشکی زنان به طریق اولویت ترجیح دارد که متخصص زن باشد تا در معرض مردان قرار نگیرد، آیا این قابل استفاده است؟</w:t>
      </w:r>
    </w:p>
    <w:p w:rsidR="005679AE" w:rsidRPr="003047A6" w:rsidRDefault="005679AE" w:rsidP="00D62A8B">
      <w:pPr>
        <w:rPr>
          <w:rtl/>
        </w:rPr>
      </w:pPr>
      <w:r w:rsidRPr="003047A6">
        <w:rPr>
          <w:rFonts w:hint="cs"/>
          <w:rtl/>
        </w:rPr>
        <w:t xml:space="preserve">جواب: </w:t>
      </w:r>
      <w:r w:rsidR="00E76151">
        <w:rPr>
          <w:rFonts w:hint="cs"/>
          <w:rtl/>
        </w:rPr>
        <w:t>ان‌شاءالله</w:t>
      </w:r>
      <w:r w:rsidRPr="003047A6">
        <w:rPr>
          <w:rFonts w:hint="cs"/>
          <w:rtl/>
        </w:rPr>
        <w:t xml:space="preserve"> در جلسات آ</w:t>
      </w:r>
      <w:r w:rsidR="00AC3D0F" w:rsidRPr="003047A6">
        <w:rPr>
          <w:rFonts w:hint="cs"/>
          <w:rtl/>
        </w:rPr>
        <w:t xml:space="preserve">ینده پیرامون این </w:t>
      </w:r>
      <w:r w:rsidR="003047A6">
        <w:rPr>
          <w:rFonts w:hint="cs"/>
          <w:rtl/>
        </w:rPr>
        <w:t>مسئله</w:t>
      </w:r>
      <w:r w:rsidR="00AC3D0F" w:rsidRPr="003047A6">
        <w:rPr>
          <w:rFonts w:hint="cs"/>
          <w:rtl/>
        </w:rPr>
        <w:t xml:space="preserve"> بحث</w:t>
      </w:r>
      <w:r w:rsidR="00B2077B" w:rsidRPr="003047A6">
        <w:rPr>
          <w:rFonts w:hint="cs"/>
          <w:rtl/>
        </w:rPr>
        <w:t xml:space="preserve"> می‌</w:t>
      </w:r>
      <w:r w:rsidR="00AC3D0F" w:rsidRPr="003047A6">
        <w:rPr>
          <w:rFonts w:hint="cs"/>
          <w:rtl/>
        </w:rPr>
        <w:t>شود.</w:t>
      </w:r>
    </w:p>
    <w:p w:rsidR="0020730C" w:rsidRPr="003047A6" w:rsidRDefault="0020730C" w:rsidP="00D62A8B">
      <w:pPr>
        <w:rPr>
          <w:rtl/>
        </w:rPr>
      </w:pPr>
    </w:p>
    <w:sectPr w:rsidR="0020730C" w:rsidRPr="003047A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13" w:rsidRDefault="00E10013" w:rsidP="004D5B1F">
      <w:r>
        <w:separator/>
      </w:r>
    </w:p>
  </w:endnote>
  <w:endnote w:type="continuationSeparator" w:id="0">
    <w:p w:rsidR="00E10013" w:rsidRDefault="00E1001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A6" w:rsidRDefault="00304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E76151">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A6" w:rsidRDefault="00304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13" w:rsidRDefault="00E10013" w:rsidP="004D5B1F">
      <w:r>
        <w:separator/>
      </w:r>
    </w:p>
  </w:footnote>
  <w:footnote w:type="continuationSeparator" w:id="0">
    <w:p w:rsidR="00E10013" w:rsidRDefault="00E1001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A6" w:rsidRDefault="00304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A6" w:rsidRDefault="007F7438" w:rsidP="003047A6">
    <w:pPr>
      <w:ind w:firstLine="0"/>
      <w:rPr>
        <w:rFonts w:ascii="Adobe Arabic" w:hAnsi="Adobe Arabic" w:cs="Adobe Arabic"/>
        <w:b/>
        <w:bCs/>
        <w:sz w:val="24"/>
        <w:szCs w:val="24"/>
        <w:rtl/>
      </w:rPr>
    </w:pPr>
    <w:r w:rsidRPr="003047A6">
      <w:rPr>
        <w:rFonts w:ascii="Adobe Arabic" w:hAnsi="Adobe Arabic" w:cs="Adobe Arabic"/>
        <w:b/>
        <w:bCs/>
        <w:noProof/>
        <w:sz w:val="24"/>
        <w:szCs w:val="24"/>
      </w:rPr>
      <w:drawing>
        <wp:anchor distT="0" distB="0" distL="114300" distR="114300" simplePos="0" relativeHeight="251662336" behindDoc="1" locked="0" layoutInCell="1" allowOverlap="1" wp14:anchorId="5953616D" wp14:editId="6ECD7FE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3047A6">
      <w:rPr>
        <w:rFonts w:ascii="Adobe Arabic" w:hAnsi="Adobe Arabic" w:cs="Adobe Arabic"/>
        <w:b/>
        <w:bCs/>
        <w:sz w:val="24"/>
        <w:szCs w:val="24"/>
        <w:rtl/>
      </w:rPr>
      <w:t>درس خارج فقه</w:t>
    </w:r>
    <w:r w:rsidR="003047A6" w:rsidRPr="003047A6">
      <w:rPr>
        <w:rFonts w:ascii="Adobe Arabic" w:hAnsi="Adobe Arabic" w:cs="Adobe Arabic"/>
        <w:b/>
        <w:bCs/>
        <w:sz w:val="24"/>
        <w:szCs w:val="24"/>
        <w:rtl/>
      </w:rPr>
      <w:t xml:space="preserve"> </w:t>
    </w:r>
    <w:r w:rsidR="003047A6">
      <w:rPr>
        <w:rFonts w:ascii="Adobe Arabic" w:hAnsi="Adobe Arabic" w:cs="Adobe Arabic" w:hint="cs"/>
        <w:b/>
        <w:bCs/>
        <w:sz w:val="24"/>
        <w:szCs w:val="24"/>
        <w:rtl/>
      </w:rPr>
      <w:t xml:space="preserve">                                               </w:t>
    </w:r>
    <w:r w:rsidRPr="003047A6">
      <w:rPr>
        <w:rFonts w:ascii="Adobe Arabic" w:hAnsi="Adobe Arabic" w:cs="Adobe Arabic"/>
        <w:b/>
        <w:bCs/>
        <w:sz w:val="24"/>
        <w:szCs w:val="24"/>
        <w:rtl/>
      </w:rPr>
      <w:t xml:space="preserve">عنوان اصلی: </w:t>
    </w:r>
    <w:r w:rsidR="004D2128" w:rsidRPr="003047A6">
      <w:rPr>
        <w:rFonts w:ascii="Adobe Arabic" w:hAnsi="Adobe Arabic" w:cs="Adobe Arabic"/>
        <w:b/>
        <w:bCs/>
        <w:sz w:val="24"/>
        <w:szCs w:val="24"/>
        <w:rtl/>
      </w:rPr>
      <w:t>نکاح</w:t>
    </w:r>
    <w:r w:rsidR="003047A6">
      <w:rPr>
        <w:rFonts w:ascii="Adobe Arabic" w:hAnsi="Adobe Arabic" w:cs="Adobe Arabic" w:hint="cs"/>
        <w:b/>
        <w:bCs/>
        <w:sz w:val="24"/>
        <w:szCs w:val="24"/>
        <w:rtl/>
      </w:rPr>
      <w:t xml:space="preserve">                                                 </w:t>
    </w:r>
    <w:r w:rsidR="003047A6" w:rsidRPr="003047A6">
      <w:rPr>
        <w:rFonts w:ascii="Adobe Arabic" w:hAnsi="Adobe Arabic" w:cs="Adobe Arabic"/>
        <w:b/>
        <w:bCs/>
        <w:sz w:val="24"/>
        <w:szCs w:val="24"/>
        <w:rtl/>
      </w:rPr>
      <w:t xml:space="preserve"> </w:t>
    </w:r>
    <w:r w:rsidRPr="003047A6">
      <w:rPr>
        <w:rFonts w:ascii="Adobe Arabic" w:hAnsi="Adobe Arabic" w:cs="Adobe Arabic"/>
        <w:b/>
        <w:bCs/>
        <w:sz w:val="24"/>
        <w:szCs w:val="24"/>
        <w:rtl/>
      </w:rPr>
      <w:t xml:space="preserve">تاریخ جلسه: </w:t>
    </w:r>
    <w:r w:rsidR="00BE23BE" w:rsidRPr="003047A6">
      <w:rPr>
        <w:rFonts w:ascii="Adobe Arabic" w:hAnsi="Adobe Arabic" w:cs="Adobe Arabic"/>
        <w:b/>
        <w:bCs/>
        <w:sz w:val="24"/>
        <w:szCs w:val="24"/>
        <w:rtl/>
      </w:rPr>
      <w:t>18</w:t>
    </w:r>
    <w:r w:rsidR="004D5B1F" w:rsidRPr="003047A6">
      <w:rPr>
        <w:rFonts w:ascii="Adobe Arabic" w:hAnsi="Adobe Arabic" w:cs="Adobe Arabic"/>
        <w:b/>
        <w:bCs/>
        <w:sz w:val="24"/>
        <w:szCs w:val="24"/>
        <w:rtl/>
      </w:rPr>
      <w:t>/</w:t>
    </w:r>
    <w:r w:rsidR="00BE23BE" w:rsidRPr="003047A6">
      <w:rPr>
        <w:rFonts w:ascii="Adobe Arabic" w:hAnsi="Adobe Arabic" w:cs="Adobe Arabic"/>
        <w:b/>
        <w:bCs/>
        <w:sz w:val="24"/>
        <w:szCs w:val="24"/>
        <w:rtl/>
      </w:rPr>
      <w:t>09</w:t>
    </w:r>
    <w:r w:rsidR="004D5B1F" w:rsidRPr="003047A6">
      <w:rPr>
        <w:rFonts w:ascii="Adobe Arabic" w:hAnsi="Adobe Arabic" w:cs="Adobe Arabic"/>
        <w:b/>
        <w:bCs/>
        <w:sz w:val="24"/>
        <w:szCs w:val="24"/>
        <w:rtl/>
      </w:rPr>
      <w:t>/9</w:t>
    </w:r>
    <w:r w:rsidR="00AF04BE" w:rsidRPr="003047A6">
      <w:rPr>
        <w:rFonts w:ascii="Adobe Arabic" w:hAnsi="Adobe Arabic" w:cs="Adobe Arabic"/>
        <w:b/>
        <w:bCs/>
        <w:sz w:val="24"/>
        <w:szCs w:val="24"/>
        <w:rtl/>
      </w:rPr>
      <w:t>8</w:t>
    </w:r>
  </w:p>
  <w:p w:rsidR="007F7438" w:rsidRPr="003047A6" w:rsidRDefault="007F7438" w:rsidP="003047A6">
    <w:pPr>
      <w:ind w:firstLine="0"/>
      <w:rPr>
        <w:rFonts w:ascii="Adobe Arabic" w:hAnsi="Adobe Arabic" w:cs="Adobe Arabic"/>
        <w:b/>
        <w:bCs/>
        <w:sz w:val="24"/>
        <w:szCs w:val="24"/>
        <w:rtl/>
      </w:rPr>
    </w:pPr>
    <w:r w:rsidRPr="003047A6">
      <w:rPr>
        <w:rFonts w:ascii="Adobe Arabic" w:hAnsi="Adobe Arabic" w:cs="Adobe Arabic"/>
        <w:b/>
        <w:bCs/>
        <w:sz w:val="24"/>
        <w:szCs w:val="24"/>
        <w:rtl/>
      </w:rPr>
      <w:t>استاد اعرافی</w:t>
    </w:r>
    <w:r w:rsidR="003047A6" w:rsidRPr="003047A6">
      <w:rPr>
        <w:rFonts w:ascii="Adobe Arabic" w:hAnsi="Adobe Arabic" w:cs="Adobe Arabic"/>
        <w:b/>
        <w:bCs/>
        <w:sz w:val="24"/>
        <w:szCs w:val="24"/>
        <w:rtl/>
      </w:rPr>
      <w:t xml:space="preserve"> </w:t>
    </w:r>
    <w:r w:rsidR="003047A6">
      <w:rPr>
        <w:rFonts w:ascii="Adobe Arabic" w:hAnsi="Adobe Arabic" w:cs="Adobe Arabic" w:hint="cs"/>
        <w:b/>
        <w:bCs/>
        <w:sz w:val="24"/>
        <w:szCs w:val="24"/>
        <w:rtl/>
      </w:rPr>
      <w:t xml:space="preserve">                                                   </w:t>
    </w:r>
    <w:r w:rsidRPr="003047A6">
      <w:rPr>
        <w:rFonts w:ascii="Adobe Arabic" w:hAnsi="Adobe Arabic" w:cs="Adobe Arabic"/>
        <w:b/>
        <w:bCs/>
        <w:sz w:val="24"/>
        <w:szCs w:val="24"/>
        <w:rtl/>
      </w:rPr>
      <w:t>عنوان فرعی:</w:t>
    </w:r>
    <w:r w:rsidR="003047A6">
      <w:rPr>
        <w:rFonts w:ascii="Adobe Arabic" w:hAnsi="Adobe Arabic" w:cs="Adobe Arabic" w:hint="cs"/>
        <w:b/>
        <w:bCs/>
        <w:sz w:val="24"/>
        <w:szCs w:val="24"/>
        <w:rtl/>
      </w:rPr>
      <w:t xml:space="preserve"> نگاه</w:t>
    </w:r>
    <w:r w:rsidR="003047A6" w:rsidRPr="003047A6">
      <w:rPr>
        <w:rFonts w:ascii="Adobe Arabic" w:hAnsi="Adobe Arabic" w:cs="Adobe Arabic"/>
        <w:b/>
        <w:bCs/>
        <w:sz w:val="24"/>
        <w:szCs w:val="24"/>
        <w:rtl/>
      </w:rPr>
      <w:t xml:space="preserve"> </w:t>
    </w:r>
    <w:r w:rsidR="003047A6">
      <w:rPr>
        <w:rFonts w:ascii="Adobe Arabic" w:hAnsi="Adobe Arabic" w:cs="Adobe Arabic" w:hint="cs"/>
        <w:b/>
        <w:bCs/>
        <w:sz w:val="24"/>
        <w:szCs w:val="24"/>
        <w:rtl/>
      </w:rPr>
      <w:t xml:space="preserve">                                                 </w:t>
    </w:r>
    <w:r w:rsidRPr="003047A6">
      <w:rPr>
        <w:rFonts w:ascii="Adobe Arabic" w:hAnsi="Adobe Arabic" w:cs="Adobe Arabic"/>
        <w:b/>
        <w:bCs/>
        <w:sz w:val="24"/>
        <w:szCs w:val="24"/>
        <w:rtl/>
      </w:rPr>
      <w:t xml:space="preserve">شماره جلسه: </w:t>
    </w:r>
    <w:r w:rsidR="00BE23BE" w:rsidRPr="003047A6">
      <w:rPr>
        <w:rFonts w:ascii="Adobe Arabic" w:hAnsi="Adobe Arabic" w:cs="Adobe Arabic"/>
        <w:b/>
        <w:bCs/>
        <w:sz w:val="24"/>
        <w:szCs w:val="24"/>
        <w:rtl/>
      </w:rPr>
      <w:t>24</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7E00"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A6" w:rsidRDefault="00304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45F4"/>
    <w:rsid w:val="00007060"/>
    <w:rsid w:val="0001531D"/>
    <w:rsid w:val="00021077"/>
    <w:rsid w:val="000228A2"/>
    <w:rsid w:val="000235B0"/>
    <w:rsid w:val="0002610F"/>
    <w:rsid w:val="00030048"/>
    <w:rsid w:val="00030A65"/>
    <w:rsid w:val="000324F1"/>
    <w:rsid w:val="00032AC5"/>
    <w:rsid w:val="00032BF3"/>
    <w:rsid w:val="00032F58"/>
    <w:rsid w:val="00034EF6"/>
    <w:rsid w:val="000364B6"/>
    <w:rsid w:val="00041FE0"/>
    <w:rsid w:val="00042E34"/>
    <w:rsid w:val="00045B14"/>
    <w:rsid w:val="00047BC5"/>
    <w:rsid w:val="00052BA3"/>
    <w:rsid w:val="00052FC8"/>
    <w:rsid w:val="000530D3"/>
    <w:rsid w:val="000557B2"/>
    <w:rsid w:val="00055CAA"/>
    <w:rsid w:val="0006363E"/>
    <w:rsid w:val="00063C89"/>
    <w:rsid w:val="00074168"/>
    <w:rsid w:val="00080DFF"/>
    <w:rsid w:val="00085ED5"/>
    <w:rsid w:val="000904E2"/>
    <w:rsid w:val="00090B78"/>
    <w:rsid w:val="000916B0"/>
    <w:rsid w:val="000932AF"/>
    <w:rsid w:val="000A08CA"/>
    <w:rsid w:val="000A1A51"/>
    <w:rsid w:val="000A3A93"/>
    <w:rsid w:val="000A74D1"/>
    <w:rsid w:val="000B065D"/>
    <w:rsid w:val="000C20FD"/>
    <w:rsid w:val="000C7FCB"/>
    <w:rsid w:val="000D252C"/>
    <w:rsid w:val="000D2D0D"/>
    <w:rsid w:val="000D5800"/>
    <w:rsid w:val="000D6581"/>
    <w:rsid w:val="000D7B4E"/>
    <w:rsid w:val="000E22D5"/>
    <w:rsid w:val="000E3416"/>
    <w:rsid w:val="000E5E6F"/>
    <w:rsid w:val="000E7B4F"/>
    <w:rsid w:val="000F074B"/>
    <w:rsid w:val="000F1897"/>
    <w:rsid w:val="000F47B5"/>
    <w:rsid w:val="000F5DAF"/>
    <w:rsid w:val="000F726C"/>
    <w:rsid w:val="000F7E72"/>
    <w:rsid w:val="00101E2D"/>
    <w:rsid w:val="00102405"/>
    <w:rsid w:val="00102CEB"/>
    <w:rsid w:val="001064B8"/>
    <w:rsid w:val="0010776D"/>
    <w:rsid w:val="00111B76"/>
    <w:rsid w:val="00111BCE"/>
    <w:rsid w:val="00114C37"/>
    <w:rsid w:val="00117955"/>
    <w:rsid w:val="0012162B"/>
    <w:rsid w:val="001223E0"/>
    <w:rsid w:val="001256D5"/>
    <w:rsid w:val="00133A1E"/>
    <w:rsid w:val="00133E1D"/>
    <w:rsid w:val="001347ED"/>
    <w:rsid w:val="00134804"/>
    <w:rsid w:val="0013617D"/>
    <w:rsid w:val="00136442"/>
    <w:rsid w:val="00136FDA"/>
    <w:rsid w:val="001370B6"/>
    <w:rsid w:val="00147899"/>
    <w:rsid w:val="00150BC8"/>
    <w:rsid w:val="00150D4B"/>
    <w:rsid w:val="00152670"/>
    <w:rsid w:val="00152953"/>
    <w:rsid w:val="001550AE"/>
    <w:rsid w:val="0016287D"/>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B1572"/>
    <w:rsid w:val="001B6473"/>
    <w:rsid w:val="001C0DD2"/>
    <w:rsid w:val="001C23C5"/>
    <w:rsid w:val="001C367D"/>
    <w:rsid w:val="001C3CCA"/>
    <w:rsid w:val="001D1F54"/>
    <w:rsid w:val="001D24F8"/>
    <w:rsid w:val="001D542D"/>
    <w:rsid w:val="001D6605"/>
    <w:rsid w:val="001D7455"/>
    <w:rsid w:val="001E306E"/>
    <w:rsid w:val="001E3FB0"/>
    <w:rsid w:val="001E4FFF"/>
    <w:rsid w:val="001F2E3E"/>
    <w:rsid w:val="001F705F"/>
    <w:rsid w:val="0020039B"/>
    <w:rsid w:val="00206B69"/>
    <w:rsid w:val="0020730C"/>
    <w:rsid w:val="00210F3A"/>
    <w:rsid w:val="00210F67"/>
    <w:rsid w:val="00212E42"/>
    <w:rsid w:val="00214EAD"/>
    <w:rsid w:val="002176FF"/>
    <w:rsid w:val="00217F08"/>
    <w:rsid w:val="00224C0A"/>
    <w:rsid w:val="00233777"/>
    <w:rsid w:val="00233C18"/>
    <w:rsid w:val="002376A5"/>
    <w:rsid w:val="002376CD"/>
    <w:rsid w:val="0024054E"/>
    <w:rsid w:val="002417C9"/>
    <w:rsid w:val="00241FDE"/>
    <w:rsid w:val="002529C5"/>
    <w:rsid w:val="002537AA"/>
    <w:rsid w:val="002563A8"/>
    <w:rsid w:val="002567EA"/>
    <w:rsid w:val="002645BE"/>
    <w:rsid w:val="00270294"/>
    <w:rsid w:val="00271E2B"/>
    <w:rsid w:val="00277653"/>
    <w:rsid w:val="002776F6"/>
    <w:rsid w:val="00282D16"/>
    <w:rsid w:val="00283229"/>
    <w:rsid w:val="002914BD"/>
    <w:rsid w:val="0029439B"/>
    <w:rsid w:val="002946CF"/>
    <w:rsid w:val="00294CFC"/>
    <w:rsid w:val="00297263"/>
    <w:rsid w:val="002A21AE"/>
    <w:rsid w:val="002A35E0"/>
    <w:rsid w:val="002A7627"/>
    <w:rsid w:val="002B0EF7"/>
    <w:rsid w:val="002B19A0"/>
    <w:rsid w:val="002B7AD5"/>
    <w:rsid w:val="002C56FD"/>
    <w:rsid w:val="002C708E"/>
    <w:rsid w:val="002D33B8"/>
    <w:rsid w:val="002D49E4"/>
    <w:rsid w:val="002D5BDC"/>
    <w:rsid w:val="002D67D5"/>
    <w:rsid w:val="002D700E"/>
    <w:rsid w:val="002D720F"/>
    <w:rsid w:val="002D7C85"/>
    <w:rsid w:val="002E238F"/>
    <w:rsid w:val="002E450B"/>
    <w:rsid w:val="002E73F9"/>
    <w:rsid w:val="002F05B9"/>
    <w:rsid w:val="002F1E47"/>
    <w:rsid w:val="002F2296"/>
    <w:rsid w:val="002F4A57"/>
    <w:rsid w:val="00301FBD"/>
    <w:rsid w:val="003047A6"/>
    <w:rsid w:val="00304CB1"/>
    <w:rsid w:val="003104A5"/>
    <w:rsid w:val="00311429"/>
    <w:rsid w:val="00311B90"/>
    <w:rsid w:val="00316002"/>
    <w:rsid w:val="0031675F"/>
    <w:rsid w:val="00316F0C"/>
    <w:rsid w:val="00323168"/>
    <w:rsid w:val="00331826"/>
    <w:rsid w:val="00333FA6"/>
    <w:rsid w:val="00340BA3"/>
    <w:rsid w:val="003410C4"/>
    <w:rsid w:val="003410F6"/>
    <w:rsid w:val="00344B74"/>
    <w:rsid w:val="00345AFF"/>
    <w:rsid w:val="003475BA"/>
    <w:rsid w:val="003479C5"/>
    <w:rsid w:val="003516DE"/>
    <w:rsid w:val="00354CCC"/>
    <w:rsid w:val="00355297"/>
    <w:rsid w:val="0035557B"/>
    <w:rsid w:val="00366400"/>
    <w:rsid w:val="00367E7B"/>
    <w:rsid w:val="00367FD6"/>
    <w:rsid w:val="00375CC3"/>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64C9"/>
    <w:rsid w:val="003C7899"/>
    <w:rsid w:val="003D1CA0"/>
    <w:rsid w:val="003D2F0A"/>
    <w:rsid w:val="003D2F67"/>
    <w:rsid w:val="003D563F"/>
    <w:rsid w:val="003D7362"/>
    <w:rsid w:val="003E1E58"/>
    <w:rsid w:val="003E20B1"/>
    <w:rsid w:val="003E2BAB"/>
    <w:rsid w:val="003F05A9"/>
    <w:rsid w:val="003F5D94"/>
    <w:rsid w:val="00404881"/>
    <w:rsid w:val="00405199"/>
    <w:rsid w:val="00405B90"/>
    <w:rsid w:val="00410699"/>
    <w:rsid w:val="00413EA6"/>
    <w:rsid w:val="004151F2"/>
    <w:rsid w:val="00415360"/>
    <w:rsid w:val="00415753"/>
    <w:rsid w:val="004215FA"/>
    <w:rsid w:val="00424454"/>
    <w:rsid w:val="00427729"/>
    <w:rsid w:val="00435F4D"/>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157F"/>
    <w:rsid w:val="004926C2"/>
    <w:rsid w:val="00494880"/>
    <w:rsid w:val="004958B9"/>
    <w:rsid w:val="00495BFF"/>
    <w:rsid w:val="004968D5"/>
    <w:rsid w:val="004A0BF1"/>
    <w:rsid w:val="004A499B"/>
    <w:rsid w:val="004A5AB6"/>
    <w:rsid w:val="004A790F"/>
    <w:rsid w:val="004B0228"/>
    <w:rsid w:val="004B337F"/>
    <w:rsid w:val="004B38AE"/>
    <w:rsid w:val="004B5936"/>
    <w:rsid w:val="004C4D9F"/>
    <w:rsid w:val="004C544E"/>
    <w:rsid w:val="004D02CA"/>
    <w:rsid w:val="004D1D09"/>
    <w:rsid w:val="004D2128"/>
    <w:rsid w:val="004D5B1F"/>
    <w:rsid w:val="004E1474"/>
    <w:rsid w:val="004E1DDB"/>
    <w:rsid w:val="004E2BFB"/>
    <w:rsid w:val="004E403A"/>
    <w:rsid w:val="004F21BB"/>
    <w:rsid w:val="004F3596"/>
    <w:rsid w:val="004F400A"/>
    <w:rsid w:val="004F5B0D"/>
    <w:rsid w:val="0051301F"/>
    <w:rsid w:val="00516B88"/>
    <w:rsid w:val="005221F3"/>
    <w:rsid w:val="00523E88"/>
    <w:rsid w:val="00530FD7"/>
    <w:rsid w:val="005318A6"/>
    <w:rsid w:val="00531A7A"/>
    <w:rsid w:val="00545B0C"/>
    <w:rsid w:val="00551628"/>
    <w:rsid w:val="00552995"/>
    <w:rsid w:val="00553884"/>
    <w:rsid w:val="00553A7A"/>
    <w:rsid w:val="0055737D"/>
    <w:rsid w:val="00563F2C"/>
    <w:rsid w:val="005679AE"/>
    <w:rsid w:val="00572E2D"/>
    <w:rsid w:val="005745BF"/>
    <w:rsid w:val="00580CFA"/>
    <w:rsid w:val="00583770"/>
    <w:rsid w:val="005857BB"/>
    <w:rsid w:val="00591089"/>
    <w:rsid w:val="00592103"/>
    <w:rsid w:val="005941DD"/>
    <w:rsid w:val="005A03B1"/>
    <w:rsid w:val="005A1D15"/>
    <w:rsid w:val="005A30E6"/>
    <w:rsid w:val="005A545E"/>
    <w:rsid w:val="005A5862"/>
    <w:rsid w:val="005A758E"/>
    <w:rsid w:val="005B05D4"/>
    <w:rsid w:val="005B0852"/>
    <w:rsid w:val="005B16EB"/>
    <w:rsid w:val="005B3DA7"/>
    <w:rsid w:val="005B7087"/>
    <w:rsid w:val="005C06AE"/>
    <w:rsid w:val="005C374C"/>
    <w:rsid w:val="005C4AC7"/>
    <w:rsid w:val="005D7438"/>
    <w:rsid w:val="005E0378"/>
    <w:rsid w:val="005E0D75"/>
    <w:rsid w:val="005F28B6"/>
    <w:rsid w:val="005F3E79"/>
    <w:rsid w:val="005F71ED"/>
    <w:rsid w:val="005F77E7"/>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424BF"/>
    <w:rsid w:val="00650C03"/>
    <w:rsid w:val="00651BA1"/>
    <w:rsid w:val="0066229C"/>
    <w:rsid w:val="006631CE"/>
    <w:rsid w:val="00663AAD"/>
    <w:rsid w:val="00682C2F"/>
    <w:rsid w:val="00683711"/>
    <w:rsid w:val="00694159"/>
    <w:rsid w:val="00695955"/>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05D8"/>
    <w:rsid w:val="006D2386"/>
    <w:rsid w:val="006D3A87"/>
    <w:rsid w:val="006D5C46"/>
    <w:rsid w:val="006D7153"/>
    <w:rsid w:val="006E07EC"/>
    <w:rsid w:val="006E24C1"/>
    <w:rsid w:val="006E2785"/>
    <w:rsid w:val="006E3650"/>
    <w:rsid w:val="006E634D"/>
    <w:rsid w:val="006E6448"/>
    <w:rsid w:val="006F01B4"/>
    <w:rsid w:val="007033DD"/>
    <w:rsid w:val="00703DD3"/>
    <w:rsid w:val="00705079"/>
    <w:rsid w:val="00723EBC"/>
    <w:rsid w:val="00724C39"/>
    <w:rsid w:val="007328AB"/>
    <w:rsid w:val="00732A16"/>
    <w:rsid w:val="00733E38"/>
    <w:rsid w:val="00734D59"/>
    <w:rsid w:val="0073609B"/>
    <w:rsid w:val="007378A9"/>
    <w:rsid w:val="00737A6C"/>
    <w:rsid w:val="007402E5"/>
    <w:rsid w:val="00742369"/>
    <w:rsid w:val="007426F5"/>
    <w:rsid w:val="00742AFF"/>
    <w:rsid w:val="0075033E"/>
    <w:rsid w:val="00752745"/>
    <w:rsid w:val="0075336C"/>
    <w:rsid w:val="00753A93"/>
    <w:rsid w:val="0075484B"/>
    <w:rsid w:val="0076277B"/>
    <w:rsid w:val="0076534F"/>
    <w:rsid w:val="007663AD"/>
    <w:rsid w:val="0076665E"/>
    <w:rsid w:val="00767BC0"/>
    <w:rsid w:val="00770DEE"/>
    <w:rsid w:val="00772185"/>
    <w:rsid w:val="00772D21"/>
    <w:rsid w:val="007730F6"/>
    <w:rsid w:val="007749BC"/>
    <w:rsid w:val="00775B9C"/>
    <w:rsid w:val="00780C88"/>
    <w:rsid w:val="00780E25"/>
    <w:rsid w:val="007818F0"/>
    <w:rsid w:val="00783462"/>
    <w:rsid w:val="007840EA"/>
    <w:rsid w:val="007847DD"/>
    <w:rsid w:val="00787B13"/>
    <w:rsid w:val="00792FAC"/>
    <w:rsid w:val="007941AD"/>
    <w:rsid w:val="007959FA"/>
    <w:rsid w:val="007964CF"/>
    <w:rsid w:val="007A431B"/>
    <w:rsid w:val="007A54C2"/>
    <w:rsid w:val="007A5807"/>
    <w:rsid w:val="007A5D2F"/>
    <w:rsid w:val="007B0062"/>
    <w:rsid w:val="007B61B4"/>
    <w:rsid w:val="007B6FEB"/>
    <w:rsid w:val="007C03FE"/>
    <w:rsid w:val="007C0725"/>
    <w:rsid w:val="007C1EF7"/>
    <w:rsid w:val="007C253A"/>
    <w:rsid w:val="007C28D6"/>
    <w:rsid w:val="007C31B5"/>
    <w:rsid w:val="007C377A"/>
    <w:rsid w:val="007C43B2"/>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356E"/>
    <w:rsid w:val="0080696F"/>
    <w:rsid w:val="0080799B"/>
    <w:rsid w:val="00807BE3"/>
    <w:rsid w:val="00811B6A"/>
    <w:rsid w:val="00811F02"/>
    <w:rsid w:val="00814461"/>
    <w:rsid w:val="00820C28"/>
    <w:rsid w:val="00821911"/>
    <w:rsid w:val="00824520"/>
    <w:rsid w:val="0083790E"/>
    <w:rsid w:val="008407A4"/>
    <w:rsid w:val="00844860"/>
    <w:rsid w:val="00845A78"/>
    <w:rsid w:val="00845B51"/>
    <w:rsid w:val="00845CC4"/>
    <w:rsid w:val="00847A7C"/>
    <w:rsid w:val="00850DC4"/>
    <w:rsid w:val="00855737"/>
    <w:rsid w:val="0086243C"/>
    <w:rsid w:val="008644F4"/>
    <w:rsid w:val="00864C21"/>
    <w:rsid w:val="00864CA5"/>
    <w:rsid w:val="008654BC"/>
    <w:rsid w:val="00871C42"/>
    <w:rsid w:val="00872B34"/>
    <w:rsid w:val="00873379"/>
    <w:rsid w:val="008748B8"/>
    <w:rsid w:val="0087660C"/>
    <w:rsid w:val="008772D5"/>
    <w:rsid w:val="0088174C"/>
    <w:rsid w:val="00882040"/>
    <w:rsid w:val="00883733"/>
    <w:rsid w:val="00883B55"/>
    <w:rsid w:val="00885CCD"/>
    <w:rsid w:val="008965D2"/>
    <w:rsid w:val="00896644"/>
    <w:rsid w:val="008A180D"/>
    <w:rsid w:val="008A236D"/>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903"/>
    <w:rsid w:val="008E4E43"/>
    <w:rsid w:val="008F083F"/>
    <w:rsid w:val="008F63E3"/>
    <w:rsid w:val="00900A8F"/>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6CE6"/>
    <w:rsid w:val="009475B7"/>
    <w:rsid w:val="00950FA9"/>
    <w:rsid w:val="00953F71"/>
    <w:rsid w:val="009552F5"/>
    <w:rsid w:val="0095758E"/>
    <w:rsid w:val="00957E7E"/>
    <w:rsid w:val="009613AC"/>
    <w:rsid w:val="00961525"/>
    <w:rsid w:val="00961842"/>
    <w:rsid w:val="009657CF"/>
    <w:rsid w:val="00966B71"/>
    <w:rsid w:val="00970945"/>
    <w:rsid w:val="009717E0"/>
    <w:rsid w:val="00973957"/>
    <w:rsid w:val="0097767F"/>
    <w:rsid w:val="009800ED"/>
    <w:rsid w:val="00980643"/>
    <w:rsid w:val="009850C3"/>
    <w:rsid w:val="00993B09"/>
    <w:rsid w:val="00994FA9"/>
    <w:rsid w:val="00995557"/>
    <w:rsid w:val="009A1ED7"/>
    <w:rsid w:val="009A24A9"/>
    <w:rsid w:val="009A42EF"/>
    <w:rsid w:val="009A633B"/>
    <w:rsid w:val="009B3F03"/>
    <w:rsid w:val="009B46BC"/>
    <w:rsid w:val="009B61C3"/>
    <w:rsid w:val="009C358C"/>
    <w:rsid w:val="009C7B4F"/>
    <w:rsid w:val="009D288B"/>
    <w:rsid w:val="009D30F9"/>
    <w:rsid w:val="009D4AC8"/>
    <w:rsid w:val="009E0B10"/>
    <w:rsid w:val="009E1F06"/>
    <w:rsid w:val="009E31E4"/>
    <w:rsid w:val="009F0E52"/>
    <w:rsid w:val="009F4EB3"/>
    <w:rsid w:val="009F5F6C"/>
    <w:rsid w:val="009F75D1"/>
    <w:rsid w:val="00A01498"/>
    <w:rsid w:val="00A06D48"/>
    <w:rsid w:val="00A100FF"/>
    <w:rsid w:val="00A1041B"/>
    <w:rsid w:val="00A12FD3"/>
    <w:rsid w:val="00A15017"/>
    <w:rsid w:val="00A21834"/>
    <w:rsid w:val="00A30D10"/>
    <w:rsid w:val="00A31C17"/>
    <w:rsid w:val="00A31FDE"/>
    <w:rsid w:val="00A342D5"/>
    <w:rsid w:val="00A35AC2"/>
    <w:rsid w:val="00A37C77"/>
    <w:rsid w:val="00A41B2B"/>
    <w:rsid w:val="00A47715"/>
    <w:rsid w:val="00A506D1"/>
    <w:rsid w:val="00A5413D"/>
    <w:rsid w:val="00A5418D"/>
    <w:rsid w:val="00A55424"/>
    <w:rsid w:val="00A555D0"/>
    <w:rsid w:val="00A66734"/>
    <w:rsid w:val="00A725C2"/>
    <w:rsid w:val="00A769EE"/>
    <w:rsid w:val="00A77E4B"/>
    <w:rsid w:val="00A810A5"/>
    <w:rsid w:val="00A90B5A"/>
    <w:rsid w:val="00A90D7C"/>
    <w:rsid w:val="00A9616A"/>
    <w:rsid w:val="00A96F68"/>
    <w:rsid w:val="00A97CDA"/>
    <w:rsid w:val="00AA2342"/>
    <w:rsid w:val="00AA7E2F"/>
    <w:rsid w:val="00AB2B2D"/>
    <w:rsid w:val="00AB35EE"/>
    <w:rsid w:val="00AB534C"/>
    <w:rsid w:val="00AC300F"/>
    <w:rsid w:val="00AC3D0F"/>
    <w:rsid w:val="00AD00E8"/>
    <w:rsid w:val="00AD0304"/>
    <w:rsid w:val="00AD24FA"/>
    <w:rsid w:val="00AD27BE"/>
    <w:rsid w:val="00AD2820"/>
    <w:rsid w:val="00AD6EB0"/>
    <w:rsid w:val="00AE173F"/>
    <w:rsid w:val="00AE4F17"/>
    <w:rsid w:val="00AE74E2"/>
    <w:rsid w:val="00AE7633"/>
    <w:rsid w:val="00AE77F8"/>
    <w:rsid w:val="00AE7B53"/>
    <w:rsid w:val="00AF04BE"/>
    <w:rsid w:val="00AF0F1A"/>
    <w:rsid w:val="00AF15B3"/>
    <w:rsid w:val="00AF633E"/>
    <w:rsid w:val="00B01724"/>
    <w:rsid w:val="00B061AE"/>
    <w:rsid w:val="00B06CF4"/>
    <w:rsid w:val="00B07D3E"/>
    <w:rsid w:val="00B1300D"/>
    <w:rsid w:val="00B15027"/>
    <w:rsid w:val="00B15342"/>
    <w:rsid w:val="00B15500"/>
    <w:rsid w:val="00B15601"/>
    <w:rsid w:val="00B168B2"/>
    <w:rsid w:val="00B17FB9"/>
    <w:rsid w:val="00B2077B"/>
    <w:rsid w:val="00B21CF4"/>
    <w:rsid w:val="00B24300"/>
    <w:rsid w:val="00B24CD9"/>
    <w:rsid w:val="00B30185"/>
    <w:rsid w:val="00B330C7"/>
    <w:rsid w:val="00B341D6"/>
    <w:rsid w:val="00B34736"/>
    <w:rsid w:val="00B35593"/>
    <w:rsid w:val="00B43C97"/>
    <w:rsid w:val="00B454D2"/>
    <w:rsid w:val="00B461C5"/>
    <w:rsid w:val="00B513C2"/>
    <w:rsid w:val="00B53CBD"/>
    <w:rsid w:val="00B54ABC"/>
    <w:rsid w:val="00B54C6B"/>
    <w:rsid w:val="00B54F76"/>
    <w:rsid w:val="00B55D51"/>
    <w:rsid w:val="00B56161"/>
    <w:rsid w:val="00B570C5"/>
    <w:rsid w:val="00B63F15"/>
    <w:rsid w:val="00B647C8"/>
    <w:rsid w:val="00B649B8"/>
    <w:rsid w:val="00B6566A"/>
    <w:rsid w:val="00B702C0"/>
    <w:rsid w:val="00B70707"/>
    <w:rsid w:val="00B70C25"/>
    <w:rsid w:val="00B76988"/>
    <w:rsid w:val="00B83266"/>
    <w:rsid w:val="00B90A5A"/>
    <w:rsid w:val="00B9119B"/>
    <w:rsid w:val="00B95BD8"/>
    <w:rsid w:val="00B96A3B"/>
    <w:rsid w:val="00B96EB4"/>
    <w:rsid w:val="00BA4A31"/>
    <w:rsid w:val="00BA51A8"/>
    <w:rsid w:val="00BB44F6"/>
    <w:rsid w:val="00BB54C6"/>
    <w:rsid w:val="00BB5F7E"/>
    <w:rsid w:val="00BC17B2"/>
    <w:rsid w:val="00BC26F6"/>
    <w:rsid w:val="00BC4833"/>
    <w:rsid w:val="00BC526D"/>
    <w:rsid w:val="00BC7B03"/>
    <w:rsid w:val="00BD0024"/>
    <w:rsid w:val="00BD1490"/>
    <w:rsid w:val="00BD3122"/>
    <w:rsid w:val="00BD40DA"/>
    <w:rsid w:val="00BD656B"/>
    <w:rsid w:val="00BE23BE"/>
    <w:rsid w:val="00BE3058"/>
    <w:rsid w:val="00BE3E68"/>
    <w:rsid w:val="00BE4A8C"/>
    <w:rsid w:val="00BE6767"/>
    <w:rsid w:val="00BF147C"/>
    <w:rsid w:val="00BF3D67"/>
    <w:rsid w:val="00BF5B8D"/>
    <w:rsid w:val="00C072BA"/>
    <w:rsid w:val="00C1158A"/>
    <w:rsid w:val="00C131E9"/>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17FA"/>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161"/>
    <w:rsid w:val="00C90793"/>
    <w:rsid w:val="00C91F1C"/>
    <w:rsid w:val="00C9244A"/>
    <w:rsid w:val="00C96E62"/>
    <w:rsid w:val="00C977D3"/>
    <w:rsid w:val="00C9781A"/>
    <w:rsid w:val="00CA52D5"/>
    <w:rsid w:val="00CB0E5D"/>
    <w:rsid w:val="00CB0E9D"/>
    <w:rsid w:val="00CB5DA3"/>
    <w:rsid w:val="00CB7183"/>
    <w:rsid w:val="00CC3976"/>
    <w:rsid w:val="00CC5AD5"/>
    <w:rsid w:val="00CC720E"/>
    <w:rsid w:val="00CD6700"/>
    <w:rsid w:val="00CE0287"/>
    <w:rsid w:val="00CE09B7"/>
    <w:rsid w:val="00CE1DF5"/>
    <w:rsid w:val="00CE2260"/>
    <w:rsid w:val="00CE31E6"/>
    <w:rsid w:val="00CE3B74"/>
    <w:rsid w:val="00CF007C"/>
    <w:rsid w:val="00CF02B5"/>
    <w:rsid w:val="00CF1D9C"/>
    <w:rsid w:val="00CF42E2"/>
    <w:rsid w:val="00CF7916"/>
    <w:rsid w:val="00CF7CD9"/>
    <w:rsid w:val="00D00C2B"/>
    <w:rsid w:val="00D150A3"/>
    <w:rsid w:val="00D158F3"/>
    <w:rsid w:val="00D15FDC"/>
    <w:rsid w:val="00D22DE5"/>
    <w:rsid w:val="00D2470E"/>
    <w:rsid w:val="00D2726C"/>
    <w:rsid w:val="00D33F52"/>
    <w:rsid w:val="00D3665C"/>
    <w:rsid w:val="00D42FBF"/>
    <w:rsid w:val="00D508CC"/>
    <w:rsid w:val="00D50F4B"/>
    <w:rsid w:val="00D512F1"/>
    <w:rsid w:val="00D544B4"/>
    <w:rsid w:val="00D554DA"/>
    <w:rsid w:val="00D60547"/>
    <w:rsid w:val="00D60706"/>
    <w:rsid w:val="00D62A8B"/>
    <w:rsid w:val="00D66444"/>
    <w:rsid w:val="00D668A5"/>
    <w:rsid w:val="00D71003"/>
    <w:rsid w:val="00D73139"/>
    <w:rsid w:val="00D76353"/>
    <w:rsid w:val="00D76550"/>
    <w:rsid w:val="00D770EF"/>
    <w:rsid w:val="00D86FBC"/>
    <w:rsid w:val="00D87358"/>
    <w:rsid w:val="00D9027E"/>
    <w:rsid w:val="00D90516"/>
    <w:rsid w:val="00D928A0"/>
    <w:rsid w:val="00D96F15"/>
    <w:rsid w:val="00DA0C74"/>
    <w:rsid w:val="00DA607B"/>
    <w:rsid w:val="00DB21CF"/>
    <w:rsid w:val="00DB28BB"/>
    <w:rsid w:val="00DB4D22"/>
    <w:rsid w:val="00DB5A83"/>
    <w:rsid w:val="00DC5DB9"/>
    <w:rsid w:val="00DC603F"/>
    <w:rsid w:val="00DC61C9"/>
    <w:rsid w:val="00DC7841"/>
    <w:rsid w:val="00DD0C04"/>
    <w:rsid w:val="00DD3C0D"/>
    <w:rsid w:val="00DD3C9A"/>
    <w:rsid w:val="00DD4402"/>
    <w:rsid w:val="00DD4864"/>
    <w:rsid w:val="00DD5A38"/>
    <w:rsid w:val="00DD71A2"/>
    <w:rsid w:val="00DE1DC4"/>
    <w:rsid w:val="00DE2661"/>
    <w:rsid w:val="00DE5202"/>
    <w:rsid w:val="00DE7AF5"/>
    <w:rsid w:val="00DF1228"/>
    <w:rsid w:val="00DF22F4"/>
    <w:rsid w:val="00DF27BE"/>
    <w:rsid w:val="00DF2B06"/>
    <w:rsid w:val="00DF439A"/>
    <w:rsid w:val="00DF657A"/>
    <w:rsid w:val="00E0639C"/>
    <w:rsid w:val="00E067E6"/>
    <w:rsid w:val="00E10013"/>
    <w:rsid w:val="00E12531"/>
    <w:rsid w:val="00E12776"/>
    <w:rsid w:val="00E143B0"/>
    <w:rsid w:val="00E20F74"/>
    <w:rsid w:val="00E24695"/>
    <w:rsid w:val="00E26F7E"/>
    <w:rsid w:val="00E4012D"/>
    <w:rsid w:val="00E42496"/>
    <w:rsid w:val="00E45580"/>
    <w:rsid w:val="00E50C2F"/>
    <w:rsid w:val="00E51319"/>
    <w:rsid w:val="00E51CFD"/>
    <w:rsid w:val="00E5495D"/>
    <w:rsid w:val="00E55891"/>
    <w:rsid w:val="00E621A0"/>
    <w:rsid w:val="00E6283A"/>
    <w:rsid w:val="00E629BF"/>
    <w:rsid w:val="00E64FF2"/>
    <w:rsid w:val="00E72B48"/>
    <w:rsid w:val="00E732A3"/>
    <w:rsid w:val="00E7479F"/>
    <w:rsid w:val="00E758EC"/>
    <w:rsid w:val="00E75C55"/>
    <w:rsid w:val="00E76151"/>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165"/>
    <w:rsid w:val="00EB3D35"/>
    <w:rsid w:val="00EB4C19"/>
    <w:rsid w:val="00EB72A1"/>
    <w:rsid w:val="00EC0D90"/>
    <w:rsid w:val="00EC4393"/>
    <w:rsid w:val="00EC5317"/>
    <w:rsid w:val="00ED2236"/>
    <w:rsid w:val="00ED4C98"/>
    <w:rsid w:val="00ED6DBA"/>
    <w:rsid w:val="00ED7F06"/>
    <w:rsid w:val="00EE1C07"/>
    <w:rsid w:val="00EE2C91"/>
    <w:rsid w:val="00EE3619"/>
    <w:rsid w:val="00EE3979"/>
    <w:rsid w:val="00EE57E4"/>
    <w:rsid w:val="00EE5FBA"/>
    <w:rsid w:val="00EE6B59"/>
    <w:rsid w:val="00EF138C"/>
    <w:rsid w:val="00F026F1"/>
    <w:rsid w:val="00F034CE"/>
    <w:rsid w:val="00F0658F"/>
    <w:rsid w:val="00F10A0F"/>
    <w:rsid w:val="00F134E1"/>
    <w:rsid w:val="00F1562C"/>
    <w:rsid w:val="00F16058"/>
    <w:rsid w:val="00F25714"/>
    <w:rsid w:val="00F30E8D"/>
    <w:rsid w:val="00F3446D"/>
    <w:rsid w:val="00F372B6"/>
    <w:rsid w:val="00F37D72"/>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3740"/>
    <w:rsid w:val="00F85929"/>
    <w:rsid w:val="00F909F2"/>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492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F8B37-12BD-42A6-8B77-49CCEA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047A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047A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047A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047A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047A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047A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047A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047A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047A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047A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047A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047A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047A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047A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047A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047A6"/>
    <w:pPr>
      <w:spacing w:after="0"/>
      <w:ind w:firstLine="0"/>
    </w:pPr>
    <w:rPr>
      <w:rFonts w:eastAsiaTheme="minorEastAsia"/>
    </w:rPr>
  </w:style>
  <w:style w:type="paragraph" w:styleId="TOC2">
    <w:name w:val="toc 2"/>
    <w:basedOn w:val="Normal"/>
    <w:next w:val="Normal"/>
    <w:autoRedefine/>
    <w:uiPriority w:val="39"/>
    <w:unhideWhenUsed/>
    <w:qFormat/>
    <w:rsid w:val="003047A6"/>
    <w:pPr>
      <w:spacing w:after="0"/>
      <w:ind w:left="221"/>
    </w:pPr>
    <w:rPr>
      <w:rFonts w:eastAsiaTheme="minorEastAsia"/>
    </w:rPr>
  </w:style>
  <w:style w:type="paragraph" w:styleId="TOC3">
    <w:name w:val="toc 3"/>
    <w:basedOn w:val="Normal"/>
    <w:next w:val="Normal"/>
    <w:autoRedefine/>
    <w:uiPriority w:val="39"/>
    <w:unhideWhenUsed/>
    <w:qFormat/>
    <w:rsid w:val="003047A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047A6"/>
    <w:rPr>
      <w:rFonts w:cs="2  Lotus"/>
      <w:smallCaps/>
      <w:color w:val="auto"/>
      <w:szCs w:val="28"/>
      <w:u w:val="single"/>
    </w:rPr>
  </w:style>
  <w:style w:type="character" w:styleId="IntenseReference">
    <w:name w:val="Intense Reference"/>
    <w:uiPriority w:val="32"/>
    <w:qFormat/>
    <w:rsid w:val="003047A6"/>
    <w:rPr>
      <w:rFonts w:cs="2  Lotus"/>
      <w:b/>
      <w:bCs/>
      <w:smallCaps/>
      <w:color w:val="auto"/>
      <w:spacing w:val="5"/>
      <w:szCs w:val="28"/>
      <w:u w:val="single"/>
    </w:rPr>
  </w:style>
  <w:style w:type="character" w:styleId="BookTitle">
    <w:name w:val="Book Title"/>
    <w:uiPriority w:val="33"/>
    <w:qFormat/>
    <w:rsid w:val="003047A6"/>
    <w:rPr>
      <w:rFonts w:cs="2  Titr"/>
      <w:b/>
      <w:bCs/>
      <w:smallCaps/>
      <w:spacing w:val="5"/>
      <w:szCs w:val="100"/>
    </w:rPr>
  </w:style>
  <w:style w:type="paragraph" w:styleId="TOCHeading">
    <w:name w:val="TOC Heading"/>
    <w:basedOn w:val="Heading1"/>
    <w:next w:val="Normal"/>
    <w:uiPriority w:val="39"/>
    <w:unhideWhenUsed/>
    <w:qFormat/>
    <w:rsid w:val="003047A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047A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047A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047A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047A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047A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047A6"/>
    <w:pPr>
      <w:spacing w:after="0"/>
      <w:ind w:left="658"/>
    </w:pPr>
    <w:rPr>
      <w:rFonts w:eastAsia="Times New Roman"/>
    </w:rPr>
  </w:style>
  <w:style w:type="paragraph" w:styleId="TOC5">
    <w:name w:val="toc 5"/>
    <w:basedOn w:val="Normal"/>
    <w:next w:val="Normal"/>
    <w:autoRedefine/>
    <w:uiPriority w:val="39"/>
    <w:semiHidden/>
    <w:unhideWhenUsed/>
    <w:qFormat/>
    <w:rsid w:val="003047A6"/>
    <w:pPr>
      <w:spacing w:after="0"/>
      <w:ind w:left="879"/>
    </w:pPr>
    <w:rPr>
      <w:rFonts w:eastAsia="Times New Roman"/>
    </w:rPr>
  </w:style>
  <w:style w:type="paragraph" w:styleId="TOC6">
    <w:name w:val="toc 6"/>
    <w:basedOn w:val="Normal"/>
    <w:next w:val="Normal"/>
    <w:autoRedefine/>
    <w:uiPriority w:val="39"/>
    <w:semiHidden/>
    <w:unhideWhenUsed/>
    <w:qFormat/>
    <w:rsid w:val="003047A6"/>
    <w:pPr>
      <w:spacing w:after="0"/>
      <w:ind w:left="1100"/>
    </w:pPr>
    <w:rPr>
      <w:rFonts w:eastAsia="Times New Roman"/>
    </w:rPr>
  </w:style>
  <w:style w:type="paragraph" w:styleId="TOC7">
    <w:name w:val="toc 7"/>
    <w:basedOn w:val="Normal"/>
    <w:next w:val="Normal"/>
    <w:autoRedefine/>
    <w:uiPriority w:val="39"/>
    <w:semiHidden/>
    <w:unhideWhenUsed/>
    <w:qFormat/>
    <w:rsid w:val="003047A6"/>
    <w:pPr>
      <w:spacing w:after="0"/>
      <w:ind w:left="1321"/>
    </w:pPr>
    <w:rPr>
      <w:rFonts w:eastAsia="Times New Roman"/>
    </w:rPr>
  </w:style>
  <w:style w:type="paragraph" w:styleId="Caption">
    <w:name w:val="caption"/>
    <w:basedOn w:val="Normal"/>
    <w:next w:val="Normal"/>
    <w:uiPriority w:val="35"/>
    <w:semiHidden/>
    <w:unhideWhenUsed/>
    <w:qFormat/>
    <w:rsid w:val="003047A6"/>
    <w:rPr>
      <w:rFonts w:eastAsia="Times New Roman"/>
      <w:b/>
      <w:bCs/>
      <w:sz w:val="20"/>
      <w:szCs w:val="20"/>
    </w:rPr>
  </w:style>
  <w:style w:type="paragraph" w:styleId="Title">
    <w:name w:val="Title"/>
    <w:basedOn w:val="Normal"/>
    <w:next w:val="Normal"/>
    <w:link w:val="TitleChar"/>
    <w:autoRedefine/>
    <w:uiPriority w:val="10"/>
    <w:qFormat/>
    <w:rsid w:val="003047A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047A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047A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047A6"/>
    <w:rPr>
      <w:rFonts w:ascii="Cambria" w:eastAsia="2  Badr" w:hAnsi="Cambria" w:cs="Karim"/>
      <w:i/>
      <w:spacing w:val="15"/>
      <w:sz w:val="24"/>
      <w:szCs w:val="60"/>
    </w:rPr>
  </w:style>
  <w:style w:type="character" w:styleId="Emphasis">
    <w:name w:val="Emphasis"/>
    <w:uiPriority w:val="20"/>
    <w:qFormat/>
    <w:rsid w:val="003047A6"/>
    <w:rPr>
      <w:rFonts w:cs="2  Lotus"/>
      <w:i/>
      <w:iCs/>
      <w:color w:val="808080"/>
      <w:szCs w:val="32"/>
    </w:rPr>
  </w:style>
  <w:style w:type="character" w:customStyle="1" w:styleId="NoSpacingChar">
    <w:name w:val="No Spacing Char"/>
    <w:aliases w:val="متن عربي Char"/>
    <w:link w:val="NoSpacing"/>
    <w:uiPriority w:val="1"/>
    <w:rsid w:val="003047A6"/>
    <w:rPr>
      <w:rFonts w:eastAsia="2  Lotus" w:cs="2  Badr"/>
      <w:bCs/>
      <w:sz w:val="72"/>
      <w:szCs w:val="28"/>
    </w:rPr>
  </w:style>
  <w:style w:type="paragraph" w:styleId="ListParagraph">
    <w:name w:val="List Paragraph"/>
    <w:basedOn w:val="Normal"/>
    <w:link w:val="ListParagraphChar"/>
    <w:autoRedefine/>
    <w:uiPriority w:val="34"/>
    <w:qFormat/>
    <w:rsid w:val="003047A6"/>
    <w:pPr>
      <w:ind w:left="1134" w:firstLine="0"/>
    </w:pPr>
    <w:rPr>
      <w:rFonts w:ascii="Calibri" w:eastAsia="2  Lotus" w:hAnsi="Calibri" w:cs="2  Lotus"/>
      <w:sz w:val="22"/>
    </w:rPr>
  </w:style>
  <w:style w:type="character" w:customStyle="1" w:styleId="ListParagraphChar">
    <w:name w:val="List Paragraph Char"/>
    <w:link w:val="ListParagraph"/>
    <w:uiPriority w:val="34"/>
    <w:rsid w:val="003047A6"/>
    <w:rPr>
      <w:rFonts w:eastAsia="2  Lotus" w:cs="2  Lotus"/>
      <w:sz w:val="22"/>
      <w:szCs w:val="28"/>
    </w:rPr>
  </w:style>
  <w:style w:type="paragraph" w:styleId="Quote">
    <w:name w:val="Quote"/>
    <w:basedOn w:val="Normal"/>
    <w:next w:val="Normal"/>
    <w:link w:val="QuoteChar"/>
    <w:autoRedefine/>
    <w:uiPriority w:val="29"/>
    <w:qFormat/>
    <w:rsid w:val="003047A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047A6"/>
    <w:rPr>
      <w:rFonts w:cs="B Lotus"/>
      <w:i/>
      <w:szCs w:val="30"/>
    </w:rPr>
  </w:style>
  <w:style w:type="paragraph" w:styleId="IntenseQuote">
    <w:name w:val="Intense Quote"/>
    <w:basedOn w:val="Normal"/>
    <w:next w:val="Normal"/>
    <w:link w:val="IntenseQuoteChar"/>
    <w:autoRedefine/>
    <w:uiPriority w:val="30"/>
    <w:qFormat/>
    <w:rsid w:val="003047A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047A6"/>
    <w:rPr>
      <w:rFonts w:eastAsia="2  Lotus" w:cs="B Lotus"/>
      <w:b/>
      <w:bCs/>
      <w:i/>
      <w:szCs w:val="30"/>
    </w:rPr>
  </w:style>
  <w:style w:type="character" w:styleId="SubtleEmphasis">
    <w:name w:val="Subtle Emphasis"/>
    <w:uiPriority w:val="19"/>
    <w:qFormat/>
    <w:rsid w:val="003047A6"/>
    <w:rPr>
      <w:rFonts w:cs="2  Lotus"/>
      <w:i/>
      <w:iCs/>
      <w:color w:val="4A442A"/>
      <w:szCs w:val="32"/>
      <w:u w:val="none"/>
    </w:rPr>
  </w:style>
  <w:style w:type="character" w:styleId="IntenseEmphasis">
    <w:name w:val="Intense Emphasis"/>
    <w:uiPriority w:val="21"/>
    <w:qFormat/>
    <w:rsid w:val="003047A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3047A6"/>
    <w:rPr>
      <w:b/>
      <w:bCs/>
    </w:rPr>
  </w:style>
  <w:style w:type="character" w:customStyle="1" w:styleId="ravayat">
    <w:name w:val="ravayat"/>
    <w:basedOn w:val="DefaultParagraphFont"/>
    <w:rsid w:val="001064B8"/>
  </w:style>
  <w:style w:type="character" w:customStyle="1" w:styleId="hadithtext">
    <w:name w:val="hadithtext"/>
    <w:basedOn w:val="DefaultParagraphFont"/>
    <w:rsid w:val="0083790E"/>
  </w:style>
  <w:style w:type="character" w:customStyle="1" w:styleId="document">
    <w:name w:val="document"/>
    <w:basedOn w:val="DefaultParagraphFont"/>
    <w:rsid w:val="0083790E"/>
  </w:style>
  <w:style w:type="character" w:customStyle="1" w:styleId="narrator">
    <w:name w:val="narrator"/>
    <w:basedOn w:val="DefaultParagraphFont"/>
    <w:rsid w:val="0083790E"/>
  </w:style>
  <w:style w:type="character" w:customStyle="1" w:styleId="book">
    <w:name w:val="book"/>
    <w:basedOn w:val="DefaultParagraphFont"/>
    <w:rsid w:val="0083790E"/>
  </w:style>
  <w:style w:type="character" w:customStyle="1" w:styleId="innocent">
    <w:name w:val="innocent"/>
    <w:basedOn w:val="DefaultParagraphFont"/>
    <w:rsid w:val="0083790E"/>
  </w:style>
  <w:style w:type="character" w:customStyle="1" w:styleId="st">
    <w:name w:val="st"/>
    <w:basedOn w:val="DefaultParagraphFont"/>
    <w:rsid w:val="0083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D693-26F7-4AAD-B62B-146F974B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330</TotalTime>
  <Pages>9</Pages>
  <Words>3151</Words>
  <Characters>17963</Characters>
  <Application>Microsoft Office Word</Application>
  <DocSecurity>0</DocSecurity>
  <Lines>149</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A.Akbarian</cp:lastModifiedBy>
  <cp:revision>10</cp:revision>
  <dcterms:created xsi:type="dcterms:W3CDTF">2019-12-09T12:32:00Z</dcterms:created>
  <dcterms:modified xsi:type="dcterms:W3CDTF">2019-12-14T04:34:00Z</dcterms:modified>
</cp:coreProperties>
</file>