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2622155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931C2B" w:rsidRPr="00B13B6C" w:rsidRDefault="00931C2B" w:rsidP="00931C2B">
          <w:pPr>
            <w:pStyle w:val="TOCHeading"/>
            <w:spacing w:line="360" w:lineRule="auto"/>
            <w:rPr>
              <w:rFonts w:cs="Traditional Arabic"/>
            </w:rPr>
          </w:pPr>
          <w:r w:rsidRPr="00B13B6C">
            <w:rPr>
              <w:rFonts w:cs="Traditional Arabic"/>
              <w:rtl/>
            </w:rPr>
            <w:t>فهرست مطالب</w:t>
          </w:r>
        </w:p>
        <w:p w:rsidR="00931C2B" w:rsidRPr="00B13B6C" w:rsidRDefault="00931C2B" w:rsidP="00931C2B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r w:rsidRPr="00B13B6C">
            <w:fldChar w:fldCharType="begin"/>
          </w:r>
          <w:r w:rsidRPr="00B13B6C">
            <w:instrText xml:space="preserve"> TOC \o "1-6" \h \z \u </w:instrText>
          </w:r>
          <w:r w:rsidRPr="00B13B6C">
            <w:fldChar w:fldCharType="separate"/>
          </w:r>
          <w:hyperlink w:anchor="_Toc28670934" w:history="1">
            <w:r w:rsidRPr="00B13B6C">
              <w:rPr>
                <w:rStyle w:val="Hyperlink"/>
                <w:noProof/>
                <w:rtl/>
              </w:rPr>
              <w:t>موضوع: فقه / نکاح/ مقام سوم: نگاه به وجه و کفّین اجنبیه</w:t>
            </w:r>
            <w:r w:rsidRPr="00B13B6C">
              <w:rPr>
                <w:noProof/>
                <w:webHidden/>
              </w:rPr>
              <w:tab/>
            </w:r>
            <w:r w:rsidRPr="00B13B6C">
              <w:rPr>
                <w:noProof/>
                <w:webHidden/>
              </w:rPr>
              <w:fldChar w:fldCharType="begin"/>
            </w:r>
            <w:r w:rsidRPr="00B13B6C">
              <w:rPr>
                <w:noProof/>
                <w:webHidden/>
              </w:rPr>
              <w:instrText xml:space="preserve"> PAGEREF _Toc28670934 \h </w:instrText>
            </w:r>
            <w:r w:rsidRPr="00B13B6C">
              <w:rPr>
                <w:noProof/>
                <w:webHidden/>
              </w:rPr>
            </w:r>
            <w:r w:rsidRPr="00B13B6C">
              <w:rPr>
                <w:noProof/>
                <w:webHidden/>
              </w:rPr>
              <w:fldChar w:fldCharType="separate"/>
            </w:r>
            <w:r w:rsidRPr="00B13B6C">
              <w:rPr>
                <w:noProof/>
                <w:webHidden/>
                <w:rtl/>
              </w:rPr>
              <w:t>2</w:t>
            </w:r>
            <w:r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28670935" w:history="1">
            <w:r w:rsidR="00931C2B" w:rsidRPr="00B13B6C">
              <w:rPr>
                <w:rStyle w:val="Hyperlink"/>
                <w:noProof/>
                <w:rtl/>
              </w:rPr>
              <w:t>اشاره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_Toc28670935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2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  <w:sz w:val="22"/>
              <w:szCs w:val="22"/>
              <w:lang w:bidi="ar-SA"/>
            </w:rPr>
          </w:pPr>
          <w:hyperlink w:anchor="_Toc28670936" w:history="1">
            <w:r w:rsidR="00931C2B" w:rsidRPr="00B13B6C">
              <w:rPr>
                <w:rStyle w:val="Hyperlink"/>
                <w:noProof/>
                <w:rtl/>
              </w:rPr>
              <w:t>دلیل اول در مقام سوم: آیه 30 سوره نور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_Toc28670936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2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37" w:history="1">
            <w:r w:rsidR="00931C2B" w:rsidRPr="00B13B6C">
              <w:rPr>
                <w:rStyle w:val="Hyperlink"/>
                <w:noProof/>
                <w:rtl/>
              </w:rPr>
              <w:t>تقریب اوّل: اطلاق آیه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_Toc28670937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3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38" w:history="1">
            <w:r w:rsidR="00931C2B" w:rsidRPr="00B13B6C">
              <w:rPr>
                <w:rStyle w:val="Hyperlink"/>
                <w:noProof/>
                <w:rtl/>
              </w:rPr>
              <w:t>تقریب دوم: قدر متیقّن وجه و کفّین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_Toc28670938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3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39" w:history="1">
            <w:r w:rsidR="00931C2B" w:rsidRPr="00B13B6C">
              <w:rPr>
                <w:rStyle w:val="Hyperlink"/>
                <w:noProof/>
                <w:rtl/>
              </w:rPr>
              <w:t>دلیل قائلین به تقریب دوم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_Toc28670939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4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0" w:history="1">
            <w:r w:rsidR="00931C2B" w:rsidRPr="00B13B6C">
              <w:rPr>
                <w:rStyle w:val="Hyperlink"/>
                <w:noProof/>
                <w:rtl/>
              </w:rPr>
              <w:t>شاهد اوّل: تبادر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_Toc28670940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4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1" w:history="1">
            <w:r w:rsidR="00931C2B" w:rsidRPr="00B13B6C">
              <w:rPr>
                <w:rStyle w:val="Hyperlink"/>
                <w:noProof/>
                <w:rtl/>
              </w:rPr>
              <w:t>شاهد دوم: ظاهر آیه منع از رسم رایجی می‌‌کند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_Toc28670941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6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2" w:history="1">
            <w:r w:rsidR="00931C2B" w:rsidRPr="00B13B6C">
              <w:rPr>
                <w:rStyle w:val="Hyperlink"/>
                <w:noProof/>
                <w:rtl/>
              </w:rPr>
              <w:t>شاهد سوم: معتبره سعد اسکاف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_Toc28670942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6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3" w:history="1">
            <w:r w:rsidR="00931C2B" w:rsidRPr="00B13B6C">
              <w:rPr>
                <w:rStyle w:val="Hyperlink"/>
                <w:noProof/>
                <w:rtl/>
              </w:rPr>
              <w:t>تقریب سوم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_Toc28670943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7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4" w:history="1">
            <w:r w:rsidR="00931C2B" w:rsidRPr="00B13B6C">
              <w:rPr>
                <w:rStyle w:val="Hyperlink"/>
                <w:noProof/>
                <w:rtl/>
              </w:rPr>
              <w:t xml:space="preserve">جواب </w:t>
            </w:r>
            <w:r w:rsidR="00A06B15">
              <w:rPr>
                <w:rStyle w:val="Hyperlink"/>
                <w:noProof/>
                <w:rtl/>
              </w:rPr>
              <w:t>تقریب‌ها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_Toc28670944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8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5" w:history="1">
            <w:r w:rsidR="00931C2B" w:rsidRPr="00B13B6C">
              <w:rPr>
                <w:rStyle w:val="Hyperlink"/>
                <w:noProof/>
                <w:rtl/>
              </w:rPr>
              <w:t>جواب تقریب اوّل: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_Toc28670945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8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4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6" w:history="1">
            <w:r w:rsidR="00931C2B" w:rsidRPr="00B13B6C">
              <w:rPr>
                <w:rStyle w:val="Hyperlink"/>
                <w:noProof/>
                <w:rtl/>
              </w:rPr>
              <w:t>جواب تقریب دوم: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_Toc28670946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9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7" w:history="1">
            <w:r w:rsidR="00931C2B" w:rsidRPr="00B13B6C">
              <w:rPr>
                <w:rStyle w:val="Hyperlink"/>
                <w:noProof/>
                <w:rtl/>
              </w:rPr>
              <w:t>پاسخ شاهد سوم: روایت سعد اسکاف: مورد روایت نگاه همراه با لذت است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_Toc28670947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9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8" w:history="1">
            <w:r w:rsidR="00931C2B" w:rsidRPr="00B13B6C">
              <w:rPr>
                <w:rStyle w:val="Hyperlink"/>
                <w:noProof/>
                <w:rtl/>
              </w:rPr>
              <w:t>پاسخ به شاهد دوم: با واقعیت‌های خارجی تطبیق ندارد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_Toc28670948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10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791671" w:rsidP="00931C2B">
          <w:pPr>
            <w:pStyle w:val="TOC5"/>
            <w:tabs>
              <w:tab w:val="right" w:leader="dot" w:pos="9350"/>
            </w:tabs>
            <w:spacing w:line="360" w:lineRule="auto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28670949" w:history="1">
            <w:r w:rsidR="00931C2B" w:rsidRPr="00B13B6C">
              <w:rPr>
                <w:rStyle w:val="Hyperlink"/>
                <w:noProof/>
                <w:rtl/>
              </w:rPr>
              <w:t>پاسخ به شاهد اوّل: بنابر صریح آیه تبادر جایگاهی ندارد</w:t>
            </w:r>
            <w:r w:rsidR="00931C2B" w:rsidRPr="00B13B6C">
              <w:rPr>
                <w:noProof/>
                <w:webHidden/>
              </w:rPr>
              <w:tab/>
            </w:r>
            <w:r w:rsidR="00931C2B" w:rsidRPr="00B13B6C">
              <w:rPr>
                <w:noProof/>
                <w:webHidden/>
              </w:rPr>
              <w:fldChar w:fldCharType="begin"/>
            </w:r>
            <w:r w:rsidR="00931C2B" w:rsidRPr="00B13B6C">
              <w:rPr>
                <w:noProof/>
                <w:webHidden/>
              </w:rPr>
              <w:instrText xml:space="preserve"> PAGEREF _Toc28670949 \h </w:instrText>
            </w:r>
            <w:r w:rsidR="00931C2B" w:rsidRPr="00B13B6C">
              <w:rPr>
                <w:noProof/>
                <w:webHidden/>
              </w:rPr>
            </w:r>
            <w:r w:rsidR="00931C2B" w:rsidRPr="00B13B6C">
              <w:rPr>
                <w:noProof/>
                <w:webHidden/>
              </w:rPr>
              <w:fldChar w:fldCharType="separate"/>
            </w:r>
            <w:r w:rsidR="00931C2B" w:rsidRPr="00B13B6C">
              <w:rPr>
                <w:noProof/>
                <w:webHidden/>
                <w:rtl/>
              </w:rPr>
              <w:t>10</w:t>
            </w:r>
            <w:r w:rsidR="00931C2B" w:rsidRPr="00B13B6C">
              <w:rPr>
                <w:noProof/>
                <w:webHidden/>
              </w:rPr>
              <w:fldChar w:fldCharType="end"/>
            </w:r>
          </w:hyperlink>
        </w:p>
        <w:p w:rsidR="00931C2B" w:rsidRPr="00B13B6C" w:rsidRDefault="00931C2B" w:rsidP="00931C2B">
          <w:pPr>
            <w:spacing w:line="360" w:lineRule="auto"/>
          </w:pPr>
          <w:r w:rsidRPr="00B13B6C">
            <w:rPr>
              <w:rFonts w:eastAsiaTheme="minorEastAsia"/>
            </w:rPr>
            <w:fldChar w:fldCharType="end"/>
          </w:r>
        </w:p>
      </w:sdtContent>
    </w:sdt>
    <w:p w:rsidR="00931C2B" w:rsidRPr="00B13B6C" w:rsidRDefault="00931C2B" w:rsidP="004D5B1F">
      <w:pPr>
        <w:jc w:val="center"/>
        <w:rPr>
          <w:rtl/>
        </w:rPr>
      </w:pPr>
    </w:p>
    <w:p w:rsidR="0060773D" w:rsidRPr="00B13B6C" w:rsidRDefault="0060773D">
      <w:pPr>
        <w:bidi w:val="0"/>
        <w:spacing w:after="0"/>
        <w:ind w:firstLine="0"/>
        <w:jc w:val="left"/>
        <w:rPr>
          <w:rtl/>
        </w:rPr>
      </w:pPr>
      <w:bookmarkStart w:id="0" w:name="_Toc20125395"/>
      <w:bookmarkStart w:id="1" w:name="_Toc28670934"/>
      <w:bookmarkStart w:id="2" w:name="_Toc513477529"/>
      <w:r w:rsidRPr="00B13B6C">
        <w:rPr>
          <w:rtl/>
        </w:rPr>
        <w:br w:type="page"/>
      </w:r>
    </w:p>
    <w:p w:rsidR="0060773D" w:rsidRPr="00B13B6C" w:rsidRDefault="0060773D" w:rsidP="0060773D">
      <w:pPr>
        <w:jc w:val="center"/>
        <w:rPr>
          <w:rtl/>
        </w:rPr>
      </w:pPr>
      <w:r w:rsidRPr="00B13B6C">
        <w:rPr>
          <w:rtl/>
        </w:rPr>
        <w:lastRenderedPageBreak/>
        <w:t>بسم الله الرحمن الرحیم</w:t>
      </w:r>
    </w:p>
    <w:p w:rsidR="0060773D" w:rsidRPr="00B13B6C" w:rsidRDefault="0060773D" w:rsidP="0060773D">
      <w:pPr>
        <w:pStyle w:val="Heading1"/>
        <w:rPr>
          <w:rtl/>
        </w:rPr>
      </w:pPr>
      <w:bookmarkStart w:id="3" w:name="_Toc26274682"/>
      <w:bookmarkStart w:id="4" w:name="_Toc26274718"/>
      <w:r w:rsidRPr="00B13B6C">
        <w:rPr>
          <w:rtl/>
        </w:rPr>
        <w:t xml:space="preserve">موضوع: </w:t>
      </w:r>
      <w:r w:rsidRPr="00B13B6C">
        <w:rPr>
          <w:color w:val="auto"/>
          <w:rtl/>
        </w:rPr>
        <w:t>فقه / نکاح</w:t>
      </w:r>
      <w:bookmarkEnd w:id="3"/>
      <w:bookmarkEnd w:id="4"/>
      <w:r w:rsidRPr="00B13B6C">
        <w:rPr>
          <w:color w:val="auto"/>
          <w:rtl/>
        </w:rPr>
        <w:t xml:space="preserve"> / نگاه</w:t>
      </w:r>
    </w:p>
    <w:p w:rsidR="0060773D" w:rsidRPr="00B13B6C" w:rsidRDefault="0060773D" w:rsidP="0060773D">
      <w:pPr>
        <w:pStyle w:val="Heading2"/>
        <w:rPr>
          <w:rFonts w:ascii="Traditional Arabic" w:hAnsi="Traditional Arabic" w:cs="Traditional Arabic"/>
          <w:rtl/>
        </w:rPr>
      </w:pPr>
      <w:bookmarkStart w:id="5" w:name="_Toc26274683"/>
      <w:bookmarkStart w:id="6" w:name="_Toc26274719"/>
      <w:r w:rsidRPr="00B13B6C">
        <w:rPr>
          <w:rFonts w:ascii="Traditional Arabic" w:hAnsi="Traditional Arabic" w:cs="Traditional Arabic"/>
          <w:rtl/>
        </w:rPr>
        <w:t>اشاره</w:t>
      </w:r>
      <w:bookmarkEnd w:id="5"/>
      <w:bookmarkEnd w:id="6"/>
    </w:p>
    <w:bookmarkEnd w:id="0"/>
    <w:bookmarkEnd w:id="1"/>
    <w:bookmarkEnd w:id="2"/>
    <w:p w:rsidR="008723D0" w:rsidRPr="00B13B6C" w:rsidRDefault="008723D0" w:rsidP="008723D0">
      <w:pPr>
        <w:rPr>
          <w:rtl/>
        </w:rPr>
      </w:pPr>
      <w:r w:rsidRPr="00B13B6C">
        <w:rPr>
          <w:rtl/>
        </w:rPr>
        <w:t>در مقام سوم بحث از خصوص نگاه مرد به وجه و کفّین زن اجنبیه بود.</w:t>
      </w:r>
    </w:p>
    <w:p w:rsidR="009E6AEF" w:rsidRPr="00B13B6C" w:rsidRDefault="008723D0" w:rsidP="009E6AEF">
      <w:pPr>
        <w:rPr>
          <w:rtl/>
        </w:rPr>
      </w:pPr>
      <w:r w:rsidRPr="00B13B6C">
        <w:rPr>
          <w:rtl/>
        </w:rPr>
        <w:t>اولین دلیلی که برای قول به حرمت نگاه و نظر اقامه شده بود</w:t>
      </w:r>
      <w:r w:rsidR="00293C12" w:rsidRPr="00B13B6C">
        <w:rPr>
          <w:rtl/>
        </w:rPr>
        <w:t xml:space="preserve">، </w:t>
      </w:r>
      <w:r w:rsidR="009E6AEF" w:rsidRPr="00B13B6C">
        <w:rPr>
          <w:rtl/>
        </w:rPr>
        <w:t>آیه شریفه 30 سوره است که</w:t>
      </w:r>
      <w:r w:rsidR="009D4A4D" w:rsidRPr="00B13B6C">
        <w:rPr>
          <w:rtl/>
        </w:rPr>
        <w:t xml:space="preserve"> می‌‌</w:t>
      </w:r>
      <w:r w:rsidR="009E6AEF" w:rsidRPr="00B13B6C">
        <w:rPr>
          <w:rtl/>
        </w:rPr>
        <w:t xml:space="preserve">فرماید: </w:t>
      </w:r>
      <w:r w:rsidR="00B13B6C">
        <w:rPr>
          <w:b/>
          <w:bCs/>
          <w:color w:val="007200"/>
          <w:rtl/>
        </w:rPr>
        <w:t xml:space="preserve">﴿قُلْ لِلْمُؤْمِنِينَ يَغُضُّوا مِنْ أَبْصَارِهِمْ وَيَحْفَظُوا فُرُوجَهُمْ﴾ </w:t>
      </w:r>
      <w:r w:rsidR="009E6AEF" w:rsidRPr="00B13B6C">
        <w:rPr>
          <w:rtl/>
        </w:rPr>
        <w:t>و مفصلاً در رابطه با این آیه شریفه در گذشته بحث</w:t>
      </w:r>
      <w:r w:rsidR="009D4A4D" w:rsidRPr="00B13B6C">
        <w:rPr>
          <w:rtl/>
        </w:rPr>
        <w:t>‌های</w:t>
      </w:r>
      <w:r w:rsidR="009E6AEF" w:rsidRPr="00B13B6C">
        <w:rPr>
          <w:rtl/>
        </w:rPr>
        <w:t>ی انجام دادیم.</w:t>
      </w:r>
    </w:p>
    <w:p w:rsidR="006504FB" w:rsidRPr="00B13B6C" w:rsidRDefault="007966F8" w:rsidP="009E6AEF">
      <w:pPr>
        <w:rPr>
          <w:rtl/>
        </w:rPr>
      </w:pPr>
      <w:r w:rsidRPr="00B13B6C">
        <w:rPr>
          <w:rtl/>
        </w:rPr>
        <w:t xml:space="preserve">در مورد این آیه عرض شد که جهات متعددی در این آیه وجود دارد که در مبحث سابق مورد بحث قرار گرفته و این نتیجه به دست آمد که در فراز اوّل این دو آیه اطلاق ندارد، البته قدر متیقّن این آیه </w:t>
      </w:r>
      <w:r w:rsidR="00B13B6C" w:rsidRPr="00B13B6C">
        <w:rPr>
          <w:rtl/>
        </w:rPr>
        <w:t>وسیع‌تر</w:t>
      </w:r>
      <w:r w:rsidRPr="00B13B6C">
        <w:rPr>
          <w:rtl/>
        </w:rPr>
        <w:t xml:space="preserve"> از آیه دوم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 که</w:t>
      </w:r>
      <w:r w:rsidR="009D4A4D" w:rsidRPr="00B13B6C">
        <w:rPr>
          <w:rtl/>
        </w:rPr>
        <w:t xml:space="preserve"> می‌‌</w:t>
      </w:r>
      <w:r w:rsidR="006504FB" w:rsidRPr="00B13B6C">
        <w:rPr>
          <w:rtl/>
        </w:rPr>
        <w:t>فرمود «یغضُضنَ مِن أبصارِهنَّ» و قدر متیقّن در این آیه همان عورت و فروج رجال</w:t>
      </w:r>
      <w:r w:rsidR="009D4A4D" w:rsidRPr="00B13B6C">
        <w:rPr>
          <w:rtl/>
        </w:rPr>
        <w:t xml:space="preserve"> می‌‌</w:t>
      </w:r>
      <w:r w:rsidR="006504FB" w:rsidRPr="00B13B6C">
        <w:rPr>
          <w:rtl/>
        </w:rPr>
        <w:t>باشد به علاوه اینکه نگاه همراه با التذاذ باشد و فقط این دو مورد قدر متیقّن آیه 31 بود که خطاب به زن</w:t>
      </w:r>
      <w:r w:rsidR="009D4A4D" w:rsidRPr="00B13B6C">
        <w:rPr>
          <w:rtl/>
        </w:rPr>
        <w:t>‌ها می‌‌</w:t>
      </w:r>
      <w:r w:rsidR="006504FB" w:rsidRPr="00B13B6C">
        <w:rPr>
          <w:rtl/>
        </w:rPr>
        <w:t>فرمود «یغضضن ...».</w:t>
      </w:r>
    </w:p>
    <w:p w:rsidR="00BA2A7E" w:rsidRPr="00B13B6C" w:rsidRDefault="006F0210" w:rsidP="006F0210">
      <w:pPr>
        <w:pStyle w:val="Heading2"/>
        <w:rPr>
          <w:rFonts w:ascii="Traditional Arabic" w:hAnsi="Traditional Arabic" w:cs="Traditional Arabic"/>
          <w:rtl/>
        </w:rPr>
      </w:pPr>
      <w:bookmarkStart w:id="7" w:name="_Toc28670936"/>
      <w:r w:rsidRPr="00B13B6C">
        <w:rPr>
          <w:rFonts w:ascii="Traditional Arabic" w:hAnsi="Traditional Arabic" w:cs="Traditional Arabic"/>
          <w:rtl/>
        </w:rPr>
        <w:t>دلیل اول در مقام سوم</w:t>
      </w:r>
      <w:r w:rsidR="00BA2A7E" w:rsidRPr="00B13B6C">
        <w:rPr>
          <w:rFonts w:ascii="Traditional Arabic" w:hAnsi="Traditional Arabic" w:cs="Traditional Arabic"/>
          <w:rtl/>
        </w:rPr>
        <w:t>: آیه 30 سوره نور</w:t>
      </w:r>
      <w:bookmarkEnd w:id="7"/>
    </w:p>
    <w:p w:rsidR="009E6AEF" w:rsidRPr="00B13B6C" w:rsidRDefault="006504FB" w:rsidP="009E6AEF">
      <w:pPr>
        <w:rPr>
          <w:rtl/>
        </w:rPr>
      </w:pPr>
      <w:r w:rsidRPr="00B13B6C">
        <w:rPr>
          <w:rtl/>
        </w:rPr>
        <w:t>اما آیه 30 که خطاب به مردها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 و در اینجا مورد بحث است در بحث سابق ابتدائاً دو قدر متیقّن از آن به دست آمد که با آیه بعدی مشترک بود یعنی یکی عورات و فروج و دیگری نگاه در مقام التذاذ لکن در ادامه بحث با انضمام یک قرینه لبّیه ای که ملازمه بین وجوب ستر و حرمت نظر بود گفته شد بعید نیست اعضاء و بخش</w:t>
      </w:r>
      <w:r w:rsidR="009D4A4D" w:rsidRPr="00B13B6C">
        <w:rPr>
          <w:rtl/>
        </w:rPr>
        <w:t>‌های</w:t>
      </w:r>
      <w:r w:rsidRPr="00B13B6C">
        <w:rPr>
          <w:rtl/>
        </w:rPr>
        <w:t xml:space="preserve"> دیگر ب</w:t>
      </w:r>
      <w:r w:rsidR="00886037" w:rsidRPr="00B13B6C">
        <w:rPr>
          <w:rtl/>
        </w:rPr>
        <w:t>دن زن نیز داخل مدلول آیه باشد که این شمول در حدّ اعضای دیگر غیر از وجه و کفّین و قدمین</w:t>
      </w:r>
      <w:r w:rsidR="009D4A4D" w:rsidRPr="00B13B6C">
        <w:rPr>
          <w:rtl/>
        </w:rPr>
        <w:t xml:space="preserve"> می‌‌</w:t>
      </w:r>
      <w:r w:rsidR="00886037" w:rsidRPr="00B13B6C">
        <w:rPr>
          <w:rtl/>
        </w:rPr>
        <w:t>باشد که اعضای رئیسه و متعارف هستند.</w:t>
      </w:r>
    </w:p>
    <w:p w:rsidR="00886037" w:rsidRPr="00B13B6C" w:rsidRDefault="00886037" w:rsidP="009E6AEF">
      <w:pPr>
        <w:rPr>
          <w:rtl/>
        </w:rPr>
      </w:pPr>
      <w:r w:rsidRPr="00B13B6C">
        <w:rPr>
          <w:rtl/>
        </w:rPr>
        <w:t xml:space="preserve">آنچه عرض شد حاصل مباحث و </w:t>
      </w:r>
      <w:r w:rsidR="00B13B6C">
        <w:rPr>
          <w:rtl/>
        </w:rPr>
        <w:t>جمع‌بندی</w:t>
      </w:r>
      <w:r w:rsidRPr="00B13B6C">
        <w:rPr>
          <w:rtl/>
        </w:rPr>
        <w:t xml:space="preserve"> بود که در بحث سابق گفته شد</w:t>
      </w:r>
      <w:r w:rsidR="0060773D" w:rsidRPr="00B13B6C">
        <w:rPr>
          <w:rtl/>
        </w:rPr>
        <w:t xml:space="preserve">؛ </w:t>
      </w:r>
      <w:r w:rsidRPr="00B13B6C">
        <w:rPr>
          <w:rtl/>
        </w:rPr>
        <w:t xml:space="preserve">اما در اینجا به خاطر </w:t>
      </w:r>
      <w:r w:rsidR="00B13B6C">
        <w:rPr>
          <w:rtl/>
        </w:rPr>
        <w:t>نکته‌ای</w:t>
      </w:r>
      <w:r w:rsidRPr="00B13B6C">
        <w:rPr>
          <w:rtl/>
        </w:rPr>
        <w:t xml:space="preserve"> این آیه مجدداً طرح شد و الا اگر آن نکته وجود نداشت و صرفاً این آیه </w:t>
      </w:r>
      <w:r w:rsidR="00B13B6C">
        <w:rPr>
          <w:rtl/>
        </w:rPr>
        <w:t>به‌عنوان</w:t>
      </w:r>
      <w:r w:rsidRPr="00B13B6C">
        <w:rPr>
          <w:rtl/>
        </w:rPr>
        <w:t xml:space="preserve"> یک دلیل مطرح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شد همان پاسخ</w:t>
      </w:r>
      <w:r w:rsidR="009D4A4D" w:rsidRPr="00B13B6C">
        <w:rPr>
          <w:rtl/>
        </w:rPr>
        <w:t>‌های</w:t>
      </w:r>
      <w:r w:rsidRPr="00B13B6C">
        <w:rPr>
          <w:rtl/>
        </w:rPr>
        <w:t>ی که بر اساس مبانی قبل داده شد کفایت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کرد.</w:t>
      </w:r>
    </w:p>
    <w:p w:rsidR="00886037" w:rsidRPr="00B13B6C" w:rsidRDefault="00886037" w:rsidP="009E6AEF">
      <w:pPr>
        <w:rPr>
          <w:rtl/>
        </w:rPr>
      </w:pPr>
      <w:r w:rsidRPr="00B13B6C">
        <w:rPr>
          <w:rtl/>
        </w:rPr>
        <w:t>در واقع اگر کسی قائل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شد که این آیه دارای اطلاق بوده و اطلاق آیه شامل وجه و کفّین هم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شود </w:t>
      </w:r>
      <w:r w:rsidR="005F2365" w:rsidRPr="00B13B6C">
        <w:rPr>
          <w:rtl/>
        </w:rPr>
        <w:t xml:space="preserve">و این مطلب را </w:t>
      </w:r>
      <w:r w:rsidR="00B13B6C">
        <w:rPr>
          <w:rtl/>
        </w:rPr>
        <w:t>به‌عنوان</w:t>
      </w:r>
      <w:r w:rsidR="005F2365" w:rsidRPr="00B13B6C">
        <w:rPr>
          <w:rtl/>
        </w:rPr>
        <w:t xml:space="preserve"> استدلال مطرح</w:t>
      </w:r>
      <w:r w:rsidR="009D4A4D" w:rsidRPr="00B13B6C">
        <w:rPr>
          <w:rtl/>
        </w:rPr>
        <w:t xml:space="preserve"> می‌‌</w:t>
      </w:r>
      <w:r w:rsidR="005F2365" w:rsidRPr="00B13B6C">
        <w:rPr>
          <w:rtl/>
        </w:rPr>
        <w:t>کرد، در جواب</w:t>
      </w:r>
      <w:r w:rsidR="009D4A4D" w:rsidRPr="00B13B6C">
        <w:rPr>
          <w:rtl/>
        </w:rPr>
        <w:t xml:space="preserve"> می‌‌</w:t>
      </w:r>
      <w:r w:rsidR="005F2365" w:rsidRPr="00B13B6C">
        <w:rPr>
          <w:rtl/>
        </w:rPr>
        <w:t>گفتیم که چنین اطلاقی در آیه وجود ندارد</w:t>
      </w:r>
      <w:r w:rsidR="0060773D" w:rsidRPr="00B13B6C">
        <w:rPr>
          <w:rtl/>
        </w:rPr>
        <w:t>؛ که</w:t>
      </w:r>
      <w:r w:rsidR="005F2365" w:rsidRPr="00B13B6C">
        <w:rPr>
          <w:rtl/>
        </w:rPr>
        <w:t xml:space="preserve"> این استدلال و جواب بر اساس مباحث قبل مطرح</w:t>
      </w:r>
      <w:r w:rsidR="009D4A4D" w:rsidRPr="00B13B6C">
        <w:rPr>
          <w:rtl/>
        </w:rPr>
        <w:t xml:space="preserve"> می‌‌</w:t>
      </w:r>
      <w:r w:rsidR="005F2365" w:rsidRPr="00B13B6C">
        <w:rPr>
          <w:rtl/>
        </w:rPr>
        <w:t>شود.</w:t>
      </w:r>
    </w:p>
    <w:p w:rsidR="007F394E" w:rsidRPr="00B13B6C" w:rsidRDefault="005F2365" w:rsidP="009E6AEF">
      <w:pPr>
        <w:rPr>
          <w:rtl/>
        </w:rPr>
      </w:pPr>
      <w:r w:rsidRPr="00B13B6C">
        <w:rPr>
          <w:rtl/>
        </w:rPr>
        <w:t>و اما آنچه که موجب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شود که بار دیگر این آیه مورد استدلال قرار گیرد تقریب </w:t>
      </w:r>
      <w:r w:rsidR="007B5867" w:rsidRPr="00B13B6C">
        <w:rPr>
          <w:rtl/>
        </w:rPr>
        <w:t xml:space="preserve">دوم استدلال بود که در جلسه گذشته مفصلاً </w:t>
      </w:r>
      <w:r w:rsidR="007F394E" w:rsidRPr="00B13B6C">
        <w:rPr>
          <w:rtl/>
        </w:rPr>
        <w:t>توضیح داده شد.</w:t>
      </w:r>
    </w:p>
    <w:p w:rsidR="005F2365" w:rsidRPr="00B13B6C" w:rsidRDefault="00B13B6C" w:rsidP="007F394E">
      <w:pPr>
        <w:rPr>
          <w:rtl/>
        </w:rPr>
      </w:pPr>
      <w:r>
        <w:rPr>
          <w:rtl/>
        </w:rPr>
        <w:t>همان‌طور</w:t>
      </w:r>
      <w:r w:rsidR="007F394E" w:rsidRPr="00B13B6C">
        <w:rPr>
          <w:rtl/>
        </w:rPr>
        <w:t xml:space="preserve"> به خاطر دارید در جلسه قبل </w:t>
      </w:r>
      <w:r w:rsidR="00184672" w:rsidRPr="00B13B6C">
        <w:rPr>
          <w:rtl/>
        </w:rPr>
        <w:t xml:space="preserve">گفته شد برای حرمت نظر مرد </w:t>
      </w:r>
      <w:r w:rsidR="00CC0BE5" w:rsidRPr="00B13B6C">
        <w:rPr>
          <w:rtl/>
        </w:rPr>
        <w:t>به وجه و کفّین زنان اجنبی در مقام استدلال به این آیه دو تقریب وجود دارد:</w:t>
      </w:r>
    </w:p>
    <w:p w:rsidR="00BA2A7E" w:rsidRPr="00B13B6C" w:rsidRDefault="00BA2A7E" w:rsidP="006F0210">
      <w:pPr>
        <w:pStyle w:val="Heading3"/>
        <w:rPr>
          <w:rtl/>
        </w:rPr>
      </w:pPr>
      <w:bookmarkStart w:id="8" w:name="_Toc28670937"/>
      <w:r w:rsidRPr="00B13B6C">
        <w:rPr>
          <w:rtl/>
        </w:rPr>
        <w:lastRenderedPageBreak/>
        <w:t>تقریب اوّل: اطلاق آیه</w:t>
      </w:r>
      <w:bookmarkEnd w:id="8"/>
    </w:p>
    <w:p w:rsidR="00CC0BE5" w:rsidRPr="00B13B6C" w:rsidRDefault="00CC0BE5" w:rsidP="009E6AEF">
      <w:pPr>
        <w:rPr>
          <w:rtl/>
        </w:rPr>
      </w:pPr>
      <w:r w:rsidRPr="00B13B6C">
        <w:rPr>
          <w:rtl/>
        </w:rPr>
        <w:t>تقریب اوّل تمسّک به اطلاق آیه بود و این همان صورتی است که با مباحث قبل هم مرتبط بوده و جواب آن این است که «لا اطلاق فی الآیه»</w:t>
      </w:r>
    </w:p>
    <w:p w:rsidR="0007223D" w:rsidRPr="00B13B6C" w:rsidRDefault="0007223D" w:rsidP="006F0210">
      <w:pPr>
        <w:pStyle w:val="Heading3"/>
        <w:rPr>
          <w:rtl/>
        </w:rPr>
      </w:pPr>
      <w:bookmarkStart w:id="9" w:name="_Toc28670938"/>
      <w:r w:rsidRPr="00B13B6C">
        <w:rPr>
          <w:rtl/>
        </w:rPr>
        <w:t>تقریب دوم: قدر متیقّن وجه و کفّین</w:t>
      </w:r>
      <w:bookmarkEnd w:id="9"/>
    </w:p>
    <w:p w:rsidR="00CC0BE5" w:rsidRPr="00B13B6C" w:rsidRDefault="008606F8" w:rsidP="00A64331">
      <w:pPr>
        <w:rPr>
          <w:rtl/>
        </w:rPr>
      </w:pPr>
      <w:r w:rsidRPr="00B13B6C">
        <w:rPr>
          <w:rtl/>
        </w:rPr>
        <w:t>و اما آن</w:t>
      </w:r>
      <w:r w:rsidR="007F394E" w:rsidRPr="00B13B6C">
        <w:rPr>
          <w:rtl/>
        </w:rPr>
        <w:t>چه که در این مقام به صورت ویژه ما را به بحث در این آیه وادار کرد تقریب دوم است و آن از این قرار است که؛ در اینجا بحث از این نیست که آیه دارای اطلاق بوده و شامل مورد هم</w:t>
      </w:r>
      <w:r w:rsidR="009D4A4D" w:rsidRPr="00B13B6C">
        <w:rPr>
          <w:rtl/>
        </w:rPr>
        <w:t xml:space="preserve"> می‌‌</w:t>
      </w:r>
      <w:r w:rsidR="007F394E" w:rsidRPr="00B13B6C">
        <w:rPr>
          <w:rtl/>
        </w:rPr>
        <w:t>شود تا فوراً جواب داده شود «آیه اطلاق ندارد» بلکه بحث از این است که قدر متیقّن آیه وجه و کفّین</w:t>
      </w:r>
      <w:r w:rsidR="009D4A4D" w:rsidRPr="00B13B6C">
        <w:rPr>
          <w:rtl/>
        </w:rPr>
        <w:t xml:space="preserve"> می‌‌</w:t>
      </w:r>
      <w:r w:rsidR="007F394E" w:rsidRPr="00B13B6C">
        <w:rPr>
          <w:rtl/>
        </w:rPr>
        <w:t>باشد و هنگامی که چیزی قدر متیقّن از آیه باشد دیگر نیازی به جریان مقدّمات حکمت نیست تا اطلاق آن مست</w:t>
      </w:r>
      <w:r w:rsidR="00A64331" w:rsidRPr="00B13B6C">
        <w:rPr>
          <w:rtl/>
        </w:rPr>
        <w:t xml:space="preserve">مسک و محل استدلال قرار گیرد. در واقع ممکن است یک دلیل به هر وجهی اطلاق نداشته و مقدّمات حکمت در آن تمام نباشد، در این صورت چه باید کرد؟ </w:t>
      </w:r>
      <w:r w:rsidR="00B13B6C">
        <w:rPr>
          <w:rtl/>
        </w:rPr>
        <w:t>این‌گونه</w:t>
      </w:r>
      <w:r w:rsidR="00A64331" w:rsidRPr="00B13B6C">
        <w:rPr>
          <w:rtl/>
        </w:rPr>
        <w:t xml:space="preserve"> </w:t>
      </w:r>
      <w:r w:rsidR="00B13B6C">
        <w:rPr>
          <w:rtl/>
        </w:rPr>
        <w:t>دلایل</w:t>
      </w:r>
      <w:r w:rsidR="00A64331" w:rsidRPr="00B13B6C">
        <w:rPr>
          <w:rtl/>
        </w:rPr>
        <w:t xml:space="preserve"> دو حالت دارد:</w:t>
      </w:r>
    </w:p>
    <w:p w:rsidR="00A64331" w:rsidRPr="00B13B6C" w:rsidRDefault="00A64331" w:rsidP="00A64331">
      <w:pPr>
        <w:rPr>
          <w:rtl/>
        </w:rPr>
      </w:pPr>
      <w:r w:rsidRPr="00B13B6C">
        <w:rPr>
          <w:rtl/>
        </w:rPr>
        <w:t>گاهی هیچ قدر متیقّنی در مدلول روایت وجود ندارد که در این صورت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اجمال علی الاطلاق است.</w:t>
      </w:r>
    </w:p>
    <w:p w:rsidR="00A64331" w:rsidRPr="00B13B6C" w:rsidRDefault="00A64331" w:rsidP="00A64331">
      <w:pPr>
        <w:rPr>
          <w:rtl/>
        </w:rPr>
      </w:pPr>
      <w:r w:rsidRPr="00B13B6C">
        <w:rPr>
          <w:rtl/>
        </w:rPr>
        <w:t>اما اگر قدر متیقّنی در دلیل باشد این قدر متیقّن اخذ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و مازاد بر آن را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شود تمسّک کرد.</w:t>
      </w:r>
    </w:p>
    <w:p w:rsidR="00233BF2" w:rsidRPr="00B13B6C" w:rsidRDefault="00233BF2" w:rsidP="00A64331">
      <w:pPr>
        <w:rPr>
          <w:rtl/>
        </w:rPr>
      </w:pPr>
      <w:r w:rsidRPr="00B13B6C">
        <w:rPr>
          <w:rtl/>
        </w:rPr>
        <w:t>در این آیه هم قبلاً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شد که علیرغم اینکه اطلاق ندارد اما در برخی موارد دارای قدر متیقّن است و لذا آیه از </w:t>
      </w:r>
      <w:r w:rsidR="00B13B6C">
        <w:rPr>
          <w:rtl/>
        </w:rPr>
        <w:t>حیّز</w:t>
      </w:r>
      <w:r w:rsidRPr="00B13B6C">
        <w:rPr>
          <w:rtl/>
        </w:rPr>
        <w:t xml:space="preserve"> استدلال ساقط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 xml:space="preserve">شد بلکه مواردی بود که </w:t>
      </w:r>
      <w:r w:rsidR="00B13B6C">
        <w:rPr>
          <w:rtl/>
        </w:rPr>
        <w:t>مسلماً</w:t>
      </w:r>
      <w:r w:rsidRPr="00B13B6C">
        <w:rPr>
          <w:rtl/>
        </w:rPr>
        <w:t xml:space="preserve"> از آیه اخذ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شد. حال در اینجا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شود که آیه دارای قدر متیقّن دیگری است که متفاوت است با آنچه که سابقاً در مورد آیه شد و آن قدر متیقّن عبارت است از </w:t>
      </w:r>
      <w:r w:rsidR="009B5525" w:rsidRPr="00B13B6C">
        <w:rPr>
          <w:rtl/>
        </w:rPr>
        <w:t>همین وجه و کفّین.</w:t>
      </w:r>
    </w:p>
    <w:p w:rsidR="009B5525" w:rsidRPr="00B13B6C" w:rsidRDefault="009B5525" w:rsidP="00A64331">
      <w:pPr>
        <w:rPr>
          <w:rtl/>
        </w:rPr>
      </w:pPr>
      <w:r w:rsidRPr="00B13B6C">
        <w:rPr>
          <w:rtl/>
        </w:rPr>
        <w:t xml:space="preserve">پس </w:t>
      </w:r>
      <w:r w:rsidR="00B13B6C">
        <w:rPr>
          <w:rtl/>
        </w:rPr>
        <w:t>همان‌طور</w:t>
      </w:r>
      <w:r w:rsidRPr="00B13B6C">
        <w:rPr>
          <w:rtl/>
        </w:rPr>
        <w:t xml:space="preserve"> که ملاحظه فرمودید در تقریب اوّل به اطلاق آیه تمسّک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شد و جواب آن هم داده شد که «آیه اطلاق ندارد»</w:t>
      </w:r>
      <w:r w:rsidR="0060773D" w:rsidRPr="00B13B6C">
        <w:rPr>
          <w:rtl/>
        </w:rPr>
        <w:t xml:space="preserve">؛ </w:t>
      </w:r>
      <w:r w:rsidRPr="00B13B6C">
        <w:rPr>
          <w:rtl/>
        </w:rPr>
        <w:t>اما در تقریب دوم به آیه تمسّک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شود بلکه به قضیه تمسّک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که وجه و کفّین قدر متیقّن آیه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</w:t>
      </w:r>
      <w:r w:rsidR="00222C8C" w:rsidRPr="00B13B6C">
        <w:rPr>
          <w:rtl/>
        </w:rPr>
        <w:t xml:space="preserve"> و </w:t>
      </w:r>
      <w:r w:rsidR="00B13B6C">
        <w:rPr>
          <w:rtl/>
        </w:rPr>
        <w:t>همان‌طور</w:t>
      </w:r>
      <w:r w:rsidR="00222C8C" w:rsidRPr="00B13B6C">
        <w:rPr>
          <w:rtl/>
        </w:rPr>
        <w:t xml:space="preserve"> </w:t>
      </w:r>
      <w:r w:rsidR="00F20951" w:rsidRPr="00B13B6C">
        <w:rPr>
          <w:rtl/>
        </w:rPr>
        <w:t>که عرض شد و باز هم باید تکرار شود گاهی دلیلی که مقدّمات حکمت در آن تمام نشود اصلاً قدر متیقّنی ندارد که در این صورت دلیل مجمل</w:t>
      </w:r>
      <w:r w:rsidR="009D4A4D" w:rsidRPr="00B13B6C">
        <w:rPr>
          <w:rtl/>
        </w:rPr>
        <w:t xml:space="preserve"> می‌‌</w:t>
      </w:r>
      <w:r w:rsidR="00F20951" w:rsidRPr="00B13B6C">
        <w:rPr>
          <w:rtl/>
        </w:rPr>
        <w:t>باشد.</w:t>
      </w:r>
    </w:p>
    <w:p w:rsidR="00F20951" w:rsidRPr="00B13B6C" w:rsidRDefault="00B13B6C" w:rsidP="00A64331">
      <w:pPr>
        <w:rPr>
          <w:rtl/>
        </w:rPr>
      </w:pPr>
      <w:r>
        <w:rPr>
          <w:rtl/>
        </w:rPr>
        <w:t>به‌عنوان‌مثال</w:t>
      </w:r>
      <w:r w:rsidR="00126E0C" w:rsidRPr="00B13B6C">
        <w:rPr>
          <w:rtl/>
        </w:rPr>
        <w:t xml:space="preserve"> گفته</w:t>
      </w:r>
      <w:r w:rsidR="009D4A4D" w:rsidRPr="00B13B6C">
        <w:rPr>
          <w:rtl/>
        </w:rPr>
        <w:t xml:space="preserve"> می‌‌</w:t>
      </w:r>
      <w:r w:rsidR="00126E0C" w:rsidRPr="00B13B6C">
        <w:rPr>
          <w:rtl/>
        </w:rPr>
        <w:t>شود «أکرم العالم» اما ما نتوانستیم مقدّمات حکمت را در «عالم» تمام کنیم</w:t>
      </w:r>
      <w:r w:rsidR="00915F94" w:rsidRPr="00B13B6C">
        <w:rPr>
          <w:rtl/>
        </w:rPr>
        <w:t>، بعد وقتی قرار است به این عبارت «أکرم العالم» تمسّک شود هیچ قدر متیقّنی هم از آن به دست</w:t>
      </w:r>
      <w:r w:rsidR="009D4A4D" w:rsidRPr="00B13B6C">
        <w:rPr>
          <w:rtl/>
        </w:rPr>
        <w:t xml:space="preserve"> نمی‌‌</w:t>
      </w:r>
      <w:r w:rsidR="00915F94" w:rsidRPr="00B13B6C">
        <w:rPr>
          <w:rtl/>
        </w:rPr>
        <w:t xml:space="preserve">آید، مثل اینکه شأن نزول، مورد نزول، مورد سؤال و... </w:t>
      </w:r>
      <w:r>
        <w:rPr>
          <w:rtl/>
        </w:rPr>
        <w:t>به‌طور</w:t>
      </w:r>
      <w:r w:rsidR="00915F94" w:rsidRPr="00B13B6C">
        <w:rPr>
          <w:rtl/>
        </w:rPr>
        <w:t xml:space="preserve"> کل هیچ قدر متیقّنی وجود ندارد که در این صورت «أکرم العالم» مجمل</w:t>
      </w:r>
      <w:r w:rsidR="009D4A4D" w:rsidRPr="00B13B6C">
        <w:rPr>
          <w:rtl/>
        </w:rPr>
        <w:t xml:space="preserve"> می‌‌</w:t>
      </w:r>
      <w:r w:rsidR="00915F94" w:rsidRPr="00B13B6C">
        <w:rPr>
          <w:rtl/>
        </w:rPr>
        <w:t>باشد و</w:t>
      </w:r>
      <w:r w:rsidR="009D4A4D" w:rsidRPr="00B13B6C">
        <w:rPr>
          <w:rtl/>
        </w:rPr>
        <w:t xml:space="preserve"> نمی‌‌</w:t>
      </w:r>
      <w:r w:rsidR="00915F94" w:rsidRPr="00B13B6C">
        <w:rPr>
          <w:rtl/>
        </w:rPr>
        <w:t xml:space="preserve">توان در هیچ موردی به آن تمسّک کرد، نه فقیه، نه فیلسوف، نه متکلّم، نه ریاضیدان و ... به این دلیل که ندانستیم که مقصود از عالم در اینجا چیست و آیا همه </w:t>
      </w:r>
      <w:r>
        <w:rPr>
          <w:rtl/>
        </w:rPr>
        <w:t>این‌ها</w:t>
      </w:r>
      <w:r w:rsidR="00915F94" w:rsidRPr="00B13B6C">
        <w:rPr>
          <w:rtl/>
        </w:rPr>
        <w:t xml:space="preserve"> را شامل</w:t>
      </w:r>
      <w:r w:rsidR="009D4A4D" w:rsidRPr="00B13B6C">
        <w:rPr>
          <w:rtl/>
        </w:rPr>
        <w:t xml:space="preserve"> می‌‌</w:t>
      </w:r>
      <w:r w:rsidR="00915F94" w:rsidRPr="00B13B6C">
        <w:rPr>
          <w:rtl/>
        </w:rPr>
        <w:t>شود یا خیر</w:t>
      </w:r>
      <w:r w:rsidR="0060773D" w:rsidRPr="00B13B6C">
        <w:rPr>
          <w:rtl/>
        </w:rPr>
        <w:t xml:space="preserve"> </w:t>
      </w:r>
      <w:r w:rsidR="00915F94" w:rsidRPr="00B13B6C">
        <w:rPr>
          <w:rtl/>
        </w:rPr>
        <w:t>و همچنین فرض این بود که یک نکته مسلّم هم پیدا نشده است که به همین جهت دلیل مجمل است.</w:t>
      </w:r>
    </w:p>
    <w:p w:rsidR="00915F94" w:rsidRPr="00B13B6C" w:rsidRDefault="00915F94" w:rsidP="00A64331">
      <w:pPr>
        <w:rPr>
          <w:rtl/>
        </w:rPr>
      </w:pPr>
      <w:r w:rsidRPr="00B13B6C">
        <w:rPr>
          <w:rtl/>
        </w:rPr>
        <w:t xml:space="preserve">اما همیشه </w:t>
      </w:r>
      <w:r w:rsidR="00B13B6C">
        <w:rPr>
          <w:rtl/>
        </w:rPr>
        <w:t>این‌گونه</w:t>
      </w:r>
      <w:r w:rsidRPr="00B13B6C">
        <w:rPr>
          <w:rtl/>
        </w:rPr>
        <w:t xml:space="preserve"> نیست که اگر اطلاق تمام نشود دلیل مجمل علی الاطلاق باشد و لذا گاهی صورت دومی پیش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آید به این صورت که یک دلیلی علیرغم اینکه اطلاق ندارد اما اجمال </w:t>
      </w:r>
      <w:r w:rsidR="00B13B6C">
        <w:rPr>
          <w:rtl/>
        </w:rPr>
        <w:t>کلی</w:t>
      </w:r>
      <w:r w:rsidRPr="00B13B6C">
        <w:rPr>
          <w:rtl/>
        </w:rPr>
        <w:t xml:space="preserve"> پیدا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 xml:space="preserve">کند به این جهت که </w:t>
      </w:r>
      <w:r w:rsidR="00636EB9" w:rsidRPr="00B13B6C">
        <w:rPr>
          <w:rtl/>
        </w:rPr>
        <w:t>موارد مسلّم و قدر متیقّنی برای آن به دست</w:t>
      </w:r>
      <w:r w:rsidR="009D4A4D" w:rsidRPr="00B13B6C">
        <w:rPr>
          <w:rtl/>
        </w:rPr>
        <w:t xml:space="preserve"> می‌‌</w:t>
      </w:r>
      <w:r w:rsidR="00636EB9" w:rsidRPr="00B13B6C">
        <w:rPr>
          <w:rtl/>
        </w:rPr>
        <w:t>آید.</w:t>
      </w:r>
    </w:p>
    <w:p w:rsidR="00636EB9" w:rsidRPr="00B13B6C" w:rsidRDefault="00636EB9" w:rsidP="00A64331">
      <w:pPr>
        <w:rPr>
          <w:rtl/>
        </w:rPr>
      </w:pPr>
      <w:r w:rsidRPr="00B13B6C">
        <w:rPr>
          <w:rtl/>
        </w:rPr>
        <w:lastRenderedPageBreak/>
        <w:t xml:space="preserve">این دو صورتی است که کاملاً روشن است و در این آیه </w:t>
      </w:r>
      <w:r w:rsidR="00B13B6C">
        <w:rPr>
          <w:rtl/>
        </w:rPr>
        <w:t>شریفه‌ای</w:t>
      </w:r>
      <w:r w:rsidRPr="00B13B6C">
        <w:rPr>
          <w:rtl/>
        </w:rPr>
        <w:t xml:space="preserve"> که مفصلاً راجع به آن بحث شد علیرغم اینکه در مباحث گذشته گفته شد که آیه دارای اطلاق نیست اما عرض کردیم که مواردی هست که قدر متیتقّن آیه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باشد و لذا </w:t>
      </w:r>
      <w:r w:rsidR="00C27DA6" w:rsidRPr="00B13B6C">
        <w:rPr>
          <w:rtl/>
        </w:rPr>
        <w:t>مجمل مطلق نبود.</w:t>
      </w:r>
    </w:p>
    <w:p w:rsidR="00FC014D" w:rsidRPr="00B13B6C" w:rsidRDefault="00FC014D" w:rsidP="00FC014D">
      <w:pPr>
        <w:pStyle w:val="Heading4"/>
        <w:rPr>
          <w:rtl/>
        </w:rPr>
      </w:pPr>
      <w:bookmarkStart w:id="10" w:name="_Toc28670939"/>
      <w:r w:rsidRPr="00B13B6C">
        <w:rPr>
          <w:rtl/>
        </w:rPr>
        <w:t>دلیل قائلین به تقریب دوم</w:t>
      </w:r>
      <w:bookmarkEnd w:id="10"/>
    </w:p>
    <w:p w:rsidR="00C27DA6" w:rsidRPr="00B13B6C" w:rsidRDefault="003A3630" w:rsidP="00A64331">
      <w:pPr>
        <w:rPr>
          <w:rtl/>
        </w:rPr>
      </w:pPr>
      <w:r w:rsidRPr="00B13B6C">
        <w:rPr>
          <w:rtl/>
        </w:rPr>
        <w:t xml:space="preserve">کسانی که قائل به تقریب دوم در آیه هستند در واقع این صورت از ادله را </w:t>
      </w:r>
      <w:r w:rsidR="00B13B6C">
        <w:rPr>
          <w:rtl/>
        </w:rPr>
        <w:t>پذیرفته‌اند</w:t>
      </w:r>
      <w:r w:rsidRPr="00B13B6C">
        <w:rPr>
          <w:rtl/>
        </w:rPr>
        <w:t xml:space="preserve"> که عدم وجود اطلاق در آیه موجب اجمال </w:t>
      </w:r>
      <w:r w:rsidR="00B13B6C">
        <w:rPr>
          <w:rtl/>
        </w:rPr>
        <w:t>کلی</w:t>
      </w:r>
      <w:r w:rsidRPr="00B13B6C">
        <w:rPr>
          <w:rtl/>
        </w:rPr>
        <w:t xml:space="preserve"> آن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شود بلکه قدر متیقّنی در آیه وجود دارد –کما اینکه در مباحث قبل هم قدر متیقن</w:t>
      </w:r>
      <w:r w:rsidR="009D4A4D" w:rsidRPr="00B13B6C">
        <w:rPr>
          <w:rtl/>
        </w:rPr>
        <w:t>‌های</w:t>
      </w:r>
      <w:r w:rsidRPr="00B13B6C">
        <w:rPr>
          <w:rtl/>
        </w:rPr>
        <w:t>ی برای آن به دست آمد- و اما قدر متیقّنی که این دسته ادعا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کنند همان وجه و کفّین است که معتقدند این مقدار را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توان از آیه جدا کرد.</w:t>
      </w:r>
    </w:p>
    <w:p w:rsidR="003A3630" w:rsidRPr="00B13B6C" w:rsidRDefault="003A3630" w:rsidP="00A64331">
      <w:pPr>
        <w:rPr>
          <w:rtl/>
        </w:rPr>
      </w:pPr>
      <w:r w:rsidRPr="00B13B6C">
        <w:rPr>
          <w:rtl/>
        </w:rPr>
        <w:t>پس روشن شد که در تقریب دوم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صورت و دست قدر متیقّن در مدلول آیه است.</w:t>
      </w:r>
    </w:p>
    <w:p w:rsidR="003A3630" w:rsidRPr="00B13B6C" w:rsidRDefault="003A3630" w:rsidP="00A64331">
      <w:pPr>
        <w:rPr>
          <w:rtl/>
        </w:rPr>
      </w:pPr>
      <w:r w:rsidRPr="00B13B6C">
        <w:rPr>
          <w:rtl/>
        </w:rPr>
        <w:t>چرا؟</w:t>
      </w:r>
    </w:p>
    <w:p w:rsidR="00FC7B1D" w:rsidRPr="00B13B6C" w:rsidRDefault="00FC014D" w:rsidP="00876914">
      <w:pPr>
        <w:rPr>
          <w:rtl/>
        </w:rPr>
      </w:pPr>
      <w:r w:rsidRPr="00B13B6C">
        <w:rPr>
          <w:rtl/>
        </w:rPr>
        <w:t>دلیلی که این افراد مطرح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کنند در صفحه 62 کتاب «</w:t>
      </w:r>
      <w:r w:rsidR="00876914" w:rsidRPr="00876914">
        <w:rPr>
          <w:rFonts w:hint="cs"/>
          <w:rtl/>
        </w:rPr>
        <w:t>اس</w:t>
      </w:r>
      <w:bookmarkStart w:id="11" w:name="_GoBack"/>
      <w:bookmarkEnd w:id="11"/>
      <w:r w:rsidR="00876914" w:rsidRPr="00876914">
        <w:rPr>
          <w:rFonts w:hint="cs"/>
          <w:rtl/>
        </w:rPr>
        <w:t>داء</w:t>
      </w:r>
      <w:r w:rsidRPr="00876914">
        <w:rPr>
          <w:rtl/>
        </w:rPr>
        <w:t xml:space="preserve"> الرّغاب</w:t>
      </w:r>
      <w:r w:rsidRPr="00B13B6C">
        <w:rPr>
          <w:rtl/>
        </w:rPr>
        <w:t>» آمده است</w:t>
      </w:r>
      <w:r w:rsidR="0003568A" w:rsidRPr="00B13B6C">
        <w:rPr>
          <w:rtl/>
        </w:rPr>
        <w:t xml:space="preserve"> و مصنّف در آنجا </w:t>
      </w:r>
      <w:r w:rsidR="00B13B6C">
        <w:rPr>
          <w:rtl/>
        </w:rPr>
        <w:t>این‌گونه</w:t>
      </w:r>
      <w:r w:rsidR="009D4A4D" w:rsidRPr="00B13B6C">
        <w:rPr>
          <w:rtl/>
        </w:rPr>
        <w:t xml:space="preserve"> می‌‌</w:t>
      </w:r>
      <w:r w:rsidR="0003568A" w:rsidRPr="00B13B6C">
        <w:rPr>
          <w:rtl/>
        </w:rPr>
        <w:t>فرمایند «فإ</w:t>
      </w:r>
      <w:r w:rsidR="00B13B6C">
        <w:rPr>
          <w:rtl/>
        </w:rPr>
        <w:t>ذا ثبت دلا</w:t>
      </w:r>
      <w:r w:rsidR="00B13B6C">
        <w:rPr>
          <w:rFonts w:hint="cs"/>
          <w:rtl/>
        </w:rPr>
        <w:t>لة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الآیه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علی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عموم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التّحریم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النّظر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الی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الأجنبیه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فلاجرم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یدخل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فیه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النّظر</w:t>
      </w:r>
      <w:r w:rsidR="00951552" w:rsidRPr="00B13B6C">
        <w:rPr>
          <w:rtl/>
        </w:rPr>
        <w:t xml:space="preserve"> </w:t>
      </w:r>
      <w:r w:rsidR="00951552" w:rsidRPr="00B13B6C">
        <w:rPr>
          <w:rFonts w:hint="cs"/>
          <w:rtl/>
        </w:rPr>
        <w:t>الی</w:t>
      </w:r>
      <w:r w:rsidR="00951552" w:rsidRPr="00B13B6C">
        <w:rPr>
          <w:rtl/>
        </w:rPr>
        <w:t xml:space="preserve"> الوجه و الکفّین أیضاً» که این همان تقریب اوّل</w:t>
      </w:r>
      <w:r w:rsidR="009D4A4D" w:rsidRPr="00B13B6C">
        <w:rPr>
          <w:rtl/>
        </w:rPr>
        <w:t xml:space="preserve"> می‌‌</w:t>
      </w:r>
      <w:r w:rsidR="00951552" w:rsidRPr="00B13B6C">
        <w:rPr>
          <w:rtl/>
        </w:rPr>
        <w:t xml:space="preserve">باشد و معنای عبارت این است که اگر عموم آیه ثابت شود </w:t>
      </w:r>
      <w:r w:rsidR="00B13B6C">
        <w:rPr>
          <w:rtl/>
        </w:rPr>
        <w:t>طبعاً</w:t>
      </w:r>
      <w:r w:rsidR="00951552" w:rsidRPr="00B13B6C">
        <w:rPr>
          <w:rtl/>
        </w:rPr>
        <w:t xml:space="preserve"> شامل وجه و کفّین هم</w:t>
      </w:r>
      <w:r w:rsidR="009D4A4D" w:rsidRPr="00B13B6C">
        <w:rPr>
          <w:rtl/>
        </w:rPr>
        <w:t xml:space="preserve"> می‌‌</w:t>
      </w:r>
      <w:r w:rsidR="00951552" w:rsidRPr="00B13B6C">
        <w:rPr>
          <w:rtl/>
        </w:rPr>
        <w:t>شود –که این مطلب قبلاً گفته شده است- و در ادامه</w:t>
      </w:r>
      <w:r w:rsidR="004B2D8E" w:rsidRPr="00B13B6C">
        <w:rPr>
          <w:rtl/>
        </w:rPr>
        <w:t xml:space="preserve"> تقریب دوم </w:t>
      </w:r>
      <w:r w:rsidR="00B13B6C">
        <w:rPr>
          <w:rtl/>
        </w:rPr>
        <w:t>این‌گونه</w:t>
      </w:r>
      <w:r w:rsidR="004B2D8E" w:rsidRPr="00B13B6C">
        <w:rPr>
          <w:rtl/>
        </w:rPr>
        <w:t xml:space="preserve"> مطرح</w:t>
      </w:r>
      <w:r w:rsidR="009D4A4D" w:rsidRPr="00B13B6C">
        <w:rPr>
          <w:rtl/>
        </w:rPr>
        <w:t xml:space="preserve"> می‌‌</w:t>
      </w:r>
      <w:r w:rsidR="00951552" w:rsidRPr="00B13B6C">
        <w:rPr>
          <w:rtl/>
        </w:rPr>
        <w:t xml:space="preserve">فرمایند: «بل </w:t>
      </w:r>
      <w:r w:rsidR="004B2D8E" w:rsidRPr="00B13B6C">
        <w:rPr>
          <w:rtl/>
        </w:rPr>
        <w:t xml:space="preserve">النظر الی الوجه هو الغالب المتبادر </w:t>
      </w:r>
      <w:r w:rsidR="00FC7B1D" w:rsidRPr="00B13B6C">
        <w:rPr>
          <w:rtl/>
        </w:rPr>
        <w:t>من النّظر إلی الانسان» یعنی وقتی صحبت از نگاه کردن یا نگاه نکردن به کسی</w:t>
      </w:r>
      <w:r w:rsidR="009D4A4D" w:rsidRPr="00B13B6C">
        <w:rPr>
          <w:rtl/>
        </w:rPr>
        <w:t xml:space="preserve"> می‌‌</w:t>
      </w:r>
      <w:r w:rsidR="00FC7B1D" w:rsidRPr="00B13B6C">
        <w:rPr>
          <w:rtl/>
        </w:rPr>
        <w:t>شود نگاه به وجه امر غالب است و در واقع وقتی گفته</w:t>
      </w:r>
      <w:r w:rsidR="009D4A4D" w:rsidRPr="00B13B6C">
        <w:rPr>
          <w:rtl/>
        </w:rPr>
        <w:t xml:space="preserve"> می‌‌</w:t>
      </w:r>
      <w:r w:rsidR="00FC7B1D" w:rsidRPr="00B13B6C">
        <w:rPr>
          <w:rtl/>
        </w:rPr>
        <w:t>شود «به او نگاه نکن» یعنی به وجه او نگاه نکن</w:t>
      </w:r>
      <w:r w:rsidR="0060773D" w:rsidRPr="00B13B6C">
        <w:rPr>
          <w:rtl/>
        </w:rPr>
        <w:t xml:space="preserve"> </w:t>
      </w:r>
      <w:r w:rsidR="00FC7B1D" w:rsidRPr="00B13B6C">
        <w:rPr>
          <w:rtl/>
        </w:rPr>
        <w:t>و این نکته اوّلی است که در کلام ایشان وجود دارد.</w:t>
      </w:r>
    </w:p>
    <w:p w:rsidR="006F0210" w:rsidRPr="00B13B6C" w:rsidRDefault="006F0210" w:rsidP="006F0210">
      <w:pPr>
        <w:pStyle w:val="Heading5"/>
      </w:pPr>
      <w:bookmarkStart w:id="12" w:name="_Toc28670940"/>
      <w:r w:rsidRPr="00B13B6C">
        <w:rPr>
          <w:rtl/>
        </w:rPr>
        <w:t>شاهد اوّل</w:t>
      </w:r>
      <w:r w:rsidR="00DF1C8D" w:rsidRPr="00B13B6C">
        <w:rPr>
          <w:rtl/>
        </w:rPr>
        <w:t>: تبادر</w:t>
      </w:r>
      <w:bookmarkEnd w:id="12"/>
    </w:p>
    <w:p w:rsidR="00FC7B1D" w:rsidRPr="00B13B6C" w:rsidRDefault="00553434" w:rsidP="00FC7B1D">
      <w:pPr>
        <w:rPr>
          <w:rtl/>
        </w:rPr>
      </w:pPr>
      <w:r w:rsidRPr="00B13B6C">
        <w:rPr>
          <w:rtl/>
        </w:rPr>
        <w:t xml:space="preserve">پس </w:t>
      </w:r>
      <w:r w:rsidR="00B13B6C">
        <w:rPr>
          <w:rtl/>
        </w:rPr>
        <w:t>همان‌طور</w:t>
      </w:r>
      <w:r w:rsidRPr="00B13B6C">
        <w:rPr>
          <w:rtl/>
        </w:rPr>
        <w:t xml:space="preserve"> که ملاحظه نمودید در تقریب دوم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قدر متیقّن آیه همان وجه و کفّین است و شاهد اوّلی هم که برای این مطلب بیان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فرمایند این است که انصراف کلام از امر به نگاه کردن و نگاه نکردن به عضوی است که اولین ارتباط انسان با دیگری از طریق آن عضو </w:t>
      </w:r>
      <w:r w:rsidR="00B13B6C">
        <w:rPr>
          <w:rtl/>
        </w:rPr>
        <w:t>برقرار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که همان وجه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باشد، </w:t>
      </w:r>
      <w:r w:rsidR="00B13B6C">
        <w:rPr>
          <w:rtl/>
        </w:rPr>
        <w:t>به‌عنوان‌مثال</w:t>
      </w:r>
      <w:r w:rsidRPr="00B13B6C">
        <w:rPr>
          <w:rtl/>
        </w:rPr>
        <w:t xml:space="preserve"> وقتی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«النّظر إلی العالم عباده» مقصود نگاه به صورت عالم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 و یا اینکه وقتی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به فلانی نگاه نکن یعنی به وجه و عضو ظاهر او نگاه نکن.</w:t>
      </w:r>
    </w:p>
    <w:p w:rsidR="00810AC1" w:rsidRPr="00B13B6C" w:rsidRDefault="00810AC1" w:rsidP="00FC7B1D">
      <w:pPr>
        <w:rPr>
          <w:rtl/>
        </w:rPr>
      </w:pPr>
      <w:r w:rsidRPr="00B13B6C">
        <w:rPr>
          <w:rtl/>
        </w:rPr>
        <w:t>سؤال: آیا انصراف از باب کثرت وجود است؟</w:t>
      </w:r>
    </w:p>
    <w:p w:rsidR="00810AC1" w:rsidRPr="00B13B6C" w:rsidRDefault="00810AC1" w:rsidP="00FC7B1D">
      <w:pPr>
        <w:rPr>
          <w:rtl/>
        </w:rPr>
      </w:pPr>
      <w:r w:rsidRPr="00B13B6C">
        <w:rPr>
          <w:rtl/>
        </w:rPr>
        <w:t xml:space="preserve">جواب: صرف غلبه وجود در اینجا کافی نیست و باید گفت </w:t>
      </w:r>
      <w:r w:rsidR="006F77D6" w:rsidRPr="00B13B6C">
        <w:rPr>
          <w:rtl/>
        </w:rPr>
        <w:t>غلبه وجود به شکلی است که در</w:t>
      </w:r>
      <w:r w:rsidRPr="00B13B6C">
        <w:rPr>
          <w:rtl/>
        </w:rPr>
        <w:t xml:space="preserve"> لسان هم </w:t>
      </w:r>
      <w:r w:rsidR="006F77D6" w:rsidRPr="00B13B6C">
        <w:rPr>
          <w:rtl/>
        </w:rPr>
        <w:t>ایجاد تبادر کرده است.</w:t>
      </w:r>
    </w:p>
    <w:p w:rsidR="00553434" w:rsidRPr="00B13B6C" w:rsidRDefault="006F77D6" w:rsidP="006F77D6">
      <w:pPr>
        <w:rPr>
          <w:rtl/>
        </w:rPr>
      </w:pPr>
      <w:r w:rsidRPr="00B13B6C">
        <w:rPr>
          <w:rtl/>
        </w:rPr>
        <w:t xml:space="preserve">پس </w:t>
      </w:r>
      <w:r w:rsidR="00B13B6C">
        <w:rPr>
          <w:rtl/>
        </w:rPr>
        <w:t>همان‌طور</w:t>
      </w:r>
      <w:r w:rsidRPr="00B13B6C">
        <w:rPr>
          <w:rtl/>
        </w:rPr>
        <w:t xml:space="preserve"> که ملاحظه فرمودید ایشان برای شاهد اوّل فرمودند: «بل النظر الی الوجه هو الغالب المتبادر من النّظر إلی الانسان» </w:t>
      </w:r>
      <w:r w:rsidR="00DF51BD" w:rsidRPr="00B13B6C">
        <w:rPr>
          <w:rtl/>
        </w:rPr>
        <w:t>و اما در ادامه</w:t>
      </w:r>
      <w:r w:rsidR="009D4A4D" w:rsidRPr="00B13B6C">
        <w:rPr>
          <w:rtl/>
        </w:rPr>
        <w:t xml:space="preserve"> می‌‌</w:t>
      </w:r>
      <w:r w:rsidR="00DF51BD" w:rsidRPr="00B13B6C">
        <w:rPr>
          <w:rtl/>
        </w:rPr>
        <w:t>فرمایند: «فإخراج الغالب المتبادر و حمل اللفظ علی غیر غالب خاصّه بعیدٌ فی الغایب».</w:t>
      </w:r>
    </w:p>
    <w:p w:rsidR="00DF51BD" w:rsidRPr="00B13B6C" w:rsidRDefault="00B13B6C" w:rsidP="00B13B6C">
      <w:pPr>
        <w:rPr>
          <w:rtl/>
        </w:rPr>
      </w:pPr>
      <w:r>
        <w:rPr>
          <w:rtl/>
        </w:rPr>
        <w:t>تاکنون</w:t>
      </w:r>
      <w:r w:rsidR="00DF51BD" w:rsidRPr="00B13B6C">
        <w:rPr>
          <w:rtl/>
        </w:rPr>
        <w:t xml:space="preserve"> عرض ما این بود که قدر متیقّن آیه موارد دیگری است (عورت و نگاه همراه با التذاذ) اما ایشان</w:t>
      </w:r>
      <w:r w:rsidR="009D4A4D" w:rsidRPr="00B13B6C">
        <w:rPr>
          <w:rtl/>
        </w:rPr>
        <w:t xml:space="preserve"> می‌‌</w:t>
      </w:r>
      <w:r w:rsidR="00DF51BD" w:rsidRPr="00B13B6C">
        <w:rPr>
          <w:rtl/>
        </w:rPr>
        <w:t xml:space="preserve">فرمایند این بسیار عجیب است که آنچه که قدر متیقن و متبادر است از مدلول آیه خارج کرده و چیزی که غالب و متبادر نیست </w:t>
      </w:r>
      <w:r>
        <w:rPr>
          <w:rtl/>
        </w:rPr>
        <w:t>به‌عنوان</w:t>
      </w:r>
      <w:r w:rsidR="00DF51BD" w:rsidRPr="00B13B6C">
        <w:rPr>
          <w:rtl/>
        </w:rPr>
        <w:t xml:space="preserve"> قدر متیقّن</w:t>
      </w:r>
      <w:r w:rsidR="0060773D" w:rsidRPr="00B13B6C">
        <w:rPr>
          <w:rtl/>
        </w:rPr>
        <w:t xml:space="preserve"> </w:t>
      </w:r>
      <w:r w:rsidR="00DF51BD" w:rsidRPr="00B13B6C">
        <w:rPr>
          <w:rtl/>
        </w:rPr>
        <w:t>قرار دهید</w:t>
      </w:r>
      <w:r w:rsidR="00E252AE" w:rsidRPr="00B13B6C">
        <w:rPr>
          <w:rtl/>
        </w:rPr>
        <w:t>! و در ادامه استشهاد</w:t>
      </w:r>
      <w:r w:rsidR="009D4A4D" w:rsidRPr="00B13B6C">
        <w:rPr>
          <w:rtl/>
        </w:rPr>
        <w:t xml:space="preserve"> می‌‌</w:t>
      </w:r>
      <w:r w:rsidR="00E252AE" w:rsidRPr="00B13B6C">
        <w:rPr>
          <w:rtl/>
        </w:rPr>
        <w:t>کنند که از مستند نقل شده است که: «المتبادر من النّظر الی شخصٍ النّظر إلی وجهه» و مطلب دیگری هم از مرحوم شیخ انصاری نقل</w:t>
      </w:r>
      <w:r w:rsidR="009D4A4D" w:rsidRPr="00B13B6C">
        <w:rPr>
          <w:rtl/>
        </w:rPr>
        <w:t xml:space="preserve"> می‌‌</w:t>
      </w:r>
      <w:r w:rsidR="00E252AE" w:rsidRPr="00B13B6C">
        <w:rPr>
          <w:rtl/>
        </w:rPr>
        <w:t xml:space="preserve">کنند </w:t>
      </w:r>
      <w:r w:rsidR="00C36610" w:rsidRPr="00B13B6C">
        <w:rPr>
          <w:rtl/>
        </w:rPr>
        <w:t>که در شرح ارشاد کتاب نکاح خود</w:t>
      </w:r>
      <w:r w:rsidR="009D4A4D" w:rsidRPr="00B13B6C">
        <w:rPr>
          <w:rtl/>
        </w:rPr>
        <w:t xml:space="preserve"> می‌‌</w:t>
      </w:r>
      <w:r w:rsidR="00C36610" w:rsidRPr="00B13B6C">
        <w:rPr>
          <w:rtl/>
        </w:rPr>
        <w:t xml:space="preserve">فرمایند «إنّ المتبادر من النّظر الی المرأه بحکم </w:t>
      </w:r>
      <w:r w:rsidR="00C36610" w:rsidRPr="00B13B6C">
        <w:rPr>
          <w:rtl/>
        </w:rPr>
        <w:lastRenderedPageBreak/>
        <w:t xml:space="preserve">العرف و النّظر الی الوجه و الیدین لأنّهما </w:t>
      </w:r>
      <w:r w:rsidR="00DF6A29" w:rsidRPr="00B13B6C">
        <w:rPr>
          <w:rtl/>
        </w:rPr>
        <w:t>موضع النّظر غ</w:t>
      </w:r>
      <w:r>
        <w:rPr>
          <w:rtl/>
        </w:rPr>
        <w:t>الباً و غیرهما مستورٌ غالباً</w:t>
      </w:r>
      <w:r w:rsidR="00DF6A29" w:rsidRPr="00B13B6C">
        <w:rPr>
          <w:rtl/>
        </w:rPr>
        <w:t xml:space="preserve">» که البته این </w:t>
      </w:r>
      <w:r>
        <w:rPr>
          <w:rtl/>
        </w:rPr>
        <w:t>نکته‌ای</w:t>
      </w:r>
      <w:r w:rsidR="00DF6A29" w:rsidRPr="00B13B6C">
        <w:rPr>
          <w:rtl/>
        </w:rPr>
        <w:t xml:space="preserve"> که از مرحوم شیخ انصاری نقل</w:t>
      </w:r>
      <w:r w:rsidR="009D4A4D" w:rsidRPr="00B13B6C">
        <w:rPr>
          <w:rtl/>
        </w:rPr>
        <w:t xml:space="preserve"> می‌‌</w:t>
      </w:r>
      <w:r w:rsidR="00DF6A29" w:rsidRPr="00B13B6C">
        <w:rPr>
          <w:rtl/>
        </w:rPr>
        <w:t xml:space="preserve">کنند </w:t>
      </w:r>
      <w:r>
        <w:rPr>
          <w:rtl/>
        </w:rPr>
        <w:t>نکته‌ای</w:t>
      </w:r>
      <w:r w:rsidR="00DF6A29" w:rsidRPr="00B13B6C">
        <w:rPr>
          <w:rtl/>
        </w:rPr>
        <w:t xml:space="preserve"> نیست که ایشان این را پذیرفته باشند بلکه ایشان در میان کلام خود جمله ای به این صورت </w:t>
      </w:r>
      <w:r>
        <w:rPr>
          <w:rtl/>
        </w:rPr>
        <w:t>آورده‌اند</w:t>
      </w:r>
      <w:r w:rsidR="00DF6A29" w:rsidRPr="00B13B6C">
        <w:rPr>
          <w:rtl/>
        </w:rPr>
        <w:t xml:space="preserve"> که ایشان </w:t>
      </w:r>
      <w:r>
        <w:rPr>
          <w:rtl/>
        </w:rPr>
        <w:t>به‌گونه‌ای</w:t>
      </w:r>
      <w:r w:rsidR="00DF6A29" w:rsidRPr="00B13B6C">
        <w:rPr>
          <w:rtl/>
        </w:rPr>
        <w:t xml:space="preserve"> این جمله را نقل </w:t>
      </w:r>
      <w:r>
        <w:rPr>
          <w:rtl/>
        </w:rPr>
        <w:t>فرموده‌اند</w:t>
      </w:r>
      <w:r w:rsidR="00DF6A29" w:rsidRPr="00B13B6C">
        <w:rPr>
          <w:rtl/>
        </w:rPr>
        <w:t xml:space="preserve"> که گویا نظر شیخ هم این است، </w:t>
      </w:r>
      <w:r>
        <w:rPr>
          <w:rtl/>
        </w:rPr>
        <w:t>درحالی‌که</w:t>
      </w:r>
      <w:r w:rsidR="00DF6A29" w:rsidRPr="00B13B6C">
        <w:rPr>
          <w:rtl/>
        </w:rPr>
        <w:t xml:space="preserve"> نظر ایشان این نیست و لذا شیخ انصاری </w:t>
      </w:r>
      <w:r>
        <w:rPr>
          <w:rtl/>
        </w:rPr>
        <w:t>برخلاف</w:t>
      </w:r>
      <w:r w:rsidR="00DF6A29" w:rsidRPr="00B13B6C">
        <w:rPr>
          <w:rtl/>
        </w:rPr>
        <w:t xml:space="preserve"> صاحب جواهر قائل به جواز نگاه به وجه و کفّین</w:t>
      </w:r>
      <w:r w:rsidR="009D4A4D" w:rsidRPr="00B13B6C">
        <w:rPr>
          <w:rtl/>
        </w:rPr>
        <w:t xml:space="preserve"> می‌‌</w:t>
      </w:r>
      <w:r w:rsidR="00DF6A29" w:rsidRPr="00B13B6C">
        <w:rPr>
          <w:rtl/>
        </w:rPr>
        <w:t xml:space="preserve">باشند و </w:t>
      </w:r>
      <w:r w:rsidR="00711D05" w:rsidRPr="00B13B6C">
        <w:rPr>
          <w:rtl/>
        </w:rPr>
        <w:t xml:space="preserve">در مورد این دو بزرگوار معاصر </w:t>
      </w:r>
      <w:r>
        <w:rPr>
          <w:rtl/>
        </w:rPr>
        <w:t>این‌چنین</w:t>
      </w:r>
      <w:r w:rsidR="00711D05" w:rsidRPr="00B13B6C">
        <w:rPr>
          <w:rtl/>
        </w:rPr>
        <w:t xml:space="preserve"> است که صاحب جواهر قائل به حرمت نظر به وجه و کفّین</w:t>
      </w:r>
      <w:r w:rsidR="009D4A4D" w:rsidRPr="00B13B6C">
        <w:rPr>
          <w:rtl/>
        </w:rPr>
        <w:t xml:space="preserve"> می‌‌</w:t>
      </w:r>
      <w:r w:rsidR="00711D05" w:rsidRPr="00B13B6C">
        <w:rPr>
          <w:rtl/>
        </w:rPr>
        <w:t>باشد و مرحوم شیخ قائل به جواز نظر همراه با کراهت</w:t>
      </w:r>
      <w:r w:rsidR="009D4A4D" w:rsidRPr="00B13B6C">
        <w:rPr>
          <w:rtl/>
        </w:rPr>
        <w:t xml:space="preserve"> می‌‌</w:t>
      </w:r>
      <w:r w:rsidR="00711D05" w:rsidRPr="00B13B6C">
        <w:rPr>
          <w:rtl/>
        </w:rPr>
        <w:t>باشند.</w:t>
      </w:r>
    </w:p>
    <w:p w:rsidR="00711D05" w:rsidRPr="00B13B6C" w:rsidRDefault="00A95352" w:rsidP="00A06B15">
      <w:pPr>
        <w:rPr>
          <w:rtl/>
        </w:rPr>
      </w:pPr>
      <w:r w:rsidRPr="00B13B6C">
        <w:rPr>
          <w:rtl/>
        </w:rPr>
        <w:t>صاحب کتاب در ادامه</w:t>
      </w:r>
      <w:r w:rsidR="009D4A4D" w:rsidRPr="00B13B6C">
        <w:rPr>
          <w:rtl/>
        </w:rPr>
        <w:t xml:space="preserve"> می‌‌</w:t>
      </w:r>
      <w:r w:rsidR="00B13B6C">
        <w:rPr>
          <w:rtl/>
        </w:rPr>
        <w:t>فرمایند: «فعلی هذا تسیر آ</w:t>
      </w:r>
      <w:r w:rsidR="00B13B6C">
        <w:rPr>
          <w:rFonts w:hint="cs"/>
          <w:rtl/>
        </w:rPr>
        <w:t>یة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الغضّ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بل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جمیع</w:t>
      </w:r>
      <w:r w:rsidRPr="00B13B6C">
        <w:rPr>
          <w:rtl/>
        </w:rPr>
        <w:t xml:space="preserve"> </w:t>
      </w:r>
      <w:r w:rsidR="00B13B6C">
        <w:rPr>
          <w:rFonts w:hint="cs"/>
          <w:rtl/>
        </w:rPr>
        <w:t>أدل</w:t>
      </w:r>
      <w:r w:rsidR="00A06B15">
        <w:rPr>
          <w:rFonts w:hint="cs"/>
          <w:rtl/>
        </w:rPr>
        <w:t>ّة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دالّ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علی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تحریم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النّظر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إلی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الأجنبیه</w:t>
      </w:r>
      <w:r w:rsidRPr="00B13B6C">
        <w:rPr>
          <w:rtl/>
        </w:rPr>
        <w:t xml:space="preserve"> </w:t>
      </w:r>
      <w:r w:rsidR="00A06B15">
        <w:rPr>
          <w:rFonts w:hint="cs"/>
          <w:rtl/>
        </w:rPr>
        <w:t>ظاهرة</w:t>
      </w:r>
      <w:r w:rsidRPr="00B13B6C">
        <w:rPr>
          <w:rFonts w:hint="cs"/>
          <w:rtl/>
        </w:rPr>
        <w:t>ً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فی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تحریم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النّظر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</w:t>
      </w:r>
      <w:r w:rsidRPr="00B13B6C">
        <w:rPr>
          <w:rtl/>
        </w:rPr>
        <w:t xml:space="preserve">ی الوجه و الکفّین </w:t>
      </w:r>
      <w:r w:rsidR="001621C2" w:rsidRPr="00B13B6C">
        <w:rPr>
          <w:rtl/>
        </w:rPr>
        <w:t>و یکون المتبادر منها ذلک، فیکون تحریم النّظر الی الوجه و الکفّین کالقدر متیقّن منها و القول باستثناء وجه و الکفّین یکون ...»</w:t>
      </w:r>
    </w:p>
    <w:p w:rsidR="001621C2" w:rsidRPr="00B13B6C" w:rsidRDefault="001621C2" w:rsidP="006F77D6">
      <w:pPr>
        <w:rPr>
          <w:rtl/>
        </w:rPr>
      </w:pPr>
      <w:r w:rsidRPr="00B13B6C">
        <w:rPr>
          <w:rtl/>
        </w:rPr>
        <w:t>در این عبارت ایشان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فرمایند نه تنها آیه بلکه هر دلیلی که دلالت بر تحریم نظر به اجنبی داشته باشد </w:t>
      </w:r>
      <w:r w:rsidR="00B13B6C">
        <w:rPr>
          <w:rtl/>
        </w:rPr>
        <w:t>این‌چنین</w:t>
      </w:r>
      <w:r w:rsidRPr="00B13B6C">
        <w:rPr>
          <w:rtl/>
        </w:rPr>
        <w:t xml:space="preserve"> قدر متیقّنی دارد</w:t>
      </w:r>
      <w:r w:rsidR="0056459E" w:rsidRPr="00B13B6C">
        <w:rPr>
          <w:rtl/>
        </w:rPr>
        <w:t>. شاهد ایشان این است که وقتی امر به نگاه کردن یا نگاه نکردن</w:t>
      </w:r>
      <w:r w:rsidR="009D4A4D" w:rsidRPr="00B13B6C">
        <w:rPr>
          <w:rtl/>
        </w:rPr>
        <w:t xml:space="preserve"> می‌‌</w:t>
      </w:r>
      <w:r w:rsidR="0056459E" w:rsidRPr="00B13B6C">
        <w:rPr>
          <w:rtl/>
        </w:rPr>
        <w:t xml:space="preserve">شود ذهن انسان منصرف به اوّلین و </w:t>
      </w:r>
      <w:r w:rsidR="00A06B15">
        <w:rPr>
          <w:rtl/>
        </w:rPr>
        <w:t>بارزترین</w:t>
      </w:r>
      <w:r w:rsidR="0056459E" w:rsidRPr="00B13B6C">
        <w:rPr>
          <w:rtl/>
        </w:rPr>
        <w:t xml:space="preserve"> موضع نگاه</w:t>
      </w:r>
      <w:r w:rsidR="009D4A4D" w:rsidRPr="00B13B6C">
        <w:rPr>
          <w:rtl/>
        </w:rPr>
        <w:t xml:space="preserve"> می‌‌</w:t>
      </w:r>
      <w:r w:rsidR="0056459E" w:rsidRPr="00B13B6C">
        <w:rPr>
          <w:rtl/>
        </w:rPr>
        <w:t>شود که همان وجه</w:t>
      </w:r>
      <w:r w:rsidR="009D4A4D" w:rsidRPr="00B13B6C">
        <w:rPr>
          <w:rtl/>
        </w:rPr>
        <w:t xml:space="preserve"> می‌‌</w:t>
      </w:r>
      <w:r w:rsidR="0056459E" w:rsidRPr="00B13B6C">
        <w:rPr>
          <w:rtl/>
        </w:rPr>
        <w:t>باشد و در مرتبه بعدی هم دست و کف</w:t>
      </w:r>
      <w:r w:rsidR="009D4A4D" w:rsidRPr="00B13B6C">
        <w:rPr>
          <w:rtl/>
        </w:rPr>
        <w:t xml:space="preserve"> می‌‌</w:t>
      </w:r>
      <w:r w:rsidR="0056459E" w:rsidRPr="00B13B6C">
        <w:rPr>
          <w:rtl/>
        </w:rPr>
        <w:t>باشد.</w:t>
      </w:r>
    </w:p>
    <w:p w:rsidR="0056459E" w:rsidRPr="00B13B6C" w:rsidRDefault="0056459E" w:rsidP="006F77D6">
      <w:pPr>
        <w:rPr>
          <w:rtl/>
        </w:rPr>
      </w:pPr>
      <w:r w:rsidRPr="00B13B6C">
        <w:rPr>
          <w:rtl/>
        </w:rPr>
        <w:t>سؤال:</w:t>
      </w:r>
      <w:r w:rsidR="007B56AC" w:rsidRPr="00B13B6C">
        <w:rPr>
          <w:rtl/>
        </w:rPr>
        <w:t xml:space="preserve"> این انصراف به خاطر کثرت وجود نیست؟ چون معمولاً بیشتر این مواضع دیده</w:t>
      </w:r>
      <w:r w:rsidR="009D4A4D" w:rsidRPr="00B13B6C">
        <w:rPr>
          <w:rtl/>
        </w:rPr>
        <w:t xml:space="preserve"> می‌‌</w:t>
      </w:r>
      <w:r w:rsidR="007B56AC" w:rsidRPr="00B13B6C">
        <w:rPr>
          <w:rtl/>
        </w:rPr>
        <w:t>شود.</w:t>
      </w:r>
    </w:p>
    <w:p w:rsidR="007B56AC" w:rsidRPr="00B13B6C" w:rsidRDefault="007B56AC" w:rsidP="006F77D6">
      <w:pPr>
        <w:rPr>
          <w:rtl/>
        </w:rPr>
      </w:pPr>
      <w:r w:rsidRPr="00B13B6C">
        <w:rPr>
          <w:rtl/>
        </w:rPr>
        <w:t>جواب: بله اما ایشان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فرمایند این کثرت </w:t>
      </w:r>
      <w:r w:rsidR="00B13B6C">
        <w:rPr>
          <w:rtl/>
        </w:rPr>
        <w:t>به‌گونه‌ای</w:t>
      </w:r>
      <w:r w:rsidRPr="00B13B6C">
        <w:rPr>
          <w:rtl/>
        </w:rPr>
        <w:t xml:space="preserve"> است که نوعی انصراف درست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کند و معتقدند که قدر متیقّن این است.</w:t>
      </w:r>
    </w:p>
    <w:p w:rsidR="007B56AC" w:rsidRPr="00B13B6C" w:rsidRDefault="00B13B6C" w:rsidP="006F77D6">
      <w:pPr>
        <w:rPr>
          <w:rtl/>
        </w:rPr>
      </w:pPr>
      <w:r>
        <w:rPr>
          <w:rtl/>
        </w:rPr>
        <w:t>تاکنون</w:t>
      </w:r>
      <w:r w:rsidR="00747C8B" w:rsidRPr="00B13B6C">
        <w:rPr>
          <w:rtl/>
        </w:rPr>
        <w:t xml:space="preserve"> آنچه گفته شد وجه اوّل کلام ایشان بود که عبارت بود از قدر متیقّن. در واقع قدر متیقّن از نگاه لااقل همان نگاه به صورت است و قدر متیقّن را</w:t>
      </w:r>
      <w:r w:rsidR="009D4A4D" w:rsidRPr="00B13B6C">
        <w:rPr>
          <w:rtl/>
        </w:rPr>
        <w:t xml:space="preserve"> نمی‌‌</w:t>
      </w:r>
      <w:r w:rsidR="00747C8B" w:rsidRPr="00B13B6C">
        <w:rPr>
          <w:rtl/>
        </w:rPr>
        <w:t>توان از آیه خارج کرد و حتماً باید در آیه وجود داشته باشد و لو اینکه قائل به اطلاق در آیه نباشید.</w:t>
      </w:r>
    </w:p>
    <w:p w:rsidR="00747C8B" w:rsidRPr="00B13B6C" w:rsidRDefault="00275093" w:rsidP="00275093">
      <w:pPr>
        <w:pStyle w:val="Heading5"/>
        <w:rPr>
          <w:rtl/>
        </w:rPr>
      </w:pPr>
      <w:bookmarkStart w:id="13" w:name="_Toc28670941"/>
      <w:r w:rsidRPr="00B13B6C">
        <w:rPr>
          <w:rtl/>
        </w:rPr>
        <w:t>شاهد دوم</w:t>
      </w:r>
      <w:r w:rsidR="00DF1C8D" w:rsidRPr="00B13B6C">
        <w:rPr>
          <w:rtl/>
        </w:rPr>
        <w:t>: ظاهر آیه منع از رسم رایجی</w:t>
      </w:r>
      <w:r w:rsidR="009D4A4D" w:rsidRPr="00B13B6C">
        <w:rPr>
          <w:rtl/>
        </w:rPr>
        <w:t xml:space="preserve"> می‌‌</w:t>
      </w:r>
      <w:r w:rsidR="00DF1C8D" w:rsidRPr="00B13B6C">
        <w:rPr>
          <w:rtl/>
        </w:rPr>
        <w:t>کند</w:t>
      </w:r>
      <w:bookmarkEnd w:id="13"/>
    </w:p>
    <w:p w:rsidR="00747C8B" w:rsidRPr="00B13B6C" w:rsidRDefault="00747C8B" w:rsidP="006F77D6">
      <w:pPr>
        <w:rPr>
          <w:rtl/>
        </w:rPr>
      </w:pPr>
      <w:r w:rsidRPr="00B13B6C">
        <w:rPr>
          <w:rtl/>
        </w:rPr>
        <w:t>شاهد و بیان دوم در این تقریب این است که ایشان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فرماید:</w:t>
      </w:r>
      <w:r w:rsidR="00A06B15">
        <w:rPr>
          <w:rtl/>
        </w:rPr>
        <w:t xml:space="preserve"> «بل الظّاهر إنّ آ</w:t>
      </w:r>
      <w:r w:rsidR="00A06B15">
        <w:rPr>
          <w:rFonts w:hint="cs"/>
          <w:rtl/>
        </w:rPr>
        <w:t>یة</w:t>
      </w:r>
      <w:r w:rsidR="00275093" w:rsidRPr="00B13B6C">
        <w:rPr>
          <w:rtl/>
        </w:rPr>
        <w:t xml:space="preserve"> </w:t>
      </w:r>
      <w:r w:rsidR="00275093" w:rsidRPr="00B13B6C">
        <w:rPr>
          <w:rFonts w:hint="cs"/>
          <w:rtl/>
        </w:rPr>
        <w:t>الغضّ</w:t>
      </w:r>
      <w:r w:rsidR="00275093" w:rsidRPr="00B13B6C">
        <w:rPr>
          <w:rtl/>
        </w:rPr>
        <w:t xml:space="preserve"> </w:t>
      </w:r>
      <w:r w:rsidR="00275093" w:rsidRPr="00B13B6C">
        <w:rPr>
          <w:rFonts w:hint="cs"/>
          <w:rtl/>
        </w:rPr>
        <w:t>إ</w:t>
      </w:r>
      <w:r w:rsidR="00275093" w:rsidRPr="00B13B6C">
        <w:rPr>
          <w:rtl/>
        </w:rPr>
        <w:t>نّما نظرت فی تحری</w:t>
      </w:r>
      <w:r w:rsidR="009908A9" w:rsidRPr="00B13B6C">
        <w:rPr>
          <w:rtl/>
        </w:rPr>
        <w:t xml:space="preserve">م النّظر إلی ما جرت العاده بکشفه من الوجه و الکفّین» یعنی ظاهر این است که آیه انصراف به این مورد دارد و در واقع مورد نزول آیه همین است و دلیل آن را </w:t>
      </w:r>
      <w:r w:rsidR="00B13B6C">
        <w:rPr>
          <w:rtl/>
        </w:rPr>
        <w:t>این‌چنین</w:t>
      </w:r>
      <w:r w:rsidR="009908A9" w:rsidRPr="00B13B6C">
        <w:rPr>
          <w:rtl/>
        </w:rPr>
        <w:t xml:space="preserve"> مطرح</w:t>
      </w:r>
      <w:r w:rsidR="009D4A4D" w:rsidRPr="00B13B6C">
        <w:rPr>
          <w:rtl/>
        </w:rPr>
        <w:t xml:space="preserve"> می‌‌</w:t>
      </w:r>
      <w:r w:rsidR="009908A9" w:rsidRPr="00B13B6C">
        <w:rPr>
          <w:rtl/>
        </w:rPr>
        <w:t>فرمایند: «إذ لم یکن من عادتهنّ کشف ال</w:t>
      </w:r>
      <w:r w:rsidR="00A11167" w:rsidRPr="00B13B6C">
        <w:rPr>
          <w:rtl/>
        </w:rPr>
        <w:t>سائر الأعضاء و سائر الجّسد»</w:t>
      </w:r>
    </w:p>
    <w:p w:rsidR="00A11167" w:rsidRPr="00B13B6C" w:rsidRDefault="00A11167" w:rsidP="00A11167">
      <w:pPr>
        <w:rPr>
          <w:rtl/>
        </w:rPr>
      </w:pPr>
      <w:r w:rsidRPr="00B13B6C">
        <w:rPr>
          <w:rtl/>
        </w:rPr>
        <w:t xml:space="preserve">در واقع </w:t>
      </w:r>
      <w:r w:rsidR="00A06B15">
        <w:rPr>
          <w:rtl/>
        </w:rPr>
        <w:t>آیه درصدد</w:t>
      </w:r>
      <w:r w:rsidRPr="00B13B6C">
        <w:rPr>
          <w:rtl/>
        </w:rPr>
        <w:t xml:space="preserve"> آن است جلوی رسم و رسومی را بگیرد و آنچه که متعارف بوده است کشف صورت و کفّین بوده است و الاّ کشف عورت و اعضاء دیگر </w:t>
      </w:r>
      <w:r w:rsidR="00A06B15">
        <w:rPr>
          <w:rtl/>
        </w:rPr>
        <w:t>غیرمتعارف</w:t>
      </w:r>
      <w:r w:rsidRPr="00B13B6C">
        <w:rPr>
          <w:rtl/>
        </w:rPr>
        <w:t xml:space="preserve"> چندان متداول نبوده است بلکه آنچه متعارف بوده است صورت و دست بوده است و این آیه نازل شده است تا جلوی </w:t>
      </w:r>
      <w:r w:rsidR="00A06B15">
        <w:rPr>
          <w:rtl/>
        </w:rPr>
        <w:t>آنچه</w:t>
      </w:r>
      <w:r w:rsidRPr="00B13B6C">
        <w:rPr>
          <w:rtl/>
        </w:rPr>
        <w:t xml:space="preserve"> که متعارف است بگیرد.</w:t>
      </w:r>
    </w:p>
    <w:p w:rsidR="00A11167" w:rsidRPr="00B13B6C" w:rsidRDefault="00A11167" w:rsidP="00A11167">
      <w:pPr>
        <w:rPr>
          <w:rtl/>
        </w:rPr>
      </w:pPr>
      <w:r w:rsidRPr="00B13B6C">
        <w:rPr>
          <w:rtl/>
        </w:rPr>
        <w:t xml:space="preserve">این شاهد دیگری است که به عقیده ایشان آیه آمده است تا یک رسم متعارف را منع کند و آنچه که </w:t>
      </w:r>
      <w:r w:rsidR="00A06B15">
        <w:rPr>
          <w:rtl/>
        </w:rPr>
        <w:t>رایج‌تر</w:t>
      </w:r>
      <w:r w:rsidRPr="00B13B6C">
        <w:rPr>
          <w:rtl/>
        </w:rPr>
        <w:t xml:space="preserve"> و </w:t>
      </w:r>
      <w:r w:rsidR="00A06B15">
        <w:rPr>
          <w:rtl/>
        </w:rPr>
        <w:t>متعارف‌تر</w:t>
      </w:r>
      <w:r w:rsidRPr="00B13B6C">
        <w:rPr>
          <w:rtl/>
        </w:rPr>
        <w:t xml:space="preserve"> بوده است همان ابداء و اظهار</w:t>
      </w:r>
      <w:r w:rsidR="008D3C00" w:rsidRPr="00B13B6C">
        <w:rPr>
          <w:rtl/>
        </w:rPr>
        <w:t xml:space="preserve"> صورت و دست و امثال </w:t>
      </w:r>
      <w:r w:rsidR="00B13B6C">
        <w:rPr>
          <w:rtl/>
        </w:rPr>
        <w:t>این‌ها</w:t>
      </w:r>
      <w:r w:rsidR="009D4A4D" w:rsidRPr="00B13B6C">
        <w:rPr>
          <w:rtl/>
        </w:rPr>
        <w:t xml:space="preserve"> می‌‌</w:t>
      </w:r>
      <w:r w:rsidR="008D3C00" w:rsidRPr="00B13B6C">
        <w:rPr>
          <w:rtl/>
        </w:rPr>
        <w:t>باشد نه عورت و فروج</w:t>
      </w:r>
      <w:r w:rsidR="0060773D" w:rsidRPr="00B13B6C">
        <w:rPr>
          <w:rtl/>
        </w:rPr>
        <w:t>؛ و</w:t>
      </w:r>
      <w:r w:rsidR="008D3C00" w:rsidRPr="00B13B6C">
        <w:rPr>
          <w:rtl/>
        </w:rPr>
        <w:t xml:space="preserve"> قدر متیقّن در آیه آن چیزی است که متعارف</w:t>
      </w:r>
      <w:r w:rsidR="009D4A4D" w:rsidRPr="00B13B6C">
        <w:rPr>
          <w:rtl/>
        </w:rPr>
        <w:t xml:space="preserve"> می‌‌</w:t>
      </w:r>
      <w:r w:rsidR="008D3C00" w:rsidRPr="00B13B6C">
        <w:rPr>
          <w:rtl/>
        </w:rPr>
        <w:t xml:space="preserve">باشد نه آنچه که </w:t>
      </w:r>
      <w:r w:rsidR="00A06B15">
        <w:rPr>
          <w:rtl/>
        </w:rPr>
        <w:t>غیرمتعارف</w:t>
      </w:r>
      <w:r w:rsidR="008D3C00" w:rsidRPr="00B13B6C">
        <w:rPr>
          <w:rtl/>
        </w:rPr>
        <w:t xml:space="preserve"> است و </w:t>
      </w:r>
      <w:r w:rsidR="00B13B6C">
        <w:rPr>
          <w:rtl/>
        </w:rPr>
        <w:t>همان‌طور</w:t>
      </w:r>
      <w:r w:rsidR="008D3C00" w:rsidRPr="00B13B6C">
        <w:rPr>
          <w:rtl/>
        </w:rPr>
        <w:t xml:space="preserve"> که عرض شد متعارف وجه و کفّین</w:t>
      </w:r>
      <w:r w:rsidR="009D4A4D" w:rsidRPr="00B13B6C">
        <w:rPr>
          <w:rtl/>
        </w:rPr>
        <w:t xml:space="preserve"> می‌‌</w:t>
      </w:r>
      <w:r w:rsidR="008D3C00" w:rsidRPr="00B13B6C">
        <w:rPr>
          <w:rtl/>
        </w:rPr>
        <w:t>باشد.</w:t>
      </w:r>
    </w:p>
    <w:p w:rsidR="008D3C00" w:rsidRPr="00B13B6C" w:rsidRDefault="002C1539" w:rsidP="002C1539">
      <w:pPr>
        <w:pStyle w:val="Heading5"/>
        <w:rPr>
          <w:rtl/>
        </w:rPr>
      </w:pPr>
      <w:bookmarkStart w:id="14" w:name="_Toc28670942"/>
      <w:r w:rsidRPr="00B13B6C">
        <w:rPr>
          <w:rtl/>
        </w:rPr>
        <w:lastRenderedPageBreak/>
        <w:t>شاهد سوم</w:t>
      </w:r>
      <w:r w:rsidR="00DF1C8D" w:rsidRPr="00B13B6C">
        <w:rPr>
          <w:rtl/>
        </w:rPr>
        <w:t xml:space="preserve">: </w:t>
      </w:r>
      <w:r w:rsidR="000C4E13" w:rsidRPr="00B13B6C">
        <w:rPr>
          <w:rtl/>
        </w:rPr>
        <w:t>معتبره سعد اسکاف</w:t>
      </w:r>
      <w:bookmarkEnd w:id="14"/>
    </w:p>
    <w:p w:rsidR="002C1539" w:rsidRPr="00B13B6C" w:rsidRDefault="002C1539" w:rsidP="002C1539">
      <w:pPr>
        <w:rPr>
          <w:rtl/>
        </w:rPr>
      </w:pPr>
      <w:r w:rsidRPr="00B13B6C">
        <w:rPr>
          <w:rtl/>
        </w:rPr>
        <w:t>وجه دیگری که شاید بتوان از کلام ایشان استفاده کرد این است که در ادامه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فرمایند: «و</w:t>
      </w:r>
      <w:r w:rsidR="00A06B15">
        <w:rPr>
          <w:rtl/>
        </w:rPr>
        <w:t xml:space="preserve"> یشهد له ما روی فی شأن نزول الآ</w:t>
      </w:r>
      <w:r w:rsidR="00A06B15">
        <w:rPr>
          <w:rFonts w:hint="cs"/>
          <w:rtl/>
        </w:rPr>
        <w:t>یة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الشریفه»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که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ایشان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به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روایت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و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معتبره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سعد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اسکاف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ت</w:t>
      </w:r>
      <w:r w:rsidRPr="00B13B6C">
        <w:rPr>
          <w:rtl/>
        </w:rPr>
        <w:t>مسّک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کنند، این معتبره را قبلاً بارها مطرح کردیم.</w:t>
      </w:r>
    </w:p>
    <w:p w:rsidR="00036420" w:rsidRPr="00B13B6C" w:rsidRDefault="00AD4494" w:rsidP="00513E79">
      <w:pPr>
        <w:rPr>
          <w:rtl/>
        </w:rPr>
      </w:pPr>
      <w:r w:rsidRPr="00B13B6C">
        <w:rPr>
          <w:rtl/>
        </w:rPr>
        <w:t>در این روایت که شأن نزول آیه بیان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فرما</w:t>
      </w:r>
      <w:r w:rsidR="00A06B15">
        <w:rPr>
          <w:rtl/>
        </w:rPr>
        <w:t>ید «استقبل شابٌّ من الأنصار إمر</w:t>
      </w:r>
      <w:r w:rsidR="00A06B15">
        <w:rPr>
          <w:rFonts w:hint="cs"/>
          <w:rtl/>
        </w:rPr>
        <w:t>أة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بالمدینه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و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کان</w:t>
      </w:r>
      <w:r w:rsidRPr="00B13B6C">
        <w:rPr>
          <w:rtl/>
        </w:rPr>
        <w:t xml:space="preserve"> </w:t>
      </w:r>
      <w:r w:rsidRPr="00B13B6C">
        <w:rPr>
          <w:rFonts w:hint="cs"/>
          <w:rtl/>
        </w:rPr>
        <w:t>النّساء</w:t>
      </w:r>
      <w:r w:rsidRPr="00B13B6C">
        <w:rPr>
          <w:rtl/>
        </w:rPr>
        <w:t xml:space="preserve"> </w:t>
      </w:r>
      <w:r w:rsidR="00036420" w:rsidRPr="00B13B6C">
        <w:rPr>
          <w:rtl/>
        </w:rPr>
        <w:t>یتقنعن</w:t>
      </w:r>
      <w:r w:rsidR="00A06B15">
        <w:rPr>
          <w:rtl/>
        </w:rPr>
        <w:t xml:space="preserve"> خلف آذانهنّ فنظر إلیها فهی مقب</w:t>
      </w:r>
      <w:r w:rsidR="00A06B15">
        <w:rPr>
          <w:rFonts w:hint="cs"/>
          <w:rtl/>
        </w:rPr>
        <w:t>لة</w:t>
      </w:r>
      <w:r w:rsidR="00036420" w:rsidRPr="00B13B6C">
        <w:rPr>
          <w:rFonts w:hint="cs"/>
          <w:rtl/>
        </w:rPr>
        <w:t>ٌ</w:t>
      </w:r>
      <w:r w:rsidR="00036420" w:rsidRPr="00B13B6C">
        <w:rPr>
          <w:rtl/>
        </w:rPr>
        <w:t xml:space="preserve"> ...</w:t>
      </w:r>
      <w:r w:rsidR="00036420" w:rsidRPr="00B13B6C">
        <w:rPr>
          <w:rFonts w:hint="cs"/>
          <w:rtl/>
        </w:rPr>
        <w:t>»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که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ایشان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شأن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نزول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آیه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را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نگاه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به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صورت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و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حدّ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اکثر</w:t>
      </w:r>
      <w:r w:rsidR="00036420" w:rsidRPr="00B13B6C">
        <w:rPr>
          <w:rtl/>
        </w:rPr>
        <w:t xml:space="preserve"> </w:t>
      </w:r>
      <w:r w:rsidR="00036420" w:rsidRPr="00B13B6C">
        <w:rPr>
          <w:rFonts w:hint="cs"/>
          <w:rtl/>
        </w:rPr>
        <w:t>گ</w:t>
      </w:r>
      <w:r w:rsidR="00036420" w:rsidRPr="00B13B6C">
        <w:rPr>
          <w:rtl/>
        </w:rPr>
        <w:t xml:space="preserve">ردن و </w:t>
      </w:r>
      <w:r w:rsidR="00A06B15">
        <w:rPr>
          <w:rtl/>
        </w:rPr>
        <w:t>گوش‌ها</w:t>
      </w:r>
      <w:r w:rsidR="00036420" w:rsidRPr="00B13B6C">
        <w:rPr>
          <w:rtl/>
        </w:rPr>
        <w:t xml:space="preserve"> قرار</w:t>
      </w:r>
      <w:r w:rsidR="009D4A4D" w:rsidRPr="00B13B6C">
        <w:rPr>
          <w:rtl/>
        </w:rPr>
        <w:t xml:space="preserve"> می‌‌</w:t>
      </w:r>
      <w:r w:rsidR="00036420" w:rsidRPr="00B13B6C">
        <w:rPr>
          <w:rtl/>
        </w:rPr>
        <w:t xml:space="preserve">دهد و این را </w:t>
      </w:r>
      <w:r w:rsidR="00B13B6C">
        <w:rPr>
          <w:rtl/>
        </w:rPr>
        <w:t>به‌عنوان</w:t>
      </w:r>
      <w:r w:rsidR="00513E79" w:rsidRPr="00B13B6C">
        <w:rPr>
          <w:rtl/>
        </w:rPr>
        <w:t xml:space="preserve"> شاهد سوم خود مطرح</w:t>
      </w:r>
      <w:r w:rsidR="009D4A4D" w:rsidRPr="00B13B6C">
        <w:rPr>
          <w:rtl/>
        </w:rPr>
        <w:t xml:space="preserve"> می‌‌</w:t>
      </w:r>
      <w:r w:rsidR="00513E79" w:rsidRPr="00B13B6C">
        <w:rPr>
          <w:rtl/>
        </w:rPr>
        <w:t>کنند و مراد ایشان این است شأن نزول این آیه دلالت بر قدر متیقّنی</w:t>
      </w:r>
      <w:r w:rsidR="009D4A4D" w:rsidRPr="00B13B6C">
        <w:rPr>
          <w:rtl/>
        </w:rPr>
        <w:t xml:space="preserve"> می‌‌</w:t>
      </w:r>
      <w:r w:rsidR="00513E79" w:rsidRPr="00B13B6C">
        <w:rPr>
          <w:rtl/>
        </w:rPr>
        <w:t>کند که عرض شد که همان وجه</w:t>
      </w:r>
      <w:r w:rsidR="009D4A4D" w:rsidRPr="00B13B6C">
        <w:rPr>
          <w:rtl/>
        </w:rPr>
        <w:t xml:space="preserve"> می‌‌</w:t>
      </w:r>
      <w:r w:rsidR="00513E79" w:rsidRPr="00B13B6C">
        <w:rPr>
          <w:rtl/>
        </w:rPr>
        <w:t>باشد.</w:t>
      </w:r>
    </w:p>
    <w:p w:rsidR="00513E79" w:rsidRPr="00B13B6C" w:rsidRDefault="00513E79" w:rsidP="00513E79">
      <w:pPr>
        <w:rPr>
          <w:rtl/>
        </w:rPr>
      </w:pPr>
      <w:r w:rsidRPr="00B13B6C">
        <w:rPr>
          <w:rtl/>
        </w:rPr>
        <w:t>سؤال: اما این نگاه به صورت همراه با التذاذ بود!</w:t>
      </w:r>
    </w:p>
    <w:p w:rsidR="00513E79" w:rsidRPr="00B13B6C" w:rsidRDefault="00513E79" w:rsidP="00513E79">
      <w:pPr>
        <w:rPr>
          <w:rtl/>
        </w:rPr>
      </w:pPr>
      <w:r w:rsidRPr="00B13B6C">
        <w:rPr>
          <w:rtl/>
        </w:rPr>
        <w:t xml:space="preserve">جواب: بله </w:t>
      </w:r>
      <w:r w:rsidR="006B7360" w:rsidRPr="00B13B6C">
        <w:rPr>
          <w:rtl/>
        </w:rPr>
        <w:t>بحث التذاذ جوابی بود که از این روایت داده</w:t>
      </w:r>
      <w:r w:rsidR="009D4A4D" w:rsidRPr="00B13B6C">
        <w:rPr>
          <w:rtl/>
        </w:rPr>
        <w:t xml:space="preserve"> می‌‌</w:t>
      </w:r>
      <w:r w:rsidR="006B7360" w:rsidRPr="00B13B6C">
        <w:rPr>
          <w:rtl/>
        </w:rPr>
        <w:t>شد</w:t>
      </w:r>
      <w:r w:rsidR="005C798B" w:rsidRPr="00B13B6C">
        <w:rPr>
          <w:rtl/>
        </w:rPr>
        <w:t>.</w:t>
      </w:r>
    </w:p>
    <w:p w:rsidR="005C798B" w:rsidRPr="00B13B6C" w:rsidRDefault="00B13B6C" w:rsidP="00513E79">
      <w:pPr>
        <w:rPr>
          <w:rtl/>
        </w:rPr>
      </w:pPr>
      <w:r>
        <w:rPr>
          <w:rtl/>
        </w:rPr>
        <w:t>این‌ها</w:t>
      </w:r>
      <w:r w:rsidR="005C798B" w:rsidRPr="00B13B6C">
        <w:rPr>
          <w:rtl/>
        </w:rPr>
        <w:t xml:space="preserve"> چند شاهدی هستند که در صفحه 62 کتاب ایشان آمده است و با این شواهد</w:t>
      </w:r>
      <w:r w:rsidR="009D4A4D" w:rsidRPr="00B13B6C">
        <w:rPr>
          <w:rtl/>
        </w:rPr>
        <w:t xml:space="preserve"> می‌‌</w:t>
      </w:r>
      <w:r w:rsidR="005C798B" w:rsidRPr="00B13B6C">
        <w:rPr>
          <w:rtl/>
        </w:rPr>
        <w:t xml:space="preserve">فرمایند آیه شریفه نه تنها دارای اطلاق است (تقریب اوّل) که </w:t>
      </w:r>
      <w:r w:rsidR="00BD4115" w:rsidRPr="00B13B6C">
        <w:rPr>
          <w:rtl/>
        </w:rPr>
        <w:t>در مقام اوّل هم ما راجع به این مطلب صحبت کرده بودیم، اما برای تقریب دوم ایشان چند شاهد ذکر فرمودند که نتیجه بگیرند قدر متیقّن آیه همان چهره زن</w:t>
      </w:r>
      <w:r w:rsidR="009D4A4D" w:rsidRPr="00B13B6C">
        <w:rPr>
          <w:rtl/>
        </w:rPr>
        <w:t xml:space="preserve">‌ها </w:t>
      </w:r>
      <w:r w:rsidR="00BD4115" w:rsidRPr="00B13B6C">
        <w:rPr>
          <w:rtl/>
        </w:rPr>
        <w:t>و به تبع آن دست</w:t>
      </w:r>
      <w:r w:rsidR="009D4A4D" w:rsidRPr="00B13B6C">
        <w:rPr>
          <w:rtl/>
        </w:rPr>
        <w:t>‌های</w:t>
      </w:r>
      <w:r w:rsidR="00BD4115" w:rsidRPr="00B13B6C">
        <w:rPr>
          <w:rtl/>
        </w:rPr>
        <w:t>شان</w:t>
      </w:r>
      <w:r w:rsidR="009D4A4D" w:rsidRPr="00B13B6C">
        <w:rPr>
          <w:rtl/>
        </w:rPr>
        <w:t xml:space="preserve"> می‌‌</w:t>
      </w:r>
      <w:r w:rsidR="00BD4115" w:rsidRPr="00B13B6C">
        <w:rPr>
          <w:rtl/>
        </w:rPr>
        <w:t>باشد</w:t>
      </w:r>
      <w:r w:rsidR="00DF1C8D" w:rsidRPr="00B13B6C">
        <w:rPr>
          <w:rtl/>
        </w:rPr>
        <w:t xml:space="preserve"> و شواهد ایشان هم مفصلاً عرض شد و به صورت خلاصه</w:t>
      </w:r>
      <w:r w:rsidR="009D4A4D" w:rsidRPr="00B13B6C">
        <w:rPr>
          <w:rtl/>
        </w:rPr>
        <w:t xml:space="preserve"> می‌‌</w:t>
      </w:r>
      <w:r w:rsidR="00DF1C8D" w:rsidRPr="00B13B6C">
        <w:rPr>
          <w:rtl/>
        </w:rPr>
        <w:t xml:space="preserve">توان </w:t>
      </w:r>
      <w:r w:rsidR="00A06B15">
        <w:rPr>
          <w:rtl/>
        </w:rPr>
        <w:t>به‌این‌ترتیب</w:t>
      </w:r>
      <w:r w:rsidR="00DF1C8D" w:rsidRPr="00B13B6C">
        <w:rPr>
          <w:rtl/>
        </w:rPr>
        <w:t xml:space="preserve"> از </w:t>
      </w:r>
      <w:r w:rsidR="00A06B15">
        <w:rPr>
          <w:rtl/>
        </w:rPr>
        <w:t>آن‌ها</w:t>
      </w:r>
      <w:r w:rsidR="00DF1C8D" w:rsidRPr="00B13B6C">
        <w:rPr>
          <w:rtl/>
        </w:rPr>
        <w:t xml:space="preserve"> نام برد:</w:t>
      </w:r>
    </w:p>
    <w:p w:rsidR="00DF1C8D" w:rsidRPr="00B13B6C" w:rsidRDefault="00DF1C8D" w:rsidP="00513E79">
      <w:pPr>
        <w:rPr>
          <w:rtl/>
        </w:rPr>
      </w:pPr>
      <w:r w:rsidRPr="00B13B6C">
        <w:rPr>
          <w:rtl/>
        </w:rPr>
        <w:t>شاهد اول: آنچه از نظر به انسان به ذهن متبادر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نظر به وجه او است.</w:t>
      </w:r>
    </w:p>
    <w:p w:rsidR="00DF1C8D" w:rsidRPr="00B13B6C" w:rsidRDefault="00DF1C8D" w:rsidP="00513E79">
      <w:pPr>
        <w:rPr>
          <w:rtl/>
        </w:rPr>
      </w:pPr>
      <w:r w:rsidRPr="00B13B6C">
        <w:rPr>
          <w:rtl/>
        </w:rPr>
        <w:t>شاهد دوم: ظا</w:t>
      </w:r>
      <w:r w:rsidR="000C4E13" w:rsidRPr="00B13B6C">
        <w:rPr>
          <w:rtl/>
        </w:rPr>
        <w:t>هر آیه منع از رسم رایج و تغییر یک سنت و فرهنگ متداول بوده است که آن فرهنگ رایج هم همان کشف الوجه بوده است نه کشف عورت.</w:t>
      </w:r>
    </w:p>
    <w:p w:rsidR="000C4E13" w:rsidRPr="00B13B6C" w:rsidRDefault="000C4E13" w:rsidP="00513E79">
      <w:pPr>
        <w:rPr>
          <w:rtl/>
        </w:rPr>
      </w:pPr>
      <w:r w:rsidRPr="00B13B6C">
        <w:rPr>
          <w:rtl/>
        </w:rPr>
        <w:t>شاهد سوم: شأن نزول آیه که با معتبره سعد اسکاف به دست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آید که در این معتبره که قبلاً مفصلاً عرض کردیم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که خانمی که صورتش دیده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شد از کنار جوانی گذشت و ادامه ماجرا که منجر به نزول آیه شد.</w:t>
      </w:r>
    </w:p>
    <w:p w:rsidR="00DA65E9" w:rsidRPr="00B13B6C" w:rsidRDefault="00572F88" w:rsidP="00572F88">
      <w:pPr>
        <w:pStyle w:val="Heading3"/>
        <w:rPr>
          <w:rtl/>
        </w:rPr>
      </w:pPr>
      <w:bookmarkStart w:id="15" w:name="_Toc28670943"/>
      <w:r w:rsidRPr="00B13B6C">
        <w:rPr>
          <w:rtl/>
        </w:rPr>
        <w:t>تقریب سوم</w:t>
      </w:r>
      <w:bookmarkEnd w:id="15"/>
    </w:p>
    <w:p w:rsidR="000C4E13" w:rsidRPr="00B13B6C" w:rsidRDefault="00163A1C" w:rsidP="00513E79">
      <w:pPr>
        <w:rPr>
          <w:rtl/>
        </w:rPr>
      </w:pPr>
      <w:r w:rsidRPr="00B13B6C">
        <w:rPr>
          <w:rtl/>
        </w:rPr>
        <w:t xml:space="preserve">تقریب </w:t>
      </w:r>
      <w:r w:rsidR="00572F88" w:rsidRPr="00B13B6C">
        <w:rPr>
          <w:rtl/>
        </w:rPr>
        <w:t xml:space="preserve">دوم </w:t>
      </w:r>
      <w:r w:rsidRPr="00B13B6C">
        <w:rPr>
          <w:rtl/>
        </w:rPr>
        <w:t>به دو وجه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تواند مطرح شود:</w:t>
      </w:r>
    </w:p>
    <w:p w:rsidR="00163A1C" w:rsidRPr="00B13B6C" w:rsidRDefault="00163A1C" w:rsidP="00513E79">
      <w:pPr>
        <w:rPr>
          <w:rtl/>
        </w:rPr>
      </w:pPr>
      <w:r w:rsidRPr="00B13B6C">
        <w:rPr>
          <w:rtl/>
        </w:rPr>
        <w:t xml:space="preserve">گاهی است که این تقریب </w:t>
      </w:r>
      <w:r w:rsidR="00B13B6C">
        <w:rPr>
          <w:rtl/>
        </w:rPr>
        <w:t>به‌عنوان</w:t>
      </w:r>
      <w:r w:rsidRPr="00B13B6C">
        <w:rPr>
          <w:rtl/>
        </w:rPr>
        <w:t xml:space="preserve"> صرف قدر متیقّن مطرح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شود و وجه دیگر </w:t>
      </w:r>
      <w:r w:rsidR="00572F88" w:rsidRPr="00B13B6C">
        <w:rPr>
          <w:rtl/>
        </w:rPr>
        <w:t xml:space="preserve">که باید از آن </w:t>
      </w:r>
      <w:r w:rsidR="00B13B6C">
        <w:rPr>
          <w:rtl/>
        </w:rPr>
        <w:t>به‌عنوان</w:t>
      </w:r>
      <w:r w:rsidR="00572F88" w:rsidRPr="00B13B6C">
        <w:rPr>
          <w:rtl/>
        </w:rPr>
        <w:t xml:space="preserve"> تقریب سوم نام برد </w:t>
      </w:r>
      <w:r w:rsidRPr="00B13B6C">
        <w:rPr>
          <w:rtl/>
        </w:rPr>
        <w:t>این است که کمی از بحث قدر متیقّن فراتر رفته و معتقد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شویم که </w:t>
      </w:r>
      <w:r w:rsidR="00B13B6C">
        <w:rPr>
          <w:rtl/>
        </w:rPr>
        <w:t>به‌طور</w:t>
      </w:r>
      <w:r w:rsidRPr="00B13B6C">
        <w:rPr>
          <w:rtl/>
        </w:rPr>
        <w:t xml:space="preserve"> کل آیه منصرف به وجه و چهره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 و در واقع وقتی ا</w:t>
      </w:r>
      <w:r w:rsidR="00B02B3C" w:rsidRPr="00B13B6C">
        <w:rPr>
          <w:rtl/>
        </w:rPr>
        <w:t>مر</w:t>
      </w:r>
      <w:r w:rsidR="009D4A4D" w:rsidRPr="00B13B6C">
        <w:rPr>
          <w:rtl/>
        </w:rPr>
        <w:t xml:space="preserve"> می‌‌</w:t>
      </w:r>
      <w:r w:rsidR="00B02B3C" w:rsidRPr="00B13B6C">
        <w:rPr>
          <w:rtl/>
        </w:rPr>
        <w:t xml:space="preserve">شود که نگاه نکنید </w:t>
      </w:r>
      <w:r w:rsidRPr="00B13B6C">
        <w:rPr>
          <w:rtl/>
        </w:rPr>
        <w:t>یعنی به صورت نباید نگاه کرد نه اینکه قدر متیقّن آیه باشد.</w:t>
      </w:r>
    </w:p>
    <w:p w:rsidR="00163A1C" w:rsidRPr="00B13B6C" w:rsidRDefault="00B02B3C" w:rsidP="00513E79">
      <w:pPr>
        <w:rPr>
          <w:rtl/>
        </w:rPr>
      </w:pPr>
      <w:r w:rsidRPr="00B13B6C">
        <w:rPr>
          <w:rtl/>
        </w:rPr>
        <w:t xml:space="preserve">در </w:t>
      </w:r>
      <w:r w:rsidR="00273ECA" w:rsidRPr="00B13B6C">
        <w:rPr>
          <w:rtl/>
        </w:rPr>
        <w:t>واقع</w:t>
      </w:r>
      <w:r w:rsidRPr="00B13B6C">
        <w:rPr>
          <w:rtl/>
        </w:rPr>
        <w:t xml:space="preserve"> تقریب دوم که </w:t>
      </w:r>
      <w:r w:rsidR="00B13B6C">
        <w:rPr>
          <w:rtl/>
        </w:rPr>
        <w:t>به‌عنوان</w:t>
      </w:r>
      <w:r w:rsidRPr="00B13B6C">
        <w:rPr>
          <w:rtl/>
        </w:rPr>
        <w:t xml:space="preserve"> قدر متیقّن مطرح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شد دارای تقریب بالاتری </w:t>
      </w:r>
      <w:r w:rsidR="00273ECA" w:rsidRPr="00B13B6C">
        <w:rPr>
          <w:rtl/>
        </w:rPr>
        <w:t>است</w:t>
      </w:r>
      <w:r w:rsidRPr="00B13B6C">
        <w:rPr>
          <w:rtl/>
        </w:rPr>
        <w:t xml:space="preserve"> و آن اینکه گفته شود وجه و </w:t>
      </w:r>
      <w:r w:rsidR="00992E80" w:rsidRPr="00B13B6C">
        <w:rPr>
          <w:rtl/>
        </w:rPr>
        <w:t>کفّین نه تنها قدر متیقّن است بلکه اصلاً مدلول آیه همین است و لذا</w:t>
      </w:r>
      <w:r w:rsidR="009D4A4D" w:rsidRPr="00B13B6C">
        <w:rPr>
          <w:rtl/>
        </w:rPr>
        <w:t xml:space="preserve"> می‌‌</w:t>
      </w:r>
      <w:r w:rsidR="00992E80" w:rsidRPr="00B13B6C">
        <w:rPr>
          <w:rtl/>
        </w:rPr>
        <w:t>توان گفت تقریب سومی در آیه وجود دارد که از این قرار است که وقتی در آیه گفته</w:t>
      </w:r>
      <w:r w:rsidR="009D4A4D" w:rsidRPr="00B13B6C">
        <w:rPr>
          <w:rtl/>
        </w:rPr>
        <w:t xml:space="preserve"> می‌‌</w:t>
      </w:r>
      <w:r w:rsidR="00992E80" w:rsidRPr="00B13B6C">
        <w:rPr>
          <w:rtl/>
        </w:rPr>
        <w:t>شود «یغضوّا من أبصارهم» در واقع یعنی «یغضّوا أبصارهم عن النّظر الی وجوه النساء الأجنبیات»</w:t>
      </w:r>
      <w:r w:rsidR="00BF0932" w:rsidRPr="00B13B6C">
        <w:rPr>
          <w:rtl/>
        </w:rPr>
        <w:t xml:space="preserve"> و معنای آیه این است نه اینکه قدر متیقّن آن وجوه باشد.</w:t>
      </w:r>
    </w:p>
    <w:p w:rsidR="00DA65E9" w:rsidRPr="00B13B6C" w:rsidRDefault="00DA65E9" w:rsidP="00513E79">
      <w:pPr>
        <w:rPr>
          <w:rtl/>
        </w:rPr>
      </w:pPr>
      <w:r w:rsidRPr="00B13B6C">
        <w:rPr>
          <w:rtl/>
        </w:rPr>
        <w:lastRenderedPageBreak/>
        <w:t>در این کلام تقریب دوم و سوم کاملاً تفکیک نشده است اما با مداقّه در آن ملاحظه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که تقریب سومی هم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تواند وجود داشته باشد</w:t>
      </w:r>
      <w:r w:rsidR="00572F88" w:rsidRPr="00B13B6C">
        <w:rPr>
          <w:rtl/>
        </w:rPr>
        <w:t xml:space="preserve">. پس </w:t>
      </w:r>
      <w:r w:rsidR="00B13B6C">
        <w:rPr>
          <w:rtl/>
        </w:rPr>
        <w:t>همان‌طور</w:t>
      </w:r>
      <w:r w:rsidR="00572F88" w:rsidRPr="00B13B6C">
        <w:rPr>
          <w:rtl/>
        </w:rPr>
        <w:t xml:space="preserve"> که ملاح</w:t>
      </w:r>
      <w:r w:rsidR="00273ECA" w:rsidRPr="00B13B6C">
        <w:rPr>
          <w:rtl/>
        </w:rPr>
        <w:t>ظه نمود برای آیه شریفه سه تقریب وجود دارد تا دلالت کند بر حرمت نظر به وجه و کفّین که به ترتیب ذیل</w:t>
      </w:r>
      <w:r w:rsidR="009D4A4D" w:rsidRPr="00B13B6C">
        <w:rPr>
          <w:rtl/>
        </w:rPr>
        <w:t xml:space="preserve"> می‌‌</w:t>
      </w:r>
      <w:r w:rsidR="00273ECA" w:rsidRPr="00B13B6C">
        <w:rPr>
          <w:rtl/>
        </w:rPr>
        <w:t>باشد:</w:t>
      </w:r>
    </w:p>
    <w:p w:rsidR="00273ECA" w:rsidRPr="00B13B6C" w:rsidRDefault="008A6EFF" w:rsidP="00513E79">
      <w:pPr>
        <w:rPr>
          <w:rtl/>
        </w:rPr>
      </w:pPr>
      <w:r w:rsidRPr="00B13B6C">
        <w:rPr>
          <w:rtl/>
        </w:rPr>
        <w:t>ت</w:t>
      </w:r>
      <w:r w:rsidR="00273ECA" w:rsidRPr="00B13B6C">
        <w:rPr>
          <w:rtl/>
        </w:rPr>
        <w:t xml:space="preserve">قریب </w:t>
      </w:r>
      <w:r w:rsidRPr="00B13B6C">
        <w:rPr>
          <w:rtl/>
        </w:rPr>
        <w:t>اوّل: التّمسک بإطلاق الآیه</w:t>
      </w:r>
    </w:p>
    <w:p w:rsidR="00273ECA" w:rsidRPr="00B13B6C" w:rsidRDefault="008A6EFF" w:rsidP="008A6EFF">
      <w:pPr>
        <w:rPr>
          <w:rtl/>
        </w:rPr>
      </w:pPr>
      <w:r w:rsidRPr="00B13B6C">
        <w:rPr>
          <w:rtl/>
        </w:rPr>
        <w:t>تقریب دوم: أن یقال بأنّ النّظر إلی الوجوه هو القدر المتیقّن من الآیه</w:t>
      </w:r>
    </w:p>
    <w:p w:rsidR="008A6EFF" w:rsidRPr="00B13B6C" w:rsidRDefault="008A6EFF" w:rsidP="00513E79">
      <w:pPr>
        <w:rPr>
          <w:rtl/>
        </w:rPr>
      </w:pPr>
      <w:r w:rsidRPr="00B13B6C">
        <w:rPr>
          <w:rtl/>
        </w:rPr>
        <w:t xml:space="preserve">تقریب سوم: در این تقریب گام را فراتر نهاده </w:t>
      </w:r>
      <w:r w:rsidR="003065FD" w:rsidRPr="00B13B6C">
        <w:rPr>
          <w:rtl/>
        </w:rPr>
        <w:t>و گفته</w:t>
      </w:r>
      <w:r w:rsidR="009D4A4D" w:rsidRPr="00B13B6C">
        <w:rPr>
          <w:rtl/>
        </w:rPr>
        <w:t xml:space="preserve"> می‌‌</w:t>
      </w:r>
      <w:r w:rsidR="003065FD" w:rsidRPr="00B13B6C">
        <w:rPr>
          <w:rtl/>
        </w:rPr>
        <w:t xml:space="preserve">شود آیه «یغضّوا من أبصارهم» از ابتدا انصراف به وجه دارد و به عبارت دیگر آیه </w:t>
      </w:r>
      <w:r w:rsidR="00A06B15">
        <w:rPr>
          <w:rtl/>
        </w:rPr>
        <w:t>درصدد</w:t>
      </w:r>
      <w:r w:rsidR="003065FD" w:rsidRPr="00B13B6C">
        <w:rPr>
          <w:rtl/>
        </w:rPr>
        <w:t xml:space="preserve"> آن است که بگوید به چهره </w:t>
      </w:r>
      <w:r w:rsidR="00A06B15">
        <w:rPr>
          <w:rtl/>
        </w:rPr>
        <w:t>آن‌ها</w:t>
      </w:r>
      <w:r w:rsidR="003065FD" w:rsidRPr="00B13B6C">
        <w:rPr>
          <w:rtl/>
        </w:rPr>
        <w:t xml:space="preserve"> نباید نگاه کرد.</w:t>
      </w:r>
    </w:p>
    <w:p w:rsidR="003065FD" w:rsidRPr="00B13B6C" w:rsidRDefault="00676E29" w:rsidP="00513E79">
      <w:pPr>
        <w:rPr>
          <w:rtl/>
        </w:rPr>
      </w:pPr>
      <w:r w:rsidRPr="00B13B6C">
        <w:rPr>
          <w:rtl/>
        </w:rPr>
        <w:t>و شواهدی که برای تقریب دوم و سوم گفته شد همان سه مطلبی است که در آن کتاب گفته شده بود.</w:t>
      </w:r>
    </w:p>
    <w:p w:rsidR="00AA0A07" w:rsidRPr="00B13B6C" w:rsidRDefault="00AA0A07" w:rsidP="00513E79">
      <w:pPr>
        <w:rPr>
          <w:rtl/>
        </w:rPr>
      </w:pPr>
      <w:r w:rsidRPr="00B13B6C">
        <w:rPr>
          <w:rtl/>
        </w:rPr>
        <w:t xml:space="preserve">سؤال: عبارت ایشان </w:t>
      </w:r>
      <w:r w:rsidR="00B13B6C">
        <w:rPr>
          <w:rtl/>
        </w:rPr>
        <w:t>به‌گونه‌ای</w:t>
      </w:r>
      <w:r w:rsidRPr="00B13B6C">
        <w:rPr>
          <w:rtl/>
        </w:rPr>
        <w:t xml:space="preserve"> است که گویا انصراف را دلیل برای قدر متیقّن گرفته است.</w:t>
      </w:r>
    </w:p>
    <w:p w:rsidR="00BF0932" w:rsidRPr="00B13B6C" w:rsidRDefault="00AA0A07" w:rsidP="00F364AB">
      <w:pPr>
        <w:rPr>
          <w:rtl/>
        </w:rPr>
      </w:pPr>
      <w:r w:rsidRPr="00B13B6C">
        <w:rPr>
          <w:rtl/>
        </w:rPr>
        <w:t>جواب: البته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توان گفت تمام شواهد برای انصراف است. آنچه در کلام ایشان وجود دارد این است که میان تقریب دوم و سوم تفکیک نکرده اند و لذا میان قدر متیقّن و انصراف رفت و برگشتی وجود دارد که ممکن است موجب اشتباه شود.</w:t>
      </w:r>
      <w:r w:rsidR="00F364AB" w:rsidRPr="00B13B6C">
        <w:rPr>
          <w:rtl/>
        </w:rPr>
        <w:t xml:space="preserve"> لکن ما به دقّت آن را تفکیک کردیم و عرض کردیم که نتیجه کلام این شد که یک بار گفته</w:t>
      </w:r>
      <w:r w:rsidR="009D4A4D" w:rsidRPr="00B13B6C">
        <w:rPr>
          <w:rtl/>
        </w:rPr>
        <w:t xml:space="preserve"> می‌‌</w:t>
      </w:r>
      <w:r w:rsidR="00F364AB" w:rsidRPr="00B13B6C">
        <w:rPr>
          <w:rtl/>
        </w:rPr>
        <w:t>شود آیه دارای قدر متیقن است که در این صورت بحثی از انصراف نیست بلکه تنها وجوهی مطرح</w:t>
      </w:r>
      <w:r w:rsidR="009D4A4D" w:rsidRPr="00B13B6C">
        <w:rPr>
          <w:rtl/>
        </w:rPr>
        <w:t xml:space="preserve"> می‌‌</w:t>
      </w:r>
      <w:r w:rsidR="00F364AB" w:rsidRPr="00B13B6C">
        <w:rPr>
          <w:rtl/>
        </w:rPr>
        <w:t>شود تا مشخص شود که این مصداق از شمول آیه خارج</w:t>
      </w:r>
      <w:r w:rsidR="009D4A4D" w:rsidRPr="00B13B6C">
        <w:rPr>
          <w:rtl/>
        </w:rPr>
        <w:t xml:space="preserve"> نمی‌‌</w:t>
      </w:r>
      <w:r w:rsidR="00F364AB" w:rsidRPr="00B13B6C">
        <w:rPr>
          <w:rtl/>
        </w:rPr>
        <w:t>شود</w:t>
      </w:r>
      <w:r w:rsidR="0060773D" w:rsidRPr="00B13B6C">
        <w:rPr>
          <w:rtl/>
        </w:rPr>
        <w:t>؛ و</w:t>
      </w:r>
      <w:r w:rsidR="00F364AB" w:rsidRPr="00B13B6C">
        <w:rPr>
          <w:rtl/>
        </w:rPr>
        <w:t xml:space="preserve"> اما تقریب سوم این است که همین وجوه کمی پرداخته شود و معتقد شویم که این وجوه به حد</w:t>
      </w:r>
      <w:r w:rsidR="006877FB" w:rsidRPr="00B13B6C">
        <w:rPr>
          <w:rtl/>
        </w:rPr>
        <w:t>ّی است که ایجاد انصراف کرده است.</w:t>
      </w:r>
    </w:p>
    <w:p w:rsidR="006877FB" w:rsidRPr="00B13B6C" w:rsidRDefault="006877FB" w:rsidP="00F364AB">
      <w:pPr>
        <w:rPr>
          <w:rtl/>
        </w:rPr>
      </w:pPr>
      <w:r w:rsidRPr="00B13B6C">
        <w:rPr>
          <w:rtl/>
        </w:rPr>
        <w:t>اینکه گفته شود مصداق غالب و رایج، انصراف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 در جواب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همیشه غلبه در وجود موجب انصراف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شود اما این غلبه موجب پیدایش قدر متیقن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که این نکته اصولی مهمی است که موجب تفاوت این دو تقریب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شود.</w:t>
      </w:r>
    </w:p>
    <w:p w:rsidR="006877FB" w:rsidRPr="00B13B6C" w:rsidRDefault="00B13B6C" w:rsidP="00F364AB">
      <w:pPr>
        <w:rPr>
          <w:rtl/>
        </w:rPr>
      </w:pPr>
      <w:r>
        <w:rPr>
          <w:rtl/>
        </w:rPr>
        <w:t>به‌عنوان‌مثال</w:t>
      </w:r>
      <w:r w:rsidR="006877FB" w:rsidRPr="00B13B6C">
        <w:rPr>
          <w:rtl/>
        </w:rPr>
        <w:t xml:space="preserve"> </w:t>
      </w:r>
      <w:r w:rsidR="00C86B64" w:rsidRPr="00B13B6C">
        <w:rPr>
          <w:rtl/>
        </w:rPr>
        <w:t>امروزه عمده آب شهر</w:t>
      </w:r>
      <w:r w:rsidR="009D4A4D" w:rsidRPr="00B13B6C">
        <w:rPr>
          <w:rtl/>
        </w:rPr>
        <w:t xml:space="preserve">‌ها </w:t>
      </w:r>
      <w:r w:rsidR="00C86B64" w:rsidRPr="00B13B6C">
        <w:rPr>
          <w:rtl/>
        </w:rPr>
        <w:t xml:space="preserve">از همین </w:t>
      </w:r>
      <w:r w:rsidR="00A06B15">
        <w:rPr>
          <w:rtl/>
        </w:rPr>
        <w:t>آب‌های</w:t>
      </w:r>
      <w:r w:rsidR="00C86B64" w:rsidRPr="00B13B6C">
        <w:rPr>
          <w:rtl/>
        </w:rPr>
        <w:t xml:space="preserve"> </w:t>
      </w:r>
      <w:r w:rsidR="00A06B15">
        <w:rPr>
          <w:rtl/>
        </w:rPr>
        <w:t>لوله‌کشی</w:t>
      </w:r>
      <w:r w:rsidR="00C86B64" w:rsidRPr="00B13B6C">
        <w:rPr>
          <w:rtl/>
        </w:rPr>
        <w:t xml:space="preserve"> تأمین</w:t>
      </w:r>
      <w:r w:rsidR="009D4A4D" w:rsidRPr="00B13B6C">
        <w:rPr>
          <w:rtl/>
        </w:rPr>
        <w:t xml:space="preserve"> می‌‌</w:t>
      </w:r>
      <w:r w:rsidR="00C86B64" w:rsidRPr="00B13B6C">
        <w:rPr>
          <w:rtl/>
        </w:rPr>
        <w:t xml:space="preserve">شود و اگر نام آب برده شود غلبه وجود آب در مصادیق همان آب </w:t>
      </w:r>
      <w:r w:rsidR="00A06B15">
        <w:rPr>
          <w:rtl/>
        </w:rPr>
        <w:t>لوله‌کشی</w:t>
      </w:r>
      <w:r w:rsidR="009D4A4D" w:rsidRPr="00B13B6C">
        <w:rPr>
          <w:rtl/>
        </w:rPr>
        <w:t xml:space="preserve"> می‌‌</w:t>
      </w:r>
      <w:r w:rsidR="00C86B64" w:rsidRPr="00B13B6C">
        <w:rPr>
          <w:rtl/>
        </w:rPr>
        <w:t xml:space="preserve">باشد اما این غلبه وجودی در درجه </w:t>
      </w:r>
      <w:r w:rsidR="00A06B15">
        <w:rPr>
          <w:rtl/>
        </w:rPr>
        <w:t>پایین‌تر</w:t>
      </w:r>
      <w:r w:rsidR="00C86B64" w:rsidRPr="00B13B6C">
        <w:rPr>
          <w:rtl/>
        </w:rPr>
        <w:t xml:space="preserve"> موجب </w:t>
      </w:r>
      <w:r w:rsidR="0023080B" w:rsidRPr="00B13B6C">
        <w:rPr>
          <w:rtl/>
        </w:rPr>
        <w:t>ایجاد قدر متیقّن</w:t>
      </w:r>
      <w:r w:rsidR="009D4A4D" w:rsidRPr="00B13B6C">
        <w:rPr>
          <w:rtl/>
        </w:rPr>
        <w:t xml:space="preserve"> می‌‌</w:t>
      </w:r>
      <w:r w:rsidR="0023080B" w:rsidRPr="00B13B6C">
        <w:rPr>
          <w:rtl/>
        </w:rPr>
        <w:t xml:space="preserve">شود به این بیان که اگر کسی گفت «برای من آب بیاورید» قطعاً مصداق این آب، آب </w:t>
      </w:r>
      <w:r w:rsidR="00A06B15">
        <w:rPr>
          <w:rtl/>
        </w:rPr>
        <w:t>لوله‌کشی</w:t>
      </w:r>
      <w:r w:rsidR="0023080B" w:rsidRPr="00B13B6C">
        <w:rPr>
          <w:rtl/>
        </w:rPr>
        <w:t xml:space="preserve"> هم</w:t>
      </w:r>
      <w:r w:rsidR="009D4A4D" w:rsidRPr="00B13B6C">
        <w:rPr>
          <w:rtl/>
        </w:rPr>
        <w:t xml:space="preserve"> می‌‌</w:t>
      </w:r>
      <w:r w:rsidR="0023080B" w:rsidRPr="00B13B6C">
        <w:rPr>
          <w:rtl/>
        </w:rPr>
        <w:t>باشد</w:t>
      </w:r>
      <w:r w:rsidR="0060773D" w:rsidRPr="00B13B6C">
        <w:rPr>
          <w:rtl/>
        </w:rPr>
        <w:t xml:space="preserve">؛ </w:t>
      </w:r>
      <w:r w:rsidR="0023080B" w:rsidRPr="00B13B6C">
        <w:rPr>
          <w:rtl/>
        </w:rPr>
        <w:t>اما اگر این غلبه وجودی بالاتر آمده و لفظ را محدود کند در این صورت موجب پیدایش انصراف</w:t>
      </w:r>
      <w:r w:rsidR="009D4A4D" w:rsidRPr="00B13B6C">
        <w:rPr>
          <w:rtl/>
        </w:rPr>
        <w:t xml:space="preserve"> می‌‌</w:t>
      </w:r>
      <w:r w:rsidR="0023080B" w:rsidRPr="00B13B6C">
        <w:rPr>
          <w:rtl/>
        </w:rPr>
        <w:t>شود به این معنا که وقتی گفته</w:t>
      </w:r>
      <w:r w:rsidR="009D4A4D" w:rsidRPr="00B13B6C">
        <w:rPr>
          <w:rtl/>
        </w:rPr>
        <w:t xml:space="preserve"> می‌‌</w:t>
      </w:r>
      <w:r w:rsidR="0023080B" w:rsidRPr="00B13B6C">
        <w:rPr>
          <w:rtl/>
        </w:rPr>
        <w:t xml:space="preserve">شود «آب» </w:t>
      </w:r>
      <w:r w:rsidR="00BC5B4E" w:rsidRPr="00B13B6C">
        <w:rPr>
          <w:rtl/>
        </w:rPr>
        <w:t xml:space="preserve">ذهن فقط به سمت آب </w:t>
      </w:r>
      <w:r w:rsidR="00A06B15">
        <w:rPr>
          <w:rtl/>
        </w:rPr>
        <w:t>لوله‌کشی</w:t>
      </w:r>
      <w:r w:rsidR="00BC5B4E" w:rsidRPr="00B13B6C">
        <w:rPr>
          <w:rtl/>
        </w:rPr>
        <w:t xml:space="preserve"> متبادر</w:t>
      </w:r>
      <w:r w:rsidR="009D4A4D" w:rsidRPr="00B13B6C">
        <w:rPr>
          <w:rtl/>
        </w:rPr>
        <w:t xml:space="preserve"> می‌‌</w:t>
      </w:r>
      <w:r w:rsidR="00BC5B4E" w:rsidRPr="00B13B6C">
        <w:rPr>
          <w:rtl/>
        </w:rPr>
        <w:t>شود.</w:t>
      </w:r>
    </w:p>
    <w:p w:rsidR="00BC5B4E" w:rsidRPr="00B13B6C" w:rsidRDefault="00B13B6C" w:rsidP="00F364AB">
      <w:pPr>
        <w:rPr>
          <w:rtl/>
        </w:rPr>
      </w:pPr>
      <w:r>
        <w:rPr>
          <w:rtl/>
        </w:rPr>
        <w:t>این‌ها</w:t>
      </w:r>
      <w:r w:rsidR="00BC5B4E" w:rsidRPr="00B13B6C">
        <w:rPr>
          <w:rtl/>
        </w:rPr>
        <w:t xml:space="preserve"> دو درجه خفیف و شدید در غلبه وجود</w:t>
      </w:r>
      <w:r w:rsidR="009D4A4D" w:rsidRPr="00B13B6C">
        <w:rPr>
          <w:rtl/>
        </w:rPr>
        <w:t xml:space="preserve"> می‌‌</w:t>
      </w:r>
      <w:r w:rsidR="00BC5B4E" w:rsidRPr="00B13B6C">
        <w:rPr>
          <w:rtl/>
        </w:rPr>
        <w:t xml:space="preserve">باشد </w:t>
      </w:r>
      <w:r w:rsidR="00584FFB" w:rsidRPr="00B13B6C">
        <w:rPr>
          <w:rtl/>
        </w:rPr>
        <w:t>که ظاهر کلمات ایشان بیشتر بیانگر آن قسم از غلبه وجود است که قدر متیقّن را اثبات</w:t>
      </w:r>
      <w:r w:rsidR="009D4A4D" w:rsidRPr="00B13B6C">
        <w:rPr>
          <w:rtl/>
        </w:rPr>
        <w:t xml:space="preserve"> می‌‌</w:t>
      </w:r>
      <w:r w:rsidR="00584FFB" w:rsidRPr="00B13B6C">
        <w:rPr>
          <w:rtl/>
        </w:rPr>
        <w:t xml:space="preserve">کند اما گاهی هم برخی از کلمات ایشان </w:t>
      </w:r>
      <w:r>
        <w:rPr>
          <w:rtl/>
        </w:rPr>
        <w:t>این‌چنین</w:t>
      </w:r>
      <w:r w:rsidR="00584FFB" w:rsidRPr="00B13B6C">
        <w:rPr>
          <w:rtl/>
        </w:rPr>
        <w:t xml:space="preserve"> ظهوری دارد که گویا لفظ از این حالت بالاتر رفته و حالت انصراف پیدا کرده است</w:t>
      </w:r>
      <w:r w:rsidR="0060773D" w:rsidRPr="00B13B6C">
        <w:rPr>
          <w:rtl/>
        </w:rPr>
        <w:t xml:space="preserve"> </w:t>
      </w:r>
      <w:r w:rsidR="00584FFB" w:rsidRPr="00B13B6C">
        <w:rPr>
          <w:rtl/>
        </w:rPr>
        <w:t>که ما به این منظور که بحث دقیق باشد این تقریب</w:t>
      </w:r>
      <w:r w:rsidR="009D4A4D" w:rsidRPr="00B13B6C">
        <w:rPr>
          <w:rtl/>
        </w:rPr>
        <w:t xml:space="preserve">‌ها </w:t>
      </w:r>
      <w:r w:rsidR="00584FFB" w:rsidRPr="00B13B6C">
        <w:rPr>
          <w:rtl/>
        </w:rPr>
        <w:t xml:space="preserve">را از هم جدا </w:t>
      </w:r>
      <w:r w:rsidR="00A06B15">
        <w:rPr>
          <w:rtl/>
        </w:rPr>
        <w:t>کرده‌ایم</w:t>
      </w:r>
      <w:r w:rsidR="00584FFB" w:rsidRPr="00B13B6C">
        <w:rPr>
          <w:rtl/>
        </w:rPr>
        <w:t xml:space="preserve"> و </w:t>
      </w:r>
      <w:r w:rsidR="00225439" w:rsidRPr="00B13B6C">
        <w:rPr>
          <w:rtl/>
        </w:rPr>
        <w:t xml:space="preserve">در واقع </w:t>
      </w:r>
      <w:r w:rsidR="009121C6" w:rsidRPr="00B13B6C">
        <w:rPr>
          <w:rtl/>
        </w:rPr>
        <w:t>تقریب اوّلی که سابقاً گفته شده بود با کلام مصنّف به دو تقریب رسید و با تفکیکی که ما انجام دادیم مجموعاً سه تقریب به دست آمد.</w:t>
      </w:r>
    </w:p>
    <w:p w:rsidR="009121C6" w:rsidRPr="00B13B6C" w:rsidRDefault="007D7426" w:rsidP="009121C6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B13B6C">
        <w:rPr>
          <w:rFonts w:ascii="Traditional Arabic" w:hAnsi="Traditional Arabic" w:cs="Traditional Arabic"/>
          <w:rtl/>
        </w:rPr>
        <w:t>«یغضّوا» نسبت به وجوه اطلاق دارد.</w:t>
      </w:r>
    </w:p>
    <w:p w:rsidR="007D7426" w:rsidRPr="00B13B6C" w:rsidRDefault="007D7426" w:rsidP="009121C6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B13B6C">
        <w:rPr>
          <w:rFonts w:ascii="Traditional Arabic" w:hAnsi="Traditional Arabic" w:cs="Traditional Arabic"/>
          <w:rtl/>
        </w:rPr>
        <w:t>یکی از قدر متیقّن</w:t>
      </w:r>
      <w:r w:rsidR="009D4A4D" w:rsidRPr="00B13B6C">
        <w:rPr>
          <w:rFonts w:ascii="Traditional Arabic" w:hAnsi="Traditional Arabic" w:cs="Traditional Arabic"/>
          <w:rtl/>
        </w:rPr>
        <w:t>‌های</w:t>
      </w:r>
      <w:r w:rsidRPr="00B13B6C">
        <w:rPr>
          <w:rFonts w:ascii="Traditional Arabic" w:hAnsi="Traditional Arabic" w:cs="Traditional Arabic"/>
          <w:rtl/>
        </w:rPr>
        <w:t xml:space="preserve"> در آیه </w:t>
      </w:r>
      <w:r w:rsidR="00A06B15">
        <w:rPr>
          <w:rFonts w:ascii="Traditional Arabic" w:hAnsi="Traditional Arabic" w:cs="Traditional Arabic"/>
          <w:rtl/>
        </w:rPr>
        <w:t>لااقل</w:t>
      </w:r>
      <w:r w:rsidRPr="00B13B6C">
        <w:rPr>
          <w:rFonts w:ascii="Traditional Arabic" w:hAnsi="Traditional Arabic" w:cs="Traditional Arabic"/>
          <w:rtl/>
        </w:rPr>
        <w:t xml:space="preserve"> نگاه به وجه</w:t>
      </w:r>
      <w:r w:rsidR="009D4A4D" w:rsidRPr="00B13B6C">
        <w:rPr>
          <w:rFonts w:ascii="Traditional Arabic" w:hAnsi="Traditional Arabic" w:cs="Traditional Arabic"/>
          <w:rtl/>
        </w:rPr>
        <w:t xml:space="preserve"> می‌‌</w:t>
      </w:r>
      <w:r w:rsidRPr="00B13B6C">
        <w:rPr>
          <w:rFonts w:ascii="Traditional Arabic" w:hAnsi="Traditional Arabic" w:cs="Traditional Arabic"/>
          <w:rtl/>
        </w:rPr>
        <w:t>باشد.</w:t>
      </w:r>
    </w:p>
    <w:p w:rsidR="007D7426" w:rsidRPr="00B13B6C" w:rsidRDefault="007D7426" w:rsidP="009121C6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B13B6C">
        <w:rPr>
          <w:rFonts w:ascii="Traditional Arabic" w:hAnsi="Traditional Arabic" w:cs="Traditional Arabic"/>
          <w:rtl/>
        </w:rPr>
        <w:lastRenderedPageBreak/>
        <w:t>معنای «یغضّوا» بر اساس انصراف این است که به چهره نباید نگاه کرد.</w:t>
      </w:r>
    </w:p>
    <w:p w:rsidR="00C17E3C" w:rsidRPr="00B13B6C" w:rsidRDefault="00C17E3C" w:rsidP="00C17E3C">
      <w:pPr>
        <w:pStyle w:val="Heading3"/>
        <w:rPr>
          <w:rtl/>
        </w:rPr>
      </w:pPr>
      <w:bookmarkStart w:id="16" w:name="_Toc28670944"/>
      <w:r w:rsidRPr="00B13B6C">
        <w:rPr>
          <w:rtl/>
        </w:rPr>
        <w:t xml:space="preserve">جواب </w:t>
      </w:r>
      <w:r w:rsidR="00A06B15">
        <w:rPr>
          <w:rtl/>
        </w:rPr>
        <w:t>تقریب‌ها</w:t>
      </w:r>
      <w:bookmarkEnd w:id="16"/>
    </w:p>
    <w:p w:rsidR="007D7426" w:rsidRPr="00B13B6C" w:rsidRDefault="00C17E3C" w:rsidP="007D7426">
      <w:pPr>
        <w:rPr>
          <w:rtl/>
        </w:rPr>
      </w:pPr>
      <w:r w:rsidRPr="00B13B6C">
        <w:rPr>
          <w:rtl/>
        </w:rPr>
        <w:t>این سه تقریبی است که برای حرمت نگاه به وجه اجنبیه از آیه استفاده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کنند که البته هر کدام از این تقریب</w:t>
      </w:r>
      <w:r w:rsidR="009D4A4D" w:rsidRPr="00B13B6C">
        <w:rPr>
          <w:rtl/>
        </w:rPr>
        <w:t xml:space="preserve">‌ها </w:t>
      </w:r>
      <w:r w:rsidRPr="00B13B6C">
        <w:rPr>
          <w:rtl/>
        </w:rPr>
        <w:t>دارای جواب</w:t>
      </w:r>
      <w:r w:rsidR="009D4A4D" w:rsidRPr="00B13B6C">
        <w:rPr>
          <w:rtl/>
        </w:rPr>
        <w:t>‌های</w:t>
      </w:r>
      <w:r w:rsidRPr="00B13B6C">
        <w:rPr>
          <w:rtl/>
        </w:rPr>
        <w:t>ی است:</w:t>
      </w:r>
    </w:p>
    <w:p w:rsidR="00C17E3C" w:rsidRPr="00B13B6C" w:rsidRDefault="00C17E3C" w:rsidP="00C17E3C">
      <w:pPr>
        <w:pStyle w:val="Heading4"/>
        <w:rPr>
          <w:rtl/>
        </w:rPr>
      </w:pPr>
      <w:bookmarkStart w:id="17" w:name="_Toc28670945"/>
      <w:r w:rsidRPr="00B13B6C">
        <w:rPr>
          <w:rtl/>
        </w:rPr>
        <w:t>جواب تقریب اوّل:</w:t>
      </w:r>
      <w:bookmarkEnd w:id="17"/>
    </w:p>
    <w:p w:rsidR="00C17E3C" w:rsidRPr="00B13B6C" w:rsidRDefault="00C17E3C" w:rsidP="00C17E3C">
      <w:pPr>
        <w:rPr>
          <w:rtl/>
        </w:rPr>
      </w:pPr>
      <w:r w:rsidRPr="00B13B6C">
        <w:rPr>
          <w:rtl/>
        </w:rPr>
        <w:t>پاسخی که به تقریب اوّل داده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شود در مقام اوّل مفصلاً مطرح شد و لذا در اینجا </w:t>
      </w:r>
      <w:r w:rsidR="00CF62F4" w:rsidRPr="00B13B6C">
        <w:rPr>
          <w:rtl/>
        </w:rPr>
        <w:t>تکرار نخواهیم کرد.</w:t>
      </w:r>
    </w:p>
    <w:p w:rsidR="00CF62F4" w:rsidRPr="00B13B6C" w:rsidRDefault="00CF62F4" w:rsidP="00CF62F4">
      <w:pPr>
        <w:pStyle w:val="Heading4"/>
        <w:rPr>
          <w:rtl/>
        </w:rPr>
      </w:pPr>
      <w:bookmarkStart w:id="18" w:name="_Toc28670946"/>
      <w:r w:rsidRPr="00B13B6C">
        <w:rPr>
          <w:rtl/>
        </w:rPr>
        <w:t>جواب تقریب دوم:</w:t>
      </w:r>
      <w:bookmarkEnd w:id="18"/>
    </w:p>
    <w:p w:rsidR="006A2CC9" w:rsidRPr="00B13B6C" w:rsidRDefault="00CF62F4" w:rsidP="00AE7F1D">
      <w:pPr>
        <w:rPr>
          <w:rtl/>
        </w:rPr>
      </w:pPr>
      <w:r w:rsidRPr="00B13B6C">
        <w:rPr>
          <w:rtl/>
        </w:rPr>
        <w:t>به نظر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رسد شواهدی که برای تقریب دوم ذکر شده است چنان قوّتی ندارد که بتواند قدر متی</w:t>
      </w:r>
      <w:r w:rsidR="00AE7F1D" w:rsidRPr="00B13B6C">
        <w:rPr>
          <w:rtl/>
        </w:rPr>
        <w:t>قّن ایجاد کند</w:t>
      </w:r>
      <w:r w:rsidR="006A2CC9" w:rsidRPr="00B13B6C">
        <w:rPr>
          <w:rtl/>
        </w:rPr>
        <w:t>.</w:t>
      </w:r>
    </w:p>
    <w:p w:rsidR="00AE7F1D" w:rsidRPr="00B13B6C" w:rsidRDefault="006A2CC9" w:rsidP="006A2CC9">
      <w:pPr>
        <w:rPr>
          <w:rtl/>
        </w:rPr>
      </w:pPr>
      <w:r w:rsidRPr="00B13B6C">
        <w:rPr>
          <w:rtl/>
        </w:rPr>
        <w:t>این شواهد که عبارت بودند از تبادر، منع رسم رایج و شأن نزول آیه که از روایت سعد اسکاف به دست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آید هر کدام دارای جواب است که ما در اینجا پاسخ</w:t>
      </w:r>
      <w:r w:rsidR="009D4A4D" w:rsidRPr="00B13B6C">
        <w:rPr>
          <w:rtl/>
        </w:rPr>
        <w:t xml:space="preserve">‌ها </w:t>
      </w:r>
      <w:r w:rsidRPr="00B13B6C">
        <w:rPr>
          <w:rtl/>
        </w:rPr>
        <w:t>را از شاهد سوم به اوّل عرض خواهیم کرد:</w:t>
      </w:r>
    </w:p>
    <w:p w:rsidR="00565C8E" w:rsidRPr="00B13B6C" w:rsidRDefault="00565C8E" w:rsidP="00565C8E">
      <w:pPr>
        <w:pStyle w:val="Heading5"/>
        <w:rPr>
          <w:rtl/>
        </w:rPr>
      </w:pPr>
      <w:bookmarkStart w:id="19" w:name="_Toc28670947"/>
      <w:r w:rsidRPr="00B13B6C">
        <w:rPr>
          <w:rtl/>
        </w:rPr>
        <w:t>پاسخ شاهد سوم: روایت سعد اسکاف</w:t>
      </w:r>
      <w:r w:rsidR="00D04CAA" w:rsidRPr="00B13B6C">
        <w:rPr>
          <w:rtl/>
        </w:rPr>
        <w:t>: مورد روایت نگاه همراه با لذت است</w:t>
      </w:r>
      <w:bookmarkEnd w:id="19"/>
    </w:p>
    <w:p w:rsidR="00AE7F1D" w:rsidRPr="00B13B6C" w:rsidRDefault="00565C8E" w:rsidP="00A06B15">
      <w:pPr>
        <w:rPr>
          <w:rtl/>
        </w:rPr>
      </w:pPr>
      <w:r w:rsidRPr="00B13B6C">
        <w:rPr>
          <w:rtl/>
        </w:rPr>
        <w:t>شاهدی آخری که ایشان برای به دست آوردن قدر متیقّن مطرح نمودند روایت سعد اسکاف بود که در پاسخ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این روایت دلالتی بر این موضوع ندارد چراکه در این روایت شأن نزول آیه نگاه آلوده شهوت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 و در نگاه آلوده به شهوت تفاوتی میان وجه و غیر وجه نیست</w:t>
      </w:r>
      <w:r w:rsidR="00C21E42" w:rsidRPr="00B13B6C">
        <w:rPr>
          <w:rtl/>
        </w:rPr>
        <w:t xml:space="preserve"> پس</w:t>
      </w:r>
      <w:r w:rsidR="009D4A4D" w:rsidRPr="00B13B6C">
        <w:rPr>
          <w:rtl/>
        </w:rPr>
        <w:t xml:space="preserve"> نمی‌‌</w:t>
      </w:r>
      <w:r w:rsidR="00C21E42" w:rsidRPr="00B13B6C">
        <w:rPr>
          <w:rtl/>
        </w:rPr>
        <w:t xml:space="preserve">تواند شاهد برای این موضوع باشد چراکه </w:t>
      </w:r>
      <w:r w:rsidR="00A06B15">
        <w:rPr>
          <w:rtl/>
        </w:rPr>
        <w:t>مانحن‌فیه</w:t>
      </w:r>
      <w:r w:rsidR="00C21E42" w:rsidRPr="00B13B6C">
        <w:rPr>
          <w:rtl/>
        </w:rPr>
        <w:t xml:space="preserve"> بحث از نگاه به وجه و کفّین بدون شهوت</w:t>
      </w:r>
      <w:r w:rsidR="009D4A4D" w:rsidRPr="00B13B6C">
        <w:rPr>
          <w:rtl/>
        </w:rPr>
        <w:t xml:space="preserve"> می‌‌</w:t>
      </w:r>
      <w:r w:rsidR="00C21E42" w:rsidRPr="00B13B6C">
        <w:rPr>
          <w:rtl/>
        </w:rPr>
        <w:t xml:space="preserve">باشد و </w:t>
      </w:r>
      <w:r w:rsidR="00A06B15">
        <w:rPr>
          <w:rtl/>
        </w:rPr>
        <w:t>الا</w:t>
      </w:r>
      <w:r w:rsidR="00C21E42" w:rsidRPr="00B13B6C">
        <w:rPr>
          <w:rtl/>
        </w:rPr>
        <w:t xml:space="preserve"> اگر نگاه همراه با شهوت و التذاذ باشد از نظر همه دارای اشکال است</w:t>
      </w:r>
      <w:r w:rsidR="0060773D" w:rsidRPr="00B13B6C">
        <w:rPr>
          <w:rtl/>
        </w:rPr>
        <w:t xml:space="preserve"> </w:t>
      </w:r>
      <w:r w:rsidR="00C21E42" w:rsidRPr="00B13B6C">
        <w:rPr>
          <w:rtl/>
        </w:rPr>
        <w:t xml:space="preserve">و آنچه که در روایت </w:t>
      </w:r>
      <w:r w:rsidR="00B13B6C">
        <w:rPr>
          <w:rtl/>
        </w:rPr>
        <w:t>به‌عنوان</w:t>
      </w:r>
      <w:r w:rsidR="00C21E42" w:rsidRPr="00B13B6C">
        <w:rPr>
          <w:rtl/>
        </w:rPr>
        <w:t xml:space="preserve"> شأن نزول آیه </w:t>
      </w:r>
      <w:r w:rsidR="002676FB" w:rsidRPr="00B13B6C">
        <w:rPr>
          <w:rtl/>
        </w:rPr>
        <w:t xml:space="preserve">مطرح شده بود که آن جوان که </w:t>
      </w:r>
      <w:r w:rsidR="00A06B15">
        <w:rPr>
          <w:rtl/>
        </w:rPr>
        <w:t>اتفاقاً</w:t>
      </w:r>
      <w:r w:rsidR="002676FB" w:rsidRPr="00B13B6C">
        <w:rPr>
          <w:rtl/>
        </w:rPr>
        <w:t xml:space="preserve"> مؤمن هم بود با آن وضعیت خدمت پیامبر اکرم رسید و در همان لحظه این آیه نازل شد دلالت بر این</w:t>
      </w:r>
      <w:r w:rsidR="009D4A4D" w:rsidRPr="00B13B6C">
        <w:rPr>
          <w:rtl/>
        </w:rPr>
        <w:t xml:space="preserve"> نمی‌‌</w:t>
      </w:r>
      <w:r w:rsidR="002676FB" w:rsidRPr="00B13B6C">
        <w:rPr>
          <w:rtl/>
        </w:rPr>
        <w:t>کند ک</w:t>
      </w:r>
      <w:r w:rsidR="00B87EB0" w:rsidRPr="00B13B6C">
        <w:rPr>
          <w:rtl/>
        </w:rPr>
        <w:t xml:space="preserve">ه شأن نزول وجه </w:t>
      </w:r>
      <w:r w:rsidR="00B13B6C">
        <w:rPr>
          <w:rtl/>
        </w:rPr>
        <w:t>به‌طور</w:t>
      </w:r>
      <w:r w:rsidR="00B87EB0" w:rsidRPr="00B13B6C">
        <w:rPr>
          <w:rtl/>
        </w:rPr>
        <w:t xml:space="preserve"> مطلق و </w:t>
      </w:r>
      <w:r w:rsidR="00A06B15">
        <w:rPr>
          <w:rtl/>
        </w:rPr>
        <w:t>بماهو</w:t>
      </w:r>
      <w:r w:rsidR="00B87EB0" w:rsidRPr="00B13B6C">
        <w:rPr>
          <w:rtl/>
        </w:rPr>
        <w:t xml:space="preserve"> وجه باشد بلکه شأن نزولی که در روایت مطرح</w:t>
      </w:r>
      <w:r w:rsidR="009D4A4D" w:rsidRPr="00B13B6C">
        <w:rPr>
          <w:rtl/>
        </w:rPr>
        <w:t xml:space="preserve"> می‌‌</w:t>
      </w:r>
      <w:r w:rsidR="00B87EB0" w:rsidRPr="00B13B6C">
        <w:rPr>
          <w:rtl/>
        </w:rPr>
        <w:t>شود مورد نگاه همراه با التذاذ است و شاهد این قضیه هم این است که در آن روایت فقط بحث از وجه نبود بلکه</w:t>
      </w:r>
      <w:r w:rsidR="009D4A4D" w:rsidRPr="00B13B6C">
        <w:rPr>
          <w:rtl/>
        </w:rPr>
        <w:t xml:space="preserve"> می‌‌</w:t>
      </w:r>
      <w:r w:rsidR="00B87EB0" w:rsidRPr="00B13B6C">
        <w:rPr>
          <w:rtl/>
        </w:rPr>
        <w:t>فرمود «</w:t>
      </w:r>
      <w:r w:rsidR="00A06B15" w:rsidRPr="00A06B15">
        <w:rPr>
          <w:color w:val="008000"/>
          <w:rtl/>
        </w:rPr>
        <w:t>يَتَقَنَّعْنَ خَلْفَ آذَانِهِن</w:t>
      </w:r>
      <w:r w:rsidR="00A06B15" w:rsidRPr="00A06B15">
        <w:rPr>
          <w:rtl/>
        </w:rPr>
        <w:t>‏</w:t>
      </w:r>
      <w:r w:rsidR="00B87EB0" w:rsidRPr="00B13B6C">
        <w:rPr>
          <w:rtl/>
        </w:rPr>
        <w:t xml:space="preserve">» </w:t>
      </w:r>
      <w:r w:rsidR="00A06B15">
        <w:rPr>
          <w:rStyle w:val="FootnoteReference"/>
          <w:rtl/>
        </w:rPr>
        <w:footnoteReference w:id="1"/>
      </w:r>
      <w:r w:rsidR="00B87EB0" w:rsidRPr="00B13B6C">
        <w:rPr>
          <w:rtl/>
        </w:rPr>
        <w:t xml:space="preserve">که در واقع پوشش </w:t>
      </w:r>
      <w:r w:rsidR="00B13B6C">
        <w:rPr>
          <w:rtl/>
        </w:rPr>
        <w:t>به‌گونه‌ای</w:t>
      </w:r>
      <w:r w:rsidR="00B87EB0" w:rsidRPr="00B13B6C">
        <w:rPr>
          <w:rtl/>
        </w:rPr>
        <w:t xml:space="preserve"> بود که پشت </w:t>
      </w:r>
      <w:r w:rsidR="00A06B15">
        <w:rPr>
          <w:rtl/>
        </w:rPr>
        <w:t>گوش‌ها</w:t>
      </w:r>
      <w:r w:rsidR="009D4A4D" w:rsidRPr="00B13B6C">
        <w:rPr>
          <w:rtl/>
        </w:rPr>
        <w:t xml:space="preserve"> </w:t>
      </w:r>
      <w:r w:rsidR="00B87EB0" w:rsidRPr="00B13B6C">
        <w:rPr>
          <w:rtl/>
        </w:rPr>
        <w:t>قرار</w:t>
      </w:r>
      <w:r w:rsidR="009D4A4D" w:rsidRPr="00B13B6C">
        <w:rPr>
          <w:rtl/>
        </w:rPr>
        <w:t xml:space="preserve"> می‌‌</w:t>
      </w:r>
      <w:r w:rsidR="00B87EB0" w:rsidRPr="00B13B6C">
        <w:rPr>
          <w:rtl/>
        </w:rPr>
        <w:t>گرفت و گردن و گوش و ... دیده</w:t>
      </w:r>
      <w:r w:rsidR="009D4A4D" w:rsidRPr="00B13B6C">
        <w:rPr>
          <w:rtl/>
        </w:rPr>
        <w:t xml:space="preserve"> می‌‌</w:t>
      </w:r>
      <w:r w:rsidR="00B87EB0" w:rsidRPr="00B13B6C">
        <w:rPr>
          <w:rtl/>
        </w:rPr>
        <w:t>شد، پس از این روایت اعضای دیگری غیر از وجه هم دیده</w:t>
      </w:r>
      <w:r w:rsidR="009D4A4D" w:rsidRPr="00B13B6C">
        <w:rPr>
          <w:rtl/>
        </w:rPr>
        <w:t xml:space="preserve"> می‌‌</w:t>
      </w:r>
      <w:r w:rsidR="00B87EB0" w:rsidRPr="00B13B6C">
        <w:rPr>
          <w:rtl/>
        </w:rPr>
        <w:t>شده –که حدّ آن اعضاء هم در آینده عرض خواهد شد- و</w:t>
      </w:r>
      <w:r w:rsidR="00D97A1E" w:rsidRPr="00B13B6C">
        <w:rPr>
          <w:rtl/>
        </w:rPr>
        <w:t xml:space="preserve"> </w:t>
      </w:r>
      <w:r w:rsidR="00B13B6C">
        <w:rPr>
          <w:rtl/>
        </w:rPr>
        <w:t>به‌طور</w:t>
      </w:r>
      <w:r w:rsidR="00D97A1E" w:rsidRPr="00B13B6C">
        <w:rPr>
          <w:rtl/>
        </w:rPr>
        <w:t xml:space="preserve"> کل بخشی از گردن، م</w:t>
      </w:r>
      <w:r w:rsidR="00EE245F" w:rsidRPr="00B13B6C">
        <w:rPr>
          <w:rtl/>
        </w:rPr>
        <w:t xml:space="preserve">و و امثال </w:t>
      </w:r>
      <w:r w:rsidR="00B13B6C">
        <w:rPr>
          <w:rtl/>
        </w:rPr>
        <w:t>این‌ها</w:t>
      </w:r>
      <w:r w:rsidR="00EE245F" w:rsidRPr="00B13B6C">
        <w:rPr>
          <w:rtl/>
        </w:rPr>
        <w:t xml:space="preserve"> پیدا بوده است که حضرت شأن نزول را بیان</w:t>
      </w:r>
      <w:r w:rsidR="009D4A4D" w:rsidRPr="00B13B6C">
        <w:rPr>
          <w:rtl/>
        </w:rPr>
        <w:t xml:space="preserve"> می‌‌</w:t>
      </w:r>
      <w:r w:rsidR="00EE245F" w:rsidRPr="00B13B6C">
        <w:rPr>
          <w:rtl/>
        </w:rPr>
        <w:t>فرمایند.</w:t>
      </w:r>
    </w:p>
    <w:p w:rsidR="00EE245F" w:rsidRPr="00B13B6C" w:rsidRDefault="00EE245F" w:rsidP="00AE7F1D">
      <w:pPr>
        <w:rPr>
          <w:rtl/>
        </w:rPr>
      </w:pPr>
      <w:r w:rsidRPr="00B13B6C">
        <w:rPr>
          <w:rtl/>
        </w:rPr>
        <w:t>از جهت دیگر هم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مقام نگاه در آنجا مقام التذاذ بوده است –حتی اگر فقط نگاه به وجه مقصود بوده باشد-</w:t>
      </w:r>
      <w:r w:rsidR="0060773D" w:rsidRPr="00B13B6C">
        <w:t xml:space="preserve"> </w:t>
      </w:r>
      <w:r w:rsidR="00BD16B2" w:rsidRPr="00B13B6C">
        <w:rPr>
          <w:rtl/>
        </w:rPr>
        <w:t>و لذا پس</w:t>
      </w:r>
      <w:r w:rsidR="006530DB" w:rsidRPr="00B13B6C">
        <w:rPr>
          <w:rtl/>
        </w:rPr>
        <w:t xml:space="preserve"> از اینکه آن زن عبور کرد از پشت به او نگاه</w:t>
      </w:r>
      <w:r w:rsidR="009D4A4D" w:rsidRPr="00B13B6C">
        <w:rPr>
          <w:rtl/>
        </w:rPr>
        <w:t xml:space="preserve"> می‌‌</w:t>
      </w:r>
      <w:r w:rsidR="006530DB" w:rsidRPr="00B13B6C">
        <w:rPr>
          <w:rtl/>
        </w:rPr>
        <w:t xml:space="preserve">کرد و این </w:t>
      </w:r>
      <w:r w:rsidR="00C62A4A" w:rsidRPr="00B13B6C">
        <w:rPr>
          <w:rtl/>
        </w:rPr>
        <w:t xml:space="preserve">مورد اتّفاق همه است که نگاه از روی لباس و پشت سر در حال عادی </w:t>
      </w:r>
      <w:r w:rsidR="00A06B15">
        <w:rPr>
          <w:rtl/>
        </w:rPr>
        <w:t>بلامانع</w:t>
      </w:r>
      <w:r w:rsidR="00C62A4A" w:rsidRPr="00B13B6C">
        <w:rPr>
          <w:rtl/>
        </w:rPr>
        <w:t xml:space="preserve"> است اما اگر همراه با شهوت باشد </w:t>
      </w:r>
      <w:r w:rsidR="008F194A" w:rsidRPr="00B13B6C">
        <w:rPr>
          <w:rtl/>
        </w:rPr>
        <w:t>دارای اشکال خواهد بود.</w:t>
      </w:r>
    </w:p>
    <w:p w:rsidR="008F194A" w:rsidRPr="00B13B6C" w:rsidRDefault="008F194A" w:rsidP="00AE7F1D">
      <w:pPr>
        <w:rPr>
          <w:rtl/>
        </w:rPr>
      </w:pPr>
      <w:r w:rsidRPr="00B13B6C">
        <w:rPr>
          <w:rtl/>
        </w:rPr>
        <w:lastRenderedPageBreak/>
        <w:t xml:space="preserve">پس آنچه در این روایت </w:t>
      </w:r>
      <w:r w:rsidR="00B13B6C">
        <w:rPr>
          <w:rtl/>
        </w:rPr>
        <w:t>به‌عنوان</w:t>
      </w:r>
      <w:r w:rsidRPr="00B13B6C">
        <w:rPr>
          <w:rtl/>
        </w:rPr>
        <w:t xml:space="preserve"> شأن نزول آیه بیان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دو نکته است:</w:t>
      </w:r>
    </w:p>
    <w:p w:rsidR="008F194A" w:rsidRPr="00B13B6C" w:rsidRDefault="008F194A" w:rsidP="00AE7F1D">
      <w:pPr>
        <w:rPr>
          <w:rtl/>
        </w:rPr>
      </w:pPr>
      <w:r w:rsidRPr="00B13B6C">
        <w:rPr>
          <w:rtl/>
        </w:rPr>
        <w:t>یکی اینکه مورد آیه فقط صورت تنها نیست بلکه صورت به همراه بخش</w:t>
      </w:r>
      <w:r w:rsidR="009D4A4D" w:rsidRPr="00B13B6C">
        <w:rPr>
          <w:rtl/>
        </w:rPr>
        <w:t>‌های</w:t>
      </w:r>
      <w:r w:rsidRPr="00B13B6C">
        <w:rPr>
          <w:rtl/>
        </w:rPr>
        <w:t xml:space="preserve"> دیگری از بدن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باشد.</w:t>
      </w:r>
    </w:p>
    <w:p w:rsidR="00004907" w:rsidRPr="00B13B6C" w:rsidRDefault="008F194A" w:rsidP="00004907">
      <w:pPr>
        <w:rPr>
          <w:rtl/>
        </w:rPr>
      </w:pPr>
      <w:r w:rsidRPr="00B13B6C">
        <w:rPr>
          <w:rtl/>
        </w:rPr>
        <w:t>و دوم اینکه تمام مواردی که برای نگاه در روایت ذکر شده است در جایی است که نگاه آلوده به شهوت باشد</w:t>
      </w:r>
      <w:r w:rsidR="00004907" w:rsidRPr="00B13B6C">
        <w:rPr>
          <w:rtl/>
        </w:rPr>
        <w:t xml:space="preserve"> که بحث ما در این موارد نیست. پس بنابراین روایت سعد اسکاف</w:t>
      </w:r>
      <w:r w:rsidR="009D4A4D" w:rsidRPr="00B13B6C">
        <w:rPr>
          <w:rtl/>
        </w:rPr>
        <w:t xml:space="preserve"> نمی‌‌</w:t>
      </w:r>
      <w:r w:rsidR="00004907" w:rsidRPr="00B13B6C">
        <w:rPr>
          <w:rtl/>
        </w:rPr>
        <w:t>تواند شاهد بر این ادعا باشد.</w:t>
      </w:r>
    </w:p>
    <w:p w:rsidR="00004907" w:rsidRPr="00B13B6C" w:rsidRDefault="00004907" w:rsidP="00004907">
      <w:pPr>
        <w:pStyle w:val="Heading5"/>
        <w:rPr>
          <w:rtl/>
        </w:rPr>
      </w:pPr>
      <w:bookmarkStart w:id="20" w:name="_Toc28670948"/>
      <w:r w:rsidRPr="00B13B6C">
        <w:rPr>
          <w:rtl/>
        </w:rPr>
        <w:t>پاسخ به شاهد دوم</w:t>
      </w:r>
      <w:r w:rsidR="00D04CAA" w:rsidRPr="00B13B6C">
        <w:rPr>
          <w:rtl/>
        </w:rPr>
        <w:t>: با واقعیت</w:t>
      </w:r>
      <w:r w:rsidR="009D4A4D" w:rsidRPr="00B13B6C">
        <w:rPr>
          <w:rtl/>
        </w:rPr>
        <w:t>‌های</w:t>
      </w:r>
      <w:r w:rsidR="00D04CAA" w:rsidRPr="00B13B6C">
        <w:rPr>
          <w:rtl/>
        </w:rPr>
        <w:t xml:space="preserve"> خارجی تطبیق ندارد</w:t>
      </w:r>
      <w:bookmarkEnd w:id="20"/>
    </w:p>
    <w:p w:rsidR="00004907" w:rsidRPr="00B13B6C" w:rsidRDefault="00004907" w:rsidP="00004907">
      <w:pPr>
        <w:rPr>
          <w:rtl/>
        </w:rPr>
      </w:pPr>
      <w:r w:rsidRPr="00B13B6C">
        <w:rPr>
          <w:rtl/>
        </w:rPr>
        <w:t>در شاهد دو ایشان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فرمایند آنچه در آن زمان </w:t>
      </w:r>
      <w:r w:rsidR="00B4538E" w:rsidRPr="00B13B6C">
        <w:rPr>
          <w:rtl/>
        </w:rPr>
        <w:t xml:space="preserve">در میان جامعه جاهلی و قبل از نزول آیات حجاب </w:t>
      </w:r>
      <w:r w:rsidRPr="00B13B6C">
        <w:rPr>
          <w:rtl/>
        </w:rPr>
        <w:t xml:space="preserve">متداول و مرسوم بوده است </w:t>
      </w:r>
      <w:r w:rsidR="00B4538E" w:rsidRPr="00B13B6C">
        <w:rPr>
          <w:rtl/>
        </w:rPr>
        <w:t>کشف چهره بوده است نه اجزاء و اعضاء دیگر و لذا آیه برای منع از همین رسم متداول است.</w:t>
      </w:r>
    </w:p>
    <w:p w:rsidR="00B4538E" w:rsidRPr="00B13B6C" w:rsidRDefault="00B4538E" w:rsidP="00004907">
      <w:pPr>
        <w:rPr>
          <w:rtl/>
        </w:rPr>
      </w:pPr>
      <w:r w:rsidRPr="00B13B6C">
        <w:rPr>
          <w:rtl/>
        </w:rPr>
        <w:t>و اما ما در جواب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گوییم این شاهد هم</w:t>
      </w:r>
      <w:r w:rsidR="009D4A4D" w:rsidRPr="00B13B6C">
        <w:rPr>
          <w:rtl/>
        </w:rPr>
        <w:t xml:space="preserve"> نمی‌‌</w:t>
      </w:r>
      <w:r w:rsidRPr="00B13B6C">
        <w:rPr>
          <w:rtl/>
        </w:rPr>
        <w:t>تواند تمام باشد چراکه همین روایت سعد اسکاف که البته در شرایطی است که جامعه اسلامی شکل گرفته بوده و پیغمبر اکرم توصیه</w:t>
      </w:r>
      <w:r w:rsidR="009D4A4D" w:rsidRPr="00B13B6C">
        <w:rPr>
          <w:rtl/>
        </w:rPr>
        <w:t>‌های</w:t>
      </w:r>
      <w:r w:rsidRPr="00B13B6C">
        <w:rPr>
          <w:rtl/>
        </w:rPr>
        <w:t xml:space="preserve">ی </w:t>
      </w:r>
      <w:r w:rsidR="00A06B15">
        <w:rPr>
          <w:rtl/>
        </w:rPr>
        <w:t>داشته‌اند</w:t>
      </w:r>
      <w:r w:rsidR="009B7EF6" w:rsidRPr="00B13B6C">
        <w:rPr>
          <w:rtl/>
        </w:rPr>
        <w:t xml:space="preserve"> نشان</w:t>
      </w:r>
      <w:r w:rsidR="009D4A4D" w:rsidRPr="00B13B6C">
        <w:rPr>
          <w:rtl/>
        </w:rPr>
        <w:t xml:space="preserve"> می‌‌</w:t>
      </w:r>
      <w:r w:rsidR="009B7EF6" w:rsidRPr="00B13B6C">
        <w:rPr>
          <w:rtl/>
        </w:rPr>
        <w:t xml:space="preserve">دهد که چنین چیزی متداول نبوده است و لذا اگر به </w:t>
      </w:r>
      <w:r w:rsidR="00A06B15">
        <w:rPr>
          <w:rtl/>
        </w:rPr>
        <w:t>عقب‌تر</w:t>
      </w:r>
      <w:r w:rsidR="009B7EF6" w:rsidRPr="00B13B6C">
        <w:rPr>
          <w:rtl/>
        </w:rPr>
        <w:t xml:space="preserve"> </w:t>
      </w:r>
      <w:r w:rsidR="00A06B15">
        <w:rPr>
          <w:rtl/>
        </w:rPr>
        <w:t>بازگردیم</w:t>
      </w:r>
      <w:r w:rsidR="009B7EF6" w:rsidRPr="00B13B6C">
        <w:rPr>
          <w:rtl/>
        </w:rPr>
        <w:t xml:space="preserve"> و به جامعه جاهلی بنگریم آنچه به دست</w:t>
      </w:r>
      <w:r w:rsidR="009D4A4D" w:rsidRPr="00B13B6C">
        <w:rPr>
          <w:rtl/>
        </w:rPr>
        <w:t xml:space="preserve"> می‌‌</w:t>
      </w:r>
      <w:r w:rsidR="009B7EF6" w:rsidRPr="00B13B6C">
        <w:rPr>
          <w:rtl/>
        </w:rPr>
        <w:t xml:space="preserve">آید این است که </w:t>
      </w:r>
      <w:r w:rsidR="00B13B6C">
        <w:rPr>
          <w:rtl/>
        </w:rPr>
        <w:t>این‌گونه</w:t>
      </w:r>
      <w:r w:rsidR="009B7EF6" w:rsidRPr="00B13B6C">
        <w:rPr>
          <w:rtl/>
        </w:rPr>
        <w:t xml:space="preserve"> نبوده است که فقط چهره </w:t>
      </w:r>
      <w:r w:rsidR="00A06B15">
        <w:rPr>
          <w:rtl/>
        </w:rPr>
        <w:t>آن‌ها</w:t>
      </w:r>
      <w:r w:rsidR="009B7EF6" w:rsidRPr="00B13B6C">
        <w:rPr>
          <w:rtl/>
        </w:rPr>
        <w:t xml:space="preserve"> پیدا باشد بلکه در اخبار احادیث وجود</w:t>
      </w:r>
      <w:r w:rsidR="00830C49" w:rsidRPr="00B13B6C">
        <w:rPr>
          <w:rtl/>
        </w:rPr>
        <w:t xml:space="preserve"> دارد که گردن و سینه و دست</w:t>
      </w:r>
      <w:r w:rsidR="009D4A4D" w:rsidRPr="00B13B6C">
        <w:rPr>
          <w:rtl/>
        </w:rPr>
        <w:t xml:space="preserve">‌ها </w:t>
      </w:r>
      <w:r w:rsidR="00830C49" w:rsidRPr="00B13B6C">
        <w:rPr>
          <w:rtl/>
        </w:rPr>
        <w:t xml:space="preserve">بیش از حدّ متعارفش پیدا بوده است </w:t>
      </w:r>
      <w:r w:rsidR="00B13B6C">
        <w:rPr>
          <w:rtl/>
        </w:rPr>
        <w:t>به‌گونه‌ای</w:t>
      </w:r>
      <w:r w:rsidR="00830C49" w:rsidRPr="00B13B6C">
        <w:rPr>
          <w:rtl/>
        </w:rPr>
        <w:t xml:space="preserve"> که حتی با اینکه لباس</w:t>
      </w:r>
      <w:r w:rsidR="009D4A4D" w:rsidRPr="00B13B6C">
        <w:rPr>
          <w:rtl/>
        </w:rPr>
        <w:t>‌های</w:t>
      </w:r>
      <w:r w:rsidR="00830C49" w:rsidRPr="00B13B6C">
        <w:rPr>
          <w:rtl/>
        </w:rPr>
        <w:t xml:space="preserve"> عربی به تن داشتن دست</w:t>
      </w:r>
      <w:r w:rsidR="009D4A4D" w:rsidRPr="00B13B6C">
        <w:rPr>
          <w:rtl/>
        </w:rPr>
        <w:t>‌های</w:t>
      </w:r>
      <w:r w:rsidR="00830C49" w:rsidRPr="00B13B6C">
        <w:rPr>
          <w:rtl/>
        </w:rPr>
        <w:t>شان تا زراع و پاهایشان تا ساق دیده</w:t>
      </w:r>
      <w:r w:rsidR="009D4A4D" w:rsidRPr="00B13B6C">
        <w:rPr>
          <w:rtl/>
        </w:rPr>
        <w:t xml:space="preserve"> می‌‌</w:t>
      </w:r>
      <w:r w:rsidR="00830C49" w:rsidRPr="00B13B6C">
        <w:rPr>
          <w:rtl/>
        </w:rPr>
        <w:t xml:space="preserve">شده و </w:t>
      </w:r>
      <w:r w:rsidR="00A06B15">
        <w:rPr>
          <w:rtl/>
        </w:rPr>
        <w:t>چه‌بسا</w:t>
      </w:r>
      <w:r w:rsidR="00830C49" w:rsidRPr="00B13B6C">
        <w:rPr>
          <w:rtl/>
        </w:rPr>
        <w:t xml:space="preserve"> بیش از </w:t>
      </w:r>
      <w:r w:rsidR="00B13B6C">
        <w:rPr>
          <w:rtl/>
        </w:rPr>
        <w:t>این‌ها</w:t>
      </w:r>
      <w:r w:rsidR="00830C49" w:rsidRPr="00B13B6C">
        <w:rPr>
          <w:rtl/>
        </w:rPr>
        <w:t xml:space="preserve"> هم پیدا بوده است. فلذا</w:t>
      </w:r>
      <w:r w:rsidR="009D4A4D" w:rsidRPr="00B13B6C">
        <w:rPr>
          <w:rtl/>
        </w:rPr>
        <w:t xml:space="preserve"> نمی‌‌</w:t>
      </w:r>
      <w:r w:rsidR="00382AD9" w:rsidRPr="00B13B6C">
        <w:rPr>
          <w:rtl/>
        </w:rPr>
        <w:t xml:space="preserve">توان گفت </w:t>
      </w:r>
      <w:r w:rsidR="00A06B15">
        <w:rPr>
          <w:rtl/>
        </w:rPr>
        <w:t>جامعه‌ای</w:t>
      </w:r>
      <w:r w:rsidR="00382AD9" w:rsidRPr="00B13B6C">
        <w:rPr>
          <w:rtl/>
        </w:rPr>
        <w:t xml:space="preserve"> بوده است که </w:t>
      </w:r>
      <w:r w:rsidR="00A06B15">
        <w:rPr>
          <w:rtl/>
        </w:rPr>
        <w:t>همه‌چیز</w:t>
      </w:r>
      <w:r w:rsidR="00382AD9" w:rsidRPr="00B13B6C">
        <w:rPr>
          <w:rtl/>
        </w:rPr>
        <w:t xml:space="preserve"> را در پوشش رعایت</w:t>
      </w:r>
      <w:r w:rsidR="009D4A4D" w:rsidRPr="00B13B6C">
        <w:rPr>
          <w:rtl/>
        </w:rPr>
        <w:t xml:space="preserve"> می‌‌</w:t>
      </w:r>
      <w:r w:rsidR="00382AD9" w:rsidRPr="00B13B6C">
        <w:rPr>
          <w:rtl/>
        </w:rPr>
        <w:t>کرده و تنها چیزی که باقی مانده بوده صورت</w:t>
      </w:r>
      <w:r w:rsidR="009D4A4D" w:rsidRPr="00B13B6C">
        <w:rPr>
          <w:rtl/>
        </w:rPr>
        <w:t>‌های</w:t>
      </w:r>
      <w:r w:rsidR="00382AD9" w:rsidRPr="00B13B6C">
        <w:rPr>
          <w:rtl/>
        </w:rPr>
        <w:t>شان بوده است و حالا آیه نازل شده است تا از نگاه کردن به صورت</w:t>
      </w:r>
      <w:r w:rsidR="009D4A4D" w:rsidRPr="00B13B6C">
        <w:rPr>
          <w:rtl/>
        </w:rPr>
        <w:t xml:space="preserve">‌ها </w:t>
      </w:r>
      <w:r w:rsidR="00382AD9" w:rsidRPr="00B13B6C">
        <w:rPr>
          <w:rtl/>
        </w:rPr>
        <w:t>منع کند!</w:t>
      </w:r>
    </w:p>
    <w:p w:rsidR="00382AD9" w:rsidRPr="00B13B6C" w:rsidRDefault="00382AD9" w:rsidP="00004907">
      <w:pPr>
        <w:rPr>
          <w:rtl/>
        </w:rPr>
      </w:pPr>
      <w:r w:rsidRPr="00B13B6C">
        <w:rPr>
          <w:rtl/>
        </w:rPr>
        <w:t xml:space="preserve">این </w:t>
      </w:r>
      <w:r w:rsidR="00A06B15">
        <w:rPr>
          <w:rtl/>
        </w:rPr>
        <w:t>به‌نوعی</w:t>
      </w:r>
      <w:r w:rsidRPr="00B13B6C">
        <w:rPr>
          <w:rtl/>
        </w:rPr>
        <w:t xml:space="preserve"> بر هم زدن واقعیت خارجی است چرا که آنچه واقعیت داشته و از روایات هم استفاده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آن است که به جز چهره اعضای دیگر هم مکشوف بوده است و این ادّعای قاطع به این صورت که بگوییم همه اعضاء محفوظ و مضبوط بوده است به جز چهره و آیه نازل شده است تا از نگاه کردن به آن منع کند، صحیح نیست.</w:t>
      </w:r>
    </w:p>
    <w:p w:rsidR="00645CA4" w:rsidRPr="00B13B6C" w:rsidRDefault="00D04CAA" w:rsidP="00A06B15">
      <w:pPr>
        <w:rPr>
          <w:rtl/>
        </w:rPr>
      </w:pPr>
      <w:r w:rsidRPr="00B13B6C">
        <w:rPr>
          <w:rtl/>
        </w:rPr>
        <w:t>در این پاسخ ب</w:t>
      </w:r>
      <w:r w:rsidR="00D718FB" w:rsidRPr="00B13B6C">
        <w:rPr>
          <w:rtl/>
        </w:rPr>
        <w:t>اید به این نکته تکمیلی هم توجه داشت که در آیه 31 خطاب به زن</w:t>
      </w:r>
      <w:r w:rsidR="009D4A4D" w:rsidRPr="00B13B6C">
        <w:rPr>
          <w:rtl/>
        </w:rPr>
        <w:t>‌ها می‌‌</w:t>
      </w:r>
      <w:r w:rsidR="00A06B15">
        <w:rPr>
          <w:rtl/>
        </w:rPr>
        <w:t xml:space="preserve">فرماید </w:t>
      </w:r>
      <w:r w:rsidR="00A06B15">
        <w:rPr>
          <w:b/>
          <w:bCs/>
          <w:color w:val="007200"/>
          <w:rtl/>
        </w:rPr>
        <w:t xml:space="preserve">﴿لَا يُبْدِينَ زِينَتَهُنَّ الا مَا ظَهَرَ مِنْهَا </w:t>
      </w:r>
      <w:r w:rsidR="00A06B15">
        <w:rPr>
          <w:rFonts w:hint="cs"/>
          <w:b/>
          <w:bCs/>
          <w:color w:val="007200"/>
          <w:rtl/>
        </w:rPr>
        <w:t>وَلْيَضْرِبْنَ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بِخُمُرِهِنَّ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عَلَىٰ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جُيُوبِهِنَّ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وَلَا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يُبْدِينَ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زِينَتَهُنَّ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الا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لِبُعُولَتِهِنَّ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أَوْ</w:t>
      </w:r>
      <w:r w:rsidR="00A06B15">
        <w:rPr>
          <w:b/>
          <w:bCs/>
          <w:color w:val="007200"/>
          <w:rtl/>
        </w:rPr>
        <w:t xml:space="preserve"> </w:t>
      </w:r>
      <w:r w:rsidR="00A06B15">
        <w:rPr>
          <w:rFonts w:hint="cs"/>
          <w:b/>
          <w:bCs/>
          <w:color w:val="007200"/>
          <w:rtl/>
        </w:rPr>
        <w:t>آبَائِهِنَّ</w:t>
      </w:r>
      <w:r w:rsidR="00A06B15">
        <w:rPr>
          <w:b/>
          <w:bCs/>
          <w:color w:val="007200"/>
          <w:rtl/>
        </w:rPr>
        <w:t xml:space="preserve"> ...</w:t>
      </w:r>
      <w:r w:rsidR="00A06B15">
        <w:rPr>
          <w:rFonts w:hint="cs"/>
          <w:b/>
          <w:bCs/>
          <w:color w:val="007200"/>
          <w:rtl/>
        </w:rPr>
        <w:t>﴾</w:t>
      </w:r>
      <w:r w:rsidR="00A06B15">
        <w:rPr>
          <w:b/>
          <w:bCs/>
          <w:color w:val="007200"/>
          <w:rtl/>
        </w:rPr>
        <w:t xml:space="preserve"> </w:t>
      </w:r>
      <w:r w:rsidR="00645CA4" w:rsidRPr="00B13B6C">
        <w:rPr>
          <w:rtl/>
        </w:rPr>
        <w:t>که تمام این خطاب</w:t>
      </w:r>
      <w:r w:rsidR="009D4A4D" w:rsidRPr="00B13B6C">
        <w:rPr>
          <w:rtl/>
        </w:rPr>
        <w:t xml:space="preserve">‌ها </w:t>
      </w:r>
      <w:r w:rsidR="00A06B15">
        <w:rPr>
          <w:rtl/>
        </w:rPr>
        <w:t>نشان‌دهنده</w:t>
      </w:r>
      <w:r w:rsidR="00782E0D" w:rsidRPr="00B13B6C">
        <w:rPr>
          <w:rtl/>
        </w:rPr>
        <w:t xml:space="preserve"> همین مطلب است که باید زینت</w:t>
      </w:r>
      <w:r w:rsidR="009D4A4D" w:rsidRPr="00B13B6C">
        <w:rPr>
          <w:rtl/>
        </w:rPr>
        <w:t>‌های</w:t>
      </w:r>
      <w:r w:rsidR="00782E0D" w:rsidRPr="00B13B6C">
        <w:rPr>
          <w:rtl/>
        </w:rPr>
        <w:t xml:space="preserve"> خود را بپوشانند، خُمُر را بر جیوب خود بیافکنند تا سینه</w:t>
      </w:r>
      <w:r w:rsidR="009D4A4D" w:rsidRPr="00B13B6C">
        <w:rPr>
          <w:rtl/>
        </w:rPr>
        <w:t xml:space="preserve">‌ها </w:t>
      </w:r>
      <w:r w:rsidR="00782E0D" w:rsidRPr="00B13B6C">
        <w:rPr>
          <w:rtl/>
        </w:rPr>
        <w:t xml:space="preserve">و گردنشان پیدا نباشد </w:t>
      </w:r>
      <w:r w:rsidR="008A2272" w:rsidRPr="00B13B6C">
        <w:rPr>
          <w:rtl/>
        </w:rPr>
        <w:t>و...</w:t>
      </w:r>
      <w:r w:rsidR="0060773D" w:rsidRPr="00B13B6C">
        <w:rPr>
          <w:rtl/>
        </w:rPr>
        <w:t>؛ و</w:t>
      </w:r>
      <w:r w:rsidR="008A2272" w:rsidRPr="00B13B6C">
        <w:rPr>
          <w:rtl/>
        </w:rPr>
        <w:t xml:space="preserve"> همچنین روایات زیادی که راجع به شعور و گردن صحبت</w:t>
      </w:r>
      <w:r w:rsidR="009D4A4D" w:rsidRPr="00B13B6C">
        <w:rPr>
          <w:rtl/>
        </w:rPr>
        <w:t xml:space="preserve"> می‌‌</w:t>
      </w:r>
      <w:r w:rsidR="008A2272" w:rsidRPr="00B13B6C">
        <w:rPr>
          <w:rtl/>
        </w:rPr>
        <w:t xml:space="preserve">کنند که تمام </w:t>
      </w:r>
      <w:r w:rsidR="00B13B6C">
        <w:rPr>
          <w:rtl/>
        </w:rPr>
        <w:t>این‌ها</w:t>
      </w:r>
      <w:r w:rsidR="008A2272" w:rsidRPr="00B13B6C">
        <w:rPr>
          <w:rtl/>
        </w:rPr>
        <w:t xml:space="preserve"> نشان</w:t>
      </w:r>
      <w:r w:rsidR="009D4A4D" w:rsidRPr="00B13B6C">
        <w:rPr>
          <w:rtl/>
        </w:rPr>
        <w:t xml:space="preserve"> می‌‌</w:t>
      </w:r>
      <w:r w:rsidR="008A2272" w:rsidRPr="00B13B6C">
        <w:rPr>
          <w:rtl/>
        </w:rPr>
        <w:t xml:space="preserve">دهد که </w:t>
      </w:r>
      <w:r w:rsidR="00A06B15">
        <w:rPr>
          <w:rtl/>
        </w:rPr>
        <w:t>آن‌ها</w:t>
      </w:r>
      <w:r w:rsidR="008A2272" w:rsidRPr="00B13B6C">
        <w:rPr>
          <w:rtl/>
        </w:rPr>
        <w:t xml:space="preserve"> محل بحث بوده و لذا آن آیات و روایات و تأکیدات وارد شده است و </w:t>
      </w:r>
      <w:r w:rsidR="00B13B6C">
        <w:rPr>
          <w:rtl/>
        </w:rPr>
        <w:t>این‌چنین</w:t>
      </w:r>
      <w:r w:rsidR="008A2272" w:rsidRPr="00B13B6C">
        <w:rPr>
          <w:rtl/>
        </w:rPr>
        <w:t xml:space="preserve"> نیست که فقط همین مقدار از صورت پیدا بوده باشد.</w:t>
      </w:r>
    </w:p>
    <w:p w:rsidR="00D04CAA" w:rsidRPr="00B13B6C" w:rsidRDefault="00D04CAA" w:rsidP="008A2272">
      <w:pPr>
        <w:pStyle w:val="Heading5"/>
        <w:rPr>
          <w:rtl/>
        </w:rPr>
      </w:pPr>
      <w:bookmarkStart w:id="21" w:name="_Toc28670949"/>
      <w:r w:rsidRPr="00B13B6C">
        <w:rPr>
          <w:rtl/>
        </w:rPr>
        <w:t>پاسخ به شاهد اوّل:</w:t>
      </w:r>
      <w:r w:rsidR="007C6E15" w:rsidRPr="00B13B6C">
        <w:rPr>
          <w:rtl/>
        </w:rPr>
        <w:t xml:space="preserve"> </w:t>
      </w:r>
      <w:r w:rsidR="00A06B15">
        <w:rPr>
          <w:rtl/>
        </w:rPr>
        <w:t>بنا بر</w:t>
      </w:r>
      <w:r w:rsidR="007C6E15" w:rsidRPr="00B13B6C">
        <w:rPr>
          <w:rtl/>
        </w:rPr>
        <w:t xml:space="preserve"> </w:t>
      </w:r>
      <w:r w:rsidR="00190E16" w:rsidRPr="00B13B6C">
        <w:rPr>
          <w:rtl/>
        </w:rPr>
        <w:t>صریح آیه تبادر جایگاهی ندارد</w:t>
      </w:r>
      <w:bookmarkEnd w:id="21"/>
    </w:p>
    <w:p w:rsidR="008A2272" w:rsidRPr="00B13B6C" w:rsidRDefault="008A2272" w:rsidP="008A2272">
      <w:pPr>
        <w:rPr>
          <w:rtl/>
        </w:rPr>
      </w:pPr>
      <w:r w:rsidRPr="00B13B6C">
        <w:rPr>
          <w:rtl/>
        </w:rPr>
        <w:t xml:space="preserve">در شاهد اول هم </w:t>
      </w:r>
      <w:r w:rsidR="00B13B6C">
        <w:rPr>
          <w:rtl/>
        </w:rPr>
        <w:t>همان‌طور</w:t>
      </w:r>
      <w:r w:rsidRPr="00B13B6C">
        <w:rPr>
          <w:rtl/>
        </w:rPr>
        <w:t xml:space="preserve"> که توجه نمودید گفته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شد که مقصود از نگاه نکردن یعنی نگاه نکردن به چهره و آنچه به ذهن متبادر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 همین نگاه به صورت است.</w:t>
      </w:r>
    </w:p>
    <w:p w:rsidR="008A2272" w:rsidRPr="00B13B6C" w:rsidRDefault="008A2272" w:rsidP="008A2272">
      <w:pPr>
        <w:rPr>
          <w:rtl/>
        </w:rPr>
      </w:pPr>
      <w:r w:rsidRPr="00B13B6C">
        <w:rPr>
          <w:rtl/>
        </w:rPr>
        <w:t xml:space="preserve">این مطلب </w:t>
      </w:r>
      <w:r w:rsidR="00A06B15">
        <w:rPr>
          <w:rtl/>
        </w:rPr>
        <w:t>فی‌الجمله</w:t>
      </w:r>
      <w:r w:rsidRPr="00B13B6C">
        <w:rPr>
          <w:rtl/>
        </w:rPr>
        <w:t xml:space="preserve"> درست است و </w:t>
      </w:r>
      <w:r w:rsidR="00D26978" w:rsidRPr="00B13B6C">
        <w:rPr>
          <w:rtl/>
        </w:rPr>
        <w:t>وقتی گفته</w:t>
      </w:r>
      <w:r w:rsidR="009D4A4D" w:rsidRPr="00B13B6C">
        <w:rPr>
          <w:rtl/>
        </w:rPr>
        <w:t xml:space="preserve"> می‌‌</w:t>
      </w:r>
      <w:r w:rsidR="00D26978" w:rsidRPr="00B13B6C">
        <w:rPr>
          <w:rtl/>
        </w:rPr>
        <w:t>شود «النظر الی العالم عباده» معنای آن نگاه به چهره عالم است و یا اینکه گفته</w:t>
      </w:r>
      <w:r w:rsidR="009D4A4D" w:rsidRPr="00B13B6C">
        <w:rPr>
          <w:rtl/>
        </w:rPr>
        <w:t xml:space="preserve"> می‌‌</w:t>
      </w:r>
      <w:r w:rsidR="00D26978" w:rsidRPr="00B13B6C">
        <w:rPr>
          <w:rtl/>
        </w:rPr>
        <w:t xml:space="preserve">شود نظر به والدین توصیه شده و عبادت است مقصود نظر به چهره </w:t>
      </w:r>
      <w:r w:rsidR="00A06B15">
        <w:rPr>
          <w:rtl/>
        </w:rPr>
        <w:t>آن‌ها</w:t>
      </w:r>
      <w:r w:rsidR="009D4A4D" w:rsidRPr="00B13B6C">
        <w:rPr>
          <w:rtl/>
        </w:rPr>
        <w:t xml:space="preserve"> می‌‌</w:t>
      </w:r>
      <w:r w:rsidR="00D26978" w:rsidRPr="00B13B6C">
        <w:rPr>
          <w:rtl/>
        </w:rPr>
        <w:t xml:space="preserve">باشد. این کلام </w:t>
      </w:r>
      <w:r w:rsidR="00A06B15">
        <w:rPr>
          <w:rtl/>
        </w:rPr>
        <w:t>فی‌الجمله</w:t>
      </w:r>
      <w:r w:rsidR="00D26978" w:rsidRPr="00B13B6C">
        <w:rPr>
          <w:rtl/>
        </w:rPr>
        <w:t xml:space="preserve"> صحیح است اما </w:t>
      </w:r>
      <w:r w:rsidR="00D26978" w:rsidRPr="00B13B6C">
        <w:rPr>
          <w:rtl/>
        </w:rPr>
        <w:lastRenderedPageBreak/>
        <w:t xml:space="preserve">در </w:t>
      </w:r>
      <w:r w:rsidR="00A06B15">
        <w:rPr>
          <w:rtl/>
        </w:rPr>
        <w:t>مانحن‌فیه</w:t>
      </w:r>
      <w:r w:rsidR="00D26978" w:rsidRPr="00B13B6C">
        <w:rPr>
          <w:rtl/>
        </w:rPr>
        <w:t xml:space="preserve"> قرائنی وجود دارد که این نظر قطعاً اختصاص به</w:t>
      </w:r>
      <w:r w:rsidR="00BD68CA" w:rsidRPr="00B13B6C">
        <w:rPr>
          <w:rtl/>
        </w:rPr>
        <w:t xml:space="preserve"> چهره ندارد و شاهد آن این است که در همین آیه</w:t>
      </w:r>
      <w:r w:rsidR="009D4A4D" w:rsidRPr="00B13B6C">
        <w:rPr>
          <w:rtl/>
        </w:rPr>
        <w:t xml:space="preserve"> می‌‌</w:t>
      </w:r>
      <w:r w:rsidR="00BD68CA" w:rsidRPr="00B13B6C">
        <w:rPr>
          <w:rtl/>
        </w:rPr>
        <w:t>فرماید: «یغضّوا من أبصارهم و یحفظوا فروجهم» که این آیه در باب نظر</w:t>
      </w:r>
      <w:r w:rsidR="009D4A4D" w:rsidRPr="00B13B6C">
        <w:rPr>
          <w:rtl/>
        </w:rPr>
        <w:t xml:space="preserve"> می‌‌</w:t>
      </w:r>
      <w:r w:rsidR="00BD68CA" w:rsidRPr="00B13B6C">
        <w:rPr>
          <w:rtl/>
        </w:rPr>
        <w:t xml:space="preserve">باشد </w:t>
      </w:r>
      <w:r w:rsidR="00B13B6C">
        <w:rPr>
          <w:rtl/>
        </w:rPr>
        <w:t>برخلاف</w:t>
      </w:r>
      <w:r w:rsidR="00BD68CA" w:rsidRPr="00B13B6C">
        <w:rPr>
          <w:rtl/>
        </w:rPr>
        <w:t xml:space="preserve"> آیات دیگری که در </w:t>
      </w:r>
      <w:r w:rsidR="00A06B15">
        <w:rPr>
          <w:rtl/>
        </w:rPr>
        <w:t>آن‌ها</w:t>
      </w:r>
      <w:r w:rsidR="00BD68CA" w:rsidRPr="00B13B6C">
        <w:rPr>
          <w:rtl/>
        </w:rPr>
        <w:t xml:space="preserve"> از حفظ فروج صحبت شده و در باب زنا</w:t>
      </w:r>
      <w:r w:rsidR="009D4A4D" w:rsidRPr="00B13B6C">
        <w:rPr>
          <w:rtl/>
        </w:rPr>
        <w:t xml:space="preserve"> می‌‌</w:t>
      </w:r>
      <w:r w:rsidR="00BD68CA" w:rsidRPr="00B13B6C">
        <w:rPr>
          <w:rtl/>
        </w:rPr>
        <w:t>باشد، اما فقط این آیه بحث از فروج بوده و در باب حفظ نظر</w:t>
      </w:r>
      <w:r w:rsidR="009D4A4D" w:rsidRPr="00B13B6C">
        <w:rPr>
          <w:rtl/>
        </w:rPr>
        <w:t xml:space="preserve"> می‌‌</w:t>
      </w:r>
      <w:r w:rsidR="00BD68CA" w:rsidRPr="00B13B6C">
        <w:rPr>
          <w:rtl/>
        </w:rPr>
        <w:t>باشد</w:t>
      </w:r>
      <w:r w:rsidR="001564B0" w:rsidRPr="00B13B6C">
        <w:rPr>
          <w:rtl/>
        </w:rPr>
        <w:t>.</w:t>
      </w:r>
    </w:p>
    <w:p w:rsidR="001564B0" w:rsidRPr="00B13B6C" w:rsidRDefault="001564B0" w:rsidP="008A2272">
      <w:pPr>
        <w:rPr>
          <w:rtl/>
        </w:rPr>
      </w:pPr>
      <w:r w:rsidRPr="00B13B6C">
        <w:rPr>
          <w:rtl/>
        </w:rPr>
        <w:t>پس توجه بفرمایید که دو روایت معتبر این آیه و عبارت «یحفظوا فروجهم» را به حفظ از نظر اختصاص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 xml:space="preserve">دهند </w:t>
      </w:r>
      <w:r w:rsidR="00B13B6C">
        <w:rPr>
          <w:rtl/>
        </w:rPr>
        <w:t>درحالی‌که</w:t>
      </w:r>
      <w:r w:rsidRPr="00B13B6C">
        <w:rPr>
          <w:rtl/>
        </w:rPr>
        <w:t xml:space="preserve"> آیات دیگری که در </w:t>
      </w:r>
      <w:r w:rsidR="00A06B15">
        <w:rPr>
          <w:rtl/>
        </w:rPr>
        <w:t>آن‌ها</w:t>
      </w:r>
      <w:r w:rsidRPr="00B13B6C">
        <w:rPr>
          <w:rtl/>
        </w:rPr>
        <w:t xml:space="preserve"> </w:t>
      </w:r>
      <w:r w:rsidR="00887157" w:rsidRPr="00B13B6C">
        <w:rPr>
          <w:rtl/>
        </w:rPr>
        <w:t>بحث از حفظ فروج</w:t>
      </w:r>
      <w:r w:rsidR="009D4A4D" w:rsidRPr="00B13B6C">
        <w:rPr>
          <w:rtl/>
        </w:rPr>
        <w:t xml:space="preserve"> می‌‌</w:t>
      </w:r>
      <w:r w:rsidR="00887157" w:rsidRPr="00B13B6C">
        <w:rPr>
          <w:rtl/>
        </w:rPr>
        <w:t xml:space="preserve">شود مقصودشان حفظ از زنا است اما این دو آیه بنا بر نصّ روایات امام باقر و امام صادق </w:t>
      </w:r>
      <w:r w:rsidR="00A06B15">
        <w:rPr>
          <w:rtl/>
        </w:rPr>
        <w:t>علیهم‌السلام</w:t>
      </w:r>
      <w:r w:rsidR="00887157" w:rsidRPr="00B13B6C">
        <w:rPr>
          <w:rtl/>
        </w:rPr>
        <w:t xml:space="preserve"> حفظ فروج از نظر</w:t>
      </w:r>
      <w:r w:rsidR="009D4A4D" w:rsidRPr="00B13B6C">
        <w:rPr>
          <w:rtl/>
        </w:rPr>
        <w:t xml:space="preserve"> می‌‌</w:t>
      </w:r>
      <w:r w:rsidR="00887157" w:rsidRPr="00B13B6C">
        <w:rPr>
          <w:rtl/>
        </w:rPr>
        <w:t xml:space="preserve">باشد و از </w:t>
      </w:r>
      <w:r w:rsidR="00A06B15">
        <w:rPr>
          <w:rtl/>
        </w:rPr>
        <w:t>همین‌جا</w:t>
      </w:r>
      <w:r w:rsidR="00887157" w:rsidRPr="00B13B6C">
        <w:rPr>
          <w:rtl/>
        </w:rPr>
        <w:t xml:space="preserve"> مشخص</w:t>
      </w:r>
      <w:r w:rsidR="009D4A4D" w:rsidRPr="00B13B6C">
        <w:rPr>
          <w:rtl/>
        </w:rPr>
        <w:t xml:space="preserve"> می‌‌</w:t>
      </w:r>
      <w:r w:rsidR="00887157" w:rsidRPr="00B13B6C">
        <w:rPr>
          <w:rtl/>
        </w:rPr>
        <w:t xml:space="preserve">شود که نوع لباس پوشیدن و شرایطی که </w:t>
      </w:r>
      <w:r w:rsidR="00090116" w:rsidRPr="00B13B6C">
        <w:rPr>
          <w:rtl/>
        </w:rPr>
        <w:t xml:space="preserve">در آن زمان وجود داشته و </w:t>
      </w:r>
      <w:r w:rsidR="00B13B6C">
        <w:rPr>
          <w:rtl/>
        </w:rPr>
        <w:t>به‌طور</w:t>
      </w:r>
      <w:r w:rsidR="00090116" w:rsidRPr="00B13B6C">
        <w:rPr>
          <w:rtl/>
        </w:rPr>
        <w:t xml:space="preserve"> کل این مباحث در جوامع جاهلی مطرح نبوده و حتی بالاتر از </w:t>
      </w:r>
      <w:r w:rsidR="00B13B6C">
        <w:rPr>
          <w:rtl/>
        </w:rPr>
        <w:t>این‌ها</w:t>
      </w:r>
      <w:r w:rsidR="00090116" w:rsidRPr="00B13B6C">
        <w:rPr>
          <w:rtl/>
        </w:rPr>
        <w:t xml:space="preserve"> کشف عورت هم وجود داشته است و آیه</w:t>
      </w:r>
      <w:r w:rsidR="009D4A4D" w:rsidRPr="00B13B6C">
        <w:rPr>
          <w:rtl/>
        </w:rPr>
        <w:t xml:space="preserve"> می‌‌</w:t>
      </w:r>
      <w:r w:rsidR="00090116" w:rsidRPr="00B13B6C">
        <w:rPr>
          <w:rtl/>
        </w:rPr>
        <w:t>فرماید: «یحفظوا فروجهم» اما آنچه که ایشان ادعا</w:t>
      </w:r>
      <w:r w:rsidR="009D4A4D" w:rsidRPr="00B13B6C">
        <w:rPr>
          <w:rtl/>
        </w:rPr>
        <w:t xml:space="preserve"> می‌‌</w:t>
      </w:r>
      <w:r w:rsidR="00090116" w:rsidRPr="00B13B6C">
        <w:rPr>
          <w:rtl/>
        </w:rPr>
        <w:t xml:space="preserve">کنند </w:t>
      </w:r>
      <w:r w:rsidR="00B13B6C">
        <w:rPr>
          <w:rtl/>
        </w:rPr>
        <w:t>این‌گونه</w:t>
      </w:r>
      <w:r w:rsidR="00090116" w:rsidRPr="00B13B6C">
        <w:rPr>
          <w:rtl/>
        </w:rPr>
        <w:t xml:space="preserve"> است که </w:t>
      </w:r>
      <w:r w:rsidR="00E02618" w:rsidRPr="00B13B6C">
        <w:rPr>
          <w:rtl/>
        </w:rPr>
        <w:t>هیچ اشکالی در پوشش</w:t>
      </w:r>
      <w:r w:rsidR="009D4A4D" w:rsidRPr="00B13B6C">
        <w:rPr>
          <w:rtl/>
        </w:rPr>
        <w:t xml:space="preserve">‌ها </w:t>
      </w:r>
      <w:r w:rsidR="00E02618" w:rsidRPr="00B13B6C">
        <w:rPr>
          <w:rtl/>
        </w:rPr>
        <w:t>نبوده و یک جامعه مضبوط و محفوظ بوده و فقط صورت</w:t>
      </w:r>
      <w:r w:rsidR="009D4A4D" w:rsidRPr="00B13B6C">
        <w:rPr>
          <w:rtl/>
        </w:rPr>
        <w:t xml:space="preserve">‌ها </w:t>
      </w:r>
      <w:r w:rsidR="00E02618" w:rsidRPr="00B13B6C">
        <w:rPr>
          <w:rtl/>
        </w:rPr>
        <w:t>دیده</w:t>
      </w:r>
      <w:r w:rsidR="009D4A4D" w:rsidRPr="00B13B6C">
        <w:rPr>
          <w:rtl/>
        </w:rPr>
        <w:t xml:space="preserve"> می‌‌</w:t>
      </w:r>
      <w:r w:rsidR="00E02618" w:rsidRPr="00B13B6C">
        <w:rPr>
          <w:rtl/>
        </w:rPr>
        <w:t>شده و آیه امر</w:t>
      </w:r>
      <w:r w:rsidR="009D4A4D" w:rsidRPr="00B13B6C">
        <w:rPr>
          <w:rtl/>
        </w:rPr>
        <w:t xml:space="preserve"> می‌‌</w:t>
      </w:r>
      <w:r w:rsidR="00E02618" w:rsidRPr="00B13B6C">
        <w:rPr>
          <w:rtl/>
        </w:rPr>
        <w:t xml:space="preserve">کند که </w:t>
      </w:r>
      <w:r w:rsidR="00A06B15">
        <w:rPr>
          <w:rtl/>
        </w:rPr>
        <w:t>آن‌ها</w:t>
      </w:r>
      <w:r w:rsidR="00E02618" w:rsidRPr="00B13B6C">
        <w:rPr>
          <w:rtl/>
        </w:rPr>
        <w:t xml:space="preserve"> را نگاه نکنید! </w:t>
      </w:r>
      <w:r w:rsidR="00B13B6C">
        <w:rPr>
          <w:rtl/>
        </w:rPr>
        <w:t>درحالی‌که</w:t>
      </w:r>
      <w:r w:rsidR="00E02618" w:rsidRPr="00B13B6C">
        <w:rPr>
          <w:rtl/>
        </w:rPr>
        <w:t xml:space="preserve"> هم صریح آیه</w:t>
      </w:r>
      <w:r w:rsidR="009D4A4D" w:rsidRPr="00B13B6C">
        <w:rPr>
          <w:rtl/>
        </w:rPr>
        <w:t xml:space="preserve"> می‌‌</w:t>
      </w:r>
      <w:r w:rsidR="00E02618" w:rsidRPr="00B13B6C">
        <w:rPr>
          <w:rtl/>
        </w:rPr>
        <w:t>گوید «یحفظوا فروجهم» و هم در روایات به صراحت گفته</w:t>
      </w:r>
      <w:r w:rsidR="009D4A4D" w:rsidRPr="00B13B6C">
        <w:rPr>
          <w:rtl/>
        </w:rPr>
        <w:t xml:space="preserve"> می‌‌</w:t>
      </w:r>
      <w:r w:rsidR="00E02618" w:rsidRPr="00B13B6C">
        <w:rPr>
          <w:rtl/>
        </w:rPr>
        <w:t xml:space="preserve">شود </w:t>
      </w:r>
      <w:r w:rsidR="009A19B9" w:rsidRPr="00B13B6C">
        <w:rPr>
          <w:rtl/>
        </w:rPr>
        <w:t>که مقصود از حفظ فرج در آیه حفظ از نگاه</w:t>
      </w:r>
      <w:r w:rsidR="009D4A4D" w:rsidRPr="00B13B6C">
        <w:rPr>
          <w:rtl/>
        </w:rPr>
        <w:t xml:space="preserve"> می‌‌</w:t>
      </w:r>
      <w:r w:rsidR="009A19B9" w:rsidRPr="00B13B6C">
        <w:rPr>
          <w:rtl/>
        </w:rPr>
        <w:t xml:space="preserve">باشد که این </w:t>
      </w:r>
      <w:r w:rsidR="00A06B15">
        <w:rPr>
          <w:rtl/>
        </w:rPr>
        <w:t>نشان‌دهنده</w:t>
      </w:r>
      <w:r w:rsidR="009A19B9" w:rsidRPr="00B13B6C">
        <w:rPr>
          <w:rtl/>
        </w:rPr>
        <w:t xml:space="preserve"> این مطلب است که حتی کشف عورت هم متداول بوده است –و لو </w:t>
      </w:r>
      <w:r w:rsidR="00A06B15">
        <w:rPr>
          <w:rtl/>
        </w:rPr>
        <w:t>فی‌الجمله</w:t>
      </w:r>
      <w:r w:rsidR="009A19B9" w:rsidRPr="00B13B6C">
        <w:rPr>
          <w:rtl/>
        </w:rPr>
        <w:t xml:space="preserve">- </w:t>
      </w:r>
      <w:r w:rsidR="007C6E15" w:rsidRPr="00B13B6C">
        <w:rPr>
          <w:rtl/>
        </w:rPr>
        <w:t xml:space="preserve">و کشف اعضای دیگر غیر از وجه هم علی </w:t>
      </w:r>
      <w:r w:rsidR="00A06B15">
        <w:rPr>
          <w:rtl/>
        </w:rPr>
        <w:t>ماشاءالله</w:t>
      </w:r>
      <w:r w:rsidR="007C6E15" w:rsidRPr="00B13B6C">
        <w:rPr>
          <w:rtl/>
        </w:rPr>
        <w:t xml:space="preserve"> متداول بوده است، بنابراین </w:t>
      </w:r>
      <w:r w:rsidR="00B13B6C">
        <w:rPr>
          <w:rtl/>
        </w:rPr>
        <w:t>این‌گونه</w:t>
      </w:r>
      <w:r w:rsidR="007C6E15" w:rsidRPr="00B13B6C">
        <w:rPr>
          <w:rtl/>
        </w:rPr>
        <w:t xml:space="preserve"> نبوده که گفته شود تداول کثیر با کشف وجه بوده و دیگر موارد فرد نادری بوده است که مصداق نداشته است.</w:t>
      </w:r>
    </w:p>
    <w:p w:rsidR="007C6E15" w:rsidRPr="00B13B6C" w:rsidRDefault="007C6E15" w:rsidP="008A2272">
      <w:pPr>
        <w:rPr>
          <w:rtl/>
        </w:rPr>
      </w:pPr>
      <w:r w:rsidRPr="00B13B6C">
        <w:rPr>
          <w:rtl/>
        </w:rPr>
        <w:t>از این جهت این شاهد هم رد</w:t>
      </w:r>
      <w:r w:rsidR="009D4A4D" w:rsidRPr="00B13B6C">
        <w:rPr>
          <w:rtl/>
        </w:rPr>
        <w:t xml:space="preserve"> می‌‌</w:t>
      </w:r>
      <w:r w:rsidRPr="00B13B6C">
        <w:rPr>
          <w:rtl/>
        </w:rPr>
        <w:t>شود</w:t>
      </w:r>
      <w:r w:rsidR="00190E16" w:rsidRPr="00B13B6C">
        <w:rPr>
          <w:rtl/>
        </w:rPr>
        <w:t>.</w:t>
      </w:r>
    </w:p>
    <w:p w:rsidR="00190E16" w:rsidRPr="00B13B6C" w:rsidRDefault="00190E16" w:rsidP="008A2272">
      <w:pPr>
        <w:rPr>
          <w:rtl/>
        </w:rPr>
      </w:pPr>
      <w:r w:rsidRPr="00B13B6C">
        <w:rPr>
          <w:rtl/>
        </w:rPr>
        <w:t xml:space="preserve">پس </w:t>
      </w:r>
      <w:r w:rsidR="00B13B6C">
        <w:rPr>
          <w:rtl/>
        </w:rPr>
        <w:t>تاکنون</w:t>
      </w:r>
      <w:r w:rsidRPr="00B13B6C">
        <w:rPr>
          <w:rtl/>
        </w:rPr>
        <w:t xml:space="preserve"> عرض شد که برای آیه سه تقر</w:t>
      </w:r>
      <w:r w:rsidR="00283572" w:rsidRPr="00B13B6C">
        <w:rPr>
          <w:rtl/>
        </w:rPr>
        <w:t xml:space="preserve">یب وجود دارد که تقریب دوم </w:t>
      </w:r>
      <w:r w:rsidRPr="00B13B6C">
        <w:rPr>
          <w:rtl/>
        </w:rPr>
        <w:t xml:space="preserve">به سه شاهد </w:t>
      </w:r>
      <w:r w:rsidR="00283572" w:rsidRPr="00B13B6C">
        <w:rPr>
          <w:rtl/>
        </w:rPr>
        <w:t>مستند</w:t>
      </w:r>
      <w:r w:rsidR="009D4A4D" w:rsidRPr="00B13B6C">
        <w:rPr>
          <w:rtl/>
        </w:rPr>
        <w:t xml:space="preserve"> می‌‌</w:t>
      </w:r>
      <w:r w:rsidR="00283572" w:rsidRPr="00B13B6C">
        <w:rPr>
          <w:rtl/>
        </w:rPr>
        <w:t>شود و آن سه شاهد هم تام</w:t>
      </w:r>
      <w:r w:rsidR="009D4A4D" w:rsidRPr="00B13B6C">
        <w:rPr>
          <w:rtl/>
        </w:rPr>
        <w:t xml:space="preserve"> نمی‌‌</w:t>
      </w:r>
      <w:r w:rsidR="00283572" w:rsidRPr="00B13B6C">
        <w:rPr>
          <w:rtl/>
        </w:rPr>
        <w:t>باشد و بنابراین آن استدلال هم تمام</w:t>
      </w:r>
      <w:r w:rsidR="009D4A4D" w:rsidRPr="00B13B6C">
        <w:rPr>
          <w:rtl/>
        </w:rPr>
        <w:t xml:space="preserve"> نمی‌‌</w:t>
      </w:r>
      <w:r w:rsidR="00283572" w:rsidRPr="00B13B6C">
        <w:rPr>
          <w:rtl/>
        </w:rPr>
        <w:t xml:space="preserve">باشد و </w:t>
      </w:r>
      <w:r w:rsidR="00B13B6C">
        <w:rPr>
          <w:rtl/>
        </w:rPr>
        <w:t>طبعاً</w:t>
      </w:r>
      <w:r w:rsidR="00283572" w:rsidRPr="00B13B6C">
        <w:rPr>
          <w:rtl/>
        </w:rPr>
        <w:t xml:space="preserve"> استدلال سوم هم به طریق اولی فرو خواهد ریخت.</w:t>
      </w:r>
    </w:p>
    <w:p w:rsidR="00A06B15" w:rsidRPr="00B13B6C" w:rsidRDefault="00A06B15"/>
    <w:sectPr w:rsidR="00A06B15" w:rsidRPr="00B13B6C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71" w:rsidRDefault="00791671" w:rsidP="004D5B1F">
      <w:r>
        <w:separator/>
      </w:r>
    </w:p>
  </w:endnote>
  <w:endnote w:type="continuationSeparator" w:id="0">
    <w:p w:rsidR="00791671" w:rsidRDefault="00791671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31C2B" w:rsidRDefault="00931C2B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91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71" w:rsidRDefault="00791671" w:rsidP="004D5B1F">
      <w:r>
        <w:separator/>
      </w:r>
    </w:p>
  </w:footnote>
  <w:footnote w:type="continuationSeparator" w:id="0">
    <w:p w:rsidR="00791671" w:rsidRDefault="00791671" w:rsidP="004D5B1F">
      <w:r>
        <w:continuationSeparator/>
      </w:r>
    </w:p>
  </w:footnote>
  <w:footnote w:id="1">
    <w:p w:rsidR="00A06B15" w:rsidRDefault="00A06B15" w:rsidP="00A06B15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A06B15">
        <w:rPr>
          <w:rtl/>
        </w:rPr>
        <w:t xml:space="preserve"> وسائل الشيعة، ج‏20، ص: 192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2B" w:rsidRPr="0060773D" w:rsidRDefault="00931C2B" w:rsidP="00A33AF0">
    <w:pPr>
      <w:rPr>
        <w:rFonts w:ascii="Adobe Arabic" w:hAnsi="Adobe Arabic" w:cs="Adobe Arabic"/>
        <w:b/>
        <w:bCs/>
        <w:sz w:val="24"/>
        <w:szCs w:val="24"/>
        <w:rtl/>
      </w:rPr>
    </w:pPr>
    <w:r w:rsidRPr="0060773D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14EB228" wp14:editId="03157A3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73D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6077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60773D">
      <w:rPr>
        <w:rFonts w:ascii="Adobe Arabic" w:hAnsi="Adobe Arabic" w:cs="Adobe Arabic"/>
        <w:b/>
        <w:bCs/>
        <w:sz w:val="24"/>
        <w:szCs w:val="24"/>
        <w:rtl/>
      </w:rPr>
      <w:t>عنوان اصلی: نکاح</w:t>
    </w:r>
    <w:r w:rsidR="006077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60773D">
      <w:rPr>
        <w:rFonts w:ascii="Adobe Arabic" w:hAnsi="Adobe Arabic" w:cs="Adobe Arabic"/>
        <w:b/>
        <w:bCs/>
        <w:sz w:val="24"/>
        <w:szCs w:val="24"/>
        <w:rtl/>
      </w:rPr>
      <w:t>تاریخ جلسه: 09/10/98</w:t>
    </w:r>
    <w:r w:rsidR="006077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60773D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6077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60773D">
      <w:rPr>
        <w:rFonts w:ascii="Adobe Arabic" w:hAnsi="Adobe Arabic" w:cs="Adobe Arabic"/>
        <w:b/>
        <w:bCs/>
        <w:sz w:val="24"/>
        <w:szCs w:val="24"/>
        <w:rtl/>
      </w:rPr>
      <w:t>عنوان فرعی:</w:t>
    </w:r>
    <w:r w:rsidR="006077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60773D">
      <w:rPr>
        <w:rFonts w:ascii="Adobe Arabic" w:hAnsi="Adobe Arabic" w:cs="Adobe Arabic"/>
        <w:b/>
        <w:bCs/>
        <w:sz w:val="24"/>
        <w:szCs w:val="24"/>
        <w:rtl/>
      </w:rPr>
      <w:t>شماره جلسه: 32</w:t>
    </w:r>
  </w:p>
  <w:p w:rsidR="00931C2B" w:rsidRPr="0060773D" w:rsidRDefault="00931C2B" w:rsidP="004D5B1F">
    <w:pPr>
      <w:pStyle w:val="Header"/>
      <w:rPr>
        <w:rFonts w:ascii="Adobe Arabic" w:hAnsi="Adobe Arabic" w:cs="Adobe Arabic"/>
        <w:b/>
        <w:bCs/>
        <w:sz w:val="24"/>
        <w:szCs w:val="24"/>
      </w:rPr>
    </w:pPr>
    <w:r w:rsidRPr="0060773D">
      <w:rPr>
        <w:rFonts w:ascii="Adobe Arabic" w:hAnsi="Adobe Arabic" w:cs="Adobe Arabic"/>
        <w:b/>
        <w:bCs/>
        <w:noProof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9FDF647" wp14:editId="4EDDF6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99B34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C357C5"/>
    <w:multiLevelType w:val="hybridMultilevel"/>
    <w:tmpl w:val="5E9E42A0"/>
    <w:lvl w:ilvl="0" w:tplc="7A0C9D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4907"/>
    <w:rsid w:val="00007060"/>
    <w:rsid w:val="0001531D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568A"/>
    <w:rsid w:val="00036420"/>
    <w:rsid w:val="000364B6"/>
    <w:rsid w:val="00041FE0"/>
    <w:rsid w:val="00042E34"/>
    <w:rsid w:val="00045B14"/>
    <w:rsid w:val="00047BC5"/>
    <w:rsid w:val="00052BA3"/>
    <w:rsid w:val="00052FC8"/>
    <w:rsid w:val="000530D3"/>
    <w:rsid w:val="000557B2"/>
    <w:rsid w:val="00055CAA"/>
    <w:rsid w:val="0006363E"/>
    <w:rsid w:val="00063C89"/>
    <w:rsid w:val="0007223D"/>
    <w:rsid w:val="00074168"/>
    <w:rsid w:val="00080DFF"/>
    <w:rsid w:val="00085ED5"/>
    <w:rsid w:val="00090116"/>
    <w:rsid w:val="000904E2"/>
    <w:rsid w:val="00090B78"/>
    <w:rsid w:val="000916B0"/>
    <w:rsid w:val="000932AF"/>
    <w:rsid w:val="000A08CA"/>
    <w:rsid w:val="000A1A51"/>
    <w:rsid w:val="000A3A93"/>
    <w:rsid w:val="000A505D"/>
    <w:rsid w:val="000A74D1"/>
    <w:rsid w:val="000B065D"/>
    <w:rsid w:val="000C4E13"/>
    <w:rsid w:val="000C7FCB"/>
    <w:rsid w:val="000D252C"/>
    <w:rsid w:val="000D2D0D"/>
    <w:rsid w:val="000D5800"/>
    <w:rsid w:val="000D6581"/>
    <w:rsid w:val="000D7B4E"/>
    <w:rsid w:val="000E22D5"/>
    <w:rsid w:val="000E3416"/>
    <w:rsid w:val="000E5E6F"/>
    <w:rsid w:val="000E7B4F"/>
    <w:rsid w:val="000F1897"/>
    <w:rsid w:val="000F5DAF"/>
    <w:rsid w:val="000F726C"/>
    <w:rsid w:val="000F7E72"/>
    <w:rsid w:val="00101E2D"/>
    <w:rsid w:val="00102405"/>
    <w:rsid w:val="00102CEB"/>
    <w:rsid w:val="001064B8"/>
    <w:rsid w:val="00111B76"/>
    <w:rsid w:val="00111BCE"/>
    <w:rsid w:val="00114C37"/>
    <w:rsid w:val="00117955"/>
    <w:rsid w:val="0012162B"/>
    <w:rsid w:val="001223E0"/>
    <w:rsid w:val="001256D5"/>
    <w:rsid w:val="00126E0C"/>
    <w:rsid w:val="00133A1E"/>
    <w:rsid w:val="00133E1D"/>
    <w:rsid w:val="00134804"/>
    <w:rsid w:val="0013617D"/>
    <w:rsid w:val="00136442"/>
    <w:rsid w:val="00136FDA"/>
    <w:rsid w:val="001370B6"/>
    <w:rsid w:val="00147899"/>
    <w:rsid w:val="00150D4B"/>
    <w:rsid w:val="00152670"/>
    <w:rsid w:val="001550AE"/>
    <w:rsid w:val="001564B0"/>
    <w:rsid w:val="001621C2"/>
    <w:rsid w:val="001632D2"/>
    <w:rsid w:val="00163A1C"/>
    <w:rsid w:val="00166DD8"/>
    <w:rsid w:val="001712D6"/>
    <w:rsid w:val="001757C8"/>
    <w:rsid w:val="00177934"/>
    <w:rsid w:val="00181CF1"/>
    <w:rsid w:val="00184672"/>
    <w:rsid w:val="00185F16"/>
    <w:rsid w:val="00187738"/>
    <w:rsid w:val="00190E16"/>
    <w:rsid w:val="00192A6A"/>
    <w:rsid w:val="0019566B"/>
    <w:rsid w:val="00196082"/>
    <w:rsid w:val="00197CDD"/>
    <w:rsid w:val="001A1AFD"/>
    <w:rsid w:val="001A2091"/>
    <w:rsid w:val="001B1572"/>
    <w:rsid w:val="001B6473"/>
    <w:rsid w:val="001C0DD2"/>
    <w:rsid w:val="001C23C5"/>
    <w:rsid w:val="001C367D"/>
    <w:rsid w:val="001C3CCA"/>
    <w:rsid w:val="001D1F54"/>
    <w:rsid w:val="001D24F8"/>
    <w:rsid w:val="001D542D"/>
    <w:rsid w:val="001D6605"/>
    <w:rsid w:val="001D7455"/>
    <w:rsid w:val="001E306E"/>
    <w:rsid w:val="001E3FB0"/>
    <w:rsid w:val="001E4FFF"/>
    <w:rsid w:val="001F2E3E"/>
    <w:rsid w:val="001F705F"/>
    <w:rsid w:val="0020039B"/>
    <w:rsid w:val="00206B69"/>
    <w:rsid w:val="00210F67"/>
    <w:rsid w:val="00214EAD"/>
    <w:rsid w:val="00217F08"/>
    <w:rsid w:val="00222C8C"/>
    <w:rsid w:val="00224C0A"/>
    <w:rsid w:val="00225439"/>
    <w:rsid w:val="0023080B"/>
    <w:rsid w:val="00233777"/>
    <w:rsid w:val="00233BF2"/>
    <w:rsid w:val="002376A5"/>
    <w:rsid w:val="002376CD"/>
    <w:rsid w:val="0024054E"/>
    <w:rsid w:val="002417C9"/>
    <w:rsid w:val="00241FDE"/>
    <w:rsid w:val="002529C5"/>
    <w:rsid w:val="002537AA"/>
    <w:rsid w:val="002563A8"/>
    <w:rsid w:val="002567EA"/>
    <w:rsid w:val="002645BE"/>
    <w:rsid w:val="002676FB"/>
    <w:rsid w:val="00270294"/>
    <w:rsid w:val="00271E2B"/>
    <w:rsid w:val="00273ECA"/>
    <w:rsid w:val="00275093"/>
    <w:rsid w:val="00277653"/>
    <w:rsid w:val="002776F6"/>
    <w:rsid w:val="00282D16"/>
    <w:rsid w:val="00283229"/>
    <w:rsid w:val="00283572"/>
    <w:rsid w:val="002914BD"/>
    <w:rsid w:val="00293C12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1539"/>
    <w:rsid w:val="002C56FD"/>
    <w:rsid w:val="002C708E"/>
    <w:rsid w:val="002D33B8"/>
    <w:rsid w:val="002D49E4"/>
    <w:rsid w:val="002D5BDC"/>
    <w:rsid w:val="002D67D5"/>
    <w:rsid w:val="002D720F"/>
    <w:rsid w:val="002D7C85"/>
    <w:rsid w:val="002E238F"/>
    <w:rsid w:val="002E450B"/>
    <w:rsid w:val="002E73F9"/>
    <w:rsid w:val="002F05B9"/>
    <w:rsid w:val="002F1E47"/>
    <w:rsid w:val="002F4A57"/>
    <w:rsid w:val="00301FBD"/>
    <w:rsid w:val="00304CB1"/>
    <w:rsid w:val="003065FD"/>
    <w:rsid w:val="003104A5"/>
    <w:rsid w:val="00311429"/>
    <w:rsid w:val="00311B90"/>
    <w:rsid w:val="00316002"/>
    <w:rsid w:val="0031675F"/>
    <w:rsid w:val="00316F0C"/>
    <w:rsid w:val="00323168"/>
    <w:rsid w:val="00331826"/>
    <w:rsid w:val="00333FA6"/>
    <w:rsid w:val="00340BA3"/>
    <w:rsid w:val="003410F6"/>
    <w:rsid w:val="00344B74"/>
    <w:rsid w:val="00345AFF"/>
    <w:rsid w:val="003475BA"/>
    <w:rsid w:val="003479C5"/>
    <w:rsid w:val="003516DE"/>
    <w:rsid w:val="00354CCC"/>
    <w:rsid w:val="00355297"/>
    <w:rsid w:val="0035557B"/>
    <w:rsid w:val="00366400"/>
    <w:rsid w:val="00367E7B"/>
    <w:rsid w:val="00367FD6"/>
    <w:rsid w:val="00375CC3"/>
    <w:rsid w:val="00382AD9"/>
    <w:rsid w:val="00395159"/>
    <w:rsid w:val="003963D7"/>
    <w:rsid w:val="00396F28"/>
    <w:rsid w:val="003A1637"/>
    <w:rsid w:val="003A1A05"/>
    <w:rsid w:val="003A2654"/>
    <w:rsid w:val="003A3630"/>
    <w:rsid w:val="003B05A6"/>
    <w:rsid w:val="003B1893"/>
    <w:rsid w:val="003B3520"/>
    <w:rsid w:val="003B3707"/>
    <w:rsid w:val="003B4A58"/>
    <w:rsid w:val="003B4E6F"/>
    <w:rsid w:val="003C0070"/>
    <w:rsid w:val="003C06BF"/>
    <w:rsid w:val="003C56D7"/>
    <w:rsid w:val="003C7899"/>
    <w:rsid w:val="003D1CA0"/>
    <w:rsid w:val="003D2F0A"/>
    <w:rsid w:val="003D563F"/>
    <w:rsid w:val="003D7362"/>
    <w:rsid w:val="003E1E58"/>
    <w:rsid w:val="003E20B1"/>
    <w:rsid w:val="003E2BAB"/>
    <w:rsid w:val="003F5D94"/>
    <w:rsid w:val="00404881"/>
    <w:rsid w:val="00405199"/>
    <w:rsid w:val="00405B90"/>
    <w:rsid w:val="00410699"/>
    <w:rsid w:val="00413EA6"/>
    <w:rsid w:val="004151F2"/>
    <w:rsid w:val="00415360"/>
    <w:rsid w:val="004215FA"/>
    <w:rsid w:val="00424454"/>
    <w:rsid w:val="00436D4C"/>
    <w:rsid w:val="00443EB7"/>
    <w:rsid w:val="004455CF"/>
    <w:rsid w:val="0044591E"/>
    <w:rsid w:val="00446620"/>
    <w:rsid w:val="004476F0"/>
    <w:rsid w:val="00447E61"/>
    <w:rsid w:val="004500A1"/>
    <w:rsid w:val="004508A0"/>
    <w:rsid w:val="00455B91"/>
    <w:rsid w:val="004561C1"/>
    <w:rsid w:val="004651D2"/>
    <w:rsid w:val="004656AA"/>
    <w:rsid w:val="00465D26"/>
    <w:rsid w:val="004679F8"/>
    <w:rsid w:val="00467BA0"/>
    <w:rsid w:val="004744E5"/>
    <w:rsid w:val="00477587"/>
    <w:rsid w:val="00477ADB"/>
    <w:rsid w:val="0049157F"/>
    <w:rsid w:val="004926C2"/>
    <w:rsid w:val="004958B9"/>
    <w:rsid w:val="00495BFF"/>
    <w:rsid w:val="004968D5"/>
    <w:rsid w:val="004A499B"/>
    <w:rsid w:val="004A5AB6"/>
    <w:rsid w:val="004A790F"/>
    <w:rsid w:val="004B2D8E"/>
    <w:rsid w:val="004B337F"/>
    <w:rsid w:val="004B38AE"/>
    <w:rsid w:val="004B5936"/>
    <w:rsid w:val="004C4D9F"/>
    <w:rsid w:val="004C544E"/>
    <w:rsid w:val="004C61A3"/>
    <w:rsid w:val="004D02CA"/>
    <w:rsid w:val="004D1D09"/>
    <w:rsid w:val="004D2128"/>
    <w:rsid w:val="004D5B1F"/>
    <w:rsid w:val="004E1474"/>
    <w:rsid w:val="004E403A"/>
    <w:rsid w:val="004F21BB"/>
    <w:rsid w:val="004F3596"/>
    <w:rsid w:val="004F400A"/>
    <w:rsid w:val="004F5B0D"/>
    <w:rsid w:val="00513E79"/>
    <w:rsid w:val="00516B88"/>
    <w:rsid w:val="005221F3"/>
    <w:rsid w:val="00523E88"/>
    <w:rsid w:val="00530FD7"/>
    <w:rsid w:val="005318A6"/>
    <w:rsid w:val="00531A7A"/>
    <w:rsid w:val="00545B0C"/>
    <w:rsid w:val="00551628"/>
    <w:rsid w:val="00553434"/>
    <w:rsid w:val="00553A7A"/>
    <w:rsid w:val="0055737D"/>
    <w:rsid w:val="00563F2C"/>
    <w:rsid w:val="0056459E"/>
    <w:rsid w:val="00565C8E"/>
    <w:rsid w:val="00572E2D"/>
    <w:rsid w:val="00572F88"/>
    <w:rsid w:val="005745BF"/>
    <w:rsid w:val="00580CFA"/>
    <w:rsid w:val="00583770"/>
    <w:rsid w:val="00584FFB"/>
    <w:rsid w:val="005857BB"/>
    <w:rsid w:val="00591089"/>
    <w:rsid w:val="00592103"/>
    <w:rsid w:val="005941DD"/>
    <w:rsid w:val="005A30E6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374C"/>
    <w:rsid w:val="005C4AC7"/>
    <w:rsid w:val="005C798B"/>
    <w:rsid w:val="005D7438"/>
    <w:rsid w:val="005E0378"/>
    <w:rsid w:val="005E0D75"/>
    <w:rsid w:val="005F2365"/>
    <w:rsid w:val="005F3E79"/>
    <w:rsid w:val="00600217"/>
    <w:rsid w:val="0060773D"/>
    <w:rsid w:val="00610C18"/>
    <w:rsid w:val="00612385"/>
    <w:rsid w:val="0061358F"/>
    <w:rsid w:val="0061376C"/>
    <w:rsid w:val="00617C7C"/>
    <w:rsid w:val="00623A4E"/>
    <w:rsid w:val="00627180"/>
    <w:rsid w:val="00627884"/>
    <w:rsid w:val="006302F5"/>
    <w:rsid w:val="00631B1C"/>
    <w:rsid w:val="0063307E"/>
    <w:rsid w:val="00635B3F"/>
    <w:rsid w:val="00636EB9"/>
    <w:rsid w:val="00636EFA"/>
    <w:rsid w:val="00645CA4"/>
    <w:rsid w:val="006504FB"/>
    <w:rsid w:val="00650C03"/>
    <w:rsid w:val="00651BA1"/>
    <w:rsid w:val="006530DB"/>
    <w:rsid w:val="0066229C"/>
    <w:rsid w:val="006631CE"/>
    <w:rsid w:val="00663AAD"/>
    <w:rsid w:val="00676E29"/>
    <w:rsid w:val="00682C2F"/>
    <w:rsid w:val="00683711"/>
    <w:rsid w:val="006877FB"/>
    <w:rsid w:val="00694159"/>
    <w:rsid w:val="0069696C"/>
    <w:rsid w:val="00696C84"/>
    <w:rsid w:val="00697A00"/>
    <w:rsid w:val="006A085A"/>
    <w:rsid w:val="006A11FE"/>
    <w:rsid w:val="006A2CC9"/>
    <w:rsid w:val="006A35A4"/>
    <w:rsid w:val="006A3A70"/>
    <w:rsid w:val="006A7E9E"/>
    <w:rsid w:val="006B0261"/>
    <w:rsid w:val="006B4A94"/>
    <w:rsid w:val="006B7360"/>
    <w:rsid w:val="006C125E"/>
    <w:rsid w:val="006C73B0"/>
    <w:rsid w:val="006C7512"/>
    <w:rsid w:val="006D017F"/>
    <w:rsid w:val="006D2386"/>
    <w:rsid w:val="006D3A87"/>
    <w:rsid w:val="006D5C46"/>
    <w:rsid w:val="006D7153"/>
    <w:rsid w:val="006E07EC"/>
    <w:rsid w:val="006E24C1"/>
    <w:rsid w:val="006E3650"/>
    <w:rsid w:val="006E634D"/>
    <w:rsid w:val="006E6448"/>
    <w:rsid w:val="006F01B4"/>
    <w:rsid w:val="006F0210"/>
    <w:rsid w:val="006F77D6"/>
    <w:rsid w:val="00703DD3"/>
    <w:rsid w:val="00705079"/>
    <w:rsid w:val="00711D05"/>
    <w:rsid w:val="00723EBC"/>
    <w:rsid w:val="00724C39"/>
    <w:rsid w:val="007328AB"/>
    <w:rsid w:val="00734D59"/>
    <w:rsid w:val="0073609B"/>
    <w:rsid w:val="007378A9"/>
    <w:rsid w:val="00737A6C"/>
    <w:rsid w:val="007402E5"/>
    <w:rsid w:val="00742369"/>
    <w:rsid w:val="007426F5"/>
    <w:rsid w:val="00747C8B"/>
    <w:rsid w:val="0075033E"/>
    <w:rsid w:val="00752745"/>
    <w:rsid w:val="0075336C"/>
    <w:rsid w:val="00753A93"/>
    <w:rsid w:val="0075484B"/>
    <w:rsid w:val="0076534F"/>
    <w:rsid w:val="007663AD"/>
    <w:rsid w:val="0076665E"/>
    <w:rsid w:val="00767BC0"/>
    <w:rsid w:val="00770DEE"/>
    <w:rsid w:val="00772185"/>
    <w:rsid w:val="00772D21"/>
    <w:rsid w:val="007730F6"/>
    <w:rsid w:val="007749BC"/>
    <w:rsid w:val="00780C88"/>
    <w:rsid w:val="00780E25"/>
    <w:rsid w:val="007818F0"/>
    <w:rsid w:val="00782E0D"/>
    <w:rsid w:val="00783462"/>
    <w:rsid w:val="007840EA"/>
    <w:rsid w:val="007847DD"/>
    <w:rsid w:val="00787B13"/>
    <w:rsid w:val="00791671"/>
    <w:rsid w:val="00792FAC"/>
    <w:rsid w:val="007941AD"/>
    <w:rsid w:val="007964CF"/>
    <w:rsid w:val="007966F8"/>
    <w:rsid w:val="007A431B"/>
    <w:rsid w:val="007A54C2"/>
    <w:rsid w:val="007A5D2F"/>
    <w:rsid w:val="007B0062"/>
    <w:rsid w:val="007B56AC"/>
    <w:rsid w:val="007B5867"/>
    <w:rsid w:val="007B61B4"/>
    <w:rsid w:val="007B6FEB"/>
    <w:rsid w:val="007C03FE"/>
    <w:rsid w:val="007C0725"/>
    <w:rsid w:val="007C1EF7"/>
    <w:rsid w:val="007C253A"/>
    <w:rsid w:val="007C28D6"/>
    <w:rsid w:val="007C6E15"/>
    <w:rsid w:val="007C710E"/>
    <w:rsid w:val="007C7615"/>
    <w:rsid w:val="007D02FE"/>
    <w:rsid w:val="007D0B88"/>
    <w:rsid w:val="007D1549"/>
    <w:rsid w:val="007D6231"/>
    <w:rsid w:val="007D714F"/>
    <w:rsid w:val="007D7426"/>
    <w:rsid w:val="007D7A7B"/>
    <w:rsid w:val="007E03E9"/>
    <w:rsid w:val="007E04EE"/>
    <w:rsid w:val="007E50B8"/>
    <w:rsid w:val="007E636F"/>
    <w:rsid w:val="007E667F"/>
    <w:rsid w:val="007E74EE"/>
    <w:rsid w:val="007E7FA7"/>
    <w:rsid w:val="007F0721"/>
    <w:rsid w:val="007F293C"/>
    <w:rsid w:val="007F2F4B"/>
    <w:rsid w:val="007F3221"/>
    <w:rsid w:val="007F394E"/>
    <w:rsid w:val="007F4A90"/>
    <w:rsid w:val="007F5F0C"/>
    <w:rsid w:val="007F7438"/>
    <w:rsid w:val="007F7E76"/>
    <w:rsid w:val="00802D15"/>
    <w:rsid w:val="00803501"/>
    <w:rsid w:val="0080696F"/>
    <w:rsid w:val="0080799B"/>
    <w:rsid w:val="00807BE3"/>
    <w:rsid w:val="00810AC1"/>
    <w:rsid w:val="00811B6A"/>
    <w:rsid w:val="00811F02"/>
    <w:rsid w:val="00820C28"/>
    <w:rsid w:val="00824520"/>
    <w:rsid w:val="00830C49"/>
    <w:rsid w:val="008407A4"/>
    <w:rsid w:val="00844860"/>
    <w:rsid w:val="00845B51"/>
    <w:rsid w:val="00845CC4"/>
    <w:rsid w:val="00847A7C"/>
    <w:rsid w:val="00850DC4"/>
    <w:rsid w:val="00855737"/>
    <w:rsid w:val="008606F8"/>
    <w:rsid w:val="0086243C"/>
    <w:rsid w:val="008644F4"/>
    <w:rsid w:val="00864C21"/>
    <w:rsid w:val="00864CA5"/>
    <w:rsid w:val="00871C42"/>
    <w:rsid w:val="008723D0"/>
    <w:rsid w:val="00872B34"/>
    <w:rsid w:val="00873379"/>
    <w:rsid w:val="008748B8"/>
    <w:rsid w:val="0087660C"/>
    <w:rsid w:val="00876914"/>
    <w:rsid w:val="0088174C"/>
    <w:rsid w:val="00882040"/>
    <w:rsid w:val="00883733"/>
    <w:rsid w:val="00885CCD"/>
    <w:rsid w:val="00886037"/>
    <w:rsid w:val="00887157"/>
    <w:rsid w:val="008965D2"/>
    <w:rsid w:val="00896644"/>
    <w:rsid w:val="008A2272"/>
    <w:rsid w:val="008A236D"/>
    <w:rsid w:val="008A6EFF"/>
    <w:rsid w:val="008B1ADC"/>
    <w:rsid w:val="008B2AFF"/>
    <w:rsid w:val="008B3C4A"/>
    <w:rsid w:val="008B565A"/>
    <w:rsid w:val="008B5AF6"/>
    <w:rsid w:val="008B6A01"/>
    <w:rsid w:val="008C2D91"/>
    <w:rsid w:val="008C3414"/>
    <w:rsid w:val="008C3FAD"/>
    <w:rsid w:val="008C68CE"/>
    <w:rsid w:val="008D030F"/>
    <w:rsid w:val="008D36D5"/>
    <w:rsid w:val="008D3C00"/>
    <w:rsid w:val="008D4F67"/>
    <w:rsid w:val="008E0C68"/>
    <w:rsid w:val="008E187A"/>
    <w:rsid w:val="008E3903"/>
    <w:rsid w:val="008F083F"/>
    <w:rsid w:val="008F194A"/>
    <w:rsid w:val="008F63E3"/>
    <w:rsid w:val="00900A8F"/>
    <w:rsid w:val="00906A9F"/>
    <w:rsid w:val="009121C6"/>
    <w:rsid w:val="00913C3B"/>
    <w:rsid w:val="00915486"/>
    <w:rsid w:val="00915509"/>
    <w:rsid w:val="00915F94"/>
    <w:rsid w:val="00924216"/>
    <w:rsid w:val="00926E25"/>
    <w:rsid w:val="00927388"/>
    <w:rsid w:val="009274FE"/>
    <w:rsid w:val="00931C2B"/>
    <w:rsid w:val="00937BA1"/>
    <w:rsid w:val="009401AC"/>
    <w:rsid w:val="00940323"/>
    <w:rsid w:val="00943A9F"/>
    <w:rsid w:val="00944E42"/>
    <w:rsid w:val="0094669F"/>
    <w:rsid w:val="009475B7"/>
    <w:rsid w:val="00950FA9"/>
    <w:rsid w:val="00951552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767F"/>
    <w:rsid w:val="00980643"/>
    <w:rsid w:val="009908A9"/>
    <w:rsid w:val="00992E80"/>
    <w:rsid w:val="00993B09"/>
    <w:rsid w:val="00994FA9"/>
    <w:rsid w:val="00995557"/>
    <w:rsid w:val="009A19B9"/>
    <w:rsid w:val="009A1ED7"/>
    <w:rsid w:val="009A24A9"/>
    <w:rsid w:val="009A42EF"/>
    <w:rsid w:val="009A633B"/>
    <w:rsid w:val="009B3401"/>
    <w:rsid w:val="009B3F03"/>
    <w:rsid w:val="009B46BC"/>
    <w:rsid w:val="009B5525"/>
    <w:rsid w:val="009B61C3"/>
    <w:rsid w:val="009B7EF6"/>
    <w:rsid w:val="009C7B4F"/>
    <w:rsid w:val="009D30F9"/>
    <w:rsid w:val="009D4A4D"/>
    <w:rsid w:val="009D4AC8"/>
    <w:rsid w:val="009E0B10"/>
    <w:rsid w:val="009E1F06"/>
    <w:rsid w:val="009E31E4"/>
    <w:rsid w:val="009E6AEF"/>
    <w:rsid w:val="009F4EB3"/>
    <w:rsid w:val="009F5F6C"/>
    <w:rsid w:val="009F75D1"/>
    <w:rsid w:val="00A01498"/>
    <w:rsid w:val="00A06B15"/>
    <w:rsid w:val="00A06D48"/>
    <w:rsid w:val="00A100FF"/>
    <w:rsid w:val="00A11167"/>
    <w:rsid w:val="00A12FD3"/>
    <w:rsid w:val="00A15017"/>
    <w:rsid w:val="00A21834"/>
    <w:rsid w:val="00A30D10"/>
    <w:rsid w:val="00A31C17"/>
    <w:rsid w:val="00A31FDE"/>
    <w:rsid w:val="00A33AF0"/>
    <w:rsid w:val="00A342D5"/>
    <w:rsid w:val="00A35AC2"/>
    <w:rsid w:val="00A37C77"/>
    <w:rsid w:val="00A41B2B"/>
    <w:rsid w:val="00A47715"/>
    <w:rsid w:val="00A5413D"/>
    <w:rsid w:val="00A5418D"/>
    <w:rsid w:val="00A55424"/>
    <w:rsid w:val="00A555D0"/>
    <w:rsid w:val="00A64331"/>
    <w:rsid w:val="00A66734"/>
    <w:rsid w:val="00A725C2"/>
    <w:rsid w:val="00A769EE"/>
    <w:rsid w:val="00A77E4B"/>
    <w:rsid w:val="00A810A5"/>
    <w:rsid w:val="00A90B5A"/>
    <w:rsid w:val="00A90D7C"/>
    <w:rsid w:val="00A95352"/>
    <w:rsid w:val="00A9616A"/>
    <w:rsid w:val="00A96F68"/>
    <w:rsid w:val="00AA0A07"/>
    <w:rsid w:val="00AA2342"/>
    <w:rsid w:val="00AB2B2D"/>
    <w:rsid w:val="00AB534C"/>
    <w:rsid w:val="00AC300F"/>
    <w:rsid w:val="00AD00E8"/>
    <w:rsid w:val="00AD0304"/>
    <w:rsid w:val="00AD24FA"/>
    <w:rsid w:val="00AD27BE"/>
    <w:rsid w:val="00AD2820"/>
    <w:rsid w:val="00AD4494"/>
    <w:rsid w:val="00AD6EB0"/>
    <w:rsid w:val="00AE4F17"/>
    <w:rsid w:val="00AE74E2"/>
    <w:rsid w:val="00AE77F8"/>
    <w:rsid w:val="00AE7F1D"/>
    <w:rsid w:val="00AF04BE"/>
    <w:rsid w:val="00AF0F1A"/>
    <w:rsid w:val="00AF15B3"/>
    <w:rsid w:val="00AF633E"/>
    <w:rsid w:val="00B01724"/>
    <w:rsid w:val="00B02B3C"/>
    <w:rsid w:val="00B07D3E"/>
    <w:rsid w:val="00B1300D"/>
    <w:rsid w:val="00B13B6C"/>
    <w:rsid w:val="00B15027"/>
    <w:rsid w:val="00B15342"/>
    <w:rsid w:val="00B15500"/>
    <w:rsid w:val="00B15601"/>
    <w:rsid w:val="00B21CF4"/>
    <w:rsid w:val="00B24300"/>
    <w:rsid w:val="00B24CD9"/>
    <w:rsid w:val="00B30185"/>
    <w:rsid w:val="00B330C7"/>
    <w:rsid w:val="00B34736"/>
    <w:rsid w:val="00B35593"/>
    <w:rsid w:val="00B43C97"/>
    <w:rsid w:val="00B4538E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702C0"/>
    <w:rsid w:val="00B70707"/>
    <w:rsid w:val="00B76988"/>
    <w:rsid w:val="00B83266"/>
    <w:rsid w:val="00B87EB0"/>
    <w:rsid w:val="00B9119B"/>
    <w:rsid w:val="00B96A3B"/>
    <w:rsid w:val="00B96EB4"/>
    <w:rsid w:val="00BA2A7E"/>
    <w:rsid w:val="00BA4A31"/>
    <w:rsid w:val="00BA51A8"/>
    <w:rsid w:val="00BB44F6"/>
    <w:rsid w:val="00BB54C6"/>
    <w:rsid w:val="00BB5F7E"/>
    <w:rsid w:val="00BC17B2"/>
    <w:rsid w:val="00BC26F6"/>
    <w:rsid w:val="00BC4833"/>
    <w:rsid w:val="00BC526D"/>
    <w:rsid w:val="00BC5B4E"/>
    <w:rsid w:val="00BD0024"/>
    <w:rsid w:val="00BD16B2"/>
    <w:rsid w:val="00BD3122"/>
    <w:rsid w:val="00BD40DA"/>
    <w:rsid w:val="00BD4115"/>
    <w:rsid w:val="00BD68CA"/>
    <w:rsid w:val="00BE3058"/>
    <w:rsid w:val="00BE3E68"/>
    <w:rsid w:val="00BE4A8C"/>
    <w:rsid w:val="00BE6767"/>
    <w:rsid w:val="00BF0932"/>
    <w:rsid w:val="00BF147C"/>
    <w:rsid w:val="00BF3D67"/>
    <w:rsid w:val="00C072BA"/>
    <w:rsid w:val="00C1158A"/>
    <w:rsid w:val="00C146AE"/>
    <w:rsid w:val="00C160AF"/>
    <w:rsid w:val="00C16941"/>
    <w:rsid w:val="00C17970"/>
    <w:rsid w:val="00C17E3C"/>
    <w:rsid w:val="00C21310"/>
    <w:rsid w:val="00C21E42"/>
    <w:rsid w:val="00C21FC4"/>
    <w:rsid w:val="00C22299"/>
    <w:rsid w:val="00C2269D"/>
    <w:rsid w:val="00C23DD8"/>
    <w:rsid w:val="00C25015"/>
    <w:rsid w:val="00C25609"/>
    <w:rsid w:val="00C262D7"/>
    <w:rsid w:val="00C26607"/>
    <w:rsid w:val="00C279DF"/>
    <w:rsid w:val="00C27DA6"/>
    <w:rsid w:val="00C344D5"/>
    <w:rsid w:val="00C348A1"/>
    <w:rsid w:val="00C35471"/>
    <w:rsid w:val="00C35CF1"/>
    <w:rsid w:val="00C36610"/>
    <w:rsid w:val="00C43D81"/>
    <w:rsid w:val="00C50ACB"/>
    <w:rsid w:val="00C54DEB"/>
    <w:rsid w:val="00C60D75"/>
    <w:rsid w:val="00C621ED"/>
    <w:rsid w:val="00C62A4A"/>
    <w:rsid w:val="00C646C3"/>
    <w:rsid w:val="00C64CEA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6B64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5DA3"/>
    <w:rsid w:val="00CC0BE5"/>
    <w:rsid w:val="00CC3976"/>
    <w:rsid w:val="00CC5AD5"/>
    <w:rsid w:val="00CC720E"/>
    <w:rsid w:val="00CD6700"/>
    <w:rsid w:val="00CE09B7"/>
    <w:rsid w:val="00CE1DF5"/>
    <w:rsid w:val="00CE2260"/>
    <w:rsid w:val="00CE31E6"/>
    <w:rsid w:val="00CE3B74"/>
    <w:rsid w:val="00CF007C"/>
    <w:rsid w:val="00CF02B5"/>
    <w:rsid w:val="00CF1D9C"/>
    <w:rsid w:val="00CF42E2"/>
    <w:rsid w:val="00CF62F4"/>
    <w:rsid w:val="00CF7916"/>
    <w:rsid w:val="00CF7CD9"/>
    <w:rsid w:val="00D00C2B"/>
    <w:rsid w:val="00D04CAA"/>
    <w:rsid w:val="00D150A3"/>
    <w:rsid w:val="00D158F3"/>
    <w:rsid w:val="00D15FDC"/>
    <w:rsid w:val="00D22DE5"/>
    <w:rsid w:val="00D2470E"/>
    <w:rsid w:val="00D26978"/>
    <w:rsid w:val="00D33F52"/>
    <w:rsid w:val="00D3665C"/>
    <w:rsid w:val="00D42FBF"/>
    <w:rsid w:val="00D508CC"/>
    <w:rsid w:val="00D50F4B"/>
    <w:rsid w:val="00D512F1"/>
    <w:rsid w:val="00D544B4"/>
    <w:rsid w:val="00D554DA"/>
    <w:rsid w:val="00D60547"/>
    <w:rsid w:val="00D60706"/>
    <w:rsid w:val="00D66444"/>
    <w:rsid w:val="00D668A5"/>
    <w:rsid w:val="00D718FB"/>
    <w:rsid w:val="00D73139"/>
    <w:rsid w:val="00D76353"/>
    <w:rsid w:val="00D76550"/>
    <w:rsid w:val="00D770EF"/>
    <w:rsid w:val="00D86FBC"/>
    <w:rsid w:val="00D87358"/>
    <w:rsid w:val="00D9027E"/>
    <w:rsid w:val="00D90516"/>
    <w:rsid w:val="00D928A0"/>
    <w:rsid w:val="00D97A1E"/>
    <w:rsid w:val="00DA0C74"/>
    <w:rsid w:val="00DA607B"/>
    <w:rsid w:val="00DA65E9"/>
    <w:rsid w:val="00DB21CF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7AF5"/>
    <w:rsid w:val="00DF1228"/>
    <w:rsid w:val="00DF1C8D"/>
    <w:rsid w:val="00DF22F4"/>
    <w:rsid w:val="00DF439A"/>
    <w:rsid w:val="00DF51BD"/>
    <w:rsid w:val="00DF657A"/>
    <w:rsid w:val="00DF6A29"/>
    <w:rsid w:val="00E02618"/>
    <w:rsid w:val="00E0639C"/>
    <w:rsid w:val="00E067E6"/>
    <w:rsid w:val="00E12531"/>
    <w:rsid w:val="00E12776"/>
    <w:rsid w:val="00E143B0"/>
    <w:rsid w:val="00E20F74"/>
    <w:rsid w:val="00E24695"/>
    <w:rsid w:val="00E252AE"/>
    <w:rsid w:val="00E27DEF"/>
    <w:rsid w:val="00E4012D"/>
    <w:rsid w:val="00E42496"/>
    <w:rsid w:val="00E45580"/>
    <w:rsid w:val="00E50C2F"/>
    <w:rsid w:val="00E51CFD"/>
    <w:rsid w:val="00E55891"/>
    <w:rsid w:val="00E6283A"/>
    <w:rsid w:val="00E629BF"/>
    <w:rsid w:val="00E72B48"/>
    <w:rsid w:val="00E732A3"/>
    <w:rsid w:val="00E7479F"/>
    <w:rsid w:val="00E758EC"/>
    <w:rsid w:val="00E75C55"/>
    <w:rsid w:val="00E83A85"/>
    <w:rsid w:val="00E87915"/>
    <w:rsid w:val="00E9026B"/>
    <w:rsid w:val="00E90FC4"/>
    <w:rsid w:val="00E92B17"/>
    <w:rsid w:val="00E94012"/>
    <w:rsid w:val="00E953F2"/>
    <w:rsid w:val="00EA01EC"/>
    <w:rsid w:val="00EA0EE4"/>
    <w:rsid w:val="00EA15B0"/>
    <w:rsid w:val="00EA5D97"/>
    <w:rsid w:val="00EA7B94"/>
    <w:rsid w:val="00EA7E6F"/>
    <w:rsid w:val="00EB0BDB"/>
    <w:rsid w:val="00EB1882"/>
    <w:rsid w:val="00EB3D35"/>
    <w:rsid w:val="00EB4C19"/>
    <w:rsid w:val="00EB72A1"/>
    <w:rsid w:val="00EC0D90"/>
    <w:rsid w:val="00EC4393"/>
    <w:rsid w:val="00EC5317"/>
    <w:rsid w:val="00ED2236"/>
    <w:rsid w:val="00ED6DBA"/>
    <w:rsid w:val="00ED7F06"/>
    <w:rsid w:val="00EE1C07"/>
    <w:rsid w:val="00EE245F"/>
    <w:rsid w:val="00EE2C91"/>
    <w:rsid w:val="00EE3619"/>
    <w:rsid w:val="00EE3979"/>
    <w:rsid w:val="00EE57E4"/>
    <w:rsid w:val="00EE6B59"/>
    <w:rsid w:val="00EF138C"/>
    <w:rsid w:val="00F026F1"/>
    <w:rsid w:val="00F034CE"/>
    <w:rsid w:val="00F0658F"/>
    <w:rsid w:val="00F10A0F"/>
    <w:rsid w:val="00F134E1"/>
    <w:rsid w:val="00F1562C"/>
    <w:rsid w:val="00F16058"/>
    <w:rsid w:val="00F20951"/>
    <w:rsid w:val="00F25714"/>
    <w:rsid w:val="00F30E8D"/>
    <w:rsid w:val="00F3446D"/>
    <w:rsid w:val="00F364AB"/>
    <w:rsid w:val="00F372B6"/>
    <w:rsid w:val="00F40284"/>
    <w:rsid w:val="00F4763D"/>
    <w:rsid w:val="00F51542"/>
    <w:rsid w:val="00F519B2"/>
    <w:rsid w:val="00F520F6"/>
    <w:rsid w:val="00F53380"/>
    <w:rsid w:val="00F54CDB"/>
    <w:rsid w:val="00F565C2"/>
    <w:rsid w:val="00F610C8"/>
    <w:rsid w:val="00F65959"/>
    <w:rsid w:val="00F67240"/>
    <w:rsid w:val="00F67976"/>
    <w:rsid w:val="00F67A4B"/>
    <w:rsid w:val="00F70BE1"/>
    <w:rsid w:val="00F729E7"/>
    <w:rsid w:val="00F76534"/>
    <w:rsid w:val="00F77466"/>
    <w:rsid w:val="00F80005"/>
    <w:rsid w:val="00F85929"/>
    <w:rsid w:val="00F910E3"/>
    <w:rsid w:val="00F93BDD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14D"/>
    <w:rsid w:val="00FC0862"/>
    <w:rsid w:val="00FC70FB"/>
    <w:rsid w:val="00FC7B1D"/>
    <w:rsid w:val="00FD128A"/>
    <w:rsid w:val="00FD143D"/>
    <w:rsid w:val="00FD478B"/>
    <w:rsid w:val="00FD70C1"/>
    <w:rsid w:val="00FE3C4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3B6C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3B6C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13B6C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3B6C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3B6C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3B6C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3B6C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3B6C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3B6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3B6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3B6C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13B6C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3B6C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3B6C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3B6C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3B6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3B6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3B6C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3B6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3B6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3B6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3B6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3B6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3B6C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3B6C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3B6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3B6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3B6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3B6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3B6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3B6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3B6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3B6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3B6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3B6C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3B6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3B6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3B6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3B6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3B6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3B6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3B6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3B6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3B6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3B6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3B6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B6C"/>
    <w:rPr>
      <w:b/>
      <w:bCs/>
    </w:rPr>
  </w:style>
  <w:style w:type="character" w:customStyle="1" w:styleId="ravayat">
    <w:name w:val="ravayat"/>
    <w:basedOn w:val="DefaultParagraphFont"/>
    <w:rsid w:val="001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94CC-557A-4C99-9598-CA155D9F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262</TotalTime>
  <Pages>10</Pages>
  <Words>3356</Words>
  <Characters>19132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20</cp:revision>
  <dcterms:created xsi:type="dcterms:W3CDTF">2019-12-30T17:08:00Z</dcterms:created>
  <dcterms:modified xsi:type="dcterms:W3CDTF">2019-12-31T05:45:00Z</dcterms:modified>
</cp:coreProperties>
</file>