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97318290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1C6C5C" w:rsidRPr="000C4136" w:rsidRDefault="001C6C5C" w:rsidP="001C6C5C">
          <w:pPr>
            <w:pStyle w:val="TOCHeading"/>
            <w:spacing w:line="276" w:lineRule="auto"/>
            <w:jc w:val="center"/>
            <w:rPr>
              <w:rFonts w:cs="Traditional Arabic"/>
            </w:rPr>
          </w:pPr>
          <w:r w:rsidRPr="000C4136">
            <w:rPr>
              <w:rFonts w:cs="Traditional Arabic" w:hint="cs"/>
              <w:rtl/>
            </w:rPr>
            <w:t>فهرست مطالب</w:t>
          </w:r>
        </w:p>
        <w:p w:rsidR="001C6C5C" w:rsidRPr="000C4136" w:rsidRDefault="001C6C5C" w:rsidP="001C6C5C">
          <w:pPr>
            <w:pStyle w:val="TOC1"/>
            <w:tabs>
              <w:tab w:val="right" w:leader="dot" w:pos="9350"/>
            </w:tabs>
            <w:spacing w:line="276" w:lineRule="auto"/>
            <w:rPr>
              <w:noProof/>
              <w:sz w:val="22"/>
              <w:szCs w:val="22"/>
              <w:lang w:bidi="ar-SA"/>
            </w:rPr>
          </w:pPr>
          <w:r w:rsidRPr="000C4136">
            <w:fldChar w:fldCharType="begin"/>
          </w:r>
          <w:r w:rsidRPr="000C4136">
            <w:instrText xml:space="preserve"> TOC \o "1-6" \h \z \u </w:instrText>
          </w:r>
          <w:r w:rsidRPr="000C4136">
            <w:fldChar w:fldCharType="separate"/>
          </w:r>
          <w:hyperlink w:anchor="_Toc29247447" w:history="1">
            <w:r w:rsidRPr="000C4136">
              <w:rPr>
                <w:rStyle w:val="Hyperlink"/>
                <w:noProof/>
                <w:rtl/>
              </w:rPr>
              <w:t>موضوع: فقه / نکاح</w:t>
            </w:r>
            <w:r w:rsidRPr="000C4136">
              <w:rPr>
                <w:noProof/>
                <w:webHidden/>
              </w:rPr>
              <w:tab/>
            </w:r>
            <w:r w:rsidRPr="000C4136">
              <w:rPr>
                <w:noProof/>
                <w:webHidden/>
              </w:rPr>
              <w:fldChar w:fldCharType="begin"/>
            </w:r>
            <w:r w:rsidRPr="000C4136">
              <w:rPr>
                <w:noProof/>
                <w:webHidden/>
              </w:rPr>
              <w:instrText xml:space="preserve"> PAGEREF _Toc29247447 \h </w:instrText>
            </w:r>
            <w:r w:rsidRPr="000C4136">
              <w:rPr>
                <w:noProof/>
                <w:webHidden/>
              </w:rPr>
            </w:r>
            <w:r w:rsidRPr="000C4136">
              <w:rPr>
                <w:noProof/>
                <w:webHidden/>
              </w:rPr>
              <w:fldChar w:fldCharType="separate"/>
            </w:r>
            <w:r w:rsidR="00E80443" w:rsidRPr="000C4136">
              <w:rPr>
                <w:noProof/>
                <w:webHidden/>
                <w:rtl/>
              </w:rPr>
              <w:t>2</w:t>
            </w:r>
            <w:r w:rsidRPr="000C4136">
              <w:rPr>
                <w:noProof/>
                <w:webHidden/>
              </w:rPr>
              <w:fldChar w:fldCharType="end"/>
            </w:r>
          </w:hyperlink>
        </w:p>
        <w:p w:rsidR="001C6C5C" w:rsidRPr="000C4136" w:rsidRDefault="00135AED" w:rsidP="001C6C5C">
          <w:pPr>
            <w:pStyle w:val="TOC2"/>
            <w:tabs>
              <w:tab w:val="right" w:leader="dot" w:pos="9350"/>
            </w:tabs>
            <w:spacing w:line="276" w:lineRule="auto"/>
            <w:rPr>
              <w:noProof/>
              <w:sz w:val="22"/>
              <w:szCs w:val="22"/>
              <w:lang w:bidi="ar-SA"/>
            </w:rPr>
          </w:pPr>
          <w:hyperlink w:anchor="_Toc29247448" w:history="1">
            <w:r w:rsidR="001C6C5C" w:rsidRPr="000C4136">
              <w:rPr>
                <w:rStyle w:val="Hyperlink"/>
                <w:noProof/>
                <w:rtl/>
              </w:rPr>
              <w:t>اشاره</w:t>
            </w:r>
            <w:r w:rsidR="001C6C5C" w:rsidRPr="000C4136">
              <w:rPr>
                <w:noProof/>
                <w:webHidden/>
              </w:rPr>
              <w:tab/>
            </w:r>
            <w:r w:rsidR="001C6C5C" w:rsidRPr="000C4136">
              <w:rPr>
                <w:noProof/>
                <w:webHidden/>
              </w:rPr>
              <w:fldChar w:fldCharType="begin"/>
            </w:r>
            <w:r w:rsidR="001C6C5C" w:rsidRPr="000C4136">
              <w:rPr>
                <w:noProof/>
                <w:webHidden/>
              </w:rPr>
              <w:instrText xml:space="preserve"> PAGEREF _Toc29247448 \h </w:instrText>
            </w:r>
            <w:r w:rsidR="001C6C5C" w:rsidRPr="000C4136">
              <w:rPr>
                <w:noProof/>
                <w:webHidden/>
              </w:rPr>
            </w:r>
            <w:r w:rsidR="001C6C5C" w:rsidRPr="000C4136">
              <w:rPr>
                <w:noProof/>
                <w:webHidden/>
              </w:rPr>
              <w:fldChar w:fldCharType="separate"/>
            </w:r>
            <w:r w:rsidR="00E80443" w:rsidRPr="000C4136">
              <w:rPr>
                <w:noProof/>
                <w:webHidden/>
                <w:rtl/>
              </w:rPr>
              <w:t>2</w:t>
            </w:r>
            <w:r w:rsidR="001C6C5C" w:rsidRPr="000C4136">
              <w:rPr>
                <w:noProof/>
                <w:webHidden/>
              </w:rPr>
              <w:fldChar w:fldCharType="end"/>
            </w:r>
          </w:hyperlink>
        </w:p>
        <w:p w:rsidR="001C6C5C" w:rsidRPr="000C4136" w:rsidRDefault="00135AED" w:rsidP="001C6C5C">
          <w:pPr>
            <w:pStyle w:val="TOC2"/>
            <w:tabs>
              <w:tab w:val="right" w:leader="dot" w:pos="9350"/>
            </w:tabs>
            <w:spacing w:line="276" w:lineRule="auto"/>
            <w:rPr>
              <w:noProof/>
              <w:sz w:val="22"/>
              <w:szCs w:val="22"/>
              <w:lang w:bidi="ar-SA"/>
            </w:rPr>
          </w:pPr>
          <w:hyperlink w:anchor="_Toc29247449" w:history="1">
            <w:r w:rsidR="001C6C5C" w:rsidRPr="000C4136">
              <w:rPr>
                <w:rStyle w:val="Hyperlink"/>
                <w:noProof/>
                <w:rtl/>
              </w:rPr>
              <w:t>دل</w:t>
            </w:r>
            <w:r w:rsidR="001C6C5C" w:rsidRPr="000C4136">
              <w:rPr>
                <w:rStyle w:val="Hyperlink"/>
                <w:rFonts w:hint="cs"/>
                <w:noProof/>
                <w:rtl/>
              </w:rPr>
              <w:t>ی</w:t>
            </w:r>
            <w:r w:rsidR="001C6C5C" w:rsidRPr="000C4136">
              <w:rPr>
                <w:rStyle w:val="Hyperlink"/>
                <w:rFonts w:hint="eastAsia"/>
                <w:noProof/>
                <w:rtl/>
              </w:rPr>
              <w:t>ل</w:t>
            </w:r>
            <w:r w:rsidR="001C6C5C" w:rsidRPr="000C4136">
              <w:rPr>
                <w:rStyle w:val="Hyperlink"/>
                <w:noProof/>
                <w:rtl/>
              </w:rPr>
              <w:t xml:space="preserve"> دوم مقام سوم: «لا </w:t>
            </w:r>
            <w:r w:rsidR="001C6C5C" w:rsidRPr="000C4136">
              <w:rPr>
                <w:rStyle w:val="Hyperlink"/>
                <w:rFonts w:hint="cs"/>
                <w:noProof/>
                <w:rtl/>
              </w:rPr>
              <w:t>ی</w:t>
            </w:r>
            <w:r w:rsidR="001C6C5C" w:rsidRPr="000C4136">
              <w:rPr>
                <w:rStyle w:val="Hyperlink"/>
                <w:rFonts w:hint="eastAsia"/>
                <w:noProof/>
                <w:rtl/>
              </w:rPr>
              <w:t>بد</w:t>
            </w:r>
            <w:r w:rsidR="001C6C5C" w:rsidRPr="000C4136">
              <w:rPr>
                <w:rStyle w:val="Hyperlink"/>
                <w:rFonts w:hint="cs"/>
                <w:noProof/>
                <w:rtl/>
              </w:rPr>
              <w:t>ی</w:t>
            </w:r>
            <w:r w:rsidR="001C6C5C" w:rsidRPr="000C4136">
              <w:rPr>
                <w:rStyle w:val="Hyperlink"/>
                <w:rFonts w:hint="eastAsia"/>
                <w:noProof/>
                <w:rtl/>
              </w:rPr>
              <w:t>ن</w:t>
            </w:r>
            <w:r w:rsidR="001C6C5C" w:rsidRPr="000C4136">
              <w:rPr>
                <w:rStyle w:val="Hyperlink"/>
                <w:noProof/>
                <w:rtl/>
              </w:rPr>
              <w:t xml:space="preserve"> ز</w:t>
            </w:r>
            <w:r w:rsidR="001C6C5C" w:rsidRPr="000C4136">
              <w:rPr>
                <w:rStyle w:val="Hyperlink"/>
                <w:rFonts w:hint="cs"/>
                <w:noProof/>
                <w:rtl/>
              </w:rPr>
              <w:t>ی</w:t>
            </w:r>
            <w:r w:rsidR="001C6C5C" w:rsidRPr="000C4136">
              <w:rPr>
                <w:rStyle w:val="Hyperlink"/>
                <w:rFonts w:hint="eastAsia"/>
                <w:noProof/>
                <w:rtl/>
              </w:rPr>
              <w:t>نتهنّ</w:t>
            </w:r>
            <w:r w:rsidR="001C6C5C" w:rsidRPr="000C4136">
              <w:rPr>
                <w:rStyle w:val="Hyperlink"/>
                <w:noProof/>
                <w:rtl/>
              </w:rPr>
              <w:t xml:space="preserve"> الاّ لبُعولَتِهِنّ»</w:t>
            </w:r>
            <w:r w:rsidR="001C6C5C" w:rsidRPr="000C4136">
              <w:rPr>
                <w:noProof/>
                <w:webHidden/>
              </w:rPr>
              <w:tab/>
            </w:r>
            <w:r w:rsidR="001C6C5C" w:rsidRPr="000C4136">
              <w:rPr>
                <w:noProof/>
                <w:webHidden/>
              </w:rPr>
              <w:fldChar w:fldCharType="begin"/>
            </w:r>
            <w:r w:rsidR="001C6C5C" w:rsidRPr="000C4136">
              <w:rPr>
                <w:noProof/>
                <w:webHidden/>
              </w:rPr>
              <w:instrText xml:space="preserve"> PAGEREF _Toc29247449 \h </w:instrText>
            </w:r>
            <w:r w:rsidR="001C6C5C" w:rsidRPr="000C4136">
              <w:rPr>
                <w:noProof/>
                <w:webHidden/>
              </w:rPr>
            </w:r>
            <w:r w:rsidR="001C6C5C" w:rsidRPr="000C4136">
              <w:rPr>
                <w:noProof/>
                <w:webHidden/>
              </w:rPr>
              <w:fldChar w:fldCharType="separate"/>
            </w:r>
            <w:r w:rsidR="00E80443" w:rsidRPr="000C4136">
              <w:rPr>
                <w:noProof/>
                <w:webHidden/>
                <w:rtl/>
              </w:rPr>
              <w:t>2</w:t>
            </w:r>
            <w:r w:rsidR="001C6C5C" w:rsidRPr="000C4136">
              <w:rPr>
                <w:noProof/>
                <w:webHidden/>
              </w:rPr>
              <w:fldChar w:fldCharType="end"/>
            </w:r>
          </w:hyperlink>
        </w:p>
        <w:p w:rsidR="001C6C5C" w:rsidRPr="000C4136" w:rsidRDefault="00135AED" w:rsidP="001C6C5C">
          <w:pPr>
            <w:pStyle w:val="TOC3"/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9247450" w:history="1">
            <w:r w:rsidR="001C6C5C" w:rsidRPr="000C4136">
              <w:rPr>
                <w:rStyle w:val="Hyperlink"/>
                <w:noProof/>
                <w:rtl/>
              </w:rPr>
              <w:t>تقر</w:t>
            </w:r>
            <w:r w:rsidR="001C6C5C" w:rsidRPr="000C4136">
              <w:rPr>
                <w:rStyle w:val="Hyperlink"/>
                <w:rFonts w:hint="cs"/>
                <w:noProof/>
                <w:rtl/>
              </w:rPr>
              <w:t>ی</w:t>
            </w:r>
            <w:r w:rsidR="001C6C5C" w:rsidRPr="000C4136">
              <w:rPr>
                <w:rStyle w:val="Hyperlink"/>
                <w:rFonts w:hint="eastAsia"/>
                <w:noProof/>
                <w:rtl/>
              </w:rPr>
              <w:t>ب</w:t>
            </w:r>
            <w:r w:rsidR="001C6C5C" w:rsidRPr="000C4136">
              <w:rPr>
                <w:rStyle w:val="Hyperlink"/>
                <w:noProof/>
                <w:rtl/>
              </w:rPr>
              <w:t xml:space="preserve"> استدلال</w:t>
            </w:r>
            <w:r w:rsidR="001C6C5C" w:rsidRPr="000C4136">
              <w:rPr>
                <w:noProof/>
                <w:webHidden/>
              </w:rPr>
              <w:tab/>
            </w:r>
            <w:r w:rsidR="001C6C5C" w:rsidRPr="000C4136">
              <w:rPr>
                <w:noProof/>
                <w:webHidden/>
              </w:rPr>
              <w:fldChar w:fldCharType="begin"/>
            </w:r>
            <w:r w:rsidR="001C6C5C" w:rsidRPr="000C4136">
              <w:rPr>
                <w:noProof/>
                <w:webHidden/>
              </w:rPr>
              <w:instrText xml:space="preserve"> PAGEREF _Toc29247450 \h </w:instrText>
            </w:r>
            <w:r w:rsidR="001C6C5C" w:rsidRPr="000C4136">
              <w:rPr>
                <w:noProof/>
                <w:webHidden/>
              </w:rPr>
            </w:r>
            <w:r w:rsidR="001C6C5C" w:rsidRPr="000C4136">
              <w:rPr>
                <w:noProof/>
                <w:webHidden/>
              </w:rPr>
              <w:fldChar w:fldCharType="separate"/>
            </w:r>
            <w:r w:rsidR="00E80443" w:rsidRPr="000C4136">
              <w:rPr>
                <w:noProof/>
                <w:webHidden/>
                <w:rtl/>
              </w:rPr>
              <w:t>3</w:t>
            </w:r>
            <w:r w:rsidR="001C6C5C" w:rsidRPr="000C4136">
              <w:rPr>
                <w:noProof/>
                <w:webHidden/>
              </w:rPr>
              <w:fldChar w:fldCharType="end"/>
            </w:r>
          </w:hyperlink>
        </w:p>
        <w:p w:rsidR="001C6C5C" w:rsidRPr="000C4136" w:rsidRDefault="00135AED" w:rsidP="001C6C5C">
          <w:pPr>
            <w:pStyle w:val="TOC4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9247451" w:history="1">
            <w:r w:rsidR="001C6C5C" w:rsidRPr="000C4136">
              <w:rPr>
                <w:rStyle w:val="Hyperlink"/>
                <w:noProof/>
                <w:rtl/>
              </w:rPr>
              <w:t>مقدمه اول: «ز</w:t>
            </w:r>
            <w:r w:rsidR="001C6C5C" w:rsidRPr="000C4136">
              <w:rPr>
                <w:rStyle w:val="Hyperlink"/>
                <w:rFonts w:hint="cs"/>
                <w:noProof/>
                <w:rtl/>
              </w:rPr>
              <w:t>ی</w:t>
            </w:r>
            <w:r w:rsidR="001C6C5C" w:rsidRPr="000C4136">
              <w:rPr>
                <w:rStyle w:val="Hyperlink"/>
                <w:rFonts w:hint="eastAsia"/>
                <w:noProof/>
                <w:rtl/>
              </w:rPr>
              <w:t>نتهنّ»</w:t>
            </w:r>
            <w:r w:rsidR="001C6C5C" w:rsidRPr="000C4136">
              <w:rPr>
                <w:noProof/>
                <w:webHidden/>
              </w:rPr>
              <w:tab/>
            </w:r>
            <w:r w:rsidR="001C6C5C" w:rsidRPr="000C4136">
              <w:rPr>
                <w:noProof/>
                <w:webHidden/>
              </w:rPr>
              <w:fldChar w:fldCharType="begin"/>
            </w:r>
            <w:r w:rsidR="001C6C5C" w:rsidRPr="000C4136">
              <w:rPr>
                <w:noProof/>
                <w:webHidden/>
              </w:rPr>
              <w:instrText xml:space="preserve"> PAGEREF _Toc29247451 \h </w:instrText>
            </w:r>
            <w:r w:rsidR="001C6C5C" w:rsidRPr="000C4136">
              <w:rPr>
                <w:noProof/>
                <w:webHidden/>
              </w:rPr>
            </w:r>
            <w:r w:rsidR="001C6C5C" w:rsidRPr="000C4136">
              <w:rPr>
                <w:noProof/>
                <w:webHidden/>
              </w:rPr>
              <w:fldChar w:fldCharType="separate"/>
            </w:r>
            <w:r w:rsidR="00E80443" w:rsidRPr="000C4136">
              <w:rPr>
                <w:noProof/>
                <w:webHidden/>
                <w:rtl/>
              </w:rPr>
              <w:t>3</w:t>
            </w:r>
            <w:r w:rsidR="001C6C5C" w:rsidRPr="000C4136">
              <w:rPr>
                <w:noProof/>
                <w:webHidden/>
              </w:rPr>
              <w:fldChar w:fldCharType="end"/>
            </w:r>
          </w:hyperlink>
        </w:p>
        <w:p w:rsidR="001C6C5C" w:rsidRPr="000C4136" w:rsidRDefault="00135AED" w:rsidP="001C6C5C">
          <w:pPr>
            <w:pStyle w:val="TOC4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9247452" w:history="1">
            <w:r w:rsidR="001C6C5C" w:rsidRPr="000C4136">
              <w:rPr>
                <w:rStyle w:val="Hyperlink"/>
                <w:noProof/>
                <w:rtl/>
              </w:rPr>
              <w:t>مقدمه دوم: تفاوت دو عبارت «لا</w:t>
            </w:r>
            <w:r w:rsidR="001C6C5C" w:rsidRPr="000C4136">
              <w:rPr>
                <w:rStyle w:val="Hyperlink"/>
                <w:rFonts w:hint="cs"/>
                <w:noProof/>
                <w:rtl/>
              </w:rPr>
              <w:t>ی</w:t>
            </w:r>
            <w:r w:rsidR="001C6C5C" w:rsidRPr="000C4136">
              <w:rPr>
                <w:rStyle w:val="Hyperlink"/>
                <w:rFonts w:hint="eastAsia"/>
                <w:noProof/>
                <w:rtl/>
              </w:rPr>
              <w:t>بد</w:t>
            </w:r>
            <w:r w:rsidR="001C6C5C" w:rsidRPr="000C4136">
              <w:rPr>
                <w:rStyle w:val="Hyperlink"/>
                <w:rFonts w:hint="cs"/>
                <w:noProof/>
                <w:rtl/>
              </w:rPr>
              <w:t>ی</w:t>
            </w:r>
            <w:r w:rsidR="001C6C5C" w:rsidRPr="000C4136">
              <w:rPr>
                <w:rStyle w:val="Hyperlink"/>
                <w:rFonts w:hint="eastAsia"/>
                <w:noProof/>
                <w:rtl/>
              </w:rPr>
              <w:t>ن»</w:t>
            </w:r>
            <w:r w:rsidR="001C6C5C" w:rsidRPr="000C4136">
              <w:rPr>
                <w:rStyle w:val="Hyperlink"/>
                <w:noProof/>
                <w:rtl/>
              </w:rPr>
              <w:t xml:space="preserve"> در آ</w:t>
            </w:r>
            <w:r w:rsidR="001C6C5C" w:rsidRPr="000C4136">
              <w:rPr>
                <w:rStyle w:val="Hyperlink"/>
                <w:rFonts w:hint="cs"/>
                <w:noProof/>
                <w:rtl/>
              </w:rPr>
              <w:t>ی</w:t>
            </w:r>
            <w:r w:rsidR="001C6C5C" w:rsidRPr="000C4136">
              <w:rPr>
                <w:rStyle w:val="Hyperlink"/>
                <w:rFonts w:hint="eastAsia"/>
                <w:noProof/>
                <w:rtl/>
              </w:rPr>
              <w:t>ه</w:t>
            </w:r>
            <w:r w:rsidR="001C6C5C" w:rsidRPr="000C4136">
              <w:rPr>
                <w:noProof/>
                <w:webHidden/>
              </w:rPr>
              <w:tab/>
            </w:r>
            <w:r w:rsidR="001C6C5C" w:rsidRPr="000C4136">
              <w:rPr>
                <w:noProof/>
                <w:webHidden/>
              </w:rPr>
              <w:fldChar w:fldCharType="begin"/>
            </w:r>
            <w:r w:rsidR="001C6C5C" w:rsidRPr="000C4136">
              <w:rPr>
                <w:noProof/>
                <w:webHidden/>
              </w:rPr>
              <w:instrText xml:space="preserve"> PAGEREF _Toc29247452 \h </w:instrText>
            </w:r>
            <w:r w:rsidR="001C6C5C" w:rsidRPr="000C4136">
              <w:rPr>
                <w:noProof/>
                <w:webHidden/>
              </w:rPr>
            </w:r>
            <w:r w:rsidR="001C6C5C" w:rsidRPr="000C4136">
              <w:rPr>
                <w:noProof/>
                <w:webHidden/>
              </w:rPr>
              <w:fldChar w:fldCharType="separate"/>
            </w:r>
            <w:r w:rsidR="00E80443" w:rsidRPr="000C4136">
              <w:rPr>
                <w:noProof/>
                <w:webHidden/>
                <w:rtl/>
              </w:rPr>
              <w:t>4</w:t>
            </w:r>
            <w:r w:rsidR="001C6C5C" w:rsidRPr="000C4136">
              <w:rPr>
                <w:noProof/>
                <w:webHidden/>
              </w:rPr>
              <w:fldChar w:fldCharType="end"/>
            </w:r>
          </w:hyperlink>
        </w:p>
        <w:p w:rsidR="001C6C5C" w:rsidRPr="000C4136" w:rsidRDefault="00135AED" w:rsidP="001C6C5C">
          <w:pPr>
            <w:pStyle w:val="TOC5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9247453" w:history="1">
            <w:r w:rsidR="001C6C5C" w:rsidRPr="000C4136">
              <w:rPr>
                <w:rStyle w:val="Hyperlink"/>
                <w:noProof/>
                <w:rtl/>
              </w:rPr>
              <w:t>معان</w:t>
            </w:r>
            <w:r w:rsidR="001C6C5C" w:rsidRPr="000C4136">
              <w:rPr>
                <w:rStyle w:val="Hyperlink"/>
                <w:rFonts w:hint="cs"/>
                <w:noProof/>
                <w:rtl/>
              </w:rPr>
              <w:t>ی</w:t>
            </w:r>
            <w:r w:rsidR="001C6C5C" w:rsidRPr="000C4136">
              <w:rPr>
                <w:rStyle w:val="Hyperlink"/>
                <w:noProof/>
                <w:rtl/>
              </w:rPr>
              <w:t xml:space="preserve"> ابداء</w:t>
            </w:r>
            <w:r w:rsidR="001C6C5C" w:rsidRPr="000C4136">
              <w:rPr>
                <w:noProof/>
                <w:webHidden/>
              </w:rPr>
              <w:tab/>
            </w:r>
            <w:r w:rsidR="001C6C5C" w:rsidRPr="000C4136">
              <w:rPr>
                <w:noProof/>
                <w:webHidden/>
              </w:rPr>
              <w:fldChar w:fldCharType="begin"/>
            </w:r>
            <w:r w:rsidR="001C6C5C" w:rsidRPr="000C4136">
              <w:rPr>
                <w:noProof/>
                <w:webHidden/>
              </w:rPr>
              <w:instrText xml:space="preserve"> PAGEREF _Toc29247453 \h </w:instrText>
            </w:r>
            <w:r w:rsidR="001C6C5C" w:rsidRPr="000C4136">
              <w:rPr>
                <w:noProof/>
                <w:webHidden/>
              </w:rPr>
            </w:r>
            <w:r w:rsidR="001C6C5C" w:rsidRPr="000C4136">
              <w:rPr>
                <w:noProof/>
                <w:webHidden/>
              </w:rPr>
              <w:fldChar w:fldCharType="separate"/>
            </w:r>
            <w:r w:rsidR="00E80443" w:rsidRPr="000C4136">
              <w:rPr>
                <w:noProof/>
                <w:webHidden/>
                <w:rtl/>
              </w:rPr>
              <w:t>4</w:t>
            </w:r>
            <w:r w:rsidR="001C6C5C" w:rsidRPr="000C4136">
              <w:rPr>
                <w:noProof/>
                <w:webHidden/>
              </w:rPr>
              <w:fldChar w:fldCharType="end"/>
            </w:r>
          </w:hyperlink>
        </w:p>
        <w:p w:rsidR="001C6C5C" w:rsidRPr="000C4136" w:rsidRDefault="00135AED" w:rsidP="001C6C5C">
          <w:pPr>
            <w:pStyle w:val="TOC6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9247454" w:history="1">
            <w:r w:rsidR="001C6C5C" w:rsidRPr="000C4136">
              <w:rPr>
                <w:rStyle w:val="Hyperlink"/>
                <w:noProof/>
                <w:rtl/>
              </w:rPr>
              <w:t>معنا</w:t>
            </w:r>
            <w:r w:rsidR="001C6C5C" w:rsidRPr="000C4136">
              <w:rPr>
                <w:rStyle w:val="Hyperlink"/>
                <w:rFonts w:hint="cs"/>
                <w:noProof/>
                <w:rtl/>
              </w:rPr>
              <w:t>ی</w:t>
            </w:r>
            <w:r w:rsidR="001C6C5C" w:rsidRPr="000C4136">
              <w:rPr>
                <w:rStyle w:val="Hyperlink"/>
                <w:noProof/>
                <w:rtl/>
              </w:rPr>
              <w:t xml:space="preserve"> اوّل: ابداء ف</w:t>
            </w:r>
            <w:r w:rsidR="001C6C5C" w:rsidRPr="000C4136">
              <w:rPr>
                <w:rStyle w:val="Hyperlink"/>
                <w:rFonts w:hint="cs"/>
                <w:noProof/>
                <w:rtl/>
              </w:rPr>
              <w:t>ی</w:t>
            </w:r>
            <w:r w:rsidR="001C6C5C" w:rsidRPr="000C4136">
              <w:rPr>
                <w:rStyle w:val="Hyperlink"/>
                <w:noProof/>
                <w:rtl/>
              </w:rPr>
              <w:t xml:space="preserve"> حدّ نفسه</w:t>
            </w:r>
            <w:r w:rsidR="001C6C5C" w:rsidRPr="000C4136">
              <w:rPr>
                <w:noProof/>
                <w:webHidden/>
              </w:rPr>
              <w:tab/>
            </w:r>
            <w:r w:rsidR="001C6C5C" w:rsidRPr="000C4136">
              <w:rPr>
                <w:noProof/>
                <w:webHidden/>
              </w:rPr>
              <w:fldChar w:fldCharType="begin"/>
            </w:r>
            <w:r w:rsidR="001C6C5C" w:rsidRPr="000C4136">
              <w:rPr>
                <w:noProof/>
                <w:webHidden/>
              </w:rPr>
              <w:instrText xml:space="preserve"> PAGEREF _Toc29247454 \h </w:instrText>
            </w:r>
            <w:r w:rsidR="001C6C5C" w:rsidRPr="000C4136">
              <w:rPr>
                <w:noProof/>
                <w:webHidden/>
              </w:rPr>
            </w:r>
            <w:r w:rsidR="001C6C5C" w:rsidRPr="000C4136">
              <w:rPr>
                <w:noProof/>
                <w:webHidden/>
              </w:rPr>
              <w:fldChar w:fldCharType="separate"/>
            </w:r>
            <w:r w:rsidR="00E80443" w:rsidRPr="000C4136">
              <w:rPr>
                <w:noProof/>
                <w:webHidden/>
                <w:rtl/>
              </w:rPr>
              <w:t>4</w:t>
            </w:r>
            <w:r w:rsidR="001C6C5C" w:rsidRPr="000C4136">
              <w:rPr>
                <w:noProof/>
                <w:webHidden/>
              </w:rPr>
              <w:fldChar w:fldCharType="end"/>
            </w:r>
          </w:hyperlink>
        </w:p>
        <w:p w:rsidR="001C6C5C" w:rsidRPr="000C4136" w:rsidRDefault="00135AED" w:rsidP="001C6C5C">
          <w:pPr>
            <w:pStyle w:val="TOC6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9247455" w:history="1">
            <w:r w:rsidR="001C6C5C" w:rsidRPr="000C4136">
              <w:rPr>
                <w:rStyle w:val="Hyperlink"/>
                <w:noProof/>
                <w:rtl/>
              </w:rPr>
              <w:t>معنا</w:t>
            </w:r>
            <w:r w:rsidR="001C6C5C" w:rsidRPr="000C4136">
              <w:rPr>
                <w:rStyle w:val="Hyperlink"/>
                <w:rFonts w:hint="cs"/>
                <w:noProof/>
                <w:rtl/>
              </w:rPr>
              <w:t>ی</w:t>
            </w:r>
            <w:r w:rsidR="001C6C5C" w:rsidRPr="000C4136">
              <w:rPr>
                <w:rStyle w:val="Hyperlink"/>
                <w:noProof/>
                <w:rtl/>
              </w:rPr>
              <w:t xml:space="preserve"> دوم: ابداء للغ</w:t>
            </w:r>
            <w:r w:rsidR="001C6C5C" w:rsidRPr="000C4136">
              <w:rPr>
                <w:rStyle w:val="Hyperlink"/>
                <w:rFonts w:hint="cs"/>
                <w:noProof/>
                <w:rtl/>
              </w:rPr>
              <w:t>ی</w:t>
            </w:r>
            <w:r w:rsidR="001C6C5C" w:rsidRPr="000C4136">
              <w:rPr>
                <w:rStyle w:val="Hyperlink"/>
                <w:rFonts w:hint="eastAsia"/>
                <w:noProof/>
                <w:rtl/>
              </w:rPr>
              <w:t>ر</w:t>
            </w:r>
            <w:r w:rsidR="001C6C5C" w:rsidRPr="000C4136">
              <w:rPr>
                <w:noProof/>
                <w:webHidden/>
              </w:rPr>
              <w:tab/>
            </w:r>
            <w:r w:rsidR="001C6C5C" w:rsidRPr="000C4136">
              <w:rPr>
                <w:noProof/>
                <w:webHidden/>
              </w:rPr>
              <w:fldChar w:fldCharType="begin"/>
            </w:r>
            <w:r w:rsidR="001C6C5C" w:rsidRPr="000C4136">
              <w:rPr>
                <w:noProof/>
                <w:webHidden/>
              </w:rPr>
              <w:instrText xml:space="preserve"> PAGEREF _Toc29247455 \h </w:instrText>
            </w:r>
            <w:r w:rsidR="001C6C5C" w:rsidRPr="000C4136">
              <w:rPr>
                <w:noProof/>
                <w:webHidden/>
              </w:rPr>
            </w:r>
            <w:r w:rsidR="001C6C5C" w:rsidRPr="000C4136">
              <w:rPr>
                <w:noProof/>
                <w:webHidden/>
              </w:rPr>
              <w:fldChar w:fldCharType="separate"/>
            </w:r>
            <w:r w:rsidR="00E80443" w:rsidRPr="000C4136">
              <w:rPr>
                <w:noProof/>
                <w:webHidden/>
                <w:rtl/>
              </w:rPr>
              <w:t>5</w:t>
            </w:r>
            <w:r w:rsidR="001C6C5C" w:rsidRPr="000C4136">
              <w:rPr>
                <w:noProof/>
                <w:webHidden/>
              </w:rPr>
              <w:fldChar w:fldCharType="end"/>
            </w:r>
          </w:hyperlink>
        </w:p>
        <w:p w:rsidR="001C6C5C" w:rsidRPr="000C4136" w:rsidRDefault="00135AED" w:rsidP="001C6C5C">
          <w:pPr>
            <w:pStyle w:val="TOC6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9247456" w:history="1">
            <w:r w:rsidR="001C6C5C" w:rsidRPr="000C4136">
              <w:rPr>
                <w:rStyle w:val="Hyperlink"/>
                <w:noProof/>
                <w:rtl/>
              </w:rPr>
              <w:t>تفس</w:t>
            </w:r>
            <w:r w:rsidR="001C6C5C" w:rsidRPr="000C4136">
              <w:rPr>
                <w:rStyle w:val="Hyperlink"/>
                <w:rFonts w:hint="cs"/>
                <w:noProof/>
                <w:rtl/>
              </w:rPr>
              <w:t>ی</w:t>
            </w:r>
            <w:r w:rsidR="001C6C5C" w:rsidRPr="000C4136">
              <w:rPr>
                <w:rStyle w:val="Hyperlink"/>
                <w:rFonts w:hint="eastAsia"/>
                <w:noProof/>
                <w:rtl/>
              </w:rPr>
              <w:t>ر</w:t>
            </w:r>
            <w:r w:rsidR="001C6C5C" w:rsidRPr="000C4136">
              <w:rPr>
                <w:rStyle w:val="Hyperlink"/>
                <w:noProof/>
                <w:rtl/>
              </w:rPr>
              <w:t xml:space="preserve"> دو معنا</w:t>
            </w:r>
            <w:r w:rsidR="001C6C5C" w:rsidRPr="000C4136">
              <w:rPr>
                <w:noProof/>
                <w:webHidden/>
              </w:rPr>
              <w:tab/>
            </w:r>
            <w:r w:rsidR="001C6C5C" w:rsidRPr="000C4136">
              <w:rPr>
                <w:noProof/>
                <w:webHidden/>
              </w:rPr>
              <w:fldChar w:fldCharType="begin"/>
            </w:r>
            <w:r w:rsidR="001C6C5C" w:rsidRPr="000C4136">
              <w:rPr>
                <w:noProof/>
                <w:webHidden/>
              </w:rPr>
              <w:instrText xml:space="preserve"> PAGEREF _Toc29247456 \h </w:instrText>
            </w:r>
            <w:r w:rsidR="001C6C5C" w:rsidRPr="000C4136">
              <w:rPr>
                <w:noProof/>
                <w:webHidden/>
              </w:rPr>
            </w:r>
            <w:r w:rsidR="001C6C5C" w:rsidRPr="000C4136">
              <w:rPr>
                <w:noProof/>
                <w:webHidden/>
              </w:rPr>
              <w:fldChar w:fldCharType="separate"/>
            </w:r>
            <w:r w:rsidR="00E80443" w:rsidRPr="000C4136">
              <w:rPr>
                <w:noProof/>
                <w:webHidden/>
                <w:rtl/>
              </w:rPr>
              <w:t>5</w:t>
            </w:r>
            <w:r w:rsidR="001C6C5C" w:rsidRPr="000C4136">
              <w:rPr>
                <w:noProof/>
                <w:webHidden/>
              </w:rPr>
              <w:fldChar w:fldCharType="end"/>
            </w:r>
          </w:hyperlink>
        </w:p>
        <w:p w:rsidR="001C6C5C" w:rsidRPr="000C4136" w:rsidRDefault="00135AED" w:rsidP="001C6C5C">
          <w:pPr>
            <w:pStyle w:val="TOC5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9247457" w:history="1">
            <w:r w:rsidR="001C6C5C" w:rsidRPr="000C4136">
              <w:rPr>
                <w:rStyle w:val="Hyperlink"/>
                <w:noProof/>
                <w:rtl/>
              </w:rPr>
              <w:t>تفاوت دو معنا</w:t>
            </w:r>
            <w:r w:rsidR="001C6C5C" w:rsidRPr="000C4136">
              <w:rPr>
                <w:rStyle w:val="Hyperlink"/>
                <w:rFonts w:hint="cs"/>
                <w:noProof/>
                <w:rtl/>
              </w:rPr>
              <w:t>ی</w:t>
            </w:r>
            <w:r w:rsidR="001C6C5C" w:rsidRPr="000C4136">
              <w:rPr>
                <w:rStyle w:val="Hyperlink"/>
                <w:noProof/>
                <w:rtl/>
              </w:rPr>
              <w:t xml:space="preserve"> «لا</w:t>
            </w:r>
            <w:r w:rsidR="001C6C5C" w:rsidRPr="000C4136">
              <w:rPr>
                <w:rStyle w:val="Hyperlink"/>
                <w:rFonts w:hint="cs"/>
                <w:noProof/>
                <w:rtl/>
              </w:rPr>
              <w:t>ی</w:t>
            </w:r>
            <w:r w:rsidR="001C6C5C" w:rsidRPr="000C4136">
              <w:rPr>
                <w:rStyle w:val="Hyperlink"/>
                <w:rFonts w:hint="eastAsia"/>
                <w:noProof/>
                <w:rtl/>
              </w:rPr>
              <w:t>بد</w:t>
            </w:r>
            <w:r w:rsidR="001C6C5C" w:rsidRPr="000C4136">
              <w:rPr>
                <w:rStyle w:val="Hyperlink"/>
                <w:rFonts w:hint="cs"/>
                <w:noProof/>
                <w:rtl/>
              </w:rPr>
              <w:t>ی</w:t>
            </w:r>
            <w:r w:rsidR="001C6C5C" w:rsidRPr="000C4136">
              <w:rPr>
                <w:rStyle w:val="Hyperlink"/>
                <w:rFonts w:hint="eastAsia"/>
                <w:noProof/>
                <w:rtl/>
              </w:rPr>
              <w:t>ن»</w:t>
            </w:r>
            <w:r w:rsidR="001C6C5C" w:rsidRPr="000C4136">
              <w:rPr>
                <w:noProof/>
                <w:webHidden/>
              </w:rPr>
              <w:tab/>
            </w:r>
            <w:r w:rsidR="001C6C5C" w:rsidRPr="000C4136">
              <w:rPr>
                <w:noProof/>
                <w:webHidden/>
              </w:rPr>
              <w:fldChar w:fldCharType="begin"/>
            </w:r>
            <w:r w:rsidR="001C6C5C" w:rsidRPr="000C4136">
              <w:rPr>
                <w:noProof/>
                <w:webHidden/>
              </w:rPr>
              <w:instrText xml:space="preserve"> PAGEREF _Toc29247457 \h </w:instrText>
            </w:r>
            <w:r w:rsidR="001C6C5C" w:rsidRPr="000C4136">
              <w:rPr>
                <w:noProof/>
                <w:webHidden/>
              </w:rPr>
            </w:r>
            <w:r w:rsidR="001C6C5C" w:rsidRPr="000C4136">
              <w:rPr>
                <w:noProof/>
                <w:webHidden/>
              </w:rPr>
              <w:fldChar w:fldCharType="separate"/>
            </w:r>
            <w:r w:rsidR="00E80443" w:rsidRPr="000C4136">
              <w:rPr>
                <w:noProof/>
                <w:webHidden/>
                <w:rtl/>
              </w:rPr>
              <w:t>6</w:t>
            </w:r>
            <w:r w:rsidR="001C6C5C" w:rsidRPr="000C4136">
              <w:rPr>
                <w:noProof/>
                <w:webHidden/>
              </w:rPr>
              <w:fldChar w:fldCharType="end"/>
            </w:r>
          </w:hyperlink>
        </w:p>
        <w:p w:rsidR="001C6C5C" w:rsidRPr="000C4136" w:rsidRDefault="00135AED" w:rsidP="001C6C5C">
          <w:pPr>
            <w:pStyle w:val="TOC3"/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9247458" w:history="1">
            <w:r w:rsidR="001C6C5C" w:rsidRPr="000C4136">
              <w:rPr>
                <w:rStyle w:val="Hyperlink"/>
                <w:noProof/>
                <w:rtl/>
              </w:rPr>
              <w:t>مناقشه به تقر</w:t>
            </w:r>
            <w:r w:rsidR="001C6C5C" w:rsidRPr="000C4136">
              <w:rPr>
                <w:rStyle w:val="Hyperlink"/>
                <w:rFonts w:hint="cs"/>
                <w:noProof/>
                <w:rtl/>
              </w:rPr>
              <w:t>ی</w:t>
            </w:r>
            <w:r w:rsidR="001C6C5C" w:rsidRPr="000C4136">
              <w:rPr>
                <w:rStyle w:val="Hyperlink"/>
                <w:rFonts w:hint="eastAsia"/>
                <w:noProof/>
                <w:rtl/>
              </w:rPr>
              <w:t>ب</w:t>
            </w:r>
            <w:r w:rsidR="001C6C5C" w:rsidRPr="000C4136">
              <w:rPr>
                <w:rStyle w:val="Hyperlink"/>
                <w:noProof/>
                <w:rtl/>
              </w:rPr>
              <w:t xml:space="preserve"> استدلال</w:t>
            </w:r>
            <w:r w:rsidR="001C6C5C" w:rsidRPr="000C4136">
              <w:rPr>
                <w:noProof/>
                <w:webHidden/>
              </w:rPr>
              <w:tab/>
            </w:r>
            <w:r w:rsidR="001C6C5C" w:rsidRPr="000C4136">
              <w:rPr>
                <w:noProof/>
                <w:webHidden/>
              </w:rPr>
              <w:fldChar w:fldCharType="begin"/>
            </w:r>
            <w:r w:rsidR="001C6C5C" w:rsidRPr="000C4136">
              <w:rPr>
                <w:noProof/>
                <w:webHidden/>
              </w:rPr>
              <w:instrText xml:space="preserve"> PAGEREF _Toc29247458 \h </w:instrText>
            </w:r>
            <w:r w:rsidR="001C6C5C" w:rsidRPr="000C4136">
              <w:rPr>
                <w:noProof/>
                <w:webHidden/>
              </w:rPr>
            </w:r>
            <w:r w:rsidR="001C6C5C" w:rsidRPr="000C4136">
              <w:rPr>
                <w:noProof/>
                <w:webHidden/>
              </w:rPr>
              <w:fldChar w:fldCharType="separate"/>
            </w:r>
            <w:r w:rsidR="00E80443" w:rsidRPr="000C4136">
              <w:rPr>
                <w:noProof/>
                <w:webHidden/>
                <w:rtl/>
              </w:rPr>
              <w:t>6</w:t>
            </w:r>
            <w:r w:rsidR="001C6C5C" w:rsidRPr="000C4136">
              <w:rPr>
                <w:noProof/>
                <w:webHidden/>
              </w:rPr>
              <w:fldChar w:fldCharType="end"/>
            </w:r>
          </w:hyperlink>
        </w:p>
        <w:p w:rsidR="001C6C5C" w:rsidRPr="000C4136" w:rsidRDefault="00135AED" w:rsidP="001C6C5C">
          <w:pPr>
            <w:pStyle w:val="TOC3"/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9247459" w:history="1">
            <w:r w:rsidR="001C6C5C" w:rsidRPr="000C4136">
              <w:rPr>
                <w:rStyle w:val="Hyperlink"/>
                <w:noProof/>
                <w:rtl/>
              </w:rPr>
              <w:t>خلاصه تقر</w:t>
            </w:r>
            <w:r w:rsidR="001C6C5C" w:rsidRPr="000C4136">
              <w:rPr>
                <w:rStyle w:val="Hyperlink"/>
                <w:rFonts w:hint="cs"/>
                <w:noProof/>
                <w:rtl/>
              </w:rPr>
              <w:t>ی</w:t>
            </w:r>
            <w:r w:rsidR="001C6C5C" w:rsidRPr="000C4136">
              <w:rPr>
                <w:rStyle w:val="Hyperlink"/>
                <w:rFonts w:hint="eastAsia"/>
                <w:noProof/>
                <w:rtl/>
              </w:rPr>
              <w:t>ب</w:t>
            </w:r>
            <w:r w:rsidR="001C6C5C" w:rsidRPr="000C4136">
              <w:rPr>
                <w:rStyle w:val="Hyperlink"/>
                <w:noProof/>
                <w:rtl/>
              </w:rPr>
              <w:t xml:space="preserve"> و اشکال</w:t>
            </w:r>
            <w:r w:rsidR="001C6C5C" w:rsidRPr="000C4136">
              <w:rPr>
                <w:noProof/>
                <w:webHidden/>
              </w:rPr>
              <w:tab/>
            </w:r>
            <w:r w:rsidR="001C6C5C" w:rsidRPr="000C4136">
              <w:rPr>
                <w:noProof/>
                <w:webHidden/>
              </w:rPr>
              <w:fldChar w:fldCharType="begin"/>
            </w:r>
            <w:r w:rsidR="001C6C5C" w:rsidRPr="000C4136">
              <w:rPr>
                <w:noProof/>
                <w:webHidden/>
              </w:rPr>
              <w:instrText xml:space="preserve"> PAGEREF _Toc29247459 \h </w:instrText>
            </w:r>
            <w:r w:rsidR="001C6C5C" w:rsidRPr="000C4136">
              <w:rPr>
                <w:noProof/>
                <w:webHidden/>
              </w:rPr>
            </w:r>
            <w:r w:rsidR="001C6C5C" w:rsidRPr="000C4136">
              <w:rPr>
                <w:noProof/>
                <w:webHidden/>
              </w:rPr>
              <w:fldChar w:fldCharType="separate"/>
            </w:r>
            <w:r w:rsidR="00E80443" w:rsidRPr="000C4136">
              <w:rPr>
                <w:noProof/>
                <w:webHidden/>
                <w:rtl/>
              </w:rPr>
              <w:t>7</w:t>
            </w:r>
            <w:r w:rsidR="001C6C5C" w:rsidRPr="000C4136">
              <w:rPr>
                <w:noProof/>
                <w:webHidden/>
              </w:rPr>
              <w:fldChar w:fldCharType="end"/>
            </w:r>
          </w:hyperlink>
        </w:p>
        <w:p w:rsidR="001C6C5C" w:rsidRPr="000C4136" w:rsidRDefault="00135AED" w:rsidP="001C6C5C">
          <w:pPr>
            <w:pStyle w:val="TOC3"/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9247460" w:history="1">
            <w:r w:rsidR="001C6C5C" w:rsidRPr="000C4136">
              <w:rPr>
                <w:rStyle w:val="Hyperlink"/>
                <w:noProof/>
                <w:rtl/>
              </w:rPr>
              <w:t>جواب مناقشه</w:t>
            </w:r>
            <w:r w:rsidR="001C6C5C" w:rsidRPr="000C4136">
              <w:rPr>
                <w:noProof/>
                <w:webHidden/>
              </w:rPr>
              <w:tab/>
            </w:r>
            <w:r w:rsidR="001C6C5C" w:rsidRPr="000C4136">
              <w:rPr>
                <w:noProof/>
                <w:webHidden/>
              </w:rPr>
              <w:fldChar w:fldCharType="begin"/>
            </w:r>
            <w:r w:rsidR="001C6C5C" w:rsidRPr="000C4136">
              <w:rPr>
                <w:noProof/>
                <w:webHidden/>
              </w:rPr>
              <w:instrText xml:space="preserve"> PAGEREF _Toc29247460 \h </w:instrText>
            </w:r>
            <w:r w:rsidR="001C6C5C" w:rsidRPr="000C4136">
              <w:rPr>
                <w:noProof/>
                <w:webHidden/>
              </w:rPr>
            </w:r>
            <w:r w:rsidR="001C6C5C" w:rsidRPr="000C4136">
              <w:rPr>
                <w:noProof/>
                <w:webHidden/>
              </w:rPr>
              <w:fldChar w:fldCharType="separate"/>
            </w:r>
            <w:r w:rsidR="00E80443" w:rsidRPr="000C4136">
              <w:rPr>
                <w:noProof/>
                <w:webHidden/>
                <w:rtl/>
              </w:rPr>
              <w:t>8</w:t>
            </w:r>
            <w:r w:rsidR="001C6C5C" w:rsidRPr="000C4136">
              <w:rPr>
                <w:noProof/>
                <w:webHidden/>
              </w:rPr>
              <w:fldChar w:fldCharType="end"/>
            </w:r>
          </w:hyperlink>
        </w:p>
        <w:p w:rsidR="001C6C5C" w:rsidRPr="000C4136" w:rsidRDefault="00135AED" w:rsidP="001C6C5C">
          <w:pPr>
            <w:pStyle w:val="TOC3"/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9247461" w:history="1">
            <w:r w:rsidR="001C6C5C" w:rsidRPr="000C4136">
              <w:rPr>
                <w:rStyle w:val="Hyperlink"/>
                <w:noProof/>
                <w:rtl/>
              </w:rPr>
              <w:t>پاسخ مصنّف</w:t>
            </w:r>
            <w:r w:rsidR="001C6C5C" w:rsidRPr="000C4136">
              <w:rPr>
                <w:noProof/>
                <w:webHidden/>
              </w:rPr>
              <w:tab/>
            </w:r>
            <w:r w:rsidR="001C6C5C" w:rsidRPr="000C4136">
              <w:rPr>
                <w:noProof/>
                <w:webHidden/>
              </w:rPr>
              <w:fldChar w:fldCharType="begin"/>
            </w:r>
            <w:r w:rsidR="001C6C5C" w:rsidRPr="000C4136">
              <w:rPr>
                <w:noProof/>
                <w:webHidden/>
              </w:rPr>
              <w:instrText xml:space="preserve"> PAGEREF _Toc29247461 \h </w:instrText>
            </w:r>
            <w:r w:rsidR="001C6C5C" w:rsidRPr="000C4136">
              <w:rPr>
                <w:noProof/>
                <w:webHidden/>
              </w:rPr>
            </w:r>
            <w:r w:rsidR="001C6C5C" w:rsidRPr="000C4136">
              <w:rPr>
                <w:noProof/>
                <w:webHidden/>
              </w:rPr>
              <w:fldChar w:fldCharType="separate"/>
            </w:r>
            <w:r w:rsidR="00E80443" w:rsidRPr="000C4136">
              <w:rPr>
                <w:noProof/>
                <w:webHidden/>
                <w:rtl/>
              </w:rPr>
              <w:t>9</w:t>
            </w:r>
            <w:r w:rsidR="001C6C5C" w:rsidRPr="000C4136">
              <w:rPr>
                <w:noProof/>
                <w:webHidden/>
              </w:rPr>
              <w:fldChar w:fldCharType="end"/>
            </w:r>
          </w:hyperlink>
        </w:p>
        <w:p w:rsidR="001C6C5C" w:rsidRPr="000C4136" w:rsidRDefault="00135AED" w:rsidP="001C6C5C">
          <w:pPr>
            <w:pStyle w:val="TOC4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9247462" w:history="1">
            <w:r w:rsidR="001C6C5C" w:rsidRPr="000C4136">
              <w:rPr>
                <w:rStyle w:val="Hyperlink"/>
                <w:noProof/>
                <w:rtl/>
              </w:rPr>
              <w:t>ملاحظه اول</w:t>
            </w:r>
            <w:r w:rsidR="001C6C5C" w:rsidRPr="000C4136">
              <w:rPr>
                <w:noProof/>
                <w:webHidden/>
              </w:rPr>
              <w:tab/>
            </w:r>
            <w:r w:rsidR="001C6C5C" w:rsidRPr="000C4136">
              <w:rPr>
                <w:noProof/>
                <w:webHidden/>
              </w:rPr>
              <w:fldChar w:fldCharType="begin"/>
            </w:r>
            <w:r w:rsidR="001C6C5C" w:rsidRPr="000C4136">
              <w:rPr>
                <w:noProof/>
                <w:webHidden/>
              </w:rPr>
              <w:instrText xml:space="preserve"> PAGEREF _Toc29247462 \h </w:instrText>
            </w:r>
            <w:r w:rsidR="001C6C5C" w:rsidRPr="000C4136">
              <w:rPr>
                <w:noProof/>
                <w:webHidden/>
              </w:rPr>
            </w:r>
            <w:r w:rsidR="001C6C5C" w:rsidRPr="000C4136">
              <w:rPr>
                <w:noProof/>
                <w:webHidden/>
              </w:rPr>
              <w:fldChar w:fldCharType="separate"/>
            </w:r>
            <w:r w:rsidR="00E80443" w:rsidRPr="000C4136">
              <w:rPr>
                <w:noProof/>
                <w:webHidden/>
                <w:rtl/>
              </w:rPr>
              <w:t>9</w:t>
            </w:r>
            <w:r w:rsidR="001C6C5C" w:rsidRPr="000C4136">
              <w:rPr>
                <w:noProof/>
                <w:webHidden/>
              </w:rPr>
              <w:fldChar w:fldCharType="end"/>
            </w:r>
          </w:hyperlink>
        </w:p>
        <w:p w:rsidR="001C6C5C" w:rsidRPr="000C4136" w:rsidRDefault="001C6C5C" w:rsidP="001C6C5C">
          <w:pPr>
            <w:spacing w:line="276" w:lineRule="auto"/>
          </w:pPr>
          <w:r w:rsidRPr="000C4136">
            <w:rPr>
              <w:rFonts w:eastAsiaTheme="minorEastAsia"/>
            </w:rPr>
            <w:fldChar w:fldCharType="end"/>
          </w:r>
        </w:p>
      </w:sdtContent>
    </w:sdt>
    <w:p w:rsidR="001C6C5C" w:rsidRPr="000C4136" w:rsidRDefault="001C6C5C" w:rsidP="004D5B1F">
      <w:pPr>
        <w:jc w:val="center"/>
        <w:rPr>
          <w:rtl/>
        </w:rPr>
      </w:pPr>
    </w:p>
    <w:p w:rsidR="001C6C5C" w:rsidRPr="000C4136" w:rsidRDefault="001C6C5C">
      <w:pPr>
        <w:bidi w:val="0"/>
        <w:spacing w:after="0"/>
        <w:ind w:firstLine="0"/>
        <w:jc w:val="left"/>
        <w:rPr>
          <w:rtl/>
        </w:rPr>
      </w:pPr>
      <w:r w:rsidRPr="000C4136">
        <w:rPr>
          <w:rtl/>
        </w:rPr>
        <w:br w:type="page"/>
      </w:r>
    </w:p>
    <w:p w:rsidR="00426579" w:rsidRPr="000C4136" w:rsidRDefault="00426579" w:rsidP="00426579">
      <w:pPr>
        <w:jc w:val="center"/>
        <w:rPr>
          <w:rtl/>
        </w:rPr>
      </w:pPr>
      <w:bookmarkStart w:id="0" w:name="_Toc20125395"/>
      <w:bookmarkStart w:id="1" w:name="_Toc28670934"/>
      <w:bookmarkStart w:id="2" w:name="_Toc513477529"/>
      <w:r w:rsidRPr="000C4136">
        <w:rPr>
          <w:rtl/>
        </w:rPr>
        <w:lastRenderedPageBreak/>
        <w:t>بسم الله الرحمن الرحیم</w:t>
      </w:r>
    </w:p>
    <w:p w:rsidR="00426579" w:rsidRPr="000C4136" w:rsidRDefault="00426579" w:rsidP="00426579">
      <w:pPr>
        <w:pStyle w:val="Heading1"/>
        <w:rPr>
          <w:rtl/>
        </w:rPr>
      </w:pPr>
      <w:bookmarkStart w:id="3" w:name="_Toc26274682"/>
      <w:bookmarkStart w:id="4" w:name="_Toc26274718"/>
      <w:r w:rsidRPr="000C4136">
        <w:rPr>
          <w:rtl/>
        </w:rPr>
        <w:t xml:space="preserve">موضوع: </w:t>
      </w:r>
      <w:r w:rsidRPr="000C4136">
        <w:rPr>
          <w:color w:val="auto"/>
          <w:rtl/>
        </w:rPr>
        <w:t>فقه / نکاح</w:t>
      </w:r>
      <w:bookmarkEnd w:id="3"/>
      <w:bookmarkEnd w:id="4"/>
      <w:r w:rsidRPr="000C4136">
        <w:rPr>
          <w:color w:val="auto"/>
          <w:rtl/>
        </w:rPr>
        <w:t xml:space="preserve"> / نگاه</w:t>
      </w:r>
    </w:p>
    <w:p w:rsidR="00426579" w:rsidRPr="000C4136" w:rsidRDefault="00426579" w:rsidP="00426579">
      <w:pPr>
        <w:pStyle w:val="Heading2"/>
        <w:rPr>
          <w:rFonts w:ascii="Traditional Arabic" w:hAnsi="Traditional Arabic" w:cs="Traditional Arabic"/>
          <w:rtl/>
        </w:rPr>
      </w:pPr>
      <w:bookmarkStart w:id="5" w:name="_Toc26274683"/>
      <w:bookmarkStart w:id="6" w:name="_Toc26274719"/>
      <w:r w:rsidRPr="000C4136">
        <w:rPr>
          <w:rFonts w:ascii="Traditional Arabic" w:hAnsi="Traditional Arabic" w:cs="Traditional Arabic"/>
          <w:rtl/>
        </w:rPr>
        <w:t>اشاره</w:t>
      </w:r>
      <w:bookmarkEnd w:id="5"/>
      <w:bookmarkEnd w:id="6"/>
    </w:p>
    <w:bookmarkEnd w:id="0"/>
    <w:bookmarkEnd w:id="1"/>
    <w:bookmarkEnd w:id="2"/>
    <w:p w:rsidR="000F3E01" w:rsidRPr="000C4136" w:rsidRDefault="000F3E01" w:rsidP="000F3E01">
      <w:pPr>
        <w:rPr>
          <w:rtl/>
        </w:rPr>
      </w:pPr>
      <w:r w:rsidRPr="000C4136">
        <w:rPr>
          <w:rFonts w:hint="cs"/>
          <w:rtl/>
        </w:rPr>
        <w:t>بحث در مقام سوّم بود که حکم نظر مرد به وجه و کفّین اجنبیات و زنان نامحرم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باشد.</w:t>
      </w:r>
    </w:p>
    <w:p w:rsidR="000F3E01" w:rsidRPr="000C4136" w:rsidRDefault="000F3E01" w:rsidP="0089615E">
      <w:pPr>
        <w:rPr>
          <w:rtl/>
        </w:rPr>
      </w:pPr>
      <w:r w:rsidRPr="000C4136">
        <w:rPr>
          <w:rFonts w:hint="cs"/>
          <w:rtl/>
        </w:rPr>
        <w:t xml:space="preserve">اولین دلیلی که در این خصوص عرض شد صدر آیه شریفه </w:t>
      </w:r>
      <w:r w:rsidR="0089615E" w:rsidRPr="000C4136">
        <w:rPr>
          <w:b/>
          <w:bCs/>
          <w:color w:val="007200"/>
          <w:rtl/>
        </w:rPr>
        <w:t>﴿قُلْ لِلْمُؤْمِنِينَ يَغُضُّوا مِنْ أَبْصَارِهِمْ وَيَحْفَظُوا فُرُوجَهُمْ﴾</w:t>
      </w:r>
      <w:r w:rsidR="0089615E" w:rsidRPr="000C4136">
        <w:rPr>
          <w:rFonts w:hint="cs"/>
          <w:rtl/>
        </w:rPr>
        <w:t xml:space="preserve"> </w:t>
      </w:r>
      <w:r w:rsidRPr="000C4136">
        <w:rPr>
          <w:rFonts w:hint="cs"/>
          <w:rtl/>
        </w:rPr>
        <w:t xml:space="preserve">بود که مورد بحث قرار گرفت که همان آیه </w:t>
      </w:r>
      <w:r w:rsidR="0089615E" w:rsidRPr="000C4136">
        <w:rPr>
          <w:rFonts w:hint="cs"/>
          <w:rtl/>
        </w:rPr>
        <w:t>30</w:t>
      </w:r>
      <w:r w:rsidRPr="000C4136">
        <w:rPr>
          <w:rFonts w:hint="cs"/>
          <w:rtl/>
        </w:rPr>
        <w:t xml:space="preserve"> سوره نور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باشد</w:t>
      </w:r>
      <w:r w:rsidR="002049FA" w:rsidRPr="000C4136">
        <w:rPr>
          <w:rFonts w:hint="cs"/>
          <w:rtl/>
        </w:rPr>
        <w:t xml:space="preserve"> که این آیه مورد بررسی قرار گرفت و ملاحظه فرمودید که وجه استدلال این آیه مورد قبول نبود.</w:t>
      </w:r>
    </w:p>
    <w:p w:rsidR="00BA2FC0" w:rsidRPr="000C4136" w:rsidRDefault="00BA2FC0" w:rsidP="00BA2FC0">
      <w:pPr>
        <w:pStyle w:val="Heading2"/>
        <w:rPr>
          <w:rFonts w:ascii="Traditional Arabic" w:hAnsi="Traditional Arabic" w:cs="Traditional Arabic"/>
          <w:rtl/>
        </w:rPr>
      </w:pPr>
      <w:bookmarkStart w:id="7" w:name="_Toc29247449"/>
      <w:r w:rsidRPr="000C4136">
        <w:rPr>
          <w:rFonts w:ascii="Traditional Arabic" w:hAnsi="Traditional Arabic" w:cs="Traditional Arabic" w:hint="cs"/>
          <w:rtl/>
        </w:rPr>
        <w:t>دلیل دوم مقام سوم: «لا یبدین زینتهنّ الاّ لبُعولَتِهِنّ»</w:t>
      </w:r>
      <w:bookmarkEnd w:id="7"/>
    </w:p>
    <w:p w:rsidR="002049FA" w:rsidRPr="000C4136" w:rsidRDefault="002049FA" w:rsidP="008A5707">
      <w:pPr>
        <w:rPr>
          <w:rtl/>
        </w:rPr>
      </w:pPr>
      <w:r w:rsidRPr="000C4136">
        <w:rPr>
          <w:rFonts w:hint="cs"/>
          <w:rtl/>
        </w:rPr>
        <w:t>اما در این جلسه دلیل دوّم عرض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شود که در کتاب «</w:t>
      </w:r>
      <w:r w:rsidR="008A5707" w:rsidRPr="000C4136">
        <w:rPr>
          <w:rFonts w:hint="cs"/>
          <w:rtl/>
        </w:rPr>
        <w:t>اسداء</w:t>
      </w:r>
      <w:r w:rsidRPr="000C4136">
        <w:rPr>
          <w:rFonts w:hint="cs"/>
          <w:rtl/>
        </w:rPr>
        <w:t xml:space="preserve"> الرغاب» دلیل سوم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باشد</w:t>
      </w:r>
      <w:r w:rsidR="009E0CD8" w:rsidRPr="000C4136">
        <w:rPr>
          <w:rFonts w:hint="cs"/>
          <w:rtl/>
        </w:rPr>
        <w:t xml:space="preserve"> و این دلیل عبارت است از بخش دوم آیه 30 سوره نور که</w:t>
      </w:r>
      <w:r w:rsidR="00777471" w:rsidRPr="000C4136">
        <w:rPr>
          <w:rFonts w:hint="cs"/>
          <w:rtl/>
        </w:rPr>
        <w:t xml:space="preserve"> می‌</w:t>
      </w:r>
      <w:r w:rsidR="009E0CD8" w:rsidRPr="000C4136">
        <w:rPr>
          <w:rFonts w:hint="cs"/>
          <w:rtl/>
        </w:rPr>
        <w:t xml:space="preserve">فرماید: </w:t>
      </w:r>
      <w:r w:rsidR="0089615E" w:rsidRPr="000C4136">
        <w:rPr>
          <w:b/>
          <w:bCs/>
          <w:color w:val="007200"/>
          <w:rtl/>
        </w:rPr>
        <w:t>﴿وَلَا يُبْدِينَ زِينَتَهُنَّ إِلَّا لِبُعُولَتِهِنَّ﴾</w:t>
      </w:r>
      <w:r w:rsidR="00BA2FC0" w:rsidRPr="000C4136">
        <w:rPr>
          <w:rFonts w:hint="cs"/>
          <w:rtl/>
        </w:rPr>
        <w:t>.</w:t>
      </w:r>
    </w:p>
    <w:p w:rsidR="00267E0D" w:rsidRPr="000C4136" w:rsidRDefault="0098251A" w:rsidP="0089615E">
      <w:pPr>
        <w:rPr>
          <w:rtl/>
        </w:rPr>
      </w:pPr>
      <w:r>
        <w:rPr>
          <w:rFonts w:hint="cs"/>
          <w:rtl/>
        </w:rPr>
        <w:t>همان‌طور</w:t>
      </w:r>
      <w:r w:rsidR="00BA2FC0" w:rsidRPr="000C4136">
        <w:rPr>
          <w:rFonts w:hint="cs"/>
          <w:rtl/>
        </w:rPr>
        <w:t xml:space="preserve"> که</w:t>
      </w:r>
      <w:r w:rsidR="00777471" w:rsidRPr="000C4136">
        <w:rPr>
          <w:rFonts w:hint="cs"/>
          <w:rtl/>
        </w:rPr>
        <w:t xml:space="preserve"> می‌</w:t>
      </w:r>
      <w:r w:rsidR="00BA2FC0" w:rsidRPr="000C4136">
        <w:rPr>
          <w:rFonts w:hint="cs"/>
          <w:rtl/>
        </w:rPr>
        <w:t>دانید آیه اوّل خطاب به مردان بود و آیه دوم خطاب به زنان است که در این آیه چندین دستور به زن</w:t>
      </w:r>
      <w:r w:rsidR="00777471" w:rsidRPr="000C4136">
        <w:rPr>
          <w:rFonts w:hint="cs"/>
          <w:rtl/>
        </w:rPr>
        <w:t xml:space="preserve">‌ها </w:t>
      </w:r>
      <w:r w:rsidR="00BA2FC0" w:rsidRPr="000C4136">
        <w:rPr>
          <w:rFonts w:hint="cs"/>
          <w:rtl/>
        </w:rPr>
        <w:t>داده شده است که یکی از آن دستورها این بخش آیه است که</w:t>
      </w:r>
      <w:r w:rsidR="00777471" w:rsidRPr="000C4136">
        <w:rPr>
          <w:rFonts w:hint="cs"/>
          <w:rtl/>
        </w:rPr>
        <w:t xml:space="preserve"> می‌</w:t>
      </w:r>
      <w:r w:rsidR="00BA2FC0" w:rsidRPr="000C4136">
        <w:rPr>
          <w:rFonts w:hint="cs"/>
          <w:rtl/>
        </w:rPr>
        <w:t xml:space="preserve">فرماید: </w:t>
      </w:r>
      <w:r w:rsidR="0089615E" w:rsidRPr="000C4136">
        <w:rPr>
          <w:b/>
          <w:bCs/>
          <w:color w:val="007200"/>
          <w:rtl/>
        </w:rPr>
        <w:t>﴿وَلَا يُبْدِينَ زِينَتَهُنَّ إِلَّا لِبُعُولَتِهِنَّ﴾</w:t>
      </w:r>
      <w:r w:rsidR="0089615E" w:rsidRPr="000C4136">
        <w:rPr>
          <w:rFonts w:hint="cs"/>
          <w:rtl/>
        </w:rPr>
        <w:t xml:space="preserve"> </w:t>
      </w:r>
      <w:r w:rsidR="00267E0D" w:rsidRPr="000C4136">
        <w:rPr>
          <w:rFonts w:hint="cs"/>
          <w:rtl/>
        </w:rPr>
        <w:t>و اما تفصیل دستوراتی که به زن</w:t>
      </w:r>
      <w:r w:rsidR="00777471" w:rsidRPr="000C4136">
        <w:rPr>
          <w:rFonts w:hint="cs"/>
          <w:rtl/>
        </w:rPr>
        <w:t xml:space="preserve">‌ها </w:t>
      </w:r>
      <w:r w:rsidR="00267E0D" w:rsidRPr="000C4136">
        <w:rPr>
          <w:rFonts w:hint="cs"/>
          <w:rtl/>
        </w:rPr>
        <w:t>داده</w:t>
      </w:r>
      <w:r w:rsidR="00777471" w:rsidRPr="000C4136">
        <w:rPr>
          <w:rFonts w:hint="cs"/>
          <w:rtl/>
        </w:rPr>
        <w:t xml:space="preserve"> می‌</w:t>
      </w:r>
      <w:r w:rsidR="00267E0D" w:rsidRPr="000C4136">
        <w:rPr>
          <w:rFonts w:hint="cs"/>
          <w:rtl/>
        </w:rPr>
        <w:t>شود به این شرح است:</w:t>
      </w:r>
    </w:p>
    <w:p w:rsidR="0089615E" w:rsidRPr="000C4136" w:rsidRDefault="0089615E" w:rsidP="0089615E">
      <w:pPr>
        <w:pStyle w:val="ListParagraph"/>
        <w:rPr>
          <w:rFonts w:ascii="Traditional Arabic" w:hAnsi="Traditional Arabic" w:cs="Traditional Arabic"/>
          <w:b/>
          <w:bCs/>
          <w:color w:val="007200"/>
          <w:rtl/>
        </w:rPr>
      </w:pPr>
      <w:r w:rsidRPr="000C4136">
        <w:rPr>
          <w:rFonts w:ascii="Traditional Arabic" w:hAnsi="Traditional Arabic" w:cs="Traditional Arabic" w:hint="cs"/>
          <w:b/>
          <w:bCs/>
          <w:color w:val="007200"/>
          <w:rtl/>
        </w:rPr>
        <w:t>﴿قُلْ</w:t>
      </w:r>
      <w:r w:rsidRPr="000C4136">
        <w:rPr>
          <w:rFonts w:ascii="Traditional Arabic" w:hAnsi="Traditional Arabic" w:cs="Traditional Arabic"/>
          <w:b/>
          <w:bCs/>
          <w:color w:val="007200"/>
          <w:rtl/>
        </w:rPr>
        <w:t xml:space="preserve"> </w:t>
      </w:r>
      <w:r w:rsidRPr="000C4136">
        <w:rPr>
          <w:rFonts w:ascii="Traditional Arabic" w:hAnsi="Traditional Arabic" w:cs="Traditional Arabic" w:hint="cs"/>
          <w:b/>
          <w:bCs/>
          <w:color w:val="007200"/>
          <w:rtl/>
        </w:rPr>
        <w:t>لِلْمُؤْمِنَاتِ</w:t>
      </w:r>
      <w:r w:rsidRPr="000C4136">
        <w:rPr>
          <w:rFonts w:ascii="Traditional Arabic" w:hAnsi="Traditional Arabic" w:cs="Traditional Arabic"/>
          <w:b/>
          <w:bCs/>
          <w:color w:val="007200"/>
          <w:rtl/>
        </w:rPr>
        <w:t xml:space="preserve"> </w:t>
      </w:r>
      <w:r w:rsidRPr="000C4136">
        <w:rPr>
          <w:rFonts w:ascii="Traditional Arabic" w:hAnsi="Traditional Arabic" w:cs="Traditional Arabic" w:hint="cs"/>
          <w:b/>
          <w:bCs/>
          <w:color w:val="007200"/>
          <w:rtl/>
        </w:rPr>
        <w:t>يَغْضُضْنَ</w:t>
      </w:r>
      <w:r w:rsidRPr="000C4136">
        <w:rPr>
          <w:rFonts w:ascii="Traditional Arabic" w:hAnsi="Traditional Arabic" w:cs="Traditional Arabic"/>
          <w:b/>
          <w:bCs/>
          <w:color w:val="007200"/>
          <w:rtl/>
        </w:rPr>
        <w:t xml:space="preserve"> </w:t>
      </w:r>
      <w:r w:rsidRPr="000C4136">
        <w:rPr>
          <w:rFonts w:ascii="Traditional Arabic" w:hAnsi="Traditional Arabic" w:cs="Traditional Arabic" w:hint="cs"/>
          <w:b/>
          <w:bCs/>
          <w:color w:val="007200"/>
          <w:rtl/>
        </w:rPr>
        <w:t>مِنْ</w:t>
      </w:r>
      <w:r w:rsidRPr="000C4136">
        <w:rPr>
          <w:rFonts w:ascii="Traditional Arabic" w:hAnsi="Traditional Arabic" w:cs="Traditional Arabic"/>
          <w:b/>
          <w:bCs/>
          <w:color w:val="007200"/>
          <w:rtl/>
        </w:rPr>
        <w:t xml:space="preserve"> </w:t>
      </w:r>
      <w:r w:rsidRPr="000C4136">
        <w:rPr>
          <w:rFonts w:ascii="Traditional Arabic" w:hAnsi="Traditional Arabic" w:cs="Traditional Arabic" w:hint="cs"/>
          <w:b/>
          <w:bCs/>
          <w:color w:val="007200"/>
          <w:rtl/>
        </w:rPr>
        <w:t>أَبْصَارِه</w:t>
      </w:r>
      <w:r w:rsidRPr="000C4136">
        <w:rPr>
          <w:rFonts w:ascii="Traditional Arabic" w:hAnsi="Traditional Arabic" w:cs="Traditional Arabic"/>
          <w:b/>
          <w:bCs/>
          <w:color w:val="007200"/>
          <w:rtl/>
        </w:rPr>
        <w:t>ِنَّ</w:t>
      </w:r>
      <w:r w:rsidRPr="000C4136">
        <w:rPr>
          <w:rFonts w:ascii="Traditional Arabic" w:hAnsi="Traditional Arabic" w:cs="Traditional Arabic" w:hint="cs"/>
          <w:b/>
          <w:bCs/>
          <w:color w:val="007200"/>
          <w:rtl/>
        </w:rPr>
        <w:t>﴾</w:t>
      </w:r>
    </w:p>
    <w:p w:rsidR="0089615E" w:rsidRPr="000C4136" w:rsidRDefault="0089615E" w:rsidP="0089615E">
      <w:pPr>
        <w:pStyle w:val="ListParagraph"/>
        <w:rPr>
          <w:rFonts w:ascii="Traditional Arabic" w:hAnsi="Traditional Arabic" w:cs="Traditional Arabic"/>
          <w:b/>
          <w:bCs/>
          <w:color w:val="007200"/>
          <w:rtl/>
        </w:rPr>
      </w:pPr>
      <w:r w:rsidRPr="000C4136">
        <w:rPr>
          <w:rFonts w:ascii="Traditional Arabic" w:hAnsi="Traditional Arabic" w:cs="Traditional Arabic" w:hint="cs"/>
          <w:b/>
          <w:bCs/>
          <w:color w:val="007200"/>
          <w:rtl/>
        </w:rPr>
        <w:t>﴿وَيَحْفَظْنَ</w:t>
      </w:r>
      <w:r w:rsidRPr="000C4136">
        <w:rPr>
          <w:rFonts w:ascii="Traditional Arabic" w:hAnsi="Traditional Arabic" w:cs="Traditional Arabic"/>
          <w:b/>
          <w:bCs/>
          <w:color w:val="007200"/>
          <w:rtl/>
        </w:rPr>
        <w:t xml:space="preserve"> </w:t>
      </w:r>
      <w:r w:rsidRPr="000C4136">
        <w:rPr>
          <w:rFonts w:ascii="Traditional Arabic" w:hAnsi="Traditional Arabic" w:cs="Traditional Arabic" w:hint="cs"/>
          <w:b/>
          <w:bCs/>
          <w:color w:val="007200"/>
          <w:rtl/>
        </w:rPr>
        <w:t>فُرُوجَهُنَّ﴾</w:t>
      </w:r>
    </w:p>
    <w:p w:rsidR="0089615E" w:rsidRPr="000C4136" w:rsidRDefault="0089615E" w:rsidP="0089615E">
      <w:pPr>
        <w:pStyle w:val="ListParagraph"/>
        <w:rPr>
          <w:rFonts w:ascii="Traditional Arabic" w:hAnsi="Traditional Arabic" w:cs="Traditional Arabic"/>
          <w:b/>
          <w:bCs/>
          <w:color w:val="007200"/>
          <w:rtl/>
        </w:rPr>
      </w:pPr>
      <w:r w:rsidRPr="000C4136">
        <w:rPr>
          <w:rFonts w:ascii="Traditional Arabic" w:hAnsi="Traditional Arabic" w:cs="Traditional Arabic" w:hint="cs"/>
          <w:b/>
          <w:bCs/>
          <w:color w:val="007200"/>
          <w:rtl/>
        </w:rPr>
        <w:t>﴿وَلَا</w:t>
      </w:r>
      <w:r w:rsidRPr="000C4136">
        <w:rPr>
          <w:rFonts w:ascii="Traditional Arabic" w:hAnsi="Traditional Arabic" w:cs="Traditional Arabic"/>
          <w:b/>
          <w:bCs/>
          <w:color w:val="007200"/>
          <w:rtl/>
        </w:rPr>
        <w:t xml:space="preserve"> </w:t>
      </w:r>
      <w:r w:rsidRPr="000C4136">
        <w:rPr>
          <w:rFonts w:ascii="Traditional Arabic" w:hAnsi="Traditional Arabic" w:cs="Traditional Arabic" w:hint="cs"/>
          <w:b/>
          <w:bCs/>
          <w:color w:val="007200"/>
          <w:rtl/>
        </w:rPr>
        <w:t>يُبْدِينَ</w:t>
      </w:r>
      <w:r w:rsidRPr="000C4136">
        <w:rPr>
          <w:rFonts w:ascii="Traditional Arabic" w:hAnsi="Traditional Arabic" w:cs="Traditional Arabic"/>
          <w:b/>
          <w:bCs/>
          <w:color w:val="007200"/>
          <w:rtl/>
        </w:rPr>
        <w:t xml:space="preserve"> </w:t>
      </w:r>
      <w:r w:rsidRPr="000C4136">
        <w:rPr>
          <w:rFonts w:ascii="Traditional Arabic" w:hAnsi="Traditional Arabic" w:cs="Traditional Arabic" w:hint="cs"/>
          <w:b/>
          <w:bCs/>
          <w:color w:val="007200"/>
          <w:rtl/>
        </w:rPr>
        <w:t>زِينَتَهُنَّ</w:t>
      </w:r>
      <w:r w:rsidRPr="000C4136">
        <w:rPr>
          <w:rFonts w:ascii="Traditional Arabic" w:hAnsi="Traditional Arabic" w:cs="Traditional Arabic"/>
          <w:b/>
          <w:bCs/>
          <w:color w:val="007200"/>
          <w:rtl/>
        </w:rPr>
        <w:t xml:space="preserve"> </w:t>
      </w:r>
      <w:r w:rsidRPr="000C4136">
        <w:rPr>
          <w:rFonts w:ascii="Traditional Arabic" w:hAnsi="Traditional Arabic" w:cs="Traditional Arabic" w:hint="cs"/>
          <w:b/>
          <w:bCs/>
          <w:color w:val="007200"/>
          <w:rtl/>
        </w:rPr>
        <w:t>إِلَّا</w:t>
      </w:r>
      <w:r w:rsidRPr="000C4136">
        <w:rPr>
          <w:rFonts w:ascii="Traditional Arabic" w:hAnsi="Traditional Arabic" w:cs="Traditional Arabic"/>
          <w:b/>
          <w:bCs/>
          <w:color w:val="007200"/>
          <w:rtl/>
        </w:rPr>
        <w:t xml:space="preserve"> </w:t>
      </w:r>
      <w:r w:rsidRPr="000C4136">
        <w:rPr>
          <w:rFonts w:ascii="Traditional Arabic" w:hAnsi="Traditional Arabic" w:cs="Traditional Arabic" w:hint="cs"/>
          <w:b/>
          <w:bCs/>
          <w:color w:val="007200"/>
          <w:rtl/>
        </w:rPr>
        <w:t>مَا</w:t>
      </w:r>
      <w:r w:rsidRPr="000C4136">
        <w:rPr>
          <w:rFonts w:ascii="Traditional Arabic" w:hAnsi="Traditional Arabic" w:cs="Traditional Arabic"/>
          <w:b/>
          <w:bCs/>
          <w:color w:val="007200"/>
          <w:rtl/>
        </w:rPr>
        <w:t xml:space="preserve"> </w:t>
      </w:r>
      <w:r w:rsidRPr="000C4136">
        <w:rPr>
          <w:rFonts w:ascii="Traditional Arabic" w:hAnsi="Traditional Arabic" w:cs="Traditional Arabic" w:hint="cs"/>
          <w:b/>
          <w:bCs/>
          <w:color w:val="007200"/>
          <w:rtl/>
        </w:rPr>
        <w:t>ظَهَرَ</w:t>
      </w:r>
      <w:r w:rsidRPr="000C4136">
        <w:rPr>
          <w:rFonts w:ascii="Traditional Arabic" w:hAnsi="Traditional Arabic" w:cs="Traditional Arabic"/>
          <w:b/>
          <w:bCs/>
          <w:color w:val="007200"/>
          <w:rtl/>
        </w:rPr>
        <w:t xml:space="preserve"> </w:t>
      </w:r>
      <w:r w:rsidRPr="000C4136">
        <w:rPr>
          <w:rFonts w:ascii="Traditional Arabic" w:hAnsi="Traditional Arabic" w:cs="Traditional Arabic" w:hint="cs"/>
          <w:b/>
          <w:bCs/>
          <w:color w:val="007200"/>
          <w:rtl/>
        </w:rPr>
        <w:t>مِنْهَا﴾</w:t>
      </w:r>
    </w:p>
    <w:p w:rsidR="0089615E" w:rsidRPr="000C4136" w:rsidRDefault="0089615E" w:rsidP="0089615E">
      <w:pPr>
        <w:pStyle w:val="ListParagraph"/>
        <w:rPr>
          <w:rFonts w:ascii="Traditional Arabic" w:hAnsi="Traditional Arabic" w:cs="Traditional Arabic"/>
          <w:b/>
          <w:bCs/>
          <w:color w:val="007200"/>
          <w:rtl/>
        </w:rPr>
      </w:pPr>
      <w:r w:rsidRPr="000C4136">
        <w:rPr>
          <w:rFonts w:ascii="Traditional Arabic" w:hAnsi="Traditional Arabic" w:cs="Traditional Arabic" w:hint="cs"/>
          <w:b/>
          <w:bCs/>
          <w:color w:val="007200"/>
          <w:rtl/>
        </w:rPr>
        <w:t>﴿وَلْيَضْرِبْنَ</w:t>
      </w:r>
      <w:r w:rsidRPr="000C4136">
        <w:rPr>
          <w:rFonts w:ascii="Traditional Arabic" w:hAnsi="Traditional Arabic" w:cs="Traditional Arabic"/>
          <w:b/>
          <w:bCs/>
          <w:color w:val="007200"/>
          <w:rtl/>
        </w:rPr>
        <w:t xml:space="preserve"> </w:t>
      </w:r>
      <w:r w:rsidRPr="000C4136">
        <w:rPr>
          <w:rFonts w:ascii="Traditional Arabic" w:hAnsi="Traditional Arabic" w:cs="Traditional Arabic" w:hint="cs"/>
          <w:b/>
          <w:bCs/>
          <w:color w:val="007200"/>
          <w:rtl/>
        </w:rPr>
        <w:t>بِخُمُرِهِنَّ</w:t>
      </w:r>
      <w:r w:rsidRPr="000C4136">
        <w:rPr>
          <w:rFonts w:ascii="Traditional Arabic" w:hAnsi="Traditional Arabic" w:cs="Traditional Arabic"/>
          <w:b/>
          <w:bCs/>
          <w:color w:val="007200"/>
          <w:rtl/>
        </w:rPr>
        <w:t xml:space="preserve"> </w:t>
      </w:r>
      <w:r w:rsidRPr="000C4136">
        <w:rPr>
          <w:rFonts w:ascii="Traditional Arabic" w:hAnsi="Traditional Arabic" w:cs="Traditional Arabic" w:hint="cs"/>
          <w:b/>
          <w:bCs/>
          <w:color w:val="007200"/>
          <w:rtl/>
        </w:rPr>
        <w:t>عَلَىٰ</w:t>
      </w:r>
      <w:r w:rsidRPr="000C4136">
        <w:rPr>
          <w:rFonts w:ascii="Traditional Arabic" w:hAnsi="Traditional Arabic" w:cs="Traditional Arabic"/>
          <w:b/>
          <w:bCs/>
          <w:color w:val="007200"/>
          <w:rtl/>
        </w:rPr>
        <w:t xml:space="preserve"> </w:t>
      </w:r>
      <w:r w:rsidRPr="000C4136">
        <w:rPr>
          <w:rFonts w:ascii="Traditional Arabic" w:hAnsi="Traditional Arabic" w:cs="Traditional Arabic" w:hint="cs"/>
          <w:b/>
          <w:bCs/>
          <w:color w:val="007200"/>
          <w:rtl/>
        </w:rPr>
        <w:t>جُيُوبِهِنَّ﴾</w:t>
      </w:r>
    </w:p>
    <w:p w:rsidR="00267E0D" w:rsidRPr="000C4136" w:rsidRDefault="0089615E" w:rsidP="0089615E">
      <w:pPr>
        <w:pStyle w:val="ListParagraph"/>
        <w:rPr>
          <w:rFonts w:ascii="Traditional Arabic" w:hAnsi="Traditional Arabic" w:cs="Traditional Arabic"/>
        </w:rPr>
      </w:pPr>
      <w:r w:rsidRPr="000C4136">
        <w:rPr>
          <w:rFonts w:ascii="Traditional Arabic" w:hAnsi="Traditional Arabic" w:cs="Traditional Arabic" w:hint="cs"/>
          <w:b/>
          <w:bCs/>
          <w:color w:val="007200"/>
          <w:rtl/>
        </w:rPr>
        <w:t>﴿وَلَا</w:t>
      </w:r>
      <w:r w:rsidRPr="000C4136">
        <w:rPr>
          <w:rFonts w:ascii="Traditional Arabic" w:hAnsi="Traditional Arabic" w:cs="Traditional Arabic"/>
          <w:b/>
          <w:bCs/>
          <w:color w:val="007200"/>
          <w:rtl/>
        </w:rPr>
        <w:t xml:space="preserve"> </w:t>
      </w:r>
      <w:r w:rsidRPr="000C4136">
        <w:rPr>
          <w:rFonts w:ascii="Traditional Arabic" w:hAnsi="Traditional Arabic" w:cs="Traditional Arabic" w:hint="cs"/>
          <w:b/>
          <w:bCs/>
          <w:color w:val="007200"/>
          <w:rtl/>
        </w:rPr>
        <w:t>يُبْدِينَ</w:t>
      </w:r>
      <w:r w:rsidRPr="000C4136">
        <w:rPr>
          <w:rFonts w:ascii="Traditional Arabic" w:hAnsi="Traditional Arabic" w:cs="Traditional Arabic"/>
          <w:b/>
          <w:bCs/>
          <w:color w:val="007200"/>
          <w:rtl/>
        </w:rPr>
        <w:t xml:space="preserve"> </w:t>
      </w:r>
      <w:r w:rsidRPr="000C4136">
        <w:rPr>
          <w:rFonts w:ascii="Traditional Arabic" w:hAnsi="Traditional Arabic" w:cs="Traditional Arabic" w:hint="cs"/>
          <w:b/>
          <w:bCs/>
          <w:color w:val="007200"/>
          <w:rtl/>
        </w:rPr>
        <w:t>زِينَتَهُنَّ</w:t>
      </w:r>
      <w:r w:rsidRPr="000C4136">
        <w:rPr>
          <w:rFonts w:ascii="Traditional Arabic" w:hAnsi="Traditional Arabic" w:cs="Traditional Arabic"/>
          <w:b/>
          <w:bCs/>
          <w:color w:val="007200"/>
          <w:rtl/>
        </w:rPr>
        <w:t xml:space="preserve"> </w:t>
      </w:r>
      <w:r w:rsidRPr="000C4136">
        <w:rPr>
          <w:rFonts w:ascii="Traditional Arabic" w:hAnsi="Traditional Arabic" w:cs="Traditional Arabic" w:hint="cs"/>
          <w:b/>
          <w:bCs/>
          <w:color w:val="007200"/>
          <w:rtl/>
        </w:rPr>
        <w:t>إِلَّا</w:t>
      </w:r>
      <w:r w:rsidRPr="000C4136">
        <w:rPr>
          <w:rFonts w:ascii="Traditional Arabic" w:hAnsi="Traditional Arabic" w:cs="Traditional Arabic"/>
          <w:b/>
          <w:bCs/>
          <w:color w:val="007200"/>
          <w:rtl/>
        </w:rPr>
        <w:t xml:space="preserve"> </w:t>
      </w:r>
      <w:r w:rsidRPr="000C4136">
        <w:rPr>
          <w:rFonts w:ascii="Traditional Arabic" w:hAnsi="Traditional Arabic" w:cs="Traditional Arabic" w:hint="cs"/>
          <w:b/>
          <w:bCs/>
          <w:color w:val="007200"/>
          <w:rtl/>
        </w:rPr>
        <w:t>لِبُعُولَتِهِنَّ</w:t>
      </w:r>
      <w:r w:rsidRPr="000C4136">
        <w:rPr>
          <w:rFonts w:ascii="Traditional Arabic" w:hAnsi="Traditional Arabic" w:cs="Traditional Arabic"/>
          <w:b/>
          <w:bCs/>
          <w:color w:val="007200"/>
          <w:rtl/>
        </w:rPr>
        <w:t xml:space="preserve"> ...</w:t>
      </w:r>
      <w:r w:rsidRPr="000C4136">
        <w:rPr>
          <w:rFonts w:ascii="Traditional Arabic" w:hAnsi="Traditional Arabic" w:cs="Traditional Arabic" w:hint="cs"/>
          <w:b/>
          <w:bCs/>
          <w:color w:val="007200"/>
          <w:rtl/>
        </w:rPr>
        <w:t>﴾</w:t>
      </w:r>
      <w:r w:rsidRPr="000C4136">
        <w:rPr>
          <w:rFonts w:ascii="Traditional Arabic" w:hAnsi="Traditional Arabic" w:cs="Traditional Arabic"/>
          <w:color w:val="007200"/>
          <w:rtl/>
        </w:rPr>
        <w:t xml:space="preserve"> </w:t>
      </w:r>
      <w:r w:rsidR="00267E0D" w:rsidRPr="000C4136">
        <w:rPr>
          <w:rFonts w:ascii="Traditional Arabic" w:hAnsi="Traditional Arabic" w:cs="Traditional Arabic" w:hint="cs"/>
          <w:rtl/>
        </w:rPr>
        <w:t>که در ادامه چند طایفه از محارم را بر</w:t>
      </w:r>
      <w:r w:rsidR="00777471" w:rsidRPr="000C4136">
        <w:rPr>
          <w:rFonts w:ascii="Traditional Arabic" w:hAnsi="Traditional Arabic" w:cs="Traditional Arabic" w:hint="cs"/>
          <w:rtl/>
        </w:rPr>
        <w:t xml:space="preserve"> می‌</w:t>
      </w:r>
      <w:r w:rsidR="00267E0D" w:rsidRPr="000C4136">
        <w:rPr>
          <w:rFonts w:ascii="Traditional Arabic" w:hAnsi="Traditional Arabic" w:cs="Traditional Arabic" w:hint="cs"/>
          <w:rtl/>
        </w:rPr>
        <w:t>شمار</w:t>
      </w:r>
      <w:r w:rsidR="0098251A">
        <w:rPr>
          <w:rFonts w:ascii="Traditional Arabic" w:hAnsi="Traditional Arabic" w:cs="Traditional Arabic" w:hint="cs"/>
          <w:rtl/>
        </w:rPr>
        <w:t>د</w:t>
      </w:r>
      <w:r w:rsidR="00267E0D" w:rsidRPr="000C4136">
        <w:rPr>
          <w:rFonts w:ascii="Traditional Arabic" w:hAnsi="Traditional Arabic" w:cs="Traditional Arabic" w:hint="cs"/>
          <w:rtl/>
        </w:rPr>
        <w:t>.</w:t>
      </w:r>
    </w:p>
    <w:p w:rsidR="0089615E" w:rsidRPr="000C4136" w:rsidRDefault="0089615E" w:rsidP="00C20815">
      <w:pPr>
        <w:rPr>
          <w:rFonts w:eastAsia="2  Lotus"/>
          <w:b/>
          <w:bCs/>
          <w:color w:val="007200"/>
          <w:rtl/>
        </w:rPr>
      </w:pPr>
      <w:r w:rsidRPr="000C4136">
        <w:rPr>
          <w:rFonts w:eastAsia="2  Lotus"/>
          <w:b/>
          <w:bCs/>
          <w:color w:val="007200"/>
          <w:rtl/>
        </w:rPr>
        <w:t>﴿وَلَا يَضْرِبْنَ بِأَرْجُلِهِنَّ لِيُعْلَمَ مَا يُخْفِينَ مِنْ زِينَتِهِنَّ﴾</w:t>
      </w:r>
    </w:p>
    <w:p w:rsidR="00C20815" w:rsidRPr="000C4136" w:rsidRDefault="00C20815" w:rsidP="0089615E">
      <w:pPr>
        <w:rPr>
          <w:rtl/>
        </w:rPr>
      </w:pPr>
      <w:r w:rsidRPr="000C4136">
        <w:rPr>
          <w:rFonts w:hint="cs"/>
          <w:rtl/>
        </w:rPr>
        <w:t>اینها شش تکلیفی است که در این آیه متوجه زنان شده است و در انتهای آیه</w:t>
      </w:r>
      <w:r w:rsidR="00777471" w:rsidRPr="000C4136">
        <w:rPr>
          <w:rFonts w:hint="cs"/>
          <w:rtl/>
        </w:rPr>
        <w:t xml:space="preserve"> می‌</w:t>
      </w:r>
      <w:r w:rsidR="0089615E" w:rsidRPr="000C4136">
        <w:rPr>
          <w:rFonts w:hint="cs"/>
          <w:rtl/>
        </w:rPr>
        <w:t xml:space="preserve">فرماید: </w:t>
      </w:r>
      <w:r w:rsidR="0089615E" w:rsidRPr="000C4136">
        <w:rPr>
          <w:b/>
          <w:bCs/>
          <w:color w:val="007200"/>
          <w:rtl/>
        </w:rPr>
        <w:t xml:space="preserve">﴿وَتُوبُوا إِلَى اللَّهِ جَمِيعًا أَيُّهَ الْمُؤْمِنُونَ لَعَلَّكُمْ تُفْلِحُونَ﴾ </w:t>
      </w:r>
      <w:r w:rsidR="00016DE4" w:rsidRPr="000C4136">
        <w:rPr>
          <w:rFonts w:hint="cs"/>
          <w:rtl/>
        </w:rPr>
        <w:t>که اینها خطاب</w:t>
      </w:r>
      <w:r w:rsidR="00777471" w:rsidRPr="000C4136">
        <w:rPr>
          <w:rFonts w:hint="cs"/>
          <w:rtl/>
        </w:rPr>
        <w:t>‌های</w:t>
      </w:r>
      <w:r w:rsidR="00016DE4" w:rsidRPr="000C4136">
        <w:rPr>
          <w:rFonts w:hint="cs"/>
          <w:rtl/>
        </w:rPr>
        <w:t xml:space="preserve"> عام بوده و اختصاص به زن</w:t>
      </w:r>
      <w:r w:rsidR="00777471" w:rsidRPr="000C4136">
        <w:rPr>
          <w:rFonts w:hint="cs"/>
          <w:rtl/>
        </w:rPr>
        <w:t xml:space="preserve">‌ها </w:t>
      </w:r>
      <w:r w:rsidR="00016DE4" w:rsidRPr="000C4136">
        <w:rPr>
          <w:rFonts w:hint="cs"/>
          <w:rtl/>
        </w:rPr>
        <w:t>ندارد.</w:t>
      </w:r>
    </w:p>
    <w:p w:rsidR="00016DE4" w:rsidRPr="000C4136" w:rsidRDefault="00016DE4" w:rsidP="0089615E">
      <w:pPr>
        <w:rPr>
          <w:rtl/>
        </w:rPr>
      </w:pPr>
      <w:r w:rsidRPr="000C4136">
        <w:rPr>
          <w:rFonts w:hint="cs"/>
          <w:rtl/>
        </w:rPr>
        <w:t>و اما دلیل دوم همان فراز پنجم این آیه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 xml:space="preserve">باشد که فرموده باشد: </w:t>
      </w:r>
      <w:r w:rsidR="0089615E" w:rsidRPr="000C4136">
        <w:rPr>
          <w:b/>
          <w:bCs/>
          <w:color w:val="007200"/>
          <w:rtl/>
        </w:rPr>
        <w:t>﴿وَلَا يُبْدِينَ زِينَتَهُنَّ إِلَّا لِبُعُولَتِهِنَّ﴾</w:t>
      </w:r>
      <w:r w:rsidR="0089615E" w:rsidRPr="000C4136">
        <w:rPr>
          <w:rFonts w:hint="cs"/>
          <w:rtl/>
        </w:rPr>
        <w:t xml:space="preserve"> </w:t>
      </w:r>
      <w:r w:rsidRPr="000C4136">
        <w:rPr>
          <w:rFonts w:hint="cs"/>
          <w:rtl/>
        </w:rPr>
        <w:t>یعنی به زنان بگو که زینت</w:t>
      </w:r>
      <w:r w:rsidR="00777471" w:rsidRPr="000C4136">
        <w:rPr>
          <w:rFonts w:hint="cs"/>
          <w:rtl/>
        </w:rPr>
        <w:t>‌های</w:t>
      </w:r>
      <w:r w:rsidRPr="000C4136">
        <w:rPr>
          <w:rFonts w:hint="cs"/>
          <w:rtl/>
        </w:rPr>
        <w:t xml:space="preserve"> خود را اظهار نکنند مگر برای محارم خود.</w:t>
      </w:r>
    </w:p>
    <w:p w:rsidR="008003D8" w:rsidRPr="000C4136" w:rsidRDefault="008003D8" w:rsidP="008003D8">
      <w:pPr>
        <w:pStyle w:val="Heading3"/>
        <w:rPr>
          <w:rtl/>
        </w:rPr>
      </w:pPr>
      <w:bookmarkStart w:id="8" w:name="_Toc29247450"/>
      <w:r w:rsidRPr="000C4136">
        <w:rPr>
          <w:rFonts w:hint="cs"/>
          <w:rtl/>
        </w:rPr>
        <w:lastRenderedPageBreak/>
        <w:t>تقریب استدلال</w:t>
      </w:r>
      <w:bookmarkEnd w:id="8"/>
    </w:p>
    <w:p w:rsidR="008003D8" w:rsidRPr="000C4136" w:rsidRDefault="008003D8" w:rsidP="008003D8">
      <w:pPr>
        <w:rPr>
          <w:rtl/>
        </w:rPr>
      </w:pPr>
      <w:r w:rsidRPr="000C4136">
        <w:rPr>
          <w:rFonts w:hint="cs"/>
          <w:rtl/>
        </w:rPr>
        <w:t>تقریبی که در اینجا برای این استدلال وجود دارد متشکل است از مجموعه مقدّماتی که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 xml:space="preserve">بایست </w:t>
      </w:r>
      <w:r w:rsidR="0098251A">
        <w:rPr>
          <w:rFonts w:hint="cs"/>
          <w:rtl/>
        </w:rPr>
        <w:t>فهرست‌وار</w:t>
      </w:r>
      <w:r w:rsidRPr="000C4136">
        <w:rPr>
          <w:rFonts w:hint="cs"/>
          <w:rtl/>
        </w:rPr>
        <w:t xml:space="preserve"> به آن اشاره شود. توجه </w:t>
      </w:r>
      <w:r w:rsidR="00F714CC" w:rsidRPr="000C4136">
        <w:rPr>
          <w:rFonts w:hint="cs"/>
          <w:rtl/>
        </w:rPr>
        <w:t>داشته باشید که در اینجا بحث از این است که این آیه در مقام استدلال برای این موضوع است که</w:t>
      </w:r>
      <w:r w:rsidR="00777471" w:rsidRPr="000C4136">
        <w:rPr>
          <w:rFonts w:hint="cs"/>
          <w:rtl/>
        </w:rPr>
        <w:t xml:space="preserve"> می‌</w:t>
      </w:r>
      <w:r w:rsidR="00F714CC" w:rsidRPr="000C4136">
        <w:rPr>
          <w:rFonts w:hint="cs"/>
          <w:rtl/>
        </w:rPr>
        <w:t>بایست وجه و کفّین هم پوشانده شود. البته بهتر بود این آیه در اطلاقات هم ذکر</w:t>
      </w:r>
      <w:r w:rsidR="00777471" w:rsidRPr="000C4136">
        <w:rPr>
          <w:rFonts w:hint="cs"/>
          <w:rtl/>
        </w:rPr>
        <w:t xml:space="preserve"> می‌</w:t>
      </w:r>
      <w:r w:rsidR="00F714CC" w:rsidRPr="000C4136">
        <w:rPr>
          <w:rFonts w:hint="cs"/>
          <w:rtl/>
        </w:rPr>
        <w:t>شد و در حقیقت ا</w:t>
      </w:r>
      <w:r w:rsidR="00A22F3A" w:rsidRPr="000C4136">
        <w:rPr>
          <w:rFonts w:hint="cs"/>
          <w:rtl/>
        </w:rPr>
        <w:t xml:space="preserve">ین آیه جزء اطلاقات </w:t>
      </w:r>
      <w:r w:rsidR="0098251A">
        <w:rPr>
          <w:rFonts w:hint="cs"/>
          <w:rtl/>
        </w:rPr>
        <w:t>ده‌گانه‌ای</w:t>
      </w:r>
      <w:r w:rsidR="00777471" w:rsidRPr="000C4136">
        <w:rPr>
          <w:rFonts w:hint="cs"/>
          <w:rtl/>
        </w:rPr>
        <w:t xml:space="preserve"> </w:t>
      </w:r>
      <w:r w:rsidR="00A22F3A" w:rsidRPr="000C4136">
        <w:rPr>
          <w:rFonts w:hint="cs"/>
          <w:rtl/>
        </w:rPr>
        <w:t xml:space="preserve">است که عرض قبلاً عرض شد. </w:t>
      </w:r>
      <w:r w:rsidR="0098251A">
        <w:rPr>
          <w:rFonts w:hint="cs"/>
          <w:rtl/>
        </w:rPr>
        <w:t>به‌هرحال</w:t>
      </w:r>
      <w:r w:rsidR="00A22F3A" w:rsidRPr="000C4136">
        <w:rPr>
          <w:rFonts w:hint="cs"/>
          <w:rtl/>
        </w:rPr>
        <w:t xml:space="preserve"> در اینجا استدلالی که در این کتاب مطرح شده است مختصراً عرض خواهیم کرد.</w:t>
      </w:r>
    </w:p>
    <w:p w:rsidR="00A22F3A" w:rsidRPr="000C4136" w:rsidRDefault="00A22F3A" w:rsidP="00A22F3A">
      <w:pPr>
        <w:pStyle w:val="Heading4"/>
        <w:rPr>
          <w:rtl/>
        </w:rPr>
      </w:pPr>
      <w:bookmarkStart w:id="9" w:name="_Toc29247451"/>
      <w:r w:rsidRPr="000C4136">
        <w:rPr>
          <w:rFonts w:hint="cs"/>
          <w:rtl/>
        </w:rPr>
        <w:t>مقدمه اول: «زینتهنّ»</w:t>
      </w:r>
      <w:bookmarkEnd w:id="9"/>
    </w:p>
    <w:p w:rsidR="00A22F3A" w:rsidRPr="000C4136" w:rsidRDefault="00A22F3A" w:rsidP="00A22F3A">
      <w:pPr>
        <w:rPr>
          <w:rtl/>
        </w:rPr>
      </w:pPr>
      <w:r w:rsidRPr="000C4136">
        <w:rPr>
          <w:rFonts w:hint="cs"/>
          <w:rtl/>
        </w:rPr>
        <w:t>یکی از مقدّماتی که بایستی در اینجا مورد توجه قرار گیرد عبارت «زینتهنّ»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باشد</w:t>
      </w:r>
      <w:r w:rsidR="00480A58" w:rsidRPr="000C4136">
        <w:rPr>
          <w:rFonts w:hint="cs"/>
          <w:rtl/>
        </w:rPr>
        <w:t xml:space="preserve"> که ظاهر ابتدائی آن «</w:t>
      </w:r>
      <w:r w:rsidR="00A14077" w:rsidRPr="000C4136">
        <w:rPr>
          <w:rFonts w:hint="cs"/>
          <w:rtl/>
        </w:rPr>
        <w:t>ما یتزیّن به شخصٌ»</w:t>
      </w:r>
      <w:r w:rsidR="00777471" w:rsidRPr="000C4136">
        <w:rPr>
          <w:rFonts w:hint="cs"/>
          <w:rtl/>
        </w:rPr>
        <w:t xml:space="preserve"> می‌</w:t>
      </w:r>
      <w:r w:rsidR="00B103A9" w:rsidRPr="000C4136">
        <w:rPr>
          <w:rFonts w:hint="cs"/>
          <w:rtl/>
        </w:rPr>
        <w:t>باشد یعنی آنچه که به واسطه آن انسان خود را زیبا</w:t>
      </w:r>
      <w:r w:rsidR="00777471" w:rsidRPr="000C4136">
        <w:rPr>
          <w:rFonts w:hint="cs"/>
          <w:rtl/>
        </w:rPr>
        <w:t xml:space="preserve"> </w:t>
      </w:r>
      <w:r w:rsidR="0098251A">
        <w:rPr>
          <w:rFonts w:hint="cs"/>
          <w:rtl/>
        </w:rPr>
        <w:t>می‌کند</w:t>
      </w:r>
      <w:r w:rsidR="00B103A9" w:rsidRPr="000C4136">
        <w:rPr>
          <w:rFonts w:hint="cs"/>
          <w:rtl/>
        </w:rPr>
        <w:t xml:space="preserve"> که همان زینت</w:t>
      </w:r>
      <w:r w:rsidR="00777471" w:rsidRPr="000C4136">
        <w:rPr>
          <w:rFonts w:hint="cs"/>
          <w:rtl/>
        </w:rPr>
        <w:t>‌های</w:t>
      </w:r>
      <w:r w:rsidR="00B103A9" w:rsidRPr="000C4136">
        <w:rPr>
          <w:rFonts w:hint="cs"/>
          <w:rtl/>
        </w:rPr>
        <w:t xml:space="preserve"> ظاهری و عارضی</w:t>
      </w:r>
      <w:r w:rsidR="00777471" w:rsidRPr="000C4136">
        <w:rPr>
          <w:rFonts w:hint="cs"/>
          <w:rtl/>
        </w:rPr>
        <w:t xml:space="preserve"> می‌</w:t>
      </w:r>
      <w:r w:rsidR="00B103A9" w:rsidRPr="000C4136">
        <w:rPr>
          <w:rFonts w:hint="cs"/>
          <w:rtl/>
        </w:rPr>
        <w:t>باشد همچون النگو و دیگر اشیائی که به عنوان زینت مورد استفاده قرار</w:t>
      </w:r>
      <w:r w:rsidR="00777471" w:rsidRPr="000C4136">
        <w:rPr>
          <w:rFonts w:hint="cs"/>
          <w:rtl/>
        </w:rPr>
        <w:t xml:space="preserve"> می‌</w:t>
      </w:r>
      <w:r w:rsidR="00B103A9" w:rsidRPr="000C4136">
        <w:rPr>
          <w:rFonts w:hint="cs"/>
          <w:rtl/>
        </w:rPr>
        <w:t>گیرد که در واقع امور عارضی و ثانوی</w:t>
      </w:r>
      <w:r w:rsidR="00777471" w:rsidRPr="000C4136">
        <w:rPr>
          <w:rFonts w:hint="cs"/>
          <w:rtl/>
        </w:rPr>
        <w:t xml:space="preserve"> می‌</w:t>
      </w:r>
      <w:r w:rsidR="00B103A9" w:rsidRPr="000C4136">
        <w:rPr>
          <w:rFonts w:hint="cs"/>
          <w:rtl/>
        </w:rPr>
        <w:t>باشد.</w:t>
      </w:r>
    </w:p>
    <w:p w:rsidR="009B7BA3" w:rsidRPr="000C4136" w:rsidRDefault="00B103A9" w:rsidP="00A33B7A">
      <w:pPr>
        <w:rPr>
          <w:rtl/>
        </w:rPr>
      </w:pPr>
      <w:r w:rsidRPr="000C4136">
        <w:rPr>
          <w:rFonts w:hint="cs"/>
          <w:rtl/>
        </w:rPr>
        <w:t>و اما آنچه در روایات برای این عبارت آیه بیان شده است این است که زینت در این آیه فقط «ما یتزیبن به الشّخص»</w:t>
      </w:r>
      <w:r w:rsidR="00777471" w:rsidRPr="000C4136">
        <w:rPr>
          <w:rFonts w:hint="cs"/>
          <w:rtl/>
        </w:rPr>
        <w:t xml:space="preserve"> نمی‌</w:t>
      </w:r>
      <w:r w:rsidRPr="000C4136">
        <w:rPr>
          <w:rFonts w:hint="cs"/>
          <w:rtl/>
        </w:rPr>
        <w:t xml:space="preserve">باشد بلکه برخی از اعضاء و جوارح هم زینت بر شمرده </w:t>
      </w:r>
      <w:r w:rsidR="0098251A">
        <w:rPr>
          <w:rFonts w:hint="cs"/>
          <w:rtl/>
        </w:rPr>
        <w:t>شده‌اند</w:t>
      </w:r>
      <w:r w:rsidRPr="000C4136">
        <w:rPr>
          <w:rFonts w:hint="cs"/>
          <w:rtl/>
        </w:rPr>
        <w:t xml:space="preserve">. این صراحت برخی از روایاتی است که </w:t>
      </w:r>
      <w:r w:rsidR="0098251A">
        <w:rPr>
          <w:rFonts w:hint="cs"/>
          <w:rtl/>
        </w:rPr>
        <w:t>اتفاقاً</w:t>
      </w:r>
      <w:r w:rsidRPr="000C4136">
        <w:rPr>
          <w:rFonts w:hint="cs"/>
          <w:rtl/>
        </w:rPr>
        <w:t xml:space="preserve"> روایات معتبر هم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باشند و در آ</w:t>
      </w:r>
      <w:r w:rsidR="009B7BA3" w:rsidRPr="000C4136">
        <w:rPr>
          <w:rFonts w:hint="cs"/>
          <w:rtl/>
        </w:rPr>
        <w:t xml:space="preserve">ینده نیز به تناسب متعرض این روایات خواهیم شد و </w:t>
      </w:r>
      <w:r w:rsidR="0098251A">
        <w:rPr>
          <w:rFonts w:hint="cs"/>
          <w:rtl/>
        </w:rPr>
        <w:t>همان‌طور</w:t>
      </w:r>
      <w:r w:rsidR="009B7BA3" w:rsidRPr="000C4136">
        <w:rPr>
          <w:rFonts w:hint="cs"/>
          <w:rtl/>
        </w:rPr>
        <w:t xml:space="preserve"> که عرض شد ظاهر آن ادله و روایات این است که زینت شامل خودِ صورت، دست</w:t>
      </w:r>
      <w:r w:rsidR="00777471" w:rsidRPr="000C4136">
        <w:rPr>
          <w:rFonts w:hint="cs"/>
          <w:rtl/>
        </w:rPr>
        <w:t xml:space="preserve">‌ها </w:t>
      </w:r>
      <w:r w:rsidR="009B7BA3" w:rsidRPr="000C4136">
        <w:rPr>
          <w:rFonts w:hint="cs"/>
          <w:rtl/>
        </w:rPr>
        <w:t>و ...</w:t>
      </w:r>
      <w:r w:rsidR="00777471" w:rsidRPr="000C4136">
        <w:rPr>
          <w:rFonts w:hint="cs"/>
          <w:rtl/>
        </w:rPr>
        <w:t xml:space="preserve"> می‌</w:t>
      </w:r>
      <w:r w:rsidR="009B7BA3" w:rsidRPr="000C4136">
        <w:rPr>
          <w:rFonts w:hint="cs"/>
          <w:rtl/>
        </w:rPr>
        <w:t>شود، در واقع اعضاء و جوارحی که موضع نصب زینت</w:t>
      </w:r>
      <w:r w:rsidR="00777471" w:rsidRPr="000C4136">
        <w:rPr>
          <w:rFonts w:hint="cs"/>
          <w:rtl/>
        </w:rPr>
        <w:t xml:space="preserve"> می‌</w:t>
      </w:r>
      <w:r w:rsidR="009B7BA3" w:rsidRPr="000C4136">
        <w:rPr>
          <w:rFonts w:hint="cs"/>
          <w:rtl/>
        </w:rPr>
        <w:t>ب</w:t>
      </w:r>
      <w:r w:rsidR="00A33B7A" w:rsidRPr="000C4136">
        <w:rPr>
          <w:rFonts w:hint="cs"/>
          <w:rtl/>
        </w:rPr>
        <w:t>اشند نیز داخل در مفهوم زینت هستند.</w:t>
      </w:r>
    </w:p>
    <w:p w:rsidR="00A33B7A" w:rsidRPr="000C4136" w:rsidRDefault="00903B47" w:rsidP="00903B47">
      <w:pPr>
        <w:rPr>
          <w:rtl/>
        </w:rPr>
      </w:pPr>
      <w:r w:rsidRPr="000C4136">
        <w:rPr>
          <w:rFonts w:hint="cs"/>
          <w:rtl/>
        </w:rPr>
        <w:t xml:space="preserve">پس </w:t>
      </w:r>
      <w:r w:rsidR="0098251A">
        <w:rPr>
          <w:rFonts w:hint="cs"/>
          <w:rtl/>
        </w:rPr>
        <w:t>همان‌طور</w:t>
      </w:r>
      <w:r w:rsidRPr="000C4136">
        <w:rPr>
          <w:rFonts w:hint="cs"/>
          <w:rtl/>
        </w:rPr>
        <w:t xml:space="preserve"> که متوجه شدید احتمال اوّل در عبارت «زینت» در بادی امر همان معنای عرفی است که عبارت باشد از «ما یتزیّن به» که اشیائی باشند که نصب بر اعضاء و جوارح شخص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شود، لکن با ملاحظه روایات زینت اعم از این معنا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باشد که هم شامل زینت</w:t>
      </w:r>
      <w:r w:rsidR="00777471" w:rsidRPr="000C4136">
        <w:rPr>
          <w:rFonts w:hint="cs"/>
          <w:rtl/>
        </w:rPr>
        <w:t>‌های</w:t>
      </w:r>
      <w:r w:rsidRPr="000C4136">
        <w:rPr>
          <w:rFonts w:hint="cs"/>
          <w:rtl/>
        </w:rPr>
        <w:t xml:space="preserve"> ظاهری است و هم شامل اعضاء و جوارحی است که موضع نصب زینت باشند </w:t>
      </w:r>
      <w:r w:rsidR="00C66B05" w:rsidRPr="000C4136">
        <w:rPr>
          <w:rFonts w:hint="cs"/>
          <w:rtl/>
        </w:rPr>
        <w:t>که مصادیق واضح و روشن آن صورت و دست</w:t>
      </w:r>
      <w:r w:rsidR="00777471" w:rsidRPr="000C4136">
        <w:rPr>
          <w:rFonts w:hint="cs"/>
          <w:rtl/>
        </w:rPr>
        <w:t xml:space="preserve">‌ها </w:t>
      </w:r>
      <w:r w:rsidR="00C66B05" w:rsidRPr="000C4136">
        <w:rPr>
          <w:rFonts w:hint="cs"/>
          <w:rtl/>
        </w:rPr>
        <w:t>و امثال آن</w:t>
      </w:r>
      <w:r w:rsidR="00777471" w:rsidRPr="000C4136">
        <w:rPr>
          <w:rFonts w:hint="cs"/>
          <w:rtl/>
        </w:rPr>
        <w:t xml:space="preserve"> می‌</w:t>
      </w:r>
      <w:r w:rsidR="00C66B05" w:rsidRPr="000C4136">
        <w:rPr>
          <w:rFonts w:hint="cs"/>
          <w:rtl/>
        </w:rPr>
        <w:t>باشد.</w:t>
      </w:r>
    </w:p>
    <w:p w:rsidR="00C66B05" w:rsidRPr="000C4136" w:rsidRDefault="00C66B05" w:rsidP="00903B47">
      <w:pPr>
        <w:rPr>
          <w:rtl/>
        </w:rPr>
      </w:pPr>
      <w:r w:rsidRPr="000C4136">
        <w:rPr>
          <w:rFonts w:hint="cs"/>
          <w:rtl/>
        </w:rPr>
        <w:t>پس بنابراین در مقدّمه اوّل گفته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شود که زینت حتماً شامل دست و صورت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شود و در روایات هم به این امر تصریح شده است که مقصود از زینت اعم است از زینت</w:t>
      </w:r>
      <w:r w:rsidR="00777471" w:rsidRPr="000C4136">
        <w:rPr>
          <w:rFonts w:hint="cs"/>
          <w:rtl/>
        </w:rPr>
        <w:t>‌های</w:t>
      </w:r>
      <w:r w:rsidRPr="000C4136">
        <w:rPr>
          <w:rFonts w:hint="cs"/>
          <w:rtl/>
        </w:rPr>
        <w:t xml:space="preserve"> ظاهری و اعضائی که زینت</w:t>
      </w:r>
      <w:r w:rsidR="00777471" w:rsidRPr="000C4136">
        <w:rPr>
          <w:rFonts w:hint="cs"/>
          <w:rtl/>
        </w:rPr>
        <w:t xml:space="preserve">‌ها </w:t>
      </w:r>
      <w:r w:rsidRPr="000C4136">
        <w:rPr>
          <w:rFonts w:hint="cs"/>
          <w:rtl/>
        </w:rPr>
        <w:t>بر آن نصب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 xml:space="preserve">شود همچون دست و صورت و این از مواردی است که اخبار و روایات در تفسیر آیات اثرگذار هستند به این معنا که اگر خبر و روایتی وجود نداشت </w:t>
      </w:r>
      <w:r w:rsidR="0098251A">
        <w:rPr>
          <w:rFonts w:hint="cs"/>
          <w:rtl/>
        </w:rPr>
        <w:t>علی‌القاعده</w:t>
      </w:r>
      <w:r w:rsidRPr="000C4136">
        <w:rPr>
          <w:rFonts w:hint="cs"/>
          <w:rtl/>
        </w:rPr>
        <w:t xml:space="preserve"> زینت حمل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شد بر همان زینت</w:t>
      </w:r>
      <w:r w:rsidR="00777471" w:rsidRPr="000C4136">
        <w:rPr>
          <w:rFonts w:hint="cs"/>
          <w:rtl/>
        </w:rPr>
        <w:t>‌های</w:t>
      </w:r>
      <w:r w:rsidRPr="000C4136">
        <w:rPr>
          <w:rFonts w:hint="cs"/>
          <w:rtl/>
        </w:rPr>
        <w:t xml:space="preserve"> ظاهری، لکن روایات آن را تعمیم داده و شامل وجه و کفّین هم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شود</w:t>
      </w:r>
      <w:r w:rsidR="00C848FF" w:rsidRPr="000C4136">
        <w:rPr>
          <w:rFonts w:hint="cs"/>
          <w:rtl/>
        </w:rPr>
        <w:t>. البته ممکن است در آینده شواهدی هم از آیات و احیاناً از لغت پیدا شود که زینت شامل اعضاء و جوارح و محلّ نصب زینت</w:t>
      </w:r>
      <w:r w:rsidR="00777471" w:rsidRPr="000C4136">
        <w:rPr>
          <w:rFonts w:hint="cs"/>
          <w:rtl/>
        </w:rPr>
        <w:t>‌ها می‌</w:t>
      </w:r>
      <w:r w:rsidR="00C848FF" w:rsidRPr="000C4136">
        <w:rPr>
          <w:rFonts w:hint="cs"/>
          <w:rtl/>
        </w:rPr>
        <w:t>شود، اما انصافاً اگر روایت وجود نداشت کسی</w:t>
      </w:r>
      <w:r w:rsidR="00777471" w:rsidRPr="000C4136">
        <w:rPr>
          <w:rFonts w:hint="cs"/>
          <w:rtl/>
        </w:rPr>
        <w:t xml:space="preserve"> نمی‌</w:t>
      </w:r>
      <w:r w:rsidR="00C848FF" w:rsidRPr="000C4136">
        <w:rPr>
          <w:rFonts w:hint="cs"/>
          <w:rtl/>
        </w:rPr>
        <w:t>توانست به عنوان یک مفهوم ظاهر از آیه انتخاب کن</w:t>
      </w:r>
      <w:r w:rsidR="008E626D" w:rsidRPr="000C4136">
        <w:rPr>
          <w:rFonts w:hint="cs"/>
          <w:rtl/>
        </w:rPr>
        <w:t>د و این به برکت روایت است که گفته</w:t>
      </w:r>
      <w:r w:rsidR="00777471" w:rsidRPr="000C4136">
        <w:rPr>
          <w:rFonts w:hint="cs"/>
          <w:rtl/>
        </w:rPr>
        <w:t xml:space="preserve"> می‌</w:t>
      </w:r>
      <w:r w:rsidR="008E626D" w:rsidRPr="000C4136">
        <w:rPr>
          <w:rFonts w:hint="cs"/>
          <w:rtl/>
        </w:rPr>
        <w:t>شود «لا یبدین زینتهنّ» شامل اعضاء و جوارح و وجه و کفّین هم</w:t>
      </w:r>
      <w:r w:rsidR="00777471" w:rsidRPr="000C4136">
        <w:rPr>
          <w:rFonts w:hint="cs"/>
          <w:rtl/>
        </w:rPr>
        <w:t xml:space="preserve"> می‌</w:t>
      </w:r>
      <w:r w:rsidR="008E626D" w:rsidRPr="000C4136">
        <w:rPr>
          <w:rFonts w:hint="cs"/>
          <w:rtl/>
        </w:rPr>
        <w:t>شود</w:t>
      </w:r>
      <w:r w:rsidR="0098251A">
        <w:rPr>
          <w:rtl/>
        </w:rPr>
        <w:t>؛ و</w:t>
      </w:r>
      <w:r w:rsidR="008E626D" w:rsidRPr="000C4136">
        <w:rPr>
          <w:rFonts w:hint="cs"/>
          <w:rtl/>
        </w:rPr>
        <w:t xml:space="preserve"> البته باید عرض شود که این روایات به طور خاص ذکر کرده</w:t>
      </w:r>
      <w:r w:rsidR="00777471" w:rsidRPr="000C4136">
        <w:rPr>
          <w:rFonts w:hint="cs"/>
          <w:rtl/>
        </w:rPr>
        <w:t xml:space="preserve">‌اند </w:t>
      </w:r>
      <w:r w:rsidR="008E626D" w:rsidRPr="000C4136">
        <w:rPr>
          <w:rFonts w:hint="cs"/>
          <w:rtl/>
        </w:rPr>
        <w:t>که وجه و کفّین زینت</w:t>
      </w:r>
      <w:r w:rsidR="00777471" w:rsidRPr="000C4136">
        <w:rPr>
          <w:rFonts w:hint="cs"/>
          <w:rtl/>
        </w:rPr>
        <w:t xml:space="preserve"> می‌</w:t>
      </w:r>
      <w:r w:rsidR="008E626D" w:rsidRPr="000C4136">
        <w:rPr>
          <w:rFonts w:hint="cs"/>
          <w:rtl/>
        </w:rPr>
        <w:t>باشند و از همین جهت است که به عنوان دلیل خاص ذکر</w:t>
      </w:r>
      <w:r w:rsidR="00777471" w:rsidRPr="000C4136">
        <w:rPr>
          <w:rFonts w:hint="cs"/>
          <w:rtl/>
        </w:rPr>
        <w:t xml:space="preserve"> می‌</w:t>
      </w:r>
      <w:r w:rsidR="008E626D" w:rsidRPr="000C4136">
        <w:rPr>
          <w:rFonts w:hint="cs"/>
          <w:rtl/>
        </w:rPr>
        <w:t>شود.</w:t>
      </w:r>
    </w:p>
    <w:p w:rsidR="00D81EEE" w:rsidRPr="000C4136" w:rsidRDefault="00D81EEE" w:rsidP="0089615E">
      <w:pPr>
        <w:rPr>
          <w:rtl/>
        </w:rPr>
      </w:pPr>
      <w:r w:rsidRPr="000C4136">
        <w:rPr>
          <w:rFonts w:hint="cs"/>
          <w:rtl/>
        </w:rPr>
        <w:lastRenderedPageBreak/>
        <w:t xml:space="preserve">پس مطلب و مقدمه اول در تقریب </w:t>
      </w:r>
      <w:r w:rsidR="00DE00B3" w:rsidRPr="000C4136">
        <w:rPr>
          <w:rFonts w:hint="cs"/>
          <w:rtl/>
        </w:rPr>
        <w:t>استدلال در مفهوم عبارت «زینتهنّ» در آیه شریفه بود که به ضمّ روایات زینت حتماً شامل وجه و کفّین هم</w:t>
      </w:r>
      <w:r w:rsidR="00777471" w:rsidRPr="000C4136">
        <w:rPr>
          <w:rFonts w:hint="cs"/>
          <w:rtl/>
        </w:rPr>
        <w:t xml:space="preserve"> می‌</w:t>
      </w:r>
      <w:r w:rsidR="00DE00B3" w:rsidRPr="000C4136">
        <w:rPr>
          <w:rFonts w:hint="cs"/>
          <w:rtl/>
        </w:rPr>
        <w:t xml:space="preserve">شود </w:t>
      </w:r>
      <w:r w:rsidR="00F1783D" w:rsidRPr="000C4136">
        <w:rPr>
          <w:rtl/>
        </w:rPr>
        <w:t>–</w:t>
      </w:r>
      <w:r w:rsidR="00F1783D" w:rsidRPr="000C4136">
        <w:rPr>
          <w:rFonts w:hint="cs"/>
          <w:rtl/>
        </w:rPr>
        <w:t>چه در عبارت قبل که</w:t>
      </w:r>
      <w:r w:rsidR="00777471" w:rsidRPr="000C4136">
        <w:rPr>
          <w:rFonts w:hint="cs"/>
          <w:rtl/>
        </w:rPr>
        <w:t xml:space="preserve"> می‌</w:t>
      </w:r>
      <w:r w:rsidR="00F1783D" w:rsidRPr="000C4136">
        <w:rPr>
          <w:rFonts w:hint="cs"/>
          <w:rtl/>
        </w:rPr>
        <w:t>فرماید «الاّ ما ظهر منها» و چه در این عبارت که</w:t>
      </w:r>
      <w:r w:rsidR="00777471" w:rsidRPr="000C4136">
        <w:rPr>
          <w:rFonts w:hint="cs"/>
          <w:rtl/>
        </w:rPr>
        <w:t xml:space="preserve"> می‌</w:t>
      </w:r>
      <w:r w:rsidR="00F1783D" w:rsidRPr="000C4136">
        <w:rPr>
          <w:rFonts w:hint="cs"/>
          <w:rtl/>
        </w:rPr>
        <w:t xml:space="preserve">فرماید: </w:t>
      </w:r>
      <w:r w:rsidR="0089615E" w:rsidRPr="000C4136">
        <w:rPr>
          <w:b/>
          <w:bCs/>
          <w:color w:val="007200"/>
          <w:rtl/>
        </w:rPr>
        <w:t>﴿وَلَا يُبْدِينَ زِينَتَهُنَّ إِلَّا لِبُعُولَتِهِنَّ﴾</w:t>
      </w:r>
      <w:r w:rsidR="0089615E" w:rsidRPr="000C4136">
        <w:rPr>
          <w:rFonts w:hint="cs"/>
          <w:rtl/>
        </w:rPr>
        <w:t xml:space="preserve"> </w:t>
      </w:r>
      <w:r w:rsidR="00F1783D" w:rsidRPr="000C4136">
        <w:rPr>
          <w:rFonts w:hint="cs"/>
          <w:rtl/>
        </w:rPr>
        <w:t>- این مطلب اول بود که مقصود از زینت را بیان</w:t>
      </w:r>
      <w:r w:rsidR="00777471" w:rsidRPr="000C4136">
        <w:rPr>
          <w:rFonts w:hint="cs"/>
          <w:rtl/>
        </w:rPr>
        <w:t xml:space="preserve"> می‌</w:t>
      </w:r>
      <w:r w:rsidR="00F1783D" w:rsidRPr="000C4136">
        <w:rPr>
          <w:rFonts w:hint="cs"/>
          <w:rtl/>
        </w:rPr>
        <w:t>کرد.</w:t>
      </w:r>
    </w:p>
    <w:p w:rsidR="008E626D" w:rsidRPr="000C4136" w:rsidRDefault="008E626D" w:rsidP="006654D9">
      <w:pPr>
        <w:pStyle w:val="Heading4"/>
        <w:rPr>
          <w:rtl/>
        </w:rPr>
      </w:pPr>
      <w:bookmarkStart w:id="10" w:name="_Toc29247452"/>
      <w:r w:rsidRPr="000C4136">
        <w:rPr>
          <w:rFonts w:hint="cs"/>
          <w:rtl/>
        </w:rPr>
        <w:t>مقدمه دوم:</w:t>
      </w:r>
      <w:r w:rsidR="00381202" w:rsidRPr="000C4136">
        <w:rPr>
          <w:rFonts w:hint="cs"/>
          <w:rtl/>
        </w:rPr>
        <w:t xml:space="preserve"> </w:t>
      </w:r>
      <w:r w:rsidR="006654D9" w:rsidRPr="000C4136">
        <w:rPr>
          <w:rFonts w:hint="cs"/>
          <w:rtl/>
        </w:rPr>
        <w:t>تفاوت دو عبارت «لایبدین» در آیه</w:t>
      </w:r>
      <w:bookmarkEnd w:id="10"/>
    </w:p>
    <w:p w:rsidR="008E626D" w:rsidRPr="000C4136" w:rsidRDefault="00F1783D" w:rsidP="0089615E">
      <w:pPr>
        <w:rPr>
          <w:rtl/>
        </w:rPr>
      </w:pPr>
      <w:r w:rsidRPr="000C4136">
        <w:rPr>
          <w:rFonts w:hint="cs"/>
          <w:rtl/>
        </w:rPr>
        <w:t>مطلب دیگری که در این استدلال بسیار مهم است مفهوم ابداء و تفاوت «لایبدین» اوّل با «لا یبدین» دوم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 xml:space="preserve">باشد که این از نکات بسیار مهمّی است که در </w:t>
      </w:r>
      <w:r w:rsidR="008A5707" w:rsidRPr="000C4136">
        <w:rPr>
          <w:rFonts w:hint="cs"/>
          <w:rtl/>
        </w:rPr>
        <w:t>کتاب «اسداء الرغاب»</w:t>
      </w:r>
      <w:r w:rsidR="00C24F99" w:rsidRPr="000C4136">
        <w:rPr>
          <w:rFonts w:hint="cs"/>
          <w:rtl/>
        </w:rPr>
        <w:t xml:space="preserve"> صفحه 86 «شاهد ثانی» </w:t>
      </w:r>
      <w:r w:rsidR="00D43895" w:rsidRPr="000C4136">
        <w:rPr>
          <w:rFonts w:hint="cs"/>
          <w:rtl/>
        </w:rPr>
        <w:t>آورده شده است که ایشان این نکته را بسیار مهم شمرده و</w:t>
      </w:r>
      <w:r w:rsidR="00777471" w:rsidRPr="000C4136">
        <w:rPr>
          <w:rFonts w:hint="cs"/>
          <w:rtl/>
        </w:rPr>
        <w:t xml:space="preserve"> می‌</w:t>
      </w:r>
      <w:r w:rsidR="0089615E" w:rsidRPr="000C4136">
        <w:rPr>
          <w:rFonts w:hint="cs"/>
          <w:rtl/>
        </w:rPr>
        <w:t>فرمایند: «هنا نکتة</w:t>
      </w:r>
      <w:r w:rsidR="00D43895" w:rsidRPr="000C4136">
        <w:rPr>
          <w:rFonts w:hint="cs"/>
          <w:rtl/>
        </w:rPr>
        <w:t xml:space="preserve"> شریفه تدلّ علی ما قلناه لما </w:t>
      </w:r>
      <w:r w:rsidR="0089615E" w:rsidRPr="000C4136">
        <w:rPr>
          <w:rFonts w:hint="cs"/>
          <w:rtl/>
        </w:rPr>
        <w:t>ألهمنی</w:t>
      </w:r>
      <w:r w:rsidR="00D43895" w:rsidRPr="000C4136">
        <w:rPr>
          <w:rFonts w:hint="cs"/>
          <w:rtl/>
        </w:rPr>
        <w:t xml:space="preserve"> سبحانه بطوله و احسانه تقوی بعدم استثناء وجه و الکفّین ...»</w:t>
      </w:r>
    </w:p>
    <w:p w:rsidR="006654D9" w:rsidRPr="000C4136" w:rsidRDefault="006654D9" w:rsidP="006654D9">
      <w:pPr>
        <w:pStyle w:val="Heading5"/>
        <w:rPr>
          <w:rtl/>
        </w:rPr>
      </w:pPr>
      <w:bookmarkStart w:id="11" w:name="_Toc29247453"/>
      <w:r w:rsidRPr="000C4136">
        <w:rPr>
          <w:rFonts w:hint="cs"/>
          <w:rtl/>
        </w:rPr>
        <w:t>معانی ابداء</w:t>
      </w:r>
      <w:bookmarkEnd w:id="11"/>
    </w:p>
    <w:p w:rsidR="00D43895" w:rsidRPr="000C4136" w:rsidRDefault="00D43895" w:rsidP="00942672">
      <w:pPr>
        <w:rPr>
          <w:rtl/>
        </w:rPr>
      </w:pPr>
      <w:r w:rsidRPr="000C4136">
        <w:rPr>
          <w:rFonts w:hint="cs"/>
          <w:rtl/>
        </w:rPr>
        <w:t>نکته</w:t>
      </w:r>
      <w:r w:rsidR="00777471" w:rsidRPr="000C4136">
        <w:rPr>
          <w:rFonts w:hint="cs"/>
          <w:rtl/>
        </w:rPr>
        <w:t xml:space="preserve">‌ای </w:t>
      </w:r>
      <w:r w:rsidRPr="000C4136">
        <w:rPr>
          <w:rFonts w:hint="cs"/>
          <w:rtl/>
        </w:rPr>
        <w:t>که در این مقدّمه دوم باید مورد توجه قرار گیرد و مصنف هم در اینجا به آن اشاره نموده</w:t>
      </w:r>
      <w:r w:rsidR="00777471" w:rsidRPr="000C4136">
        <w:rPr>
          <w:rFonts w:hint="cs"/>
          <w:rtl/>
        </w:rPr>
        <w:t xml:space="preserve">‌اند </w:t>
      </w:r>
      <w:r w:rsidRPr="000C4136">
        <w:rPr>
          <w:rFonts w:hint="cs"/>
          <w:rtl/>
        </w:rPr>
        <w:t>این است که ابداء اوّل با دوم در آیه متفاوت است</w:t>
      </w:r>
      <w:r w:rsidR="00942672" w:rsidRPr="000C4136">
        <w:rPr>
          <w:rFonts w:hint="cs"/>
          <w:rtl/>
        </w:rPr>
        <w:t xml:space="preserve"> به این بیان که؛ باید توجه کنیم که ابداء به معنای کشف، عریان کردن و نشان دادن از عضوی از اعضاء بدن بر دو قسم</w:t>
      </w:r>
      <w:r w:rsidR="00777471" w:rsidRPr="000C4136">
        <w:rPr>
          <w:rFonts w:hint="cs"/>
          <w:rtl/>
        </w:rPr>
        <w:t xml:space="preserve"> می‌</w:t>
      </w:r>
      <w:r w:rsidR="00942672" w:rsidRPr="000C4136">
        <w:rPr>
          <w:rFonts w:hint="cs"/>
          <w:rtl/>
        </w:rPr>
        <w:t>باشد:</w:t>
      </w:r>
    </w:p>
    <w:p w:rsidR="00942672" w:rsidRPr="000C4136" w:rsidRDefault="00942672" w:rsidP="0089615E">
      <w:pPr>
        <w:pStyle w:val="ListParagraph"/>
        <w:numPr>
          <w:ilvl w:val="0"/>
          <w:numId w:val="13"/>
        </w:numPr>
        <w:rPr>
          <w:rFonts w:ascii="Traditional Arabic" w:hAnsi="Traditional Arabic" w:cs="Traditional Arabic"/>
        </w:rPr>
      </w:pPr>
      <w:r w:rsidRPr="000C4136">
        <w:rPr>
          <w:rFonts w:ascii="Traditional Arabic" w:hAnsi="Traditional Arabic" w:cs="Traditional Arabic" w:hint="cs"/>
          <w:rtl/>
        </w:rPr>
        <w:t xml:space="preserve">ابداء </w:t>
      </w:r>
      <w:r w:rsidR="0098251A">
        <w:rPr>
          <w:rFonts w:ascii="Traditional Arabic" w:hAnsi="Traditional Arabic" w:cs="Traditional Arabic" w:hint="cs"/>
          <w:rtl/>
        </w:rPr>
        <w:t>فی‌نفسه</w:t>
      </w:r>
    </w:p>
    <w:p w:rsidR="00942672" w:rsidRPr="000C4136" w:rsidRDefault="00942672" w:rsidP="0089615E">
      <w:pPr>
        <w:pStyle w:val="ListParagraph"/>
        <w:numPr>
          <w:ilvl w:val="0"/>
          <w:numId w:val="13"/>
        </w:numPr>
        <w:rPr>
          <w:rFonts w:ascii="Traditional Arabic" w:hAnsi="Traditional Arabic" w:cs="Traditional Arabic"/>
        </w:rPr>
      </w:pPr>
      <w:r w:rsidRPr="000C4136">
        <w:rPr>
          <w:rFonts w:ascii="Traditional Arabic" w:hAnsi="Traditional Arabic" w:cs="Traditional Arabic" w:hint="cs"/>
          <w:rtl/>
        </w:rPr>
        <w:t>ابداء للغیر</w:t>
      </w:r>
    </w:p>
    <w:p w:rsidR="00605845" w:rsidRPr="000C4136" w:rsidRDefault="00605845" w:rsidP="00605845">
      <w:pPr>
        <w:pStyle w:val="Heading6"/>
        <w:rPr>
          <w:rtl/>
        </w:rPr>
      </w:pPr>
      <w:bookmarkStart w:id="12" w:name="_Toc29247454"/>
      <w:r w:rsidRPr="000C4136">
        <w:rPr>
          <w:rFonts w:hint="cs"/>
          <w:rtl/>
        </w:rPr>
        <w:t>معنای اوّل: ابداء فی حدّ نفسه</w:t>
      </w:r>
      <w:bookmarkEnd w:id="12"/>
    </w:p>
    <w:p w:rsidR="00942672" w:rsidRPr="000C4136" w:rsidRDefault="00942672" w:rsidP="00942672">
      <w:pPr>
        <w:rPr>
          <w:rtl/>
        </w:rPr>
      </w:pPr>
      <w:r w:rsidRPr="000C4136">
        <w:rPr>
          <w:rFonts w:hint="cs"/>
          <w:rtl/>
        </w:rPr>
        <w:t xml:space="preserve">و </w:t>
      </w:r>
      <w:r w:rsidR="0098251A">
        <w:rPr>
          <w:rFonts w:hint="cs"/>
          <w:rtl/>
        </w:rPr>
        <w:t>اما ابداء فی حدّ نفسه در باب صلاة</w:t>
      </w:r>
      <w:r w:rsidRPr="000C4136">
        <w:rPr>
          <w:rFonts w:hint="cs"/>
          <w:rtl/>
        </w:rPr>
        <w:t xml:space="preserve"> مورد توجه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باشد که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 xml:space="preserve">فرماید این اعضاء باید پوشانده شود بدون در نظر گرفتن ناظر، یعنی چه کسی باشد یا نباشد </w:t>
      </w:r>
      <w:r w:rsidR="00686BE7" w:rsidRPr="000C4136">
        <w:rPr>
          <w:rFonts w:hint="cs"/>
          <w:rtl/>
        </w:rPr>
        <w:t>مرد باید عورتین و سوئتین را در نماز بپوشاند و ابداء نکند «سواءٌ کان هناک ناظرٌ أو لم یکن» یعنی چه کسی باشد نگاه کند یا نباشد</w:t>
      </w:r>
      <w:r w:rsidR="0098251A">
        <w:rPr>
          <w:rtl/>
        </w:rPr>
        <w:t xml:space="preserve">؛ </w:t>
      </w:r>
      <w:r w:rsidR="00686BE7" w:rsidRPr="000C4136">
        <w:rPr>
          <w:rFonts w:hint="cs"/>
          <w:rtl/>
        </w:rPr>
        <w:t>یعنی حتی اگر در اتاق در بسته</w:t>
      </w:r>
      <w:r w:rsidR="00777471" w:rsidRPr="000C4136">
        <w:rPr>
          <w:rFonts w:hint="cs"/>
          <w:rtl/>
        </w:rPr>
        <w:t xml:space="preserve">‌ای </w:t>
      </w:r>
      <w:r w:rsidR="00686BE7" w:rsidRPr="000C4136">
        <w:rPr>
          <w:rFonts w:hint="cs"/>
          <w:rtl/>
        </w:rPr>
        <w:t>است که از هر ج</w:t>
      </w:r>
      <w:r w:rsidR="0098251A">
        <w:rPr>
          <w:rFonts w:hint="cs"/>
          <w:rtl/>
        </w:rPr>
        <w:t>هت مطمئ</w:t>
      </w:r>
      <w:r w:rsidR="00686BE7" w:rsidRPr="000C4136">
        <w:rPr>
          <w:rFonts w:hint="cs"/>
          <w:rtl/>
        </w:rPr>
        <w:t xml:space="preserve">ن و قاطع است به اینکه احدی </w:t>
      </w:r>
      <w:r w:rsidR="0098251A">
        <w:rPr>
          <w:rFonts w:hint="cs"/>
          <w:rtl/>
        </w:rPr>
        <w:t>به‌هیچ‌وجه</w:t>
      </w:r>
      <w:r w:rsidR="00686BE7" w:rsidRPr="000C4136">
        <w:rPr>
          <w:rFonts w:hint="cs"/>
          <w:rtl/>
        </w:rPr>
        <w:t xml:space="preserve"> ناظر نیست باز هم باید سوئتین و عورتین خود را بپوشاند و زن هم در دایره </w:t>
      </w:r>
      <w:r w:rsidR="0098251A">
        <w:rPr>
          <w:rFonts w:hint="cs"/>
          <w:rtl/>
        </w:rPr>
        <w:t>وسیع‌تری</w:t>
      </w:r>
      <w:r w:rsidR="00686BE7" w:rsidRPr="000C4136">
        <w:rPr>
          <w:rFonts w:hint="cs"/>
          <w:rtl/>
        </w:rPr>
        <w:t xml:space="preserve"> باید بدن خود را بپوشاند.</w:t>
      </w:r>
    </w:p>
    <w:p w:rsidR="00686BE7" w:rsidRPr="000C4136" w:rsidRDefault="00686BE7" w:rsidP="00942672">
      <w:pPr>
        <w:rPr>
          <w:rtl/>
        </w:rPr>
      </w:pPr>
      <w:r w:rsidRPr="000C4136">
        <w:rPr>
          <w:rFonts w:hint="cs"/>
          <w:rtl/>
        </w:rPr>
        <w:t xml:space="preserve">این یک نوع </w:t>
      </w:r>
      <w:r w:rsidR="00936C27" w:rsidRPr="000C4136">
        <w:rPr>
          <w:rFonts w:hint="cs"/>
          <w:rtl/>
        </w:rPr>
        <w:t>ستر است که به نحو مطلق بوده و چه ناظری باشد چه نباشد این ستر باید وجود داشته باشد، در نقطه مقابل آن هم ابداء و کشف به نحو مطلق</w:t>
      </w:r>
      <w:r w:rsidR="00777471" w:rsidRPr="000C4136">
        <w:rPr>
          <w:rFonts w:hint="cs"/>
          <w:rtl/>
        </w:rPr>
        <w:t xml:space="preserve"> می‌</w:t>
      </w:r>
      <w:r w:rsidR="00936C27" w:rsidRPr="000C4136">
        <w:rPr>
          <w:rFonts w:hint="cs"/>
          <w:rtl/>
        </w:rPr>
        <w:t>باشد که ارتباطی به وجود و عدم وجود ناظر ندارد.</w:t>
      </w:r>
    </w:p>
    <w:p w:rsidR="00605845" w:rsidRPr="000C4136" w:rsidRDefault="00605845" w:rsidP="00605845">
      <w:pPr>
        <w:pStyle w:val="Heading6"/>
        <w:rPr>
          <w:rtl/>
        </w:rPr>
      </w:pPr>
      <w:bookmarkStart w:id="13" w:name="_Toc29247455"/>
      <w:r w:rsidRPr="000C4136">
        <w:rPr>
          <w:rFonts w:hint="cs"/>
          <w:rtl/>
        </w:rPr>
        <w:t>معنای دوم: ابداء للغیر</w:t>
      </w:r>
      <w:bookmarkEnd w:id="13"/>
    </w:p>
    <w:p w:rsidR="00936C27" w:rsidRPr="000C4136" w:rsidRDefault="00936C27" w:rsidP="00942672">
      <w:pPr>
        <w:rPr>
          <w:rtl/>
        </w:rPr>
      </w:pPr>
      <w:r w:rsidRPr="000C4136">
        <w:rPr>
          <w:rFonts w:hint="cs"/>
          <w:rtl/>
        </w:rPr>
        <w:t xml:space="preserve">و اما نوع دوم ابداء هم آن است که متوجه به ناظر است و در اینجا کشف و ستر از حیث ناظر بیرونی است </w:t>
      </w:r>
      <w:r w:rsidR="00556BF8" w:rsidRPr="000C4136">
        <w:rPr>
          <w:rFonts w:hint="cs"/>
          <w:rtl/>
        </w:rPr>
        <w:t>که در اینجا گفته</w:t>
      </w:r>
      <w:r w:rsidR="00777471" w:rsidRPr="000C4136">
        <w:rPr>
          <w:rFonts w:hint="cs"/>
          <w:rtl/>
        </w:rPr>
        <w:t xml:space="preserve"> می‌</w:t>
      </w:r>
      <w:r w:rsidR="00556BF8" w:rsidRPr="000C4136">
        <w:rPr>
          <w:rFonts w:hint="cs"/>
          <w:rtl/>
        </w:rPr>
        <w:t>شود پوشش در مقابل برخی و ابداء برای دیگری است.</w:t>
      </w:r>
    </w:p>
    <w:p w:rsidR="00556BF8" w:rsidRPr="000C4136" w:rsidRDefault="00556BF8" w:rsidP="00942672">
      <w:pPr>
        <w:rPr>
          <w:rtl/>
        </w:rPr>
      </w:pPr>
      <w:r w:rsidRPr="000C4136">
        <w:rPr>
          <w:rFonts w:hint="cs"/>
          <w:rtl/>
        </w:rPr>
        <w:t xml:space="preserve">پس </w:t>
      </w:r>
      <w:r w:rsidR="0098251A">
        <w:rPr>
          <w:rFonts w:hint="cs"/>
          <w:rtl/>
        </w:rPr>
        <w:t>همان‌طور</w:t>
      </w:r>
      <w:r w:rsidRPr="000C4136">
        <w:rPr>
          <w:rFonts w:hint="cs"/>
          <w:rtl/>
        </w:rPr>
        <w:t xml:space="preserve"> که متوجه شدید یک کشف و ستر مطلق است که ارتباطی به نگاه و عدم نگاه دیگری ندارد</w:t>
      </w:r>
      <w:r w:rsidR="0098251A">
        <w:rPr>
          <w:rtl/>
        </w:rPr>
        <w:t xml:space="preserve"> </w:t>
      </w:r>
      <w:r w:rsidRPr="000C4136">
        <w:rPr>
          <w:rFonts w:hint="cs"/>
          <w:rtl/>
        </w:rPr>
        <w:t>و نوع دیگر هم کشف و ستر و یا ابداء و اخفائی است که معطوف به غیر بوده و با ملاحظه نگاه دیگری وجود خواهد داشت</w:t>
      </w:r>
      <w:r w:rsidR="0041156F" w:rsidRPr="000C4136">
        <w:rPr>
          <w:rFonts w:hint="cs"/>
          <w:rtl/>
        </w:rPr>
        <w:t>.</w:t>
      </w:r>
    </w:p>
    <w:p w:rsidR="00605845" w:rsidRPr="000C4136" w:rsidRDefault="00605845" w:rsidP="00605845">
      <w:pPr>
        <w:pStyle w:val="Heading6"/>
        <w:rPr>
          <w:rtl/>
        </w:rPr>
      </w:pPr>
      <w:bookmarkStart w:id="14" w:name="_Toc29247456"/>
      <w:r w:rsidRPr="000C4136">
        <w:rPr>
          <w:rFonts w:hint="cs"/>
          <w:rtl/>
        </w:rPr>
        <w:lastRenderedPageBreak/>
        <w:t>تفسیر دو معنا</w:t>
      </w:r>
      <w:bookmarkEnd w:id="14"/>
    </w:p>
    <w:p w:rsidR="0041156F" w:rsidRPr="000C4136" w:rsidRDefault="0041156F" w:rsidP="0041156F">
      <w:pPr>
        <w:rPr>
          <w:rtl/>
        </w:rPr>
      </w:pPr>
      <w:r w:rsidRPr="000C4136">
        <w:rPr>
          <w:rFonts w:hint="cs"/>
          <w:rtl/>
        </w:rPr>
        <w:t>این دو مورد که به آن ابداء و اخفاء یا کشف و ستر گفته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 xml:space="preserve">شود از نظر ادبی اگر ستر مطلق </w:t>
      </w:r>
      <w:r w:rsidR="0098251A">
        <w:rPr>
          <w:rFonts w:hint="cs"/>
          <w:rtl/>
        </w:rPr>
        <w:t>مدنظر</w:t>
      </w:r>
      <w:r w:rsidRPr="000C4136">
        <w:rPr>
          <w:rFonts w:hint="cs"/>
          <w:rtl/>
        </w:rPr>
        <w:t xml:space="preserve"> باشد باید گفته شود «یخفی ...» یا «یستر...» و بدون اینکه بیش از این چیزی در کلام باشد ظاهر «یستر و یخفی» همان ستر و اخفاء مطلق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باشد که ارتباطی به نگاه دیگری ندارد</w:t>
      </w:r>
      <w:r w:rsidR="0098251A">
        <w:rPr>
          <w:rtl/>
        </w:rPr>
        <w:t xml:space="preserve">؛ </w:t>
      </w:r>
      <w:r w:rsidRPr="000C4136">
        <w:rPr>
          <w:rFonts w:hint="cs"/>
          <w:rtl/>
        </w:rPr>
        <w:t>اما اگر همین عبارات با «علی»</w:t>
      </w:r>
      <w:r w:rsidR="00BB6801" w:rsidRPr="000C4136">
        <w:rPr>
          <w:rFonts w:hint="cs"/>
          <w:rtl/>
        </w:rPr>
        <w:t xml:space="preserve"> یا «عن»</w:t>
      </w:r>
      <w:r w:rsidRPr="000C4136">
        <w:rPr>
          <w:rFonts w:hint="cs"/>
          <w:rtl/>
        </w:rPr>
        <w:t xml:space="preserve"> متعدّی بشود به این صورت که گفته شود «یستر علی شخصٍ» یا «یخفی </w:t>
      </w:r>
      <w:r w:rsidR="00BB6801" w:rsidRPr="000C4136">
        <w:rPr>
          <w:rFonts w:hint="cs"/>
          <w:rtl/>
        </w:rPr>
        <w:t>عن السائرین»</w:t>
      </w:r>
      <w:r w:rsidR="0098251A">
        <w:rPr>
          <w:rtl/>
        </w:rPr>
        <w:t xml:space="preserve"> </w:t>
      </w:r>
      <w:r w:rsidR="00BB6801" w:rsidRPr="000C4136">
        <w:rPr>
          <w:rFonts w:hint="cs"/>
          <w:rtl/>
        </w:rPr>
        <w:t>با آمدن «عن» یا «علی» در ادامه این واژه ظهور در معنای دوم پیدا</w:t>
      </w:r>
      <w:r w:rsidR="00777471" w:rsidRPr="000C4136">
        <w:rPr>
          <w:rFonts w:hint="cs"/>
          <w:rtl/>
        </w:rPr>
        <w:t xml:space="preserve"> </w:t>
      </w:r>
      <w:r w:rsidR="0098251A">
        <w:rPr>
          <w:rFonts w:hint="cs"/>
          <w:rtl/>
        </w:rPr>
        <w:t>می‌کند</w:t>
      </w:r>
      <w:r w:rsidR="00BB6801" w:rsidRPr="000C4136">
        <w:rPr>
          <w:rFonts w:hint="cs"/>
          <w:rtl/>
        </w:rPr>
        <w:t xml:space="preserve"> که مقصود همان ستر و اخفاء از دیگری</w:t>
      </w:r>
      <w:r w:rsidR="00777471" w:rsidRPr="000C4136">
        <w:rPr>
          <w:rFonts w:hint="cs"/>
          <w:rtl/>
        </w:rPr>
        <w:t xml:space="preserve"> می‌</w:t>
      </w:r>
      <w:r w:rsidR="00BB6801" w:rsidRPr="000C4136">
        <w:rPr>
          <w:rFonts w:hint="cs"/>
          <w:rtl/>
        </w:rPr>
        <w:t>باشد نه ستر و اخفاء فی حدّ نفسه.</w:t>
      </w:r>
    </w:p>
    <w:p w:rsidR="00BB6801" w:rsidRPr="000C4136" w:rsidRDefault="00BB6801" w:rsidP="0041156F">
      <w:pPr>
        <w:rPr>
          <w:rtl/>
        </w:rPr>
      </w:pPr>
      <w:r w:rsidRPr="000C4136">
        <w:rPr>
          <w:rFonts w:hint="cs"/>
          <w:rtl/>
        </w:rPr>
        <w:t xml:space="preserve">و همچنین در سمت کشف و ابداء </w:t>
      </w:r>
      <w:r w:rsidRPr="000C4136">
        <w:rPr>
          <w:rtl/>
        </w:rPr>
        <w:t>–</w:t>
      </w:r>
      <w:r w:rsidRPr="000C4136">
        <w:rPr>
          <w:rFonts w:hint="cs"/>
          <w:rtl/>
        </w:rPr>
        <w:t>که در آیه شریفه هم «ابداء» آمده است- نیز به همین صورت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 xml:space="preserve">باشد، یعنی اگر اینها در ادامه با «لام» یا حروف از این قبیل </w:t>
      </w:r>
      <w:r w:rsidR="00C653F9" w:rsidRPr="000C4136">
        <w:rPr>
          <w:rFonts w:hint="cs"/>
          <w:rtl/>
        </w:rPr>
        <w:t>آورده شوند معنای دوم در آنها حاصل</w:t>
      </w:r>
      <w:r w:rsidR="00777471" w:rsidRPr="000C4136">
        <w:rPr>
          <w:rFonts w:hint="cs"/>
          <w:rtl/>
        </w:rPr>
        <w:t xml:space="preserve"> می‌</w:t>
      </w:r>
      <w:r w:rsidR="00C653F9" w:rsidRPr="000C4136">
        <w:rPr>
          <w:rFonts w:hint="cs"/>
          <w:rtl/>
        </w:rPr>
        <w:t>شود. مثلاً وقتی گفته</w:t>
      </w:r>
      <w:r w:rsidR="00777471" w:rsidRPr="000C4136">
        <w:rPr>
          <w:rFonts w:hint="cs"/>
          <w:rtl/>
        </w:rPr>
        <w:t xml:space="preserve"> می‌</w:t>
      </w:r>
      <w:r w:rsidR="00C653F9" w:rsidRPr="000C4136">
        <w:rPr>
          <w:rFonts w:hint="cs"/>
          <w:rtl/>
        </w:rPr>
        <w:t>شود «أبداء له وجهه» و یا «کشف له وجهه» در اینجا معنای ابداء و کشف مطلق نخواهد داشت بلکه ابداء کشف برای دیگری مقصود خواهد بود که روشن است</w:t>
      </w:r>
      <w:r w:rsidR="0098251A">
        <w:rPr>
          <w:rtl/>
        </w:rPr>
        <w:t xml:space="preserve">؛ </w:t>
      </w:r>
      <w:r w:rsidR="00C653F9" w:rsidRPr="000C4136">
        <w:rPr>
          <w:rFonts w:hint="cs"/>
          <w:rtl/>
        </w:rPr>
        <w:t xml:space="preserve">اما اگر گفته شود «أبداء وجهه» یا «أخفی وجهه» </w:t>
      </w:r>
      <w:r w:rsidR="008641AE" w:rsidRPr="000C4136">
        <w:rPr>
          <w:rFonts w:hint="cs"/>
          <w:rtl/>
        </w:rPr>
        <w:t>یا «ستر وجهه» ظاهر اینها همان ستر و کشف فی حدّ نفسه</w:t>
      </w:r>
      <w:r w:rsidR="00777471" w:rsidRPr="000C4136">
        <w:rPr>
          <w:rFonts w:hint="cs"/>
          <w:rtl/>
        </w:rPr>
        <w:t xml:space="preserve"> می‌</w:t>
      </w:r>
      <w:r w:rsidR="008641AE" w:rsidRPr="000C4136">
        <w:rPr>
          <w:rFonts w:hint="cs"/>
          <w:rtl/>
        </w:rPr>
        <w:t>باشد که برای هر دو صورت اینها در شریعت نمونه</w:t>
      </w:r>
      <w:r w:rsidR="00777471" w:rsidRPr="000C4136">
        <w:rPr>
          <w:rFonts w:hint="cs"/>
          <w:rtl/>
        </w:rPr>
        <w:t>‌های</w:t>
      </w:r>
      <w:r w:rsidR="008641AE" w:rsidRPr="000C4136">
        <w:rPr>
          <w:rFonts w:hint="cs"/>
          <w:rtl/>
        </w:rPr>
        <w:t>ی وجود دارد.</w:t>
      </w:r>
      <w:r w:rsidR="007129C3" w:rsidRPr="000C4136">
        <w:rPr>
          <w:rFonts w:hint="cs"/>
          <w:rtl/>
        </w:rPr>
        <w:t xml:space="preserve"> مثلاً در نماز اگر گفته</w:t>
      </w:r>
      <w:r w:rsidR="00777471" w:rsidRPr="000C4136">
        <w:rPr>
          <w:rFonts w:hint="cs"/>
          <w:rtl/>
        </w:rPr>
        <w:t xml:space="preserve"> می‌</w:t>
      </w:r>
      <w:r w:rsidR="007129C3" w:rsidRPr="000C4136">
        <w:rPr>
          <w:rFonts w:hint="cs"/>
          <w:rtl/>
        </w:rPr>
        <w:t>شود «ستر عورت کن» ناظر به معنا اول است.</w:t>
      </w:r>
    </w:p>
    <w:p w:rsidR="007129C3" w:rsidRPr="000C4136" w:rsidRDefault="007129C3" w:rsidP="0041156F">
      <w:pPr>
        <w:rPr>
          <w:rtl/>
        </w:rPr>
      </w:pPr>
      <w:r w:rsidRPr="000C4136">
        <w:rPr>
          <w:rFonts w:hint="cs"/>
          <w:rtl/>
        </w:rPr>
        <w:t>پس «ابداء نکن» یا «ستر کن» وقتی که با «لام» متعدّی نشده باشد و به نحو مطلق و فقط با مفعول به آمده باشد به این معنا است که موضوع حکم همان ابداء و ستر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باشد و در نماز هم موضوع همان عدم ابداء فی حدّ نفسه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باشد چه کسی نگاه کند یا نکند.</w:t>
      </w:r>
    </w:p>
    <w:p w:rsidR="007129C3" w:rsidRPr="000C4136" w:rsidRDefault="007129C3" w:rsidP="007129C3">
      <w:pPr>
        <w:rPr>
          <w:rtl/>
        </w:rPr>
      </w:pPr>
      <w:r w:rsidRPr="000C4136">
        <w:rPr>
          <w:rFonts w:hint="cs"/>
          <w:rtl/>
        </w:rPr>
        <w:t>و اما اگر در موردی دیده شود که موضوع حکم ابداء، ستر، کشف و اخفاء با حروف «لام، علی یا عن» قرار گیرد مشخص است که موضوع همان ابداء و اخفاء یا ستر و کشف به معنای دوم است که در واقع بر اساس آن است که کسی نگاه کند یا نکند در نتیجه حکم در جایی که نگاهی نباشد وجود نخواهد داشت.</w:t>
      </w:r>
    </w:p>
    <w:p w:rsidR="007129C3" w:rsidRPr="000C4136" w:rsidRDefault="007129C3" w:rsidP="0041156F">
      <w:pPr>
        <w:rPr>
          <w:rtl/>
        </w:rPr>
      </w:pPr>
      <w:r w:rsidRPr="000C4136">
        <w:rPr>
          <w:rFonts w:hint="cs"/>
          <w:rtl/>
        </w:rPr>
        <w:t xml:space="preserve">این هم </w:t>
      </w:r>
      <w:r w:rsidR="00EB4DEE" w:rsidRPr="000C4136">
        <w:rPr>
          <w:rFonts w:hint="cs"/>
          <w:rtl/>
        </w:rPr>
        <w:t>مطلب دیگری است که مصنف بر آن تأکید داشته و فی حدّ نفسه هم این مطلب درست</w:t>
      </w:r>
      <w:r w:rsidR="00777471" w:rsidRPr="000C4136">
        <w:rPr>
          <w:rFonts w:hint="cs"/>
          <w:rtl/>
        </w:rPr>
        <w:t xml:space="preserve"> می‌</w:t>
      </w:r>
      <w:r w:rsidR="00EB4DEE" w:rsidRPr="000C4136">
        <w:rPr>
          <w:rFonts w:hint="cs"/>
          <w:rtl/>
        </w:rPr>
        <w:t xml:space="preserve">باشد چراکه ابداء و اخفاء اگر به تنهایی ذکر شوند موضوع آشکار و </w:t>
      </w:r>
      <w:r w:rsidR="0098251A">
        <w:rPr>
          <w:rFonts w:hint="cs"/>
          <w:rtl/>
        </w:rPr>
        <w:t>پنهان‌سازی</w:t>
      </w:r>
      <w:r w:rsidR="00EB4DEE" w:rsidRPr="000C4136">
        <w:rPr>
          <w:rFonts w:hint="cs"/>
          <w:rtl/>
        </w:rPr>
        <w:t xml:space="preserve"> با </w:t>
      </w:r>
      <w:r w:rsidR="0098251A">
        <w:rPr>
          <w:rFonts w:hint="cs"/>
          <w:rtl/>
        </w:rPr>
        <w:t>قطع‌نظر</w:t>
      </w:r>
      <w:r w:rsidR="00EB4DEE" w:rsidRPr="000C4136">
        <w:rPr>
          <w:rFonts w:hint="cs"/>
          <w:rtl/>
        </w:rPr>
        <w:t xml:space="preserve"> از غیر</w:t>
      </w:r>
      <w:r w:rsidR="00777471" w:rsidRPr="000C4136">
        <w:rPr>
          <w:rFonts w:hint="cs"/>
          <w:rtl/>
        </w:rPr>
        <w:t xml:space="preserve"> می‌</w:t>
      </w:r>
      <w:r w:rsidR="00EB4DEE" w:rsidRPr="000C4136">
        <w:rPr>
          <w:rFonts w:hint="cs"/>
          <w:rtl/>
        </w:rPr>
        <w:t>باشد اما اگر با «لام» آورده شود حتماً مقصود نگاه دیگری</w:t>
      </w:r>
      <w:r w:rsidR="00777471" w:rsidRPr="000C4136">
        <w:rPr>
          <w:rFonts w:hint="cs"/>
          <w:rtl/>
        </w:rPr>
        <w:t xml:space="preserve"> می‌</w:t>
      </w:r>
      <w:r w:rsidR="00EB4DEE" w:rsidRPr="000C4136">
        <w:rPr>
          <w:rFonts w:hint="cs"/>
          <w:rtl/>
        </w:rPr>
        <w:t>باشد.</w:t>
      </w:r>
    </w:p>
    <w:p w:rsidR="006654D9" w:rsidRPr="000C4136" w:rsidRDefault="00381202" w:rsidP="006654D9">
      <w:pPr>
        <w:rPr>
          <w:rtl/>
        </w:rPr>
      </w:pPr>
      <w:r w:rsidRPr="000C4136">
        <w:rPr>
          <w:rFonts w:hint="cs"/>
          <w:rtl/>
        </w:rPr>
        <w:t xml:space="preserve">پس </w:t>
      </w:r>
      <w:r w:rsidR="0098251A">
        <w:rPr>
          <w:rFonts w:hint="cs"/>
          <w:rtl/>
        </w:rPr>
        <w:t>تاکنون</w:t>
      </w:r>
      <w:r w:rsidRPr="000C4136">
        <w:rPr>
          <w:rFonts w:hint="cs"/>
          <w:rtl/>
        </w:rPr>
        <w:t xml:space="preserve"> دو مقدمه عرض شد که مقدّمه اول این بود که زینتی که در این آیات ذکر شده است شامل وجه و کفّین هم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شود و فقط زینت</w:t>
      </w:r>
      <w:r w:rsidR="00777471" w:rsidRPr="000C4136">
        <w:rPr>
          <w:rFonts w:hint="cs"/>
          <w:rtl/>
        </w:rPr>
        <w:t>‌های</w:t>
      </w:r>
      <w:r w:rsidRPr="000C4136">
        <w:rPr>
          <w:rFonts w:hint="cs"/>
          <w:rtl/>
        </w:rPr>
        <w:t xml:space="preserve"> انضمامی نیست بلکه خودِ عضو هم زینت اطلاق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شود</w:t>
      </w:r>
      <w:r w:rsidR="0098251A">
        <w:rPr>
          <w:rtl/>
        </w:rPr>
        <w:t xml:space="preserve"> </w:t>
      </w:r>
      <w:r w:rsidRPr="000C4136">
        <w:rPr>
          <w:rFonts w:hint="cs"/>
          <w:rtl/>
        </w:rPr>
        <w:t>و مقدّمه دوم هم این بود که ابداء و اخفاء دارای دو معنا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باشند که یکی مطلق (</w:t>
      </w:r>
      <w:r w:rsidR="0098251A">
        <w:rPr>
          <w:rFonts w:hint="cs"/>
          <w:rtl/>
        </w:rPr>
        <w:t>فی‌نفسه</w:t>
      </w:r>
      <w:r w:rsidRPr="000C4136">
        <w:rPr>
          <w:rFonts w:hint="cs"/>
          <w:rtl/>
        </w:rPr>
        <w:t>)</w:t>
      </w:r>
      <w:r w:rsidR="006654D9" w:rsidRPr="000C4136">
        <w:rPr>
          <w:rFonts w:hint="cs"/>
          <w:rtl/>
        </w:rPr>
        <w:t xml:space="preserve"> و دیگری للغیر است که توضیح آنها داده شد.</w:t>
      </w:r>
    </w:p>
    <w:p w:rsidR="007A2BE7" w:rsidRPr="000C4136" w:rsidRDefault="007A2BE7" w:rsidP="007A2BE7">
      <w:pPr>
        <w:pStyle w:val="Heading5"/>
        <w:rPr>
          <w:rtl/>
        </w:rPr>
      </w:pPr>
      <w:bookmarkStart w:id="15" w:name="_Toc29247457"/>
      <w:r w:rsidRPr="000C4136">
        <w:rPr>
          <w:rFonts w:hint="cs"/>
          <w:rtl/>
        </w:rPr>
        <w:t>تفاوت دو معنای «لایبدین»</w:t>
      </w:r>
      <w:bookmarkEnd w:id="15"/>
    </w:p>
    <w:p w:rsidR="006654D9" w:rsidRPr="000C4136" w:rsidRDefault="006654D9" w:rsidP="0089615E">
      <w:pPr>
        <w:rPr>
          <w:rtl/>
        </w:rPr>
      </w:pPr>
      <w:r w:rsidRPr="000C4136">
        <w:rPr>
          <w:rFonts w:hint="cs"/>
          <w:rtl/>
        </w:rPr>
        <w:t>با توجه به این دو نکته</w:t>
      </w:r>
      <w:r w:rsidR="00777471" w:rsidRPr="000C4136">
        <w:rPr>
          <w:rFonts w:hint="cs"/>
          <w:rtl/>
        </w:rPr>
        <w:t xml:space="preserve">‌ای </w:t>
      </w:r>
      <w:r w:rsidRPr="000C4136">
        <w:rPr>
          <w:rFonts w:hint="cs"/>
          <w:rtl/>
        </w:rPr>
        <w:t>که عرض شد در این کتاب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 xml:space="preserve">فرمایند «لایبدین» اوّل </w:t>
      </w:r>
      <w:r w:rsidR="007A2BE7" w:rsidRPr="000C4136">
        <w:rPr>
          <w:rFonts w:hint="cs"/>
          <w:rtl/>
        </w:rPr>
        <w:t>با دوم متفاوت است به این ب</w:t>
      </w:r>
      <w:r w:rsidR="0089615E" w:rsidRPr="000C4136">
        <w:rPr>
          <w:rFonts w:hint="cs"/>
          <w:rtl/>
        </w:rPr>
        <w:t xml:space="preserve">یان </w:t>
      </w:r>
      <w:r w:rsidR="0098251A">
        <w:rPr>
          <w:rtl/>
        </w:rPr>
        <w:t>که</w:t>
      </w:r>
      <w:r w:rsidR="0089615E" w:rsidRPr="000C4136">
        <w:rPr>
          <w:rFonts w:hint="cs"/>
          <w:rtl/>
        </w:rPr>
        <w:t xml:space="preserve"> عبارت اول </w:t>
      </w:r>
      <w:r w:rsidR="0098251A">
        <w:rPr>
          <w:rFonts w:hint="cs"/>
          <w:rtl/>
        </w:rPr>
        <w:t>این‌چنین</w:t>
      </w:r>
      <w:r w:rsidR="0089615E" w:rsidRPr="000C4136">
        <w:rPr>
          <w:rFonts w:hint="cs"/>
          <w:rtl/>
        </w:rPr>
        <w:t xml:space="preserve"> است: </w:t>
      </w:r>
      <w:r w:rsidR="0089615E" w:rsidRPr="000C4136">
        <w:rPr>
          <w:b/>
          <w:bCs/>
          <w:color w:val="007200"/>
          <w:rtl/>
        </w:rPr>
        <w:t xml:space="preserve">﴿وَ لا يُبْدينَ زينَتَهُنَّ إِلاَّ ما ظَهَرَ مِنْها﴾ </w:t>
      </w:r>
      <w:r w:rsidR="007A2BE7" w:rsidRPr="000C4136">
        <w:rPr>
          <w:rFonts w:hint="cs"/>
          <w:rtl/>
        </w:rPr>
        <w:t>یعنی زن</w:t>
      </w:r>
      <w:r w:rsidR="00777471" w:rsidRPr="000C4136">
        <w:rPr>
          <w:rFonts w:hint="cs"/>
          <w:rtl/>
        </w:rPr>
        <w:t xml:space="preserve">‌ها </w:t>
      </w:r>
      <w:r w:rsidR="007A2BE7" w:rsidRPr="000C4136">
        <w:rPr>
          <w:rFonts w:hint="cs"/>
          <w:rtl/>
        </w:rPr>
        <w:t>زینت خود را اظهار نکنند مگر آنچه که ظاهر است.</w:t>
      </w:r>
    </w:p>
    <w:p w:rsidR="007A2BE7" w:rsidRPr="000C4136" w:rsidRDefault="0098251A" w:rsidP="006654D9">
      <w:pPr>
        <w:rPr>
          <w:rtl/>
        </w:rPr>
      </w:pPr>
      <w:r>
        <w:rPr>
          <w:rFonts w:hint="cs"/>
          <w:rtl/>
        </w:rPr>
        <w:lastRenderedPageBreak/>
        <w:t>همان‌طور</w:t>
      </w:r>
      <w:r w:rsidR="007A2BE7" w:rsidRPr="000C4136">
        <w:rPr>
          <w:rFonts w:hint="cs"/>
          <w:rtl/>
        </w:rPr>
        <w:t xml:space="preserve"> که ملاحظه</w:t>
      </w:r>
      <w:r w:rsidR="00777471" w:rsidRPr="000C4136">
        <w:rPr>
          <w:rFonts w:hint="cs"/>
          <w:rtl/>
        </w:rPr>
        <w:t xml:space="preserve"> می‌</w:t>
      </w:r>
      <w:r w:rsidR="007A2BE7" w:rsidRPr="000C4136">
        <w:rPr>
          <w:rFonts w:hint="cs"/>
          <w:rtl/>
        </w:rPr>
        <w:t>فرمایید در این عبارت حروف متعدّی وارد نشده است فلذا گفته</w:t>
      </w:r>
      <w:r w:rsidR="00777471" w:rsidRPr="000C4136">
        <w:rPr>
          <w:rFonts w:hint="cs"/>
          <w:rtl/>
        </w:rPr>
        <w:t xml:space="preserve"> می‌</w:t>
      </w:r>
      <w:r w:rsidR="007A2BE7" w:rsidRPr="000C4136">
        <w:rPr>
          <w:rFonts w:hint="cs"/>
          <w:rtl/>
        </w:rPr>
        <w:t>شود این عبارت به معنای اخفاء فی حدّ نفسه</w:t>
      </w:r>
      <w:r w:rsidR="00777471" w:rsidRPr="000C4136">
        <w:rPr>
          <w:rFonts w:hint="cs"/>
          <w:rtl/>
        </w:rPr>
        <w:t xml:space="preserve"> می‌</w:t>
      </w:r>
      <w:r w:rsidR="007A2BE7" w:rsidRPr="000C4136">
        <w:rPr>
          <w:rFonts w:hint="cs"/>
          <w:rtl/>
        </w:rPr>
        <w:t>باشد</w:t>
      </w:r>
      <w:r>
        <w:rPr>
          <w:rtl/>
        </w:rPr>
        <w:t xml:space="preserve">؛ </w:t>
      </w:r>
      <w:r w:rsidR="00F70D31" w:rsidRPr="000C4136">
        <w:rPr>
          <w:rFonts w:hint="cs"/>
          <w:rtl/>
        </w:rPr>
        <w:t>یعنی زن</w:t>
      </w:r>
      <w:r w:rsidR="00777471" w:rsidRPr="000C4136">
        <w:rPr>
          <w:rFonts w:hint="cs"/>
          <w:rtl/>
        </w:rPr>
        <w:t xml:space="preserve">‌ها </w:t>
      </w:r>
      <w:r w:rsidR="00F70D31" w:rsidRPr="000C4136">
        <w:rPr>
          <w:rFonts w:hint="cs"/>
          <w:rtl/>
        </w:rPr>
        <w:t xml:space="preserve">با </w:t>
      </w:r>
      <w:r>
        <w:rPr>
          <w:rFonts w:hint="cs"/>
          <w:rtl/>
        </w:rPr>
        <w:t>قطع‌نظر</w:t>
      </w:r>
      <w:r w:rsidR="00F70D31" w:rsidRPr="000C4136">
        <w:rPr>
          <w:rFonts w:hint="cs"/>
          <w:rtl/>
        </w:rPr>
        <w:t xml:space="preserve"> از وجود ناظر و ... نباید زینت</w:t>
      </w:r>
      <w:r w:rsidR="00777471" w:rsidRPr="000C4136">
        <w:rPr>
          <w:rFonts w:hint="cs"/>
          <w:rtl/>
        </w:rPr>
        <w:t>‌های</w:t>
      </w:r>
      <w:r w:rsidR="00F70D31" w:rsidRPr="000C4136">
        <w:rPr>
          <w:rFonts w:hint="cs"/>
          <w:rtl/>
        </w:rPr>
        <w:t xml:space="preserve"> خود را اظهار کنند مگر آنچه که ظاهر است و این مربوط به همان مقام اوّل است که ابداء، ستر و اخفاء فی حدّ نفسه</w:t>
      </w:r>
      <w:r w:rsidR="00777471" w:rsidRPr="000C4136">
        <w:rPr>
          <w:rFonts w:hint="cs"/>
          <w:rtl/>
        </w:rPr>
        <w:t xml:space="preserve"> می‌</w:t>
      </w:r>
      <w:r w:rsidR="00F70D31" w:rsidRPr="000C4136">
        <w:rPr>
          <w:rFonts w:hint="cs"/>
          <w:rtl/>
        </w:rPr>
        <w:t>باشد.</w:t>
      </w:r>
    </w:p>
    <w:p w:rsidR="00F70D31" w:rsidRPr="000C4136" w:rsidRDefault="00F70D31" w:rsidP="0089615E">
      <w:pPr>
        <w:rPr>
          <w:rtl/>
        </w:rPr>
      </w:pPr>
      <w:r w:rsidRPr="000C4136">
        <w:rPr>
          <w:rFonts w:hint="cs"/>
          <w:rtl/>
        </w:rPr>
        <w:t>اما در آیه دوم گفته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 xml:space="preserve">شود </w:t>
      </w:r>
      <w:r w:rsidR="0089615E" w:rsidRPr="000C4136">
        <w:rPr>
          <w:b/>
          <w:bCs/>
          <w:color w:val="007200"/>
          <w:rtl/>
        </w:rPr>
        <w:t>﴿وَلَا يُبْدِينَ زِينَتَهُنَّ إِلَّا لِبُعُولَتِهِنَّ﴾</w:t>
      </w:r>
      <w:r w:rsidR="0089615E" w:rsidRPr="000C4136">
        <w:rPr>
          <w:rFonts w:hint="cs"/>
          <w:rtl/>
        </w:rPr>
        <w:t xml:space="preserve"> </w:t>
      </w:r>
      <w:r w:rsidRPr="000C4136">
        <w:rPr>
          <w:rFonts w:hint="cs"/>
          <w:rtl/>
        </w:rPr>
        <w:t xml:space="preserve">که </w:t>
      </w:r>
      <w:r w:rsidR="0028604C" w:rsidRPr="000C4136">
        <w:rPr>
          <w:rFonts w:hint="cs"/>
          <w:rtl/>
        </w:rPr>
        <w:t>از این عبارت مشخص</w:t>
      </w:r>
      <w:r w:rsidR="00777471" w:rsidRPr="000C4136">
        <w:rPr>
          <w:rFonts w:hint="cs"/>
          <w:rtl/>
        </w:rPr>
        <w:t xml:space="preserve"> می‌</w:t>
      </w:r>
      <w:r w:rsidR="0028604C" w:rsidRPr="000C4136">
        <w:rPr>
          <w:rFonts w:hint="cs"/>
          <w:rtl/>
        </w:rPr>
        <w:t>گرد</w:t>
      </w:r>
      <w:r w:rsidR="0098251A">
        <w:rPr>
          <w:rFonts w:hint="cs"/>
          <w:rtl/>
        </w:rPr>
        <w:t>د که مستثنی‌</w:t>
      </w:r>
      <w:r w:rsidR="00E4412C" w:rsidRPr="000C4136">
        <w:rPr>
          <w:rFonts w:hint="cs"/>
          <w:rtl/>
        </w:rPr>
        <w:t xml:space="preserve">منه عبارت </w:t>
      </w:r>
      <w:r w:rsidR="0098251A">
        <w:rPr>
          <w:rFonts w:hint="cs"/>
          <w:rtl/>
        </w:rPr>
        <w:t>این‌چنین</w:t>
      </w:r>
      <w:r w:rsidR="00E4412C" w:rsidRPr="000C4136">
        <w:rPr>
          <w:rFonts w:hint="cs"/>
          <w:rtl/>
        </w:rPr>
        <w:t xml:space="preserve"> است: «لا یبدین زینتهنّ </w:t>
      </w:r>
      <w:r w:rsidR="00E4412C" w:rsidRPr="000C4136">
        <w:rPr>
          <w:rFonts w:hint="cs"/>
          <w:u w:val="single"/>
          <w:rtl/>
        </w:rPr>
        <w:t xml:space="preserve">لأحدٍ </w:t>
      </w:r>
      <w:r w:rsidR="00E4412C" w:rsidRPr="000C4136">
        <w:rPr>
          <w:rFonts w:hint="cs"/>
          <w:rtl/>
        </w:rPr>
        <w:t>الاّ لبعولتهنّ» که از حرف «لام» در «لبعولتهنّ» مشخص</w:t>
      </w:r>
      <w:r w:rsidR="00777471" w:rsidRPr="000C4136">
        <w:rPr>
          <w:rFonts w:hint="cs"/>
          <w:rtl/>
        </w:rPr>
        <w:t xml:space="preserve"> می‌</w:t>
      </w:r>
      <w:r w:rsidR="00E4412C" w:rsidRPr="000C4136">
        <w:rPr>
          <w:rFonts w:hint="cs"/>
          <w:rtl/>
        </w:rPr>
        <w:t>شود که چیزی در این عبارت محذوف</w:t>
      </w:r>
      <w:r w:rsidR="00777471" w:rsidRPr="000C4136">
        <w:rPr>
          <w:rFonts w:hint="cs"/>
          <w:rtl/>
        </w:rPr>
        <w:t xml:space="preserve"> می‌</w:t>
      </w:r>
      <w:r w:rsidR="00E4412C" w:rsidRPr="000C4136">
        <w:rPr>
          <w:rFonts w:hint="cs"/>
          <w:rtl/>
        </w:rPr>
        <w:t>باشد و آن همان «لأحدٍ» است. پس این فقره</w:t>
      </w:r>
      <w:r w:rsidR="00777471" w:rsidRPr="000C4136">
        <w:rPr>
          <w:rFonts w:hint="cs"/>
          <w:rtl/>
        </w:rPr>
        <w:t xml:space="preserve">‌ای </w:t>
      </w:r>
      <w:r w:rsidR="00E4412C" w:rsidRPr="000C4136">
        <w:rPr>
          <w:rFonts w:hint="cs"/>
          <w:rtl/>
        </w:rPr>
        <w:t>که به آن استدلال</w:t>
      </w:r>
      <w:r w:rsidR="00777471" w:rsidRPr="000C4136">
        <w:rPr>
          <w:rFonts w:hint="cs"/>
          <w:rtl/>
        </w:rPr>
        <w:t xml:space="preserve"> می‌</w:t>
      </w:r>
      <w:r w:rsidR="00E4412C" w:rsidRPr="000C4136">
        <w:rPr>
          <w:rFonts w:hint="cs"/>
          <w:rtl/>
        </w:rPr>
        <w:t>شود ناظر به این مطلب است که «زنان اظهار و کشف نکنند چهره و دست خود را برای هیچ کس» که در واقع زینت شامل وجه و زینت هم</w:t>
      </w:r>
      <w:r w:rsidR="00777471" w:rsidRPr="000C4136">
        <w:rPr>
          <w:rFonts w:hint="cs"/>
          <w:rtl/>
        </w:rPr>
        <w:t xml:space="preserve"> می‌</w:t>
      </w:r>
      <w:r w:rsidR="00E4412C" w:rsidRPr="000C4136">
        <w:rPr>
          <w:rFonts w:hint="cs"/>
          <w:rtl/>
        </w:rPr>
        <w:t xml:space="preserve">باشد و </w:t>
      </w:r>
      <w:r w:rsidR="00141471" w:rsidRPr="000C4136">
        <w:rPr>
          <w:rFonts w:hint="cs"/>
          <w:rtl/>
        </w:rPr>
        <w:t>اینکه «لأحدٍ» با قرینه «لبعولتهنّ» وارد عبارت شد به این مطلب ظهور</w:t>
      </w:r>
      <w:r w:rsidR="00777471" w:rsidRPr="000C4136">
        <w:rPr>
          <w:rFonts w:hint="cs"/>
          <w:rtl/>
        </w:rPr>
        <w:t xml:space="preserve"> می‌</w:t>
      </w:r>
      <w:r w:rsidR="00141471" w:rsidRPr="000C4136">
        <w:rPr>
          <w:rFonts w:hint="cs"/>
          <w:rtl/>
        </w:rPr>
        <w:t>دهد که زنان نباید دست و صورت خود را برای هیچ کس اظهار کنند مگر محارم.</w:t>
      </w:r>
    </w:p>
    <w:p w:rsidR="00141471" w:rsidRPr="000C4136" w:rsidRDefault="00141471" w:rsidP="0089615E">
      <w:pPr>
        <w:rPr>
          <w:rtl/>
        </w:rPr>
      </w:pPr>
      <w:r w:rsidRPr="000C4136">
        <w:rPr>
          <w:rFonts w:hint="cs"/>
          <w:rtl/>
        </w:rPr>
        <w:t xml:space="preserve">پس </w:t>
      </w:r>
      <w:r w:rsidR="0098251A">
        <w:rPr>
          <w:rFonts w:hint="cs"/>
          <w:rtl/>
        </w:rPr>
        <w:t>همان‌طور</w:t>
      </w:r>
      <w:r w:rsidRPr="000C4136">
        <w:rPr>
          <w:rFonts w:hint="cs"/>
          <w:rtl/>
        </w:rPr>
        <w:t xml:space="preserve"> که ملاحظه نمودید با این دو مقدّمه</w:t>
      </w:r>
      <w:r w:rsidR="00777471" w:rsidRPr="000C4136">
        <w:rPr>
          <w:rFonts w:hint="cs"/>
          <w:rtl/>
        </w:rPr>
        <w:t xml:space="preserve">‌ای </w:t>
      </w:r>
      <w:r w:rsidRPr="000C4136">
        <w:rPr>
          <w:rFonts w:hint="cs"/>
          <w:rtl/>
        </w:rPr>
        <w:t xml:space="preserve">که عرض شد </w:t>
      </w:r>
      <w:r w:rsidR="0089615E" w:rsidRPr="000C4136">
        <w:rPr>
          <w:b/>
          <w:bCs/>
          <w:color w:val="007200"/>
          <w:rtl/>
        </w:rPr>
        <w:t>﴿وَلَا يُبْدِينَ زِينَتَهُنَ</w:t>
      </w:r>
      <w:r w:rsidR="0089615E" w:rsidRPr="000C4136">
        <w:rPr>
          <w:b/>
          <w:bCs/>
          <w:color w:val="007200"/>
          <w:rtl/>
        </w:rPr>
        <w:t>ّ</w:t>
      </w:r>
      <w:r w:rsidR="0089615E" w:rsidRPr="000C4136">
        <w:rPr>
          <w:b/>
          <w:bCs/>
          <w:color w:val="007200"/>
          <w:rtl/>
        </w:rPr>
        <w:t>﴾</w:t>
      </w:r>
      <w:r w:rsidR="0089615E" w:rsidRPr="000C4136">
        <w:rPr>
          <w:rFonts w:hint="cs"/>
          <w:rtl/>
        </w:rPr>
        <w:t xml:space="preserve"> </w:t>
      </w:r>
      <w:r w:rsidRPr="000C4136">
        <w:rPr>
          <w:rFonts w:hint="cs"/>
          <w:rtl/>
        </w:rPr>
        <w:t>ظهور پیدا</w:t>
      </w:r>
      <w:r w:rsidR="00777471" w:rsidRPr="000C4136">
        <w:rPr>
          <w:rFonts w:hint="cs"/>
          <w:rtl/>
        </w:rPr>
        <w:t xml:space="preserve"> </w:t>
      </w:r>
      <w:r w:rsidR="0098251A">
        <w:rPr>
          <w:rFonts w:hint="cs"/>
          <w:rtl/>
        </w:rPr>
        <w:t>می‌کند</w:t>
      </w:r>
      <w:r w:rsidRPr="000C4136">
        <w:rPr>
          <w:rFonts w:hint="cs"/>
          <w:rtl/>
        </w:rPr>
        <w:t xml:space="preserve"> در </w:t>
      </w:r>
      <w:r w:rsidR="00AA11BA" w:rsidRPr="000C4136">
        <w:rPr>
          <w:rFonts w:hint="cs"/>
          <w:rtl/>
        </w:rPr>
        <w:t xml:space="preserve">تکلیف زنان به عدم ابداء، یا </w:t>
      </w:r>
      <w:r w:rsidR="0098251A">
        <w:rPr>
          <w:rFonts w:hint="cs"/>
          <w:rtl/>
        </w:rPr>
        <w:t>به‌عبارت‌دیگر</w:t>
      </w:r>
      <w:r w:rsidR="00AA11BA" w:rsidRPr="000C4136">
        <w:rPr>
          <w:rFonts w:hint="cs"/>
          <w:rtl/>
        </w:rPr>
        <w:t xml:space="preserve"> به لزوم ستر وجه و کفّین بر همه کس مگر محارمی که در آیه ذکر شده است.</w:t>
      </w:r>
    </w:p>
    <w:p w:rsidR="00AA11BA" w:rsidRPr="000C4136" w:rsidRDefault="00964681" w:rsidP="00964681">
      <w:pPr>
        <w:pStyle w:val="Heading3"/>
        <w:rPr>
          <w:rtl/>
        </w:rPr>
      </w:pPr>
      <w:bookmarkStart w:id="16" w:name="_Toc29247458"/>
      <w:r w:rsidRPr="000C4136">
        <w:rPr>
          <w:rFonts w:hint="cs"/>
          <w:rtl/>
        </w:rPr>
        <w:t xml:space="preserve">مناقشه به تقریب </w:t>
      </w:r>
      <w:r w:rsidR="0078745B" w:rsidRPr="000C4136">
        <w:rPr>
          <w:rFonts w:hint="cs"/>
          <w:rtl/>
        </w:rPr>
        <w:t>استدلال</w:t>
      </w:r>
      <w:bookmarkEnd w:id="16"/>
    </w:p>
    <w:p w:rsidR="0078745B" w:rsidRPr="000C4136" w:rsidRDefault="0078745B" w:rsidP="0078745B">
      <w:pPr>
        <w:rPr>
          <w:rtl/>
        </w:rPr>
      </w:pPr>
      <w:r w:rsidRPr="000C4136">
        <w:rPr>
          <w:rFonts w:hint="cs"/>
          <w:rtl/>
        </w:rPr>
        <w:t>اولین اشکالی که بلافاصله برای این تقریب به ذهن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رسد این است که در این عبارت که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 xml:space="preserve">فرماید «لا یبدین زینتهنّ الاّ ما ظهر منها» </w:t>
      </w:r>
      <w:r w:rsidR="009C6A3B" w:rsidRPr="000C4136">
        <w:rPr>
          <w:rFonts w:hint="cs"/>
          <w:rtl/>
        </w:rPr>
        <w:t>دارای قید است و در واقع «ما ظهر منها» همان وجه و کفّین است که عرفاً معلوم و مکشوف</w:t>
      </w:r>
      <w:r w:rsidR="00777471" w:rsidRPr="000C4136">
        <w:rPr>
          <w:rFonts w:hint="cs"/>
          <w:rtl/>
        </w:rPr>
        <w:t xml:space="preserve"> می‌</w:t>
      </w:r>
      <w:r w:rsidR="009C6A3B" w:rsidRPr="000C4136">
        <w:rPr>
          <w:rFonts w:hint="cs"/>
          <w:rtl/>
        </w:rPr>
        <w:t>باشد و وقتی که این استثناء وجود دارد چرا باید عبارت بعد این استثناء را تأویل و تخصیص بزند؟</w:t>
      </w:r>
    </w:p>
    <w:p w:rsidR="009D22F4" w:rsidRPr="000C4136" w:rsidRDefault="0098251A" w:rsidP="0098251A">
      <w:pPr>
        <w:rPr>
          <w:rtl/>
        </w:rPr>
      </w:pPr>
      <w:r>
        <w:rPr>
          <w:rFonts w:hint="cs"/>
          <w:rtl/>
        </w:rPr>
        <w:t>به‌بیان‌دیگر</w:t>
      </w:r>
      <w:r w:rsidR="009C6A3B" w:rsidRPr="000C4136">
        <w:rPr>
          <w:rFonts w:hint="cs"/>
          <w:rtl/>
        </w:rPr>
        <w:t xml:space="preserve"> گفته</w:t>
      </w:r>
      <w:r w:rsidR="00777471" w:rsidRPr="000C4136">
        <w:rPr>
          <w:rFonts w:hint="cs"/>
          <w:rtl/>
        </w:rPr>
        <w:t xml:space="preserve"> می‌</w:t>
      </w:r>
      <w:r w:rsidR="009C6A3B" w:rsidRPr="000C4136">
        <w:rPr>
          <w:rFonts w:hint="cs"/>
          <w:rtl/>
        </w:rPr>
        <w:t>شود اگرچه در این آیه</w:t>
      </w:r>
      <w:r w:rsidR="00777471" w:rsidRPr="000C4136">
        <w:rPr>
          <w:rFonts w:hint="cs"/>
          <w:rtl/>
        </w:rPr>
        <w:t xml:space="preserve"> می‌</w:t>
      </w:r>
      <w:r w:rsidR="009C6A3B" w:rsidRPr="000C4136">
        <w:rPr>
          <w:rFonts w:hint="cs"/>
          <w:rtl/>
        </w:rPr>
        <w:t>فرماید «لا یبدین زینتهنّ» که مطلق هم</w:t>
      </w:r>
      <w:r w:rsidR="00777471" w:rsidRPr="000C4136">
        <w:rPr>
          <w:rFonts w:hint="cs"/>
          <w:rtl/>
        </w:rPr>
        <w:t xml:space="preserve"> می‌</w:t>
      </w:r>
      <w:r w:rsidR="009C6A3B" w:rsidRPr="000C4136">
        <w:rPr>
          <w:rFonts w:hint="cs"/>
          <w:rtl/>
        </w:rPr>
        <w:t xml:space="preserve">باشد </w:t>
      </w:r>
      <w:r w:rsidR="00ED5489" w:rsidRPr="000C4136">
        <w:rPr>
          <w:rFonts w:hint="cs"/>
          <w:rtl/>
        </w:rPr>
        <w:t>اما جمله قبل که در آن گفته شده است «الا ما ظهر منها» مقیّد این زینت</w:t>
      </w:r>
      <w:r w:rsidR="00777471" w:rsidRPr="000C4136">
        <w:rPr>
          <w:rFonts w:hint="cs"/>
          <w:rtl/>
        </w:rPr>
        <w:t xml:space="preserve"> می‌</w:t>
      </w:r>
      <w:r w:rsidR="00ED5489" w:rsidRPr="000C4136">
        <w:rPr>
          <w:rFonts w:hint="cs"/>
          <w:rtl/>
        </w:rPr>
        <w:t xml:space="preserve">باشد که در کنار هم قرار گرفته و معنای </w:t>
      </w:r>
      <w:r>
        <w:rPr>
          <w:rFonts w:hint="cs"/>
          <w:rtl/>
        </w:rPr>
        <w:t>کلی</w:t>
      </w:r>
      <w:r w:rsidR="00ED5489" w:rsidRPr="000C4136">
        <w:rPr>
          <w:rFonts w:hint="cs"/>
          <w:rtl/>
        </w:rPr>
        <w:t xml:space="preserve"> آن </w:t>
      </w:r>
      <w:r>
        <w:rPr>
          <w:rFonts w:hint="cs"/>
          <w:rtl/>
        </w:rPr>
        <w:t>این‌چنین</w:t>
      </w:r>
      <w:r w:rsidR="00ED5489" w:rsidRPr="000C4136">
        <w:rPr>
          <w:rFonts w:hint="cs"/>
          <w:rtl/>
        </w:rPr>
        <w:t xml:space="preserve"> است که </w:t>
      </w:r>
      <w:r w:rsidRPr="000C4136">
        <w:rPr>
          <w:b/>
          <w:bCs/>
          <w:color w:val="007200"/>
          <w:rtl/>
        </w:rPr>
        <w:t>﴿وَ لا يُبْدينَ زينَت</w:t>
      </w:r>
      <w:r>
        <w:rPr>
          <w:b/>
          <w:bCs/>
          <w:color w:val="007200"/>
          <w:rtl/>
        </w:rPr>
        <w:t>َهُنَّ إِلاَّ ما ظَهَرَ مِنْها﴾</w:t>
      </w:r>
      <w:r w:rsidR="009D22F4" w:rsidRPr="000C4136">
        <w:rPr>
          <w:rFonts w:hint="cs"/>
          <w:rtl/>
        </w:rPr>
        <w:t xml:space="preserve"> و غیر از «ما ظهر منها» نسبت به «بعولتهن» تخصیص خورده است.</w:t>
      </w:r>
    </w:p>
    <w:p w:rsidR="009C6A3B" w:rsidRPr="000C4136" w:rsidRDefault="00EF3C47" w:rsidP="0078745B">
      <w:pPr>
        <w:rPr>
          <w:rtl/>
        </w:rPr>
      </w:pPr>
      <w:r w:rsidRPr="000C4136">
        <w:rPr>
          <w:rFonts w:hint="cs"/>
          <w:rtl/>
        </w:rPr>
        <w:t xml:space="preserve">در واقع این دو فقره </w:t>
      </w:r>
      <w:r w:rsidR="009D22F4" w:rsidRPr="000C4136">
        <w:rPr>
          <w:rFonts w:hint="cs"/>
          <w:rtl/>
        </w:rPr>
        <w:t>با اطلاق و تقییدی که در هر دو وجود دارد باید با هم ملاحظه شوند؛</w:t>
      </w:r>
    </w:p>
    <w:p w:rsidR="009D22F4" w:rsidRPr="000C4136" w:rsidRDefault="009D22F4" w:rsidP="0078745B">
      <w:pPr>
        <w:rPr>
          <w:rtl/>
        </w:rPr>
      </w:pPr>
      <w:r w:rsidRPr="000C4136">
        <w:rPr>
          <w:rFonts w:hint="cs"/>
          <w:rtl/>
        </w:rPr>
        <w:t xml:space="preserve">از </w:t>
      </w:r>
      <w:r w:rsidR="00EF3C47" w:rsidRPr="000C4136">
        <w:rPr>
          <w:rFonts w:hint="cs"/>
          <w:rtl/>
        </w:rPr>
        <w:t>یک جهت فقره اوّل از حیث طرف</w:t>
      </w:r>
      <w:r w:rsidR="00777471" w:rsidRPr="000C4136">
        <w:rPr>
          <w:rFonts w:hint="cs"/>
          <w:rtl/>
        </w:rPr>
        <w:t xml:space="preserve">‌ها </w:t>
      </w:r>
      <w:r w:rsidR="00EF3C47" w:rsidRPr="000C4136">
        <w:rPr>
          <w:rFonts w:hint="cs"/>
          <w:rtl/>
        </w:rPr>
        <w:t>مقیّد</w:t>
      </w:r>
      <w:r w:rsidR="00777471" w:rsidRPr="000C4136">
        <w:rPr>
          <w:rFonts w:hint="cs"/>
          <w:rtl/>
        </w:rPr>
        <w:t xml:space="preserve"> می‌</w:t>
      </w:r>
      <w:r w:rsidR="00EF3C47" w:rsidRPr="000C4136">
        <w:rPr>
          <w:rFonts w:hint="cs"/>
          <w:rtl/>
        </w:rPr>
        <w:t>شود به این معنا که «لا یبدین زینتهنّ» برای همه</w:t>
      </w:r>
      <w:r w:rsidR="00777471" w:rsidRPr="000C4136">
        <w:rPr>
          <w:rFonts w:hint="cs"/>
          <w:rtl/>
        </w:rPr>
        <w:t xml:space="preserve"> نمی‌</w:t>
      </w:r>
      <w:r w:rsidR="00EF3C47" w:rsidRPr="000C4136">
        <w:rPr>
          <w:rFonts w:hint="cs"/>
          <w:rtl/>
        </w:rPr>
        <w:t>باشد بلکه «الاّ لبعولتهنّ» آن را مقیّد</w:t>
      </w:r>
      <w:r w:rsidR="00777471" w:rsidRPr="000C4136">
        <w:rPr>
          <w:rFonts w:hint="cs"/>
          <w:rtl/>
        </w:rPr>
        <w:t xml:space="preserve"> </w:t>
      </w:r>
      <w:r w:rsidR="0098251A">
        <w:rPr>
          <w:rFonts w:hint="cs"/>
          <w:rtl/>
        </w:rPr>
        <w:t>می‌کند</w:t>
      </w:r>
      <w:r w:rsidR="0098251A">
        <w:rPr>
          <w:rtl/>
        </w:rPr>
        <w:t>؛ و</w:t>
      </w:r>
      <w:r w:rsidR="00EF3C47" w:rsidRPr="000C4136">
        <w:rPr>
          <w:rFonts w:hint="cs"/>
          <w:rtl/>
        </w:rPr>
        <w:t xml:space="preserve"> از طرف دیگر در فقره دوم این زینت</w:t>
      </w:r>
      <w:r w:rsidR="00777471" w:rsidRPr="000C4136">
        <w:rPr>
          <w:rFonts w:hint="cs"/>
          <w:rtl/>
        </w:rPr>
        <w:t xml:space="preserve">‌ها </w:t>
      </w:r>
      <w:r w:rsidR="00EF3C47" w:rsidRPr="000C4136">
        <w:rPr>
          <w:rFonts w:hint="cs"/>
          <w:rtl/>
        </w:rPr>
        <w:t>را از حیث زینت ظاهر و غیر ظاهر تقیید</w:t>
      </w:r>
      <w:r w:rsidR="00777471" w:rsidRPr="000C4136">
        <w:rPr>
          <w:rFonts w:hint="cs"/>
          <w:rtl/>
        </w:rPr>
        <w:t xml:space="preserve"> می‌</w:t>
      </w:r>
      <w:r w:rsidR="00EF3C47" w:rsidRPr="000C4136">
        <w:rPr>
          <w:rFonts w:hint="cs"/>
          <w:rtl/>
        </w:rPr>
        <w:t>زند و در واقع «الاّ ما ظهر منها» مقیّد فقره دوم</w:t>
      </w:r>
      <w:r w:rsidR="00777471" w:rsidRPr="000C4136">
        <w:rPr>
          <w:rFonts w:hint="cs"/>
          <w:rtl/>
        </w:rPr>
        <w:t xml:space="preserve"> می‌</w:t>
      </w:r>
      <w:r w:rsidR="00EF3C47" w:rsidRPr="000C4136">
        <w:rPr>
          <w:rFonts w:hint="cs"/>
          <w:rtl/>
        </w:rPr>
        <w:t>باشد</w:t>
      </w:r>
      <w:r w:rsidR="00F94DCF" w:rsidRPr="000C4136">
        <w:rPr>
          <w:rFonts w:hint="cs"/>
          <w:rtl/>
        </w:rPr>
        <w:t>.</w:t>
      </w:r>
    </w:p>
    <w:p w:rsidR="00F94DCF" w:rsidRPr="000C4136" w:rsidRDefault="00F94DCF" w:rsidP="0089615E">
      <w:pPr>
        <w:rPr>
          <w:rtl/>
        </w:rPr>
      </w:pPr>
      <w:r w:rsidRPr="000C4136">
        <w:rPr>
          <w:rFonts w:hint="cs"/>
          <w:rtl/>
        </w:rPr>
        <w:t>این اشکالی است که غالب فقها هم همین را از آیه درک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کنند و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فرمایند دو فقره از آیه وجود دارد که در یکی گفت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 xml:space="preserve">شود </w:t>
      </w:r>
      <w:r w:rsidR="0089615E" w:rsidRPr="000C4136">
        <w:rPr>
          <w:b/>
          <w:bCs/>
          <w:color w:val="007200"/>
          <w:rtl/>
        </w:rPr>
        <w:t>﴿وَ لا يُبْدينَ زينَت</w:t>
      </w:r>
      <w:r w:rsidR="0089615E" w:rsidRPr="000C4136">
        <w:rPr>
          <w:b/>
          <w:bCs/>
          <w:color w:val="007200"/>
          <w:rtl/>
        </w:rPr>
        <w:t>َهُنَّ إِلاَّ ما ظَهَرَ مِنْها﴾</w:t>
      </w:r>
      <w:r w:rsidRPr="000C4136">
        <w:rPr>
          <w:rFonts w:hint="cs"/>
          <w:rtl/>
        </w:rPr>
        <w:t xml:space="preserve"> و در فقره دوم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 xml:space="preserve">فرماید </w:t>
      </w:r>
      <w:r w:rsidR="0089615E" w:rsidRPr="000C4136">
        <w:rPr>
          <w:b/>
          <w:bCs/>
          <w:color w:val="007200"/>
          <w:rtl/>
        </w:rPr>
        <w:t>﴿وَلَا يُبْدِينَ زِينَتَهُنَّ إِلَّا لِبُعُولَتِهِنَّ﴾</w:t>
      </w:r>
      <w:r w:rsidR="0089615E" w:rsidRPr="000C4136">
        <w:rPr>
          <w:rFonts w:hint="cs"/>
          <w:rtl/>
        </w:rPr>
        <w:t xml:space="preserve"> </w:t>
      </w:r>
      <w:r w:rsidRPr="000C4136">
        <w:rPr>
          <w:rFonts w:hint="cs"/>
          <w:rtl/>
        </w:rPr>
        <w:t>هنگامی که این دو در کنار یکدیگر قرار گیرند دو اطلاق و تقیید از دو سو به دست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آید:</w:t>
      </w:r>
    </w:p>
    <w:p w:rsidR="00F94DCF" w:rsidRPr="000C4136" w:rsidRDefault="00F94DCF" w:rsidP="0078745B">
      <w:pPr>
        <w:rPr>
          <w:rtl/>
        </w:rPr>
      </w:pPr>
      <w:r w:rsidRPr="000C4136">
        <w:rPr>
          <w:rFonts w:hint="cs"/>
          <w:rtl/>
        </w:rPr>
        <w:t>فقره اوّل دارای اطلاق بوده و شامل محارم و غیر محارم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شود که با جمله دوم مقیّد به غیر محارم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 xml:space="preserve">شود و محارم را خارج </w:t>
      </w:r>
      <w:r w:rsidR="0098251A">
        <w:rPr>
          <w:rFonts w:hint="cs"/>
          <w:rtl/>
        </w:rPr>
        <w:t>می‌کند</w:t>
      </w:r>
      <w:r w:rsidR="0098251A">
        <w:rPr>
          <w:rtl/>
        </w:rPr>
        <w:t>؛ و</w:t>
      </w:r>
      <w:r w:rsidRPr="000C4136">
        <w:rPr>
          <w:rFonts w:hint="cs"/>
          <w:rtl/>
        </w:rPr>
        <w:t xml:space="preserve"> جمله دوم نیز نسبت به هر نوع زینتی اطلاق دارد ظاهر و باطن که آیه اوّل آن را مقیّد به زینت غیر ظاهر</w:t>
      </w:r>
      <w:r w:rsidR="00777471" w:rsidRPr="000C4136">
        <w:rPr>
          <w:rFonts w:hint="cs"/>
          <w:rtl/>
        </w:rPr>
        <w:t xml:space="preserve"> </w:t>
      </w:r>
      <w:r w:rsidR="0098251A">
        <w:rPr>
          <w:rFonts w:hint="cs"/>
          <w:rtl/>
        </w:rPr>
        <w:t>می‌کند</w:t>
      </w:r>
      <w:r w:rsidR="00094FBC" w:rsidRPr="000C4136">
        <w:rPr>
          <w:rFonts w:hint="cs"/>
          <w:rtl/>
        </w:rPr>
        <w:t>.</w:t>
      </w:r>
    </w:p>
    <w:p w:rsidR="00094FBC" w:rsidRPr="000C4136" w:rsidRDefault="00094FBC" w:rsidP="0078745B">
      <w:pPr>
        <w:rPr>
          <w:rtl/>
        </w:rPr>
      </w:pPr>
      <w:r w:rsidRPr="000C4136">
        <w:rPr>
          <w:rFonts w:hint="cs"/>
          <w:rtl/>
        </w:rPr>
        <w:lastRenderedPageBreak/>
        <w:t>فلذا این دو فقره هر کدام از یک جهت مطلق و از جهت دیگر مقیّد هستند:</w:t>
      </w:r>
    </w:p>
    <w:p w:rsidR="00094FBC" w:rsidRPr="000C4136" w:rsidRDefault="00094FBC" w:rsidP="0078745B">
      <w:pPr>
        <w:rPr>
          <w:rtl/>
        </w:rPr>
      </w:pPr>
      <w:r w:rsidRPr="000C4136">
        <w:rPr>
          <w:rFonts w:hint="cs"/>
          <w:rtl/>
        </w:rPr>
        <w:t>از این جهت که آیه این اخفاء زینت باید نسبت به همه باشد یا غیر محارم؟ فقره اوّل دارای اطلاق بوده و فقره دوم به آن قید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زند.</w:t>
      </w:r>
    </w:p>
    <w:p w:rsidR="00094FBC" w:rsidRPr="000C4136" w:rsidRDefault="00094FBC" w:rsidP="0078745B">
      <w:pPr>
        <w:rPr>
          <w:rtl/>
        </w:rPr>
      </w:pPr>
      <w:r w:rsidRPr="000C4136">
        <w:rPr>
          <w:rFonts w:hint="cs"/>
          <w:rtl/>
        </w:rPr>
        <w:t>و از این جهت که آیا زینت شامل ظاهر و باطن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شود یا خیر، فقره دوم مطلق بوده و فقره اوّل آن را قید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زند به این معنا که آنچه گفته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شود فقط زینت غیر ظاهر است.</w:t>
      </w:r>
    </w:p>
    <w:p w:rsidR="00094FBC" w:rsidRPr="000C4136" w:rsidRDefault="00094FBC" w:rsidP="0078745B">
      <w:pPr>
        <w:rPr>
          <w:rtl/>
        </w:rPr>
      </w:pPr>
      <w:r w:rsidRPr="000C4136">
        <w:rPr>
          <w:rFonts w:hint="cs"/>
          <w:rtl/>
        </w:rPr>
        <w:t>این دو اطلاق و تقییدی است که از دو طرف به هم وارد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 xml:space="preserve">شود و مانعی هم برای آن وجود ندارد چرا که </w:t>
      </w:r>
      <w:r w:rsidR="00A75192" w:rsidRPr="000C4136">
        <w:rPr>
          <w:rFonts w:hint="cs"/>
          <w:rtl/>
        </w:rPr>
        <w:t>ممکن است جمله</w:t>
      </w:r>
      <w:r w:rsidR="00777471" w:rsidRPr="000C4136">
        <w:rPr>
          <w:rFonts w:hint="cs"/>
          <w:rtl/>
        </w:rPr>
        <w:t xml:space="preserve">‌ای </w:t>
      </w:r>
      <w:r w:rsidR="00A75192" w:rsidRPr="000C4136">
        <w:rPr>
          <w:rFonts w:hint="cs"/>
          <w:rtl/>
        </w:rPr>
        <w:t>از یک حیث مطلق باشد و از حیث دیگر مقیّد و به همین صورت جمله دیگر که از حیث دیگری مطلق باشد و از حیث دیگری مقیّد. فلذا مانعی در این نیست که دو اطلاق و تقیید از دو حیث بر دو دلیل وارد شود.</w:t>
      </w:r>
    </w:p>
    <w:p w:rsidR="00A75192" w:rsidRPr="000C4136" w:rsidRDefault="0098251A" w:rsidP="0078745B">
      <w:pPr>
        <w:rPr>
          <w:rtl/>
        </w:rPr>
      </w:pPr>
      <w:r>
        <w:rPr>
          <w:rFonts w:hint="cs"/>
          <w:rtl/>
        </w:rPr>
        <w:t>به‌عبارت‌دیگر</w:t>
      </w:r>
      <w:r w:rsidR="00A75192" w:rsidRPr="000C4136">
        <w:rPr>
          <w:rFonts w:hint="cs"/>
          <w:rtl/>
        </w:rPr>
        <w:t xml:space="preserve"> همیشه </w:t>
      </w:r>
      <w:r>
        <w:rPr>
          <w:rFonts w:hint="cs"/>
          <w:rtl/>
        </w:rPr>
        <w:t>این‌گونه</w:t>
      </w:r>
      <w:r w:rsidR="00A75192" w:rsidRPr="000C4136">
        <w:rPr>
          <w:rFonts w:hint="cs"/>
          <w:rtl/>
        </w:rPr>
        <w:t xml:space="preserve"> نیست که یک دلیل من جمیع الجهات مطلق باشد و دلیل دیگر من جمیع الجهات مقیّد باشد بلکه </w:t>
      </w:r>
      <w:r w:rsidR="00A3046A" w:rsidRPr="000C4136">
        <w:rPr>
          <w:rFonts w:hint="cs"/>
          <w:rtl/>
        </w:rPr>
        <w:t>مواردی وجود دارد که دو دلیلی باشند که نسبت آنها از یک منظر اطلاق از یک طرف و تقیید از طرف مقابل باشد و از منظر دیگر عکس این اطلاق و تقیید اتّفاق افتد. این اتفاق بلا مانع است و نتیجه آن این است که هر دو قید با یکدیگر جمع</w:t>
      </w:r>
      <w:r w:rsidR="00777471" w:rsidRPr="000C4136">
        <w:rPr>
          <w:rFonts w:hint="cs"/>
          <w:rtl/>
        </w:rPr>
        <w:t xml:space="preserve"> می‌</w:t>
      </w:r>
      <w:r w:rsidR="00A3046A" w:rsidRPr="000C4136">
        <w:rPr>
          <w:rFonts w:hint="cs"/>
          <w:rtl/>
        </w:rPr>
        <w:t xml:space="preserve">شوند که در </w:t>
      </w:r>
      <w:r>
        <w:rPr>
          <w:rFonts w:hint="cs"/>
          <w:rtl/>
        </w:rPr>
        <w:t>مانحن‌فیه</w:t>
      </w:r>
      <w:r w:rsidR="00A3046A" w:rsidRPr="000C4136">
        <w:rPr>
          <w:rFonts w:hint="cs"/>
          <w:rtl/>
        </w:rPr>
        <w:t xml:space="preserve"> نتیجه این است که زنان ابداء زینت و اعضاء نکنند مگر در دو موضع: یکی زینت</w:t>
      </w:r>
      <w:r w:rsidR="00777471" w:rsidRPr="000C4136">
        <w:rPr>
          <w:rFonts w:hint="cs"/>
          <w:rtl/>
        </w:rPr>
        <w:t>‌های</w:t>
      </w:r>
      <w:r w:rsidR="00A3046A" w:rsidRPr="000C4136">
        <w:rPr>
          <w:rFonts w:hint="cs"/>
          <w:rtl/>
        </w:rPr>
        <w:t xml:space="preserve"> ظاهر و دیگری نسبت به محارم</w:t>
      </w:r>
      <w:r>
        <w:rPr>
          <w:rtl/>
        </w:rPr>
        <w:t xml:space="preserve"> </w:t>
      </w:r>
      <w:r w:rsidR="00A3046A" w:rsidRPr="000C4136">
        <w:rPr>
          <w:rFonts w:hint="cs"/>
          <w:rtl/>
        </w:rPr>
        <w:t>و اینها دو قیدی هستند که به این مطلق وارد</w:t>
      </w:r>
      <w:r w:rsidR="00777471" w:rsidRPr="000C4136">
        <w:rPr>
          <w:rFonts w:hint="cs"/>
          <w:rtl/>
        </w:rPr>
        <w:t xml:space="preserve"> می‌</w:t>
      </w:r>
      <w:r w:rsidR="00A3046A" w:rsidRPr="000C4136">
        <w:rPr>
          <w:rFonts w:hint="cs"/>
          <w:rtl/>
        </w:rPr>
        <w:t>شود.</w:t>
      </w:r>
    </w:p>
    <w:p w:rsidR="00A3046A" w:rsidRPr="000C4136" w:rsidRDefault="00B120E0" w:rsidP="00B120E0">
      <w:pPr>
        <w:pStyle w:val="Heading3"/>
        <w:rPr>
          <w:rtl/>
        </w:rPr>
      </w:pPr>
      <w:bookmarkStart w:id="17" w:name="_Toc29247459"/>
      <w:r w:rsidRPr="000C4136">
        <w:rPr>
          <w:rFonts w:hint="cs"/>
          <w:rtl/>
        </w:rPr>
        <w:t>خلاصه تقریب و اشکال</w:t>
      </w:r>
      <w:bookmarkEnd w:id="17"/>
    </w:p>
    <w:p w:rsidR="00B260D2" w:rsidRPr="000C4136" w:rsidRDefault="00B120E0" w:rsidP="00B120E0">
      <w:pPr>
        <w:rPr>
          <w:rtl/>
        </w:rPr>
      </w:pPr>
      <w:r w:rsidRPr="000C4136">
        <w:rPr>
          <w:rFonts w:hint="cs"/>
          <w:rtl/>
        </w:rPr>
        <w:t xml:space="preserve">پس </w:t>
      </w:r>
      <w:r w:rsidR="0098251A">
        <w:rPr>
          <w:rFonts w:hint="cs"/>
          <w:rtl/>
        </w:rPr>
        <w:t>همان‌طور</w:t>
      </w:r>
      <w:r w:rsidRPr="000C4136">
        <w:rPr>
          <w:rFonts w:hint="cs"/>
          <w:rtl/>
        </w:rPr>
        <w:t xml:space="preserve"> که ملاحظه نمودید تقریب استدلال تا اینجا </w:t>
      </w:r>
      <w:r w:rsidR="0098251A">
        <w:rPr>
          <w:rFonts w:hint="cs"/>
          <w:rtl/>
        </w:rPr>
        <w:t>این‌گونه</w:t>
      </w:r>
      <w:r w:rsidRPr="000C4136">
        <w:rPr>
          <w:rFonts w:hint="cs"/>
          <w:rtl/>
        </w:rPr>
        <w:t xml:space="preserve"> بود که دو مقدّمه در آن وجود دارد که در مقدّمه اول گفته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شود زینت شامل وجه و کفّین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شود و مقدمه دوم نیز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گوید ابداء اوّل و دوم در آیه شریفه با هم متفاوت هستند به این جهت که ابداء بدون «لام» یعنی فارغ از نگاه و نظر دیگری و به طور مطلق، اما ابدائی که با «لام» آورده شود یعنی آن اظهار و کشف و ستری است که متوجه به نگاه دیگری است</w:t>
      </w:r>
      <w:r w:rsidR="0098251A">
        <w:rPr>
          <w:rtl/>
        </w:rPr>
        <w:t>؛ و</w:t>
      </w:r>
      <w:r w:rsidRPr="000C4136">
        <w:rPr>
          <w:rFonts w:hint="cs"/>
          <w:rtl/>
        </w:rPr>
        <w:t xml:space="preserve"> اما اشکالی که به این استدلال شد این است که «لا یبدین» فقره دوم مقیّد «ما ظهر منها» در فقره اوّل است</w:t>
      </w:r>
      <w:r w:rsidR="00B260D2" w:rsidRPr="000C4136">
        <w:rPr>
          <w:rFonts w:hint="cs"/>
          <w:rtl/>
        </w:rPr>
        <w:t>.</w:t>
      </w:r>
    </w:p>
    <w:p w:rsidR="00B260D2" w:rsidRPr="000C4136" w:rsidRDefault="00B260D2" w:rsidP="00B260D2">
      <w:pPr>
        <w:pStyle w:val="Heading3"/>
        <w:rPr>
          <w:rtl/>
        </w:rPr>
      </w:pPr>
      <w:bookmarkStart w:id="18" w:name="_Toc29247460"/>
      <w:r w:rsidRPr="000C4136">
        <w:rPr>
          <w:rFonts w:hint="cs"/>
          <w:rtl/>
        </w:rPr>
        <w:t>جواب مناقشه</w:t>
      </w:r>
      <w:bookmarkEnd w:id="18"/>
    </w:p>
    <w:p w:rsidR="00B120E0" w:rsidRPr="000C4136" w:rsidRDefault="00B260D2" w:rsidP="00B120E0">
      <w:pPr>
        <w:rPr>
          <w:rtl/>
        </w:rPr>
      </w:pPr>
      <w:r w:rsidRPr="000C4136">
        <w:rPr>
          <w:rFonts w:hint="cs"/>
          <w:rtl/>
        </w:rPr>
        <w:t>جواب این مناقشه در مقدّمه دوم داده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 xml:space="preserve">شود و در واقع این مقدّمه آورده شده است </w:t>
      </w:r>
      <w:r w:rsidR="00E93DB9" w:rsidRPr="000C4136">
        <w:rPr>
          <w:rFonts w:hint="cs"/>
          <w:rtl/>
        </w:rPr>
        <w:t>تا به این مناقشه جواب بدهد؛</w:t>
      </w:r>
    </w:p>
    <w:p w:rsidR="00E93DB9" w:rsidRPr="000C4136" w:rsidRDefault="00E93DB9" w:rsidP="0089615E">
      <w:pPr>
        <w:rPr>
          <w:rtl/>
        </w:rPr>
      </w:pPr>
      <w:r w:rsidRPr="000C4136">
        <w:rPr>
          <w:rFonts w:hint="cs"/>
          <w:rtl/>
        </w:rPr>
        <w:t>جوابی که داده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شود به این شرح است که هنگامی فقره اوّل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توان دومی را تقیید بزند که مقصود یک ابداء باشد اما وقتی که موضوع ابداء دو مورد متفاوت شد دیگر اوّلی</w:t>
      </w:r>
      <w:r w:rsidR="00777471" w:rsidRPr="000C4136">
        <w:rPr>
          <w:rFonts w:hint="cs"/>
          <w:rtl/>
        </w:rPr>
        <w:t xml:space="preserve"> نمی‌</w:t>
      </w:r>
      <w:r w:rsidRPr="000C4136">
        <w:rPr>
          <w:rFonts w:hint="cs"/>
          <w:rtl/>
        </w:rPr>
        <w:t xml:space="preserve">تواند به دیگری قیدی وارد کند چرا که اطلاق و تقیید در جایی است که بر یک موضوع حمل شوند </w:t>
      </w:r>
      <w:r w:rsidR="0098251A">
        <w:rPr>
          <w:rFonts w:hint="cs"/>
          <w:rtl/>
        </w:rPr>
        <w:t>درحالی‌که</w:t>
      </w:r>
      <w:r w:rsidRPr="000C4136">
        <w:rPr>
          <w:rFonts w:hint="cs"/>
          <w:rtl/>
        </w:rPr>
        <w:t xml:space="preserve"> در اینجا موضوعات متفاوت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باشند</w:t>
      </w:r>
      <w:r w:rsidR="00C6200B" w:rsidRPr="000C4136">
        <w:rPr>
          <w:rFonts w:hint="cs"/>
          <w:rtl/>
        </w:rPr>
        <w:t xml:space="preserve">. در فقره اوّل موضوع ابداء فی حدّ نفسه است با </w:t>
      </w:r>
      <w:r w:rsidR="0098251A">
        <w:rPr>
          <w:rFonts w:hint="cs"/>
          <w:rtl/>
        </w:rPr>
        <w:t>قطع‌نظر</w:t>
      </w:r>
      <w:r w:rsidR="00C6200B" w:rsidRPr="000C4136">
        <w:rPr>
          <w:rFonts w:hint="cs"/>
          <w:rtl/>
        </w:rPr>
        <w:t xml:space="preserve"> از اینکه آیا ناظری وجود دارد یا خیر و این شبیه به همان مطلبی است که در باب نماز گفته شد. در واقع </w:t>
      </w:r>
      <w:r w:rsidR="0089615E" w:rsidRPr="000C4136">
        <w:rPr>
          <w:b/>
          <w:bCs/>
          <w:color w:val="007200"/>
          <w:rtl/>
        </w:rPr>
        <w:t>﴿وَ لا يُبْدينَ زينَتَهُنَّ إِلاَّ ما ظَهَرَ مِنْها﴾</w:t>
      </w:r>
      <w:r w:rsidR="00C6200B" w:rsidRPr="000C4136">
        <w:rPr>
          <w:rFonts w:hint="cs"/>
          <w:rtl/>
        </w:rPr>
        <w:t xml:space="preserve"> ارتباطی به این </w:t>
      </w:r>
      <w:r w:rsidR="0098251A">
        <w:rPr>
          <w:rFonts w:hint="cs"/>
          <w:rtl/>
        </w:rPr>
        <w:t>مسئله</w:t>
      </w:r>
      <w:r w:rsidR="00C6200B" w:rsidRPr="000C4136">
        <w:rPr>
          <w:rFonts w:hint="cs"/>
          <w:rtl/>
        </w:rPr>
        <w:t xml:space="preserve"> ندارد که کسی وجود داشته باشد یا خیر</w:t>
      </w:r>
      <w:r w:rsidR="0098251A">
        <w:rPr>
          <w:rtl/>
        </w:rPr>
        <w:t>؛ و</w:t>
      </w:r>
      <w:r w:rsidR="00C6200B" w:rsidRPr="000C4136">
        <w:rPr>
          <w:rFonts w:hint="cs"/>
          <w:rtl/>
        </w:rPr>
        <w:t xml:space="preserve"> اما فقره دوم ابداء برای دیگری را بر</w:t>
      </w:r>
      <w:r w:rsidR="00777471" w:rsidRPr="000C4136">
        <w:rPr>
          <w:rFonts w:hint="cs"/>
          <w:rtl/>
        </w:rPr>
        <w:t xml:space="preserve"> می‌</w:t>
      </w:r>
      <w:r w:rsidR="00C6200B" w:rsidRPr="000C4136">
        <w:rPr>
          <w:rFonts w:hint="cs"/>
          <w:rtl/>
        </w:rPr>
        <w:t xml:space="preserve">شمارد و در </w:t>
      </w:r>
      <w:r w:rsidR="00C6200B" w:rsidRPr="000C4136">
        <w:rPr>
          <w:rFonts w:hint="cs"/>
          <w:rtl/>
        </w:rPr>
        <w:lastRenderedPageBreak/>
        <w:t>واقع در اینجا دو موضوع متفاوت</w:t>
      </w:r>
      <w:r w:rsidR="00777471" w:rsidRPr="000C4136">
        <w:rPr>
          <w:rFonts w:hint="cs"/>
          <w:rtl/>
        </w:rPr>
        <w:t xml:space="preserve"> می‌</w:t>
      </w:r>
      <w:r w:rsidR="00C6200B" w:rsidRPr="000C4136">
        <w:rPr>
          <w:rFonts w:hint="cs"/>
          <w:rtl/>
        </w:rPr>
        <w:t xml:space="preserve">باشند و وقتی </w:t>
      </w:r>
      <w:r w:rsidR="0098251A">
        <w:rPr>
          <w:rFonts w:hint="cs"/>
          <w:rtl/>
        </w:rPr>
        <w:t>این‌چنین</w:t>
      </w:r>
      <w:r w:rsidR="00C6200B" w:rsidRPr="000C4136">
        <w:rPr>
          <w:rFonts w:hint="cs"/>
          <w:rtl/>
        </w:rPr>
        <w:t xml:space="preserve"> شد </w:t>
      </w:r>
      <w:r w:rsidR="0098251A">
        <w:rPr>
          <w:rFonts w:hint="cs"/>
          <w:rtl/>
        </w:rPr>
        <w:t>هیچ‌گاه</w:t>
      </w:r>
      <w:r w:rsidR="00777471" w:rsidRPr="000C4136">
        <w:rPr>
          <w:rFonts w:hint="cs"/>
          <w:rtl/>
        </w:rPr>
        <w:t xml:space="preserve"> نمی‌</w:t>
      </w:r>
      <w:r w:rsidR="00C6200B" w:rsidRPr="000C4136">
        <w:rPr>
          <w:rFonts w:hint="cs"/>
          <w:rtl/>
        </w:rPr>
        <w:t>تواند یکی مقیّد دیگری باشد زیرا دو حکم متفاوت با موضوع متفاوت هستند.</w:t>
      </w:r>
    </w:p>
    <w:p w:rsidR="00E80D3E" w:rsidRPr="000C4136" w:rsidRDefault="0098251A" w:rsidP="00E80D3E">
      <w:pPr>
        <w:rPr>
          <w:rtl/>
        </w:rPr>
      </w:pPr>
      <w:r>
        <w:rPr>
          <w:rFonts w:hint="cs"/>
          <w:rtl/>
        </w:rPr>
        <w:t>به‌عنوان‌مثال</w:t>
      </w:r>
      <w:r w:rsidR="00B67282" w:rsidRPr="000C4136">
        <w:rPr>
          <w:rFonts w:hint="cs"/>
          <w:rtl/>
        </w:rPr>
        <w:t xml:space="preserve"> در باب نماز امر به ستر شده است بدون توجه به اینکه کسی حضور داشته باشد یا خیر، اما در باب ارتباط افراد با یکدیگر وقتی امر به ستر</w:t>
      </w:r>
      <w:r w:rsidR="00777471" w:rsidRPr="000C4136">
        <w:rPr>
          <w:rFonts w:hint="cs"/>
          <w:rtl/>
        </w:rPr>
        <w:t xml:space="preserve"> می‌</w:t>
      </w:r>
      <w:r w:rsidR="00B67282" w:rsidRPr="000C4136">
        <w:rPr>
          <w:rFonts w:hint="cs"/>
          <w:rtl/>
        </w:rPr>
        <w:t>شود مقصود ستر و کشفی است که از جهت نگاه دیگری مطرح</w:t>
      </w:r>
      <w:r w:rsidR="00777471" w:rsidRPr="000C4136">
        <w:rPr>
          <w:rFonts w:hint="cs"/>
          <w:rtl/>
        </w:rPr>
        <w:t xml:space="preserve"> می‌</w:t>
      </w:r>
      <w:r w:rsidR="00B67282" w:rsidRPr="000C4136">
        <w:rPr>
          <w:rFonts w:hint="cs"/>
          <w:rtl/>
        </w:rPr>
        <w:t xml:space="preserve">شود و اگر کسی وجود نداشته باشد حکمی هم نخواهد بود، </w:t>
      </w:r>
      <w:r>
        <w:rPr>
          <w:rFonts w:hint="cs"/>
          <w:rtl/>
        </w:rPr>
        <w:t>درحالی‌که</w:t>
      </w:r>
      <w:r w:rsidR="00B67282" w:rsidRPr="000C4136">
        <w:rPr>
          <w:rFonts w:hint="cs"/>
          <w:rtl/>
        </w:rPr>
        <w:t xml:space="preserve"> در حکم اوّل که مطلق</w:t>
      </w:r>
      <w:r w:rsidR="00777471" w:rsidRPr="000C4136">
        <w:rPr>
          <w:rFonts w:hint="cs"/>
          <w:rtl/>
        </w:rPr>
        <w:t xml:space="preserve"> می‌</w:t>
      </w:r>
      <w:r w:rsidR="00B67282" w:rsidRPr="000C4136">
        <w:rPr>
          <w:rFonts w:hint="cs"/>
          <w:rtl/>
        </w:rPr>
        <w:t xml:space="preserve">باشد قوام آن به این نیست که کسی حضور داشته باشد یا نباشد و </w:t>
      </w:r>
      <w:r w:rsidR="0096393D" w:rsidRPr="000C4136">
        <w:rPr>
          <w:rFonts w:hint="cs"/>
          <w:rtl/>
        </w:rPr>
        <w:t>در هر دو صورت باید ستر انجام گیرد (در نماز) و اما قسم دوم که با «لام» متعدی شده است قوام عبارت به آن است که کسی حضور داشته باشد و اگر ناظری نباشد هیچ حکمی هم نخواهد بود.</w:t>
      </w:r>
    </w:p>
    <w:p w:rsidR="0096393D" w:rsidRPr="000C4136" w:rsidRDefault="0096393D" w:rsidP="00B120E0">
      <w:pPr>
        <w:rPr>
          <w:rtl/>
        </w:rPr>
      </w:pPr>
      <w:r w:rsidRPr="000C4136">
        <w:rPr>
          <w:rFonts w:hint="cs"/>
          <w:rtl/>
        </w:rPr>
        <w:t>بنابراین مناقشه</w:t>
      </w:r>
      <w:r w:rsidR="00777471" w:rsidRPr="000C4136">
        <w:rPr>
          <w:rFonts w:hint="cs"/>
          <w:rtl/>
        </w:rPr>
        <w:t xml:space="preserve">‌ای </w:t>
      </w:r>
      <w:r w:rsidRPr="000C4136">
        <w:rPr>
          <w:rFonts w:hint="cs"/>
          <w:rtl/>
        </w:rPr>
        <w:t>که به این استدلال شده است</w:t>
      </w:r>
      <w:r w:rsidR="00E80D3E" w:rsidRPr="000C4136">
        <w:rPr>
          <w:rFonts w:hint="cs"/>
          <w:rtl/>
        </w:rPr>
        <w:t xml:space="preserve"> این است که عبارت «ما ظهر منها» در فقره اوّل مقیّد اطلاق در فقره دوم</w:t>
      </w:r>
      <w:r w:rsidR="00777471" w:rsidRPr="000C4136">
        <w:rPr>
          <w:rFonts w:hint="cs"/>
          <w:rtl/>
        </w:rPr>
        <w:t xml:space="preserve"> می‌</w:t>
      </w:r>
      <w:r w:rsidR="00E80D3E" w:rsidRPr="000C4136">
        <w:rPr>
          <w:rFonts w:hint="cs"/>
          <w:rtl/>
        </w:rPr>
        <w:t>باشد و لذا مقصود آیه فقط زینت</w:t>
      </w:r>
      <w:r w:rsidR="00777471" w:rsidRPr="000C4136">
        <w:rPr>
          <w:rFonts w:hint="cs"/>
          <w:rtl/>
        </w:rPr>
        <w:t>‌های</w:t>
      </w:r>
      <w:r w:rsidR="00E80D3E" w:rsidRPr="000C4136">
        <w:rPr>
          <w:rFonts w:hint="cs"/>
          <w:rtl/>
        </w:rPr>
        <w:t xml:space="preserve"> غیر ظاهر است که عبارت است از سایر اعضاء غیر از وجه و کفّین که ظاهر هستند</w:t>
      </w:r>
      <w:r w:rsidR="0098251A">
        <w:rPr>
          <w:rtl/>
        </w:rPr>
        <w:t>؛ و</w:t>
      </w:r>
      <w:r w:rsidR="005D3A28" w:rsidRPr="000C4136">
        <w:rPr>
          <w:rFonts w:hint="cs"/>
          <w:rtl/>
        </w:rPr>
        <w:t xml:space="preserve"> جوابی هم که در کتاب «اسداء الرغاب» داده</w:t>
      </w:r>
      <w:r w:rsidR="00777471" w:rsidRPr="000C4136">
        <w:rPr>
          <w:rFonts w:hint="cs"/>
          <w:rtl/>
        </w:rPr>
        <w:t xml:space="preserve"> می‌</w:t>
      </w:r>
      <w:r w:rsidR="005D3A28" w:rsidRPr="000C4136">
        <w:rPr>
          <w:rFonts w:hint="cs"/>
          <w:rtl/>
        </w:rPr>
        <w:t>شود این است که «لا یبدین» فقره اوّل عدم ابداء و ستر علی وجه الاطلاق است و فقره دوم عدم ابداء للغیر است و این دو موضوع متفاوت هستند که</w:t>
      </w:r>
      <w:r w:rsidR="00777471" w:rsidRPr="000C4136">
        <w:rPr>
          <w:rFonts w:hint="cs"/>
          <w:rtl/>
        </w:rPr>
        <w:t xml:space="preserve"> نمی‌</w:t>
      </w:r>
      <w:r w:rsidR="005D3A28" w:rsidRPr="000C4136">
        <w:rPr>
          <w:rFonts w:hint="cs"/>
          <w:rtl/>
        </w:rPr>
        <w:t>توان بین این دو اطلاق و تقییدی بر قرار کرد.</w:t>
      </w:r>
    </w:p>
    <w:p w:rsidR="005D3A28" w:rsidRPr="000C4136" w:rsidRDefault="00B314FD" w:rsidP="0089615E">
      <w:pPr>
        <w:rPr>
          <w:rtl/>
        </w:rPr>
      </w:pPr>
      <w:r w:rsidRPr="000C4136">
        <w:rPr>
          <w:rFonts w:hint="cs"/>
          <w:rtl/>
        </w:rPr>
        <w:t xml:space="preserve">پس </w:t>
      </w:r>
      <w:r w:rsidR="0098251A">
        <w:rPr>
          <w:rFonts w:hint="cs"/>
          <w:rtl/>
        </w:rPr>
        <w:t>همان‌طور</w:t>
      </w:r>
      <w:r w:rsidRPr="000C4136">
        <w:rPr>
          <w:rFonts w:hint="cs"/>
          <w:rtl/>
        </w:rPr>
        <w:t xml:space="preserve"> که ملاحظه نمودید، </w:t>
      </w:r>
      <w:r w:rsidR="00712784" w:rsidRPr="000C4136">
        <w:rPr>
          <w:rFonts w:hint="cs"/>
          <w:rtl/>
        </w:rPr>
        <w:t xml:space="preserve">مصنّف جوابی </w:t>
      </w:r>
      <w:r w:rsidR="00D85496" w:rsidRPr="000C4136">
        <w:rPr>
          <w:rFonts w:hint="cs"/>
          <w:rtl/>
        </w:rPr>
        <w:t xml:space="preserve">به مناقشه دادند که </w:t>
      </w:r>
      <w:r w:rsidR="0098251A">
        <w:rPr>
          <w:rFonts w:hint="cs"/>
          <w:rtl/>
        </w:rPr>
        <w:t>زمینه‌سازی</w:t>
      </w:r>
      <w:r w:rsidR="00D85496" w:rsidRPr="000C4136">
        <w:rPr>
          <w:rFonts w:hint="cs"/>
          <w:rtl/>
        </w:rPr>
        <w:t xml:space="preserve"> برای این جواب را در مقدّمه دوم شروع کردند تا از دفع ان قلت کرده و استدلال تمام شود و نهایتاً این نتیجه به دست آید که </w:t>
      </w:r>
      <w:r w:rsidR="0089615E" w:rsidRPr="000C4136">
        <w:rPr>
          <w:b/>
          <w:bCs/>
          <w:color w:val="007200"/>
          <w:rtl/>
        </w:rPr>
        <w:t>﴿وَلَا يُبْدِينَ زِينَتَهُنَّ إِلَّا لِبُعُولَتِهِنَّ﴾</w:t>
      </w:r>
      <w:r w:rsidR="0089615E" w:rsidRPr="000C4136">
        <w:rPr>
          <w:rFonts w:hint="cs"/>
          <w:rtl/>
        </w:rPr>
        <w:t xml:space="preserve"> </w:t>
      </w:r>
      <w:r w:rsidR="00D85496" w:rsidRPr="000C4136">
        <w:rPr>
          <w:rFonts w:hint="cs"/>
          <w:rtl/>
        </w:rPr>
        <w:t>واقعاً مطلق</w:t>
      </w:r>
      <w:r w:rsidR="00777471" w:rsidRPr="000C4136">
        <w:rPr>
          <w:rFonts w:hint="cs"/>
          <w:rtl/>
        </w:rPr>
        <w:t xml:space="preserve"> می‌</w:t>
      </w:r>
      <w:r w:rsidR="00D85496" w:rsidRPr="000C4136">
        <w:rPr>
          <w:rFonts w:hint="cs"/>
          <w:rtl/>
        </w:rPr>
        <w:t>باشد و در واقع زنان باید سر و صورت خود را بر همه بپوشانند مگر کسانی که در آیه استثناء شده است</w:t>
      </w:r>
      <w:r w:rsidR="00712784" w:rsidRPr="000C4136">
        <w:rPr>
          <w:rFonts w:hint="cs"/>
          <w:rtl/>
        </w:rPr>
        <w:t>.</w:t>
      </w:r>
    </w:p>
    <w:p w:rsidR="00712784" w:rsidRPr="000C4136" w:rsidRDefault="00712784" w:rsidP="00B314FD">
      <w:pPr>
        <w:rPr>
          <w:rtl/>
        </w:rPr>
      </w:pPr>
      <w:r w:rsidRPr="000C4136">
        <w:rPr>
          <w:rFonts w:hint="cs"/>
          <w:rtl/>
        </w:rPr>
        <w:t>سؤال: سر و صورت را از کجا استفاده کردید؟</w:t>
      </w:r>
    </w:p>
    <w:p w:rsidR="00C93886" w:rsidRPr="000C4136" w:rsidRDefault="00712784" w:rsidP="00C93886">
      <w:pPr>
        <w:rPr>
          <w:rtl/>
        </w:rPr>
      </w:pPr>
      <w:r w:rsidRPr="000C4136">
        <w:rPr>
          <w:rFonts w:hint="cs"/>
          <w:rtl/>
        </w:rPr>
        <w:t xml:space="preserve">جواب: گفته شد که </w:t>
      </w:r>
      <w:r w:rsidR="00C93886" w:rsidRPr="000C4136">
        <w:rPr>
          <w:rFonts w:hint="cs"/>
          <w:rtl/>
        </w:rPr>
        <w:t>برای این منظور روایت وجود دارد.</w:t>
      </w:r>
    </w:p>
    <w:p w:rsidR="00C93886" w:rsidRPr="000C4136" w:rsidRDefault="00C93886" w:rsidP="00C93886">
      <w:pPr>
        <w:pStyle w:val="Heading3"/>
        <w:rPr>
          <w:rtl/>
        </w:rPr>
      </w:pPr>
      <w:bookmarkStart w:id="19" w:name="_Toc29247461"/>
      <w:r w:rsidRPr="000C4136">
        <w:rPr>
          <w:rFonts w:hint="cs"/>
          <w:rtl/>
        </w:rPr>
        <w:t>پاسخ مصنّف</w:t>
      </w:r>
      <w:bookmarkEnd w:id="19"/>
    </w:p>
    <w:p w:rsidR="00C93886" w:rsidRPr="000C4136" w:rsidRDefault="00C93886" w:rsidP="00C93886">
      <w:pPr>
        <w:rPr>
          <w:rtl/>
        </w:rPr>
      </w:pPr>
      <w:r w:rsidRPr="000C4136">
        <w:rPr>
          <w:rFonts w:hint="cs"/>
          <w:rtl/>
        </w:rPr>
        <w:t>این مجموعه مباحث ایشان است اما آنچه که به نظر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رسد این است که این فرمایش در اینجا تام نیست که برای این مطلب ملاحظاتی وجود دارد که به ترتیب عرض خواهد شد:</w:t>
      </w:r>
    </w:p>
    <w:p w:rsidR="00C93886" w:rsidRPr="000C4136" w:rsidRDefault="00C93886" w:rsidP="00C93886">
      <w:pPr>
        <w:pStyle w:val="Heading4"/>
        <w:rPr>
          <w:rtl/>
        </w:rPr>
      </w:pPr>
      <w:bookmarkStart w:id="20" w:name="_Toc29247462"/>
      <w:r w:rsidRPr="000C4136">
        <w:rPr>
          <w:rFonts w:hint="cs"/>
          <w:rtl/>
        </w:rPr>
        <w:t>ملاحظه اول</w:t>
      </w:r>
      <w:bookmarkEnd w:id="20"/>
    </w:p>
    <w:p w:rsidR="00C93886" w:rsidRPr="000C4136" w:rsidRDefault="00C93886" w:rsidP="00C93886">
      <w:pPr>
        <w:rPr>
          <w:rtl/>
        </w:rPr>
      </w:pPr>
      <w:r w:rsidRPr="000C4136">
        <w:rPr>
          <w:rFonts w:hint="cs"/>
          <w:rtl/>
        </w:rPr>
        <w:t xml:space="preserve">ملاحظه اول این است که </w:t>
      </w:r>
      <w:r w:rsidR="00E63EC1" w:rsidRPr="000C4136">
        <w:rPr>
          <w:rFonts w:hint="cs"/>
          <w:rtl/>
        </w:rPr>
        <w:t>ظاهر آیه این است که در هر دو فقره مقصود ابداء و اخفاء للغیر</w:t>
      </w:r>
      <w:r w:rsidR="00777471" w:rsidRPr="000C4136">
        <w:rPr>
          <w:rFonts w:hint="cs"/>
          <w:rtl/>
        </w:rPr>
        <w:t xml:space="preserve"> می‌</w:t>
      </w:r>
      <w:r w:rsidR="00E63EC1" w:rsidRPr="000C4136">
        <w:rPr>
          <w:rFonts w:hint="cs"/>
          <w:rtl/>
        </w:rPr>
        <w:t>باشد و به طور کلّ ارتباطی به ابداء مطلق ندارد</w:t>
      </w:r>
      <w:r w:rsidR="0098251A">
        <w:rPr>
          <w:rtl/>
        </w:rPr>
        <w:t>؛ و</w:t>
      </w:r>
      <w:r w:rsidR="00E63EC1" w:rsidRPr="000C4136">
        <w:rPr>
          <w:rFonts w:hint="cs"/>
          <w:rtl/>
        </w:rPr>
        <w:t xml:space="preserve"> اما آنچه که ایشان</w:t>
      </w:r>
      <w:r w:rsidR="00777471" w:rsidRPr="000C4136">
        <w:rPr>
          <w:rFonts w:hint="cs"/>
          <w:rtl/>
        </w:rPr>
        <w:t xml:space="preserve"> می‌</w:t>
      </w:r>
      <w:r w:rsidR="00E63EC1" w:rsidRPr="000C4136">
        <w:rPr>
          <w:rFonts w:hint="cs"/>
          <w:rtl/>
        </w:rPr>
        <w:t xml:space="preserve">فرمایند کشف و ستر دارای یک نوع مطلق بوده و نوع دیگر آن مربوط به نگاه دیگران است از نظر </w:t>
      </w:r>
      <w:r w:rsidR="0098251A">
        <w:rPr>
          <w:rFonts w:hint="cs"/>
          <w:rtl/>
        </w:rPr>
        <w:t>کلی و کبروی صحیح است و لذا در صلاة</w:t>
      </w:r>
      <w:r w:rsidR="00E63EC1" w:rsidRPr="000C4136">
        <w:rPr>
          <w:rFonts w:hint="cs"/>
          <w:rtl/>
        </w:rPr>
        <w:t xml:space="preserve"> هم</w:t>
      </w:r>
      <w:r w:rsidR="00777471" w:rsidRPr="000C4136">
        <w:rPr>
          <w:rFonts w:hint="cs"/>
          <w:rtl/>
        </w:rPr>
        <w:t xml:space="preserve"> می‌</w:t>
      </w:r>
      <w:r w:rsidR="00E63EC1" w:rsidRPr="000C4136">
        <w:rPr>
          <w:rFonts w:hint="cs"/>
          <w:rtl/>
        </w:rPr>
        <w:t xml:space="preserve">بینیم که روایاتی وجود دارد که باید ستر عورت شود و در آنجا بحث ستر و عدم ابداء </w:t>
      </w:r>
      <w:r w:rsidR="0098251A">
        <w:rPr>
          <w:rFonts w:hint="cs"/>
          <w:rtl/>
        </w:rPr>
        <w:t>ارتباطی با ناظر ندارد و مقام صلاة</w:t>
      </w:r>
      <w:r w:rsidR="00E63EC1" w:rsidRPr="000C4136">
        <w:rPr>
          <w:rFonts w:hint="cs"/>
          <w:rtl/>
        </w:rPr>
        <w:t xml:space="preserve"> فی حدّ نفسه مقامی است که حتی اگر هیچ ناظری هم وجود نداشته باشد برای اداء ادب عبودیت</w:t>
      </w:r>
      <w:r w:rsidR="00777471" w:rsidRPr="000C4136">
        <w:rPr>
          <w:rFonts w:hint="cs"/>
          <w:rtl/>
        </w:rPr>
        <w:t xml:space="preserve"> می‌</w:t>
      </w:r>
      <w:r w:rsidR="00E63EC1" w:rsidRPr="000C4136">
        <w:rPr>
          <w:rFonts w:hint="cs"/>
          <w:rtl/>
        </w:rPr>
        <w:t xml:space="preserve">بایست ستر عورت </w:t>
      </w:r>
      <w:r w:rsidR="007A0671" w:rsidRPr="000C4136">
        <w:rPr>
          <w:rFonts w:hint="cs"/>
          <w:rtl/>
        </w:rPr>
        <w:t>انجام شود و در این مورد ستر عورت عن الغیر شرط نیست که این صحیح بوده و این غیر از ستر عورت از غیر</w:t>
      </w:r>
      <w:r w:rsidR="00777471" w:rsidRPr="000C4136">
        <w:rPr>
          <w:rFonts w:hint="cs"/>
          <w:rtl/>
        </w:rPr>
        <w:t xml:space="preserve"> می‌</w:t>
      </w:r>
      <w:r w:rsidR="007A0671" w:rsidRPr="000C4136">
        <w:rPr>
          <w:rFonts w:hint="cs"/>
          <w:rtl/>
        </w:rPr>
        <w:t xml:space="preserve">باشد. لکن آنچه که در این دو آیه مطرح است و به وضوح نمایان است </w:t>
      </w:r>
      <w:r w:rsidR="005461B4" w:rsidRPr="000C4136">
        <w:rPr>
          <w:rFonts w:hint="cs"/>
          <w:rtl/>
        </w:rPr>
        <w:t>بحث ارتباط افراد با یکدیگر</w:t>
      </w:r>
      <w:r w:rsidR="00777471" w:rsidRPr="000C4136">
        <w:rPr>
          <w:rFonts w:hint="cs"/>
          <w:rtl/>
        </w:rPr>
        <w:t xml:space="preserve"> می‌</w:t>
      </w:r>
      <w:r w:rsidR="005461B4" w:rsidRPr="000C4136">
        <w:rPr>
          <w:rFonts w:hint="cs"/>
          <w:rtl/>
        </w:rPr>
        <w:t>باشد و در واقع روابط اجتماعی متناظر به یکدیگر</w:t>
      </w:r>
      <w:r w:rsidR="00777471" w:rsidRPr="000C4136">
        <w:rPr>
          <w:rFonts w:hint="cs"/>
          <w:rtl/>
        </w:rPr>
        <w:t xml:space="preserve"> می‌</w:t>
      </w:r>
      <w:r w:rsidR="005461B4" w:rsidRPr="000C4136">
        <w:rPr>
          <w:rFonts w:hint="cs"/>
          <w:rtl/>
        </w:rPr>
        <w:t xml:space="preserve">باشد و </w:t>
      </w:r>
      <w:r w:rsidR="0098251A">
        <w:rPr>
          <w:rFonts w:hint="cs"/>
          <w:rtl/>
        </w:rPr>
        <w:t>این‌گونه</w:t>
      </w:r>
      <w:r w:rsidR="005461B4" w:rsidRPr="000C4136">
        <w:rPr>
          <w:rFonts w:hint="cs"/>
          <w:rtl/>
        </w:rPr>
        <w:t xml:space="preserve"> نیست که </w:t>
      </w:r>
      <w:r w:rsidR="0098251A">
        <w:rPr>
          <w:rFonts w:hint="cs"/>
          <w:rtl/>
        </w:rPr>
        <w:t>درصدد</w:t>
      </w:r>
      <w:r w:rsidR="005461B4" w:rsidRPr="000C4136">
        <w:rPr>
          <w:rFonts w:hint="cs"/>
          <w:rtl/>
        </w:rPr>
        <w:t xml:space="preserve"> بیان یک بحث عام و مطلقی باشد که </w:t>
      </w:r>
      <w:r w:rsidR="005461B4" w:rsidRPr="000C4136">
        <w:rPr>
          <w:rFonts w:hint="cs"/>
          <w:rtl/>
        </w:rPr>
        <w:lastRenderedPageBreak/>
        <w:t>ربط</w:t>
      </w:r>
      <w:r w:rsidR="00B80715" w:rsidRPr="000C4136">
        <w:rPr>
          <w:rFonts w:hint="cs"/>
          <w:rtl/>
        </w:rPr>
        <w:t>ی به ارتباط با دیگری نداشته باشد</w:t>
      </w:r>
      <w:r w:rsidR="0098251A">
        <w:rPr>
          <w:rtl/>
        </w:rPr>
        <w:t xml:space="preserve">؛ </w:t>
      </w:r>
      <w:r w:rsidR="0098251A">
        <w:rPr>
          <w:rFonts w:hint="cs"/>
          <w:rtl/>
        </w:rPr>
        <w:t>به‌عبارت‌دیگر</w:t>
      </w:r>
      <w:r w:rsidR="00B80715" w:rsidRPr="000C4136">
        <w:rPr>
          <w:rFonts w:hint="cs"/>
          <w:rtl/>
        </w:rPr>
        <w:t xml:space="preserve"> آیه </w:t>
      </w:r>
      <w:r w:rsidR="0098251A">
        <w:rPr>
          <w:rFonts w:hint="cs"/>
          <w:rtl/>
        </w:rPr>
        <w:t>درصدد</w:t>
      </w:r>
      <w:r w:rsidR="00B80715" w:rsidRPr="000C4136">
        <w:rPr>
          <w:rFonts w:hint="cs"/>
          <w:rtl/>
        </w:rPr>
        <w:t xml:space="preserve"> بیان این مطلب است که هنگامی که</w:t>
      </w:r>
      <w:r w:rsidR="00777471" w:rsidRPr="000C4136">
        <w:rPr>
          <w:rFonts w:hint="cs"/>
          <w:rtl/>
        </w:rPr>
        <w:t xml:space="preserve"> می‌</w:t>
      </w:r>
      <w:r w:rsidR="00B80715" w:rsidRPr="000C4136">
        <w:rPr>
          <w:rFonts w:hint="cs"/>
          <w:rtl/>
        </w:rPr>
        <w:t>فرماید «یغضّوا من ابصارهم» و در ادامه</w:t>
      </w:r>
      <w:r w:rsidR="00777471" w:rsidRPr="000C4136">
        <w:rPr>
          <w:rFonts w:hint="cs"/>
          <w:rtl/>
        </w:rPr>
        <w:t xml:space="preserve"> می‌</w:t>
      </w:r>
      <w:r w:rsidR="00B80715" w:rsidRPr="000C4136">
        <w:rPr>
          <w:rFonts w:hint="cs"/>
          <w:rtl/>
        </w:rPr>
        <w:t>فرماید «یحفظوا فروجهم» مقصود حفظ فروج از نگاه دیگری است نه اینکه اگر در حمام هم هستی فروج را حفظ کنید! و در آیه بعد هم که</w:t>
      </w:r>
      <w:r w:rsidR="00777471" w:rsidRPr="000C4136">
        <w:rPr>
          <w:rFonts w:hint="cs"/>
          <w:rtl/>
        </w:rPr>
        <w:t xml:space="preserve"> می‌</w:t>
      </w:r>
      <w:r w:rsidR="00B80715" w:rsidRPr="000C4136">
        <w:rPr>
          <w:rFonts w:hint="cs"/>
          <w:rtl/>
        </w:rPr>
        <w:t>فرماید «یغضضن من أبصارهم» یعنی نباید به دیگری نگاه کند و «یحفظن فروجهن» هم یعنی خود را از نگاه دیگری مصون بدارد.</w:t>
      </w:r>
    </w:p>
    <w:p w:rsidR="00B80715" w:rsidRPr="000C4136" w:rsidRDefault="00B80715" w:rsidP="00C93886">
      <w:pPr>
        <w:rPr>
          <w:rtl/>
        </w:rPr>
      </w:pPr>
      <w:r w:rsidRPr="000C4136">
        <w:rPr>
          <w:rFonts w:hint="cs"/>
          <w:rtl/>
        </w:rPr>
        <w:t>و لذا باید گفت عبارت «لا یبدین زینتهنّ» که در فقره اول آمده است یعنی «</w:t>
      </w:r>
      <w:r w:rsidR="003C2D49" w:rsidRPr="000C4136">
        <w:rPr>
          <w:rFonts w:hint="cs"/>
          <w:rtl/>
        </w:rPr>
        <w:t>لا یبدین زینتهنّ لأحدٍ الاّ ما ظهر منها» پس ابداء در جمله اوّل هم همان ابداء یا عدم ابداء قسم دوم</w:t>
      </w:r>
      <w:r w:rsidR="00777471" w:rsidRPr="000C4136">
        <w:rPr>
          <w:rFonts w:hint="cs"/>
          <w:rtl/>
        </w:rPr>
        <w:t xml:space="preserve"> می‌</w:t>
      </w:r>
      <w:r w:rsidR="003C2D49" w:rsidRPr="000C4136">
        <w:rPr>
          <w:rFonts w:hint="cs"/>
          <w:rtl/>
        </w:rPr>
        <w:t>باشد که عدم ابداء للغیر است نه اینکه عدم ابداء فی حدّ نفسه باشد که شبیه به آنچه که در نماز وجود دارد</w:t>
      </w:r>
      <w:r w:rsidR="009D5B27" w:rsidRPr="000C4136">
        <w:rPr>
          <w:rFonts w:hint="cs"/>
          <w:rtl/>
        </w:rPr>
        <w:t>.</w:t>
      </w:r>
    </w:p>
    <w:p w:rsidR="009D5B27" w:rsidRPr="000C4136" w:rsidRDefault="009D5B27" w:rsidP="00C93886">
      <w:pPr>
        <w:rPr>
          <w:rtl/>
        </w:rPr>
      </w:pPr>
      <w:r w:rsidRPr="000C4136">
        <w:rPr>
          <w:rFonts w:hint="cs"/>
          <w:rtl/>
        </w:rPr>
        <w:t>در واقع مقصود از تمام آیه عدم ابداء،</w:t>
      </w:r>
      <w:r w:rsidR="007A3408" w:rsidRPr="000C4136">
        <w:rPr>
          <w:rFonts w:hint="cs"/>
          <w:rtl/>
        </w:rPr>
        <w:t xml:space="preserve"> اخفاء و حفظ از غیر</w:t>
      </w:r>
      <w:r w:rsidR="00777471" w:rsidRPr="000C4136">
        <w:rPr>
          <w:rFonts w:hint="cs"/>
          <w:rtl/>
        </w:rPr>
        <w:t xml:space="preserve"> می‌</w:t>
      </w:r>
      <w:r w:rsidR="007A3408" w:rsidRPr="000C4136">
        <w:rPr>
          <w:rFonts w:hint="cs"/>
          <w:rtl/>
        </w:rPr>
        <w:t>باشد که صورت دوم معنای ابداء و اخفاء</w:t>
      </w:r>
      <w:r w:rsidR="00777471" w:rsidRPr="000C4136">
        <w:rPr>
          <w:rFonts w:hint="cs"/>
          <w:rtl/>
        </w:rPr>
        <w:t xml:space="preserve"> می‌</w:t>
      </w:r>
      <w:r w:rsidR="007A3408" w:rsidRPr="000C4136">
        <w:rPr>
          <w:rFonts w:hint="cs"/>
          <w:rtl/>
        </w:rPr>
        <w:t>باشد و اصلاً ذهن کسی در این آیه به سمت معنای مطلق نخواهد رفت.</w:t>
      </w:r>
    </w:p>
    <w:p w:rsidR="007A3408" w:rsidRPr="000C4136" w:rsidRDefault="007A3408" w:rsidP="0089615E">
      <w:pPr>
        <w:rPr>
          <w:rtl/>
        </w:rPr>
      </w:pPr>
      <w:r w:rsidRPr="000C4136">
        <w:rPr>
          <w:rFonts w:hint="cs"/>
          <w:rtl/>
        </w:rPr>
        <w:t xml:space="preserve">شاهد این مطلب این است که </w:t>
      </w:r>
      <w:r w:rsidR="00432C72" w:rsidRPr="000C4136">
        <w:rPr>
          <w:rFonts w:hint="cs"/>
          <w:rtl/>
        </w:rPr>
        <w:t>باید فقره اوّل که</w:t>
      </w:r>
      <w:r w:rsidR="00777471" w:rsidRPr="000C4136">
        <w:rPr>
          <w:rFonts w:hint="cs"/>
          <w:rtl/>
        </w:rPr>
        <w:t xml:space="preserve"> می‌</w:t>
      </w:r>
      <w:r w:rsidR="00432C72" w:rsidRPr="000C4136">
        <w:rPr>
          <w:rFonts w:hint="cs"/>
          <w:rtl/>
        </w:rPr>
        <w:t xml:space="preserve">فرماید </w:t>
      </w:r>
      <w:r w:rsidR="0089615E" w:rsidRPr="000C4136">
        <w:rPr>
          <w:b/>
          <w:bCs/>
          <w:color w:val="007200"/>
          <w:rtl/>
        </w:rPr>
        <w:t>﴿وَ لا يُبْدينَ زينَتَهُنَّ إِلاَّ ما ظَهَرَ مِنْها﴾</w:t>
      </w:r>
      <w:r w:rsidR="0089615E" w:rsidRPr="000C4136">
        <w:rPr>
          <w:rFonts w:hint="cs"/>
          <w:rtl/>
        </w:rPr>
        <w:t xml:space="preserve"> </w:t>
      </w:r>
      <w:r w:rsidR="00432C72" w:rsidRPr="000C4136">
        <w:rPr>
          <w:rFonts w:hint="cs"/>
          <w:rtl/>
        </w:rPr>
        <w:t xml:space="preserve">باید </w:t>
      </w:r>
      <w:r w:rsidR="0098251A">
        <w:rPr>
          <w:rFonts w:hint="cs"/>
          <w:rtl/>
        </w:rPr>
        <w:t>این‌چنین</w:t>
      </w:r>
      <w:r w:rsidR="00432C72" w:rsidRPr="000C4136">
        <w:rPr>
          <w:rFonts w:hint="cs"/>
          <w:rtl/>
        </w:rPr>
        <w:t xml:space="preserve"> معنا شود که هیچ کس در خلوت خود هم</w:t>
      </w:r>
      <w:r w:rsidR="00777471" w:rsidRPr="000C4136">
        <w:rPr>
          <w:rFonts w:hint="cs"/>
          <w:rtl/>
        </w:rPr>
        <w:t xml:space="preserve"> نمی‌</w:t>
      </w:r>
      <w:r w:rsidR="00432C72" w:rsidRPr="000C4136">
        <w:rPr>
          <w:rFonts w:hint="cs"/>
          <w:rtl/>
        </w:rPr>
        <w:t xml:space="preserve">تواند ابداء کند! که این بسیار بعید است که البته ایشان در کتاب توجیهاتی برای این </w:t>
      </w:r>
      <w:r w:rsidR="0098251A">
        <w:rPr>
          <w:rFonts w:hint="cs"/>
          <w:rtl/>
        </w:rPr>
        <w:t>مسئله</w:t>
      </w:r>
      <w:r w:rsidR="00432C72" w:rsidRPr="000C4136">
        <w:rPr>
          <w:rFonts w:hint="cs"/>
          <w:rtl/>
        </w:rPr>
        <w:t xml:space="preserve"> ذکر نموده</w:t>
      </w:r>
      <w:r w:rsidR="00777471" w:rsidRPr="000C4136">
        <w:rPr>
          <w:rFonts w:hint="cs"/>
          <w:rtl/>
        </w:rPr>
        <w:t xml:space="preserve">‌اند </w:t>
      </w:r>
      <w:r w:rsidR="00432C72" w:rsidRPr="000C4136">
        <w:rPr>
          <w:rFonts w:hint="cs"/>
          <w:rtl/>
        </w:rPr>
        <w:t>که البته توجیهات خوبی نیستند.</w:t>
      </w:r>
    </w:p>
    <w:p w:rsidR="00432C72" w:rsidRPr="000C4136" w:rsidRDefault="00432C72" w:rsidP="00C93886">
      <w:pPr>
        <w:rPr>
          <w:rtl/>
        </w:rPr>
      </w:pPr>
      <w:r w:rsidRPr="000C4136">
        <w:rPr>
          <w:rFonts w:hint="cs"/>
          <w:rtl/>
        </w:rPr>
        <w:t>پس بنابراین نکته اوّلی که در این استدلال وجود دارد این است که جوابی که ایشان به إن قلت داده</w:t>
      </w:r>
      <w:r w:rsidR="00777471" w:rsidRPr="000C4136">
        <w:rPr>
          <w:rFonts w:hint="cs"/>
          <w:rtl/>
        </w:rPr>
        <w:t xml:space="preserve">‌اند </w:t>
      </w:r>
      <w:r w:rsidRPr="000C4136">
        <w:rPr>
          <w:rFonts w:hint="cs"/>
          <w:rtl/>
        </w:rPr>
        <w:t xml:space="preserve">درست نیست و در واقع «لا یبدین» در فقره اوّل همچون فقره دوم است و تمام این فقرات در مقام ارتباط با یک فرد دیگری است نه آن صورت که در نماز گفته شد که در مقام فردی و با </w:t>
      </w:r>
      <w:r w:rsidR="0098251A">
        <w:rPr>
          <w:rFonts w:hint="cs"/>
          <w:rtl/>
        </w:rPr>
        <w:t>قطع‌نظر</w:t>
      </w:r>
      <w:r w:rsidRPr="000C4136">
        <w:rPr>
          <w:rFonts w:hint="cs"/>
          <w:rtl/>
        </w:rPr>
        <w:t xml:space="preserve"> از نگاه دیگران </w:t>
      </w:r>
      <w:r w:rsidR="0098251A">
        <w:rPr>
          <w:rFonts w:hint="cs"/>
          <w:rtl/>
        </w:rPr>
        <w:t>مدنظر</w:t>
      </w:r>
      <w:r w:rsidRPr="000C4136">
        <w:rPr>
          <w:rFonts w:hint="cs"/>
          <w:rtl/>
        </w:rPr>
        <w:t xml:space="preserve"> قرار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گرفت. از این جهت است که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گوییم آیه اوّل و دوم هر دو بر یک محور حرکت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کنند و آن اینکه شخص زینت خود را برای غیر اظهار کند یا خیر.</w:t>
      </w:r>
    </w:p>
    <w:p w:rsidR="005E3296" w:rsidRPr="000C4136" w:rsidRDefault="00432C72" w:rsidP="005E3296">
      <w:pPr>
        <w:rPr>
          <w:rtl/>
        </w:rPr>
      </w:pPr>
      <w:r w:rsidRPr="000C4136">
        <w:rPr>
          <w:rFonts w:hint="cs"/>
          <w:rtl/>
        </w:rPr>
        <w:t>و لذا با این ملاحظه</w:t>
      </w:r>
      <w:r w:rsidR="00777471" w:rsidRPr="000C4136">
        <w:rPr>
          <w:rFonts w:hint="cs"/>
          <w:rtl/>
        </w:rPr>
        <w:t xml:space="preserve">‌ای </w:t>
      </w:r>
      <w:r w:rsidRPr="000C4136">
        <w:rPr>
          <w:rFonts w:hint="cs"/>
          <w:rtl/>
        </w:rPr>
        <w:t>که در اینجا عرض شد مشخص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شود که مقصود از «لا یبدین» در فقره اوّل هم اظهار برای غیر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باشد</w:t>
      </w:r>
      <w:r w:rsidR="005E3296" w:rsidRPr="000C4136">
        <w:rPr>
          <w:rFonts w:hint="cs"/>
          <w:rtl/>
        </w:rPr>
        <w:t>.</w:t>
      </w:r>
    </w:p>
    <w:p w:rsidR="005E3296" w:rsidRPr="000C4136" w:rsidRDefault="005E3296" w:rsidP="005E3296">
      <w:pPr>
        <w:rPr>
          <w:rtl/>
        </w:rPr>
      </w:pPr>
      <w:r w:rsidRPr="000C4136">
        <w:rPr>
          <w:rFonts w:hint="cs"/>
          <w:rtl/>
        </w:rPr>
        <w:t>این مناقشه مهمّی است که کلام ایشان وارد است و شواهدی هم که برای آن وجود دارد یکی این است که اگر معنای ابداء مطلق مقصود آیه باشد معنای واضحی پیدا</w:t>
      </w:r>
      <w:r w:rsidR="00777471" w:rsidRPr="000C4136">
        <w:rPr>
          <w:rFonts w:hint="cs"/>
          <w:rtl/>
        </w:rPr>
        <w:t xml:space="preserve"> نمی‌</w:t>
      </w:r>
      <w:r w:rsidRPr="000C4136">
        <w:rPr>
          <w:rFonts w:hint="cs"/>
          <w:rtl/>
        </w:rPr>
        <w:t>کند و اینکه قرار باشد شخص در خلوت خود هم اعضایش را ستر کند خیلی مستبعد است.</w:t>
      </w:r>
    </w:p>
    <w:p w:rsidR="005E3296" w:rsidRPr="000C4136" w:rsidRDefault="005E3296" w:rsidP="005E3296">
      <w:pPr>
        <w:rPr>
          <w:rtl/>
        </w:rPr>
      </w:pPr>
      <w:r w:rsidRPr="000C4136">
        <w:rPr>
          <w:rFonts w:hint="cs"/>
          <w:rtl/>
        </w:rPr>
        <w:t>و شاهد دوم هم عبارت «الاّ ما ظهر منها»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 xml:space="preserve">باشد که </w:t>
      </w:r>
      <w:r w:rsidR="00197190" w:rsidRPr="000C4136">
        <w:rPr>
          <w:rFonts w:hint="cs"/>
          <w:rtl/>
        </w:rPr>
        <w:t>مقصود آن ظهور برای غیر</w:t>
      </w:r>
      <w:r w:rsidR="00777471" w:rsidRPr="000C4136">
        <w:rPr>
          <w:rFonts w:hint="cs"/>
          <w:rtl/>
        </w:rPr>
        <w:t xml:space="preserve"> می‌</w:t>
      </w:r>
      <w:r w:rsidR="00197190" w:rsidRPr="000C4136">
        <w:rPr>
          <w:rFonts w:hint="cs"/>
          <w:rtl/>
        </w:rPr>
        <w:t>باشد نه اینکه ظهور برای حدّ نفسه باشد.</w:t>
      </w:r>
    </w:p>
    <w:p w:rsidR="00197190" w:rsidRPr="000C4136" w:rsidRDefault="00197190" w:rsidP="005E3296">
      <w:pPr>
        <w:rPr>
          <w:rtl/>
        </w:rPr>
      </w:pPr>
      <w:r w:rsidRPr="000C4136">
        <w:rPr>
          <w:rFonts w:hint="cs"/>
          <w:rtl/>
        </w:rPr>
        <w:t>پس با این ملاحظه فرمایش ایشان تمام نخواهد بود و اگرچه ما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>پذیریم که «لا یبدین زینتهنّ لأحدٍ الاّ للمحارم» مطلق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 xml:space="preserve">باشد </w:t>
      </w:r>
      <w:r w:rsidRPr="000C4136">
        <w:rPr>
          <w:rtl/>
        </w:rPr>
        <w:t>–</w:t>
      </w:r>
      <w:r w:rsidRPr="000C4136">
        <w:rPr>
          <w:rFonts w:hint="cs"/>
          <w:rtl/>
        </w:rPr>
        <w:t xml:space="preserve">چه ظاهر و چه باطن- اما این عبارت بلافاصله </w:t>
      </w:r>
      <w:r w:rsidR="004E55FE" w:rsidRPr="000C4136">
        <w:rPr>
          <w:rFonts w:hint="cs"/>
          <w:rtl/>
        </w:rPr>
        <w:t>به جمله قبل مقیّد</w:t>
      </w:r>
      <w:r w:rsidR="00777471" w:rsidRPr="000C4136">
        <w:rPr>
          <w:rFonts w:hint="cs"/>
          <w:rtl/>
        </w:rPr>
        <w:t xml:space="preserve"> می‌</w:t>
      </w:r>
      <w:r w:rsidR="004E55FE" w:rsidRPr="000C4136">
        <w:rPr>
          <w:rFonts w:hint="cs"/>
          <w:rtl/>
        </w:rPr>
        <w:t>شود و آن اینکه لا یبدین زینتهنّ لغیر المحارم مقصود عدم ابداء غیر ظاهر است و الاّ آنچه ظاهر است قبلاً استثناء شده است.</w:t>
      </w:r>
    </w:p>
    <w:p w:rsidR="004E55FE" w:rsidRPr="000C4136" w:rsidRDefault="004E55FE" w:rsidP="004E55FE">
      <w:pPr>
        <w:rPr>
          <w:rtl/>
        </w:rPr>
      </w:pPr>
      <w:r w:rsidRPr="000C4136">
        <w:rPr>
          <w:rFonts w:hint="cs"/>
          <w:rtl/>
        </w:rPr>
        <w:t>این چیزی است که ابتدا هم به ذهن</w:t>
      </w:r>
      <w:r w:rsidR="00777471" w:rsidRPr="000C4136">
        <w:rPr>
          <w:rFonts w:hint="cs"/>
          <w:rtl/>
        </w:rPr>
        <w:t xml:space="preserve"> می‌</w:t>
      </w:r>
      <w:r w:rsidRPr="000C4136">
        <w:rPr>
          <w:rFonts w:hint="cs"/>
          <w:rtl/>
        </w:rPr>
        <w:t xml:space="preserve">رسد که البته ایشان در یک </w:t>
      </w:r>
      <w:r w:rsidR="0098251A">
        <w:rPr>
          <w:rFonts w:hint="cs"/>
          <w:rtl/>
        </w:rPr>
        <w:t>دست‌انداز</w:t>
      </w:r>
      <w:r w:rsidRPr="000C4136">
        <w:rPr>
          <w:rFonts w:hint="cs"/>
          <w:rtl/>
        </w:rPr>
        <w:t xml:space="preserve"> </w:t>
      </w:r>
      <w:r w:rsidR="0098251A">
        <w:rPr>
          <w:rFonts w:hint="cs"/>
          <w:rtl/>
        </w:rPr>
        <w:t>این‌چنینی</w:t>
      </w:r>
      <w:r w:rsidRPr="000C4136">
        <w:rPr>
          <w:rFonts w:hint="cs"/>
          <w:rtl/>
        </w:rPr>
        <w:t xml:space="preserve"> قرار دادند.</w:t>
      </w:r>
    </w:p>
    <w:sectPr w:rsidR="004E55FE" w:rsidRPr="000C4136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AED" w:rsidRDefault="00135AED" w:rsidP="004D5B1F">
      <w:r>
        <w:separator/>
      </w:r>
    </w:p>
  </w:endnote>
  <w:endnote w:type="continuationSeparator" w:id="0">
    <w:p w:rsidR="00135AED" w:rsidRDefault="00135AED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80" w:rsidRDefault="00F346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A12FD3" w:rsidRDefault="00A12FD3" w:rsidP="004D5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680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80" w:rsidRDefault="00F34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AED" w:rsidRDefault="00135AED" w:rsidP="004D5B1F">
      <w:r>
        <w:separator/>
      </w:r>
    </w:p>
  </w:footnote>
  <w:footnote w:type="continuationSeparator" w:id="0">
    <w:p w:rsidR="00135AED" w:rsidRDefault="00135AED" w:rsidP="004D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80" w:rsidRDefault="00F346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80" w:rsidRDefault="007F7438" w:rsidP="00426579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426579">
      <w:rPr>
        <w:rFonts w:ascii="Adobe Arabic" w:hAnsi="Adobe Arabic" w:cs="Adobe Arabic"/>
        <w:b/>
        <w:bCs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5567AC21" wp14:editId="0543474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B1F" w:rsidRPr="00426579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98251A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F34680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</w:t>
    </w:r>
    <w:r w:rsidRPr="00426579">
      <w:rPr>
        <w:rFonts w:ascii="Adobe Arabic" w:hAnsi="Adobe Arabic" w:cs="Adobe Arabic"/>
        <w:b/>
        <w:bCs/>
        <w:sz w:val="24"/>
        <w:szCs w:val="24"/>
        <w:rtl/>
      </w:rPr>
      <w:t xml:space="preserve">عنوان اصلی: </w:t>
    </w:r>
    <w:r w:rsidR="004D2128" w:rsidRPr="00426579">
      <w:rPr>
        <w:rFonts w:ascii="Adobe Arabic" w:hAnsi="Adobe Arabic" w:cs="Adobe Arabic"/>
        <w:b/>
        <w:bCs/>
        <w:sz w:val="24"/>
        <w:szCs w:val="24"/>
        <w:rtl/>
      </w:rPr>
      <w:t>نکاح</w:t>
    </w:r>
    <w:r w:rsidR="0098251A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F34680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</w:t>
    </w:r>
    <w:r w:rsidRPr="00426579">
      <w:rPr>
        <w:rFonts w:ascii="Adobe Arabic" w:hAnsi="Adobe Arabic" w:cs="Adobe Arabic"/>
        <w:b/>
        <w:bCs/>
        <w:sz w:val="24"/>
        <w:szCs w:val="24"/>
        <w:rtl/>
      </w:rPr>
      <w:t xml:space="preserve">تاریخ جلسه: </w:t>
    </w:r>
    <w:r w:rsidR="00616741" w:rsidRPr="00426579">
      <w:rPr>
        <w:rFonts w:ascii="Adobe Arabic" w:hAnsi="Adobe Arabic" w:cs="Adobe Arabic"/>
        <w:b/>
        <w:bCs/>
        <w:sz w:val="24"/>
        <w:szCs w:val="24"/>
        <w:rtl/>
      </w:rPr>
      <w:t>15</w:t>
    </w:r>
    <w:r w:rsidR="004D5B1F" w:rsidRPr="00426579">
      <w:rPr>
        <w:rFonts w:ascii="Adobe Arabic" w:hAnsi="Adobe Arabic" w:cs="Adobe Arabic"/>
        <w:b/>
        <w:bCs/>
        <w:sz w:val="24"/>
        <w:szCs w:val="24"/>
        <w:rtl/>
      </w:rPr>
      <w:t>/</w:t>
    </w:r>
    <w:r w:rsidR="00616741" w:rsidRPr="00426579">
      <w:rPr>
        <w:rFonts w:ascii="Adobe Arabic" w:hAnsi="Adobe Arabic" w:cs="Adobe Arabic"/>
        <w:b/>
        <w:bCs/>
        <w:sz w:val="24"/>
        <w:szCs w:val="24"/>
        <w:rtl/>
      </w:rPr>
      <w:t>10</w:t>
    </w:r>
    <w:r w:rsidR="004D5B1F" w:rsidRPr="00426579">
      <w:rPr>
        <w:rFonts w:ascii="Adobe Arabic" w:hAnsi="Adobe Arabic" w:cs="Adobe Arabic"/>
        <w:b/>
        <w:bCs/>
        <w:sz w:val="24"/>
        <w:szCs w:val="24"/>
        <w:rtl/>
      </w:rPr>
      <w:t>/9</w:t>
    </w:r>
    <w:r w:rsidR="00AF04BE" w:rsidRPr="00426579">
      <w:rPr>
        <w:rFonts w:ascii="Adobe Arabic" w:hAnsi="Adobe Arabic" w:cs="Adobe Arabic"/>
        <w:b/>
        <w:bCs/>
        <w:sz w:val="24"/>
        <w:szCs w:val="24"/>
        <w:rtl/>
      </w:rPr>
      <w:t>8</w:t>
    </w:r>
    <w:r w:rsidR="0098251A">
      <w:rPr>
        <w:rFonts w:ascii="Adobe Arabic" w:hAnsi="Adobe Arabic" w:cs="Adobe Arabic"/>
        <w:b/>
        <w:bCs/>
        <w:sz w:val="24"/>
        <w:szCs w:val="24"/>
        <w:rtl/>
      </w:rPr>
      <w:t xml:space="preserve"> </w:t>
    </w:r>
  </w:p>
  <w:p w:rsidR="007F7438" w:rsidRPr="00426579" w:rsidRDefault="007F7438" w:rsidP="00426579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426579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98251A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F34680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</w:t>
    </w:r>
    <w:r w:rsidRPr="00426579">
      <w:rPr>
        <w:rFonts w:ascii="Adobe Arabic" w:hAnsi="Adobe Arabic" w:cs="Adobe Arabic"/>
        <w:b/>
        <w:bCs/>
        <w:sz w:val="24"/>
        <w:szCs w:val="24"/>
        <w:rtl/>
      </w:rPr>
      <w:t>عنوان فرعی:</w:t>
    </w:r>
    <w:r w:rsidR="0098251A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F34680">
      <w:rPr>
        <w:rFonts w:ascii="Adobe Arabic" w:hAnsi="Adobe Arabic" w:cs="Adobe Arabic" w:hint="cs"/>
        <w:b/>
        <w:bCs/>
        <w:sz w:val="24"/>
        <w:szCs w:val="24"/>
        <w:rtl/>
      </w:rPr>
      <w:t xml:space="preserve">نگاه                                          </w:t>
    </w:r>
    <w:bookmarkStart w:id="21" w:name="_GoBack"/>
    <w:bookmarkEnd w:id="21"/>
    <w:r w:rsidRPr="00426579">
      <w:rPr>
        <w:rFonts w:ascii="Adobe Arabic" w:hAnsi="Adobe Arabic" w:cs="Adobe Arabic"/>
        <w:b/>
        <w:bCs/>
        <w:sz w:val="24"/>
        <w:szCs w:val="24"/>
        <w:rtl/>
      </w:rPr>
      <w:t xml:space="preserve">شماره جلسه: </w:t>
    </w:r>
    <w:r w:rsidR="00616741" w:rsidRPr="00426579">
      <w:rPr>
        <w:rFonts w:ascii="Adobe Arabic" w:hAnsi="Adobe Arabic" w:cs="Adobe Arabic"/>
        <w:b/>
        <w:bCs/>
        <w:sz w:val="24"/>
        <w:szCs w:val="24"/>
      </w:rPr>
      <w:t>33</w:t>
    </w:r>
  </w:p>
  <w:p w:rsidR="00A12FD3" w:rsidRPr="00426579" w:rsidRDefault="00A12FD3" w:rsidP="004D5B1F">
    <w:pPr>
      <w:pStyle w:val="Header"/>
      <w:rPr>
        <w:rFonts w:ascii="Adobe Arabic" w:hAnsi="Adobe Arabic" w:cs="Adobe Arabic"/>
        <w:b/>
        <w:bCs/>
        <w:sz w:val="24"/>
        <w:szCs w:val="24"/>
      </w:rPr>
    </w:pPr>
    <w:r w:rsidRPr="00426579">
      <w:rPr>
        <w:rFonts w:ascii="Adobe Arabic" w:hAnsi="Adobe Arabic" w:cs="Adobe Arabic"/>
        <w:b/>
        <w:bCs/>
        <w:noProof/>
        <w:sz w:val="24"/>
        <w:szCs w:val="24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7A94F569" wp14:editId="3F97B82D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88326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80" w:rsidRDefault="00F346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68FF"/>
    <w:multiLevelType w:val="hybridMultilevel"/>
    <w:tmpl w:val="7C3ED738"/>
    <w:lvl w:ilvl="0" w:tplc="B4DAAA4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17032A"/>
    <w:multiLevelType w:val="hybridMultilevel"/>
    <w:tmpl w:val="FF5C3618"/>
    <w:lvl w:ilvl="0" w:tplc="8DEE698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B7648F"/>
    <w:multiLevelType w:val="hybridMultilevel"/>
    <w:tmpl w:val="87148CEE"/>
    <w:lvl w:ilvl="0" w:tplc="EEAA92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321801"/>
    <w:multiLevelType w:val="hybridMultilevel"/>
    <w:tmpl w:val="B2F4BE2A"/>
    <w:lvl w:ilvl="0" w:tplc="FDE6184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B10928"/>
    <w:multiLevelType w:val="hybridMultilevel"/>
    <w:tmpl w:val="C8F86C10"/>
    <w:lvl w:ilvl="0" w:tplc="5BF4FDB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3D3A9F"/>
    <w:multiLevelType w:val="hybridMultilevel"/>
    <w:tmpl w:val="100270AC"/>
    <w:lvl w:ilvl="0" w:tplc="74DCA4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271444"/>
    <w:multiLevelType w:val="hybridMultilevel"/>
    <w:tmpl w:val="C200F1F2"/>
    <w:lvl w:ilvl="0" w:tplc="3EC8EFE4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EB5D9E"/>
    <w:multiLevelType w:val="hybridMultilevel"/>
    <w:tmpl w:val="D6AAD34E"/>
    <w:lvl w:ilvl="0" w:tplc="B2A4D8B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9C45863"/>
    <w:multiLevelType w:val="hybridMultilevel"/>
    <w:tmpl w:val="C75E0088"/>
    <w:lvl w:ilvl="0" w:tplc="7160E7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FB96B43"/>
    <w:multiLevelType w:val="hybridMultilevel"/>
    <w:tmpl w:val="E32249FE"/>
    <w:lvl w:ilvl="0" w:tplc="5D82C88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B497E11"/>
    <w:multiLevelType w:val="hybridMultilevel"/>
    <w:tmpl w:val="F8CEB0E6"/>
    <w:lvl w:ilvl="0" w:tplc="ABAA40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04"/>
    <w:rsid w:val="00007060"/>
    <w:rsid w:val="0001531D"/>
    <w:rsid w:val="00016DE4"/>
    <w:rsid w:val="00021077"/>
    <w:rsid w:val="000228A2"/>
    <w:rsid w:val="000235B0"/>
    <w:rsid w:val="0002610F"/>
    <w:rsid w:val="00030048"/>
    <w:rsid w:val="00030A65"/>
    <w:rsid w:val="000324F1"/>
    <w:rsid w:val="00032AC5"/>
    <w:rsid w:val="00032BF3"/>
    <w:rsid w:val="00032F58"/>
    <w:rsid w:val="000364B6"/>
    <w:rsid w:val="00041FE0"/>
    <w:rsid w:val="00042E34"/>
    <w:rsid w:val="00045B14"/>
    <w:rsid w:val="00047BC5"/>
    <w:rsid w:val="00052BA3"/>
    <w:rsid w:val="00052FC8"/>
    <w:rsid w:val="000530D3"/>
    <w:rsid w:val="000557B2"/>
    <w:rsid w:val="00055CAA"/>
    <w:rsid w:val="0006363E"/>
    <w:rsid w:val="00063C89"/>
    <w:rsid w:val="00074168"/>
    <w:rsid w:val="00080DFF"/>
    <w:rsid w:val="00085ED5"/>
    <w:rsid w:val="000904E2"/>
    <w:rsid w:val="00090B78"/>
    <w:rsid w:val="000916B0"/>
    <w:rsid w:val="000932AF"/>
    <w:rsid w:val="00094FBC"/>
    <w:rsid w:val="000A08CA"/>
    <w:rsid w:val="000A1A51"/>
    <w:rsid w:val="000A3A93"/>
    <w:rsid w:val="000A74D1"/>
    <w:rsid w:val="000B065D"/>
    <w:rsid w:val="000C4136"/>
    <w:rsid w:val="000C7FCB"/>
    <w:rsid w:val="000D252C"/>
    <w:rsid w:val="000D2D0D"/>
    <w:rsid w:val="000D5800"/>
    <w:rsid w:val="000D6581"/>
    <w:rsid w:val="000D7B4E"/>
    <w:rsid w:val="000E22D5"/>
    <w:rsid w:val="000E3416"/>
    <w:rsid w:val="000E5E6F"/>
    <w:rsid w:val="000E7B4F"/>
    <w:rsid w:val="000F1897"/>
    <w:rsid w:val="000F3E01"/>
    <w:rsid w:val="000F5DAF"/>
    <w:rsid w:val="000F726C"/>
    <w:rsid w:val="000F7E72"/>
    <w:rsid w:val="00101E2D"/>
    <w:rsid w:val="00102405"/>
    <w:rsid w:val="00102CEB"/>
    <w:rsid w:val="001064B8"/>
    <w:rsid w:val="00111B76"/>
    <w:rsid w:val="00111BCE"/>
    <w:rsid w:val="00114C37"/>
    <w:rsid w:val="00117955"/>
    <w:rsid w:val="0012162B"/>
    <w:rsid w:val="001223E0"/>
    <w:rsid w:val="001256D5"/>
    <w:rsid w:val="00133A1E"/>
    <w:rsid w:val="00133E1D"/>
    <w:rsid w:val="00134804"/>
    <w:rsid w:val="00135AED"/>
    <w:rsid w:val="0013617D"/>
    <w:rsid w:val="00136442"/>
    <w:rsid w:val="00136FDA"/>
    <w:rsid w:val="001370B6"/>
    <w:rsid w:val="00141471"/>
    <w:rsid w:val="00147899"/>
    <w:rsid w:val="00150D4B"/>
    <w:rsid w:val="00152670"/>
    <w:rsid w:val="001550AE"/>
    <w:rsid w:val="001632D2"/>
    <w:rsid w:val="00166DD8"/>
    <w:rsid w:val="001712D6"/>
    <w:rsid w:val="001757C8"/>
    <w:rsid w:val="00177934"/>
    <w:rsid w:val="00181CF1"/>
    <w:rsid w:val="00185F16"/>
    <w:rsid w:val="00187738"/>
    <w:rsid w:val="00192A6A"/>
    <w:rsid w:val="0019566B"/>
    <w:rsid w:val="00196082"/>
    <w:rsid w:val="00197190"/>
    <w:rsid w:val="00197CDD"/>
    <w:rsid w:val="001A1AFD"/>
    <w:rsid w:val="001A2091"/>
    <w:rsid w:val="001B1572"/>
    <w:rsid w:val="001B6473"/>
    <w:rsid w:val="001C0DD2"/>
    <w:rsid w:val="001C23C5"/>
    <w:rsid w:val="001C367D"/>
    <w:rsid w:val="001C3CCA"/>
    <w:rsid w:val="001C6C5C"/>
    <w:rsid w:val="001D1F54"/>
    <w:rsid w:val="001D24F8"/>
    <w:rsid w:val="001D542D"/>
    <w:rsid w:val="001D6605"/>
    <w:rsid w:val="001D7455"/>
    <w:rsid w:val="001E306E"/>
    <w:rsid w:val="001E3FB0"/>
    <w:rsid w:val="001E4FFF"/>
    <w:rsid w:val="001F2E3E"/>
    <w:rsid w:val="001F705F"/>
    <w:rsid w:val="0020039B"/>
    <w:rsid w:val="002049FA"/>
    <w:rsid w:val="00206B69"/>
    <w:rsid w:val="00210F67"/>
    <w:rsid w:val="00214EAD"/>
    <w:rsid w:val="00217F08"/>
    <w:rsid w:val="00224C0A"/>
    <w:rsid w:val="00233777"/>
    <w:rsid w:val="002376A5"/>
    <w:rsid w:val="002376CD"/>
    <w:rsid w:val="0024054E"/>
    <w:rsid w:val="002417C9"/>
    <w:rsid w:val="00241FDE"/>
    <w:rsid w:val="002529C5"/>
    <w:rsid w:val="002537AA"/>
    <w:rsid w:val="002563A8"/>
    <w:rsid w:val="002567EA"/>
    <w:rsid w:val="002645BE"/>
    <w:rsid w:val="00267E0D"/>
    <w:rsid w:val="00270294"/>
    <w:rsid w:val="00271E2B"/>
    <w:rsid w:val="00277653"/>
    <w:rsid w:val="002776F6"/>
    <w:rsid w:val="00282D16"/>
    <w:rsid w:val="00283229"/>
    <w:rsid w:val="0028604C"/>
    <w:rsid w:val="002914BD"/>
    <w:rsid w:val="002946CF"/>
    <w:rsid w:val="00294CFC"/>
    <w:rsid w:val="00297263"/>
    <w:rsid w:val="002A21AE"/>
    <w:rsid w:val="002A35E0"/>
    <w:rsid w:val="002A7627"/>
    <w:rsid w:val="002B0EF7"/>
    <w:rsid w:val="002B19A0"/>
    <w:rsid w:val="002B7AD5"/>
    <w:rsid w:val="002C56FD"/>
    <w:rsid w:val="002C708E"/>
    <w:rsid w:val="002D33B8"/>
    <w:rsid w:val="002D49E4"/>
    <w:rsid w:val="002D5BDC"/>
    <w:rsid w:val="002D67D5"/>
    <w:rsid w:val="002D720F"/>
    <w:rsid w:val="002D7C85"/>
    <w:rsid w:val="002E238F"/>
    <w:rsid w:val="002E450B"/>
    <w:rsid w:val="002E73F9"/>
    <w:rsid w:val="002F05B9"/>
    <w:rsid w:val="002F1E47"/>
    <w:rsid w:val="002F4A57"/>
    <w:rsid w:val="00301FBD"/>
    <w:rsid w:val="00304CB1"/>
    <w:rsid w:val="003104A5"/>
    <w:rsid w:val="00311429"/>
    <w:rsid w:val="00311B90"/>
    <w:rsid w:val="00316002"/>
    <w:rsid w:val="0031675F"/>
    <w:rsid w:val="00316F0C"/>
    <w:rsid w:val="00323168"/>
    <w:rsid w:val="00331826"/>
    <w:rsid w:val="00333FA6"/>
    <w:rsid w:val="00340BA3"/>
    <w:rsid w:val="003410F6"/>
    <w:rsid w:val="00344B74"/>
    <w:rsid w:val="00345AFF"/>
    <w:rsid w:val="003475BA"/>
    <w:rsid w:val="003479C5"/>
    <w:rsid w:val="003516DE"/>
    <w:rsid w:val="00354CCC"/>
    <w:rsid w:val="00355297"/>
    <w:rsid w:val="0035557B"/>
    <w:rsid w:val="00366400"/>
    <w:rsid w:val="00367E7B"/>
    <w:rsid w:val="00367FD6"/>
    <w:rsid w:val="00375CC3"/>
    <w:rsid w:val="00381202"/>
    <w:rsid w:val="00395159"/>
    <w:rsid w:val="003963D7"/>
    <w:rsid w:val="00396F28"/>
    <w:rsid w:val="003A1637"/>
    <w:rsid w:val="003A1A05"/>
    <w:rsid w:val="003A2654"/>
    <w:rsid w:val="003B05A6"/>
    <w:rsid w:val="003B1893"/>
    <w:rsid w:val="003B3520"/>
    <w:rsid w:val="003B3707"/>
    <w:rsid w:val="003B4A58"/>
    <w:rsid w:val="003B4E6F"/>
    <w:rsid w:val="003C0070"/>
    <w:rsid w:val="003C06BF"/>
    <w:rsid w:val="003C2D49"/>
    <w:rsid w:val="003C56D7"/>
    <w:rsid w:val="003C7899"/>
    <w:rsid w:val="003D1CA0"/>
    <w:rsid w:val="003D2F0A"/>
    <w:rsid w:val="003D563F"/>
    <w:rsid w:val="003D7362"/>
    <w:rsid w:val="003E1E58"/>
    <w:rsid w:val="003E20B1"/>
    <w:rsid w:val="003E2BAB"/>
    <w:rsid w:val="003F5D94"/>
    <w:rsid w:val="00404881"/>
    <w:rsid w:val="00405199"/>
    <w:rsid w:val="00405B90"/>
    <w:rsid w:val="00410699"/>
    <w:rsid w:val="0041156F"/>
    <w:rsid w:val="00413EA6"/>
    <w:rsid w:val="004151F2"/>
    <w:rsid w:val="00415360"/>
    <w:rsid w:val="004215FA"/>
    <w:rsid w:val="00424454"/>
    <w:rsid w:val="00426579"/>
    <w:rsid w:val="00432C72"/>
    <w:rsid w:val="00436D4C"/>
    <w:rsid w:val="00443EB7"/>
    <w:rsid w:val="004455CF"/>
    <w:rsid w:val="0044591E"/>
    <w:rsid w:val="00446620"/>
    <w:rsid w:val="004476F0"/>
    <w:rsid w:val="00447E61"/>
    <w:rsid w:val="004500A1"/>
    <w:rsid w:val="004508A0"/>
    <w:rsid w:val="00455B91"/>
    <w:rsid w:val="004561C1"/>
    <w:rsid w:val="004651D2"/>
    <w:rsid w:val="004656AA"/>
    <w:rsid w:val="00465D26"/>
    <w:rsid w:val="004679F8"/>
    <w:rsid w:val="00467BA0"/>
    <w:rsid w:val="004744E5"/>
    <w:rsid w:val="00477587"/>
    <w:rsid w:val="00477ADB"/>
    <w:rsid w:val="00480A58"/>
    <w:rsid w:val="0049157F"/>
    <w:rsid w:val="004926C2"/>
    <w:rsid w:val="004958B9"/>
    <w:rsid w:val="00495BFF"/>
    <w:rsid w:val="004968D5"/>
    <w:rsid w:val="004A499B"/>
    <w:rsid w:val="004A5AB6"/>
    <w:rsid w:val="004A790F"/>
    <w:rsid w:val="004B337F"/>
    <w:rsid w:val="004B38AE"/>
    <w:rsid w:val="004B5936"/>
    <w:rsid w:val="004C4D9F"/>
    <w:rsid w:val="004C544E"/>
    <w:rsid w:val="004D02CA"/>
    <w:rsid w:val="004D1D09"/>
    <w:rsid w:val="004D2128"/>
    <w:rsid w:val="004D5B1F"/>
    <w:rsid w:val="004E1474"/>
    <w:rsid w:val="004E403A"/>
    <w:rsid w:val="004E55FE"/>
    <w:rsid w:val="004F21BB"/>
    <w:rsid w:val="004F3596"/>
    <w:rsid w:val="004F400A"/>
    <w:rsid w:val="004F5B0D"/>
    <w:rsid w:val="00516B88"/>
    <w:rsid w:val="00517738"/>
    <w:rsid w:val="005221F3"/>
    <w:rsid w:val="00523E88"/>
    <w:rsid w:val="00530FD7"/>
    <w:rsid w:val="005318A6"/>
    <w:rsid w:val="00531A7A"/>
    <w:rsid w:val="00545B0C"/>
    <w:rsid w:val="005461B4"/>
    <w:rsid w:val="00551628"/>
    <w:rsid w:val="00553A7A"/>
    <w:rsid w:val="00556BF8"/>
    <w:rsid w:val="0055737D"/>
    <w:rsid w:val="00563F2C"/>
    <w:rsid w:val="00572E2D"/>
    <w:rsid w:val="005745BF"/>
    <w:rsid w:val="00580CFA"/>
    <w:rsid w:val="00583770"/>
    <w:rsid w:val="005857BB"/>
    <w:rsid w:val="00591089"/>
    <w:rsid w:val="00592103"/>
    <w:rsid w:val="005941DD"/>
    <w:rsid w:val="005A30E6"/>
    <w:rsid w:val="005A545E"/>
    <w:rsid w:val="005A5862"/>
    <w:rsid w:val="005A758E"/>
    <w:rsid w:val="005B05D4"/>
    <w:rsid w:val="005B0852"/>
    <w:rsid w:val="005B16EB"/>
    <w:rsid w:val="005B3DA7"/>
    <w:rsid w:val="005B7087"/>
    <w:rsid w:val="005C06AE"/>
    <w:rsid w:val="005C374C"/>
    <w:rsid w:val="005C4AC7"/>
    <w:rsid w:val="005D3A28"/>
    <w:rsid w:val="005D7438"/>
    <w:rsid w:val="005E0378"/>
    <w:rsid w:val="005E0D75"/>
    <w:rsid w:val="005E3296"/>
    <w:rsid w:val="005F3E79"/>
    <w:rsid w:val="00600217"/>
    <w:rsid w:val="00605845"/>
    <w:rsid w:val="00610C18"/>
    <w:rsid w:val="00612385"/>
    <w:rsid w:val="0061358F"/>
    <w:rsid w:val="0061376C"/>
    <w:rsid w:val="00616741"/>
    <w:rsid w:val="00617C7C"/>
    <w:rsid w:val="00623A4E"/>
    <w:rsid w:val="00627180"/>
    <w:rsid w:val="00627884"/>
    <w:rsid w:val="006302F5"/>
    <w:rsid w:val="00631B1C"/>
    <w:rsid w:val="0063307E"/>
    <w:rsid w:val="00635B3F"/>
    <w:rsid w:val="00636EFA"/>
    <w:rsid w:val="006464AF"/>
    <w:rsid w:val="00650C03"/>
    <w:rsid w:val="00651BA1"/>
    <w:rsid w:val="0066229C"/>
    <w:rsid w:val="006631CE"/>
    <w:rsid w:val="00663AAD"/>
    <w:rsid w:val="006654D9"/>
    <w:rsid w:val="00682C2F"/>
    <w:rsid w:val="00683711"/>
    <w:rsid w:val="00686BE7"/>
    <w:rsid w:val="00694159"/>
    <w:rsid w:val="0069696C"/>
    <w:rsid w:val="00696C84"/>
    <w:rsid w:val="00697A00"/>
    <w:rsid w:val="006A085A"/>
    <w:rsid w:val="006A11FE"/>
    <w:rsid w:val="006A35A4"/>
    <w:rsid w:val="006A3A70"/>
    <w:rsid w:val="006A7E9E"/>
    <w:rsid w:val="006B0261"/>
    <w:rsid w:val="006B4A94"/>
    <w:rsid w:val="006C125E"/>
    <w:rsid w:val="006C73B0"/>
    <w:rsid w:val="006C7512"/>
    <w:rsid w:val="006D017F"/>
    <w:rsid w:val="006D2386"/>
    <w:rsid w:val="006D3A87"/>
    <w:rsid w:val="006D5C46"/>
    <w:rsid w:val="006D7153"/>
    <w:rsid w:val="006E07EC"/>
    <w:rsid w:val="006E24C1"/>
    <w:rsid w:val="006E3650"/>
    <w:rsid w:val="006E634D"/>
    <w:rsid w:val="006E6448"/>
    <w:rsid w:val="006F01B4"/>
    <w:rsid w:val="00703DD3"/>
    <w:rsid w:val="00705079"/>
    <w:rsid w:val="00712784"/>
    <w:rsid w:val="007129C3"/>
    <w:rsid w:val="00723EBC"/>
    <w:rsid w:val="00724C39"/>
    <w:rsid w:val="007328AB"/>
    <w:rsid w:val="00734D59"/>
    <w:rsid w:val="0073609B"/>
    <w:rsid w:val="007378A9"/>
    <w:rsid w:val="00737A6C"/>
    <w:rsid w:val="007402E5"/>
    <w:rsid w:val="00742369"/>
    <w:rsid w:val="007426F5"/>
    <w:rsid w:val="0075033E"/>
    <w:rsid w:val="00752745"/>
    <w:rsid w:val="0075336C"/>
    <w:rsid w:val="00753A93"/>
    <w:rsid w:val="0075484B"/>
    <w:rsid w:val="0076534F"/>
    <w:rsid w:val="007663AD"/>
    <w:rsid w:val="0076665E"/>
    <w:rsid w:val="00767BC0"/>
    <w:rsid w:val="00770DEE"/>
    <w:rsid w:val="00772185"/>
    <w:rsid w:val="00772D21"/>
    <w:rsid w:val="007730F6"/>
    <w:rsid w:val="007749BC"/>
    <w:rsid w:val="00777471"/>
    <w:rsid w:val="00780C88"/>
    <w:rsid w:val="00780E25"/>
    <w:rsid w:val="007818F0"/>
    <w:rsid w:val="00783462"/>
    <w:rsid w:val="007840EA"/>
    <w:rsid w:val="007847DD"/>
    <w:rsid w:val="0078745B"/>
    <w:rsid w:val="00787B13"/>
    <w:rsid w:val="00792FAC"/>
    <w:rsid w:val="007941AD"/>
    <w:rsid w:val="007964CF"/>
    <w:rsid w:val="007A0671"/>
    <w:rsid w:val="007A2BE7"/>
    <w:rsid w:val="007A3408"/>
    <w:rsid w:val="007A431B"/>
    <w:rsid w:val="007A54C2"/>
    <w:rsid w:val="007A5D2F"/>
    <w:rsid w:val="007B0062"/>
    <w:rsid w:val="007B61B4"/>
    <w:rsid w:val="007B6FEB"/>
    <w:rsid w:val="007C03FE"/>
    <w:rsid w:val="007C0725"/>
    <w:rsid w:val="007C1EF7"/>
    <w:rsid w:val="007C253A"/>
    <w:rsid w:val="007C28D6"/>
    <w:rsid w:val="007C710E"/>
    <w:rsid w:val="007C7615"/>
    <w:rsid w:val="007D02FE"/>
    <w:rsid w:val="007D0B88"/>
    <w:rsid w:val="007D1549"/>
    <w:rsid w:val="007D6231"/>
    <w:rsid w:val="007D714F"/>
    <w:rsid w:val="007D7A7B"/>
    <w:rsid w:val="007E03E9"/>
    <w:rsid w:val="007E04EE"/>
    <w:rsid w:val="007E50B8"/>
    <w:rsid w:val="007E636F"/>
    <w:rsid w:val="007E667F"/>
    <w:rsid w:val="007E6CA7"/>
    <w:rsid w:val="007E74EE"/>
    <w:rsid w:val="007E7FA7"/>
    <w:rsid w:val="007F0721"/>
    <w:rsid w:val="007F293C"/>
    <w:rsid w:val="007F2F4B"/>
    <w:rsid w:val="007F3221"/>
    <w:rsid w:val="007F4A90"/>
    <w:rsid w:val="007F5F0C"/>
    <w:rsid w:val="007F7438"/>
    <w:rsid w:val="007F7E76"/>
    <w:rsid w:val="008003D8"/>
    <w:rsid w:val="00802D15"/>
    <w:rsid w:val="00803501"/>
    <w:rsid w:val="0080696F"/>
    <w:rsid w:val="0080799B"/>
    <w:rsid w:val="00807BE3"/>
    <w:rsid w:val="00811B6A"/>
    <w:rsid w:val="00811F02"/>
    <w:rsid w:val="00820C28"/>
    <w:rsid w:val="00824520"/>
    <w:rsid w:val="008407A4"/>
    <w:rsid w:val="00844860"/>
    <w:rsid w:val="00845B51"/>
    <w:rsid w:val="00845CC4"/>
    <w:rsid w:val="00847A7C"/>
    <w:rsid w:val="00850DC4"/>
    <w:rsid w:val="00855737"/>
    <w:rsid w:val="0086243C"/>
    <w:rsid w:val="008641AE"/>
    <w:rsid w:val="008644F4"/>
    <w:rsid w:val="00864C21"/>
    <w:rsid w:val="00864CA5"/>
    <w:rsid w:val="00871C42"/>
    <w:rsid w:val="00872B34"/>
    <w:rsid w:val="00873379"/>
    <w:rsid w:val="008748B8"/>
    <w:rsid w:val="0087660C"/>
    <w:rsid w:val="0088174C"/>
    <w:rsid w:val="00882040"/>
    <w:rsid w:val="00883733"/>
    <w:rsid w:val="00885CCD"/>
    <w:rsid w:val="0089615E"/>
    <w:rsid w:val="008965D2"/>
    <w:rsid w:val="00896644"/>
    <w:rsid w:val="008A236D"/>
    <w:rsid w:val="008A5707"/>
    <w:rsid w:val="008B1ADC"/>
    <w:rsid w:val="008B2AFF"/>
    <w:rsid w:val="008B3C4A"/>
    <w:rsid w:val="008B565A"/>
    <w:rsid w:val="008B5AF6"/>
    <w:rsid w:val="008B6A01"/>
    <w:rsid w:val="008C2D91"/>
    <w:rsid w:val="008C3414"/>
    <w:rsid w:val="008C3FAD"/>
    <w:rsid w:val="008C68CE"/>
    <w:rsid w:val="008D030F"/>
    <w:rsid w:val="008D36D5"/>
    <w:rsid w:val="008D4F67"/>
    <w:rsid w:val="008E0C68"/>
    <w:rsid w:val="008E187A"/>
    <w:rsid w:val="008E3903"/>
    <w:rsid w:val="008E626D"/>
    <w:rsid w:val="008F083F"/>
    <w:rsid w:val="008F63E3"/>
    <w:rsid w:val="00900A8F"/>
    <w:rsid w:val="00903B47"/>
    <w:rsid w:val="00906A9F"/>
    <w:rsid w:val="00913C3B"/>
    <w:rsid w:val="00915486"/>
    <w:rsid w:val="00915509"/>
    <w:rsid w:val="00924216"/>
    <w:rsid w:val="00926E25"/>
    <w:rsid w:val="00927388"/>
    <w:rsid w:val="009274FE"/>
    <w:rsid w:val="00936C27"/>
    <w:rsid w:val="00937BA1"/>
    <w:rsid w:val="009401AC"/>
    <w:rsid w:val="00940323"/>
    <w:rsid w:val="00942672"/>
    <w:rsid w:val="00943A9F"/>
    <w:rsid w:val="00944E42"/>
    <w:rsid w:val="0094669F"/>
    <w:rsid w:val="009475B7"/>
    <w:rsid w:val="00950FA9"/>
    <w:rsid w:val="009552F5"/>
    <w:rsid w:val="0095758E"/>
    <w:rsid w:val="00957E7E"/>
    <w:rsid w:val="009613AC"/>
    <w:rsid w:val="00961525"/>
    <w:rsid w:val="00961842"/>
    <w:rsid w:val="0096393D"/>
    <w:rsid w:val="00964681"/>
    <w:rsid w:val="009657CF"/>
    <w:rsid w:val="00966B71"/>
    <w:rsid w:val="00970945"/>
    <w:rsid w:val="009717E0"/>
    <w:rsid w:val="00973957"/>
    <w:rsid w:val="0097767F"/>
    <w:rsid w:val="00980643"/>
    <w:rsid w:val="0098251A"/>
    <w:rsid w:val="00993B09"/>
    <w:rsid w:val="00994FA9"/>
    <w:rsid w:val="00995557"/>
    <w:rsid w:val="009A1ED7"/>
    <w:rsid w:val="009A24A9"/>
    <w:rsid w:val="009A42EF"/>
    <w:rsid w:val="009A633B"/>
    <w:rsid w:val="009B3F03"/>
    <w:rsid w:val="009B46BC"/>
    <w:rsid w:val="009B61C3"/>
    <w:rsid w:val="009B7BA3"/>
    <w:rsid w:val="009C6A3B"/>
    <w:rsid w:val="009C7B4F"/>
    <w:rsid w:val="009D22F4"/>
    <w:rsid w:val="009D30F9"/>
    <w:rsid w:val="009D4AC8"/>
    <w:rsid w:val="009D5B27"/>
    <w:rsid w:val="009E0B10"/>
    <w:rsid w:val="009E0CD8"/>
    <w:rsid w:val="009E1F06"/>
    <w:rsid w:val="009E31E4"/>
    <w:rsid w:val="009F4EB3"/>
    <w:rsid w:val="009F5F6C"/>
    <w:rsid w:val="009F75D1"/>
    <w:rsid w:val="00A01498"/>
    <w:rsid w:val="00A06D48"/>
    <w:rsid w:val="00A100FF"/>
    <w:rsid w:val="00A12FD3"/>
    <w:rsid w:val="00A14077"/>
    <w:rsid w:val="00A15017"/>
    <w:rsid w:val="00A21834"/>
    <w:rsid w:val="00A22F3A"/>
    <w:rsid w:val="00A3046A"/>
    <w:rsid w:val="00A30D10"/>
    <w:rsid w:val="00A31C17"/>
    <w:rsid w:val="00A31FDE"/>
    <w:rsid w:val="00A33B7A"/>
    <w:rsid w:val="00A342D5"/>
    <w:rsid w:val="00A35AC2"/>
    <w:rsid w:val="00A37C77"/>
    <w:rsid w:val="00A41B2B"/>
    <w:rsid w:val="00A47715"/>
    <w:rsid w:val="00A5413D"/>
    <w:rsid w:val="00A5418D"/>
    <w:rsid w:val="00A55424"/>
    <w:rsid w:val="00A555D0"/>
    <w:rsid w:val="00A66734"/>
    <w:rsid w:val="00A725C2"/>
    <w:rsid w:val="00A75192"/>
    <w:rsid w:val="00A769EE"/>
    <w:rsid w:val="00A77E4B"/>
    <w:rsid w:val="00A810A5"/>
    <w:rsid w:val="00A90B5A"/>
    <w:rsid w:val="00A90D7C"/>
    <w:rsid w:val="00A9616A"/>
    <w:rsid w:val="00A96F68"/>
    <w:rsid w:val="00AA11BA"/>
    <w:rsid w:val="00AA2342"/>
    <w:rsid w:val="00AB2B2D"/>
    <w:rsid w:val="00AB534C"/>
    <w:rsid w:val="00AC300F"/>
    <w:rsid w:val="00AD00E8"/>
    <w:rsid w:val="00AD0304"/>
    <w:rsid w:val="00AD24FA"/>
    <w:rsid w:val="00AD27BE"/>
    <w:rsid w:val="00AD2820"/>
    <w:rsid w:val="00AD6EB0"/>
    <w:rsid w:val="00AE4F17"/>
    <w:rsid w:val="00AE74E2"/>
    <w:rsid w:val="00AE77F8"/>
    <w:rsid w:val="00AF04BE"/>
    <w:rsid w:val="00AF0F1A"/>
    <w:rsid w:val="00AF15B3"/>
    <w:rsid w:val="00AF61AA"/>
    <w:rsid w:val="00AF633E"/>
    <w:rsid w:val="00B01724"/>
    <w:rsid w:val="00B07D3E"/>
    <w:rsid w:val="00B103A9"/>
    <w:rsid w:val="00B120E0"/>
    <w:rsid w:val="00B1300D"/>
    <w:rsid w:val="00B15027"/>
    <w:rsid w:val="00B15342"/>
    <w:rsid w:val="00B15500"/>
    <w:rsid w:val="00B15601"/>
    <w:rsid w:val="00B21CF4"/>
    <w:rsid w:val="00B24300"/>
    <w:rsid w:val="00B24CD9"/>
    <w:rsid w:val="00B260D2"/>
    <w:rsid w:val="00B30185"/>
    <w:rsid w:val="00B314FD"/>
    <w:rsid w:val="00B330C7"/>
    <w:rsid w:val="00B34736"/>
    <w:rsid w:val="00B35593"/>
    <w:rsid w:val="00B43C97"/>
    <w:rsid w:val="00B454D2"/>
    <w:rsid w:val="00B461C5"/>
    <w:rsid w:val="00B513C2"/>
    <w:rsid w:val="00B53CBD"/>
    <w:rsid w:val="00B54ABC"/>
    <w:rsid w:val="00B54C6B"/>
    <w:rsid w:val="00B54F76"/>
    <w:rsid w:val="00B55D51"/>
    <w:rsid w:val="00B56161"/>
    <w:rsid w:val="00B570C5"/>
    <w:rsid w:val="00B63F15"/>
    <w:rsid w:val="00B649B8"/>
    <w:rsid w:val="00B6566A"/>
    <w:rsid w:val="00B67282"/>
    <w:rsid w:val="00B702C0"/>
    <w:rsid w:val="00B70707"/>
    <w:rsid w:val="00B76988"/>
    <w:rsid w:val="00B80715"/>
    <w:rsid w:val="00B83266"/>
    <w:rsid w:val="00B9119B"/>
    <w:rsid w:val="00B96A3B"/>
    <w:rsid w:val="00B96EB4"/>
    <w:rsid w:val="00BA2FC0"/>
    <w:rsid w:val="00BA4A31"/>
    <w:rsid w:val="00BA51A8"/>
    <w:rsid w:val="00BB44F6"/>
    <w:rsid w:val="00BB54C6"/>
    <w:rsid w:val="00BB5F7E"/>
    <w:rsid w:val="00BB6801"/>
    <w:rsid w:val="00BC17B2"/>
    <w:rsid w:val="00BC26F6"/>
    <w:rsid w:val="00BC4833"/>
    <w:rsid w:val="00BC526D"/>
    <w:rsid w:val="00BD0024"/>
    <w:rsid w:val="00BD3122"/>
    <w:rsid w:val="00BD40DA"/>
    <w:rsid w:val="00BE3058"/>
    <w:rsid w:val="00BE3E68"/>
    <w:rsid w:val="00BE4A8C"/>
    <w:rsid w:val="00BE6767"/>
    <w:rsid w:val="00BF147C"/>
    <w:rsid w:val="00BF3D67"/>
    <w:rsid w:val="00C072BA"/>
    <w:rsid w:val="00C1158A"/>
    <w:rsid w:val="00C146AE"/>
    <w:rsid w:val="00C160AF"/>
    <w:rsid w:val="00C16941"/>
    <w:rsid w:val="00C17970"/>
    <w:rsid w:val="00C20815"/>
    <w:rsid w:val="00C21310"/>
    <w:rsid w:val="00C21FC4"/>
    <w:rsid w:val="00C22299"/>
    <w:rsid w:val="00C2269D"/>
    <w:rsid w:val="00C23DD8"/>
    <w:rsid w:val="00C24F99"/>
    <w:rsid w:val="00C25015"/>
    <w:rsid w:val="00C25609"/>
    <w:rsid w:val="00C262D7"/>
    <w:rsid w:val="00C26607"/>
    <w:rsid w:val="00C279DF"/>
    <w:rsid w:val="00C344D5"/>
    <w:rsid w:val="00C348A1"/>
    <w:rsid w:val="00C35471"/>
    <w:rsid w:val="00C35CF1"/>
    <w:rsid w:val="00C43D81"/>
    <w:rsid w:val="00C50ACB"/>
    <w:rsid w:val="00C54DEB"/>
    <w:rsid w:val="00C60D75"/>
    <w:rsid w:val="00C6200B"/>
    <w:rsid w:val="00C621ED"/>
    <w:rsid w:val="00C646C3"/>
    <w:rsid w:val="00C64CEA"/>
    <w:rsid w:val="00C653F9"/>
    <w:rsid w:val="00C66B05"/>
    <w:rsid w:val="00C70802"/>
    <w:rsid w:val="00C72283"/>
    <w:rsid w:val="00C73012"/>
    <w:rsid w:val="00C74DCF"/>
    <w:rsid w:val="00C76295"/>
    <w:rsid w:val="00C76326"/>
    <w:rsid w:val="00C763DD"/>
    <w:rsid w:val="00C803C2"/>
    <w:rsid w:val="00C805CE"/>
    <w:rsid w:val="00C81AC3"/>
    <w:rsid w:val="00C828D2"/>
    <w:rsid w:val="00C848FF"/>
    <w:rsid w:val="00C84FC0"/>
    <w:rsid w:val="00C90793"/>
    <w:rsid w:val="00C91F1C"/>
    <w:rsid w:val="00C9244A"/>
    <w:rsid w:val="00C93886"/>
    <w:rsid w:val="00C96E62"/>
    <w:rsid w:val="00C977D3"/>
    <w:rsid w:val="00C9781A"/>
    <w:rsid w:val="00CA52D5"/>
    <w:rsid w:val="00CB0E5D"/>
    <w:rsid w:val="00CB0E9D"/>
    <w:rsid w:val="00CB5DA3"/>
    <w:rsid w:val="00CC3976"/>
    <w:rsid w:val="00CC5AD5"/>
    <w:rsid w:val="00CC720E"/>
    <w:rsid w:val="00CD6700"/>
    <w:rsid w:val="00CE09B7"/>
    <w:rsid w:val="00CE1DF5"/>
    <w:rsid w:val="00CE2260"/>
    <w:rsid w:val="00CE31E6"/>
    <w:rsid w:val="00CE3B74"/>
    <w:rsid w:val="00CF007C"/>
    <w:rsid w:val="00CF02B5"/>
    <w:rsid w:val="00CF1D9C"/>
    <w:rsid w:val="00CF42E2"/>
    <w:rsid w:val="00CF7916"/>
    <w:rsid w:val="00CF7CD9"/>
    <w:rsid w:val="00D00C2B"/>
    <w:rsid w:val="00D150A3"/>
    <w:rsid w:val="00D158F3"/>
    <w:rsid w:val="00D15FDC"/>
    <w:rsid w:val="00D22DE5"/>
    <w:rsid w:val="00D2470E"/>
    <w:rsid w:val="00D33F52"/>
    <w:rsid w:val="00D3665C"/>
    <w:rsid w:val="00D42FBF"/>
    <w:rsid w:val="00D43895"/>
    <w:rsid w:val="00D508CC"/>
    <w:rsid w:val="00D50F4B"/>
    <w:rsid w:val="00D512F1"/>
    <w:rsid w:val="00D544B4"/>
    <w:rsid w:val="00D554DA"/>
    <w:rsid w:val="00D60547"/>
    <w:rsid w:val="00D60706"/>
    <w:rsid w:val="00D66444"/>
    <w:rsid w:val="00D668A5"/>
    <w:rsid w:val="00D73139"/>
    <w:rsid w:val="00D76353"/>
    <w:rsid w:val="00D76550"/>
    <w:rsid w:val="00D770EF"/>
    <w:rsid w:val="00D81EEE"/>
    <w:rsid w:val="00D85496"/>
    <w:rsid w:val="00D86FBC"/>
    <w:rsid w:val="00D87358"/>
    <w:rsid w:val="00D9027E"/>
    <w:rsid w:val="00D90516"/>
    <w:rsid w:val="00D928A0"/>
    <w:rsid w:val="00DA0C74"/>
    <w:rsid w:val="00DA607B"/>
    <w:rsid w:val="00DB21CF"/>
    <w:rsid w:val="00DB28BB"/>
    <w:rsid w:val="00DB4D22"/>
    <w:rsid w:val="00DB5A83"/>
    <w:rsid w:val="00DC5DB9"/>
    <w:rsid w:val="00DC603F"/>
    <w:rsid w:val="00DC61C9"/>
    <w:rsid w:val="00DC7841"/>
    <w:rsid w:val="00DD0C04"/>
    <w:rsid w:val="00DD3C0D"/>
    <w:rsid w:val="00DD4402"/>
    <w:rsid w:val="00DD4864"/>
    <w:rsid w:val="00DD5A38"/>
    <w:rsid w:val="00DD71A2"/>
    <w:rsid w:val="00DE00B3"/>
    <w:rsid w:val="00DE1DC4"/>
    <w:rsid w:val="00DE2661"/>
    <w:rsid w:val="00DE5202"/>
    <w:rsid w:val="00DE7AF5"/>
    <w:rsid w:val="00DF1228"/>
    <w:rsid w:val="00DF22F4"/>
    <w:rsid w:val="00DF439A"/>
    <w:rsid w:val="00DF657A"/>
    <w:rsid w:val="00E0639C"/>
    <w:rsid w:val="00E067E6"/>
    <w:rsid w:val="00E12531"/>
    <w:rsid w:val="00E12776"/>
    <w:rsid w:val="00E143B0"/>
    <w:rsid w:val="00E20F74"/>
    <w:rsid w:val="00E24695"/>
    <w:rsid w:val="00E4012D"/>
    <w:rsid w:val="00E42496"/>
    <w:rsid w:val="00E4412C"/>
    <w:rsid w:val="00E45580"/>
    <w:rsid w:val="00E50C2F"/>
    <w:rsid w:val="00E51CFD"/>
    <w:rsid w:val="00E55891"/>
    <w:rsid w:val="00E6283A"/>
    <w:rsid w:val="00E629BF"/>
    <w:rsid w:val="00E63EC1"/>
    <w:rsid w:val="00E72B48"/>
    <w:rsid w:val="00E732A3"/>
    <w:rsid w:val="00E7479F"/>
    <w:rsid w:val="00E758EC"/>
    <w:rsid w:val="00E75C55"/>
    <w:rsid w:val="00E80443"/>
    <w:rsid w:val="00E80C4B"/>
    <w:rsid w:val="00E80D3E"/>
    <w:rsid w:val="00E83A85"/>
    <w:rsid w:val="00E87915"/>
    <w:rsid w:val="00E9026B"/>
    <w:rsid w:val="00E90FC4"/>
    <w:rsid w:val="00E92B17"/>
    <w:rsid w:val="00E93DB9"/>
    <w:rsid w:val="00E94012"/>
    <w:rsid w:val="00E953F2"/>
    <w:rsid w:val="00EA01EC"/>
    <w:rsid w:val="00EA0EE4"/>
    <w:rsid w:val="00EA15B0"/>
    <w:rsid w:val="00EA5D97"/>
    <w:rsid w:val="00EA7B94"/>
    <w:rsid w:val="00EA7E6F"/>
    <w:rsid w:val="00EB0BDB"/>
    <w:rsid w:val="00EB1882"/>
    <w:rsid w:val="00EB3D35"/>
    <w:rsid w:val="00EB4C19"/>
    <w:rsid w:val="00EB4DEE"/>
    <w:rsid w:val="00EB72A1"/>
    <w:rsid w:val="00EC0D90"/>
    <w:rsid w:val="00EC4393"/>
    <w:rsid w:val="00EC5317"/>
    <w:rsid w:val="00ED2236"/>
    <w:rsid w:val="00ED5489"/>
    <w:rsid w:val="00ED6DBA"/>
    <w:rsid w:val="00ED7F06"/>
    <w:rsid w:val="00EE1C07"/>
    <w:rsid w:val="00EE2C91"/>
    <w:rsid w:val="00EE3619"/>
    <w:rsid w:val="00EE3979"/>
    <w:rsid w:val="00EE57E4"/>
    <w:rsid w:val="00EE6B59"/>
    <w:rsid w:val="00EF138C"/>
    <w:rsid w:val="00EF3C47"/>
    <w:rsid w:val="00F026F1"/>
    <w:rsid w:val="00F034CE"/>
    <w:rsid w:val="00F0658F"/>
    <w:rsid w:val="00F10A0F"/>
    <w:rsid w:val="00F134E1"/>
    <w:rsid w:val="00F1562C"/>
    <w:rsid w:val="00F16058"/>
    <w:rsid w:val="00F1783D"/>
    <w:rsid w:val="00F25714"/>
    <w:rsid w:val="00F30E8D"/>
    <w:rsid w:val="00F3446D"/>
    <w:rsid w:val="00F34680"/>
    <w:rsid w:val="00F372B6"/>
    <w:rsid w:val="00F40284"/>
    <w:rsid w:val="00F4763D"/>
    <w:rsid w:val="00F51542"/>
    <w:rsid w:val="00F519B2"/>
    <w:rsid w:val="00F520F6"/>
    <w:rsid w:val="00F53380"/>
    <w:rsid w:val="00F54CDB"/>
    <w:rsid w:val="00F565C2"/>
    <w:rsid w:val="00F610C8"/>
    <w:rsid w:val="00F65959"/>
    <w:rsid w:val="00F67240"/>
    <w:rsid w:val="00F67976"/>
    <w:rsid w:val="00F67A4B"/>
    <w:rsid w:val="00F70BE1"/>
    <w:rsid w:val="00F70D31"/>
    <w:rsid w:val="00F714CC"/>
    <w:rsid w:val="00F729E7"/>
    <w:rsid w:val="00F76534"/>
    <w:rsid w:val="00F77387"/>
    <w:rsid w:val="00F77466"/>
    <w:rsid w:val="00F85929"/>
    <w:rsid w:val="00F910E3"/>
    <w:rsid w:val="00F93BDD"/>
    <w:rsid w:val="00F94DCF"/>
    <w:rsid w:val="00FA0401"/>
    <w:rsid w:val="00FA17EA"/>
    <w:rsid w:val="00FA1E48"/>
    <w:rsid w:val="00FA1F42"/>
    <w:rsid w:val="00FA5E6B"/>
    <w:rsid w:val="00FB10AA"/>
    <w:rsid w:val="00FB3ED3"/>
    <w:rsid w:val="00FB4408"/>
    <w:rsid w:val="00FB7933"/>
    <w:rsid w:val="00FC0862"/>
    <w:rsid w:val="00FC70FB"/>
    <w:rsid w:val="00FD128A"/>
    <w:rsid w:val="00FD143D"/>
    <w:rsid w:val="00FD478B"/>
    <w:rsid w:val="00FD70C1"/>
    <w:rsid w:val="00FE3C4B"/>
    <w:rsid w:val="00FF24B4"/>
    <w:rsid w:val="00FF2C9D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5725B90A-DA56-498F-9A59-8D3C1E6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89615E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9615E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9615E"/>
    <w:pPr>
      <w:keepNext/>
      <w:keepLines/>
      <w:spacing w:after="0"/>
      <w:ind w:firstLine="0"/>
      <w:outlineLvl w:val="1"/>
    </w:pPr>
    <w:rPr>
      <w:rFonts w:ascii="Cambria" w:eastAsia="2  Lotus" w:hAnsi="Cambria" w:cs="2 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89615E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9615E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9615E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89615E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9615E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9615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9615E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9615E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9615E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9615E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9615E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89615E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9615E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9615E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9615E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89615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9615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9615E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9615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9615E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89615E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89615E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9615E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9615E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9615E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9615E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89615E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9615E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615E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9615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9615E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9615E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9615E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9615E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9615E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9615E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89615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9615E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9615E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9615E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9615E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9615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9615E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9615E"/>
    <w:rPr>
      <w:b/>
      <w:bCs/>
    </w:rPr>
  </w:style>
  <w:style w:type="character" w:customStyle="1" w:styleId="ravayat">
    <w:name w:val="ravayat"/>
    <w:basedOn w:val="DefaultParagraphFont"/>
    <w:rsid w:val="0010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FD8C2-853C-4E5B-9672-28901D7F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321</TotalTime>
  <Pages>9</Pages>
  <Words>3000</Words>
  <Characters>17101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M.Asnad</dc:creator>
  <cp:lastModifiedBy>A.Akbarian</cp:lastModifiedBy>
  <cp:revision>16</cp:revision>
  <dcterms:created xsi:type="dcterms:W3CDTF">2020-01-06T05:57:00Z</dcterms:created>
  <dcterms:modified xsi:type="dcterms:W3CDTF">2020-01-08T10:23:00Z</dcterms:modified>
</cp:coreProperties>
</file>