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081978700"/>
        <w:docPartObj>
          <w:docPartGallery w:val="Table of Contents"/>
          <w:docPartUnique/>
        </w:docPartObj>
      </w:sdtPr>
      <w:sdtEndPr/>
      <w:sdtContent>
        <w:p w:rsidR="006155EE" w:rsidRPr="00C07E5B" w:rsidRDefault="006155EE" w:rsidP="006155EE">
          <w:pPr>
            <w:pStyle w:val="TOCHeading"/>
            <w:jc w:val="center"/>
            <w:rPr>
              <w:rFonts w:cs="Traditional Arabic"/>
              <w:rtl/>
            </w:rPr>
          </w:pPr>
          <w:r w:rsidRPr="00C07E5B">
            <w:rPr>
              <w:rFonts w:cs="Traditional Arabic" w:hint="cs"/>
              <w:rtl/>
            </w:rPr>
            <w:t>فهرست مطالب</w:t>
          </w:r>
        </w:p>
        <w:p w:rsidR="006155EE" w:rsidRPr="00C07E5B" w:rsidRDefault="006155EE" w:rsidP="006155EE">
          <w:pPr>
            <w:pStyle w:val="TOC1"/>
            <w:tabs>
              <w:tab w:val="right" w:leader="dot" w:pos="9350"/>
            </w:tabs>
            <w:spacing w:line="276" w:lineRule="auto"/>
            <w:rPr>
              <w:noProof/>
              <w:sz w:val="22"/>
              <w:szCs w:val="22"/>
            </w:rPr>
          </w:pPr>
          <w:r w:rsidRPr="00C07E5B">
            <w:fldChar w:fldCharType="begin"/>
          </w:r>
          <w:r w:rsidRPr="00C07E5B">
            <w:instrText xml:space="preserve"> TOC \o "1-6" \h \z \u </w:instrText>
          </w:r>
          <w:r w:rsidRPr="00C07E5B">
            <w:fldChar w:fldCharType="separate"/>
          </w:r>
          <w:hyperlink w:anchor="_Toc31710246" w:history="1">
            <w:r w:rsidRPr="00C07E5B">
              <w:rPr>
                <w:rStyle w:val="Hyperlink"/>
                <w:rFonts w:hint="eastAsia"/>
                <w:noProof/>
                <w:rtl/>
              </w:rPr>
              <w:t>موضوع</w:t>
            </w:r>
            <w:r w:rsidRPr="00C07E5B">
              <w:rPr>
                <w:rStyle w:val="Hyperlink"/>
                <w:noProof/>
                <w:rtl/>
              </w:rPr>
              <w:t xml:space="preserve">: </w:t>
            </w:r>
            <w:r w:rsidRPr="00C07E5B">
              <w:rPr>
                <w:rStyle w:val="Hyperlink"/>
                <w:rFonts w:hint="eastAsia"/>
                <w:noProof/>
                <w:rtl/>
              </w:rPr>
              <w:t>فقه</w:t>
            </w:r>
            <w:r w:rsidRPr="00C07E5B">
              <w:rPr>
                <w:rStyle w:val="Hyperlink"/>
                <w:noProof/>
                <w:rtl/>
              </w:rPr>
              <w:t xml:space="preserve"> / </w:t>
            </w:r>
            <w:r w:rsidRPr="00C07E5B">
              <w:rPr>
                <w:rStyle w:val="Hyperlink"/>
                <w:rFonts w:hint="eastAsia"/>
                <w:noProof/>
                <w:rtl/>
              </w:rPr>
              <w:t>نکاح</w:t>
            </w:r>
            <w:r w:rsidRPr="00C07E5B">
              <w:rPr>
                <w:noProof/>
                <w:webHidden/>
              </w:rPr>
              <w:tab/>
            </w:r>
            <w:r w:rsidRPr="00C07E5B">
              <w:rPr>
                <w:rStyle w:val="Hyperlink"/>
                <w:noProof/>
                <w:rtl/>
              </w:rPr>
              <w:fldChar w:fldCharType="begin"/>
            </w:r>
            <w:r w:rsidRPr="00C07E5B">
              <w:rPr>
                <w:noProof/>
                <w:webHidden/>
              </w:rPr>
              <w:instrText xml:space="preserve"> PAGEREF _Toc31710246 \h </w:instrText>
            </w:r>
            <w:r w:rsidRPr="00C07E5B">
              <w:rPr>
                <w:rStyle w:val="Hyperlink"/>
                <w:noProof/>
                <w:rtl/>
              </w:rPr>
            </w:r>
            <w:r w:rsidRPr="00C07E5B">
              <w:rPr>
                <w:rStyle w:val="Hyperlink"/>
                <w:noProof/>
                <w:rtl/>
              </w:rPr>
              <w:fldChar w:fldCharType="separate"/>
            </w:r>
            <w:r w:rsidRPr="00C07E5B">
              <w:rPr>
                <w:noProof/>
                <w:webHidden/>
              </w:rPr>
              <w:t>2</w:t>
            </w:r>
            <w:r w:rsidRPr="00C07E5B">
              <w:rPr>
                <w:rStyle w:val="Hyperlink"/>
                <w:noProof/>
                <w:rtl/>
              </w:rPr>
              <w:fldChar w:fldCharType="end"/>
            </w:r>
          </w:hyperlink>
        </w:p>
        <w:p w:rsidR="006155EE" w:rsidRPr="00C07E5B" w:rsidRDefault="00E234CC" w:rsidP="006155EE">
          <w:pPr>
            <w:pStyle w:val="TOC2"/>
            <w:tabs>
              <w:tab w:val="right" w:leader="dot" w:pos="9350"/>
            </w:tabs>
            <w:spacing w:line="276" w:lineRule="auto"/>
            <w:rPr>
              <w:noProof/>
              <w:sz w:val="22"/>
              <w:szCs w:val="22"/>
            </w:rPr>
          </w:pPr>
          <w:hyperlink w:anchor="_Toc31710247" w:history="1">
            <w:r w:rsidR="006155EE" w:rsidRPr="00C07E5B">
              <w:rPr>
                <w:rStyle w:val="Hyperlink"/>
                <w:rFonts w:hint="eastAsia"/>
                <w:noProof/>
                <w:rtl/>
              </w:rPr>
              <w:t>اشاره</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_Toc31710247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2</w:t>
            </w:r>
            <w:r w:rsidR="006155EE" w:rsidRPr="00C07E5B">
              <w:rPr>
                <w:rStyle w:val="Hyperlink"/>
                <w:noProof/>
                <w:rtl/>
              </w:rPr>
              <w:fldChar w:fldCharType="end"/>
            </w:r>
          </w:hyperlink>
        </w:p>
        <w:p w:rsidR="006155EE" w:rsidRPr="00C07E5B" w:rsidRDefault="00E234CC" w:rsidP="006155EE">
          <w:pPr>
            <w:pStyle w:val="TOC2"/>
            <w:tabs>
              <w:tab w:val="right" w:leader="dot" w:pos="9350"/>
            </w:tabs>
            <w:spacing w:line="276" w:lineRule="auto"/>
            <w:rPr>
              <w:noProof/>
              <w:sz w:val="22"/>
              <w:szCs w:val="22"/>
            </w:rPr>
          </w:pPr>
          <w:hyperlink w:anchor="_Toc31710248" w:history="1">
            <w:r w:rsidR="006155EE" w:rsidRPr="00C07E5B">
              <w:rPr>
                <w:rStyle w:val="Hyperlink"/>
                <w:rFonts w:hint="eastAsia"/>
                <w:noProof/>
                <w:rtl/>
              </w:rPr>
              <w:t>تقار</w:t>
            </w:r>
            <w:r w:rsidR="006155EE" w:rsidRPr="00C07E5B">
              <w:rPr>
                <w:rStyle w:val="Hyperlink"/>
                <w:rFonts w:hint="cs"/>
                <w:noProof/>
                <w:rtl/>
              </w:rPr>
              <w:t>ی</w:t>
            </w:r>
            <w:r w:rsidR="006155EE" w:rsidRPr="00C07E5B">
              <w:rPr>
                <w:rStyle w:val="Hyperlink"/>
                <w:rFonts w:hint="eastAsia"/>
                <w:noProof/>
                <w:rtl/>
              </w:rPr>
              <w:t>ب</w:t>
            </w:r>
            <w:r w:rsidR="006155EE" w:rsidRPr="00C07E5B">
              <w:rPr>
                <w:rStyle w:val="Hyperlink"/>
                <w:noProof/>
                <w:rtl/>
              </w:rPr>
              <w:t xml:space="preserve"> </w:t>
            </w:r>
            <w:r w:rsidR="006155EE" w:rsidRPr="00C07E5B">
              <w:rPr>
                <w:rStyle w:val="Hyperlink"/>
                <w:rFonts w:hint="eastAsia"/>
                <w:noProof/>
                <w:rtl/>
              </w:rPr>
              <w:t>مختلف</w:t>
            </w:r>
            <w:r w:rsidR="006155EE" w:rsidRPr="00C07E5B">
              <w:rPr>
                <w:rStyle w:val="Hyperlink"/>
                <w:noProof/>
                <w:rtl/>
              </w:rPr>
              <w:t xml:space="preserve"> </w:t>
            </w:r>
            <w:r w:rsidR="006155EE" w:rsidRPr="00C07E5B">
              <w:rPr>
                <w:rStyle w:val="Hyperlink"/>
                <w:rFonts w:hint="eastAsia"/>
                <w:noProof/>
                <w:rtl/>
              </w:rPr>
              <w:t>برا</w:t>
            </w:r>
            <w:r w:rsidR="006155EE" w:rsidRPr="00C07E5B">
              <w:rPr>
                <w:rStyle w:val="Hyperlink"/>
                <w:rFonts w:hint="cs"/>
                <w:noProof/>
                <w:rtl/>
              </w:rPr>
              <w:t>ی</w:t>
            </w:r>
            <w:r w:rsidR="006155EE" w:rsidRPr="00C07E5B">
              <w:rPr>
                <w:rStyle w:val="Hyperlink"/>
                <w:noProof/>
                <w:rtl/>
              </w:rPr>
              <w:t xml:space="preserve"> </w:t>
            </w:r>
            <w:r w:rsidR="006155EE" w:rsidRPr="00C07E5B">
              <w:rPr>
                <w:rStyle w:val="Hyperlink"/>
                <w:rFonts w:hint="eastAsia"/>
                <w:noProof/>
                <w:rtl/>
              </w:rPr>
              <w:t>استدلال</w:t>
            </w:r>
            <w:r w:rsidR="006155EE" w:rsidRPr="00C07E5B">
              <w:rPr>
                <w:rStyle w:val="Hyperlink"/>
                <w:noProof/>
                <w:rtl/>
              </w:rPr>
              <w:t xml:space="preserve"> </w:t>
            </w:r>
            <w:r w:rsidR="006155EE" w:rsidRPr="00C07E5B">
              <w:rPr>
                <w:rStyle w:val="Hyperlink"/>
                <w:rFonts w:hint="eastAsia"/>
                <w:noProof/>
                <w:rtl/>
              </w:rPr>
              <w:t>جواز</w:t>
            </w:r>
            <w:r w:rsidR="006155EE" w:rsidRPr="00C07E5B">
              <w:rPr>
                <w:rStyle w:val="Hyperlink"/>
                <w:noProof/>
                <w:rtl/>
              </w:rPr>
              <w:t xml:space="preserve"> </w:t>
            </w:r>
            <w:r w:rsidR="006155EE" w:rsidRPr="00C07E5B">
              <w:rPr>
                <w:rStyle w:val="Hyperlink"/>
                <w:rFonts w:hint="eastAsia"/>
                <w:noProof/>
                <w:rtl/>
              </w:rPr>
              <w:t>نظر</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_Toc31710248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2</w:t>
            </w:r>
            <w:r w:rsidR="006155EE" w:rsidRPr="00C07E5B">
              <w:rPr>
                <w:rStyle w:val="Hyperlink"/>
                <w:noProof/>
                <w:rtl/>
              </w:rPr>
              <w:fldChar w:fldCharType="end"/>
            </w:r>
          </w:hyperlink>
        </w:p>
        <w:p w:rsidR="006155EE" w:rsidRPr="00C07E5B" w:rsidRDefault="00E234CC" w:rsidP="006155EE">
          <w:pPr>
            <w:pStyle w:val="TOC3"/>
            <w:spacing w:line="276" w:lineRule="auto"/>
            <w:rPr>
              <w:rFonts w:eastAsiaTheme="minorEastAsia"/>
              <w:noProof/>
              <w:sz w:val="22"/>
              <w:szCs w:val="22"/>
            </w:rPr>
          </w:pPr>
          <w:hyperlink w:anchor="_Toc31710249" w:history="1">
            <w:r w:rsidR="006155EE" w:rsidRPr="00C07E5B">
              <w:rPr>
                <w:rStyle w:val="Hyperlink"/>
                <w:rFonts w:hint="eastAsia"/>
                <w:noProof/>
                <w:rtl/>
              </w:rPr>
              <w:t>تقر</w:t>
            </w:r>
            <w:r w:rsidR="006155EE" w:rsidRPr="00C07E5B">
              <w:rPr>
                <w:rStyle w:val="Hyperlink"/>
                <w:rFonts w:hint="cs"/>
                <w:noProof/>
                <w:rtl/>
              </w:rPr>
              <w:t>ی</w:t>
            </w:r>
            <w:r w:rsidR="006155EE" w:rsidRPr="00C07E5B">
              <w:rPr>
                <w:rStyle w:val="Hyperlink"/>
                <w:rFonts w:hint="eastAsia"/>
                <w:noProof/>
                <w:rtl/>
              </w:rPr>
              <w:t>ب</w:t>
            </w:r>
            <w:r w:rsidR="006155EE" w:rsidRPr="00C07E5B">
              <w:rPr>
                <w:rStyle w:val="Hyperlink"/>
                <w:noProof/>
                <w:rtl/>
              </w:rPr>
              <w:t xml:space="preserve"> </w:t>
            </w:r>
            <w:r w:rsidR="006155EE" w:rsidRPr="00C07E5B">
              <w:rPr>
                <w:rStyle w:val="Hyperlink"/>
                <w:rFonts w:hint="eastAsia"/>
                <w:noProof/>
                <w:rtl/>
              </w:rPr>
              <w:t>اوّل</w:t>
            </w:r>
            <w:r w:rsidR="006155EE" w:rsidRPr="00C07E5B">
              <w:rPr>
                <w:rStyle w:val="Hyperlink"/>
                <w:noProof/>
                <w:rtl/>
              </w:rPr>
              <w:t xml:space="preserve">: </w:t>
            </w:r>
            <w:r w:rsidR="006155EE" w:rsidRPr="00C07E5B">
              <w:rPr>
                <w:rStyle w:val="Hyperlink"/>
                <w:rFonts w:hint="eastAsia"/>
                <w:noProof/>
                <w:rtl/>
              </w:rPr>
              <w:t>مقام</w:t>
            </w:r>
            <w:r w:rsidR="006155EE" w:rsidRPr="00C07E5B">
              <w:rPr>
                <w:rStyle w:val="Hyperlink"/>
                <w:noProof/>
                <w:rtl/>
              </w:rPr>
              <w:t xml:space="preserve"> </w:t>
            </w:r>
            <w:r w:rsidR="006155EE" w:rsidRPr="00C07E5B">
              <w:rPr>
                <w:rStyle w:val="Hyperlink"/>
                <w:rFonts w:hint="eastAsia"/>
                <w:noProof/>
                <w:rtl/>
              </w:rPr>
              <w:t>تحد</w:t>
            </w:r>
            <w:r w:rsidR="006155EE" w:rsidRPr="00C07E5B">
              <w:rPr>
                <w:rStyle w:val="Hyperlink"/>
                <w:rFonts w:hint="cs"/>
                <w:noProof/>
                <w:rtl/>
              </w:rPr>
              <w:t>ی</w:t>
            </w:r>
            <w:r w:rsidR="006155EE" w:rsidRPr="00C07E5B">
              <w:rPr>
                <w:rStyle w:val="Hyperlink"/>
                <w:rFonts w:hint="eastAsia"/>
                <w:noProof/>
                <w:rtl/>
              </w:rPr>
              <w:t>د</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_Toc31710249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2</w:t>
            </w:r>
            <w:r w:rsidR="006155EE" w:rsidRPr="00C07E5B">
              <w:rPr>
                <w:rStyle w:val="Hyperlink"/>
                <w:noProof/>
                <w:rtl/>
              </w:rPr>
              <w:fldChar w:fldCharType="end"/>
            </w:r>
          </w:hyperlink>
        </w:p>
        <w:p w:rsidR="006155EE" w:rsidRPr="00C07E5B" w:rsidRDefault="00E234CC" w:rsidP="006155EE">
          <w:pPr>
            <w:pStyle w:val="TOC4"/>
            <w:tabs>
              <w:tab w:val="right" w:leader="dot" w:pos="9350"/>
            </w:tabs>
            <w:spacing w:line="276" w:lineRule="auto"/>
            <w:rPr>
              <w:rFonts w:eastAsiaTheme="minorEastAsia"/>
              <w:noProof/>
              <w:sz w:val="22"/>
              <w:szCs w:val="22"/>
            </w:rPr>
          </w:pPr>
          <w:hyperlink w:anchor="_Toc31710250" w:history="1">
            <w:r w:rsidR="006155EE" w:rsidRPr="00C07E5B">
              <w:rPr>
                <w:rStyle w:val="Hyperlink"/>
                <w:rFonts w:hint="eastAsia"/>
                <w:noProof/>
                <w:rtl/>
              </w:rPr>
              <w:t>مقدمات</w:t>
            </w:r>
            <w:r w:rsidR="006155EE" w:rsidRPr="00C07E5B">
              <w:rPr>
                <w:rStyle w:val="Hyperlink"/>
                <w:noProof/>
                <w:rtl/>
              </w:rPr>
              <w:t xml:space="preserve"> </w:t>
            </w:r>
            <w:r w:rsidR="006155EE" w:rsidRPr="00C07E5B">
              <w:rPr>
                <w:rStyle w:val="Hyperlink"/>
                <w:rFonts w:hint="eastAsia"/>
                <w:noProof/>
                <w:rtl/>
              </w:rPr>
              <w:t>تقر</w:t>
            </w:r>
            <w:r w:rsidR="006155EE" w:rsidRPr="00C07E5B">
              <w:rPr>
                <w:rStyle w:val="Hyperlink"/>
                <w:rFonts w:hint="cs"/>
                <w:noProof/>
                <w:rtl/>
              </w:rPr>
              <w:t>ی</w:t>
            </w:r>
            <w:r w:rsidR="006155EE" w:rsidRPr="00C07E5B">
              <w:rPr>
                <w:rStyle w:val="Hyperlink"/>
                <w:rFonts w:hint="eastAsia"/>
                <w:noProof/>
                <w:rtl/>
              </w:rPr>
              <w:t>ب</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_Toc31710250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2</w:t>
            </w:r>
            <w:r w:rsidR="006155EE" w:rsidRPr="00C07E5B">
              <w:rPr>
                <w:rStyle w:val="Hyperlink"/>
                <w:noProof/>
                <w:rtl/>
              </w:rPr>
              <w:fldChar w:fldCharType="end"/>
            </w:r>
          </w:hyperlink>
        </w:p>
        <w:p w:rsidR="006155EE" w:rsidRPr="00C07E5B" w:rsidRDefault="00E234CC" w:rsidP="006155EE">
          <w:pPr>
            <w:pStyle w:val="TOC5"/>
            <w:tabs>
              <w:tab w:val="right" w:leader="dot" w:pos="9350"/>
            </w:tabs>
            <w:spacing w:line="276" w:lineRule="auto"/>
            <w:rPr>
              <w:rFonts w:eastAsiaTheme="minorEastAsia"/>
              <w:noProof/>
              <w:sz w:val="22"/>
              <w:szCs w:val="22"/>
            </w:rPr>
          </w:pPr>
          <w:hyperlink w:anchor="_Toc31710251" w:history="1">
            <w:r w:rsidR="006155EE" w:rsidRPr="00C07E5B">
              <w:rPr>
                <w:rStyle w:val="Hyperlink"/>
                <w:rFonts w:hint="eastAsia"/>
                <w:noProof/>
                <w:rtl/>
              </w:rPr>
              <w:t>مقدمه</w:t>
            </w:r>
            <w:r w:rsidR="006155EE" w:rsidRPr="00C07E5B">
              <w:rPr>
                <w:rStyle w:val="Hyperlink"/>
                <w:noProof/>
                <w:rtl/>
              </w:rPr>
              <w:t xml:space="preserve"> </w:t>
            </w:r>
            <w:r w:rsidR="006155EE" w:rsidRPr="00C07E5B">
              <w:rPr>
                <w:rStyle w:val="Hyperlink"/>
                <w:rFonts w:hint="eastAsia"/>
                <w:noProof/>
                <w:rtl/>
              </w:rPr>
              <w:t>اول</w:t>
            </w:r>
            <w:r w:rsidR="006155EE" w:rsidRPr="00C07E5B">
              <w:rPr>
                <w:rStyle w:val="Hyperlink"/>
                <w:noProof/>
                <w:rtl/>
              </w:rPr>
              <w:t xml:space="preserve">: </w:t>
            </w:r>
            <w:r w:rsidR="006155EE" w:rsidRPr="00C07E5B">
              <w:rPr>
                <w:rStyle w:val="Hyperlink"/>
                <w:rFonts w:hint="eastAsia"/>
                <w:noProof/>
                <w:rtl/>
              </w:rPr>
              <w:t>مقصود</w:t>
            </w:r>
            <w:r w:rsidR="006155EE" w:rsidRPr="00C07E5B">
              <w:rPr>
                <w:rStyle w:val="Hyperlink"/>
                <w:noProof/>
                <w:rtl/>
              </w:rPr>
              <w:t xml:space="preserve"> </w:t>
            </w:r>
            <w:r w:rsidR="006155EE" w:rsidRPr="00C07E5B">
              <w:rPr>
                <w:rStyle w:val="Hyperlink"/>
                <w:rFonts w:hint="eastAsia"/>
                <w:noProof/>
                <w:rtl/>
              </w:rPr>
              <w:t>از</w:t>
            </w:r>
            <w:r w:rsidR="006155EE" w:rsidRPr="00C07E5B">
              <w:rPr>
                <w:rStyle w:val="Hyperlink"/>
                <w:noProof/>
                <w:rtl/>
              </w:rPr>
              <w:t xml:space="preserve"> </w:t>
            </w:r>
            <w:r w:rsidR="006155EE" w:rsidRPr="00C07E5B">
              <w:rPr>
                <w:rStyle w:val="Hyperlink"/>
                <w:rFonts w:hint="eastAsia"/>
                <w:noProof/>
                <w:rtl/>
              </w:rPr>
              <w:t>عبارات</w:t>
            </w:r>
            <w:r w:rsidR="006155EE" w:rsidRPr="00C07E5B">
              <w:rPr>
                <w:rStyle w:val="Hyperlink"/>
                <w:noProof/>
                <w:rtl/>
              </w:rPr>
              <w:t xml:space="preserve"> </w:t>
            </w:r>
            <w:r w:rsidR="006155EE" w:rsidRPr="00C07E5B">
              <w:rPr>
                <w:rStyle w:val="Hyperlink"/>
                <w:rFonts w:hint="eastAsia"/>
                <w:noProof/>
                <w:rtl/>
              </w:rPr>
              <w:t>روا</w:t>
            </w:r>
            <w:r w:rsidR="006155EE" w:rsidRPr="00C07E5B">
              <w:rPr>
                <w:rStyle w:val="Hyperlink"/>
                <w:rFonts w:hint="cs"/>
                <w:noProof/>
                <w:rtl/>
              </w:rPr>
              <w:t>ی</w:t>
            </w:r>
            <w:r w:rsidR="006155EE" w:rsidRPr="00C07E5B">
              <w:rPr>
                <w:rStyle w:val="Hyperlink"/>
                <w:rFonts w:hint="eastAsia"/>
                <w:noProof/>
                <w:rtl/>
              </w:rPr>
              <w:t>ت</w:t>
            </w:r>
            <w:r w:rsidR="006155EE" w:rsidRPr="00C07E5B">
              <w:rPr>
                <w:rStyle w:val="Hyperlink"/>
                <w:noProof/>
                <w:rtl/>
              </w:rPr>
              <w:t xml:space="preserve"> </w:t>
            </w:r>
            <w:r w:rsidR="006155EE" w:rsidRPr="00C07E5B">
              <w:rPr>
                <w:rStyle w:val="Hyperlink"/>
                <w:rFonts w:hint="eastAsia"/>
                <w:noProof/>
                <w:rtl/>
              </w:rPr>
              <w:t>وجه</w:t>
            </w:r>
            <w:r w:rsidR="00C07E5B" w:rsidRPr="00C07E5B">
              <w:rPr>
                <w:rStyle w:val="Hyperlink"/>
                <w:noProof/>
                <w:rtl/>
              </w:rPr>
              <w:t xml:space="preserve"> </w:t>
            </w:r>
            <w:r w:rsidR="006155EE" w:rsidRPr="00C07E5B">
              <w:rPr>
                <w:rStyle w:val="Hyperlink"/>
                <w:rFonts w:hint="eastAsia"/>
                <w:noProof/>
                <w:rtl/>
              </w:rPr>
              <w:t>و</w:t>
            </w:r>
            <w:r w:rsidR="006155EE" w:rsidRPr="00C07E5B">
              <w:rPr>
                <w:rStyle w:val="Hyperlink"/>
                <w:noProof/>
                <w:rtl/>
              </w:rPr>
              <w:t xml:space="preserve"> </w:t>
            </w:r>
            <w:r w:rsidR="006155EE" w:rsidRPr="00C07E5B">
              <w:rPr>
                <w:rStyle w:val="Hyperlink"/>
                <w:rFonts w:hint="eastAsia"/>
                <w:noProof/>
                <w:rtl/>
              </w:rPr>
              <w:t>کفّ</w:t>
            </w:r>
            <w:r w:rsidR="006155EE" w:rsidRPr="00C07E5B">
              <w:rPr>
                <w:rStyle w:val="Hyperlink"/>
                <w:rFonts w:hint="cs"/>
                <w:noProof/>
                <w:rtl/>
              </w:rPr>
              <w:t>ی</w:t>
            </w:r>
            <w:r w:rsidR="006155EE" w:rsidRPr="00C07E5B">
              <w:rPr>
                <w:rStyle w:val="Hyperlink"/>
                <w:rFonts w:hint="eastAsia"/>
                <w:noProof/>
                <w:rtl/>
              </w:rPr>
              <w:t>ن</w:t>
            </w:r>
            <w:r w:rsidR="006155EE" w:rsidRPr="00C07E5B">
              <w:rPr>
                <w:rStyle w:val="Hyperlink"/>
                <w:noProof/>
                <w:rtl/>
              </w:rPr>
              <w:t xml:space="preserve"> </w:t>
            </w:r>
            <w:r w:rsidR="006155EE" w:rsidRPr="00C07E5B">
              <w:rPr>
                <w:rStyle w:val="Hyperlink"/>
                <w:rFonts w:hint="eastAsia"/>
                <w:noProof/>
                <w:rtl/>
              </w:rPr>
              <w:t>نباشد</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_Toc31710251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2</w:t>
            </w:r>
            <w:r w:rsidR="006155EE" w:rsidRPr="00C07E5B">
              <w:rPr>
                <w:rStyle w:val="Hyperlink"/>
                <w:noProof/>
                <w:rtl/>
              </w:rPr>
              <w:fldChar w:fldCharType="end"/>
            </w:r>
          </w:hyperlink>
        </w:p>
        <w:p w:rsidR="006155EE" w:rsidRPr="00C07E5B" w:rsidRDefault="00E234CC" w:rsidP="006155EE">
          <w:pPr>
            <w:pStyle w:val="TOC5"/>
            <w:tabs>
              <w:tab w:val="right" w:leader="dot" w:pos="9350"/>
            </w:tabs>
            <w:spacing w:line="276" w:lineRule="auto"/>
            <w:rPr>
              <w:rFonts w:eastAsiaTheme="minorEastAsia"/>
              <w:noProof/>
              <w:sz w:val="22"/>
              <w:szCs w:val="22"/>
            </w:rPr>
          </w:pPr>
          <w:hyperlink w:anchor="_Toc31710252" w:history="1">
            <w:r w:rsidR="006155EE" w:rsidRPr="00C07E5B">
              <w:rPr>
                <w:rStyle w:val="Hyperlink"/>
                <w:rFonts w:hint="eastAsia"/>
                <w:noProof/>
                <w:rtl/>
              </w:rPr>
              <w:t>مقدمه</w:t>
            </w:r>
            <w:r w:rsidR="006155EE" w:rsidRPr="00C07E5B">
              <w:rPr>
                <w:rStyle w:val="Hyperlink"/>
                <w:noProof/>
                <w:rtl/>
              </w:rPr>
              <w:t xml:space="preserve"> </w:t>
            </w:r>
            <w:r w:rsidR="006155EE" w:rsidRPr="00C07E5B">
              <w:rPr>
                <w:rStyle w:val="Hyperlink"/>
                <w:rFonts w:hint="eastAsia"/>
                <w:noProof/>
                <w:rtl/>
              </w:rPr>
              <w:t>دوم</w:t>
            </w:r>
            <w:r w:rsidR="006155EE" w:rsidRPr="00C07E5B">
              <w:rPr>
                <w:rStyle w:val="Hyperlink"/>
                <w:noProof/>
                <w:rtl/>
              </w:rPr>
              <w:t xml:space="preserve">: </w:t>
            </w:r>
            <w:r w:rsidR="006155EE" w:rsidRPr="00C07E5B">
              <w:rPr>
                <w:rStyle w:val="Hyperlink"/>
                <w:rFonts w:hint="eastAsia"/>
                <w:noProof/>
                <w:rtl/>
              </w:rPr>
              <w:t>روا</w:t>
            </w:r>
            <w:r w:rsidR="006155EE" w:rsidRPr="00C07E5B">
              <w:rPr>
                <w:rStyle w:val="Hyperlink"/>
                <w:rFonts w:hint="cs"/>
                <w:noProof/>
                <w:rtl/>
              </w:rPr>
              <w:t>ی</w:t>
            </w:r>
            <w:r w:rsidR="006155EE" w:rsidRPr="00C07E5B">
              <w:rPr>
                <w:rStyle w:val="Hyperlink"/>
                <w:rFonts w:hint="eastAsia"/>
                <w:noProof/>
                <w:rtl/>
              </w:rPr>
              <w:t>ت</w:t>
            </w:r>
            <w:r w:rsidR="006155EE" w:rsidRPr="00C07E5B">
              <w:rPr>
                <w:rStyle w:val="Hyperlink"/>
                <w:noProof/>
                <w:rtl/>
              </w:rPr>
              <w:t xml:space="preserve"> </w:t>
            </w:r>
            <w:r w:rsidR="006155EE" w:rsidRPr="00C07E5B">
              <w:rPr>
                <w:rStyle w:val="Hyperlink"/>
                <w:rFonts w:hint="eastAsia"/>
                <w:noProof/>
                <w:rtl/>
              </w:rPr>
              <w:t>در</w:t>
            </w:r>
            <w:r w:rsidR="006155EE" w:rsidRPr="00C07E5B">
              <w:rPr>
                <w:rStyle w:val="Hyperlink"/>
                <w:noProof/>
                <w:rtl/>
              </w:rPr>
              <w:t xml:space="preserve"> </w:t>
            </w:r>
            <w:r w:rsidR="006155EE" w:rsidRPr="00C07E5B">
              <w:rPr>
                <w:rStyle w:val="Hyperlink"/>
                <w:rFonts w:hint="eastAsia"/>
                <w:noProof/>
                <w:rtl/>
              </w:rPr>
              <w:t>مقام</w:t>
            </w:r>
            <w:r w:rsidR="006155EE" w:rsidRPr="00C07E5B">
              <w:rPr>
                <w:rStyle w:val="Hyperlink"/>
                <w:noProof/>
                <w:rtl/>
              </w:rPr>
              <w:t xml:space="preserve"> </w:t>
            </w:r>
            <w:r w:rsidR="006155EE" w:rsidRPr="00C07E5B">
              <w:rPr>
                <w:rStyle w:val="Hyperlink"/>
                <w:rFonts w:hint="eastAsia"/>
                <w:noProof/>
                <w:rtl/>
              </w:rPr>
              <w:t>تحد</w:t>
            </w:r>
            <w:r w:rsidR="006155EE" w:rsidRPr="00C07E5B">
              <w:rPr>
                <w:rStyle w:val="Hyperlink"/>
                <w:rFonts w:hint="cs"/>
                <w:noProof/>
                <w:rtl/>
              </w:rPr>
              <w:t>ی</w:t>
            </w:r>
            <w:r w:rsidR="006155EE" w:rsidRPr="00C07E5B">
              <w:rPr>
                <w:rStyle w:val="Hyperlink"/>
                <w:rFonts w:hint="eastAsia"/>
                <w:noProof/>
                <w:rtl/>
              </w:rPr>
              <w:t>د</w:t>
            </w:r>
            <w:r w:rsidR="006155EE" w:rsidRPr="00C07E5B">
              <w:rPr>
                <w:rStyle w:val="Hyperlink"/>
                <w:noProof/>
                <w:rtl/>
              </w:rPr>
              <w:t xml:space="preserve"> </w:t>
            </w:r>
            <w:r w:rsidR="006155EE" w:rsidRPr="00C07E5B">
              <w:rPr>
                <w:rStyle w:val="Hyperlink"/>
                <w:rFonts w:hint="eastAsia"/>
                <w:noProof/>
                <w:rtl/>
              </w:rPr>
              <w:t>باشد</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_Toc31710252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3</w:t>
            </w:r>
            <w:r w:rsidR="006155EE" w:rsidRPr="00C07E5B">
              <w:rPr>
                <w:rStyle w:val="Hyperlink"/>
                <w:noProof/>
                <w:rtl/>
              </w:rPr>
              <w:fldChar w:fldCharType="end"/>
            </w:r>
          </w:hyperlink>
        </w:p>
        <w:p w:rsidR="006155EE" w:rsidRPr="00C07E5B" w:rsidRDefault="00E234CC" w:rsidP="006155EE">
          <w:pPr>
            <w:pStyle w:val="TOC4"/>
            <w:tabs>
              <w:tab w:val="right" w:leader="dot" w:pos="9350"/>
            </w:tabs>
            <w:spacing w:line="276" w:lineRule="auto"/>
            <w:rPr>
              <w:rFonts w:eastAsiaTheme="minorEastAsia"/>
              <w:noProof/>
              <w:sz w:val="22"/>
              <w:szCs w:val="22"/>
            </w:rPr>
          </w:pPr>
          <w:hyperlink w:anchor="_Toc31710253" w:history="1">
            <w:r w:rsidR="006155EE" w:rsidRPr="00C07E5B">
              <w:rPr>
                <w:rStyle w:val="Hyperlink"/>
                <w:rFonts w:hint="eastAsia"/>
                <w:noProof/>
                <w:rtl/>
              </w:rPr>
              <w:t>بررس</w:t>
            </w:r>
            <w:r w:rsidR="006155EE" w:rsidRPr="00C07E5B">
              <w:rPr>
                <w:rStyle w:val="Hyperlink"/>
                <w:rFonts w:hint="cs"/>
                <w:noProof/>
                <w:rtl/>
              </w:rPr>
              <w:t>ی</w:t>
            </w:r>
            <w:r w:rsidR="006155EE" w:rsidRPr="00C07E5B">
              <w:rPr>
                <w:rStyle w:val="Hyperlink"/>
                <w:noProof/>
                <w:rtl/>
              </w:rPr>
              <w:t xml:space="preserve"> </w:t>
            </w:r>
            <w:r w:rsidR="006155EE" w:rsidRPr="00C07E5B">
              <w:rPr>
                <w:rStyle w:val="Hyperlink"/>
                <w:rFonts w:hint="eastAsia"/>
                <w:noProof/>
                <w:rtl/>
              </w:rPr>
              <w:t>دو</w:t>
            </w:r>
            <w:r w:rsidR="006155EE" w:rsidRPr="00C07E5B">
              <w:rPr>
                <w:rStyle w:val="Hyperlink"/>
                <w:noProof/>
                <w:rtl/>
              </w:rPr>
              <w:t xml:space="preserve"> </w:t>
            </w:r>
            <w:r w:rsidR="00C07E5B">
              <w:rPr>
                <w:rStyle w:val="Hyperlink"/>
                <w:rFonts w:hint="eastAsia"/>
                <w:noProof/>
                <w:rtl/>
              </w:rPr>
              <w:t>مقدمه</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_Toc31710253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3</w:t>
            </w:r>
            <w:r w:rsidR="006155EE" w:rsidRPr="00C07E5B">
              <w:rPr>
                <w:rStyle w:val="Hyperlink"/>
                <w:noProof/>
                <w:rtl/>
              </w:rPr>
              <w:fldChar w:fldCharType="end"/>
            </w:r>
          </w:hyperlink>
        </w:p>
        <w:p w:rsidR="006155EE" w:rsidRPr="00C07E5B" w:rsidRDefault="00E234CC" w:rsidP="006155EE">
          <w:pPr>
            <w:pStyle w:val="TOC3"/>
            <w:spacing w:line="276" w:lineRule="auto"/>
            <w:rPr>
              <w:rFonts w:eastAsiaTheme="minorEastAsia"/>
              <w:noProof/>
              <w:sz w:val="22"/>
              <w:szCs w:val="22"/>
            </w:rPr>
          </w:pPr>
          <w:hyperlink w:anchor="_Toc31710254" w:history="1">
            <w:r w:rsidR="006155EE" w:rsidRPr="00C07E5B">
              <w:rPr>
                <w:rStyle w:val="Hyperlink"/>
                <w:rFonts w:hint="eastAsia"/>
                <w:noProof/>
                <w:rtl/>
              </w:rPr>
              <w:t>تقر</w:t>
            </w:r>
            <w:r w:rsidR="006155EE" w:rsidRPr="00C07E5B">
              <w:rPr>
                <w:rStyle w:val="Hyperlink"/>
                <w:rFonts w:hint="cs"/>
                <w:noProof/>
                <w:rtl/>
              </w:rPr>
              <w:t>ی</w:t>
            </w:r>
            <w:r w:rsidR="006155EE" w:rsidRPr="00C07E5B">
              <w:rPr>
                <w:rStyle w:val="Hyperlink"/>
                <w:rFonts w:hint="eastAsia"/>
                <w:noProof/>
                <w:rtl/>
              </w:rPr>
              <w:t>ب</w:t>
            </w:r>
            <w:r w:rsidR="006155EE" w:rsidRPr="00C07E5B">
              <w:rPr>
                <w:rStyle w:val="Hyperlink"/>
                <w:noProof/>
                <w:rtl/>
              </w:rPr>
              <w:t xml:space="preserve"> </w:t>
            </w:r>
            <w:r w:rsidR="006155EE" w:rsidRPr="00C07E5B">
              <w:rPr>
                <w:rStyle w:val="Hyperlink"/>
                <w:rFonts w:hint="eastAsia"/>
                <w:noProof/>
                <w:rtl/>
              </w:rPr>
              <w:t>دوم</w:t>
            </w:r>
            <w:r w:rsidR="006155EE" w:rsidRPr="00C07E5B">
              <w:rPr>
                <w:rStyle w:val="Hyperlink"/>
                <w:noProof/>
                <w:rtl/>
              </w:rPr>
              <w:t xml:space="preserve">: </w:t>
            </w:r>
            <w:r w:rsidR="006155EE" w:rsidRPr="00C07E5B">
              <w:rPr>
                <w:rStyle w:val="Hyperlink"/>
                <w:rFonts w:hint="eastAsia"/>
                <w:noProof/>
                <w:rtl/>
              </w:rPr>
              <w:t>اگر</w:t>
            </w:r>
            <w:r w:rsidR="006155EE" w:rsidRPr="00C07E5B">
              <w:rPr>
                <w:rStyle w:val="Hyperlink"/>
                <w:noProof/>
                <w:rtl/>
              </w:rPr>
              <w:t xml:space="preserve"> </w:t>
            </w:r>
            <w:r w:rsidR="006155EE" w:rsidRPr="00C07E5B">
              <w:rPr>
                <w:rStyle w:val="Hyperlink"/>
                <w:rFonts w:hint="eastAsia"/>
                <w:noProof/>
                <w:rtl/>
              </w:rPr>
              <w:t>وجه</w:t>
            </w:r>
            <w:r w:rsidR="006155EE" w:rsidRPr="00C07E5B">
              <w:rPr>
                <w:rStyle w:val="Hyperlink"/>
                <w:noProof/>
                <w:rtl/>
              </w:rPr>
              <w:t xml:space="preserve"> </w:t>
            </w:r>
            <w:r w:rsidR="006155EE" w:rsidRPr="00C07E5B">
              <w:rPr>
                <w:rStyle w:val="Hyperlink"/>
                <w:rFonts w:hint="eastAsia"/>
                <w:noProof/>
                <w:rtl/>
              </w:rPr>
              <w:t>و</w:t>
            </w:r>
            <w:r w:rsidR="006155EE" w:rsidRPr="00C07E5B">
              <w:rPr>
                <w:rStyle w:val="Hyperlink"/>
                <w:noProof/>
                <w:rtl/>
              </w:rPr>
              <w:t xml:space="preserve"> </w:t>
            </w:r>
            <w:r w:rsidR="006155EE" w:rsidRPr="00C07E5B">
              <w:rPr>
                <w:rStyle w:val="Hyperlink"/>
                <w:rFonts w:hint="eastAsia"/>
                <w:noProof/>
                <w:rtl/>
              </w:rPr>
              <w:t>کفّ</w:t>
            </w:r>
            <w:r w:rsidR="006155EE" w:rsidRPr="00C07E5B">
              <w:rPr>
                <w:rStyle w:val="Hyperlink"/>
                <w:rFonts w:hint="cs"/>
                <w:noProof/>
                <w:rtl/>
              </w:rPr>
              <w:t>ی</w:t>
            </w:r>
            <w:r w:rsidR="006155EE" w:rsidRPr="00C07E5B">
              <w:rPr>
                <w:rStyle w:val="Hyperlink"/>
                <w:rFonts w:hint="eastAsia"/>
                <w:noProof/>
                <w:rtl/>
              </w:rPr>
              <w:t>ن</w:t>
            </w:r>
            <w:r w:rsidR="006155EE" w:rsidRPr="00C07E5B">
              <w:rPr>
                <w:rStyle w:val="Hyperlink"/>
                <w:noProof/>
                <w:rtl/>
              </w:rPr>
              <w:t xml:space="preserve"> </w:t>
            </w:r>
            <w:r w:rsidR="006155EE" w:rsidRPr="00C07E5B">
              <w:rPr>
                <w:rStyle w:val="Hyperlink"/>
                <w:rFonts w:hint="eastAsia"/>
                <w:noProof/>
                <w:rtl/>
              </w:rPr>
              <w:t>هم</w:t>
            </w:r>
            <w:r w:rsidR="006155EE" w:rsidRPr="00C07E5B">
              <w:rPr>
                <w:rStyle w:val="Hyperlink"/>
                <w:noProof/>
                <w:rtl/>
              </w:rPr>
              <w:t xml:space="preserve"> </w:t>
            </w:r>
            <w:r w:rsidR="006155EE" w:rsidRPr="00C07E5B">
              <w:rPr>
                <w:rStyle w:val="Hyperlink"/>
                <w:rFonts w:hint="eastAsia"/>
                <w:noProof/>
                <w:rtl/>
              </w:rPr>
              <w:t>حرام</w:t>
            </w:r>
            <w:r w:rsidR="006155EE" w:rsidRPr="00C07E5B">
              <w:rPr>
                <w:rStyle w:val="Hyperlink"/>
                <w:noProof/>
                <w:rtl/>
              </w:rPr>
              <w:t xml:space="preserve"> </w:t>
            </w:r>
            <w:r w:rsidR="006155EE" w:rsidRPr="00C07E5B">
              <w:rPr>
                <w:rStyle w:val="Hyperlink"/>
                <w:rFonts w:hint="eastAsia"/>
                <w:noProof/>
                <w:rtl/>
              </w:rPr>
              <w:t>است</w:t>
            </w:r>
            <w:r w:rsidR="006155EE" w:rsidRPr="00C07E5B">
              <w:rPr>
                <w:rStyle w:val="Hyperlink"/>
                <w:noProof/>
                <w:rtl/>
              </w:rPr>
              <w:t xml:space="preserve"> </w:t>
            </w:r>
            <w:r w:rsidR="006155EE" w:rsidRPr="00C07E5B">
              <w:rPr>
                <w:rStyle w:val="Hyperlink"/>
                <w:rFonts w:hint="eastAsia"/>
                <w:noProof/>
                <w:rtl/>
              </w:rPr>
              <w:t>چرا</w:t>
            </w:r>
            <w:r w:rsidR="006155EE" w:rsidRPr="00C07E5B">
              <w:rPr>
                <w:rStyle w:val="Hyperlink"/>
                <w:noProof/>
                <w:rtl/>
              </w:rPr>
              <w:t xml:space="preserve"> </w:t>
            </w:r>
            <w:r w:rsidR="006155EE" w:rsidRPr="00C07E5B">
              <w:rPr>
                <w:rStyle w:val="Hyperlink"/>
                <w:rFonts w:hint="eastAsia"/>
                <w:noProof/>
                <w:rtl/>
              </w:rPr>
              <w:t>امام</w:t>
            </w:r>
            <w:r w:rsidR="006155EE" w:rsidRPr="00C07E5B">
              <w:rPr>
                <w:rStyle w:val="Hyperlink"/>
                <w:noProof/>
                <w:rtl/>
              </w:rPr>
              <w:t xml:space="preserve"> </w:t>
            </w:r>
            <w:r w:rsidR="006155EE" w:rsidRPr="00C07E5B">
              <w:rPr>
                <w:rStyle w:val="Hyperlink"/>
                <w:rFonts w:hint="eastAsia"/>
                <w:noProof/>
                <w:rtl/>
              </w:rPr>
              <w:t>در</w:t>
            </w:r>
            <w:r w:rsidR="006155EE" w:rsidRPr="00C07E5B">
              <w:rPr>
                <w:rStyle w:val="Hyperlink"/>
                <w:noProof/>
                <w:rtl/>
              </w:rPr>
              <w:t xml:space="preserve"> </w:t>
            </w:r>
            <w:r w:rsidR="006155EE" w:rsidRPr="00C07E5B">
              <w:rPr>
                <w:rStyle w:val="Hyperlink"/>
                <w:rFonts w:hint="cs"/>
                <w:noProof/>
                <w:rtl/>
              </w:rPr>
              <w:t>ی</w:t>
            </w:r>
            <w:r w:rsidR="006155EE" w:rsidRPr="00C07E5B">
              <w:rPr>
                <w:rStyle w:val="Hyperlink"/>
                <w:rFonts w:hint="eastAsia"/>
                <w:noProof/>
                <w:rtl/>
              </w:rPr>
              <w:t>ک</w:t>
            </w:r>
            <w:r w:rsidR="006155EE" w:rsidRPr="00C07E5B">
              <w:rPr>
                <w:rStyle w:val="Hyperlink"/>
                <w:noProof/>
                <w:rtl/>
              </w:rPr>
              <w:t xml:space="preserve"> </w:t>
            </w:r>
            <w:r w:rsidR="006155EE" w:rsidRPr="00C07E5B">
              <w:rPr>
                <w:rStyle w:val="Hyperlink"/>
                <w:rFonts w:hint="eastAsia"/>
                <w:noProof/>
                <w:rtl/>
              </w:rPr>
              <w:t>جمله</w:t>
            </w:r>
            <w:r w:rsidR="006155EE" w:rsidRPr="00C07E5B">
              <w:rPr>
                <w:rStyle w:val="Hyperlink"/>
                <w:noProof/>
                <w:rtl/>
              </w:rPr>
              <w:t xml:space="preserve"> </w:t>
            </w:r>
            <w:r w:rsidR="006155EE" w:rsidRPr="00C07E5B">
              <w:rPr>
                <w:rStyle w:val="Hyperlink"/>
                <w:rFonts w:hint="eastAsia"/>
                <w:noProof/>
                <w:rtl/>
              </w:rPr>
              <w:t>تمام</w:t>
            </w:r>
            <w:r w:rsidR="006155EE" w:rsidRPr="00C07E5B">
              <w:rPr>
                <w:rStyle w:val="Hyperlink"/>
                <w:noProof/>
                <w:rtl/>
              </w:rPr>
              <w:t xml:space="preserve"> </w:t>
            </w:r>
            <w:r w:rsidR="006155EE" w:rsidRPr="00C07E5B">
              <w:rPr>
                <w:rStyle w:val="Hyperlink"/>
                <w:rFonts w:hint="eastAsia"/>
                <w:noProof/>
                <w:rtl/>
              </w:rPr>
              <w:t>اعضاء</w:t>
            </w:r>
            <w:r w:rsidR="006155EE" w:rsidRPr="00C07E5B">
              <w:rPr>
                <w:rStyle w:val="Hyperlink"/>
                <w:noProof/>
                <w:rtl/>
              </w:rPr>
              <w:t xml:space="preserve"> </w:t>
            </w:r>
            <w:r w:rsidR="006155EE" w:rsidRPr="00C07E5B">
              <w:rPr>
                <w:rStyle w:val="Hyperlink"/>
                <w:rFonts w:hint="eastAsia"/>
                <w:noProof/>
                <w:rtl/>
              </w:rPr>
              <w:t>را</w:t>
            </w:r>
            <w:r w:rsidR="006155EE" w:rsidRPr="00C07E5B">
              <w:rPr>
                <w:rStyle w:val="Hyperlink"/>
                <w:noProof/>
                <w:rtl/>
              </w:rPr>
              <w:t xml:space="preserve"> </w:t>
            </w:r>
            <w:r w:rsidR="006155EE" w:rsidRPr="00C07E5B">
              <w:rPr>
                <w:rStyle w:val="Hyperlink"/>
                <w:rFonts w:hint="eastAsia"/>
                <w:noProof/>
                <w:rtl/>
              </w:rPr>
              <w:t>نفرمودند؟</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_Toc31710254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4</w:t>
            </w:r>
            <w:r w:rsidR="006155EE" w:rsidRPr="00C07E5B">
              <w:rPr>
                <w:rStyle w:val="Hyperlink"/>
                <w:noProof/>
                <w:rtl/>
              </w:rPr>
              <w:fldChar w:fldCharType="end"/>
            </w:r>
          </w:hyperlink>
        </w:p>
        <w:p w:rsidR="006155EE" w:rsidRPr="00C07E5B" w:rsidRDefault="00E234CC" w:rsidP="006155EE">
          <w:pPr>
            <w:pStyle w:val="TOC4"/>
            <w:tabs>
              <w:tab w:val="right" w:leader="dot" w:pos="9350"/>
            </w:tabs>
            <w:spacing w:line="276" w:lineRule="auto"/>
            <w:rPr>
              <w:rFonts w:eastAsiaTheme="minorEastAsia"/>
              <w:noProof/>
              <w:sz w:val="22"/>
              <w:szCs w:val="22"/>
            </w:rPr>
          </w:pPr>
          <w:hyperlink w:anchor="_Toc31710255" w:history="1">
            <w:r w:rsidR="006155EE" w:rsidRPr="00C07E5B">
              <w:rPr>
                <w:rStyle w:val="Hyperlink"/>
                <w:rFonts w:hint="eastAsia"/>
                <w:noProof/>
                <w:rtl/>
              </w:rPr>
              <w:t>مناقشه</w:t>
            </w:r>
            <w:r w:rsidR="006155EE" w:rsidRPr="00C07E5B">
              <w:rPr>
                <w:rStyle w:val="Hyperlink"/>
                <w:noProof/>
                <w:rtl/>
              </w:rPr>
              <w:t xml:space="preserve"> </w:t>
            </w:r>
            <w:r w:rsidR="006155EE" w:rsidRPr="00C07E5B">
              <w:rPr>
                <w:rStyle w:val="Hyperlink"/>
                <w:rFonts w:hint="eastAsia"/>
                <w:noProof/>
                <w:rtl/>
              </w:rPr>
              <w:t>اجمال</w:t>
            </w:r>
            <w:r w:rsidR="006155EE" w:rsidRPr="00C07E5B">
              <w:rPr>
                <w:rStyle w:val="Hyperlink"/>
                <w:rFonts w:hint="cs"/>
                <w:noProof/>
                <w:rtl/>
              </w:rPr>
              <w:t>ی</w:t>
            </w:r>
            <w:r w:rsidR="006155EE" w:rsidRPr="00C07E5B">
              <w:rPr>
                <w:rStyle w:val="Hyperlink"/>
                <w:noProof/>
                <w:rtl/>
              </w:rPr>
              <w:t xml:space="preserve"> </w:t>
            </w:r>
            <w:r w:rsidR="006155EE" w:rsidRPr="00C07E5B">
              <w:rPr>
                <w:rStyle w:val="Hyperlink"/>
                <w:rFonts w:hint="eastAsia"/>
                <w:noProof/>
                <w:rtl/>
              </w:rPr>
              <w:t>به</w:t>
            </w:r>
            <w:r w:rsidR="006155EE" w:rsidRPr="00C07E5B">
              <w:rPr>
                <w:rStyle w:val="Hyperlink"/>
                <w:noProof/>
                <w:rtl/>
              </w:rPr>
              <w:t xml:space="preserve"> </w:t>
            </w:r>
            <w:r w:rsidR="006155EE" w:rsidRPr="00C07E5B">
              <w:rPr>
                <w:rStyle w:val="Hyperlink"/>
                <w:rFonts w:hint="eastAsia"/>
                <w:noProof/>
                <w:rtl/>
              </w:rPr>
              <w:t>تقر</w:t>
            </w:r>
            <w:r w:rsidR="006155EE" w:rsidRPr="00C07E5B">
              <w:rPr>
                <w:rStyle w:val="Hyperlink"/>
                <w:rFonts w:hint="cs"/>
                <w:noProof/>
                <w:rtl/>
              </w:rPr>
              <w:t>ی</w:t>
            </w:r>
            <w:r w:rsidR="006155EE" w:rsidRPr="00C07E5B">
              <w:rPr>
                <w:rStyle w:val="Hyperlink"/>
                <w:rFonts w:hint="eastAsia"/>
                <w:noProof/>
                <w:rtl/>
              </w:rPr>
              <w:t>ب</w:t>
            </w:r>
            <w:r w:rsidR="006155EE" w:rsidRPr="00C07E5B">
              <w:rPr>
                <w:rStyle w:val="Hyperlink"/>
                <w:noProof/>
                <w:rtl/>
              </w:rPr>
              <w:t xml:space="preserve"> </w:t>
            </w:r>
            <w:r w:rsidR="006155EE" w:rsidRPr="00C07E5B">
              <w:rPr>
                <w:rStyle w:val="Hyperlink"/>
                <w:rFonts w:hint="eastAsia"/>
                <w:noProof/>
                <w:rtl/>
              </w:rPr>
              <w:t>دوم</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_Toc31710255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5</w:t>
            </w:r>
            <w:r w:rsidR="006155EE" w:rsidRPr="00C07E5B">
              <w:rPr>
                <w:rStyle w:val="Hyperlink"/>
                <w:noProof/>
                <w:rtl/>
              </w:rPr>
              <w:fldChar w:fldCharType="end"/>
            </w:r>
          </w:hyperlink>
        </w:p>
        <w:p w:rsidR="006155EE" w:rsidRPr="00C07E5B" w:rsidRDefault="00E234CC" w:rsidP="006155EE">
          <w:pPr>
            <w:pStyle w:val="TOC4"/>
            <w:tabs>
              <w:tab w:val="right" w:leader="dot" w:pos="9350"/>
            </w:tabs>
            <w:spacing w:line="276" w:lineRule="auto"/>
            <w:rPr>
              <w:rFonts w:eastAsiaTheme="minorEastAsia"/>
              <w:noProof/>
              <w:sz w:val="22"/>
              <w:szCs w:val="22"/>
            </w:rPr>
          </w:pPr>
          <w:hyperlink w:anchor="_Toc31710256" w:history="1">
            <w:r w:rsidR="006155EE" w:rsidRPr="00C07E5B">
              <w:rPr>
                <w:rStyle w:val="Hyperlink"/>
                <w:rFonts w:hint="eastAsia"/>
                <w:noProof/>
                <w:rtl/>
              </w:rPr>
              <w:t>پاسخ</w:t>
            </w:r>
            <w:r w:rsidR="006155EE" w:rsidRPr="00C07E5B">
              <w:rPr>
                <w:rStyle w:val="Hyperlink"/>
                <w:noProof/>
                <w:rtl/>
              </w:rPr>
              <w:t xml:space="preserve"> </w:t>
            </w:r>
            <w:r w:rsidR="006155EE" w:rsidRPr="00C07E5B">
              <w:rPr>
                <w:rStyle w:val="Hyperlink"/>
                <w:rFonts w:hint="eastAsia"/>
                <w:noProof/>
                <w:rtl/>
              </w:rPr>
              <w:t>مناقشه</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_Toc31710256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5</w:t>
            </w:r>
            <w:r w:rsidR="006155EE" w:rsidRPr="00C07E5B">
              <w:rPr>
                <w:rStyle w:val="Hyperlink"/>
                <w:noProof/>
                <w:rtl/>
              </w:rPr>
              <w:fldChar w:fldCharType="end"/>
            </w:r>
          </w:hyperlink>
        </w:p>
        <w:p w:rsidR="006155EE" w:rsidRPr="00C07E5B" w:rsidRDefault="00E234CC" w:rsidP="006155EE">
          <w:pPr>
            <w:pStyle w:val="TOC2"/>
            <w:tabs>
              <w:tab w:val="right" w:leader="dot" w:pos="9350"/>
            </w:tabs>
            <w:spacing w:line="276" w:lineRule="auto"/>
            <w:rPr>
              <w:noProof/>
              <w:sz w:val="22"/>
              <w:szCs w:val="22"/>
            </w:rPr>
          </w:pPr>
          <w:hyperlink w:anchor="_Toc31710257" w:history="1">
            <w:r w:rsidR="006155EE" w:rsidRPr="00C07E5B">
              <w:rPr>
                <w:rStyle w:val="Hyperlink"/>
                <w:rFonts w:hint="eastAsia"/>
                <w:noProof/>
                <w:rtl/>
              </w:rPr>
              <w:t>خلاصه</w:t>
            </w:r>
            <w:r w:rsidR="006155EE" w:rsidRPr="00C07E5B">
              <w:rPr>
                <w:rStyle w:val="Hyperlink"/>
                <w:noProof/>
                <w:rtl/>
              </w:rPr>
              <w:t xml:space="preserve"> </w:t>
            </w:r>
            <w:r w:rsidR="006155EE" w:rsidRPr="00C07E5B">
              <w:rPr>
                <w:rStyle w:val="Hyperlink"/>
                <w:rFonts w:hint="eastAsia"/>
                <w:noProof/>
                <w:rtl/>
              </w:rPr>
              <w:t>بحث</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_Toc31710257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6</w:t>
            </w:r>
            <w:r w:rsidR="006155EE" w:rsidRPr="00C07E5B">
              <w:rPr>
                <w:rStyle w:val="Hyperlink"/>
                <w:noProof/>
                <w:rtl/>
              </w:rPr>
              <w:fldChar w:fldCharType="end"/>
            </w:r>
          </w:hyperlink>
        </w:p>
        <w:p w:rsidR="006155EE" w:rsidRPr="00C07E5B" w:rsidRDefault="00E234CC" w:rsidP="006155EE">
          <w:pPr>
            <w:pStyle w:val="TOC2"/>
            <w:tabs>
              <w:tab w:val="right" w:leader="dot" w:pos="9350"/>
            </w:tabs>
            <w:spacing w:line="276" w:lineRule="auto"/>
            <w:rPr>
              <w:noProof/>
              <w:sz w:val="22"/>
              <w:szCs w:val="22"/>
            </w:rPr>
          </w:pPr>
          <w:hyperlink w:anchor="_Toc31710258" w:history="1">
            <w:r w:rsidR="006155EE" w:rsidRPr="00C07E5B">
              <w:rPr>
                <w:rStyle w:val="Hyperlink"/>
                <w:rFonts w:hint="eastAsia"/>
                <w:noProof/>
                <w:rtl/>
              </w:rPr>
              <w:t>دل</w:t>
            </w:r>
            <w:r w:rsidR="006155EE" w:rsidRPr="00C07E5B">
              <w:rPr>
                <w:rStyle w:val="Hyperlink"/>
                <w:rFonts w:hint="cs"/>
                <w:noProof/>
                <w:rtl/>
              </w:rPr>
              <w:t>ی</w:t>
            </w:r>
            <w:r w:rsidR="006155EE" w:rsidRPr="00C07E5B">
              <w:rPr>
                <w:rStyle w:val="Hyperlink"/>
                <w:rFonts w:hint="eastAsia"/>
                <w:noProof/>
                <w:rtl/>
              </w:rPr>
              <w:t>ل</w:t>
            </w:r>
            <w:r w:rsidR="006155EE" w:rsidRPr="00C07E5B">
              <w:rPr>
                <w:rStyle w:val="Hyperlink"/>
                <w:noProof/>
                <w:rtl/>
              </w:rPr>
              <w:t xml:space="preserve"> </w:t>
            </w:r>
            <w:r w:rsidR="006155EE" w:rsidRPr="00C07E5B">
              <w:rPr>
                <w:rStyle w:val="Hyperlink"/>
                <w:rFonts w:hint="eastAsia"/>
                <w:noProof/>
                <w:rtl/>
              </w:rPr>
              <w:t>ششم</w:t>
            </w:r>
            <w:r w:rsidR="006155EE" w:rsidRPr="00C07E5B">
              <w:rPr>
                <w:rStyle w:val="Hyperlink"/>
                <w:noProof/>
                <w:rtl/>
              </w:rPr>
              <w:t xml:space="preserve">: </w:t>
            </w:r>
            <w:r w:rsidR="006155EE" w:rsidRPr="00C07E5B">
              <w:rPr>
                <w:rStyle w:val="Hyperlink"/>
                <w:rFonts w:hint="eastAsia"/>
                <w:noProof/>
                <w:rtl/>
              </w:rPr>
              <w:t>مکاتبه</w:t>
            </w:r>
            <w:r w:rsidR="006155EE" w:rsidRPr="00C07E5B">
              <w:rPr>
                <w:rStyle w:val="Hyperlink"/>
                <w:noProof/>
                <w:rtl/>
              </w:rPr>
              <w:t xml:space="preserve"> </w:t>
            </w:r>
            <w:r w:rsidR="006155EE" w:rsidRPr="00C07E5B">
              <w:rPr>
                <w:rStyle w:val="Hyperlink"/>
                <w:rFonts w:hint="eastAsia"/>
                <w:noProof/>
                <w:rtl/>
              </w:rPr>
              <w:t>صفّار</w:t>
            </w:r>
            <w:r w:rsidR="006155EE" w:rsidRPr="00C07E5B">
              <w:rPr>
                <w:rStyle w:val="Hyperlink"/>
                <w:noProof/>
                <w:rtl/>
              </w:rPr>
              <w:t xml:space="preserve"> </w:t>
            </w:r>
            <w:r w:rsidR="006155EE" w:rsidRPr="00C07E5B">
              <w:rPr>
                <w:rStyle w:val="Hyperlink"/>
                <w:rFonts w:hint="eastAsia"/>
                <w:noProof/>
                <w:rtl/>
              </w:rPr>
              <w:t>با</w:t>
            </w:r>
            <w:r w:rsidR="006155EE" w:rsidRPr="00C07E5B">
              <w:rPr>
                <w:rStyle w:val="Hyperlink"/>
                <w:noProof/>
                <w:rtl/>
              </w:rPr>
              <w:t xml:space="preserve"> </w:t>
            </w:r>
            <w:r w:rsidR="006155EE" w:rsidRPr="00C07E5B">
              <w:rPr>
                <w:rStyle w:val="Hyperlink"/>
                <w:rFonts w:hint="eastAsia"/>
                <w:noProof/>
                <w:rtl/>
              </w:rPr>
              <w:t>امام</w:t>
            </w:r>
            <w:r w:rsidR="006155EE" w:rsidRPr="00C07E5B">
              <w:rPr>
                <w:rStyle w:val="Hyperlink"/>
                <w:noProof/>
                <w:rtl/>
              </w:rPr>
              <w:t xml:space="preserve"> </w:t>
            </w:r>
            <w:r w:rsidR="006155EE" w:rsidRPr="00C07E5B">
              <w:rPr>
                <w:rStyle w:val="Hyperlink"/>
                <w:rFonts w:hint="eastAsia"/>
                <w:noProof/>
                <w:rtl/>
              </w:rPr>
              <w:t>عسکر</w:t>
            </w:r>
            <w:r w:rsidR="006155EE" w:rsidRPr="00C07E5B">
              <w:rPr>
                <w:rStyle w:val="Hyperlink"/>
                <w:rFonts w:hint="cs"/>
                <w:noProof/>
                <w:rtl/>
              </w:rPr>
              <w:t>ی</w:t>
            </w:r>
            <w:r w:rsidR="006155EE" w:rsidRPr="00C07E5B">
              <w:rPr>
                <w:rStyle w:val="Hyperlink"/>
                <w:noProof/>
                <w:rtl/>
              </w:rPr>
              <w:t xml:space="preserve"> </w:t>
            </w:r>
            <w:r w:rsidR="00C07E5B">
              <w:rPr>
                <w:rStyle w:val="Hyperlink"/>
                <w:rFonts w:hint="eastAsia"/>
                <w:noProof/>
                <w:rtl/>
              </w:rPr>
              <w:t>سلام‌الله‌علیه</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_Toc31710258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6</w:t>
            </w:r>
            <w:r w:rsidR="006155EE" w:rsidRPr="00C07E5B">
              <w:rPr>
                <w:rStyle w:val="Hyperlink"/>
                <w:noProof/>
                <w:rtl/>
              </w:rPr>
              <w:fldChar w:fldCharType="end"/>
            </w:r>
          </w:hyperlink>
        </w:p>
        <w:p w:rsidR="006155EE" w:rsidRPr="00C07E5B" w:rsidRDefault="00E234CC" w:rsidP="006155EE">
          <w:pPr>
            <w:pStyle w:val="TOC3"/>
            <w:spacing w:line="276" w:lineRule="auto"/>
            <w:rPr>
              <w:rFonts w:eastAsiaTheme="minorEastAsia"/>
              <w:noProof/>
              <w:sz w:val="22"/>
              <w:szCs w:val="22"/>
            </w:rPr>
          </w:pPr>
          <w:hyperlink w:anchor="_Toc31710259" w:history="1">
            <w:r w:rsidR="006155EE" w:rsidRPr="00C07E5B">
              <w:rPr>
                <w:rStyle w:val="Hyperlink"/>
                <w:rFonts w:hint="eastAsia"/>
                <w:noProof/>
                <w:rtl/>
              </w:rPr>
              <w:t>متن</w:t>
            </w:r>
            <w:r w:rsidR="006155EE" w:rsidRPr="00C07E5B">
              <w:rPr>
                <w:rStyle w:val="Hyperlink"/>
                <w:noProof/>
                <w:rtl/>
              </w:rPr>
              <w:t xml:space="preserve"> </w:t>
            </w:r>
            <w:r w:rsidR="006155EE" w:rsidRPr="00C07E5B">
              <w:rPr>
                <w:rStyle w:val="Hyperlink"/>
                <w:rFonts w:hint="eastAsia"/>
                <w:noProof/>
                <w:rtl/>
              </w:rPr>
              <w:t>روا</w:t>
            </w:r>
            <w:r w:rsidR="006155EE" w:rsidRPr="00C07E5B">
              <w:rPr>
                <w:rStyle w:val="Hyperlink"/>
                <w:rFonts w:hint="cs"/>
                <w:noProof/>
                <w:rtl/>
              </w:rPr>
              <w:t>ی</w:t>
            </w:r>
            <w:r w:rsidR="006155EE" w:rsidRPr="00C07E5B">
              <w:rPr>
                <w:rStyle w:val="Hyperlink"/>
                <w:rFonts w:hint="eastAsia"/>
                <w:noProof/>
                <w:rtl/>
              </w:rPr>
              <w:t>ت</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_Toc31710259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6</w:t>
            </w:r>
            <w:r w:rsidR="006155EE" w:rsidRPr="00C07E5B">
              <w:rPr>
                <w:rStyle w:val="Hyperlink"/>
                <w:noProof/>
                <w:rtl/>
              </w:rPr>
              <w:fldChar w:fldCharType="end"/>
            </w:r>
          </w:hyperlink>
        </w:p>
        <w:p w:rsidR="006155EE" w:rsidRPr="00C07E5B" w:rsidRDefault="00E234CC" w:rsidP="006155EE">
          <w:pPr>
            <w:pStyle w:val="TOC3"/>
            <w:spacing w:line="276" w:lineRule="auto"/>
            <w:rPr>
              <w:rFonts w:eastAsiaTheme="minorEastAsia"/>
              <w:noProof/>
              <w:sz w:val="22"/>
              <w:szCs w:val="22"/>
            </w:rPr>
          </w:pPr>
          <w:hyperlink w:anchor="_Toc31710260" w:history="1">
            <w:r w:rsidR="006155EE" w:rsidRPr="00C07E5B">
              <w:rPr>
                <w:rStyle w:val="Hyperlink"/>
                <w:rFonts w:hint="eastAsia"/>
                <w:noProof/>
                <w:rtl/>
              </w:rPr>
              <w:t>سند</w:t>
            </w:r>
            <w:r w:rsidR="006155EE" w:rsidRPr="00C07E5B">
              <w:rPr>
                <w:rStyle w:val="Hyperlink"/>
                <w:noProof/>
                <w:rtl/>
              </w:rPr>
              <w:t xml:space="preserve"> </w:t>
            </w:r>
            <w:r w:rsidR="006155EE" w:rsidRPr="00C07E5B">
              <w:rPr>
                <w:rStyle w:val="Hyperlink"/>
                <w:rFonts w:hint="eastAsia"/>
                <w:noProof/>
                <w:rtl/>
              </w:rPr>
              <w:t>روا</w:t>
            </w:r>
            <w:r w:rsidR="006155EE" w:rsidRPr="00C07E5B">
              <w:rPr>
                <w:rStyle w:val="Hyperlink"/>
                <w:rFonts w:hint="cs"/>
                <w:noProof/>
                <w:rtl/>
              </w:rPr>
              <w:t>ی</w:t>
            </w:r>
            <w:r w:rsidR="006155EE" w:rsidRPr="00C07E5B">
              <w:rPr>
                <w:rStyle w:val="Hyperlink"/>
                <w:rFonts w:hint="eastAsia"/>
                <w:noProof/>
                <w:rtl/>
              </w:rPr>
              <w:t>ت</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_Toc31710260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8</w:t>
            </w:r>
            <w:r w:rsidR="006155EE" w:rsidRPr="00C07E5B">
              <w:rPr>
                <w:rStyle w:val="Hyperlink"/>
                <w:noProof/>
                <w:rtl/>
              </w:rPr>
              <w:fldChar w:fldCharType="end"/>
            </w:r>
          </w:hyperlink>
        </w:p>
        <w:p w:rsidR="006155EE" w:rsidRPr="00C07E5B" w:rsidRDefault="00E234CC" w:rsidP="006155EE">
          <w:pPr>
            <w:pStyle w:val="TOC3"/>
            <w:spacing w:line="276" w:lineRule="auto"/>
            <w:rPr>
              <w:rFonts w:eastAsiaTheme="minorEastAsia"/>
              <w:noProof/>
              <w:sz w:val="22"/>
              <w:szCs w:val="22"/>
            </w:rPr>
          </w:pPr>
          <w:hyperlink w:anchor="_Toc31710261" w:history="1">
            <w:r w:rsidR="006155EE" w:rsidRPr="00C07E5B">
              <w:rPr>
                <w:rStyle w:val="Hyperlink"/>
                <w:rFonts w:hint="eastAsia"/>
                <w:noProof/>
                <w:rtl/>
              </w:rPr>
              <w:t>بررس</w:t>
            </w:r>
            <w:r w:rsidR="006155EE" w:rsidRPr="00C07E5B">
              <w:rPr>
                <w:rStyle w:val="Hyperlink"/>
                <w:rFonts w:hint="cs"/>
                <w:noProof/>
                <w:rtl/>
              </w:rPr>
              <w:t>ی</w:t>
            </w:r>
            <w:r w:rsidR="006155EE" w:rsidRPr="00C07E5B">
              <w:rPr>
                <w:rStyle w:val="Hyperlink"/>
                <w:noProof/>
                <w:rtl/>
              </w:rPr>
              <w:t xml:space="preserve"> </w:t>
            </w:r>
            <w:r w:rsidR="006155EE" w:rsidRPr="00C07E5B">
              <w:rPr>
                <w:rStyle w:val="Hyperlink"/>
                <w:rFonts w:hint="eastAsia"/>
                <w:noProof/>
                <w:rtl/>
              </w:rPr>
              <w:t>استدلال</w:t>
            </w:r>
            <w:r w:rsidR="006155EE" w:rsidRPr="00C07E5B">
              <w:rPr>
                <w:rStyle w:val="Hyperlink"/>
                <w:noProof/>
                <w:rtl/>
              </w:rPr>
              <w:t xml:space="preserve"> </w:t>
            </w:r>
            <w:r w:rsidR="006155EE" w:rsidRPr="00C07E5B">
              <w:rPr>
                <w:rStyle w:val="Hyperlink"/>
                <w:rFonts w:hint="eastAsia"/>
                <w:noProof/>
                <w:rtl/>
              </w:rPr>
              <w:t>و</w:t>
            </w:r>
            <w:r w:rsidR="006155EE" w:rsidRPr="00C07E5B">
              <w:rPr>
                <w:rStyle w:val="Hyperlink"/>
                <w:noProof/>
                <w:rtl/>
              </w:rPr>
              <w:t xml:space="preserve"> </w:t>
            </w:r>
            <w:r w:rsidR="006155EE" w:rsidRPr="00C07E5B">
              <w:rPr>
                <w:rStyle w:val="Hyperlink"/>
                <w:rFonts w:hint="eastAsia"/>
                <w:noProof/>
                <w:rtl/>
              </w:rPr>
              <w:t>اشکالات</w:t>
            </w:r>
            <w:r w:rsidR="006155EE" w:rsidRPr="00C07E5B">
              <w:rPr>
                <w:rStyle w:val="Hyperlink"/>
                <w:noProof/>
                <w:rtl/>
              </w:rPr>
              <w:t xml:space="preserve"> </w:t>
            </w:r>
            <w:r w:rsidR="006155EE" w:rsidRPr="00C07E5B">
              <w:rPr>
                <w:rStyle w:val="Hyperlink"/>
                <w:rFonts w:hint="eastAsia"/>
                <w:noProof/>
                <w:rtl/>
              </w:rPr>
              <w:t>وارد</w:t>
            </w:r>
            <w:r w:rsidR="006155EE" w:rsidRPr="00C07E5B">
              <w:rPr>
                <w:rStyle w:val="Hyperlink"/>
                <w:noProof/>
                <w:rtl/>
              </w:rPr>
              <w:t xml:space="preserve"> </w:t>
            </w:r>
            <w:r w:rsidR="006155EE" w:rsidRPr="00C07E5B">
              <w:rPr>
                <w:rStyle w:val="Hyperlink"/>
                <w:rFonts w:hint="eastAsia"/>
                <w:noProof/>
                <w:rtl/>
              </w:rPr>
              <w:t>شده</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_Toc31710261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8</w:t>
            </w:r>
            <w:r w:rsidR="006155EE" w:rsidRPr="00C07E5B">
              <w:rPr>
                <w:rStyle w:val="Hyperlink"/>
                <w:noProof/>
                <w:rtl/>
              </w:rPr>
              <w:fldChar w:fldCharType="end"/>
            </w:r>
          </w:hyperlink>
        </w:p>
        <w:p w:rsidR="006155EE" w:rsidRPr="00C07E5B" w:rsidRDefault="00E234CC" w:rsidP="006155EE">
          <w:pPr>
            <w:pStyle w:val="TOC4"/>
            <w:tabs>
              <w:tab w:val="right" w:leader="dot" w:pos="9350"/>
            </w:tabs>
            <w:spacing w:line="276" w:lineRule="auto"/>
            <w:rPr>
              <w:rFonts w:eastAsiaTheme="minorEastAsia"/>
              <w:noProof/>
              <w:sz w:val="22"/>
              <w:szCs w:val="22"/>
            </w:rPr>
          </w:pPr>
          <w:hyperlink w:anchor="_Toc31710262" w:history="1">
            <w:r w:rsidR="006155EE" w:rsidRPr="00C07E5B">
              <w:rPr>
                <w:rStyle w:val="Hyperlink"/>
                <w:rFonts w:hint="eastAsia"/>
                <w:noProof/>
                <w:rtl/>
              </w:rPr>
              <w:t>استدلال</w:t>
            </w:r>
            <w:r w:rsidR="006155EE" w:rsidRPr="00C07E5B">
              <w:rPr>
                <w:rStyle w:val="Hyperlink"/>
                <w:noProof/>
                <w:rtl/>
              </w:rPr>
              <w:t xml:space="preserve"> </w:t>
            </w:r>
            <w:r w:rsidR="006155EE" w:rsidRPr="00C07E5B">
              <w:rPr>
                <w:rStyle w:val="Hyperlink"/>
                <w:rFonts w:hint="eastAsia"/>
                <w:noProof/>
                <w:rtl/>
              </w:rPr>
              <w:t>به</w:t>
            </w:r>
            <w:r w:rsidR="006155EE" w:rsidRPr="00C07E5B">
              <w:rPr>
                <w:rStyle w:val="Hyperlink"/>
                <w:noProof/>
                <w:rtl/>
              </w:rPr>
              <w:t xml:space="preserve"> </w:t>
            </w:r>
            <w:r w:rsidR="006155EE" w:rsidRPr="00C07E5B">
              <w:rPr>
                <w:rStyle w:val="Hyperlink"/>
                <w:rFonts w:hint="eastAsia"/>
                <w:noProof/>
                <w:rtl/>
              </w:rPr>
              <w:t>روا</w:t>
            </w:r>
            <w:r w:rsidR="006155EE" w:rsidRPr="00C07E5B">
              <w:rPr>
                <w:rStyle w:val="Hyperlink"/>
                <w:rFonts w:hint="cs"/>
                <w:noProof/>
                <w:rtl/>
              </w:rPr>
              <w:t>ی</w:t>
            </w:r>
            <w:r w:rsidR="006155EE" w:rsidRPr="00C07E5B">
              <w:rPr>
                <w:rStyle w:val="Hyperlink"/>
                <w:rFonts w:hint="eastAsia"/>
                <w:noProof/>
                <w:rtl/>
              </w:rPr>
              <w:t>ت</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_Toc31710262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8</w:t>
            </w:r>
            <w:r w:rsidR="006155EE" w:rsidRPr="00C07E5B">
              <w:rPr>
                <w:rStyle w:val="Hyperlink"/>
                <w:noProof/>
                <w:rtl/>
              </w:rPr>
              <w:fldChar w:fldCharType="end"/>
            </w:r>
          </w:hyperlink>
        </w:p>
        <w:p w:rsidR="006155EE" w:rsidRPr="00C07E5B" w:rsidRDefault="00E234CC" w:rsidP="006155EE">
          <w:pPr>
            <w:pStyle w:val="TOC4"/>
            <w:tabs>
              <w:tab w:val="right" w:leader="dot" w:pos="9350"/>
            </w:tabs>
            <w:spacing w:line="276" w:lineRule="auto"/>
            <w:rPr>
              <w:rFonts w:eastAsiaTheme="minorEastAsia"/>
              <w:noProof/>
              <w:sz w:val="22"/>
              <w:szCs w:val="22"/>
            </w:rPr>
          </w:pPr>
          <w:hyperlink w:anchor="_Toc31710263" w:history="1">
            <w:r w:rsidR="006155EE" w:rsidRPr="00C07E5B">
              <w:rPr>
                <w:rStyle w:val="Hyperlink"/>
                <w:rFonts w:hint="eastAsia"/>
                <w:noProof/>
                <w:rtl/>
                <w:lang w:bidi="ar-SA"/>
              </w:rPr>
              <w:t>مناقشه</w:t>
            </w:r>
            <w:r w:rsidR="006155EE" w:rsidRPr="00C07E5B">
              <w:rPr>
                <w:rStyle w:val="Hyperlink"/>
                <w:noProof/>
                <w:rtl/>
                <w:lang w:bidi="ar-SA"/>
              </w:rPr>
              <w:t xml:space="preserve"> </w:t>
            </w:r>
            <w:r w:rsidR="006155EE" w:rsidRPr="00C07E5B">
              <w:rPr>
                <w:rStyle w:val="Hyperlink"/>
                <w:rFonts w:hint="eastAsia"/>
                <w:noProof/>
                <w:rtl/>
                <w:lang w:bidi="ar-SA"/>
              </w:rPr>
              <w:t>به</w:t>
            </w:r>
            <w:r w:rsidR="006155EE" w:rsidRPr="00C07E5B">
              <w:rPr>
                <w:rStyle w:val="Hyperlink"/>
                <w:noProof/>
                <w:rtl/>
                <w:lang w:bidi="ar-SA"/>
              </w:rPr>
              <w:t xml:space="preserve"> </w:t>
            </w:r>
            <w:r w:rsidR="006155EE" w:rsidRPr="00C07E5B">
              <w:rPr>
                <w:rStyle w:val="Hyperlink"/>
                <w:rFonts w:hint="eastAsia"/>
                <w:noProof/>
                <w:rtl/>
                <w:lang w:bidi="ar-SA"/>
              </w:rPr>
              <w:t>استدلال</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_Toc31710263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9</w:t>
            </w:r>
            <w:r w:rsidR="006155EE" w:rsidRPr="00C07E5B">
              <w:rPr>
                <w:rStyle w:val="Hyperlink"/>
                <w:noProof/>
                <w:rtl/>
              </w:rPr>
              <w:fldChar w:fldCharType="end"/>
            </w:r>
          </w:hyperlink>
        </w:p>
        <w:p w:rsidR="006155EE" w:rsidRPr="00C07E5B" w:rsidRDefault="00E234CC" w:rsidP="006155EE">
          <w:pPr>
            <w:pStyle w:val="TOC5"/>
            <w:tabs>
              <w:tab w:val="right" w:leader="dot" w:pos="9350"/>
            </w:tabs>
            <w:spacing w:line="276" w:lineRule="auto"/>
            <w:rPr>
              <w:rFonts w:eastAsiaTheme="minorEastAsia"/>
              <w:noProof/>
              <w:sz w:val="22"/>
              <w:szCs w:val="22"/>
            </w:rPr>
          </w:pPr>
          <w:hyperlink w:anchor="_Toc31710264" w:history="1">
            <w:r w:rsidR="006155EE" w:rsidRPr="00C07E5B">
              <w:rPr>
                <w:rStyle w:val="Hyperlink"/>
                <w:rFonts w:hint="eastAsia"/>
                <w:noProof/>
                <w:rtl/>
                <w:lang w:bidi="ar-SA"/>
              </w:rPr>
              <w:t>وجه</w:t>
            </w:r>
            <w:r w:rsidR="006155EE" w:rsidRPr="00C07E5B">
              <w:rPr>
                <w:rStyle w:val="Hyperlink"/>
                <w:noProof/>
                <w:rtl/>
                <w:lang w:bidi="ar-SA"/>
              </w:rPr>
              <w:t xml:space="preserve"> </w:t>
            </w:r>
            <w:r w:rsidR="006155EE" w:rsidRPr="00C07E5B">
              <w:rPr>
                <w:rStyle w:val="Hyperlink"/>
                <w:rFonts w:hint="eastAsia"/>
                <w:noProof/>
                <w:rtl/>
                <w:lang w:bidi="ar-SA"/>
              </w:rPr>
              <w:t>اول</w:t>
            </w:r>
            <w:r w:rsidR="006155EE" w:rsidRPr="00C07E5B">
              <w:rPr>
                <w:rStyle w:val="Hyperlink"/>
                <w:noProof/>
                <w:rtl/>
                <w:lang w:bidi="ar-SA"/>
              </w:rPr>
              <w:t xml:space="preserve"> </w:t>
            </w:r>
            <w:r w:rsidR="006155EE" w:rsidRPr="00C07E5B">
              <w:rPr>
                <w:rStyle w:val="Hyperlink"/>
                <w:rFonts w:hint="eastAsia"/>
                <w:noProof/>
                <w:rtl/>
                <w:lang w:bidi="ar-SA"/>
              </w:rPr>
              <w:t>مناقشه</w:t>
            </w:r>
            <w:r w:rsidR="006155EE" w:rsidRPr="00C07E5B">
              <w:rPr>
                <w:rStyle w:val="Hyperlink"/>
                <w:noProof/>
                <w:rtl/>
                <w:lang w:bidi="ar-SA"/>
              </w:rPr>
              <w:t xml:space="preserve">: </w:t>
            </w:r>
            <w:r w:rsidR="006155EE" w:rsidRPr="00C07E5B">
              <w:rPr>
                <w:rStyle w:val="Hyperlink"/>
                <w:rFonts w:hint="eastAsia"/>
                <w:noProof/>
                <w:rtl/>
                <w:lang w:bidi="ar-SA"/>
              </w:rPr>
              <w:t>امر</w:t>
            </w:r>
            <w:r w:rsidR="006155EE" w:rsidRPr="00C07E5B">
              <w:rPr>
                <w:rStyle w:val="Hyperlink"/>
                <w:noProof/>
                <w:rtl/>
                <w:lang w:bidi="ar-SA"/>
              </w:rPr>
              <w:t xml:space="preserve"> </w:t>
            </w:r>
            <w:r w:rsidR="006155EE" w:rsidRPr="00C07E5B">
              <w:rPr>
                <w:rStyle w:val="Hyperlink"/>
                <w:rFonts w:hint="eastAsia"/>
                <w:noProof/>
                <w:rtl/>
                <w:lang w:bidi="ar-SA"/>
              </w:rPr>
              <w:t>حضرت</w:t>
            </w:r>
            <w:r w:rsidR="006155EE" w:rsidRPr="00C07E5B">
              <w:rPr>
                <w:rStyle w:val="Hyperlink"/>
                <w:noProof/>
                <w:rtl/>
                <w:lang w:bidi="ar-SA"/>
              </w:rPr>
              <w:t xml:space="preserve"> </w:t>
            </w:r>
            <w:r w:rsidR="006155EE" w:rsidRPr="00C07E5B">
              <w:rPr>
                <w:rStyle w:val="Hyperlink"/>
                <w:rFonts w:hint="eastAsia"/>
                <w:noProof/>
                <w:rtl/>
                <w:lang w:bidi="ar-SA"/>
              </w:rPr>
              <w:t>دلالت</w:t>
            </w:r>
            <w:r w:rsidR="006155EE" w:rsidRPr="00C07E5B">
              <w:rPr>
                <w:rStyle w:val="Hyperlink"/>
                <w:noProof/>
                <w:rtl/>
                <w:lang w:bidi="ar-SA"/>
              </w:rPr>
              <w:t xml:space="preserve"> </w:t>
            </w:r>
            <w:r w:rsidR="006155EE" w:rsidRPr="00C07E5B">
              <w:rPr>
                <w:rStyle w:val="Hyperlink"/>
                <w:rFonts w:hint="eastAsia"/>
                <w:noProof/>
                <w:rtl/>
                <w:lang w:bidi="ar-SA"/>
              </w:rPr>
              <w:t>بر</w:t>
            </w:r>
            <w:r w:rsidR="006155EE" w:rsidRPr="00C07E5B">
              <w:rPr>
                <w:rStyle w:val="Hyperlink"/>
                <w:noProof/>
                <w:rtl/>
                <w:lang w:bidi="ar-SA"/>
              </w:rPr>
              <w:t xml:space="preserve"> </w:t>
            </w:r>
            <w:r w:rsidR="006155EE" w:rsidRPr="00C07E5B">
              <w:rPr>
                <w:rStyle w:val="Hyperlink"/>
                <w:rFonts w:hint="eastAsia"/>
                <w:noProof/>
                <w:rtl/>
                <w:lang w:bidi="ar-SA"/>
              </w:rPr>
              <w:t>استحباب</w:t>
            </w:r>
            <w:r w:rsidR="006155EE" w:rsidRPr="00C07E5B">
              <w:rPr>
                <w:rStyle w:val="Hyperlink"/>
                <w:noProof/>
                <w:rtl/>
                <w:lang w:bidi="ar-SA"/>
              </w:rPr>
              <w:t xml:space="preserve"> </w:t>
            </w:r>
            <w:r w:rsidR="006155EE" w:rsidRPr="00C07E5B">
              <w:rPr>
                <w:rStyle w:val="Hyperlink"/>
                <w:rFonts w:hint="eastAsia"/>
                <w:noProof/>
                <w:rtl/>
                <w:lang w:bidi="ar-SA"/>
              </w:rPr>
              <w:t>م</w:t>
            </w:r>
            <w:r w:rsidR="006155EE" w:rsidRPr="00C07E5B">
              <w:rPr>
                <w:rStyle w:val="Hyperlink"/>
                <w:rFonts w:hint="cs"/>
                <w:noProof/>
                <w:rtl/>
                <w:lang w:bidi="ar-SA"/>
              </w:rPr>
              <w:t>ی‌</w:t>
            </w:r>
            <w:r w:rsidR="006155EE" w:rsidRPr="00C07E5B">
              <w:rPr>
                <w:rStyle w:val="Hyperlink"/>
                <w:rFonts w:hint="eastAsia"/>
                <w:noProof/>
                <w:rtl/>
                <w:lang w:bidi="ar-SA"/>
              </w:rPr>
              <w:t>کند</w:t>
            </w:r>
            <w:r w:rsidR="006155EE" w:rsidRPr="00C07E5B">
              <w:rPr>
                <w:rStyle w:val="Hyperlink"/>
                <w:noProof/>
                <w:rtl/>
                <w:lang w:bidi="ar-SA"/>
              </w:rPr>
              <w:t xml:space="preserve"> </w:t>
            </w:r>
            <w:r w:rsidR="006155EE" w:rsidRPr="00C07E5B">
              <w:rPr>
                <w:rStyle w:val="Hyperlink"/>
                <w:rFonts w:hint="eastAsia"/>
                <w:noProof/>
                <w:rtl/>
                <w:lang w:bidi="ar-SA"/>
              </w:rPr>
              <w:t>نه</w:t>
            </w:r>
            <w:r w:rsidR="006155EE" w:rsidRPr="00C07E5B">
              <w:rPr>
                <w:rStyle w:val="Hyperlink"/>
                <w:noProof/>
                <w:rtl/>
                <w:lang w:bidi="ar-SA"/>
              </w:rPr>
              <w:t xml:space="preserve"> </w:t>
            </w:r>
            <w:r w:rsidR="006155EE" w:rsidRPr="00C07E5B">
              <w:rPr>
                <w:rStyle w:val="Hyperlink"/>
                <w:rFonts w:hint="eastAsia"/>
                <w:noProof/>
                <w:rtl/>
                <w:lang w:bidi="ar-SA"/>
              </w:rPr>
              <w:t>وجوب</w:t>
            </w:r>
            <w:r w:rsidR="006155EE" w:rsidRPr="00C07E5B">
              <w:rPr>
                <w:noProof/>
                <w:webHidden/>
              </w:rPr>
              <w:tab/>
            </w:r>
            <w:r w:rsidR="006155EE" w:rsidRPr="00C07E5B">
              <w:rPr>
                <w:rStyle w:val="Hyperlink"/>
                <w:noProof/>
                <w:rtl/>
              </w:rPr>
              <w:fldChar w:fldCharType="begin"/>
            </w:r>
            <w:r w:rsidR="006155EE" w:rsidRPr="00C07E5B">
              <w:rPr>
                <w:noProof/>
                <w:webHidden/>
              </w:rPr>
              <w:instrText xml:space="preserve"> PAGEREF _Toc31710264 \h </w:instrText>
            </w:r>
            <w:r w:rsidR="006155EE" w:rsidRPr="00C07E5B">
              <w:rPr>
                <w:rStyle w:val="Hyperlink"/>
                <w:noProof/>
                <w:rtl/>
              </w:rPr>
            </w:r>
            <w:r w:rsidR="006155EE" w:rsidRPr="00C07E5B">
              <w:rPr>
                <w:rStyle w:val="Hyperlink"/>
                <w:noProof/>
                <w:rtl/>
              </w:rPr>
              <w:fldChar w:fldCharType="separate"/>
            </w:r>
            <w:r w:rsidR="006155EE" w:rsidRPr="00C07E5B">
              <w:rPr>
                <w:noProof/>
                <w:webHidden/>
              </w:rPr>
              <w:t>9</w:t>
            </w:r>
            <w:r w:rsidR="006155EE" w:rsidRPr="00C07E5B">
              <w:rPr>
                <w:rStyle w:val="Hyperlink"/>
                <w:noProof/>
                <w:rtl/>
              </w:rPr>
              <w:fldChar w:fldCharType="end"/>
            </w:r>
          </w:hyperlink>
        </w:p>
        <w:p w:rsidR="006155EE" w:rsidRPr="00C07E5B" w:rsidRDefault="006155EE" w:rsidP="006155EE">
          <w:r w:rsidRPr="00C07E5B">
            <w:rPr>
              <w:rFonts w:eastAsiaTheme="minorEastAsia"/>
            </w:rPr>
            <w:fldChar w:fldCharType="end"/>
          </w:r>
        </w:p>
      </w:sdtContent>
    </w:sdt>
    <w:p w:rsidR="006155EE" w:rsidRPr="00C07E5B" w:rsidRDefault="006155EE" w:rsidP="004D5B1F">
      <w:pPr>
        <w:jc w:val="center"/>
        <w:rPr>
          <w:rtl/>
        </w:rPr>
      </w:pPr>
    </w:p>
    <w:p w:rsidR="006155EE" w:rsidRPr="00C07E5B" w:rsidRDefault="006155EE">
      <w:pPr>
        <w:bidi w:val="0"/>
        <w:spacing w:after="0"/>
        <w:ind w:firstLine="0"/>
        <w:jc w:val="left"/>
        <w:rPr>
          <w:rtl/>
        </w:rPr>
      </w:pPr>
      <w:r w:rsidRPr="00C07E5B">
        <w:rPr>
          <w:rtl/>
        </w:rPr>
        <w:br w:type="page"/>
      </w:r>
    </w:p>
    <w:p w:rsidR="004D5B1F" w:rsidRPr="00C07E5B" w:rsidRDefault="004D5B1F" w:rsidP="004D5B1F">
      <w:pPr>
        <w:jc w:val="center"/>
        <w:rPr>
          <w:rtl/>
        </w:rPr>
      </w:pPr>
      <w:r w:rsidRPr="00C07E5B">
        <w:rPr>
          <w:rFonts w:hint="cs"/>
          <w:rtl/>
        </w:rPr>
        <w:lastRenderedPageBreak/>
        <w:t>بسم الله الرحمن الرحیم</w:t>
      </w:r>
    </w:p>
    <w:p w:rsidR="004D5B1F" w:rsidRPr="00C07E5B" w:rsidRDefault="004D5B1F" w:rsidP="00345AFF">
      <w:pPr>
        <w:pStyle w:val="Heading1"/>
        <w:rPr>
          <w:rtl/>
        </w:rPr>
      </w:pPr>
      <w:bookmarkStart w:id="0" w:name="_Toc20125395"/>
      <w:bookmarkStart w:id="1" w:name="_Toc31710246"/>
      <w:bookmarkStart w:id="2" w:name="_Toc513477529"/>
      <w:r w:rsidRPr="00C07E5B">
        <w:rPr>
          <w:rFonts w:hint="cs"/>
          <w:rtl/>
        </w:rPr>
        <w:t xml:space="preserve">موضوع: فقه / </w:t>
      </w:r>
      <w:r w:rsidR="004D2128" w:rsidRPr="00C07E5B">
        <w:rPr>
          <w:rFonts w:hint="cs"/>
          <w:rtl/>
        </w:rPr>
        <w:t>نکاح</w:t>
      </w:r>
      <w:bookmarkStart w:id="3" w:name="_GoBack"/>
      <w:bookmarkEnd w:id="0"/>
      <w:bookmarkEnd w:id="1"/>
      <w:bookmarkEnd w:id="2"/>
      <w:bookmarkEnd w:id="3"/>
    </w:p>
    <w:p w:rsidR="008C2D91" w:rsidRPr="00C07E5B" w:rsidRDefault="002567EA" w:rsidP="008C2D91">
      <w:pPr>
        <w:pStyle w:val="Heading2"/>
        <w:rPr>
          <w:rFonts w:ascii="Traditional Arabic" w:hAnsi="Traditional Arabic" w:cs="Traditional Arabic"/>
          <w:rtl/>
        </w:rPr>
      </w:pPr>
      <w:bookmarkStart w:id="4" w:name="_Toc31710247"/>
      <w:r w:rsidRPr="00C07E5B">
        <w:rPr>
          <w:rFonts w:ascii="Traditional Arabic" w:hAnsi="Traditional Arabic" w:cs="Traditional Arabic" w:hint="cs"/>
          <w:rtl/>
        </w:rPr>
        <w:t>اشاره</w:t>
      </w:r>
      <w:bookmarkEnd w:id="4"/>
    </w:p>
    <w:p w:rsidR="00D62831" w:rsidRPr="00C07E5B" w:rsidRDefault="00D62831" w:rsidP="00D62831">
      <w:pPr>
        <w:rPr>
          <w:rtl/>
        </w:rPr>
      </w:pPr>
      <w:r w:rsidRPr="00C07E5B">
        <w:rPr>
          <w:rFonts w:hint="cs"/>
          <w:rtl/>
        </w:rPr>
        <w:t>بحث در دلیل پنجم برای منع نظر به وجه و کفین مرأه اجنبیه است که این دلیل عبارت است از صحیحه فضیل که به این شرح است:</w:t>
      </w:r>
    </w:p>
    <w:p w:rsidR="00C07E5B" w:rsidRPr="00C07E5B" w:rsidRDefault="00C07E5B" w:rsidP="00C07E5B">
      <w:pPr>
        <w:rPr>
          <w:rStyle w:val="hadithtext"/>
          <w:rtl/>
        </w:rPr>
      </w:pPr>
      <w:r w:rsidRPr="00C07E5B">
        <w:rPr>
          <w:rFonts w:hint="cs"/>
          <w:rtl/>
        </w:rPr>
        <w:t>«</w:t>
      </w:r>
      <w:r w:rsidRPr="00C07E5B">
        <w:rPr>
          <w:rStyle w:val="hadithtext"/>
          <w:color w:val="008000"/>
          <w:rtl/>
        </w:rPr>
        <w:t xml:space="preserve">سَأَلْتُ </w:t>
      </w:r>
      <w:r w:rsidRPr="00C07E5B">
        <w:rPr>
          <w:rStyle w:val="innocent"/>
          <w:color w:val="008000"/>
          <w:rtl/>
        </w:rPr>
        <w:t>أَبَا عَبْدِ اَللَّهِ عَلَيْهِ اَلسَّلاَمُ</w:t>
      </w:r>
      <w:r w:rsidRPr="00C07E5B">
        <w:rPr>
          <w:rStyle w:val="hadithtext"/>
          <w:color w:val="008000"/>
          <w:rtl/>
        </w:rPr>
        <w:t xml:space="preserve"> عَنِ اَلذِّرَاعَيْنِ مِنَ اَلْمَرْأَةِ أَ هُمَا مِنَ اَلزِّينَةِ اَلَّتِي قَالَ اَللَّهُ تَبَارَكَ وَ تَعَالَى</w:t>
      </w:r>
      <w:r w:rsidRPr="00C07E5B">
        <w:rPr>
          <w:rStyle w:val="hadithtext"/>
          <w:rFonts w:hint="cs"/>
          <w:color w:val="008000"/>
          <w:rtl/>
        </w:rPr>
        <w:t xml:space="preserve">: </w:t>
      </w:r>
      <w:r w:rsidRPr="00C07E5B">
        <w:rPr>
          <w:rStyle w:val="ayah"/>
          <w:color w:val="008000"/>
          <w:rtl/>
        </w:rPr>
        <w:t>وَ لاٰ يُبْدِينَ زِينَتَهُنَّ إِلاّٰ لِبُعُولَتِهِنَّ</w:t>
      </w:r>
      <w:r w:rsidRPr="00C07E5B">
        <w:rPr>
          <w:rStyle w:val="ayah"/>
          <w:color w:val="008000"/>
        </w:rPr>
        <w:t xml:space="preserve"> </w:t>
      </w:r>
      <w:r w:rsidRPr="00C07E5B">
        <w:rPr>
          <w:rStyle w:val="hadithtext"/>
          <w:color w:val="008000"/>
          <w:rtl/>
        </w:rPr>
        <w:t>قَالَ نَعَمْ وَ مَا دُونَ اَلْخِمَارِ مِنَ اَلزِّينَةِ وَ مَا دُونَ اَلسِّوَارَيْنِ</w:t>
      </w:r>
      <w:r w:rsidRPr="00C07E5B">
        <w:rPr>
          <w:rStyle w:val="hadithtext"/>
          <w:rFonts w:hint="cs"/>
          <w:rtl/>
        </w:rPr>
        <w:t>»</w:t>
      </w:r>
      <w:r w:rsidRPr="00C07E5B">
        <w:rPr>
          <w:rStyle w:val="FootnoteReference"/>
          <w:rtl/>
        </w:rPr>
        <w:footnoteReference w:id="1"/>
      </w:r>
    </w:p>
    <w:p w:rsidR="00442E87" w:rsidRPr="00C07E5B" w:rsidRDefault="00442E87" w:rsidP="00D62831">
      <w:pPr>
        <w:rPr>
          <w:rtl/>
        </w:rPr>
      </w:pPr>
      <w:r w:rsidRPr="00C07E5B">
        <w:rPr>
          <w:rFonts w:hint="cs"/>
          <w:rtl/>
        </w:rPr>
        <w:t>که حضرت در جواب سائل</w:t>
      </w:r>
      <w:r w:rsidR="005714E3" w:rsidRPr="00C07E5B">
        <w:rPr>
          <w:rFonts w:hint="cs"/>
          <w:rtl/>
        </w:rPr>
        <w:t xml:space="preserve"> می‌</w:t>
      </w:r>
      <w:r w:rsidRPr="00C07E5B">
        <w:rPr>
          <w:rFonts w:hint="cs"/>
          <w:rtl/>
        </w:rPr>
        <w:t>فرمایند بله ذراعین همان زینتی است که باید پوشانده شود و در ادامه</w:t>
      </w:r>
      <w:r w:rsidR="005714E3" w:rsidRPr="00C07E5B">
        <w:rPr>
          <w:rFonts w:hint="cs"/>
          <w:rtl/>
        </w:rPr>
        <w:t xml:space="preserve"> می‌</w:t>
      </w:r>
      <w:r w:rsidRPr="00C07E5B">
        <w:rPr>
          <w:rFonts w:hint="cs"/>
          <w:rtl/>
        </w:rPr>
        <w:t>فرمایند «مادون الخمار» و «مادون السوار» هم از زینت هستند.</w:t>
      </w:r>
    </w:p>
    <w:p w:rsidR="00442E87" w:rsidRPr="00C07E5B" w:rsidRDefault="00442E87" w:rsidP="00D62831">
      <w:pPr>
        <w:rPr>
          <w:rtl/>
        </w:rPr>
      </w:pPr>
      <w:r w:rsidRPr="00C07E5B">
        <w:rPr>
          <w:rFonts w:hint="cs"/>
          <w:rtl/>
        </w:rPr>
        <w:t xml:space="preserve">عرض شد این روایت شریفه از معدود اخباری است که دو قول متناقض </w:t>
      </w:r>
      <w:r w:rsidR="0045292A" w:rsidRPr="00C07E5B">
        <w:rPr>
          <w:rFonts w:hint="cs"/>
          <w:rtl/>
        </w:rPr>
        <w:t>به آن استناد کرده</w:t>
      </w:r>
      <w:r w:rsidR="005714E3" w:rsidRPr="00C07E5B">
        <w:rPr>
          <w:rFonts w:hint="cs"/>
          <w:rtl/>
        </w:rPr>
        <w:t xml:space="preserve">‌اند </w:t>
      </w:r>
      <w:r w:rsidR="0045292A" w:rsidRPr="00C07E5B">
        <w:rPr>
          <w:rFonts w:hint="cs"/>
          <w:rtl/>
        </w:rPr>
        <w:t>و قائلان به حرمت نظر و همچنین قائل جواز در دو نقطه مقابل هم به این روایت شریفه متمسّک شده</w:t>
      </w:r>
      <w:r w:rsidR="005714E3" w:rsidRPr="00C07E5B">
        <w:rPr>
          <w:rFonts w:hint="cs"/>
          <w:rtl/>
        </w:rPr>
        <w:t xml:space="preserve">‌اند </w:t>
      </w:r>
      <w:r w:rsidR="0045292A" w:rsidRPr="00C07E5B">
        <w:rPr>
          <w:rFonts w:hint="cs"/>
          <w:rtl/>
        </w:rPr>
        <w:t>که این یک پدیده نادری است اما گاهی اتّفاق</w:t>
      </w:r>
      <w:r w:rsidR="005714E3" w:rsidRPr="00C07E5B">
        <w:rPr>
          <w:rFonts w:hint="cs"/>
          <w:rtl/>
        </w:rPr>
        <w:t xml:space="preserve"> می‌</w:t>
      </w:r>
      <w:r w:rsidR="0045292A" w:rsidRPr="00C07E5B">
        <w:rPr>
          <w:rFonts w:hint="cs"/>
          <w:rtl/>
        </w:rPr>
        <w:t xml:space="preserve">افتد که یک حدیث </w:t>
      </w:r>
      <w:r w:rsidR="00C07E5B">
        <w:rPr>
          <w:rFonts w:hint="cs"/>
          <w:rtl/>
        </w:rPr>
        <w:t>آن‌چنان</w:t>
      </w:r>
      <w:r w:rsidR="0045292A" w:rsidRPr="00C07E5B">
        <w:rPr>
          <w:rFonts w:hint="cs"/>
          <w:rtl/>
        </w:rPr>
        <w:t xml:space="preserve"> </w:t>
      </w:r>
      <w:r w:rsidR="00A55BEE" w:rsidRPr="00C07E5B">
        <w:rPr>
          <w:rFonts w:hint="cs"/>
          <w:rtl/>
        </w:rPr>
        <w:t>ظرفیت تفسیر</w:t>
      </w:r>
      <w:r w:rsidR="005714E3" w:rsidRPr="00C07E5B">
        <w:rPr>
          <w:rFonts w:hint="cs"/>
          <w:rtl/>
        </w:rPr>
        <w:t xml:space="preserve">‌ها </w:t>
      </w:r>
      <w:r w:rsidR="00A55BEE" w:rsidRPr="00C07E5B">
        <w:rPr>
          <w:rFonts w:hint="cs"/>
          <w:rtl/>
        </w:rPr>
        <w:t>و استظهار</w:t>
      </w:r>
      <w:r w:rsidR="005714E3" w:rsidRPr="00C07E5B">
        <w:rPr>
          <w:rFonts w:hint="cs"/>
          <w:rtl/>
        </w:rPr>
        <w:t>‌های</w:t>
      </w:r>
      <w:r w:rsidR="00A55BEE" w:rsidRPr="00C07E5B">
        <w:rPr>
          <w:rFonts w:hint="cs"/>
          <w:rtl/>
        </w:rPr>
        <w:t xml:space="preserve"> مختلفی دارد که</w:t>
      </w:r>
      <w:r w:rsidR="005714E3" w:rsidRPr="00C07E5B">
        <w:rPr>
          <w:rFonts w:hint="cs"/>
          <w:rtl/>
        </w:rPr>
        <w:t xml:space="preserve"> می‌</w:t>
      </w:r>
      <w:r w:rsidR="00A55BEE" w:rsidRPr="00C07E5B">
        <w:rPr>
          <w:rFonts w:hint="cs"/>
          <w:rtl/>
        </w:rPr>
        <w:t>توان در دو درجه متناقض به آن استدلال کرد.</w:t>
      </w:r>
    </w:p>
    <w:p w:rsidR="00A55BEE" w:rsidRPr="00C07E5B" w:rsidRDefault="000E43E5" w:rsidP="00D62831">
      <w:pPr>
        <w:rPr>
          <w:rtl/>
        </w:rPr>
      </w:pPr>
      <w:r w:rsidRPr="00C07E5B">
        <w:rPr>
          <w:rFonts w:hint="cs"/>
          <w:rtl/>
        </w:rPr>
        <w:t xml:space="preserve">آنچه </w:t>
      </w:r>
      <w:r w:rsidR="00C07E5B">
        <w:rPr>
          <w:rFonts w:hint="cs"/>
          <w:rtl/>
        </w:rPr>
        <w:t>تاکنون</w:t>
      </w:r>
      <w:r w:rsidRPr="00C07E5B">
        <w:rPr>
          <w:rFonts w:hint="cs"/>
          <w:rtl/>
        </w:rPr>
        <w:t xml:space="preserve"> مورد بحث قرار گرفت استدلال به حدیث از منظر حرمت نظر بود که </w:t>
      </w:r>
      <w:r w:rsidR="00C07E5B">
        <w:rPr>
          <w:rFonts w:hint="cs"/>
          <w:rtl/>
        </w:rPr>
        <w:t>به‌طور</w:t>
      </w:r>
      <w:r w:rsidRPr="00C07E5B">
        <w:rPr>
          <w:rFonts w:hint="cs"/>
          <w:rtl/>
        </w:rPr>
        <w:t xml:space="preserve"> مبسوط محل بحث قرار گرفت و </w:t>
      </w:r>
      <w:r w:rsidR="00C07E5B">
        <w:rPr>
          <w:rFonts w:hint="cs"/>
          <w:rtl/>
        </w:rPr>
        <w:t>پس‌ازآن</w:t>
      </w:r>
      <w:r w:rsidRPr="00C07E5B">
        <w:rPr>
          <w:rFonts w:hint="cs"/>
          <w:rtl/>
        </w:rPr>
        <w:t xml:space="preserve"> در انتهای جلسه قبل تقریب استدلال جواز نظر به این حدیث شریف پرداخته شد.</w:t>
      </w:r>
    </w:p>
    <w:p w:rsidR="000E43E5" w:rsidRPr="00C07E5B" w:rsidRDefault="00D979A3" w:rsidP="000E43E5">
      <w:pPr>
        <w:pStyle w:val="Heading2"/>
        <w:rPr>
          <w:rFonts w:ascii="Traditional Arabic" w:hAnsi="Traditional Arabic" w:cs="Traditional Arabic"/>
          <w:rtl/>
        </w:rPr>
      </w:pPr>
      <w:bookmarkStart w:id="5" w:name="_Toc31710248"/>
      <w:r w:rsidRPr="00C07E5B">
        <w:rPr>
          <w:rFonts w:ascii="Traditional Arabic" w:hAnsi="Traditional Arabic" w:cs="Traditional Arabic" w:hint="cs"/>
          <w:rtl/>
        </w:rPr>
        <w:t>تقاریب مختلف برای استدلال جواز نظر</w:t>
      </w:r>
      <w:bookmarkEnd w:id="5"/>
    </w:p>
    <w:p w:rsidR="00E3201A" w:rsidRPr="00C07E5B" w:rsidRDefault="00D979A3" w:rsidP="00D979A3">
      <w:pPr>
        <w:pStyle w:val="Heading3"/>
        <w:rPr>
          <w:rtl/>
        </w:rPr>
      </w:pPr>
      <w:bookmarkStart w:id="6" w:name="_Toc31710249"/>
      <w:r w:rsidRPr="00C07E5B">
        <w:rPr>
          <w:rFonts w:hint="cs"/>
          <w:rtl/>
        </w:rPr>
        <w:t>تقریب اوّل: مقام تحدید</w:t>
      </w:r>
      <w:bookmarkEnd w:id="6"/>
    </w:p>
    <w:p w:rsidR="000E43E5" w:rsidRPr="00C07E5B" w:rsidRDefault="000E43E5" w:rsidP="00D979A3">
      <w:pPr>
        <w:rPr>
          <w:rtl/>
        </w:rPr>
      </w:pPr>
      <w:r w:rsidRPr="00C07E5B">
        <w:rPr>
          <w:rFonts w:hint="cs"/>
          <w:rtl/>
        </w:rPr>
        <w:t>برای جواز نظر که منظر دوم و استظهار دوم بود دو تقریب وجود دارد</w:t>
      </w:r>
      <w:r w:rsidR="00E3201A" w:rsidRPr="00C07E5B">
        <w:rPr>
          <w:rFonts w:hint="cs"/>
          <w:rtl/>
        </w:rPr>
        <w:t xml:space="preserve"> که یک تقریب آن همان است که در جلسه قبل عرض شد و آن اینکه ممکن است کسی قائل شود که این حدیث </w:t>
      </w:r>
      <w:r w:rsidR="00D979A3" w:rsidRPr="00C07E5B">
        <w:rPr>
          <w:rFonts w:hint="cs"/>
          <w:rtl/>
        </w:rPr>
        <w:t>شریف در مقام تحدید مواضعی است</w:t>
      </w:r>
      <w:r w:rsidR="00E3201A" w:rsidRPr="00C07E5B">
        <w:rPr>
          <w:rFonts w:hint="cs"/>
          <w:rtl/>
        </w:rPr>
        <w:t xml:space="preserve"> که جواز </w:t>
      </w:r>
      <w:r w:rsidR="000679AE" w:rsidRPr="00C07E5B">
        <w:rPr>
          <w:rFonts w:hint="cs"/>
          <w:rtl/>
        </w:rPr>
        <w:t>نظر به آن وجود ندارد و از آنجا که در مقام تحدید و شمارش کامل تمام اعضایی است که نظر به آن جایز نیست، موجب انعقاد اطلاق مقامی</w:t>
      </w:r>
      <w:r w:rsidR="005714E3" w:rsidRPr="00C07E5B">
        <w:rPr>
          <w:rFonts w:hint="cs"/>
          <w:rtl/>
        </w:rPr>
        <w:t xml:space="preserve"> می‌</w:t>
      </w:r>
      <w:r w:rsidR="000679AE" w:rsidRPr="00C07E5B">
        <w:rPr>
          <w:rFonts w:hint="cs"/>
          <w:rtl/>
        </w:rPr>
        <w:t>شود و لذا آنچه که در حدیث نیامده است جواز نظر دارد.</w:t>
      </w:r>
    </w:p>
    <w:p w:rsidR="000679AE" w:rsidRPr="00C07E5B" w:rsidRDefault="000679AE" w:rsidP="000679AE">
      <w:pPr>
        <w:pStyle w:val="Heading4"/>
        <w:rPr>
          <w:rtl/>
        </w:rPr>
      </w:pPr>
      <w:bookmarkStart w:id="7" w:name="_Toc31710250"/>
      <w:r w:rsidRPr="00C07E5B">
        <w:rPr>
          <w:rFonts w:hint="cs"/>
          <w:rtl/>
        </w:rPr>
        <w:t>مقدمات تقریب</w:t>
      </w:r>
      <w:bookmarkEnd w:id="7"/>
    </w:p>
    <w:p w:rsidR="000679AE" w:rsidRPr="00C07E5B" w:rsidRDefault="000679AE" w:rsidP="00D979A3">
      <w:pPr>
        <w:rPr>
          <w:rtl/>
        </w:rPr>
      </w:pPr>
      <w:r w:rsidRPr="00C07E5B">
        <w:rPr>
          <w:rFonts w:hint="cs"/>
          <w:rtl/>
        </w:rPr>
        <w:t>گفته شد که این تقریب مبتنی است بر دو مقدمه اساسی:</w:t>
      </w:r>
    </w:p>
    <w:p w:rsidR="000679AE" w:rsidRPr="00C07E5B" w:rsidRDefault="000679AE" w:rsidP="000679AE">
      <w:pPr>
        <w:pStyle w:val="Heading5"/>
        <w:rPr>
          <w:rtl/>
        </w:rPr>
      </w:pPr>
      <w:bookmarkStart w:id="8" w:name="_Toc31710251"/>
      <w:r w:rsidRPr="00C07E5B">
        <w:rPr>
          <w:rFonts w:hint="cs"/>
          <w:rtl/>
        </w:rPr>
        <w:lastRenderedPageBreak/>
        <w:t>مقدمه اول</w:t>
      </w:r>
      <w:r w:rsidR="00C70E2C" w:rsidRPr="00C07E5B">
        <w:rPr>
          <w:rFonts w:hint="cs"/>
          <w:rtl/>
        </w:rPr>
        <w:t>: مقصود از عبارات روایت وجه</w:t>
      </w:r>
      <w:r w:rsidR="00C07E5B" w:rsidRPr="00C07E5B">
        <w:rPr>
          <w:rtl/>
        </w:rPr>
        <w:t xml:space="preserve"> </w:t>
      </w:r>
      <w:r w:rsidR="00C70E2C" w:rsidRPr="00C07E5B">
        <w:rPr>
          <w:rFonts w:hint="cs"/>
          <w:rtl/>
        </w:rPr>
        <w:t>و کفّین نباشد</w:t>
      </w:r>
      <w:bookmarkEnd w:id="8"/>
    </w:p>
    <w:p w:rsidR="000679AE" w:rsidRPr="00C07E5B" w:rsidRDefault="000679AE" w:rsidP="000679AE">
      <w:pPr>
        <w:rPr>
          <w:rtl/>
        </w:rPr>
      </w:pPr>
      <w:r w:rsidRPr="00C07E5B">
        <w:rPr>
          <w:rFonts w:hint="cs"/>
          <w:rtl/>
        </w:rPr>
        <w:t xml:space="preserve">مقدمه اول این است که مقصود از «مادون الخمار» و «مادون السوار» </w:t>
      </w:r>
      <w:r w:rsidR="00C23570" w:rsidRPr="00C07E5B">
        <w:rPr>
          <w:rFonts w:hint="cs"/>
          <w:rtl/>
        </w:rPr>
        <w:t>وجه و کفین نباشد چرا که اگر مقصود وجه و کفین باشد دیگر</w:t>
      </w:r>
      <w:r w:rsidR="005714E3" w:rsidRPr="00C07E5B">
        <w:rPr>
          <w:rFonts w:hint="cs"/>
          <w:rtl/>
        </w:rPr>
        <w:t xml:space="preserve"> نمی‌</w:t>
      </w:r>
      <w:r w:rsidR="00C23570" w:rsidRPr="00C07E5B">
        <w:rPr>
          <w:rFonts w:hint="cs"/>
          <w:rtl/>
        </w:rPr>
        <w:t xml:space="preserve">تواند مورد استدلال قرار گیرد. </w:t>
      </w:r>
      <w:r w:rsidR="00C07E5B">
        <w:rPr>
          <w:rFonts w:hint="cs"/>
          <w:rtl/>
        </w:rPr>
        <w:t>درواقع</w:t>
      </w:r>
      <w:r w:rsidR="00C23570" w:rsidRPr="00C07E5B">
        <w:rPr>
          <w:rFonts w:hint="cs"/>
          <w:rtl/>
        </w:rPr>
        <w:t xml:space="preserve"> در این تقریب باید گفته شود که مقصود از این عبارات وجه و کفّین نیست به این بیان که مقصود از «مادون الخمار» همان «ما یستره الخمار» است که سر و موها</w:t>
      </w:r>
      <w:r w:rsidR="005714E3" w:rsidRPr="00C07E5B">
        <w:rPr>
          <w:rFonts w:hint="cs"/>
          <w:rtl/>
        </w:rPr>
        <w:t xml:space="preserve"> می‌</w:t>
      </w:r>
      <w:r w:rsidR="00C23570" w:rsidRPr="00C07E5B">
        <w:rPr>
          <w:rFonts w:hint="cs"/>
          <w:rtl/>
        </w:rPr>
        <w:t>شود و یا اینکه گردن و سینه باشد</w:t>
      </w:r>
      <w:r w:rsidR="00C07E5B" w:rsidRPr="00C07E5B">
        <w:rPr>
          <w:rtl/>
        </w:rPr>
        <w:t xml:space="preserve"> </w:t>
      </w:r>
      <w:r w:rsidR="00C23570" w:rsidRPr="00C07E5B">
        <w:rPr>
          <w:rFonts w:hint="cs"/>
          <w:rtl/>
        </w:rPr>
        <w:t>و همچنین مقصود از «مادون السوار» هم همان «ما یستره السوار»</w:t>
      </w:r>
      <w:r w:rsidR="005714E3" w:rsidRPr="00C07E5B">
        <w:rPr>
          <w:rFonts w:hint="cs"/>
          <w:rtl/>
        </w:rPr>
        <w:t xml:space="preserve"> می‌</w:t>
      </w:r>
      <w:r w:rsidR="00C23570" w:rsidRPr="00C07E5B">
        <w:rPr>
          <w:rFonts w:hint="cs"/>
          <w:rtl/>
        </w:rPr>
        <w:t>باشد که همان مچ دست</w:t>
      </w:r>
      <w:r w:rsidR="005714E3" w:rsidRPr="00C07E5B">
        <w:rPr>
          <w:rFonts w:hint="cs"/>
          <w:rtl/>
        </w:rPr>
        <w:t xml:space="preserve"> می‌</w:t>
      </w:r>
      <w:r w:rsidR="00C23570" w:rsidRPr="00C07E5B">
        <w:rPr>
          <w:rFonts w:hint="cs"/>
          <w:rtl/>
        </w:rPr>
        <w:t>باشد</w:t>
      </w:r>
      <w:r w:rsidR="00C70E2C" w:rsidRPr="00C07E5B">
        <w:rPr>
          <w:rFonts w:hint="cs"/>
          <w:rtl/>
        </w:rPr>
        <w:t xml:space="preserve"> و یا اگر هم دون به معنای پایین باشد مقصود همان حالتی است که دست در حال فعالیت و کار باشد که در جلسه قبل عرض شد مادون السوار قسمت ذراع</w:t>
      </w:r>
      <w:r w:rsidR="005714E3" w:rsidRPr="00C07E5B">
        <w:rPr>
          <w:rFonts w:hint="cs"/>
          <w:rtl/>
        </w:rPr>
        <w:t xml:space="preserve"> می‌</w:t>
      </w:r>
      <w:r w:rsidR="00C70E2C" w:rsidRPr="00C07E5B">
        <w:rPr>
          <w:rFonts w:hint="cs"/>
          <w:rtl/>
        </w:rPr>
        <w:t xml:space="preserve">شود. </w:t>
      </w:r>
      <w:r w:rsidR="00C07E5B">
        <w:rPr>
          <w:rFonts w:hint="cs"/>
          <w:rtl/>
        </w:rPr>
        <w:t>درصورتی‌که</w:t>
      </w:r>
      <w:r w:rsidR="00C70E2C" w:rsidRPr="00C07E5B">
        <w:rPr>
          <w:rFonts w:hint="cs"/>
          <w:rtl/>
        </w:rPr>
        <w:t xml:space="preserve"> این یکی از این دو توجیه پذیرفته شود نتیجتاً راه برای استدلال جواز باز</w:t>
      </w:r>
      <w:r w:rsidR="005714E3" w:rsidRPr="00C07E5B">
        <w:rPr>
          <w:rFonts w:hint="cs"/>
          <w:rtl/>
        </w:rPr>
        <w:t xml:space="preserve"> می‌</w:t>
      </w:r>
      <w:r w:rsidR="00C70E2C" w:rsidRPr="00C07E5B">
        <w:rPr>
          <w:rFonts w:hint="cs"/>
          <w:rtl/>
        </w:rPr>
        <w:t>شود و الا اگر کسی این مقدمه را نپذیرد</w:t>
      </w:r>
      <w:r w:rsidR="005714E3" w:rsidRPr="00C07E5B">
        <w:rPr>
          <w:rFonts w:hint="cs"/>
          <w:rtl/>
        </w:rPr>
        <w:t xml:space="preserve"> نمی‌</w:t>
      </w:r>
      <w:r w:rsidR="00C70E2C" w:rsidRPr="00C07E5B">
        <w:rPr>
          <w:rFonts w:hint="cs"/>
          <w:rtl/>
        </w:rPr>
        <w:t xml:space="preserve">توان </w:t>
      </w:r>
      <w:r w:rsidR="00C07E5B">
        <w:rPr>
          <w:rFonts w:hint="cs"/>
          <w:rtl/>
        </w:rPr>
        <w:t>این‌چنین</w:t>
      </w:r>
      <w:r w:rsidR="00C70E2C" w:rsidRPr="00C07E5B">
        <w:rPr>
          <w:rFonts w:hint="cs"/>
          <w:rtl/>
        </w:rPr>
        <w:t xml:space="preserve"> استدلالی را قبول کرد.</w:t>
      </w:r>
    </w:p>
    <w:p w:rsidR="00C70E2C" w:rsidRPr="00C07E5B" w:rsidRDefault="00C07E5B" w:rsidP="000679AE">
      <w:pPr>
        <w:rPr>
          <w:rtl/>
        </w:rPr>
      </w:pPr>
      <w:r>
        <w:rPr>
          <w:rFonts w:hint="cs"/>
          <w:rtl/>
        </w:rPr>
        <w:t>به‌عبارت‌دیگر</w:t>
      </w:r>
      <w:r w:rsidR="00F008F5" w:rsidRPr="00C07E5B">
        <w:rPr>
          <w:rFonts w:hint="cs"/>
          <w:rtl/>
        </w:rPr>
        <w:t xml:space="preserve"> </w:t>
      </w:r>
      <w:r w:rsidR="00895D7B" w:rsidRPr="00C07E5B">
        <w:rPr>
          <w:rFonts w:hint="cs"/>
          <w:rtl/>
        </w:rPr>
        <w:t>اگر کسی قائل شد که «مادون الخمار» و «مادون السوار» همان وجه و کفین</w:t>
      </w:r>
      <w:r w:rsidR="005714E3" w:rsidRPr="00C07E5B">
        <w:rPr>
          <w:rFonts w:hint="cs"/>
          <w:rtl/>
        </w:rPr>
        <w:t xml:space="preserve"> می‌</w:t>
      </w:r>
      <w:r w:rsidR="00895D7B" w:rsidRPr="00C07E5B">
        <w:rPr>
          <w:rFonts w:hint="cs"/>
          <w:rtl/>
        </w:rPr>
        <w:t>باشد دیگر</w:t>
      </w:r>
      <w:r w:rsidR="005714E3" w:rsidRPr="00C07E5B">
        <w:rPr>
          <w:rFonts w:hint="cs"/>
          <w:rtl/>
        </w:rPr>
        <w:t xml:space="preserve"> نمی‌</w:t>
      </w:r>
      <w:r w:rsidR="00895D7B" w:rsidRPr="00C07E5B">
        <w:rPr>
          <w:rFonts w:hint="cs"/>
          <w:rtl/>
        </w:rPr>
        <w:t>توان استدلال به جواز کرد.</w:t>
      </w:r>
    </w:p>
    <w:p w:rsidR="00895D7B" w:rsidRPr="00C07E5B" w:rsidRDefault="00895D7B" w:rsidP="00895D7B">
      <w:pPr>
        <w:pStyle w:val="Heading5"/>
        <w:rPr>
          <w:rtl/>
        </w:rPr>
      </w:pPr>
      <w:bookmarkStart w:id="9" w:name="_Toc31710252"/>
      <w:r w:rsidRPr="00C07E5B">
        <w:rPr>
          <w:rFonts w:hint="cs"/>
          <w:rtl/>
        </w:rPr>
        <w:t>مقدمه دوم: روایت در مقام تحدید باشد</w:t>
      </w:r>
      <w:bookmarkEnd w:id="9"/>
    </w:p>
    <w:p w:rsidR="00895D7B" w:rsidRPr="00C07E5B" w:rsidRDefault="00895D7B" w:rsidP="00895D7B">
      <w:pPr>
        <w:rPr>
          <w:rtl/>
        </w:rPr>
      </w:pPr>
      <w:r w:rsidRPr="00C07E5B">
        <w:rPr>
          <w:rFonts w:hint="cs"/>
          <w:rtl/>
        </w:rPr>
        <w:t xml:space="preserve">مقدمه دیگر این است که گفته شود روایت در مقام تحدید است یعنی در این مقام است که اعضایی که نگاه به آن جایز نیست در مرأه اجنبیه را </w:t>
      </w:r>
      <w:r w:rsidR="00C07E5B">
        <w:rPr>
          <w:rFonts w:hint="cs"/>
          <w:rtl/>
        </w:rPr>
        <w:t>برشمارد</w:t>
      </w:r>
      <w:r w:rsidRPr="00C07E5B">
        <w:rPr>
          <w:rFonts w:hint="cs"/>
          <w:rtl/>
        </w:rPr>
        <w:t xml:space="preserve"> و </w:t>
      </w:r>
      <w:r w:rsidR="00C07E5B">
        <w:rPr>
          <w:rFonts w:hint="cs"/>
          <w:rtl/>
        </w:rPr>
        <w:t>درواقع</w:t>
      </w:r>
      <w:r w:rsidRPr="00C07E5B">
        <w:rPr>
          <w:rFonts w:hint="cs"/>
          <w:rtl/>
        </w:rPr>
        <w:t xml:space="preserve"> بنا است که تمام اعضای </w:t>
      </w:r>
      <w:r w:rsidR="00C07E5B">
        <w:rPr>
          <w:rFonts w:hint="cs"/>
          <w:rtl/>
        </w:rPr>
        <w:t>غیرمجاز</w:t>
      </w:r>
      <w:r w:rsidRPr="00C07E5B">
        <w:rPr>
          <w:rFonts w:hint="cs"/>
          <w:rtl/>
        </w:rPr>
        <w:t xml:space="preserve"> را </w:t>
      </w:r>
      <w:r w:rsidR="00C07E5B">
        <w:rPr>
          <w:rFonts w:hint="cs"/>
          <w:rtl/>
        </w:rPr>
        <w:t>برشمارد</w:t>
      </w:r>
      <w:r w:rsidRPr="00C07E5B">
        <w:rPr>
          <w:rFonts w:hint="cs"/>
          <w:rtl/>
        </w:rPr>
        <w:t xml:space="preserve"> که در این صورت گفته</w:t>
      </w:r>
      <w:r w:rsidR="005714E3" w:rsidRPr="00C07E5B">
        <w:rPr>
          <w:rFonts w:hint="cs"/>
          <w:rtl/>
        </w:rPr>
        <w:t xml:space="preserve"> می‌</w:t>
      </w:r>
      <w:r w:rsidRPr="00C07E5B">
        <w:rPr>
          <w:rFonts w:hint="cs"/>
          <w:rtl/>
        </w:rPr>
        <w:t>شود چون وجه و کفّین ذکر نشده است پس جایز است</w:t>
      </w:r>
      <w:r w:rsidR="00C07E5B" w:rsidRPr="00C07E5B">
        <w:rPr>
          <w:rtl/>
        </w:rPr>
        <w:t>؛ که</w:t>
      </w:r>
      <w:r w:rsidRPr="00C07E5B">
        <w:rPr>
          <w:rFonts w:hint="cs"/>
          <w:rtl/>
        </w:rPr>
        <w:t xml:space="preserve"> این </w:t>
      </w:r>
      <w:r w:rsidR="00C07E5B">
        <w:rPr>
          <w:rFonts w:hint="cs"/>
          <w:rtl/>
        </w:rPr>
        <w:t>مسئله</w:t>
      </w:r>
      <w:r w:rsidRPr="00C07E5B">
        <w:rPr>
          <w:rFonts w:hint="cs"/>
          <w:rtl/>
        </w:rPr>
        <w:t xml:space="preserve"> نظیر همان چیزی است</w:t>
      </w:r>
      <w:r w:rsidR="00C07E5B">
        <w:rPr>
          <w:rFonts w:hint="cs"/>
          <w:rtl/>
        </w:rPr>
        <w:t xml:space="preserve"> که در برخی از روایات در باب صلاة</w:t>
      </w:r>
      <w:r w:rsidRPr="00C07E5B">
        <w:rPr>
          <w:rFonts w:hint="cs"/>
          <w:rtl/>
        </w:rPr>
        <w:t xml:space="preserve"> گفته شده است همچون روایت حریز که ظاهر روایت این است که در مقامی است که قرار است تمام اجزاء و شرایط نماز را در این حدیث اشاره کند که بیست مورد گفته شده است و برخی موارد را هم ذکر نکرده است که</w:t>
      </w:r>
      <w:r w:rsidR="005714E3" w:rsidRPr="00C07E5B">
        <w:rPr>
          <w:rFonts w:hint="cs"/>
          <w:rtl/>
        </w:rPr>
        <w:t xml:space="preserve"> می‌</w:t>
      </w:r>
      <w:r w:rsidRPr="00C07E5B">
        <w:rPr>
          <w:rFonts w:hint="cs"/>
          <w:rtl/>
        </w:rPr>
        <w:t>توان گفت که مواردی که ذکر نشده</w:t>
      </w:r>
      <w:r w:rsidR="005714E3" w:rsidRPr="00C07E5B">
        <w:rPr>
          <w:rFonts w:hint="cs"/>
          <w:rtl/>
        </w:rPr>
        <w:t xml:space="preserve">‌اند </w:t>
      </w:r>
      <w:r w:rsidRPr="00C07E5B">
        <w:rPr>
          <w:rFonts w:hint="cs"/>
          <w:rtl/>
        </w:rPr>
        <w:t>جزء یا شرط نماز نیستند</w:t>
      </w:r>
      <w:r w:rsidR="00B0348F" w:rsidRPr="00C07E5B">
        <w:rPr>
          <w:rFonts w:hint="cs"/>
          <w:rtl/>
        </w:rPr>
        <w:t>.</w:t>
      </w:r>
    </w:p>
    <w:p w:rsidR="00B0348F" w:rsidRPr="00C07E5B" w:rsidRDefault="00B0348F" w:rsidP="00B0348F">
      <w:pPr>
        <w:pStyle w:val="Heading4"/>
        <w:rPr>
          <w:rtl/>
        </w:rPr>
      </w:pPr>
      <w:bookmarkStart w:id="10" w:name="_Toc31710253"/>
      <w:r w:rsidRPr="00C07E5B">
        <w:rPr>
          <w:rFonts w:hint="cs"/>
          <w:rtl/>
        </w:rPr>
        <w:t xml:space="preserve">بررسی دو </w:t>
      </w:r>
      <w:r w:rsidR="00C07E5B">
        <w:rPr>
          <w:rFonts w:hint="cs"/>
          <w:rtl/>
        </w:rPr>
        <w:t>مقدمه</w:t>
      </w:r>
      <w:bookmarkEnd w:id="10"/>
    </w:p>
    <w:p w:rsidR="002C58A7" w:rsidRPr="00C07E5B" w:rsidRDefault="00B0348F" w:rsidP="002C58A7">
      <w:pPr>
        <w:rPr>
          <w:rtl/>
        </w:rPr>
      </w:pPr>
      <w:r w:rsidRPr="00C07E5B">
        <w:rPr>
          <w:rFonts w:hint="cs"/>
          <w:rtl/>
        </w:rPr>
        <w:t xml:space="preserve">در بررسی مقدمه اول باید گفت </w:t>
      </w:r>
      <w:r w:rsidR="00C07E5B">
        <w:rPr>
          <w:rFonts w:hint="cs"/>
          <w:rtl/>
        </w:rPr>
        <w:t>طبعاً</w:t>
      </w:r>
      <w:r w:rsidRPr="00C07E5B">
        <w:rPr>
          <w:rFonts w:hint="cs"/>
          <w:rtl/>
        </w:rPr>
        <w:t xml:space="preserve"> از ناحیه برخی از فقها </w:t>
      </w:r>
      <w:r w:rsidR="00C07E5B">
        <w:rPr>
          <w:rFonts w:hint="cs"/>
          <w:rtl/>
        </w:rPr>
        <w:t>به‌طور</w:t>
      </w:r>
      <w:r w:rsidRPr="00C07E5B">
        <w:rPr>
          <w:rFonts w:hint="cs"/>
          <w:rtl/>
        </w:rPr>
        <w:t xml:space="preserve"> کل نفی شده است و معتقدند که «مادون الخمار» و «مادون السوار» همان وجه و کفّین</w:t>
      </w:r>
      <w:r w:rsidR="005714E3" w:rsidRPr="00C07E5B">
        <w:rPr>
          <w:rFonts w:hint="cs"/>
          <w:rtl/>
        </w:rPr>
        <w:t xml:space="preserve"> می‌</w:t>
      </w:r>
      <w:r w:rsidRPr="00C07E5B">
        <w:rPr>
          <w:rFonts w:hint="cs"/>
          <w:rtl/>
        </w:rPr>
        <w:t>باشند</w:t>
      </w:r>
      <w:r w:rsidR="00AC6EAD" w:rsidRPr="00C07E5B">
        <w:rPr>
          <w:rFonts w:hint="cs"/>
          <w:rtl/>
        </w:rPr>
        <w:t xml:space="preserve"> که ما هم نهایتاً قائل به اجمال در </w:t>
      </w:r>
      <w:r w:rsidR="00C07E5B">
        <w:rPr>
          <w:rFonts w:hint="cs"/>
          <w:rtl/>
        </w:rPr>
        <w:t>مسئله</w:t>
      </w:r>
      <w:r w:rsidR="00AC6EAD" w:rsidRPr="00C07E5B">
        <w:rPr>
          <w:rFonts w:hint="cs"/>
          <w:rtl/>
        </w:rPr>
        <w:t xml:space="preserve"> شدیم و بنابراین در صورتی</w:t>
      </w:r>
      <w:r w:rsidR="005714E3" w:rsidRPr="00C07E5B">
        <w:rPr>
          <w:rFonts w:hint="cs"/>
          <w:rtl/>
        </w:rPr>
        <w:t xml:space="preserve"> می‌</w:t>
      </w:r>
      <w:r w:rsidR="00AC6EAD" w:rsidRPr="00C07E5B">
        <w:rPr>
          <w:rFonts w:hint="cs"/>
          <w:rtl/>
        </w:rPr>
        <w:t>توان به این روایت برای جواز استشهاد کرد که قائل شویم «مادون الخمار» و «مادون السوار» مطمئناً شامل وجه و کفّین</w:t>
      </w:r>
      <w:r w:rsidR="005714E3" w:rsidRPr="00C07E5B">
        <w:rPr>
          <w:rFonts w:hint="cs"/>
          <w:rtl/>
        </w:rPr>
        <w:t xml:space="preserve"> نمی‌</w:t>
      </w:r>
      <w:r w:rsidR="00AC6EAD" w:rsidRPr="00C07E5B">
        <w:rPr>
          <w:rFonts w:hint="cs"/>
          <w:rtl/>
        </w:rPr>
        <w:t xml:space="preserve">شود. همین </w:t>
      </w:r>
      <w:r w:rsidR="007C0577" w:rsidRPr="00C07E5B">
        <w:rPr>
          <w:rFonts w:hint="cs"/>
          <w:rtl/>
        </w:rPr>
        <w:t>که مطمئناً قائل شویم که شامل وجه و کفّین</w:t>
      </w:r>
      <w:r w:rsidR="005714E3" w:rsidRPr="00C07E5B">
        <w:rPr>
          <w:rFonts w:hint="cs"/>
          <w:rtl/>
        </w:rPr>
        <w:t xml:space="preserve"> نمی‌</w:t>
      </w:r>
      <w:r w:rsidR="007C0577" w:rsidRPr="00C07E5B">
        <w:rPr>
          <w:rFonts w:hint="cs"/>
          <w:rtl/>
        </w:rPr>
        <w:t>شود</w:t>
      </w:r>
      <w:r w:rsidR="005714E3" w:rsidRPr="00C07E5B">
        <w:rPr>
          <w:rFonts w:hint="cs"/>
          <w:rtl/>
        </w:rPr>
        <w:t xml:space="preserve"> می‌</w:t>
      </w:r>
      <w:r w:rsidR="007C0577" w:rsidRPr="00C07E5B">
        <w:rPr>
          <w:rFonts w:hint="cs"/>
          <w:rtl/>
        </w:rPr>
        <w:t>توان برای جواز این دو عض</w:t>
      </w:r>
      <w:r w:rsidR="002C58A7" w:rsidRPr="00C07E5B">
        <w:rPr>
          <w:rFonts w:hint="cs"/>
          <w:rtl/>
        </w:rPr>
        <w:t xml:space="preserve">و روایت را مورد بررسی قرار داد که این </w:t>
      </w:r>
      <w:r w:rsidR="00C07E5B">
        <w:rPr>
          <w:rFonts w:hint="cs"/>
          <w:rtl/>
        </w:rPr>
        <w:t>مسئله</w:t>
      </w:r>
      <w:r w:rsidR="002C58A7" w:rsidRPr="00C07E5B">
        <w:rPr>
          <w:rFonts w:hint="cs"/>
          <w:rtl/>
        </w:rPr>
        <w:t xml:space="preserve"> را عدّه</w:t>
      </w:r>
      <w:r w:rsidR="005714E3" w:rsidRPr="00C07E5B">
        <w:rPr>
          <w:rFonts w:hint="cs"/>
          <w:rtl/>
        </w:rPr>
        <w:t xml:space="preserve">‌ای </w:t>
      </w:r>
      <w:r w:rsidR="002C58A7" w:rsidRPr="00C07E5B">
        <w:rPr>
          <w:rFonts w:hint="cs"/>
          <w:rtl/>
        </w:rPr>
        <w:t>نفی کرده</w:t>
      </w:r>
      <w:r w:rsidR="005714E3" w:rsidRPr="00C07E5B">
        <w:rPr>
          <w:rFonts w:hint="cs"/>
          <w:rtl/>
        </w:rPr>
        <w:t xml:space="preserve">‌اند </w:t>
      </w:r>
      <w:r w:rsidR="002C58A7" w:rsidRPr="00C07E5B">
        <w:rPr>
          <w:rFonts w:hint="cs"/>
          <w:rtl/>
        </w:rPr>
        <w:t>و ما هم در آن تردید کردیم و بنابراین مقدمه اوّل مواجه با تردید است.</w:t>
      </w:r>
    </w:p>
    <w:p w:rsidR="002C58A7" w:rsidRPr="00C07E5B" w:rsidRDefault="002C58A7" w:rsidP="002C58A7">
      <w:pPr>
        <w:rPr>
          <w:rtl/>
        </w:rPr>
      </w:pPr>
      <w:r w:rsidRPr="00C07E5B">
        <w:rPr>
          <w:rFonts w:hint="cs"/>
          <w:rtl/>
        </w:rPr>
        <w:t>و اما عمده بحث در مقام دوم است که گفته شد روایت در مقام تحدید بوده و نوعی اطلاق مقامی در آن وجود دارد.</w:t>
      </w:r>
    </w:p>
    <w:p w:rsidR="002C58A7" w:rsidRPr="00C07E5B" w:rsidRDefault="00310B5A" w:rsidP="0001454E">
      <w:pPr>
        <w:rPr>
          <w:rtl/>
        </w:rPr>
      </w:pPr>
      <w:r w:rsidRPr="00C07E5B">
        <w:rPr>
          <w:rFonts w:hint="cs"/>
          <w:rtl/>
        </w:rPr>
        <w:t xml:space="preserve">این </w:t>
      </w:r>
      <w:r w:rsidR="0001454E" w:rsidRPr="00C07E5B">
        <w:rPr>
          <w:rFonts w:hint="cs"/>
          <w:rtl/>
        </w:rPr>
        <w:t>جهت، دارای شاهدی است که گفته</w:t>
      </w:r>
      <w:r w:rsidR="005714E3" w:rsidRPr="00C07E5B">
        <w:rPr>
          <w:rFonts w:hint="cs"/>
          <w:rtl/>
        </w:rPr>
        <w:t xml:space="preserve"> می‌</w:t>
      </w:r>
      <w:r w:rsidR="0001454E" w:rsidRPr="00C07E5B">
        <w:rPr>
          <w:rFonts w:hint="cs"/>
          <w:rtl/>
        </w:rPr>
        <w:t>شود</w:t>
      </w:r>
      <w:r w:rsidRPr="00C07E5B">
        <w:rPr>
          <w:rFonts w:hint="cs"/>
          <w:rtl/>
        </w:rPr>
        <w:t xml:space="preserve"> امام در مقام تحدید است و قرار است آنچه که «لا یجوز النظر الیها» را مطرح فرماید و </w:t>
      </w:r>
      <w:r w:rsidR="00C07E5B">
        <w:rPr>
          <w:rFonts w:hint="cs"/>
          <w:rtl/>
        </w:rPr>
        <w:t>به‌عبارت‌دیگر</w:t>
      </w:r>
      <w:r w:rsidRPr="00C07E5B">
        <w:rPr>
          <w:rFonts w:hint="cs"/>
          <w:rtl/>
        </w:rPr>
        <w:t xml:space="preserve"> تمام آنچه که نباید ابداء و اظهار شود </w:t>
      </w:r>
      <w:r w:rsidR="00C07E5B">
        <w:rPr>
          <w:rFonts w:hint="cs"/>
          <w:rtl/>
        </w:rPr>
        <w:t>برشمارد</w:t>
      </w:r>
      <w:r w:rsidR="0001454E" w:rsidRPr="00C07E5B">
        <w:rPr>
          <w:rFonts w:hint="cs"/>
          <w:rtl/>
        </w:rPr>
        <w:t xml:space="preserve"> و آن شاهد این است که امام بعد از «نعم» دو جمله دیگر را نیز اضافه فرمودند که این </w:t>
      </w:r>
      <w:r w:rsidR="00C07E5B">
        <w:rPr>
          <w:rFonts w:hint="cs"/>
          <w:rtl/>
        </w:rPr>
        <w:t>نشان‌دهنده</w:t>
      </w:r>
      <w:r w:rsidR="0001454E" w:rsidRPr="00C07E5B">
        <w:rPr>
          <w:rFonts w:hint="cs"/>
          <w:rtl/>
        </w:rPr>
        <w:t xml:space="preserve"> این مطلب است که قصد دارند تمام </w:t>
      </w:r>
      <w:r w:rsidR="00C07E5B">
        <w:rPr>
          <w:rFonts w:hint="cs"/>
          <w:rtl/>
        </w:rPr>
        <w:t>مسئله</w:t>
      </w:r>
      <w:r w:rsidR="0001454E" w:rsidRPr="00C07E5B">
        <w:rPr>
          <w:rFonts w:hint="cs"/>
          <w:rtl/>
        </w:rPr>
        <w:t xml:space="preserve"> را در اینجا تمام کنند، اما </w:t>
      </w:r>
      <w:r w:rsidR="00C07E5B">
        <w:rPr>
          <w:rFonts w:hint="cs"/>
          <w:rtl/>
        </w:rPr>
        <w:t>درعین‌حال</w:t>
      </w:r>
      <w:r w:rsidR="0001454E" w:rsidRPr="00C07E5B">
        <w:rPr>
          <w:rFonts w:hint="cs"/>
          <w:rtl/>
        </w:rPr>
        <w:t xml:space="preserve"> </w:t>
      </w:r>
      <w:r w:rsidR="00C16D33" w:rsidRPr="00C07E5B">
        <w:rPr>
          <w:rFonts w:hint="cs"/>
          <w:rtl/>
        </w:rPr>
        <w:t xml:space="preserve">مقام تحدید </w:t>
      </w:r>
      <w:r w:rsidR="00C16D33" w:rsidRPr="00C07E5B">
        <w:rPr>
          <w:rFonts w:hint="cs"/>
          <w:rtl/>
        </w:rPr>
        <w:lastRenderedPageBreak/>
        <w:t>متوقف بر این است که انسان نسبت به آن اطمینان پیدا کند و صرف اینکه امام علاوه بر جواب سائل به چند نکته دیگر</w:t>
      </w:r>
      <w:r w:rsidR="005714E3" w:rsidRPr="00C07E5B">
        <w:rPr>
          <w:rFonts w:hint="cs"/>
          <w:rtl/>
        </w:rPr>
        <w:t xml:space="preserve"> می‌</w:t>
      </w:r>
      <w:r w:rsidR="00C16D33" w:rsidRPr="00C07E5B">
        <w:rPr>
          <w:rFonts w:hint="cs"/>
          <w:rtl/>
        </w:rPr>
        <w:t>پردازند این دلیل</w:t>
      </w:r>
      <w:r w:rsidR="005714E3" w:rsidRPr="00C07E5B">
        <w:rPr>
          <w:rFonts w:hint="cs"/>
          <w:rtl/>
        </w:rPr>
        <w:t xml:space="preserve"> نمی‌</w:t>
      </w:r>
      <w:r w:rsidR="00C16D33" w:rsidRPr="00C07E5B">
        <w:rPr>
          <w:rFonts w:hint="cs"/>
          <w:rtl/>
        </w:rPr>
        <w:t>شود که امام قصد دارند که تمام مطالب را در باب زینت محرّمه ذکر فرمایند و شاهد این مطلب هم این است که در روایات زیادی این حالت وجود دارد که سائل سؤال</w:t>
      </w:r>
      <w:r w:rsidR="005714E3" w:rsidRPr="00C07E5B">
        <w:rPr>
          <w:rFonts w:hint="cs"/>
          <w:rtl/>
        </w:rPr>
        <w:t xml:space="preserve"> می‌</w:t>
      </w:r>
      <w:r w:rsidR="00C16D33" w:rsidRPr="00C07E5B">
        <w:rPr>
          <w:rFonts w:hint="cs"/>
          <w:rtl/>
        </w:rPr>
        <w:t>کند و امام موارد دیگری هم به آن اضافه</w:t>
      </w:r>
      <w:r w:rsidR="005714E3" w:rsidRPr="00C07E5B">
        <w:rPr>
          <w:rFonts w:hint="cs"/>
          <w:rtl/>
        </w:rPr>
        <w:t xml:space="preserve"> می‌</w:t>
      </w:r>
      <w:r w:rsidR="00C16D33" w:rsidRPr="00C07E5B">
        <w:rPr>
          <w:rFonts w:hint="cs"/>
          <w:rtl/>
        </w:rPr>
        <w:t>فرمایند، پس این وجهی</w:t>
      </w:r>
      <w:r w:rsidR="005714E3" w:rsidRPr="00C07E5B">
        <w:rPr>
          <w:rFonts w:hint="cs"/>
          <w:rtl/>
        </w:rPr>
        <w:t xml:space="preserve"> نمی‌</w:t>
      </w:r>
      <w:r w:rsidR="00C16D33" w:rsidRPr="00C07E5B">
        <w:rPr>
          <w:rFonts w:hint="cs"/>
          <w:rtl/>
        </w:rPr>
        <w:t xml:space="preserve">شود بر اینکه امام قصد دارند تمام مطالب مربوط به بحث را بفرمایند و سبک روایات هم </w:t>
      </w:r>
      <w:r w:rsidR="00C07E5B">
        <w:rPr>
          <w:rFonts w:hint="cs"/>
          <w:rtl/>
        </w:rPr>
        <w:t>این‌چنین</w:t>
      </w:r>
      <w:r w:rsidR="00C16D33" w:rsidRPr="00C07E5B">
        <w:rPr>
          <w:rFonts w:hint="cs"/>
          <w:rtl/>
        </w:rPr>
        <w:t xml:space="preserve"> نیست، به این معنا که </w:t>
      </w:r>
      <w:r w:rsidR="00C07E5B">
        <w:rPr>
          <w:rFonts w:hint="cs"/>
          <w:rtl/>
        </w:rPr>
        <w:t>علی‌الاصول</w:t>
      </w:r>
      <w:r w:rsidR="00C16D33" w:rsidRPr="00C07E5B">
        <w:rPr>
          <w:rFonts w:hint="cs"/>
          <w:rtl/>
        </w:rPr>
        <w:t xml:space="preserve"> سبک این است که مسائل و احکام حتی در یک موضوع واحد به صورت پراکنده و متفرّق گفته شده است، پس اینکه ما ادعا کنیم که امام</w:t>
      </w:r>
      <w:r w:rsidR="005714E3" w:rsidRPr="00C07E5B">
        <w:rPr>
          <w:rFonts w:hint="cs"/>
          <w:rtl/>
        </w:rPr>
        <w:t xml:space="preserve"> می‌</w:t>
      </w:r>
      <w:r w:rsidR="00C16D33" w:rsidRPr="00C07E5B">
        <w:rPr>
          <w:rFonts w:hint="cs"/>
          <w:rtl/>
        </w:rPr>
        <w:t xml:space="preserve">خواهند همچون یک </w:t>
      </w:r>
      <w:r w:rsidR="00C07E5B">
        <w:rPr>
          <w:rFonts w:hint="cs"/>
          <w:rtl/>
        </w:rPr>
        <w:t>مسئله</w:t>
      </w:r>
      <w:r w:rsidR="00C16D33" w:rsidRPr="00C07E5B">
        <w:rPr>
          <w:rFonts w:hint="cs"/>
          <w:rtl/>
        </w:rPr>
        <w:t xml:space="preserve"> علمی تمام جوانب را مورد بررسی و بیان قرار دهد چندان شیوع نداشته و</w:t>
      </w:r>
      <w:r w:rsidR="005714E3" w:rsidRPr="00C07E5B">
        <w:rPr>
          <w:rFonts w:hint="cs"/>
          <w:rtl/>
        </w:rPr>
        <w:t xml:space="preserve"> نمی‌</w:t>
      </w:r>
      <w:r w:rsidR="00C16D33" w:rsidRPr="00C07E5B">
        <w:rPr>
          <w:rFonts w:hint="cs"/>
          <w:rtl/>
        </w:rPr>
        <w:t>توان به این مطلب اطمینان کرد.</w:t>
      </w:r>
    </w:p>
    <w:p w:rsidR="00C16D33" w:rsidRPr="00C07E5B" w:rsidRDefault="008903D8" w:rsidP="0001454E">
      <w:pPr>
        <w:rPr>
          <w:rtl/>
        </w:rPr>
      </w:pPr>
      <w:r w:rsidRPr="00C07E5B">
        <w:rPr>
          <w:rFonts w:hint="cs"/>
          <w:rtl/>
        </w:rPr>
        <w:t xml:space="preserve">باید عرض شود که مقام تحدید در این روایت بدون اشعار نیست لکن اینکه </w:t>
      </w:r>
      <w:r w:rsidR="00C07E5B">
        <w:rPr>
          <w:rFonts w:hint="cs"/>
          <w:rtl/>
        </w:rPr>
        <w:t>این‌چنین</w:t>
      </w:r>
      <w:r w:rsidRPr="00C07E5B">
        <w:rPr>
          <w:rFonts w:hint="cs"/>
          <w:rtl/>
        </w:rPr>
        <w:t xml:space="preserve"> اطمینانی حاصل شود که روایت در مقام تحدید باشد وجود ندارد.</w:t>
      </w:r>
    </w:p>
    <w:p w:rsidR="008903D8" w:rsidRPr="00C07E5B" w:rsidRDefault="00D73174" w:rsidP="0001454E">
      <w:pPr>
        <w:rPr>
          <w:rtl/>
        </w:rPr>
      </w:pPr>
      <w:r w:rsidRPr="00C07E5B">
        <w:rPr>
          <w:rFonts w:hint="cs"/>
          <w:rtl/>
        </w:rPr>
        <w:t>سؤال: اگر در مقام تحدید نباشد نهایتاً باید به سراغ اصل عملی رفت؟</w:t>
      </w:r>
    </w:p>
    <w:p w:rsidR="00D73174" w:rsidRPr="00C07E5B" w:rsidRDefault="00D73174" w:rsidP="0001454E">
      <w:pPr>
        <w:rPr>
          <w:rtl/>
        </w:rPr>
      </w:pPr>
      <w:r w:rsidRPr="00C07E5B">
        <w:rPr>
          <w:rFonts w:hint="cs"/>
          <w:rtl/>
        </w:rPr>
        <w:t xml:space="preserve">جواب: اگر در مقام تحدید نباشد باید گفت روایت ساکت است به این معنا که روایت نسبت به وجه و کفّین سکوت کرده است و </w:t>
      </w:r>
      <w:r w:rsidR="00C07E5B">
        <w:rPr>
          <w:rFonts w:hint="cs"/>
          <w:rtl/>
        </w:rPr>
        <w:t>درواقع</w:t>
      </w:r>
      <w:r w:rsidRPr="00C07E5B">
        <w:rPr>
          <w:rFonts w:hint="cs"/>
          <w:rtl/>
        </w:rPr>
        <w:t xml:space="preserve"> روایت مفهوم نداشته و تحدیدی در آن نیست. حال اینکه برای وجه و کفّین چه حکمی باید قرار داد ابتدائاً </w:t>
      </w:r>
      <w:r w:rsidR="00B030D6" w:rsidRPr="00C07E5B">
        <w:rPr>
          <w:rFonts w:hint="cs"/>
          <w:rtl/>
        </w:rPr>
        <w:t xml:space="preserve">سراغ اصل </w:t>
      </w:r>
      <w:r w:rsidR="00C07E5B">
        <w:rPr>
          <w:rFonts w:hint="cs"/>
          <w:rtl/>
        </w:rPr>
        <w:t>عملی</w:t>
      </w:r>
      <w:r w:rsidR="005714E3" w:rsidRPr="00C07E5B">
        <w:rPr>
          <w:rFonts w:hint="cs"/>
          <w:rtl/>
        </w:rPr>
        <w:t xml:space="preserve"> نمی‌</w:t>
      </w:r>
      <w:r w:rsidR="00B030D6" w:rsidRPr="00C07E5B">
        <w:rPr>
          <w:rFonts w:hint="cs"/>
          <w:rtl/>
        </w:rPr>
        <w:t xml:space="preserve">رویم بلکه باید روایات دیگر را بررسی کرد تا مشخص شود که </w:t>
      </w:r>
      <w:r w:rsidR="00C07E5B">
        <w:rPr>
          <w:rFonts w:hint="cs"/>
          <w:rtl/>
        </w:rPr>
        <w:t>آن‌ها</w:t>
      </w:r>
      <w:r w:rsidR="00B030D6" w:rsidRPr="00C07E5B">
        <w:rPr>
          <w:rFonts w:hint="cs"/>
          <w:rtl/>
        </w:rPr>
        <w:t xml:space="preserve"> چه</w:t>
      </w:r>
      <w:r w:rsidR="005714E3" w:rsidRPr="00C07E5B">
        <w:rPr>
          <w:rFonts w:hint="cs"/>
          <w:rtl/>
        </w:rPr>
        <w:t xml:space="preserve"> می‌</w:t>
      </w:r>
      <w:r w:rsidR="00B030D6" w:rsidRPr="00C07E5B">
        <w:rPr>
          <w:rFonts w:hint="cs"/>
          <w:rtl/>
        </w:rPr>
        <w:t xml:space="preserve">گویند، اگر روایات و آیات تعیین تکلیف کردند فبها و اگر نه به سراغ اصل عملی خواهیم رفت. </w:t>
      </w:r>
      <w:r w:rsidR="00C07E5B">
        <w:rPr>
          <w:rFonts w:hint="cs"/>
          <w:rtl/>
        </w:rPr>
        <w:t>درهرصورت</w:t>
      </w:r>
      <w:r w:rsidR="00B030D6" w:rsidRPr="00C07E5B">
        <w:rPr>
          <w:rFonts w:hint="cs"/>
          <w:rtl/>
        </w:rPr>
        <w:t xml:space="preserve"> این روایت مفهوم ندارد بلکه امام</w:t>
      </w:r>
      <w:r w:rsidR="005714E3" w:rsidRPr="00C07E5B">
        <w:rPr>
          <w:rFonts w:hint="cs"/>
          <w:rtl/>
        </w:rPr>
        <w:t xml:space="preserve"> می‌</w:t>
      </w:r>
      <w:r w:rsidR="00B030D6" w:rsidRPr="00C07E5B">
        <w:rPr>
          <w:rFonts w:hint="cs"/>
          <w:rtl/>
        </w:rPr>
        <w:t>فرمایند این موارد زینت محرّمه هستند که به اینها</w:t>
      </w:r>
      <w:r w:rsidR="005714E3" w:rsidRPr="00C07E5B">
        <w:rPr>
          <w:rFonts w:hint="cs"/>
          <w:rtl/>
        </w:rPr>
        <w:t xml:space="preserve"> نمی‌</w:t>
      </w:r>
      <w:r w:rsidR="00B030D6" w:rsidRPr="00C07E5B">
        <w:rPr>
          <w:rFonts w:hint="cs"/>
          <w:rtl/>
        </w:rPr>
        <w:t>توان نگاه کرد اما نسبت به دیگر اعضاء دلیل ساکت است.</w:t>
      </w:r>
    </w:p>
    <w:p w:rsidR="00B030D6" w:rsidRPr="00C07E5B" w:rsidRDefault="00B030D6" w:rsidP="0001454E">
      <w:pPr>
        <w:rPr>
          <w:rtl/>
        </w:rPr>
      </w:pPr>
      <w:r w:rsidRPr="00C07E5B">
        <w:rPr>
          <w:rFonts w:hint="cs"/>
          <w:rtl/>
        </w:rPr>
        <w:t>سؤال: پس به اطلاق مقامی هم</w:t>
      </w:r>
      <w:r w:rsidR="002B46AC" w:rsidRPr="00C07E5B">
        <w:rPr>
          <w:rFonts w:hint="cs"/>
          <w:rtl/>
        </w:rPr>
        <w:t>؟؟؟ 9:40</w:t>
      </w:r>
    </w:p>
    <w:p w:rsidR="002B46AC" w:rsidRPr="00C07E5B" w:rsidRDefault="002B46AC" w:rsidP="0001454E">
      <w:pPr>
        <w:rPr>
          <w:rtl/>
        </w:rPr>
      </w:pPr>
      <w:r w:rsidRPr="00C07E5B">
        <w:rPr>
          <w:rFonts w:hint="cs"/>
          <w:rtl/>
        </w:rPr>
        <w:t>جواب: بله</w:t>
      </w:r>
      <w:r w:rsidR="005714E3" w:rsidRPr="00C07E5B">
        <w:rPr>
          <w:rFonts w:hint="cs"/>
          <w:rtl/>
        </w:rPr>
        <w:t xml:space="preserve"> نمی‌</w:t>
      </w:r>
      <w:r w:rsidRPr="00C07E5B">
        <w:rPr>
          <w:rFonts w:hint="cs"/>
          <w:rtl/>
        </w:rPr>
        <w:t xml:space="preserve">شود. عرض کردیم که اطلاق مقامی متوقف بر این </w:t>
      </w:r>
      <w:r w:rsidR="00C07E5B">
        <w:rPr>
          <w:rFonts w:hint="cs"/>
          <w:rtl/>
        </w:rPr>
        <w:t>مسئله</w:t>
      </w:r>
      <w:r w:rsidRPr="00C07E5B">
        <w:rPr>
          <w:rFonts w:hint="cs"/>
          <w:rtl/>
        </w:rPr>
        <w:t xml:space="preserve"> که گفته شود امام در مقام تحدید و حصر</w:t>
      </w:r>
      <w:r w:rsidR="005714E3" w:rsidRPr="00C07E5B">
        <w:rPr>
          <w:rFonts w:hint="cs"/>
          <w:rtl/>
        </w:rPr>
        <w:t xml:space="preserve"> می‌</w:t>
      </w:r>
      <w:r w:rsidRPr="00C07E5B">
        <w:rPr>
          <w:rFonts w:hint="cs"/>
          <w:rtl/>
        </w:rPr>
        <w:t xml:space="preserve">باشد و </w:t>
      </w:r>
      <w:r w:rsidR="00C07E5B">
        <w:rPr>
          <w:rFonts w:hint="cs"/>
          <w:rtl/>
        </w:rPr>
        <w:t>درواقع</w:t>
      </w:r>
      <w:r w:rsidRPr="00C07E5B">
        <w:rPr>
          <w:rFonts w:hint="cs"/>
          <w:rtl/>
        </w:rPr>
        <w:t xml:space="preserve"> در مقام شمارش تمام اعضائی است که ابداء </w:t>
      </w:r>
      <w:r w:rsidR="00C07E5B">
        <w:rPr>
          <w:rFonts w:hint="cs"/>
          <w:rtl/>
        </w:rPr>
        <w:t>آن‌ها</w:t>
      </w:r>
      <w:r w:rsidRPr="00C07E5B">
        <w:rPr>
          <w:rFonts w:hint="cs"/>
          <w:rtl/>
        </w:rPr>
        <w:t xml:space="preserve"> جایز نیست، این نیاز به یک قرینه واضحه جدّی است و الا قاعده و سبک روایات </w:t>
      </w:r>
      <w:r w:rsidR="00C07E5B">
        <w:rPr>
          <w:rFonts w:hint="cs"/>
          <w:rtl/>
        </w:rPr>
        <w:t>این‌چنین</w:t>
      </w:r>
      <w:r w:rsidRPr="00C07E5B">
        <w:rPr>
          <w:rFonts w:hint="cs"/>
          <w:rtl/>
        </w:rPr>
        <w:t xml:space="preserve"> نیست که در یک موضوع هر چه وجود دارد یکجا بیان کنند بلکه در اخبار و روایات و آیات به صورت پراکنده ذکر شده است.</w:t>
      </w:r>
    </w:p>
    <w:p w:rsidR="00B57133" w:rsidRPr="00C07E5B" w:rsidRDefault="00B57133" w:rsidP="0001454E">
      <w:pPr>
        <w:rPr>
          <w:rtl/>
        </w:rPr>
      </w:pPr>
      <w:r w:rsidRPr="00C07E5B">
        <w:rPr>
          <w:rFonts w:hint="cs"/>
          <w:rtl/>
        </w:rPr>
        <w:t>پس از این جهت که اطمینان به اینکه در اینجا یک مقام تحدید و در نتیجه یک اطلاق مقامی وجود دارد که نتیجه آن این باشد که فقط این اعضاء حرام است و دیگر اعضاء جایز است، دشوار</w:t>
      </w:r>
      <w:r w:rsidR="005714E3" w:rsidRPr="00C07E5B">
        <w:rPr>
          <w:rFonts w:hint="cs"/>
          <w:rtl/>
        </w:rPr>
        <w:t xml:space="preserve"> می‌</w:t>
      </w:r>
      <w:r w:rsidRPr="00C07E5B">
        <w:rPr>
          <w:rFonts w:hint="cs"/>
          <w:rtl/>
        </w:rPr>
        <w:t xml:space="preserve">باشد و اگرچه شاهد مختصری دارد اما در حد اطمینانی که بتواند ظهور بسازد و دلیل بشود </w:t>
      </w:r>
      <w:r w:rsidR="00073C8D" w:rsidRPr="00C07E5B">
        <w:rPr>
          <w:rFonts w:hint="cs"/>
          <w:rtl/>
        </w:rPr>
        <w:t>قابل قبول و اعتماد نیست.</w:t>
      </w:r>
    </w:p>
    <w:p w:rsidR="00073C8D" w:rsidRPr="00C07E5B" w:rsidRDefault="00073C8D" w:rsidP="0001454E">
      <w:pPr>
        <w:rPr>
          <w:rtl/>
        </w:rPr>
      </w:pPr>
      <w:r w:rsidRPr="00C07E5B">
        <w:rPr>
          <w:rFonts w:hint="cs"/>
          <w:rtl/>
        </w:rPr>
        <w:t>این تقریب اوّل برای قول به جواز</w:t>
      </w:r>
      <w:r w:rsidR="005714E3" w:rsidRPr="00C07E5B">
        <w:rPr>
          <w:rFonts w:hint="cs"/>
          <w:rtl/>
        </w:rPr>
        <w:t xml:space="preserve"> می‌</w:t>
      </w:r>
      <w:r w:rsidRPr="00C07E5B">
        <w:rPr>
          <w:rFonts w:hint="cs"/>
          <w:rtl/>
        </w:rPr>
        <w:t>باشد.</w:t>
      </w:r>
    </w:p>
    <w:p w:rsidR="00985EC1" w:rsidRPr="00C07E5B" w:rsidRDefault="00985EC1" w:rsidP="00E861DC">
      <w:pPr>
        <w:pStyle w:val="Heading3"/>
        <w:rPr>
          <w:rtl/>
        </w:rPr>
      </w:pPr>
      <w:bookmarkStart w:id="11" w:name="_Toc31710254"/>
      <w:r w:rsidRPr="00C07E5B">
        <w:rPr>
          <w:rFonts w:hint="cs"/>
          <w:rtl/>
        </w:rPr>
        <w:lastRenderedPageBreak/>
        <w:t>تقریب دوم:</w:t>
      </w:r>
      <w:r w:rsidR="00E861DC" w:rsidRPr="00C07E5B">
        <w:rPr>
          <w:rFonts w:hint="cs"/>
          <w:rtl/>
        </w:rPr>
        <w:t xml:space="preserve"> اگر وجه و کفّین هم حرام است چرا امام در یک جمله تمام اعضاء را نفرمودند؟</w:t>
      </w:r>
      <w:bookmarkEnd w:id="11"/>
    </w:p>
    <w:p w:rsidR="00985EC1" w:rsidRPr="00C07E5B" w:rsidRDefault="00985EC1" w:rsidP="00985EC1">
      <w:pPr>
        <w:rPr>
          <w:rtl/>
        </w:rPr>
      </w:pPr>
      <w:r w:rsidRPr="00C07E5B">
        <w:rPr>
          <w:rFonts w:hint="cs"/>
          <w:rtl/>
        </w:rPr>
        <w:t>آنچه در اینجا عرض</w:t>
      </w:r>
      <w:r w:rsidR="005714E3" w:rsidRPr="00C07E5B">
        <w:rPr>
          <w:rFonts w:hint="cs"/>
          <w:rtl/>
        </w:rPr>
        <w:t xml:space="preserve"> می‌</w:t>
      </w:r>
      <w:r w:rsidRPr="00C07E5B">
        <w:rPr>
          <w:rFonts w:hint="cs"/>
          <w:rtl/>
        </w:rPr>
        <w:t>شود</w:t>
      </w:r>
      <w:r w:rsidR="005714E3" w:rsidRPr="00C07E5B">
        <w:rPr>
          <w:rFonts w:hint="cs"/>
          <w:rtl/>
        </w:rPr>
        <w:t xml:space="preserve"> می‌</w:t>
      </w:r>
      <w:r w:rsidRPr="00C07E5B">
        <w:rPr>
          <w:rFonts w:hint="cs"/>
          <w:rtl/>
        </w:rPr>
        <w:t>تواند به نحوی قرینه</w:t>
      </w:r>
      <w:r w:rsidR="005714E3" w:rsidRPr="00C07E5B">
        <w:rPr>
          <w:rFonts w:hint="cs"/>
          <w:rtl/>
        </w:rPr>
        <w:t xml:space="preserve">‌ای </w:t>
      </w:r>
      <w:r w:rsidRPr="00C07E5B">
        <w:rPr>
          <w:rFonts w:hint="cs"/>
          <w:rtl/>
        </w:rPr>
        <w:t xml:space="preserve">برای تحدید باشد اما ما آن را </w:t>
      </w:r>
      <w:r w:rsidR="00C07E5B">
        <w:rPr>
          <w:rtl/>
        </w:rPr>
        <w:t>به‌عنوان</w:t>
      </w:r>
      <w:r w:rsidRPr="00C07E5B">
        <w:rPr>
          <w:rFonts w:hint="cs"/>
          <w:rtl/>
        </w:rPr>
        <w:t xml:space="preserve"> تقریب دوم عرض</w:t>
      </w:r>
      <w:r w:rsidR="005714E3" w:rsidRPr="00C07E5B">
        <w:rPr>
          <w:rFonts w:hint="cs"/>
          <w:rtl/>
        </w:rPr>
        <w:t xml:space="preserve"> می‌</w:t>
      </w:r>
      <w:r w:rsidRPr="00C07E5B">
        <w:rPr>
          <w:rFonts w:hint="cs"/>
          <w:rtl/>
        </w:rPr>
        <w:t>کنیم</w:t>
      </w:r>
      <w:r w:rsidR="001D592A" w:rsidRPr="00C07E5B">
        <w:rPr>
          <w:rFonts w:hint="cs"/>
          <w:rtl/>
        </w:rPr>
        <w:t>.</w:t>
      </w:r>
    </w:p>
    <w:p w:rsidR="001D592A" w:rsidRPr="00C07E5B" w:rsidRDefault="001D592A" w:rsidP="00C07E5B">
      <w:pPr>
        <w:rPr>
          <w:rtl/>
        </w:rPr>
      </w:pPr>
      <w:r w:rsidRPr="00C07E5B">
        <w:rPr>
          <w:rFonts w:hint="cs"/>
          <w:rtl/>
        </w:rPr>
        <w:t>تبیین این تقریب به این شرح است که گفته</w:t>
      </w:r>
      <w:r w:rsidR="005714E3" w:rsidRPr="00C07E5B">
        <w:rPr>
          <w:rFonts w:hint="cs"/>
          <w:rtl/>
        </w:rPr>
        <w:t xml:space="preserve"> می‌</w:t>
      </w:r>
      <w:r w:rsidRPr="00C07E5B">
        <w:rPr>
          <w:rFonts w:hint="cs"/>
          <w:rtl/>
        </w:rPr>
        <w:t xml:space="preserve">شود؛ اگر نگاه به وجه و کفّین هم جایز نبود </w:t>
      </w:r>
      <w:r w:rsidR="00460F8E" w:rsidRPr="00C07E5B">
        <w:rPr>
          <w:rFonts w:hint="cs"/>
          <w:rtl/>
        </w:rPr>
        <w:t>بهتر این بود که امام در یک جمله</w:t>
      </w:r>
      <w:r w:rsidR="005714E3" w:rsidRPr="00C07E5B">
        <w:rPr>
          <w:rFonts w:hint="cs"/>
          <w:rtl/>
        </w:rPr>
        <w:t xml:space="preserve"> </w:t>
      </w:r>
      <w:r w:rsidR="00C07E5B">
        <w:rPr>
          <w:rFonts w:hint="cs"/>
          <w:rtl/>
        </w:rPr>
        <w:t>می‌فرمودند</w:t>
      </w:r>
      <w:r w:rsidR="00460F8E" w:rsidRPr="00C07E5B">
        <w:rPr>
          <w:rFonts w:hint="cs"/>
          <w:rtl/>
        </w:rPr>
        <w:t xml:space="preserve"> تمام اعضای زن زینت محرّمه است و دیگر این بحث</w:t>
      </w:r>
      <w:r w:rsidR="005714E3" w:rsidRPr="00C07E5B">
        <w:rPr>
          <w:rFonts w:hint="cs"/>
          <w:rtl/>
        </w:rPr>
        <w:t xml:space="preserve">‌ها </w:t>
      </w:r>
      <w:r w:rsidR="00460F8E" w:rsidRPr="00C07E5B">
        <w:rPr>
          <w:rFonts w:hint="cs"/>
          <w:rtl/>
        </w:rPr>
        <w:t>پیش</w:t>
      </w:r>
      <w:r w:rsidR="005714E3" w:rsidRPr="00C07E5B">
        <w:rPr>
          <w:rFonts w:hint="cs"/>
          <w:rtl/>
        </w:rPr>
        <w:t xml:space="preserve"> نمی‌</w:t>
      </w:r>
      <w:r w:rsidR="00460F8E" w:rsidRPr="00C07E5B">
        <w:rPr>
          <w:rFonts w:hint="cs"/>
          <w:rtl/>
        </w:rPr>
        <w:t>آمد که گفته شود ذراع کجا است و معنای مادون چیست و ... بلکه در یک کلام گفته</w:t>
      </w:r>
      <w:r w:rsidR="005714E3" w:rsidRPr="00C07E5B">
        <w:rPr>
          <w:rFonts w:hint="cs"/>
          <w:rtl/>
        </w:rPr>
        <w:t xml:space="preserve"> می‌</w:t>
      </w:r>
      <w:r w:rsidR="00460F8E" w:rsidRPr="00C07E5B">
        <w:rPr>
          <w:rFonts w:hint="cs"/>
          <w:rtl/>
        </w:rPr>
        <w:t>شد «تمام جسد المرأ</w:t>
      </w:r>
      <w:r w:rsidR="00C07E5B">
        <w:rPr>
          <w:rFonts w:hint="cs"/>
          <w:rtl/>
        </w:rPr>
        <w:t>ة من الزینة</w:t>
      </w:r>
      <w:r w:rsidR="00460F8E" w:rsidRPr="00C07E5B">
        <w:rPr>
          <w:rFonts w:hint="cs"/>
          <w:rtl/>
        </w:rPr>
        <w:t xml:space="preserve"> التی یحرم النظر الیها»</w:t>
      </w:r>
      <w:r w:rsidR="00E640E9" w:rsidRPr="00C07E5B">
        <w:rPr>
          <w:rFonts w:hint="cs"/>
          <w:rtl/>
        </w:rPr>
        <w:t>، به نظر</w:t>
      </w:r>
      <w:r w:rsidR="005714E3" w:rsidRPr="00C07E5B">
        <w:rPr>
          <w:rFonts w:hint="cs"/>
          <w:rtl/>
        </w:rPr>
        <w:t xml:space="preserve"> می‌</w:t>
      </w:r>
      <w:r w:rsidR="00E640E9" w:rsidRPr="00C07E5B">
        <w:rPr>
          <w:rFonts w:hint="cs"/>
          <w:rtl/>
        </w:rPr>
        <w:t>رسد این راه روان و ساده</w:t>
      </w:r>
      <w:r w:rsidR="005714E3" w:rsidRPr="00C07E5B">
        <w:rPr>
          <w:rFonts w:hint="cs"/>
          <w:rtl/>
        </w:rPr>
        <w:t xml:space="preserve">‌ای </w:t>
      </w:r>
      <w:r w:rsidR="00E640E9" w:rsidRPr="00C07E5B">
        <w:rPr>
          <w:rFonts w:hint="cs"/>
          <w:rtl/>
        </w:rPr>
        <w:t>بود که</w:t>
      </w:r>
      <w:r w:rsidR="005714E3" w:rsidRPr="00C07E5B">
        <w:rPr>
          <w:rFonts w:hint="cs"/>
          <w:rtl/>
        </w:rPr>
        <w:t xml:space="preserve"> می‌</w:t>
      </w:r>
      <w:r w:rsidR="00E640E9" w:rsidRPr="00C07E5B">
        <w:rPr>
          <w:rFonts w:hint="cs"/>
          <w:rtl/>
        </w:rPr>
        <w:t xml:space="preserve">توانست انجام شود. </w:t>
      </w:r>
      <w:r w:rsidR="00C07E5B">
        <w:rPr>
          <w:rFonts w:hint="cs"/>
          <w:rtl/>
        </w:rPr>
        <w:t>درواقع</w:t>
      </w:r>
      <w:r w:rsidR="00E640E9" w:rsidRPr="00C07E5B">
        <w:rPr>
          <w:rFonts w:hint="cs"/>
          <w:rtl/>
        </w:rPr>
        <w:t xml:space="preserve"> وقتی از امام سؤال شد که حکم ذراعین چیست حضرت در جواب</w:t>
      </w:r>
      <w:r w:rsidR="005714E3" w:rsidRPr="00C07E5B">
        <w:rPr>
          <w:rFonts w:hint="cs"/>
          <w:rtl/>
        </w:rPr>
        <w:t xml:space="preserve"> می‌</w:t>
      </w:r>
      <w:r w:rsidR="00E640E9" w:rsidRPr="00C07E5B">
        <w:rPr>
          <w:rFonts w:hint="cs"/>
          <w:rtl/>
        </w:rPr>
        <w:t xml:space="preserve">فرمودند «اعضاء المرأه جمیعها </w:t>
      </w:r>
      <w:r w:rsidR="00C07E5B">
        <w:rPr>
          <w:rFonts w:hint="cs"/>
          <w:rtl/>
        </w:rPr>
        <w:t>من الزینة</w:t>
      </w:r>
      <w:r w:rsidR="00FE54B9" w:rsidRPr="00C07E5B">
        <w:rPr>
          <w:rFonts w:hint="cs"/>
          <w:rtl/>
        </w:rPr>
        <w:t xml:space="preserve"> المحرّم</w:t>
      </w:r>
      <w:r w:rsidR="00C07E5B">
        <w:rPr>
          <w:rFonts w:hint="cs"/>
          <w:rtl/>
        </w:rPr>
        <w:t>ة</w:t>
      </w:r>
      <w:r w:rsidR="00FE54B9" w:rsidRPr="00C07E5B">
        <w:rPr>
          <w:rFonts w:hint="cs"/>
          <w:rtl/>
        </w:rPr>
        <w:t>». پس اینکه حضرت این</w:t>
      </w:r>
      <w:r w:rsidR="00C07E5B">
        <w:rPr>
          <w:rFonts w:hint="cs"/>
          <w:rtl/>
        </w:rPr>
        <w:t>‌</w:t>
      </w:r>
      <w:r w:rsidR="00FE54B9" w:rsidRPr="00C07E5B">
        <w:rPr>
          <w:rFonts w:hint="cs"/>
          <w:rtl/>
        </w:rPr>
        <w:t>گونه نفرمودند بلکه</w:t>
      </w:r>
      <w:r w:rsidR="005714E3" w:rsidRPr="00C07E5B">
        <w:rPr>
          <w:rFonts w:hint="cs"/>
          <w:rtl/>
        </w:rPr>
        <w:t xml:space="preserve"> می‌</w:t>
      </w:r>
      <w:r w:rsidR="00FE54B9" w:rsidRPr="00C07E5B">
        <w:rPr>
          <w:rFonts w:hint="cs"/>
          <w:rtl/>
        </w:rPr>
        <w:t xml:space="preserve">فرمایند </w:t>
      </w:r>
      <w:r w:rsidR="002E7862" w:rsidRPr="00C07E5B">
        <w:rPr>
          <w:rFonts w:hint="cs"/>
          <w:rtl/>
        </w:rPr>
        <w:t xml:space="preserve">این مورد و این مورد و... زینت محرمه است </w:t>
      </w:r>
      <w:r w:rsidR="00C07E5B">
        <w:rPr>
          <w:rFonts w:hint="cs"/>
          <w:rtl/>
        </w:rPr>
        <w:t>نشان‌دهنده</w:t>
      </w:r>
      <w:r w:rsidR="002E7862" w:rsidRPr="00C07E5B">
        <w:rPr>
          <w:rFonts w:hint="cs"/>
          <w:rtl/>
        </w:rPr>
        <w:t xml:space="preserve"> این مطلب است که اینگونه نیست که تمام </w:t>
      </w:r>
      <w:r w:rsidR="00E861DC" w:rsidRPr="00C07E5B">
        <w:rPr>
          <w:rFonts w:hint="cs"/>
          <w:rtl/>
        </w:rPr>
        <w:t>اعضاء مرأه زینت محرمه باشد.</w:t>
      </w:r>
    </w:p>
    <w:p w:rsidR="00E861DC" w:rsidRPr="00C07E5B" w:rsidRDefault="00E27F6D" w:rsidP="00C07E5B">
      <w:pPr>
        <w:rPr>
          <w:rtl/>
        </w:rPr>
      </w:pPr>
      <w:r w:rsidRPr="00C07E5B">
        <w:rPr>
          <w:rFonts w:hint="cs"/>
          <w:rtl/>
        </w:rPr>
        <w:t>پیرامون این استدلال که در آینده نیز مجدداً به آن باز خواهیم گشت گفته</w:t>
      </w:r>
      <w:r w:rsidR="005714E3" w:rsidRPr="00C07E5B">
        <w:rPr>
          <w:rFonts w:hint="cs"/>
          <w:rtl/>
        </w:rPr>
        <w:t xml:space="preserve"> می‌</w:t>
      </w:r>
      <w:r w:rsidRPr="00C07E5B">
        <w:rPr>
          <w:rFonts w:hint="cs"/>
          <w:rtl/>
        </w:rPr>
        <w:t>شود اگر وجه و کفین نیز همچون دیگر اعضاء بود</w:t>
      </w:r>
      <w:r w:rsidR="00C07E5B" w:rsidRPr="00C07E5B">
        <w:rPr>
          <w:rtl/>
        </w:rPr>
        <w:t xml:space="preserve"> </w:t>
      </w:r>
      <w:r w:rsidRPr="00C07E5B">
        <w:rPr>
          <w:rFonts w:hint="cs"/>
          <w:rtl/>
        </w:rPr>
        <w:t>این تعداد روایت و سؤال و ...</w:t>
      </w:r>
      <w:r w:rsidR="00C07E5B" w:rsidRPr="00C07E5B">
        <w:rPr>
          <w:rtl/>
        </w:rPr>
        <w:t xml:space="preserve"> </w:t>
      </w:r>
      <w:r w:rsidR="00716789" w:rsidRPr="00C07E5B">
        <w:rPr>
          <w:rFonts w:hint="cs"/>
          <w:rtl/>
        </w:rPr>
        <w:t>نیاز نبود بلکه تنها در یک</w:t>
      </w:r>
      <w:r w:rsidR="00FB2D4D" w:rsidRPr="00C07E5B">
        <w:rPr>
          <w:rFonts w:hint="cs"/>
          <w:rtl/>
        </w:rPr>
        <w:t xml:space="preserve"> جمله</w:t>
      </w:r>
      <w:r w:rsidR="005714E3" w:rsidRPr="00C07E5B">
        <w:rPr>
          <w:rFonts w:hint="cs"/>
          <w:rtl/>
        </w:rPr>
        <w:t xml:space="preserve"> می‌</w:t>
      </w:r>
      <w:r w:rsidR="00FB2D4D" w:rsidRPr="00C07E5B">
        <w:rPr>
          <w:rFonts w:hint="cs"/>
          <w:rtl/>
        </w:rPr>
        <w:t>توانستند بفرمایند «</w:t>
      </w:r>
      <w:r w:rsidR="00716789" w:rsidRPr="00C07E5B">
        <w:rPr>
          <w:rtl/>
        </w:rPr>
        <w:t>المرأ</w:t>
      </w:r>
      <w:r w:rsidR="00C07E5B" w:rsidRPr="00C07E5B">
        <w:rPr>
          <w:rtl/>
        </w:rPr>
        <w:t>ة</w:t>
      </w:r>
      <w:r w:rsidR="00716789" w:rsidRPr="00C07E5B">
        <w:rPr>
          <w:rtl/>
        </w:rPr>
        <w:t xml:space="preserve"> </w:t>
      </w:r>
      <w:r w:rsidR="00FB2D4D" w:rsidRPr="00C07E5B">
        <w:rPr>
          <w:rtl/>
        </w:rPr>
        <w:t xml:space="preserve">کلها </w:t>
      </w:r>
      <w:r w:rsidR="00C07E5B" w:rsidRPr="00C07E5B">
        <w:rPr>
          <w:rtl/>
        </w:rPr>
        <w:t>عورة</w:t>
      </w:r>
      <w:r w:rsidR="00716789" w:rsidRPr="00C07E5B">
        <w:rPr>
          <w:rtl/>
        </w:rPr>
        <w:t>ٌ</w:t>
      </w:r>
      <w:r w:rsidR="00716789" w:rsidRPr="00C07E5B">
        <w:rPr>
          <w:rFonts w:hint="cs"/>
          <w:rtl/>
        </w:rPr>
        <w:t xml:space="preserve">» که </w:t>
      </w:r>
      <w:r w:rsidR="00C07E5B">
        <w:rPr>
          <w:rFonts w:hint="cs"/>
          <w:rtl/>
        </w:rPr>
        <w:t>اتفاقاً</w:t>
      </w:r>
      <w:r w:rsidR="00716789" w:rsidRPr="00C07E5B">
        <w:rPr>
          <w:rFonts w:hint="cs"/>
          <w:rtl/>
        </w:rPr>
        <w:t xml:space="preserve"> یکی از روایاتی که در آینده </w:t>
      </w:r>
      <w:r w:rsidR="00660BA3" w:rsidRPr="00C07E5B">
        <w:rPr>
          <w:rFonts w:hint="cs"/>
          <w:rtl/>
        </w:rPr>
        <w:t>اصلاح</w:t>
      </w:r>
      <w:r w:rsidR="005714E3" w:rsidRPr="00C07E5B">
        <w:rPr>
          <w:rFonts w:hint="cs"/>
          <w:rtl/>
        </w:rPr>
        <w:t xml:space="preserve"> می‌</w:t>
      </w:r>
      <w:r w:rsidR="00660BA3" w:rsidRPr="00C07E5B">
        <w:rPr>
          <w:rFonts w:hint="cs"/>
          <w:rtl/>
        </w:rPr>
        <w:t xml:space="preserve">گردد همین است و </w:t>
      </w:r>
      <w:r w:rsidR="00C07E5B">
        <w:rPr>
          <w:rFonts w:hint="cs"/>
          <w:rtl/>
        </w:rPr>
        <w:t>به‌طور</w:t>
      </w:r>
      <w:r w:rsidR="00660BA3" w:rsidRPr="00C07E5B">
        <w:rPr>
          <w:rFonts w:hint="cs"/>
          <w:rtl/>
        </w:rPr>
        <w:t xml:space="preserve"> کل</w:t>
      </w:r>
      <w:r w:rsidR="005714E3" w:rsidRPr="00C07E5B">
        <w:rPr>
          <w:rFonts w:hint="cs"/>
          <w:rtl/>
        </w:rPr>
        <w:t xml:space="preserve"> می‌</w:t>
      </w:r>
      <w:r w:rsidR="00660BA3" w:rsidRPr="00C07E5B">
        <w:rPr>
          <w:rFonts w:hint="cs"/>
          <w:rtl/>
        </w:rPr>
        <w:t>توانستند بفرمایند بدن زن برای نامحرم عورت است</w:t>
      </w:r>
      <w:r w:rsidR="00FB2D4D" w:rsidRPr="00C07E5B">
        <w:rPr>
          <w:rFonts w:hint="cs"/>
          <w:rtl/>
        </w:rPr>
        <w:t xml:space="preserve"> و با همین یک جمله</w:t>
      </w:r>
      <w:r w:rsidR="005714E3" w:rsidRPr="00C07E5B">
        <w:rPr>
          <w:rFonts w:hint="cs"/>
          <w:rtl/>
        </w:rPr>
        <w:t xml:space="preserve"> می‌</w:t>
      </w:r>
      <w:r w:rsidR="00FB2D4D" w:rsidRPr="00C07E5B">
        <w:rPr>
          <w:rFonts w:hint="cs"/>
          <w:rtl/>
        </w:rPr>
        <w:t>توانست بحث تمام بشود.</w:t>
      </w:r>
    </w:p>
    <w:p w:rsidR="00AE2616" w:rsidRPr="00C07E5B" w:rsidRDefault="00AE2616" w:rsidP="00985EC1">
      <w:pPr>
        <w:rPr>
          <w:rtl/>
        </w:rPr>
      </w:pPr>
      <w:r w:rsidRPr="00C07E5B">
        <w:rPr>
          <w:rFonts w:hint="cs"/>
          <w:rtl/>
        </w:rPr>
        <w:t>در این تقریب گفته</w:t>
      </w:r>
      <w:r w:rsidR="005714E3" w:rsidRPr="00C07E5B">
        <w:rPr>
          <w:rFonts w:hint="cs"/>
          <w:rtl/>
        </w:rPr>
        <w:t xml:space="preserve"> می‌</w:t>
      </w:r>
      <w:r w:rsidRPr="00C07E5B">
        <w:rPr>
          <w:rFonts w:hint="cs"/>
          <w:rtl/>
        </w:rPr>
        <w:t xml:space="preserve">شود چه این روایات و چه روایات دیگری که در </w:t>
      </w:r>
      <w:r w:rsidR="00C07E5B">
        <w:rPr>
          <w:rFonts w:hint="cs"/>
          <w:rtl/>
        </w:rPr>
        <w:t>آن‌ها</w:t>
      </w:r>
      <w:r w:rsidRPr="00C07E5B">
        <w:rPr>
          <w:rFonts w:hint="cs"/>
          <w:rtl/>
        </w:rPr>
        <w:t xml:space="preserve"> گفته</w:t>
      </w:r>
      <w:r w:rsidR="005714E3" w:rsidRPr="00C07E5B">
        <w:rPr>
          <w:rFonts w:hint="cs"/>
          <w:rtl/>
        </w:rPr>
        <w:t xml:space="preserve"> می‌</w:t>
      </w:r>
      <w:r w:rsidRPr="00C07E5B">
        <w:rPr>
          <w:rFonts w:hint="cs"/>
          <w:rtl/>
        </w:rPr>
        <w:t>شود این مورد و آن مورد جایز است یا جایز نیست مشخص</w:t>
      </w:r>
      <w:r w:rsidR="005714E3" w:rsidRPr="00C07E5B">
        <w:rPr>
          <w:rFonts w:hint="cs"/>
          <w:rtl/>
        </w:rPr>
        <w:t xml:space="preserve"> می‌</w:t>
      </w:r>
      <w:r w:rsidRPr="00C07E5B">
        <w:rPr>
          <w:rFonts w:hint="cs"/>
          <w:rtl/>
        </w:rPr>
        <w:t xml:space="preserve">گردد که </w:t>
      </w:r>
      <w:r w:rsidR="00C07E5B">
        <w:rPr>
          <w:rFonts w:hint="cs"/>
          <w:rtl/>
        </w:rPr>
        <w:t>این‌چنین</w:t>
      </w:r>
      <w:r w:rsidRPr="00C07E5B">
        <w:rPr>
          <w:rFonts w:hint="cs"/>
          <w:rtl/>
        </w:rPr>
        <w:t xml:space="preserve"> تلقی</w:t>
      </w:r>
      <w:r w:rsidR="005714E3" w:rsidRPr="00C07E5B">
        <w:rPr>
          <w:rFonts w:hint="cs"/>
          <w:rtl/>
        </w:rPr>
        <w:t xml:space="preserve">‌ای </w:t>
      </w:r>
      <w:r w:rsidRPr="00C07E5B">
        <w:rPr>
          <w:rFonts w:hint="cs"/>
          <w:rtl/>
        </w:rPr>
        <w:t>وجود نداشته است که تمام اعضاء دارای حرمت هستند بلکه تلقی این بوده است که این اعضاء متفاوت است و لذا سؤال</w:t>
      </w:r>
      <w:r w:rsidR="005714E3" w:rsidRPr="00C07E5B">
        <w:rPr>
          <w:rFonts w:hint="cs"/>
          <w:rtl/>
        </w:rPr>
        <w:t xml:space="preserve"> می‌</w:t>
      </w:r>
      <w:r w:rsidRPr="00C07E5B">
        <w:rPr>
          <w:rFonts w:hint="cs"/>
          <w:rtl/>
        </w:rPr>
        <w:t xml:space="preserve">شده و در هر </w:t>
      </w:r>
      <w:r w:rsidR="00C07E5B">
        <w:rPr>
          <w:rFonts w:hint="cs"/>
          <w:rtl/>
        </w:rPr>
        <w:t>مسئله‌ای</w:t>
      </w:r>
      <w:r w:rsidR="005714E3" w:rsidRPr="00C07E5B">
        <w:rPr>
          <w:rFonts w:hint="cs"/>
          <w:rtl/>
        </w:rPr>
        <w:t xml:space="preserve"> </w:t>
      </w:r>
      <w:r w:rsidRPr="00C07E5B">
        <w:rPr>
          <w:rFonts w:hint="cs"/>
          <w:rtl/>
        </w:rPr>
        <w:t>جواب متناسب</w:t>
      </w:r>
      <w:r w:rsidR="005714E3" w:rsidRPr="00C07E5B">
        <w:rPr>
          <w:rFonts w:hint="cs"/>
          <w:rtl/>
        </w:rPr>
        <w:t xml:space="preserve"> می‌</w:t>
      </w:r>
      <w:r w:rsidRPr="00C07E5B">
        <w:rPr>
          <w:rFonts w:hint="cs"/>
          <w:rtl/>
        </w:rPr>
        <w:t>دادند</w:t>
      </w:r>
      <w:r w:rsidR="00C07E5B" w:rsidRPr="00C07E5B">
        <w:rPr>
          <w:rtl/>
        </w:rPr>
        <w:t xml:space="preserve"> </w:t>
      </w:r>
      <w:r w:rsidRPr="00C07E5B">
        <w:rPr>
          <w:rFonts w:hint="cs"/>
          <w:rtl/>
        </w:rPr>
        <w:t>که این وجه دوم استدلال است.</w:t>
      </w:r>
    </w:p>
    <w:p w:rsidR="00AE2616" w:rsidRPr="00C07E5B" w:rsidRDefault="00AE2616" w:rsidP="00985EC1">
      <w:pPr>
        <w:rPr>
          <w:rtl/>
        </w:rPr>
      </w:pPr>
      <w:r w:rsidRPr="00C07E5B">
        <w:rPr>
          <w:rFonts w:hint="cs"/>
          <w:rtl/>
        </w:rPr>
        <w:t xml:space="preserve">این </w:t>
      </w:r>
      <w:r w:rsidR="00FC4246" w:rsidRPr="00C07E5B">
        <w:rPr>
          <w:rFonts w:hint="cs"/>
          <w:rtl/>
        </w:rPr>
        <w:t xml:space="preserve">وجه </w:t>
      </w:r>
      <w:r w:rsidR="00C07E5B">
        <w:rPr>
          <w:rFonts w:hint="cs"/>
          <w:rtl/>
        </w:rPr>
        <w:t>به‌نوعی</w:t>
      </w:r>
      <w:r w:rsidR="00FC4246" w:rsidRPr="00C07E5B">
        <w:rPr>
          <w:rFonts w:hint="cs"/>
          <w:rtl/>
        </w:rPr>
        <w:t xml:space="preserve"> تخ</w:t>
      </w:r>
      <w:r w:rsidRPr="00C07E5B">
        <w:rPr>
          <w:rFonts w:hint="cs"/>
          <w:rtl/>
        </w:rPr>
        <w:t>ریب استدلالاتی است که در «اسداء الرغاب» و کلام مرح</w:t>
      </w:r>
      <w:r w:rsidR="00FC4246" w:rsidRPr="00C07E5B">
        <w:rPr>
          <w:rFonts w:hint="cs"/>
          <w:rtl/>
        </w:rPr>
        <w:t xml:space="preserve">وم </w:t>
      </w:r>
      <w:r w:rsidR="00C07E5B">
        <w:rPr>
          <w:rFonts w:hint="cs"/>
          <w:rtl/>
        </w:rPr>
        <w:t>خویی</w:t>
      </w:r>
      <w:r w:rsidR="00FC4246" w:rsidRPr="00C07E5B">
        <w:rPr>
          <w:rFonts w:hint="cs"/>
          <w:rtl/>
        </w:rPr>
        <w:t xml:space="preserve"> وجود داشت که </w:t>
      </w:r>
      <w:r w:rsidR="00C07E5B">
        <w:rPr>
          <w:rFonts w:hint="cs"/>
          <w:rtl/>
        </w:rPr>
        <w:t>به‌گونه‌ای</w:t>
      </w:r>
      <w:r w:rsidR="005714E3" w:rsidRPr="00C07E5B">
        <w:rPr>
          <w:rFonts w:hint="cs"/>
          <w:rtl/>
        </w:rPr>
        <w:t xml:space="preserve"> </w:t>
      </w:r>
      <w:r w:rsidR="00FC4246" w:rsidRPr="00C07E5B">
        <w:rPr>
          <w:rFonts w:hint="cs"/>
          <w:rtl/>
        </w:rPr>
        <w:t>معنا</w:t>
      </w:r>
      <w:r w:rsidR="005714E3" w:rsidRPr="00C07E5B">
        <w:rPr>
          <w:rFonts w:hint="cs"/>
          <w:rtl/>
        </w:rPr>
        <w:t xml:space="preserve"> می‌</w:t>
      </w:r>
      <w:r w:rsidR="00FC4246" w:rsidRPr="00C07E5B">
        <w:rPr>
          <w:rFonts w:hint="cs"/>
          <w:rtl/>
        </w:rPr>
        <w:t>کردند که شامل وجه و کفین</w:t>
      </w:r>
      <w:r w:rsidR="005714E3" w:rsidRPr="00C07E5B">
        <w:rPr>
          <w:rFonts w:hint="cs"/>
          <w:rtl/>
        </w:rPr>
        <w:t xml:space="preserve"> می‌</w:t>
      </w:r>
      <w:r w:rsidR="00FC4246" w:rsidRPr="00C07E5B">
        <w:rPr>
          <w:rFonts w:hint="cs"/>
          <w:rtl/>
        </w:rPr>
        <w:t>شد که با این وجه از تقریب گفته</w:t>
      </w:r>
      <w:r w:rsidR="005714E3" w:rsidRPr="00C07E5B">
        <w:rPr>
          <w:rFonts w:hint="cs"/>
          <w:rtl/>
        </w:rPr>
        <w:t xml:space="preserve"> می‌</w:t>
      </w:r>
      <w:r w:rsidR="00FC4246" w:rsidRPr="00C07E5B">
        <w:rPr>
          <w:rFonts w:hint="cs"/>
          <w:rtl/>
        </w:rPr>
        <w:t xml:space="preserve">شود اگر بنا باشد اگر تمام اعضاء مرأه لا یجوز ابدائها باشد و همچنین بنا بر ملازمه لا یجوز النظر الیها باشد چرا </w:t>
      </w:r>
      <w:r w:rsidR="00420D07" w:rsidRPr="00C07E5B">
        <w:rPr>
          <w:rFonts w:hint="cs"/>
          <w:rtl/>
        </w:rPr>
        <w:t>این روایت</w:t>
      </w:r>
      <w:r w:rsidR="005714E3" w:rsidRPr="00C07E5B">
        <w:rPr>
          <w:rFonts w:hint="cs"/>
          <w:rtl/>
        </w:rPr>
        <w:t>‌های</w:t>
      </w:r>
      <w:r w:rsidR="00420D07" w:rsidRPr="00C07E5B">
        <w:rPr>
          <w:rFonts w:hint="cs"/>
          <w:rtl/>
        </w:rPr>
        <w:t xml:space="preserve"> متعدد و رفت تو برگشت</w:t>
      </w:r>
      <w:r w:rsidR="005714E3" w:rsidRPr="00C07E5B">
        <w:rPr>
          <w:rFonts w:hint="cs"/>
          <w:rtl/>
        </w:rPr>
        <w:t xml:space="preserve">‌ها </w:t>
      </w:r>
      <w:r w:rsidR="00420D07" w:rsidRPr="00C07E5B">
        <w:rPr>
          <w:rFonts w:hint="cs"/>
          <w:rtl/>
        </w:rPr>
        <w:t>در سؤال و جواب</w:t>
      </w:r>
      <w:r w:rsidR="005714E3" w:rsidRPr="00C07E5B">
        <w:rPr>
          <w:rFonts w:hint="cs"/>
          <w:rtl/>
        </w:rPr>
        <w:t xml:space="preserve">‌ها </w:t>
      </w:r>
      <w:r w:rsidR="00420D07" w:rsidRPr="00C07E5B">
        <w:rPr>
          <w:rFonts w:hint="cs"/>
          <w:rtl/>
        </w:rPr>
        <w:t xml:space="preserve">وجود دارد </w:t>
      </w:r>
      <w:r w:rsidR="00C07E5B">
        <w:rPr>
          <w:rFonts w:hint="cs"/>
          <w:rtl/>
        </w:rPr>
        <w:t>درحالی‌که</w:t>
      </w:r>
      <w:r w:rsidR="005714E3" w:rsidRPr="00C07E5B">
        <w:rPr>
          <w:rFonts w:hint="cs"/>
          <w:rtl/>
        </w:rPr>
        <w:t xml:space="preserve"> می‌</w:t>
      </w:r>
      <w:r w:rsidR="00420D07" w:rsidRPr="00C07E5B">
        <w:rPr>
          <w:rFonts w:hint="cs"/>
          <w:rtl/>
        </w:rPr>
        <w:t xml:space="preserve">توانستند در کمال آسانی </w:t>
      </w:r>
      <w:r w:rsidR="00C07E5B">
        <w:rPr>
          <w:rFonts w:hint="cs"/>
          <w:rtl/>
        </w:rPr>
        <w:t>این‌چنین</w:t>
      </w:r>
      <w:r w:rsidR="00420D07" w:rsidRPr="00C07E5B">
        <w:rPr>
          <w:rFonts w:hint="cs"/>
          <w:rtl/>
        </w:rPr>
        <w:t xml:space="preserve"> پاسخ داد که ابداء تمام اعضاء زن حرام است</w:t>
      </w:r>
      <w:r w:rsidR="0069098B" w:rsidRPr="00C07E5B">
        <w:rPr>
          <w:rFonts w:hint="cs"/>
          <w:rtl/>
        </w:rPr>
        <w:t xml:space="preserve"> و بحث را تمام</w:t>
      </w:r>
      <w:r w:rsidR="005714E3" w:rsidRPr="00C07E5B">
        <w:rPr>
          <w:rFonts w:hint="cs"/>
          <w:rtl/>
        </w:rPr>
        <w:t xml:space="preserve"> می‌</w:t>
      </w:r>
      <w:r w:rsidR="0069098B" w:rsidRPr="00C07E5B">
        <w:rPr>
          <w:rFonts w:hint="cs"/>
          <w:rtl/>
        </w:rPr>
        <w:t>کرد.</w:t>
      </w:r>
    </w:p>
    <w:p w:rsidR="00B83B3F" w:rsidRPr="00C07E5B" w:rsidRDefault="003872CD" w:rsidP="00FF7796">
      <w:pPr>
        <w:pStyle w:val="Heading4"/>
        <w:rPr>
          <w:rtl/>
        </w:rPr>
      </w:pPr>
      <w:bookmarkStart w:id="12" w:name="_Toc31710255"/>
      <w:r w:rsidRPr="00C07E5B">
        <w:rPr>
          <w:rFonts w:hint="cs"/>
          <w:rtl/>
        </w:rPr>
        <w:t>مناقشه</w:t>
      </w:r>
      <w:r w:rsidR="00B83B3F" w:rsidRPr="00C07E5B">
        <w:rPr>
          <w:rFonts w:hint="cs"/>
          <w:rtl/>
        </w:rPr>
        <w:t xml:space="preserve"> اجمالی به تقریب دوم</w:t>
      </w:r>
      <w:bookmarkEnd w:id="12"/>
    </w:p>
    <w:p w:rsidR="0069098B" w:rsidRPr="00C07E5B" w:rsidRDefault="0069098B" w:rsidP="00985EC1">
      <w:pPr>
        <w:rPr>
          <w:rtl/>
        </w:rPr>
      </w:pPr>
      <w:r w:rsidRPr="00C07E5B">
        <w:rPr>
          <w:rFonts w:hint="cs"/>
          <w:rtl/>
        </w:rPr>
        <w:t xml:space="preserve">در مورد این تقریب ممکن است کسی </w:t>
      </w:r>
      <w:r w:rsidR="00C07E5B">
        <w:rPr>
          <w:rFonts w:hint="cs"/>
          <w:rtl/>
        </w:rPr>
        <w:t>این‌چنین</w:t>
      </w:r>
      <w:r w:rsidRPr="00C07E5B">
        <w:rPr>
          <w:rFonts w:hint="cs"/>
          <w:rtl/>
        </w:rPr>
        <w:t xml:space="preserve"> پاسخ بدهد که سبک روایات در همه جا </w:t>
      </w:r>
      <w:r w:rsidR="00C07E5B">
        <w:rPr>
          <w:rFonts w:hint="cs"/>
          <w:rtl/>
        </w:rPr>
        <w:t>این‌چنین</w:t>
      </w:r>
      <w:r w:rsidRPr="00C07E5B">
        <w:rPr>
          <w:rFonts w:hint="cs"/>
          <w:rtl/>
        </w:rPr>
        <w:t xml:space="preserve"> نیست که به صورت کلی بیان فرمایند بلکه به این صورت است که هر موردی هم که سؤال</w:t>
      </w:r>
      <w:r w:rsidR="005714E3" w:rsidRPr="00C07E5B">
        <w:rPr>
          <w:rFonts w:hint="cs"/>
          <w:rtl/>
        </w:rPr>
        <w:t xml:space="preserve"> می‌</w:t>
      </w:r>
      <w:r w:rsidRPr="00C07E5B">
        <w:rPr>
          <w:rFonts w:hint="cs"/>
          <w:rtl/>
        </w:rPr>
        <w:t>شود جواب بفرمایند و در اینجا هم بعد از جواب سؤال چند مورد دیگر را نیز اضافه فرموده</w:t>
      </w:r>
      <w:r w:rsidR="005714E3" w:rsidRPr="00C07E5B">
        <w:rPr>
          <w:rFonts w:hint="cs"/>
          <w:rtl/>
        </w:rPr>
        <w:t xml:space="preserve">‌اند </w:t>
      </w:r>
      <w:r w:rsidRPr="00C07E5B">
        <w:rPr>
          <w:rFonts w:hint="cs"/>
          <w:rtl/>
        </w:rPr>
        <w:t xml:space="preserve">اما همیشه سبک روایات </w:t>
      </w:r>
      <w:r w:rsidR="00C07E5B">
        <w:rPr>
          <w:rFonts w:hint="cs"/>
          <w:rtl/>
        </w:rPr>
        <w:t>این‌چنین</w:t>
      </w:r>
      <w:r w:rsidRPr="00C07E5B">
        <w:rPr>
          <w:rFonts w:hint="cs"/>
          <w:rtl/>
        </w:rPr>
        <w:t xml:space="preserve"> نیست که به صورت یکجا و </w:t>
      </w:r>
      <w:r w:rsidR="00C07E5B">
        <w:rPr>
          <w:rFonts w:hint="cs"/>
          <w:rtl/>
        </w:rPr>
        <w:t>کلی</w:t>
      </w:r>
      <w:r w:rsidRPr="00C07E5B">
        <w:rPr>
          <w:rFonts w:hint="cs"/>
          <w:rtl/>
        </w:rPr>
        <w:t xml:space="preserve"> گفته شود. از اینگونه روایات موارد متعددی وجود دارد که امام به فراخور سؤال پاسخ داده</w:t>
      </w:r>
      <w:r w:rsidR="005714E3" w:rsidRPr="00C07E5B">
        <w:rPr>
          <w:rFonts w:hint="cs"/>
          <w:rtl/>
        </w:rPr>
        <w:t xml:space="preserve">‌اند </w:t>
      </w:r>
      <w:r w:rsidRPr="00C07E5B">
        <w:rPr>
          <w:rFonts w:hint="cs"/>
          <w:rtl/>
        </w:rPr>
        <w:t>که از مجموع روایات قاعده</w:t>
      </w:r>
      <w:r w:rsidR="005714E3" w:rsidRPr="00C07E5B">
        <w:rPr>
          <w:rFonts w:hint="cs"/>
          <w:rtl/>
        </w:rPr>
        <w:t xml:space="preserve">‌ای </w:t>
      </w:r>
      <w:r w:rsidRPr="00C07E5B">
        <w:rPr>
          <w:rFonts w:hint="cs"/>
          <w:rtl/>
        </w:rPr>
        <w:t>اصتیاد</w:t>
      </w:r>
      <w:r w:rsidR="005714E3" w:rsidRPr="00C07E5B">
        <w:rPr>
          <w:rFonts w:hint="cs"/>
          <w:rtl/>
        </w:rPr>
        <w:t xml:space="preserve"> می‌</w:t>
      </w:r>
      <w:r w:rsidRPr="00C07E5B">
        <w:rPr>
          <w:rFonts w:hint="cs"/>
          <w:rtl/>
        </w:rPr>
        <w:t>شود. (که البته بحث تفصیلی این تقریب و پاسخ</w:t>
      </w:r>
      <w:r w:rsidR="005714E3" w:rsidRPr="00C07E5B">
        <w:rPr>
          <w:rFonts w:hint="cs"/>
          <w:rtl/>
        </w:rPr>
        <w:t>‌های</w:t>
      </w:r>
      <w:r w:rsidRPr="00C07E5B">
        <w:rPr>
          <w:rFonts w:hint="cs"/>
          <w:rtl/>
        </w:rPr>
        <w:t xml:space="preserve"> آن در آینده مفصلاً عرض خواهد شد)</w:t>
      </w:r>
    </w:p>
    <w:p w:rsidR="0069098B" w:rsidRPr="00C07E5B" w:rsidRDefault="0069098B" w:rsidP="00C07E5B">
      <w:pPr>
        <w:rPr>
          <w:rtl/>
        </w:rPr>
      </w:pPr>
      <w:r w:rsidRPr="00C07E5B">
        <w:rPr>
          <w:rFonts w:hint="cs"/>
          <w:rtl/>
        </w:rPr>
        <w:lastRenderedPageBreak/>
        <w:t>ضمن اینکه در اینجا پراکنده گفته شده است اما در روایات دیگر عباراتی وجود دارد همچون اینکه</w:t>
      </w:r>
      <w:r w:rsidR="005714E3" w:rsidRPr="00C07E5B">
        <w:rPr>
          <w:rFonts w:hint="cs"/>
          <w:rtl/>
        </w:rPr>
        <w:t xml:space="preserve"> می‌</w:t>
      </w:r>
      <w:r w:rsidRPr="00C07E5B">
        <w:rPr>
          <w:rFonts w:hint="cs"/>
          <w:rtl/>
        </w:rPr>
        <w:t>فرماید: «</w:t>
      </w:r>
      <w:r w:rsidR="00C07E5B" w:rsidRPr="00C07E5B">
        <w:rPr>
          <w:rtl/>
        </w:rPr>
        <w:t>ا</w:t>
      </w:r>
      <w:r w:rsidR="00C07E5B" w:rsidRPr="00C07E5B">
        <w:rPr>
          <w:color w:val="008000"/>
          <w:rtl/>
        </w:rPr>
        <w:t>لنَّظَرُ سَهْمٌ مِنْ سِهَامِ إِبْلِيس‏</w:t>
      </w:r>
      <w:r w:rsidRPr="00C07E5B">
        <w:rPr>
          <w:rFonts w:hint="cs"/>
          <w:rtl/>
        </w:rPr>
        <w:t>»</w:t>
      </w:r>
      <w:r w:rsidR="00C07E5B">
        <w:rPr>
          <w:rStyle w:val="FootnoteReference"/>
          <w:rtl/>
        </w:rPr>
        <w:footnoteReference w:id="2"/>
      </w:r>
      <w:r w:rsidRPr="00C07E5B">
        <w:rPr>
          <w:rFonts w:hint="cs"/>
          <w:rtl/>
        </w:rPr>
        <w:t xml:space="preserve"> که گفته</w:t>
      </w:r>
      <w:r w:rsidR="005714E3" w:rsidRPr="00C07E5B">
        <w:rPr>
          <w:rFonts w:hint="cs"/>
          <w:rtl/>
        </w:rPr>
        <w:t xml:space="preserve"> می‌</w:t>
      </w:r>
      <w:r w:rsidRPr="00C07E5B">
        <w:rPr>
          <w:rFonts w:hint="cs"/>
          <w:rtl/>
        </w:rPr>
        <w:t>شود هر نظری به اعضاء زن سهمی از سهام شیطان است</w:t>
      </w:r>
      <w:r w:rsidR="00B83B3F" w:rsidRPr="00C07E5B">
        <w:rPr>
          <w:rFonts w:hint="cs"/>
          <w:rtl/>
        </w:rPr>
        <w:t xml:space="preserve"> که </w:t>
      </w:r>
      <w:r w:rsidR="00C07E5B">
        <w:rPr>
          <w:rFonts w:hint="cs"/>
          <w:rtl/>
        </w:rPr>
        <w:t>همان‌طور</w:t>
      </w:r>
      <w:r w:rsidR="00B83B3F" w:rsidRPr="00C07E5B">
        <w:rPr>
          <w:rFonts w:hint="cs"/>
          <w:rtl/>
        </w:rPr>
        <w:t xml:space="preserve"> که ملاحظه نمودید بر خلاف صحیحه فضیل که </w:t>
      </w:r>
      <w:r w:rsidR="00C07E5B">
        <w:rPr>
          <w:rFonts w:hint="cs"/>
          <w:rtl/>
        </w:rPr>
        <w:t>مسئله</w:t>
      </w:r>
      <w:r w:rsidR="00B83B3F" w:rsidRPr="00C07E5B">
        <w:rPr>
          <w:rFonts w:hint="cs"/>
          <w:rtl/>
        </w:rPr>
        <w:t xml:space="preserve"> پراکنده بیان نموده</w:t>
      </w:r>
      <w:r w:rsidR="005714E3" w:rsidRPr="00C07E5B">
        <w:rPr>
          <w:rFonts w:hint="cs"/>
          <w:rtl/>
        </w:rPr>
        <w:t xml:space="preserve">‌اند </w:t>
      </w:r>
      <w:r w:rsidR="00B83B3F" w:rsidRPr="00C07E5B">
        <w:rPr>
          <w:rFonts w:hint="cs"/>
          <w:rtl/>
        </w:rPr>
        <w:t xml:space="preserve">در موارد دیگر تمام </w:t>
      </w:r>
      <w:r w:rsidR="00C07E5B">
        <w:rPr>
          <w:rFonts w:hint="cs"/>
          <w:rtl/>
        </w:rPr>
        <w:t>مسئله</w:t>
      </w:r>
      <w:r w:rsidR="00B83B3F" w:rsidRPr="00C07E5B">
        <w:rPr>
          <w:rFonts w:hint="cs"/>
          <w:rtl/>
        </w:rPr>
        <w:t xml:space="preserve"> را به صورت سرجمع و </w:t>
      </w:r>
      <w:r w:rsidR="00C07E5B">
        <w:rPr>
          <w:rFonts w:hint="cs"/>
          <w:rtl/>
        </w:rPr>
        <w:t>به‌وضوح</w:t>
      </w:r>
      <w:r w:rsidR="00B83B3F" w:rsidRPr="00C07E5B">
        <w:rPr>
          <w:rFonts w:hint="cs"/>
          <w:rtl/>
        </w:rPr>
        <w:t xml:space="preserve"> بیان </w:t>
      </w:r>
      <w:r w:rsidR="00C07E5B">
        <w:rPr>
          <w:rFonts w:hint="cs"/>
          <w:rtl/>
        </w:rPr>
        <w:t>فرموده‌اند</w:t>
      </w:r>
      <w:r w:rsidR="00B83B3F" w:rsidRPr="00C07E5B">
        <w:rPr>
          <w:rFonts w:hint="cs"/>
          <w:rtl/>
        </w:rPr>
        <w:t>.</w:t>
      </w:r>
    </w:p>
    <w:p w:rsidR="003872CD" w:rsidRPr="00C07E5B" w:rsidRDefault="003872CD" w:rsidP="00FF7796">
      <w:pPr>
        <w:pStyle w:val="Heading4"/>
        <w:rPr>
          <w:rtl/>
        </w:rPr>
      </w:pPr>
      <w:bookmarkStart w:id="13" w:name="_Toc31710256"/>
      <w:r w:rsidRPr="00C07E5B">
        <w:rPr>
          <w:rFonts w:hint="cs"/>
          <w:rtl/>
        </w:rPr>
        <w:t>پاسخ مناقشه</w:t>
      </w:r>
      <w:bookmarkEnd w:id="13"/>
    </w:p>
    <w:p w:rsidR="00FB2D4D" w:rsidRPr="00C07E5B" w:rsidRDefault="00C07E5B" w:rsidP="00C07E5B">
      <w:pPr>
        <w:rPr>
          <w:rtl/>
        </w:rPr>
      </w:pPr>
      <w:r>
        <w:rPr>
          <w:rFonts w:hint="cs"/>
          <w:rtl/>
        </w:rPr>
        <w:t>به‌طور</w:t>
      </w:r>
      <w:r w:rsidR="006A65F1" w:rsidRPr="00C07E5B">
        <w:rPr>
          <w:rFonts w:hint="cs"/>
          <w:rtl/>
        </w:rPr>
        <w:t xml:space="preserve"> کل ممکن است پاسخ</w:t>
      </w:r>
      <w:r w:rsidR="005714E3" w:rsidRPr="00C07E5B">
        <w:rPr>
          <w:rFonts w:hint="cs"/>
          <w:rtl/>
        </w:rPr>
        <w:t>‌های</w:t>
      </w:r>
      <w:r w:rsidR="006A65F1" w:rsidRPr="00C07E5B">
        <w:rPr>
          <w:rFonts w:hint="cs"/>
          <w:rtl/>
        </w:rPr>
        <w:t>ی از این قبیل به این استدلال داده بشود که البته در آینده عرض خواهیم کرد که این تقریب تا حدودی قابل اعتماد است چرا که در ادله دیگر نیز هیچ موردی نیست که دلالت واضحه</w:t>
      </w:r>
      <w:r w:rsidR="005714E3" w:rsidRPr="00C07E5B">
        <w:rPr>
          <w:rFonts w:hint="cs"/>
          <w:rtl/>
        </w:rPr>
        <w:t xml:space="preserve">‌ای </w:t>
      </w:r>
      <w:r w:rsidR="006A65F1" w:rsidRPr="00C07E5B">
        <w:rPr>
          <w:rFonts w:hint="cs"/>
          <w:rtl/>
        </w:rPr>
        <w:t xml:space="preserve">داشته باشد که </w:t>
      </w:r>
      <w:r w:rsidR="003872CD" w:rsidRPr="00C07E5B">
        <w:rPr>
          <w:rFonts w:hint="cs"/>
          <w:rtl/>
        </w:rPr>
        <w:t>به صورت شفاف بفرماید که «</w:t>
      </w:r>
      <w:r w:rsidR="003872CD" w:rsidRPr="00C07E5B">
        <w:rPr>
          <w:rtl/>
        </w:rPr>
        <w:t>کلّ اعضاء مرأ</w:t>
      </w:r>
      <w:r w:rsidRPr="00C07E5B">
        <w:rPr>
          <w:rtl/>
        </w:rPr>
        <w:t>ة</w:t>
      </w:r>
      <w:r w:rsidR="003872CD" w:rsidRPr="00C07E5B">
        <w:rPr>
          <w:rtl/>
        </w:rPr>
        <w:t xml:space="preserve"> عور</w:t>
      </w:r>
      <w:r w:rsidRPr="00C07E5B">
        <w:rPr>
          <w:rtl/>
        </w:rPr>
        <w:t>ة</w:t>
      </w:r>
      <w:r w:rsidR="003872CD" w:rsidRPr="00C07E5B">
        <w:rPr>
          <w:rtl/>
        </w:rPr>
        <w:t xml:space="preserve"> و لا یجوز ابدائها</w:t>
      </w:r>
      <w:r w:rsidR="003872CD" w:rsidRPr="00C07E5B">
        <w:rPr>
          <w:rFonts w:hint="cs"/>
          <w:rtl/>
        </w:rPr>
        <w:t xml:space="preserve">» که اگر وجود نداشته باشد تقریب دوم </w:t>
      </w:r>
      <w:r>
        <w:rPr>
          <w:rFonts w:hint="cs"/>
          <w:rtl/>
        </w:rPr>
        <w:t>به‌نوعی</w:t>
      </w:r>
      <w:r w:rsidR="003872CD" w:rsidRPr="00C07E5B">
        <w:rPr>
          <w:rFonts w:hint="cs"/>
          <w:rtl/>
        </w:rPr>
        <w:t xml:space="preserve"> قابل اعتماد</w:t>
      </w:r>
      <w:r w:rsidR="005714E3" w:rsidRPr="00C07E5B">
        <w:rPr>
          <w:rFonts w:hint="cs"/>
          <w:rtl/>
        </w:rPr>
        <w:t xml:space="preserve"> می‌</w:t>
      </w:r>
      <w:r w:rsidR="003872CD" w:rsidRPr="00C07E5B">
        <w:rPr>
          <w:rFonts w:hint="cs"/>
          <w:rtl/>
        </w:rPr>
        <w:t>باشد.</w:t>
      </w:r>
    </w:p>
    <w:p w:rsidR="00F10355" w:rsidRPr="00C07E5B" w:rsidRDefault="00C07E5B" w:rsidP="006A65F1">
      <w:pPr>
        <w:rPr>
          <w:rtl/>
        </w:rPr>
      </w:pPr>
      <w:r>
        <w:rPr>
          <w:rFonts w:hint="cs"/>
          <w:rtl/>
        </w:rPr>
        <w:t>همان‌طور</w:t>
      </w:r>
      <w:r w:rsidR="00F10355" w:rsidRPr="00C07E5B">
        <w:rPr>
          <w:rFonts w:hint="cs"/>
          <w:rtl/>
        </w:rPr>
        <w:t xml:space="preserve"> که ملاحظه نمودید در اینجا ابتدا تقریب دوم طرح شد و سپس مناقشه</w:t>
      </w:r>
      <w:r w:rsidR="005714E3" w:rsidRPr="00C07E5B">
        <w:rPr>
          <w:rFonts w:hint="cs"/>
          <w:rtl/>
        </w:rPr>
        <w:t xml:space="preserve">‌ای </w:t>
      </w:r>
      <w:r w:rsidR="00F10355" w:rsidRPr="00C07E5B">
        <w:rPr>
          <w:rFonts w:hint="cs"/>
          <w:rtl/>
        </w:rPr>
        <w:t xml:space="preserve">در آن ذکر شد و پاسخ آن هم مطرح شد، لکن تمام تقریب که منحصر در این روایت هم نیست بلکه به تمام روایات </w:t>
      </w:r>
      <w:r>
        <w:rPr>
          <w:rFonts w:hint="cs"/>
          <w:rtl/>
        </w:rPr>
        <w:t>بازمی‌گردد</w:t>
      </w:r>
      <w:r w:rsidR="00F10355" w:rsidRPr="00C07E5B">
        <w:rPr>
          <w:rFonts w:hint="cs"/>
          <w:rtl/>
        </w:rPr>
        <w:t xml:space="preserve"> </w:t>
      </w:r>
      <w:r>
        <w:rPr>
          <w:rFonts w:hint="cs"/>
          <w:rtl/>
        </w:rPr>
        <w:t>ان‌شاءالله</w:t>
      </w:r>
      <w:r w:rsidR="00F10355" w:rsidRPr="00C07E5B">
        <w:rPr>
          <w:rFonts w:hint="cs"/>
          <w:rtl/>
        </w:rPr>
        <w:t xml:space="preserve"> در ادله جواز مورد بررسی تام قرار خواهد گرفت.</w:t>
      </w:r>
    </w:p>
    <w:p w:rsidR="00FF7796" w:rsidRPr="00C07E5B" w:rsidRDefault="00FF7796" w:rsidP="00FF7796">
      <w:pPr>
        <w:pStyle w:val="Heading2"/>
        <w:rPr>
          <w:rFonts w:ascii="Traditional Arabic" w:hAnsi="Traditional Arabic" w:cs="Traditional Arabic"/>
          <w:rtl/>
        </w:rPr>
      </w:pPr>
      <w:bookmarkStart w:id="14" w:name="_Toc31710257"/>
      <w:r w:rsidRPr="00C07E5B">
        <w:rPr>
          <w:rFonts w:ascii="Traditional Arabic" w:hAnsi="Traditional Arabic" w:cs="Traditional Arabic" w:hint="cs"/>
          <w:rtl/>
        </w:rPr>
        <w:t>خلاصه بحث</w:t>
      </w:r>
      <w:bookmarkEnd w:id="14"/>
    </w:p>
    <w:p w:rsidR="003872CD" w:rsidRPr="00C07E5B" w:rsidRDefault="00FF7796" w:rsidP="00FF7796">
      <w:pPr>
        <w:rPr>
          <w:rtl/>
        </w:rPr>
      </w:pPr>
      <w:r w:rsidRPr="00C07E5B">
        <w:rPr>
          <w:rFonts w:hint="cs"/>
          <w:rtl/>
        </w:rPr>
        <w:t xml:space="preserve">این تمام مباحثی بود که در دلیل پنجم و صحیحه فضیل بود که ملاحظه نمودید و </w:t>
      </w:r>
      <w:r w:rsidR="00C07E5B">
        <w:rPr>
          <w:rFonts w:hint="cs"/>
          <w:rtl/>
        </w:rPr>
        <w:t>همان‌طور</w:t>
      </w:r>
      <w:r w:rsidRPr="00C07E5B">
        <w:rPr>
          <w:rFonts w:hint="cs"/>
          <w:rtl/>
        </w:rPr>
        <w:t xml:space="preserve"> که </w:t>
      </w:r>
      <w:r w:rsidR="00AB2536" w:rsidRPr="00C07E5B">
        <w:rPr>
          <w:rFonts w:hint="cs"/>
          <w:rtl/>
        </w:rPr>
        <w:t xml:space="preserve">مستحضرید دلیل </w:t>
      </w:r>
      <w:r w:rsidR="00BF297A" w:rsidRPr="00C07E5B">
        <w:rPr>
          <w:rFonts w:hint="cs"/>
          <w:rtl/>
        </w:rPr>
        <w:t>پنجم صحیحه فضیل</w:t>
      </w:r>
      <w:r w:rsidR="005714E3" w:rsidRPr="00C07E5B">
        <w:rPr>
          <w:rFonts w:hint="cs"/>
          <w:rtl/>
        </w:rPr>
        <w:t xml:space="preserve"> می‌</w:t>
      </w:r>
      <w:r w:rsidR="00BF297A" w:rsidRPr="00C07E5B">
        <w:rPr>
          <w:rFonts w:hint="cs"/>
          <w:rtl/>
        </w:rPr>
        <w:t>باشد که هم قائلین به حرمت و هم قائلین به جواز به آن تمسک کرده</w:t>
      </w:r>
      <w:r w:rsidR="005714E3" w:rsidRPr="00C07E5B">
        <w:rPr>
          <w:rFonts w:hint="cs"/>
          <w:rtl/>
        </w:rPr>
        <w:t xml:space="preserve">‌اند </w:t>
      </w:r>
      <w:r w:rsidR="00BF297A" w:rsidRPr="00C07E5B">
        <w:rPr>
          <w:rFonts w:hint="cs"/>
          <w:rtl/>
        </w:rPr>
        <w:t>که ما در استدلال به روایت برای حرمت تردید کردیم و نتوانستیم به نقطه روشنی برسیم و در سمت جواز نیز استدلال به این یک روایت فقط با تقریب دوم شاید کامل نباشد لکن تقریب دیگری وجود دار</w:t>
      </w:r>
      <w:r w:rsidR="00991E61" w:rsidRPr="00C07E5B">
        <w:rPr>
          <w:rFonts w:hint="cs"/>
          <w:rtl/>
        </w:rPr>
        <w:t xml:space="preserve">د که ناظر به تمام روایات است که ممکن است آن تمام باشد و در آینده </w:t>
      </w:r>
      <w:r w:rsidR="00C07E5B">
        <w:rPr>
          <w:rFonts w:hint="cs"/>
          <w:rtl/>
        </w:rPr>
        <w:t>ان‌شاءالله</w:t>
      </w:r>
      <w:r w:rsidR="00991E61" w:rsidRPr="00C07E5B">
        <w:rPr>
          <w:rFonts w:hint="cs"/>
          <w:rtl/>
        </w:rPr>
        <w:t xml:space="preserve"> عرض خواهد شد.</w:t>
      </w:r>
    </w:p>
    <w:p w:rsidR="00991E61" w:rsidRPr="00C07E5B" w:rsidRDefault="00991E61" w:rsidP="00991E61">
      <w:pPr>
        <w:pStyle w:val="Heading2"/>
        <w:rPr>
          <w:rFonts w:ascii="Traditional Arabic" w:hAnsi="Traditional Arabic" w:cs="Traditional Arabic"/>
          <w:rtl/>
        </w:rPr>
      </w:pPr>
      <w:bookmarkStart w:id="15" w:name="_Toc31710258"/>
      <w:r w:rsidRPr="00C07E5B">
        <w:rPr>
          <w:rFonts w:ascii="Traditional Arabic" w:hAnsi="Traditional Arabic" w:cs="Traditional Arabic" w:hint="cs"/>
          <w:rtl/>
        </w:rPr>
        <w:t xml:space="preserve">دلیل ششم: مکاتبه صفّار با امام عسکری </w:t>
      </w:r>
      <w:r w:rsidR="00C07E5B">
        <w:rPr>
          <w:rFonts w:ascii="Traditional Arabic" w:hAnsi="Traditional Arabic" w:cs="Traditional Arabic" w:hint="cs"/>
          <w:rtl/>
        </w:rPr>
        <w:t>سلام‌الله‌علیه</w:t>
      </w:r>
      <w:bookmarkEnd w:id="15"/>
    </w:p>
    <w:p w:rsidR="00991E61" w:rsidRPr="00C07E5B" w:rsidRDefault="00991E61" w:rsidP="00991E61">
      <w:pPr>
        <w:rPr>
          <w:rtl/>
        </w:rPr>
      </w:pPr>
      <w:r w:rsidRPr="00C07E5B">
        <w:rPr>
          <w:rFonts w:hint="cs"/>
          <w:rtl/>
        </w:rPr>
        <w:t>پس از عبور از دلیل پنجم در استدلال به حرمت وارد دلیل ششم</w:t>
      </w:r>
      <w:r w:rsidR="005714E3" w:rsidRPr="00C07E5B">
        <w:rPr>
          <w:rFonts w:hint="cs"/>
          <w:rtl/>
        </w:rPr>
        <w:t xml:space="preserve"> می‌</w:t>
      </w:r>
      <w:r w:rsidRPr="00C07E5B">
        <w:rPr>
          <w:rFonts w:hint="cs"/>
          <w:rtl/>
        </w:rPr>
        <w:t>شویم که مکاتبه</w:t>
      </w:r>
      <w:r w:rsidR="005714E3" w:rsidRPr="00C07E5B">
        <w:rPr>
          <w:rFonts w:hint="cs"/>
          <w:rtl/>
        </w:rPr>
        <w:t xml:space="preserve">‌ای </w:t>
      </w:r>
      <w:r w:rsidRPr="00C07E5B">
        <w:rPr>
          <w:rFonts w:hint="cs"/>
          <w:rtl/>
        </w:rPr>
        <w:t xml:space="preserve">است که صفّار با امام عسکری </w:t>
      </w:r>
      <w:r w:rsidR="00C07E5B">
        <w:rPr>
          <w:rFonts w:hint="cs"/>
          <w:rtl/>
        </w:rPr>
        <w:t>سلام‌الله‌علیه</w:t>
      </w:r>
      <w:r w:rsidRPr="00C07E5B">
        <w:rPr>
          <w:rFonts w:hint="cs"/>
          <w:rtl/>
        </w:rPr>
        <w:t xml:space="preserve"> داشته</w:t>
      </w:r>
      <w:r w:rsidR="005714E3" w:rsidRPr="00C07E5B">
        <w:rPr>
          <w:rFonts w:hint="cs"/>
          <w:rtl/>
        </w:rPr>
        <w:t xml:space="preserve">‌اند </w:t>
      </w:r>
      <w:r w:rsidRPr="00C07E5B">
        <w:rPr>
          <w:rFonts w:hint="cs"/>
          <w:rtl/>
        </w:rPr>
        <w:t>که در باب شهادت بر مرأه</w:t>
      </w:r>
      <w:r w:rsidR="005714E3" w:rsidRPr="00C07E5B">
        <w:rPr>
          <w:rFonts w:hint="cs"/>
          <w:rtl/>
        </w:rPr>
        <w:t xml:space="preserve"> می‌</w:t>
      </w:r>
      <w:r w:rsidRPr="00C07E5B">
        <w:rPr>
          <w:rFonts w:hint="cs"/>
          <w:rtl/>
        </w:rPr>
        <w:t>باشد!</w:t>
      </w:r>
    </w:p>
    <w:p w:rsidR="00991E61" w:rsidRPr="00C07E5B" w:rsidRDefault="00C07E5B" w:rsidP="0044567D">
      <w:pPr>
        <w:rPr>
          <w:rtl/>
        </w:rPr>
      </w:pPr>
      <w:r>
        <w:rPr>
          <w:rFonts w:hint="cs"/>
          <w:rtl/>
        </w:rPr>
        <w:t>همان‌طور</w:t>
      </w:r>
      <w:r w:rsidR="00991E61" w:rsidRPr="00C07E5B">
        <w:rPr>
          <w:rFonts w:hint="cs"/>
          <w:rtl/>
        </w:rPr>
        <w:t xml:space="preserve"> که توجه نمودید موضوع دیگری است که در آن </w:t>
      </w:r>
      <w:r w:rsidR="00F34796" w:rsidRPr="00C07E5B">
        <w:rPr>
          <w:rFonts w:hint="cs"/>
          <w:rtl/>
        </w:rPr>
        <w:t xml:space="preserve">محمد بن حسن صفار با امام عسکری مکاتبه کردند و ایشان به صورت </w:t>
      </w:r>
      <w:r w:rsidR="00564A2A" w:rsidRPr="00C07E5B">
        <w:rPr>
          <w:rFonts w:hint="cs"/>
          <w:rtl/>
        </w:rPr>
        <w:t>مکتوب جواب داده</w:t>
      </w:r>
      <w:r w:rsidR="005714E3" w:rsidRPr="00C07E5B">
        <w:rPr>
          <w:rFonts w:hint="cs"/>
          <w:rtl/>
        </w:rPr>
        <w:t xml:space="preserve">‌اند </w:t>
      </w:r>
      <w:r w:rsidR="00564A2A" w:rsidRPr="00C07E5B">
        <w:rPr>
          <w:rFonts w:hint="cs"/>
          <w:rtl/>
        </w:rPr>
        <w:t>که در من لا یحضره الفقیه</w:t>
      </w:r>
      <w:r w:rsidR="00F34796" w:rsidRPr="00C07E5B">
        <w:rPr>
          <w:rFonts w:hint="cs"/>
          <w:rtl/>
        </w:rPr>
        <w:t xml:space="preserve"> مرحوم شیخ </w:t>
      </w:r>
      <w:r>
        <w:rPr>
          <w:rFonts w:hint="cs"/>
          <w:rtl/>
        </w:rPr>
        <w:t>این‌چنین</w:t>
      </w:r>
      <w:r w:rsidR="00F34796" w:rsidRPr="00C07E5B">
        <w:rPr>
          <w:rFonts w:hint="cs"/>
          <w:rtl/>
        </w:rPr>
        <w:t xml:space="preserve"> تعبیری وارده شده است که «</w:t>
      </w:r>
      <w:r w:rsidR="0044567D" w:rsidRPr="00C07E5B">
        <w:rPr>
          <w:rFonts w:hint="cs"/>
          <w:rtl/>
        </w:rPr>
        <w:t>و وجدتها بعینه</w:t>
      </w:r>
      <w:r w:rsidR="00F34796" w:rsidRPr="00C07E5B">
        <w:rPr>
          <w:rFonts w:hint="cs"/>
          <w:rtl/>
        </w:rPr>
        <w:t>»</w:t>
      </w:r>
      <w:r w:rsidR="00905403" w:rsidRPr="00C07E5B">
        <w:rPr>
          <w:rFonts w:hint="cs"/>
          <w:rtl/>
        </w:rPr>
        <w:t xml:space="preserve"> که این تعبیر در ذیل روایت آمده است.</w:t>
      </w:r>
    </w:p>
    <w:p w:rsidR="00905403" w:rsidRPr="00C07E5B" w:rsidRDefault="00905403" w:rsidP="00991E61">
      <w:pPr>
        <w:rPr>
          <w:rtl/>
        </w:rPr>
      </w:pPr>
      <w:r w:rsidRPr="00C07E5B">
        <w:rPr>
          <w:rFonts w:hint="cs"/>
          <w:rtl/>
        </w:rPr>
        <w:t xml:space="preserve">محمد بن حسن صفّار در اواخر دوره حضور ائمه است و با امام عسکری چندین مکاتبه داشته است و </w:t>
      </w:r>
      <w:r w:rsidR="00C07E5B">
        <w:rPr>
          <w:rFonts w:hint="cs"/>
          <w:rtl/>
        </w:rPr>
        <w:t>همان‌طور</w:t>
      </w:r>
      <w:r w:rsidRPr="00C07E5B">
        <w:rPr>
          <w:rFonts w:hint="cs"/>
          <w:rtl/>
        </w:rPr>
        <w:t xml:space="preserve"> که مستحضرید حضرت در محدودیت بالایی بوده</w:t>
      </w:r>
      <w:r w:rsidR="005714E3" w:rsidRPr="00C07E5B">
        <w:rPr>
          <w:rFonts w:hint="cs"/>
          <w:rtl/>
        </w:rPr>
        <w:t xml:space="preserve">‌اند </w:t>
      </w:r>
      <w:r w:rsidRPr="00C07E5B">
        <w:rPr>
          <w:rFonts w:hint="cs"/>
          <w:rtl/>
        </w:rPr>
        <w:t xml:space="preserve">و بخشی از آنچه که از ایشان باقی مانده است همین مکاتباتی است که با محمد بن حسن </w:t>
      </w:r>
      <w:r w:rsidRPr="00C07E5B">
        <w:rPr>
          <w:rFonts w:hint="cs"/>
          <w:rtl/>
        </w:rPr>
        <w:lastRenderedPageBreak/>
        <w:t xml:space="preserve">صفار و امثال ایشان </w:t>
      </w:r>
      <w:r w:rsidR="00C07E5B">
        <w:rPr>
          <w:rFonts w:hint="cs"/>
          <w:rtl/>
        </w:rPr>
        <w:t>داشته‌اند</w:t>
      </w:r>
      <w:r w:rsidRPr="00C07E5B">
        <w:rPr>
          <w:rFonts w:hint="cs"/>
          <w:rtl/>
        </w:rPr>
        <w:t>. این روایت هم مکاتبه</w:t>
      </w:r>
      <w:r w:rsidR="005714E3" w:rsidRPr="00C07E5B">
        <w:rPr>
          <w:rFonts w:hint="cs"/>
          <w:rtl/>
        </w:rPr>
        <w:t xml:space="preserve">‌ای </w:t>
      </w:r>
      <w:r w:rsidRPr="00C07E5B">
        <w:rPr>
          <w:rFonts w:hint="cs"/>
          <w:rtl/>
        </w:rPr>
        <w:t xml:space="preserve">است که مرحوم صدوق در </w:t>
      </w:r>
      <w:r w:rsidR="00E42347" w:rsidRPr="00C07E5B">
        <w:rPr>
          <w:rFonts w:hint="cs"/>
          <w:rtl/>
        </w:rPr>
        <w:t xml:space="preserve">من لایحضره الفقیه وارد کرده است و </w:t>
      </w:r>
      <w:r w:rsidR="00C07E5B">
        <w:rPr>
          <w:rFonts w:hint="cs"/>
          <w:rtl/>
        </w:rPr>
        <w:t>علی‌الظاهر</w:t>
      </w:r>
      <w:r w:rsidR="00E42347" w:rsidRPr="00C07E5B">
        <w:rPr>
          <w:rFonts w:hint="cs"/>
          <w:rtl/>
        </w:rPr>
        <w:t xml:space="preserve"> این روایت در وسائل و ... وجود ندا</w:t>
      </w:r>
      <w:r w:rsidR="004574A1" w:rsidRPr="00C07E5B">
        <w:rPr>
          <w:rFonts w:hint="cs"/>
          <w:rtl/>
        </w:rPr>
        <w:t>رد و طبق آدرسی که در اختیار بنده است جلد سوم صفحه 67 این روایت وارد شده است.</w:t>
      </w:r>
    </w:p>
    <w:p w:rsidR="004574A1" w:rsidRPr="00C07E5B" w:rsidRDefault="004574A1" w:rsidP="004574A1">
      <w:pPr>
        <w:pStyle w:val="Heading3"/>
        <w:rPr>
          <w:rtl/>
        </w:rPr>
      </w:pPr>
      <w:bookmarkStart w:id="16" w:name="_Toc31710259"/>
      <w:r w:rsidRPr="00C07E5B">
        <w:rPr>
          <w:rFonts w:hint="cs"/>
          <w:rtl/>
        </w:rPr>
        <w:t>متن روایت</w:t>
      </w:r>
      <w:bookmarkEnd w:id="16"/>
    </w:p>
    <w:p w:rsidR="004574A1" w:rsidRPr="00C07E5B" w:rsidRDefault="004574A1" w:rsidP="00991E61">
      <w:pPr>
        <w:rPr>
          <w:rtl/>
        </w:rPr>
      </w:pPr>
      <w:r w:rsidRPr="00C07E5B">
        <w:rPr>
          <w:rFonts w:hint="cs"/>
          <w:rtl/>
        </w:rPr>
        <w:t>متن روایت به این شرح است:</w:t>
      </w:r>
    </w:p>
    <w:p w:rsidR="007714D0" w:rsidRPr="00C07E5B" w:rsidRDefault="005E5A88" w:rsidP="00C16D97">
      <w:pPr>
        <w:spacing w:after="0"/>
        <w:ind w:firstLine="360"/>
        <w:jc w:val="left"/>
        <w:rPr>
          <w:rFonts w:eastAsia="Times New Roman"/>
          <w:rtl/>
          <w:lang w:bidi="ar-SA"/>
        </w:rPr>
      </w:pPr>
      <w:r w:rsidRPr="00C07E5B">
        <w:rPr>
          <w:rFonts w:eastAsia="Times New Roman" w:hint="cs"/>
          <w:rtl/>
          <w:lang w:bidi="ar-SA"/>
        </w:rPr>
        <w:t>«</w:t>
      </w:r>
      <w:r w:rsidR="007714D0" w:rsidRPr="00C07E5B">
        <w:rPr>
          <w:rFonts w:eastAsia="Times New Roman"/>
          <w:color w:val="008000"/>
          <w:rtl/>
          <w:lang w:bidi="ar-SA"/>
        </w:rPr>
        <w:t xml:space="preserve">وَ كَتَبَ مُحَمَّدُ بْنُ اَلْحَسَنِ اَلصَّفَّارُ رَضِيَ اَللَّهُ عَنْهُ إِلَى أَبِي مُحَمَّدٍ اَلْحَسَنِ بْنِ عَلِيٍّ عَلَيْهِ اَلسَّلاَمُ </w:t>
      </w:r>
      <w:r w:rsidR="007714D0" w:rsidRPr="00C07E5B">
        <w:rPr>
          <w:rFonts w:eastAsia="Times New Roman"/>
          <w:color w:val="008000"/>
          <w:lang w:bidi="ar-SA"/>
        </w:rPr>
        <w:t xml:space="preserve">: </w:t>
      </w:r>
      <w:r w:rsidR="007714D0" w:rsidRPr="00C07E5B">
        <w:rPr>
          <w:rFonts w:eastAsia="Times New Roman"/>
          <w:color w:val="008000"/>
          <w:rtl/>
          <w:lang w:bidi="ar-SA"/>
        </w:rPr>
        <w:t xml:space="preserve">فِي رَجُلٍ أَرَادَ أَنْ يَشْهَدَ عَلَى اِمْرَأَةٍ لَيْسَ لَهَا بِمَحْرَمٍ هَلْ يَجُوزُ لَهُ أَنْ يَشْهَدَ عَلَيْهَا مِنْ وَرَاءِ اَلسِّتْرِ وَ يَسْمَعَ كَلاَمَهَا إِذَا شَهِدَ عَدْلاَنِ </w:t>
      </w:r>
      <w:r w:rsidR="00C07E5B">
        <w:rPr>
          <w:rFonts w:eastAsia="Times New Roman"/>
          <w:color w:val="008000"/>
          <w:rtl/>
          <w:lang w:bidi="ar-SA"/>
        </w:rPr>
        <w:t>آن‌ها</w:t>
      </w:r>
      <w:r w:rsidR="007714D0" w:rsidRPr="00C07E5B">
        <w:rPr>
          <w:rFonts w:eastAsia="Times New Roman"/>
          <w:color w:val="008000"/>
          <w:rtl/>
          <w:lang w:bidi="ar-SA"/>
        </w:rPr>
        <w:t xml:space="preserve"> فُلاَنَةُ بِنْتُ فُلاَنٍ اَلَّتِي تُشْهِدُكَ وَ هَذَا كَلاَمُهَا أَوْ لاَ تَجُوزُ اَلشَّهَادَةُ عَلَيْهَا حَتَّى تَبْرُزَ وَ تُثْبِتَهَا بِعَيْنِهَا فَوَقَّعَ عَلَيْهِ اَلسَّلاَمُ «تَتَنَقَّبُ وَ تَظْهَرُ لِلشُّهُودِ </w:t>
      </w:r>
      <w:r w:rsidR="00C07E5B">
        <w:rPr>
          <w:rFonts w:eastAsia="Times New Roman"/>
          <w:color w:val="008000"/>
          <w:rtl/>
          <w:lang w:bidi="ar-SA"/>
        </w:rPr>
        <w:t>ان‌شاءالله</w:t>
      </w:r>
      <w:r w:rsidR="00453534" w:rsidRPr="00C07E5B">
        <w:rPr>
          <w:rFonts w:eastAsia="Times New Roman" w:hint="cs"/>
          <w:rtl/>
          <w:lang w:bidi="ar-SA"/>
        </w:rPr>
        <w:t>»</w:t>
      </w:r>
      <w:r w:rsidR="00453534" w:rsidRPr="00C07E5B">
        <w:rPr>
          <w:rStyle w:val="FootnoteReference"/>
          <w:rFonts w:eastAsia="Times New Roman"/>
          <w:rtl/>
          <w:lang w:bidi="ar-SA"/>
        </w:rPr>
        <w:footnoteReference w:id="3"/>
      </w:r>
    </w:p>
    <w:p w:rsidR="00B55DA7" w:rsidRPr="00C07E5B" w:rsidRDefault="00C16D97" w:rsidP="00B55DA7">
      <w:pPr>
        <w:rPr>
          <w:rtl/>
        </w:rPr>
      </w:pPr>
      <w:r w:rsidRPr="00C07E5B">
        <w:rPr>
          <w:rFonts w:hint="cs"/>
          <w:rtl/>
        </w:rPr>
        <w:t>در اینجا مردی</w:t>
      </w:r>
      <w:r w:rsidR="005714E3" w:rsidRPr="00C07E5B">
        <w:rPr>
          <w:rFonts w:hint="cs"/>
          <w:rtl/>
        </w:rPr>
        <w:t xml:space="preserve"> می‌</w:t>
      </w:r>
      <w:r w:rsidRPr="00C07E5B">
        <w:rPr>
          <w:rFonts w:hint="cs"/>
          <w:rtl/>
        </w:rPr>
        <w:t xml:space="preserve">خواهد شهادت بدهد نسبت به امری که </w:t>
      </w:r>
      <w:r w:rsidR="00D23A70" w:rsidRPr="00C07E5B">
        <w:rPr>
          <w:rFonts w:hint="cs"/>
          <w:rtl/>
        </w:rPr>
        <w:t>مرتبط با زنی است که نامحرم</w:t>
      </w:r>
      <w:r w:rsidR="005714E3" w:rsidRPr="00C07E5B">
        <w:rPr>
          <w:rFonts w:hint="cs"/>
          <w:rtl/>
        </w:rPr>
        <w:t xml:space="preserve"> می‌</w:t>
      </w:r>
      <w:r w:rsidR="00D23A70" w:rsidRPr="00C07E5B">
        <w:rPr>
          <w:rFonts w:hint="cs"/>
          <w:rtl/>
        </w:rPr>
        <w:t>باشد.</w:t>
      </w:r>
    </w:p>
    <w:p w:rsidR="00B55DA7" w:rsidRPr="00C07E5B" w:rsidRDefault="00C07E5B" w:rsidP="00B55DA7">
      <w:pPr>
        <w:rPr>
          <w:rtl/>
        </w:rPr>
      </w:pPr>
      <w:r>
        <w:rPr>
          <w:rFonts w:hint="cs"/>
          <w:rtl/>
        </w:rPr>
        <w:t>به‌عنوان‌مثال</w:t>
      </w:r>
      <w:r w:rsidR="00D23A70" w:rsidRPr="00C07E5B">
        <w:rPr>
          <w:rFonts w:hint="cs"/>
          <w:rtl/>
        </w:rPr>
        <w:t xml:space="preserve"> مردی</w:t>
      </w:r>
      <w:r w:rsidR="005714E3" w:rsidRPr="00C07E5B">
        <w:rPr>
          <w:rFonts w:hint="cs"/>
          <w:rtl/>
        </w:rPr>
        <w:t xml:space="preserve"> می‌</w:t>
      </w:r>
      <w:r w:rsidR="00D23A70" w:rsidRPr="00C07E5B">
        <w:rPr>
          <w:rFonts w:hint="cs"/>
          <w:rtl/>
        </w:rPr>
        <w:t xml:space="preserve">خواهد نسبت به </w:t>
      </w:r>
      <w:r>
        <w:rPr>
          <w:rFonts w:hint="cs"/>
          <w:rtl/>
        </w:rPr>
        <w:t>وصیت</w:t>
      </w:r>
      <w:r w:rsidR="00D23A70" w:rsidRPr="00C07E5B">
        <w:rPr>
          <w:rFonts w:hint="cs"/>
          <w:rtl/>
        </w:rPr>
        <w:t xml:space="preserve"> زنی شهاد</w:t>
      </w:r>
      <w:r w:rsidR="0017385B" w:rsidRPr="00C07E5B">
        <w:rPr>
          <w:rFonts w:hint="cs"/>
          <w:rtl/>
        </w:rPr>
        <w:t xml:space="preserve">ت بدهد که </w:t>
      </w:r>
      <w:r>
        <w:rPr>
          <w:rFonts w:hint="cs"/>
          <w:rtl/>
        </w:rPr>
        <w:t>این‌چنین</w:t>
      </w:r>
      <w:r w:rsidR="0017385B" w:rsidRPr="00C07E5B">
        <w:rPr>
          <w:rFonts w:hint="cs"/>
          <w:rtl/>
        </w:rPr>
        <w:t xml:space="preserve"> وصیت کرده است</w:t>
      </w:r>
      <w:r w:rsidRPr="00C07E5B">
        <w:rPr>
          <w:rtl/>
        </w:rPr>
        <w:t xml:space="preserve"> </w:t>
      </w:r>
      <w:r w:rsidR="0017385B" w:rsidRPr="00C07E5B">
        <w:rPr>
          <w:rFonts w:hint="cs"/>
          <w:rtl/>
        </w:rPr>
        <w:t xml:space="preserve">و یا اینکه نسبت به هبه یا معامله او شهادت بدهد و </w:t>
      </w:r>
      <w:r>
        <w:rPr>
          <w:rFonts w:hint="cs"/>
          <w:rtl/>
        </w:rPr>
        <w:t>به‌طور</w:t>
      </w:r>
      <w:r w:rsidR="0017385B" w:rsidRPr="00C07E5B">
        <w:rPr>
          <w:rFonts w:hint="cs"/>
          <w:rtl/>
        </w:rPr>
        <w:t xml:space="preserve"> کل به امری از </w:t>
      </w:r>
      <w:r w:rsidR="00B55DA7" w:rsidRPr="00C07E5B">
        <w:rPr>
          <w:rFonts w:hint="cs"/>
          <w:rtl/>
        </w:rPr>
        <w:t xml:space="preserve">اموری که با زن نامحرم مرتبط است. </w:t>
      </w:r>
      <w:r w:rsidR="002E4940" w:rsidRPr="00C07E5B">
        <w:rPr>
          <w:rFonts w:hint="cs"/>
          <w:rtl/>
        </w:rPr>
        <w:t>این نکته هم وجود دارد که وقتی کسی</w:t>
      </w:r>
      <w:r w:rsidR="005714E3" w:rsidRPr="00C07E5B">
        <w:rPr>
          <w:rFonts w:hint="cs"/>
          <w:rtl/>
        </w:rPr>
        <w:t xml:space="preserve"> می‌</w:t>
      </w:r>
      <w:r w:rsidR="002E4940" w:rsidRPr="00C07E5B">
        <w:rPr>
          <w:rFonts w:hint="cs"/>
          <w:rtl/>
        </w:rPr>
        <w:t>خواهد شهادت بدهد ب</w:t>
      </w:r>
      <w:r w:rsidR="00B55DA7" w:rsidRPr="00C07E5B">
        <w:rPr>
          <w:rFonts w:hint="cs"/>
          <w:rtl/>
        </w:rPr>
        <w:t xml:space="preserve">اید یقین داشته باشد که این خانم، همسر فلانی و مادر فلانی </w:t>
      </w:r>
      <w:r>
        <w:rPr>
          <w:rFonts w:hint="cs"/>
          <w:rtl/>
        </w:rPr>
        <w:t>این‌چنین</w:t>
      </w:r>
      <w:r w:rsidR="00B55DA7" w:rsidRPr="00C07E5B">
        <w:rPr>
          <w:rFonts w:hint="cs"/>
          <w:rtl/>
        </w:rPr>
        <w:t xml:space="preserve"> وصیتی کرده است و یا این مال را به کسی هبه کرده است و امثال اینها و </w:t>
      </w:r>
      <w:r>
        <w:rPr>
          <w:rFonts w:hint="cs"/>
          <w:rtl/>
        </w:rPr>
        <w:t>به‌طور</w:t>
      </w:r>
      <w:r w:rsidR="00B55DA7" w:rsidRPr="00C07E5B">
        <w:rPr>
          <w:rFonts w:hint="cs"/>
          <w:rtl/>
        </w:rPr>
        <w:t xml:space="preserve"> کل باید بداند که این همان است و دسیسه</w:t>
      </w:r>
      <w:r w:rsidR="005714E3" w:rsidRPr="00C07E5B">
        <w:rPr>
          <w:rFonts w:hint="cs"/>
          <w:rtl/>
        </w:rPr>
        <w:t xml:space="preserve">‌ای </w:t>
      </w:r>
      <w:r w:rsidR="00B55DA7" w:rsidRPr="00C07E5B">
        <w:rPr>
          <w:rFonts w:hint="cs"/>
          <w:rtl/>
        </w:rPr>
        <w:t>در کار نیست.</w:t>
      </w:r>
    </w:p>
    <w:p w:rsidR="004574A1" w:rsidRPr="00C07E5B" w:rsidRDefault="00B55DA7" w:rsidP="00B55DA7">
      <w:pPr>
        <w:rPr>
          <w:rtl/>
        </w:rPr>
      </w:pPr>
      <w:r w:rsidRPr="00C07E5B">
        <w:rPr>
          <w:rFonts w:hint="cs"/>
          <w:rtl/>
        </w:rPr>
        <w:t>حال محمد بن حسن</w:t>
      </w:r>
      <w:r w:rsidR="00CC0DC7" w:rsidRPr="00C07E5B">
        <w:rPr>
          <w:rFonts w:hint="cs"/>
          <w:rtl/>
        </w:rPr>
        <w:t xml:space="preserve"> صفار در نوشتار خود </w:t>
      </w:r>
      <w:r w:rsidR="00C07E5B">
        <w:rPr>
          <w:rFonts w:hint="cs"/>
          <w:rtl/>
        </w:rPr>
        <w:t>این‌چنین</w:t>
      </w:r>
      <w:r w:rsidRPr="00C07E5B">
        <w:rPr>
          <w:rFonts w:hint="cs"/>
          <w:rtl/>
        </w:rPr>
        <w:t xml:space="preserve"> سؤال</w:t>
      </w:r>
      <w:r w:rsidR="005714E3" w:rsidRPr="00C07E5B">
        <w:rPr>
          <w:rFonts w:hint="cs"/>
          <w:rtl/>
        </w:rPr>
        <w:t xml:space="preserve"> می‌</w:t>
      </w:r>
      <w:r w:rsidRPr="00C07E5B">
        <w:rPr>
          <w:rFonts w:hint="cs"/>
          <w:rtl/>
        </w:rPr>
        <w:t>کند که آیا بدون اینکه به آن زن نگاه کند</w:t>
      </w:r>
      <w:r w:rsidR="005714E3" w:rsidRPr="00C07E5B">
        <w:rPr>
          <w:rFonts w:hint="cs"/>
          <w:rtl/>
        </w:rPr>
        <w:t xml:space="preserve"> می‌</w:t>
      </w:r>
      <w:r w:rsidR="00CC0DC7" w:rsidRPr="00C07E5B">
        <w:rPr>
          <w:rFonts w:hint="cs"/>
          <w:rtl/>
        </w:rPr>
        <w:t xml:space="preserve">تواند شهادت بدهد و برای اینکه مطمئن شود که این خانم همان خانمی است که قرار است برای او شهادت دهد بر اساس شهادت عدلین </w:t>
      </w:r>
      <w:r w:rsidR="000217EA" w:rsidRPr="00C07E5B">
        <w:rPr>
          <w:rFonts w:hint="cs"/>
          <w:rtl/>
        </w:rPr>
        <w:t>اعتماد کند؟ یعنی آن زن کاملاً پوشیده است و این مرد او را</w:t>
      </w:r>
      <w:r w:rsidR="005714E3" w:rsidRPr="00C07E5B">
        <w:rPr>
          <w:rFonts w:hint="cs"/>
          <w:rtl/>
        </w:rPr>
        <w:t xml:space="preserve"> نمی‌</w:t>
      </w:r>
      <w:r w:rsidR="000217EA" w:rsidRPr="00C07E5B">
        <w:rPr>
          <w:rFonts w:hint="cs"/>
          <w:rtl/>
        </w:rPr>
        <w:t xml:space="preserve">بیند و دو نفر عادل از محارم آن شخص اعلام کنند که این همان زن است! پس سؤال این است که آیا جایز است که از پشت ستر و </w:t>
      </w:r>
      <w:r w:rsidR="00C07E5B">
        <w:rPr>
          <w:rFonts w:hint="cs"/>
          <w:rtl/>
        </w:rPr>
        <w:t>درحالی‌که</w:t>
      </w:r>
      <w:r w:rsidR="000217EA" w:rsidRPr="00C07E5B">
        <w:rPr>
          <w:rFonts w:hint="cs"/>
          <w:rtl/>
        </w:rPr>
        <w:t xml:space="preserve"> </w:t>
      </w:r>
      <w:r w:rsidR="00C07E5B">
        <w:rPr>
          <w:rFonts w:hint="cs"/>
          <w:rtl/>
        </w:rPr>
        <w:t>هیچ‌چیز</w:t>
      </w:r>
      <w:r w:rsidR="005714E3" w:rsidRPr="00C07E5B">
        <w:rPr>
          <w:rFonts w:hint="cs"/>
          <w:rtl/>
        </w:rPr>
        <w:t xml:space="preserve"> نمی‌</w:t>
      </w:r>
      <w:r w:rsidR="000217EA" w:rsidRPr="00C07E5B">
        <w:rPr>
          <w:rFonts w:hint="cs"/>
          <w:rtl/>
        </w:rPr>
        <w:t>بیند و فقط سخنش را</w:t>
      </w:r>
      <w:r w:rsidR="005714E3" w:rsidRPr="00C07E5B">
        <w:rPr>
          <w:rFonts w:hint="cs"/>
          <w:rtl/>
        </w:rPr>
        <w:t xml:space="preserve"> می‌</w:t>
      </w:r>
      <w:r w:rsidR="000217EA" w:rsidRPr="00C07E5B">
        <w:rPr>
          <w:rFonts w:hint="cs"/>
          <w:rtl/>
        </w:rPr>
        <w:t xml:space="preserve">شنود </w:t>
      </w:r>
      <w:r w:rsidR="000C62F8" w:rsidRPr="00C07E5B">
        <w:rPr>
          <w:rFonts w:hint="cs"/>
          <w:rtl/>
        </w:rPr>
        <w:t>صرفاً با شهادت دو عادل نسبت به شناسایی او یقین کند؟</w:t>
      </w:r>
      <w:r w:rsidR="00F90C57" w:rsidRPr="00C07E5B">
        <w:rPr>
          <w:rFonts w:hint="cs"/>
          <w:rtl/>
        </w:rPr>
        <w:t xml:space="preserve"> و پس از اینکه دو شاهد عادل نسب به شناسایی آن زن شهادت د</w:t>
      </w:r>
      <w:r w:rsidR="008F1729" w:rsidRPr="00C07E5B">
        <w:rPr>
          <w:rFonts w:hint="cs"/>
          <w:rtl/>
        </w:rPr>
        <w:t>ادند آن مرد نسبت به کلام زن شهادت</w:t>
      </w:r>
      <w:r w:rsidR="005714E3" w:rsidRPr="00C07E5B">
        <w:rPr>
          <w:rFonts w:hint="cs"/>
          <w:rtl/>
        </w:rPr>
        <w:t xml:space="preserve"> می‌</w:t>
      </w:r>
      <w:r w:rsidR="008F1729" w:rsidRPr="00C07E5B">
        <w:rPr>
          <w:rFonts w:hint="cs"/>
          <w:rtl/>
        </w:rPr>
        <w:t>دهد که مثلاً وصیت</w:t>
      </w:r>
      <w:r w:rsidR="005714E3" w:rsidRPr="00C07E5B">
        <w:rPr>
          <w:rFonts w:hint="cs"/>
          <w:rtl/>
        </w:rPr>
        <w:t xml:space="preserve"> می‌</w:t>
      </w:r>
      <w:r w:rsidR="008F1729" w:rsidRPr="00C07E5B">
        <w:rPr>
          <w:rFonts w:hint="cs"/>
          <w:rtl/>
        </w:rPr>
        <w:t>کنم به کذا و کذا و یا اینکه مال خود را به دیگری فروختم یا هبه کردم به این صورت، آیا این جایز است یا خیر؟!</w:t>
      </w:r>
    </w:p>
    <w:p w:rsidR="008F1729" w:rsidRPr="00C07E5B" w:rsidRDefault="008F1729" w:rsidP="00B55DA7">
      <w:pPr>
        <w:rPr>
          <w:rtl/>
        </w:rPr>
      </w:pPr>
      <w:r w:rsidRPr="00C07E5B">
        <w:rPr>
          <w:rFonts w:hint="cs"/>
          <w:rtl/>
        </w:rPr>
        <w:t>و در ادامه مکتوبه عرض</w:t>
      </w:r>
      <w:r w:rsidR="005714E3" w:rsidRPr="00C07E5B">
        <w:rPr>
          <w:rFonts w:hint="cs"/>
          <w:rtl/>
        </w:rPr>
        <w:t xml:space="preserve"> می‌</w:t>
      </w:r>
      <w:r w:rsidRPr="00C07E5B">
        <w:rPr>
          <w:rFonts w:hint="cs"/>
          <w:rtl/>
        </w:rPr>
        <w:t>کند: و یا اینکه به این شهادت دو عادل</w:t>
      </w:r>
      <w:r w:rsidR="005714E3" w:rsidRPr="00C07E5B">
        <w:rPr>
          <w:rFonts w:hint="cs"/>
          <w:rtl/>
        </w:rPr>
        <w:t xml:space="preserve"> نمی‌</w:t>
      </w:r>
      <w:r w:rsidRPr="00C07E5B">
        <w:rPr>
          <w:rFonts w:hint="cs"/>
          <w:rtl/>
        </w:rPr>
        <w:t xml:space="preserve">توان بسنده کرد </w:t>
      </w:r>
      <w:r w:rsidR="00C66F9E" w:rsidRPr="00C07E5B">
        <w:rPr>
          <w:rFonts w:hint="cs"/>
          <w:rtl/>
        </w:rPr>
        <w:t>تا زمانی که چهره زن معلوم شود و این مرد او را بشناسد و یقین و اطمینان برای او حاصل شود که این زن همان زن است؟</w:t>
      </w:r>
    </w:p>
    <w:p w:rsidR="00C66F9E" w:rsidRPr="00C07E5B" w:rsidRDefault="00C66F9E" w:rsidP="00B55DA7">
      <w:pPr>
        <w:rPr>
          <w:rtl/>
        </w:rPr>
      </w:pPr>
      <w:r w:rsidRPr="00C07E5B">
        <w:rPr>
          <w:rFonts w:hint="cs"/>
          <w:rtl/>
        </w:rPr>
        <w:t>این سؤالی است که مکتوب شده است و محضر امام ارسال شده است که وقتی مردی</w:t>
      </w:r>
      <w:r w:rsidR="005714E3" w:rsidRPr="00C07E5B">
        <w:rPr>
          <w:rFonts w:hint="cs"/>
          <w:rtl/>
        </w:rPr>
        <w:t xml:space="preserve"> می‌</w:t>
      </w:r>
      <w:r w:rsidRPr="00C07E5B">
        <w:rPr>
          <w:rFonts w:hint="cs"/>
          <w:rtl/>
        </w:rPr>
        <w:t xml:space="preserve">خواهد نسبت به </w:t>
      </w:r>
      <w:r w:rsidR="00C07E5B">
        <w:rPr>
          <w:rFonts w:hint="cs"/>
          <w:rtl/>
        </w:rPr>
        <w:t>مسئله‌ای</w:t>
      </w:r>
      <w:r w:rsidR="005714E3" w:rsidRPr="00C07E5B">
        <w:rPr>
          <w:rFonts w:hint="cs"/>
          <w:rtl/>
        </w:rPr>
        <w:t xml:space="preserve"> </w:t>
      </w:r>
      <w:r w:rsidRPr="00C07E5B">
        <w:rPr>
          <w:rFonts w:hint="cs"/>
          <w:rtl/>
        </w:rPr>
        <w:t>مربوط به زن نامحرم شهادت دهد آیا</w:t>
      </w:r>
      <w:r w:rsidR="005714E3" w:rsidRPr="00C07E5B">
        <w:rPr>
          <w:rFonts w:hint="cs"/>
          <w:rtl/>
        </w:rPr>
        <w:t xml:space="preserve"> می‌</w:t>
      </w:r>
      <w:r w:rsidRPr="00C07E5B">
        <w:rPr>
          <w:rFonts w:hint="cs"/>
          <w:rtl/>
        </w:rPr>
        <w:t xml:space="preserve">توان به شهادت عدلین </w:t>
      </w:r>
      <w:r w:rsidR="005535B5" w:rsidRPr="00C07E5B">
        <w:rPr>
          <w:rFonts w:hint="cs"/>
          <w:rtl/>
        </w:rPr>
        <w:t>مبنی بر اینکه این زن همان است</w:t>
      </w:r>
      <w:r w:rsidR="005714E3" w:rsidRPr="00C07E5B">
        <w:rPr>
          <w:rFonts w:hint="cs"/>
          <w:rtl/>
        </w:rPr>
        <w:t xml:space="preserve"> می‌</w:t>
      </w:r>
      <w:r w:rsidR="005535B5" w:rsidRPr="00C07E5B">
        <w:rPr>
          <w:rFonts w:hint="cs"/>
          <w:rtl/>
        </w:rPr>
        <w:t>توان بسنده کرد و یا اینکه فقط باید آن زن را ببیند و تشخیص بدهد؟</w:t>
      </w:r>
    </w:p>
    <w:p w:rsidR="005535B5" w:rsidRPr="00C07E5B" w:rsidRDefault="005535B5" w:rsidP="00B55DA7">
      <w:pPr>
        <w:rPr>
          <w:rtl/>
        </w:rPr>
      </w:pPr>
      <w:r w:rsidRPr="00C07E5B">
        <w:rPr>
          <w:rFonts w:hint="cs"/>
          <w:rtl/>
        </w:rPr>
        <w:lastRenderedPageBreak/>
        <w:t>امام در جواب مکتوب</w:t>
      </w:r>
      <w:r w:rsidR="005714E3" w:rsidRPr="00C07E5B">
        <w:rPr>
          <w:rFonts w:hint="cs"/>
          <w:rtl/>
        </w:rPr>
        <w:t xml:space="preserve"> می‌</w:t>
      </w:r>
      <w:r w:rsidRPr="00C07E5B">
        <w:rPr>
          <w:rFonts w:hint="cs"/>
          <w:rtl/>
        </w:rPr>
        <w:t xml:space="preserve">فرمایند: </w:t>
      </w:r>
      <w:r w:rsidR="00CE5E56" w:rsidRPr="00C07E5B">
        <w:rPr>
          <w:rFonts w:hint="cs"/>
          <w:rtl/>
        </w:rPr>
        <w:t>باید نقاب</w:t>
      </w:r>
      <w:r w:rsidR="005714E3" w:rsidRPr="00C07E5B">
        <w:rPr>
          <w:rFonts w:hint="cs"/>
          <w:rtl/>
        </w:rPr>
        <w:t xml:space="preserve"> می‌</w:t>
      </w:r>
      <w:r w:rsidR="00CE5E56" w:rsidRPr="00C07E5B">
        <w:rPr>
          <w:rFonts w:hint="cs"/>
          <w:rtl/>
        </w:rPr>
        <w:t>بندد و شاهد (مرد) او را</w:t>
      </w:r>
      <w:r w:rsidR="005714E3" w:rsidRPr="00C07E5B">
        <w:rPr>
          <w:rFonts w:hint="cs"/>
          <w:rtl/>
        </w:rPr>
        <w:t xml:space="preserve"> می‌</w:t>
      </w:r>
      <w:r w:rsidR="00CE5E56" w:rsidRPr="00C07E5B">
        <w:rPr>
          <w:rFonts w:hint="cs"/>
          <w:rtl/>
        </w:rPr>
        <w:t>بیند!</w:t>
      </w:r>
    </w:p>
    <w:p w:rsidR="00CE5E56" w:rsidRPr="00C07E5B" w:rsidRDefault="00CE5E56" w:rsidP="00B55DA7">
      <w:pPr>
        <w:rPr>
          <w:rtl/>
        </w:rPr>
      </w:pPr>
      <w:r w:rsidRPr="00C07E5B">
        <w:rPr>
          <w:rFonts w:hint="cs"/>
          <w:rtl/>
        </w:rPr>
        <w:t>هنگامی که نقاب زده</w:t>
      </w:r>
      <w:r w:rsidR="005714E3" w:rsidRPr="00C07E5B">
        <w:rPr>
          <w:rFonts w:hint="cs"/>
          <w:rtl/>
        </w:rPr>
        <w:t xml:space="preserve"> می‌</w:t>
      </w:r>
      <w:r w:rsidRPr="00C07E5B">
        <w:rPr>
          <w:rFonts w:hint="cs"/>
          <w:rtl/>
        </w:rPr>
        <w:t>شود فقط چشم</w:t>
      </w:r>
      <w:r w:rsidR="005714E3" w:rsidRPr="00C07E5B">
        <w:rPr>
          <w:rFonts w:hint="cs"/>
          <w:rtl/>
        </w:rPr>
        <w:t xml:space="preserve">‌ها </w:t>
      </w:r>
      <w:r w:rsidRPr="00C07E5B">
        <w:rPr>
          <w:rFonts w:hint="cs"/>
          <w:rtl/>
        </w:rPr>
        <w:t>و ابروها دیده</w:t>
      </w:r>
      <w:r w:rsidR="005714E3" w:rsidRPr="00C07E5B">
        <w:rPr>
          <w:rFonts w:hint="cs"/>
          <w:rtl/>
        </w:rPr>
        <w:t xml:space="preserve"> می‌</w:t>
      </w:r>
      <w:r w:rsidRPr="00C07E5B">
        <w:rPr>
          <w:rFonts w:hint="cs"/>
          <w:rtl/>
        </w:rPr>
        <w:t>شود و مابقی آن با یک پوشیه و پارچه</w:t>
      </w:r>
      <w:r w:rsidR="005714E3" w:rsidRPr="00C07E5B">
        <w:rPr>
          <w:rFonts w:hint="cs"/>
          <w:rtl/>
        </w:rPr>
        <w:t xml:space="preserve">‌ای </w:t>
      </w:r>
      <w:r w:rsidRPr="00C07E5B">
        <w:rPr>
          <w:rFonts w:hint="cs"/>
          <w:rtl/>
        </w:rPr>
        <w:t>مستور</w:t>
      </w:r>
      <w:r w:rsidR="005714E3" w:rsidRPr="00C07E5B">
        <w:rPr>
          <w:rFonts w:hint="cs"/>
          <w:rtl/>
        </w:rPr>
        <w:t xml:space="preserve"> می‌</w:t>
      </w:r>
      <w:r w:rsidRPr="00C07E5B">
        <w:rPr>
          <w:rFonts w:hint="cs"/>
          <w:rtl/>
        </w:rPr>
        <w:t>شود</w:t>
      </w:r>
      <w:r w:rsidR="00C07E5B" w:rsidRPr="00C07E5B">
        <w:rPr>
          <w:rtl/>
        </w:rPr>
        <w:t>؛ و</w:t>
      </w:r>
      <w:r w:rsidRPr="00C07E5B">
        <w:rPr>
          <w:rFonts w:hint="cs"/>
          <w:rtl/>
        </w:rPr>
        <w:t xml:space="preserve"> </w:t>
      </w:r>
      <w:r w:rsidR="00C07E5B">
        <w:rPr>
          <w:rFonts w:hint="cs"/>
          <w:rtl/>
        </w:rPr>
        <w:t>درواقع</w:t>
      </w:r>
      <w:r w:rsidRPr="00C07E5B">
        <w:rPr>
          <w:rFonts w:hint="cs"/>
          <w:rtl/>
        </w:rPr>
        <w:t xml:space="preserve"> امام</w:t>
      </w:r>
      <w:r w:rsidR="005714E3" w:rsidRPr="00C07E5B">
        <w:rPr>
          <w:rFonts w:hint="cs"/>
          <w:rtl/>
        </w:rPr>
        <w:t xml:space="preserve"> می‌</w:t>
      </w:r>
      <w:r w:rsidRPr="00C07E5B">
        <w:rPr>
          <w:rFonts w:hint="cs"/>
          <w:rtl/>
        </w:rPr>
        <w:t>فرمایند باید به این حدّ اقل اکتفا کند که فقط چشم</w:t>
      </w:r>
      <w:r w:rsidR="005714E3" w:rsidRPr="00C07E5B">
        <w:rPr>
          <w:rFonts w:hint="cs"/>
          <w:rtl/>
        </w:rPr>
        <w:t xml:space="preserve">‌ها </w:t>
      </w:r>
      <w:r w:rsidRPr="00C07E5B">
        <w:rPr>
          <w:rFonts w:hint="cs"/>
          <w:rtl/>
        </w:rPr>
        <w:t>را ببیند که ا</w:t>
      </w:r>
      <w:r w:rsidR="00AE01B3" w:rsidRPr="00C07E5B">
        <w:rPr>
          <w:rFonts w:hint="cs"/>
          <w:rtl/>
        </w:rPr>
        <w:t xml:space="preserve">ز همان چشم و ابروها بتواند تشخیص دهد و </w:t>
      </w:r>
      <w:r w:rsidR="00C07E5B">
        <w:rPr>
          <w:rFonts w:hint="cs"/>
          <w:rtl/>
        </w:rPr>
        <w:t>به‌عبارت‌دیگر</w:t>
      </w:r>
      <w:r w:rsidR="00AE01B3" w:rsidRPr="00C07E5B">
        <w:rPr>
          <w:rFonts w:hint="cs"/>
          <w:rtl/>
        </w:rPr>
        <w:t xml:space="preserve"> دایره مجاز نگاه کردن همین مقدار است.</w:t>
      </w:r>
    </w:p>
    <w:p w:rsidR="00483856" w:rsidRPr="00C07E5B" w:rsidRDefault="00483856" w:rsidP="00B55DA7">
      <w:pPr>
        <w:rPr>
          <w:rtl/>
        </w:rPr>
      </w:pPr>
      <w:r w:rsidRPr="00C07E5B">
        <w:rPr>
          <w:rFonts w:hint="cs"/>
          <w:rtl/>
        </w:rPr>
        <w:t>در نسخه</w:t>
      </w:r>
      <w:r w:rsidR="005714E3" w:rsidRPr="00C07E5B">
        <w:rPr>
          <w:rFonts w:hint="cs"/>
          <w:rtl/>
        </w:rPr>
        <w:t>‌های</w:t>
      </w:r>
      <w:r w:rsidRPr="00C07E5B">
        <w:rPr>
          <w:rFonts w:hint="cs"/>
          <w:rtl/>
        </w:rPr>
        <w:t xml:space="preserve"> مختلف یک اختلاف جزئی است و آن هم اینکه در برخی از نسخه</w:t>
      </w:r>
      <w:r w:rsidR="005714E3" w:rsidRPr="00C07E5B">
        <w:rPr>
          <w:rFonts w:hint="cs"/>
          <w:rtl/>
        </w:rPr>
        <w:t xml:space="preserve">‌ها </w:t>
      </w:r>
      <w:r w:rsidRPr="00C07E5B">
        <w:rPr>
          <w:rFonts w:hint="cs"/>
          <w:rtl/>
        </w:rPr>
        <w:t>«تثبتها» و در برخی دیگر «یثبتها» وارد شده است که اگر «تثبتها» باشد به این معنا است که آن زن باید خود را ثابت کند و اگر «یثبتها» باشد یعنی مرد باید اطمینان به این زن پیدا کند.</w:t>
      </w:r>
    </w:p>
    <w:p w:rsidR="00483856" w:rsidRPr="00C07E5B" w:rsidRDefault="0086389D" w:rsidP="00B55DA7">
      <w:pPr>
        <w:rPr>
          <w:rtl/>
        </w:rPr>
      </w:pPr>
      <w:r w:rsidRPr="00C07E5B">
        <w:rPr>
          <w:rFonts w:hint="cs"/>
          <w:rtl/>
        </w:rPr>
        <w:t xml:space="preserve">همچنین نسخه دیگری وجود دارد که به جای «تثبتها» عبارت «یبینها» آمده است که </w:t>
      </w:r>
      <w:r w:rsidR="008C6A61" w:rsidRPr="00C07E5B">
        <w:rPr>
          <w:rFonts w:hint="cs"/>
          <w:rtl/>
        </w:rPr>
        <w:t>معنای این عبارت کمی دورتر</w:t>
      </w:r>
      <w:r w:rsidR="005714E3" w:rsidRPr="00C07E5B">
        <w:rPr>
          <w:rFonts w:hint="cs"/>
          <w:rtl/>
        </w:rPr>
        <w:t xml:space="preserve"> می‌</w:t>
      </w:r>
      <w:r w:rsidR="008C6A61" w:rsidRPr="00C07E5B">
        <w:rPr>
          <w:rFonts w:hint="cs"/>
          <w:rtl/>
        </w:rPr>
        <w:t>باشد.</w:t>
      </w:r>
    </w:p>
    <w:p w:rsidR="0044567D" w:rsidRPr="00C07E5B" w:rsidRDefault="0044567D" w:rsidP="00B55DA7">
      <w:pPr>
        <w:rPr>
          <w:rtl/>
        </w:rPr>
      </w:pPr>
    </w:p>
    <w:p w:rsidR="0044567D" w:rsidRPr="00C07E5B" w:rsidRDefault="0044567D" w:rsidP="0044567D">
      <w:pPr>
        <w:pStyle w:val="Heading3"/>
        <w:rPr>
          <w:rtl/>
        </w:rPr>
      </w:pPr>
      <w:bookmarkStart w:id="17" w:name="_Toc31710260"/>
      <w:r w:rsidRPr="00C07E5B">
        <w:rPr>
          <w:rFonts w:hint="cs"/>
          <w:rtl/>
        </w:rPr>
        <w:t>سند روایت</w:t>
      </w:r>
      <w:bookmarkEnd w:id="17"/>
    </w:p>
    <w:p w:rsidR="008C6A61" w:rsidRPr="00C07E5B" w:rsidRDefault="005C019F" w:rsidP="0044567D">
      <w:pPr>
        <w:rPr>
          <w:rtl/>
        </w:rPr>
      </w:pPr>
      <w:r w:rsidRPr="00C07E5B">
        <w:rPr>
          <w:rFonts w:hint="cs"/>
          <w:rtl/>
        </w:rPr>
        <w:t>این روایت از نظر سندی فقط با یک واسطه نقل</w:t>
      </w:r>
      <w:r w:rsidR="005714E3" w:rsidRPr="00C07E5B">
        <w:rPr>
          <w:rFonts w:hint="cs"/>
          <w:rtl/>
        </w:rPr>
        <w:t xml:space="preserve"> می‌</w:t>
      </w:r>
      <w:r w:rsidRPr="00C07E5B">
        <w:rPr>
          <w:rFonts w:hint="cs"/>
          <w:rtl/>
        </w:rPr>
        <w:t xml:space="preserve">شود که همان محمد بن حسن </w:t>
      </w:r>
      <w:r w:rsidR="00860C33" w:rsidRPr="00C07E5B">
        <w:rPr>
          <w:rFonts w:hint="cs"/>
          <w:rtl/>
        </w:rPr>
        <w:t xml:space="preserve">بن </w:t>
      </w:r>
      <w:r w:rsidR="00EC0FEA" w:rsidRPr="00C07E5B">
        <w:rPr>
          <w:rFonts w:hint="cs"/>
          <w:rtl/>
        </w:rPr>
        <w:t>ولید</w:t>
      </w:r>
      <w:r w:rsidR="005714E3" w:rsidRPr="00C07E5B">
        <w:rPr>
          <w:rFonts w:hint="cs"/>
          <w:rtl/>
        </w:rPr>
        <w:t xml:space="preserve"> می‌</w:t>
      </w:r>
      <w:r w:rsidR="00EC0FEA" w:rsidRPr="00C07E5B">
        <w:rPr>
          <w:rFonts w:hint="cs"/>
          <w:rtl/>
        </w:rPr>
        <w:t>باشد که اینها بسیار به هم</w:t>
      </w:r>
      <w:r w:rsidR="00A80CE1">
        <w:rPr>
          <w:rFonts w:hint="cs"/>
          <w:rtl/>
        </w:rPr>
        <w:t xml:space="preserve"> نزدیک بودند که محمد بن صفار هم‌</w:t>
      </w:r>
      <w:r w:rsidR="00EC0FEA" w:rsidRPr="00C07E5B">
        <w:rPr>
          <w:rFonts w:hint="cs"/>
          <w:rtl/>
        </w:rPr>
        <w:t xml:space="preserve">دوره امام عسکری بوده و ظاهراً تا غیبت صغری نیز حضور داشته است و لذا رابطه </w:t>
      </w:r>
      <w:r w:rsidR="00C07E5B">
        <w:rPr>
          <w:rFonts w:hint="cs"/>
          <w:rtl/>
        </w:rPr>
        <w:t>آن‌ها</w:t>
      </w:r>
      <w:r w:rsidR="00EC0FEA" w:rsidRPr="00C07E5B">
        <w:rPr>
          <w:rFonts w:hint="cs"/>
          <w:rtl/>
        </w:rPr>
        <w:t xml:space="preserve"> بسیار نزدیک</w:t>
      </w:r>
      <w:r w:rsidR="005714E3" w:rsidRPr="00C07E5B">
        <w:rPr>
          <w:rFonts w:hint="cs"/>
          <w:rtl/>
        </w:rPr>
        <w:t xml:space="preserve"> می‌</w:t>
      </w:r>
      <w:r w:rsidR="00EC0FEA" w:rsidRPr="00C07E5B">
        <w:rPr>
          <w:rFonts w:hint="cs"/>
          <w:rtl/>
        </w:rPr>
        <w:t xml:space="preserve">باشد و </w:t>
      </w:r>
      <w:r w:rsidR="00860C33" w:rsidRPr="00C07E5B">
        <w:rPr>
          <w:rFonts w:hint="cs"/>
          <w:rtl/>
        </w:rPr>
        <w:t>مرحوم صدوق از دو جهت به این روایت تأکید دارد یکی اینکه روایات محمد بن حسن صفار از طریق محمد بن حسن بن ولید است که ایشان هم شخصیت بسیار مبرّز و معتمدی دارند</w:t>
      </w:r>
      <w:r w:rsidR="00C07E5B" w:rsidRPr="00C07E5B">
        <w:rPr>
          <w:rtl/>
        </w:rPr>
        <w:t>؛ و</w:t>
      </w:r>
      <w:r w:rsidR="00860C33" w:rsidRPr="00C07E5B">
        <w:rPr>
          <w:rFonts w:hint="cs"/>
          <w:rtl/>
        </w:rPr>
        <w:t xml:space="preserve"> دیگر اینکه ایشان</w:t>
      </w:r>
      <w:r w:rsidR="005714E3" w:rsidRPr="00C07E5B">
        <w:rPr>
          <w:rFonts w:hint="cs"/>
          <w:rtl/>
        </w:rPr>
        <w:t xml:space="preserve"> می‌</w:t>
      </w:r>
      <w:r w:rsidR="00860C33" w:rsidRPr="00C07E5B">
        <w:rPr>
          <w:rFonts w:hint="cs"/>
          <w:rtl/>
        </w:rPr>
        <w:t>فرمایند «و وجدتها بعینه»</w:t>
      </w:r>
      <w:r w:rsidR="0044567D" w:rsidRPr="00C07E5B">
        <w:rPr>
          <w:rFonts w:hint="cs"/>
          <w:rtl/>
        </w:rPr>
        <w:t xml:space="preserve"> یعنی این خط نزد من است و </w:t>
      </w:r>
      <w:r w:rsidR="00C07E5B">
        <w:rPr>
          <w:rFonts w:hint="cs"/>
          <w:rtl/>
        </w:rPr>
        <w:t>درواقع</w:t>
      </w:r>
      <w:r w:rsidR="0044567D" w:rsidRPr="00C07E5B">
        <w:rPr>
          <w:rFonts w:hint="cs"/>
          <w:rtl/>
        </w:rPr>
        <w:t xml:space="preserve"> مکاتبات و خط امام به خود مرحوم صدوق هم رسیده بوده و از این جهت نیز تقویتی برای روایات وجود دارد.</w:t>
      </w:r>
    </w:p>
    <w:p w:rsidR="0044567D" w:rsidRPr="00C07E5B" w:rsidRDefault="0044567D" w:rsidP="00B55DA7">
      <w:pPr>
        <w:rPr>
          <w:rtl/>
        </w:rPr>
      </w:pPr>
      <w:r w:rsidRPr="00C07E5B">
        <w:rPr>
          <w:rFonts w:hint="cs"/>
          <w:rtl/>
        </w:rPr>
        <w:t>ضمن اینکه اشکالی که در مورد مکاتبات گفته شده است</w:t>
      </w:r>
      <w:r w:rsidR="00453534" w:rsidRPr="00C07E5B">
        <w:rPr>
          <w:rFonts w:hint="cs"/>
          <w:rtl/>
        </w:rPr>
        <w:t xml:space="preserve"> در اینجا وارد نیست چراکه مکاتبه هم اگر دارای سند باشد معتبر بوده و همچون غیر مکاتبات</w:t>
      </w:r>
      <w:r w:rsidR="005714E3" w:rsidRPr="00C07E5B">
        <w:rPr>
          <w:rFonts w:hint="cs"/>
          <w:rtl/>
        </w:rPr>
        <w:t xml:space="preserve"> می‌</w:t>
      </w:r>
      <w:r w:rsidR="00453534" w:rsidRPr="00C07E5B">
        <w:rPr>
          <w:rFonts w:hint="cs"/>
          <w:rtl/>
        </w:rPr>
        <w:t>باشد و بنابراین باید گفت این روایت دارای اعتبار است.</w:t>
      </w:r>
    </w:p>
    <w:p w:rsidR="00453534" w:rsidRPr="00C07E5B" w:rsidRDefault="00FD7915" w:rsidP="00776ADE">
      <w:pPr>
        <w:pStyle w:val="Heading3"/>
        <w:rPr>
          <w:rtl/>
        </w:rPr>
      </w:pPr>
      <w:bookmarkStart w:id="18" w:name="_Toc31710261"/>
      <w:r w:rsidRPr="00C07E5B">
        <w:rPr>
          <w:rFonts w:hint="cs"/>
          <w:rtl/>
        </w:rPr>
        <w:t>بررسی استدلال و اشکالات وارد شده</w:t>
      </w:r>
      <w:bookmarkEnd w:id="18"/>
    </w:p>
    <w:p w:rsidR="00C716A5" w:rsidRPr="00C07E5B" w:rsidRDefault="00776ADE" w:rsidP="00C716A5">
      <w:pPr>
        <w:rPr>
          <w:rtl/>
        </w:rPr>
      </w:pPr>
      <w:r w:rsidRPr="00C07E5B">
        <w:rPr>
          <w:rFonts w:hint="cs"/>
          <w:rtl/>
        </w:rPr>
        <w:t xml:space="preserve">حال پس از بیان متن روایت و بررسی سندی آن باید دید که </w:t>
      </w:r>
      <w:r w:rsidR="00C716A5" w:rsidRPr="00C07E5B">
        <w:rPr>
          <w:rFonts w:hint="cs"/>
          <w:rtl/>
        </w:rPr>
        <w:t>استدلال آن چگونه است و اشکالاتی که به آن وارد شده است چیست؛</w:t>
      </w:r>
    </w:p>
    <w:p w:rsidR="00C716A5" w:rsidRPr="00C07E5B" w:rsidRDefault="00AD0E70" w:rsidP="00C716A5">
      <w:pPr>
        <w:rPr>
          <w:rtl/>
        </w:rPr>
      </w:pPr>
      <w:r w:rsidRPr="00C07E5B">
        <w:rPr>
          <w:rFonts w:hint="cs"/>
          <w:rtl/>
        </w:rPr>
        <w:t>این روایت در کلام شیخ، در مستمسک و منابع دیگری نیز وارد شده است و همچنین حضرت آقای زنجانی و بزرگان دیگری نیز راجع به آن بحث نموده</w:t>
      </w:r>
      <w:r w:rsidR="005714E3" w:rsidRPr="00C07E5B">
        <w:rPr>
          <w:rFonts w:hint="cs"/>
          <w:rtl/>
        </w:rPr>
        <w:t xml:space="preserve">‌اند </w:t>
      </w:r>
      <w:r w:rsidRPr="00C07E5B">
        <w:rPr>
          <w:rFonts w:hint="cs"/>
          <w:rtl/>
        </w:rPr>
        <w:t xml:space="preserve">و </w:t>
      </w:r>
      <w:r w:rsidR="00C07E5B">
        <w:rPr>
          <w:rFonts w:hint="cs"/>
          <w:rtl/>
        </w:rPr>
        <w:t>به‌طور</w:t>
      </w:r>
      <w:r w:rsidRPr="00C07E5B">
        <w:rPr>
          <w:rFonts w:hint="cs"/>
          <w:rtl/>
        </w:rPr>
        <w:t xml:space="preserve"> کل در غالب کلمات بزرگان و مطالبی که در باب نکاح گفته شده است آمده است.</w:t>
      </w:r>
    </w:p>
    <w:p w:rsidR="00FD7915" w:rsidRPr="00C07E5B" w:rsidRDefault="00FD7915" w:rsidP="00FD7915">
      <w:pPr>
        <w:pStyle w:val="Heading4"/>
        <w:rPr>
          <w:rtl/>
        </w:rPr>
      </w:pPr>
      <w:bookmarkStart w:id="19" w:name="_Toc31710262"/>
      <w:r w:rsidRPr="00C07E5B">
        <w:rPr>
          <w:rFonts w:hint="cs"/>
          <w:rtl/>
        </w:rPr>
        <w:t>استدلال به روایت</w:t>
      </w:r>
      <w:bookmarkEnd w:id="19"/>
    </w:p>
    <w:p w:rsidR="00FD7915" w:rsidRPr="00C07E5B" w:rsidRDefault="00E56AC3" w:rsidP="00FD7915">
      <w:pPr>
        <w:rPr>
          <w:rtl/>
        </w:rPr>
      </w:pPr>
      <w:r w:rsidRPr="00C07E5B">
        <w:rPr>
          <w:rFonts w:hint="cs"/>
          <w:rtl/>
        </w:rPr>
        <w:t>استدلال به این روایت به این شرح است که:</w:t>
      </w:r>
    </w:p>
    <w:p w:rsidR="00E56AC3" w:rsidRPr="00C07E5B" w:rsidRDefault="00E56AC3" w:rsidP="00FD7915">
      <w:pPr>
        <w:rPr>
          <w:rFonts w:eastAsia="Times New Roman"/>
          <w:rtl/>
          <w:lang w:bidi="ar-SA"/>
        </w:rPr>
      </w:pPr>
      <w:r w:rsidRPr="00C07E5B">
        <w:rPr>
          <w:rFonts w:hint="cs"/>
          <w:rtl/>
        </w:rPr>
        <w:lastRenderedPageBreak/>
        <w:t>حضرت</w:t>
      </w:r>
      <w:r w:rsidR="005714E3" w:rsidRPr="00C07E5B">
        <w:rPr>
          <w:rFonts w:hint="cs"/>
          <w:rtl/>
        </w:rPr>
        <w:t xml:space="preserve"> می‌</w:t>
      </w:r>
      <w:r w:rsidRPr="00C07E5B">
        <w:rPr>
          <w:rFonts w:hint="cs"/>
          <w:rtl/>
        </w:rPr>
        <w:t>فرماید وقتی قرار است مرد شهادت بدهد و در شهادت هم قرار است عن حسٍّ از کسی نقل کند راه این است که خودش ببیند، لکن از آنجا که ن</w:t>
      </w:r>
      <w:r w:rsidR="00B15EB5" w:rsidRPr="00C07E5B">
        <w:rPr>
          <w:rFonts w:hint="cs"/>
          <w:rtl/>
        </w:rPr>
        <w:t>گاه حرام است</w:t>
      </w:r>
      <w:r w:rsidR="005714E3" w:rsidRPr="00C07E5B">
        <w:rPr>
          <w:rFonts w:hint="cs"/>
          <w:rtl/>
        </w:rPr>
        <w:t xml:space="preserve"> می‌</w:t>
      </w:r>
      <w:r w:rsidR="00B15EB5" w:rsidRPr="00C07E5B">
        <w:rPr>
          <w:rFonts w:hint="cs"/>
          <w:rtl/>
        </w:rPr>
        <w:t xml:space="preserve">فرماید </w:t>
      </w:r>
      <w:r w:rsidR="00B15EB5" w:rsidRPr="00C07E5B">
        <w:rPr>
          <w:rFonts w:eastAsia="Times New Roman"/>
          <w:rtl/>
          <w:lang w:bidi="ar-SA"/>
        </w:rPr>
        <w:t>«</w:t>
      </w:r>
      <w:r w:rsidR="00B15EB5" w:rsidRPr="00A80CE1">
        <w:rPr>
          <w:rFonts w:eastAsia="Times New Roman"/>
          <w:color w:val="008000"/>
          <w:rtl/>
          <w:lang w:bidi="ar-SA"/>
        </w:rPr>
        <w:t>تَتَنَقَّبُ وَ تَظْهَرُ لِلشُّهُودِ</w:t>
      </w:r>
      <w:r w:rsidR="00B15EB5" w:rsidRPr="00C07E5B">
        <w:rPr>
          <w:rFonts w:eastAsia="Times New Roman" w:hint="cs"/>
          <w:rtl/>
          <w:lang w:bidi="ar-SA"/>
        </w:rPr>
        <w:t>». استدلال در روایت به این است که این عبارتی که امام</w:t>
      </w:r>
      <w:r w:rsidR="005714E3" w:rsidRPr="00C07E5B">
        <w:rPr>
          <w:rFonts w:eastAsia="Times New Roman" w:hint="cs"/>
          <w:rtl/>
          <w:lang w:bidi="ar-SA"/>
        </w:rPr>
        <w:t xml:space="preserve"> می‌</w:t>
      </w:r>
      <w:r w:rsidR="00B15EB5" w:rsidRPr="00C07E5B">
        <w:rPr>
          <w:rFonts w:eastAsia="Times New Roman" w:hint="cs"/>
          <w:rtl/>
          <w:lang w:bidi="ar-SA"/>
        </w:rPr>
        <w:t>فرمایند و به آن امر</w:t>
      </w:r>
      <w:r w:rsidR="005714E3" w:rsidRPr="00C07E5B">
        <w:rPr>
          <w:rFonts w:eastAsia="Times New Roman" w:hint="cs"/>
          <w:rtl/>
          <w:lang w:bidi="ar-SA"/>
        </w:rPr>
        <w:t xml:space="preserve"> می‌</w:t>
      </w:r>
      <w:r w:rsidR="00B15EB5" w:rsidRPr="00C07E5B">
        <w:rPr>
          <w:rFonts w:eastAsia="Times New Roman" w:hint="cs"/>
          <w:rtl/>
          <w:lang w:bidi="ar-SA"/>
        </w:rPr>
        <w:t>کنند مبتنی بر این مطلب است که نگاه به وجه جایز نیست چراکه اگر نگاه به وجه جایز بود امام</w:t>
      </w:r>
      <w:r w:rsidR="005714E3" w:rsidRPr="00C07E5B">
        <w:rPr>
          <w:rFonts w:eastAsia="Times New Roman" w:hint="cs"/>
          <w:rtl/>
          <w:lang w:bidi="ar-SA"/>
        </w:rPr>
        <w:t xml:space="preserve"> می‌</w:t>
      </w:r>
      <w:r w:rsidR="00B15EB5" w:rsidRPr="00C07E5B">
        <w:rPr>
          <w:rFonts w:eastAsia="Times New Roman" w:hint="cs"/>
          <w:rtl/>
          <w:lang w:bidi="ar-SA"/>
        </w:rPr>
        <w:t>فرمودند به صورتش نگاه کند و شهادت بدهد اما اینکه</w:t>
      </w:r>
      <w:r w:rsidR="005714E3" w:rsidRPr="00C07E5B">
        <w:rPr>
          <w:rFonts w:eastAsia="Times New Roman" w:hint="cs"/>
          <w:rtl/>
          <w:lang w:bidi="ar-SA"/>
        </w:rPr>
        <w:t xml:space="preserve"> می‌</w:t>
      </w:r>
      <w:r w:rsidR="00B15EB5" w:rsidRPr="00C07E5B">
        <w:rPr>
          <w:rFonts w:eastAsia="Times New Roman" w:hint="cs"/>
          <w:rtl/>
          <w:lang w:bidi="ar-SA"/>
        </w:rPr>
        <w:t xml:space="preserve">فرمایند آن زن به صورتش نقاب ببندد و نزد شهود حاضر شود </w:t>
      </w:r>
      <w:r w:rsidR="00C07E5B">
        <w:rPr>
          <w:rFonts w:eastAsia="Times New Roman" w:hint="cs"/>
          <w:rtl/>
          <w:lang w:bidi="ar-SA"/>
        </w:rPr>
        <w:t>نشان‌دهنده</w:t>
      </w:r>
      <w:r w:rsidR="00B15EB5" w:rsidRPr="00C07E5B">
        <w:rPr>
          <w:rFonts w:eastAsia="Times New Roman" w:hint="cs"/>
          <w:rtl/>
          <w:lang w:bidi="ar-SA"/>
        </w:rPr>
        <w:t xml:space="preserve"> این است که نگاه به چهره دارای اشکال است و الا امام</w:t>
      </w:r>
      <w:r w:rsidR="005714E3" w:rsidRPr="00C07E5B">
        <w:rPr>
          <w:rFonts w:eastAsia="Times New Roman" w:hint="cs"/>
          <w:rtl/>
          <w:lang w:bidi="ar-SA"/>
        </w:rPr>
        <w:t xml:space="preserve"> می‌</w:t>
      </w:r>
      <w:r w:rsidR="00B15EB5" w:rsidRPr="00C07E5B">
        <w:rPr>
          <w:rFonts w:eastAsia="Times New Roman" w:hint="cs"/>
          <w:rtl/>
          <w:lang w:bidi="ar-SA"/>
        </w:rPr>
        <w:t xml:space="preserve">فرمودند «تظهر للشهود» و </w:t>
      </w:r>
      <w:r w:rsidR="00C07E5B">
        <w:rPr>
          <w:rFonts w:eastAsia="Times New Roman" w:hint="cs"/>
          <w:rtl/>
          <w:lang w:bidi="ar-SA"/>
        </w:rPr>
        <w:t>درواقع</w:t>
      </w:r>
      <w:r w:rsidR="00B15EB5" w:rsidRPr="00C07E5B">
        <w:rPr>
          <w:rFonts w:eastAsia="Times New Roman" w:hint="cs"/>
          <w:rtl/>
          <w:lang w:bidi="ar-SA"/>
        </w:rPr>
        <w:t xml:space="preserve"> این شخصی که قرار است نسبت به مثلاً وصیت یا معامله آن زن شهادت بدهد به او نگاه</w:t>
      </w:r>
      <w:r w:rsidR="005714E3" w:rsidRPr="00C07E5B">
        <w:rPr>
          <w:rFonts w:eastAsia="Times New Roman" w:hint="cs"/>
          <w:rtl/>
          <w:lang w:bidi="ar-SA"/>
        </w:rPr>
        <w:t xml:space="preserve"> می‌</w:t>
      </w:r>
      <w:r w:rsidR="00B15EB5" w:rsidRPr="00C07E5B">
        <w:rPr>
          <w:rFonts w:eastAsia="Times New Roman" w:hint="cs"/>
          <w:rtl/>
          <w:lang w:bidi="ar-SA"/>
        </w:rPr>
        <w:t xml:space="preserve">کند </w:t>
      </w:r>
      <w:r w:rsidR="00AD0841" w:rsidRPr="00C07E5B">
        <w:rPr>
          <w:rFonts w:eastAsia="Times New Roman" w:hint="cs"/>
          <w:rtl/>
          <w:lang w:bidi="ar-SA"/>
        </w:rPr>
        <w:t>و نیازی به نقاب زدن نیست. از اینجا مشخص</w:t>
      </w:r>
      <w:r w:rsidR="005714E3" w:rsidRPr="00C07E5B">
        <w:rPr>
          <w:rFonts w:eastAsia="Times New Roman" w:hint="cs"/>
          <w:rtl/>
          <w:lang w:bidi="ar-SA"/>
        </w:rPr>
        <w:t xml:space="preserve"> می‌</w:t>
      </w:r>
      <w:r w:rsidR="00AD0841" w:rsidRPr="00C07E5B">
        <w:rPr>
          <w:rFonts w:eastAsia="Times New Roman" w:hint="cs"/>
          <w:rtl/>
          <w:lang w:bidi="ar-SA"/>
        </w:rPr>
        <w:t>شود که نگاه به وجه مرأه أجنبیه حرام است.</w:t>
      </w:r>
    </w:p>
    <w:p w:rsidR="00AD0841" w:rsidRPr="00C07E5B" w:rsidRDefault="00AD0841" w:rsidP="00AD0841">
      <w:pPr>
        <w:rPr>
          <w:rFonts w:eastAsia="Times New Roman"/>
          <w:rtl/>
          <w:lang w:bidi="ar-SA"/>
        </w:rPr>
      </w:pPr>
      <w:r w:rsidRPr="00C07E5B">
        <w:rPr>
          <w:rFonts w:eastAsia="Times New Roman" w:hint="cs"/>
          <w:rtl/>
          <w:lang w:bidi="ar-SA"/>
        </w:rPr>
        <w:t>به این صورت از استدلال دلالت اقتضاء گفته</w:t>
      </w:r>
      <w:r w:rsidR="005714E3" w:rsidRPr="00C07E5B">
        <w:rPr>
          <w:rFonts w:eastAsia="Times New Roman" w:hint="cs"/>
          <w:rtl/>
          <w:lang w:bidi="ar-SA"/>
        </w:rPr>
        <w:t xml:space="preserve"> می‌</w:t>
      </w:r>
      <w:r w:rsidRPr="00C07E5B">
        <w:rPr>
          <w:rFonts w:eastAsia="Times New Roman" w:hint="cs"/>
          <w:rtl/>
          <w:lang w:bidi="ar-SA"/>
        </w:rPr>
        <w:t xml:space="preserve">شود و معنای دلالت اقتضاء این است که این جمله در صورتی معنا دارد که آن مطلب هم وجود داشته باشد و الا اگر مطلب نباشد این جمله هم وجهی نخواهد داشت و </w:t>
      </w:r>
      <w:r w:rsidR="00C07E5B">
        <w:rPr>
          <w:rFonts w:eastAsia="Times New Roman" w:hint="cs"/>
          <w:rtl/>
          <w:lang w:bidi="ar-SA"/>
        </w:rPr>
        <w:t>به‌عبارت‌دیگر</w:t>
      </w:r>
      <w:r w:rsidRPr="00C07E5B">
        <w:rPr>
          <w:rFonts w:eastAsia="Times New Roman" w:hint="cs"/>
          <w:rtl/>
          <w:lang w:bidi="ar-SA"/>
        </w:rPr>
        <w:t xml:space="preserve"> «تتنقّب» </w:t>
      </w:r>
      <w:r w:rsidR="0000783B" w:rsidRPr="00C07E5B">
        <w:rPr>
          <w:rFonts w:eastAsia="Times New Roman" w:hint="cs"/>
          <w:rtl/>
          <w:lang w:bidi="ar-SA"/>
        </w:rPr>
        <w:t xml:space="preserve">و وجوب نقاب گرفتن برای کسی که قرار است شهادت بدهد </w:t>
      </w:r>
      <w:r w:rsidRPr="00C07E5B">
        <w:rPr>
          <w:rFonts w:eastAsia="Times New Roman" w:hint="cs"/>
          <w:rtl/>
          <w:lang w:bidi="ar-SA"/>
        </w:rPr>
        <w:t>زمانی دارای وجه</w:t>
      </w:r>
      <w:r w:rsidR="005714E3" w:rsidRPr="00C07E5B">
        <w:rPr>
          <w:rFonts w:eastAsia="Times New Roman" w:hint="cs"/>
          <w:rtl/>
          <w:lang w:bidi="ar-SA"/>
        </w:rPr>
        <w:t xml:space="preserve"> می‌</w:t>
      </w:r>
      <w:r w:rsidR="0000783B" w:rsidRPr="00C07E5B">
        <w:rPr>
          <w:rFonts w:eastAsia="Times New Roman" w:hint="cs"/>
          <w:rtl/>
          <w:lang w:bidi="ar-SA"/>
        </w:rPr>
        <w:t>باشد که حرمت نظر به وجه باشد و الا اگر چنین حرمتی وجود نداشته باشد امام</w:t>
      </w:r>
      <w:r w:rsidR="005714E3" w:rsidRPr="00C07E5B">
        <w:rPr>
          <w:rFonts w:eastAsia="Times New Roman" w:hint="cs"/>
          <w:rtl/>
          <w:lang w:bidi="ar-SA"/>
        </w:rPr>
        <w:t xml:space="preserve"> می‌</w:t>
      </w:r>
      <w:r w:rsidR="0000783B" w:rsidRPr="00C07E5B">
        <w:rPr>
          <w:rFonts w:eastAsia="Times New Roman" w:hint="cs"/>
          <w:rtl/>
          <w:lang w:bidi="ar-SA"/>
        </w:rPr>
        <w:t>فرمودند «تظهر للشهود و شاهد</w:t>
      </w:r>
      <w:r w:rsidR="00D658A6" w:rsidRPr="00C07E5B">
        <w:rPr>
          <w:rFonts w:eastAsia="Times New Roman" w:hint="cs"/>
          <w:rtl/>
          <w:lang w:bidi="ar-SA"/>
        </w:rPr>
        <w:t xml:space="preserve"> ینظر الی وجهها و یثبتها و یشهد علیها» پس مشخص</w:t>
      </w:r>
      <w:r w:rsidR="005714E3" w:rsidRPr="00C07E5B">
        <w:rPr>
          <w:rFonts w:eastAsia="Times New Roman" w:hint="cs"/>
          <w:rtl/>
          <w:lang w:bidi="ar-SA"/>
        </w:rPr>
        <w:t xml:space="preserve"> می‌</w:t>
      </w:r>
      <w:r w:rsidR="00D658A6" w:rsidRPr="00C07E5B">
        <w:rPr>
          <w:rFonts w:eastAsia="Times New Roman" w:hint="cs"/>
          <w:rtl/>
          <w:lang w:bidi="ar-SA"/>
        </w:rPr>
        <w:t>شود که این حرمت پیش فرضی است که امام نسبت به آن</w:t>
      </w:r>
      <w:r w:rsidR="005714E3" w:rsidRPr="00C07E5B">
        <w:rPr>
          <w:rFonts w:eastAsia="Times New Roman" w:hint="cs"/>
          <w:rtl/>
          <w:lang w:bidi="ar-SA"/>
        </w:rPr>
        <w:t xml:space="preserve"> می‌</w:t>
      </w:r>
      <w:r w:rsidR="00D658A6" w:rsidRPr="00C07E5B">
        <w:rPr>
          <w:rFonts w:eastAsia="Times New Roman" w:hint="cs"/>
          <w:rtl/>
          <w:lang w:bidi="ar-SA"/>
        </w:rPr>
        <w:t>فرمایند «تتنقّب و تظهر للشهود».</w:t>
      </w:r>
    </w:p>
    <w:p w:rsidR="00D658A6" w:rsidRPr="00C07E5B" w:rsidRDefault="00D658A6" w:rsidP="00AD0841">
      <w:pPr>
        <w:rPr>
          <w:rFonts w:eastAsia="Times New Roman"/>
          <w:rtl/>
          <w:lang w:bidi="ar-SA"/>
        </w:rPr>
      </w:pPr>
      <w:r w:rsidRPr="00C07E5B">
        <w:rPr>
          <w:rFonts w:eastAsia="Times New Roman" w:hint="cs"/>
          <w:rtl/>
          <w:lang w:bidi="ar-SA"/>
        </w:rPr>
        <w:t>این استدلالی است که برای حرمت نگاه مطرح شده است و اینکه این مکاتبه دلالت بر حرمت</w:t>
      </w:r>
      <w:r w:rsidR="005714E3" w:rsidRPr="00C07E5B">
        <w:rPr>
          <w:rFonts w:eastAsia="Times New Roman" w:hint="cs"/>
          <w:rtl/>
          <w:lang w:bidi="ar-SA"/>
        </w:rPr>
        <w:t xml:space="preserve"> می‌</w:t>
      </w:r>
      <w:r w:rsidRPr="00C07E5B">
        <w:rPr>
          <w:rFonts w:eastAsia="Times New Roman" w:hint="cs"/>
          <w:rtl/>
          <w:lang w:bidi="ar-SA"/>
        </w:rPr>
        <w:t>کند</w:t>
      </w:r>
      <w:r w:rsidR="00196C62" w:rsidRPr="00C07E5B">
        <w:rPr>
          <w:rFonts w:eastAsia="Times New Roman" w:hint="cs"/>
          <w:rtl/>
          <w:lang w:bidi="ar-SA"/>
        </w:rPr>
        <w:t>.</w:t>
      </w:r>
    </w:p>
    <w:p w:rsidR="00196C62" w:rsidRPr="00C07E5B" w:rsidRDefault="00196C62" w:rsidP="00AD0841">
      <w:pPr>
        <w:rPr>
          <w:rFonts w:eastAsia="Times New Roman"/>
          <w:rtl/>
          <w:lang w:bidi="ar-SA"/>
        </w:rPr>
      </w:pPr>
      <w:r w:rsidRPr="00C07E5B">
        <w:rPr>
          <w:rFonts w:eastAsia="Times New Roman" w:hint="cs"/>
          <w:rtl/>
          <w:lang w:bidi="ar-SA"/>
        </w:rPr>
        <w:t xml:space="preserve">سؤال: آیا </w:t>
      </w:r>
      <w:r w:rsidR="00C07E5B">
        <w:rPr>
          <w:rFonts w:eastAsia="Times New Roman" w:hint="cs"/>
          <w:rtl/>
          <w:lang w:bidi="ar-SA"/>
        </w:rPr>
        <w:t>این‌چنین</w:t>
      </w:r>
      <w:r w:rsidR="005714E3" w:rsidRPr="00C07E5B">
        <w:rPr>
          <w:rFonts w:eastAsia="Times New Roman" w:hint="cs"/>
          <w:rtl/>
          <w:lang w:bidi="ar-SA"/>
        </w:rPr>
        <w:t xml:space="preserve"> نمی‌</w:t>
      </w:r>
      <w:r w:rsidRPr="00C07E5B">
        <w:rPr>
          <w:rFonts w:eastAsia="Times New Roman" w:hint="cs"/>
          <w:rtl/>
          <w:lang w:bidi="ar-SA"/>
        </w:rPr>
        <w:t xml:space="preserve">شود جواب داد که برخی از نفوس دوست نداشتند صورتشان دیده شود </w:t>
      </w:r>
      <w:r w:rsidR="0084771C" w:rsidRPr="00C07E5B">
        <w:rPr>
          <w:rFonts w:eastAsia="Times New Roman" w:hint="cs"/>
          <w:rtl/>
          <w:lang w:bidi="ar-SA"/>
        </w:rPr>
        <w:t xml:space="preserve">و </w:t>
      </w:r>
      <w:r w:rsidR="00C07E5B">
        <w:rPr>
          <w:rFonts w:eastAsia="Times New Roman" w:hint="cs"/>
          <w:rtl/>
          <w:lang w:bidi="ar-SA"/>
        </w:rPr>
        <w:t>به‌عبارت‌دیگر</w:t>
      </w:r>
      <w:r w:rsidR="0084771C" w:rsidRPr="00C07E5B">
        <w:rPr>
          <w:rFonts w:eastAsia="Times New Roman" w:hint="cs"/>
          <w:rtl/>
          <w:lang w:bidi="ar-SA"/>
        </w:rPr>
        <w:t xml:space="preserve"> این نهی دخالت دارد و فقط صرف نگاه به نامحرم مطرح نیست؟</w:t>
      </w:r>
    </w:p>
    <w:p w:rsidR="0084771C" w:rsidRPr="00C07E5B" w:rsidRDefault="0084771C" w:rsidP="00AD0841">
      <w:pPr>
        <w:rPr>
          <w:rFonts w:eastAsia="Times New Roman"/>
          <w:rtl/>
          <w:lang w:bidi="ar-SA"/>
        </w:rPr>
      </w:pPr>
      <w:r w:rsidRPr="00C07E5B">
        <w:rPr>
          <w:rFonts w:eastAsia="Times New Roman" w:hint="cs"/>
          <w:rtl/>
          <w:lang w:bidi="ar-SA"/>
        </w:rPr>
        <w:t>جواب: البته برخی جوابی شبیه به این مطلب داده</w:t>
      </w:r>
      <w:r w:rsidR="005714E3" w:rsidRPr="00C07E5B">
        <w:rPr>
          <w:rFonts w:eastAsia="Times New Roman" w:hint="cs"/>
          <w:rtl/>
          <w:lang w:bidi="ar-SA"/>
        </w:rPr>
        <w:t xml:space="preserve">‌اند </w:t>
      </w:r>
      <w:r w:rsidRPr="00C07E5B">
        <w:rPr>
          <w:rFonts w:eastAsia="Times New Roman" w:hint="cs"/>
          <w:rtl/>
          <w:lang w:bidi="ar-SA"/>
        </w:rPr>
        <w:t>که در ادامه آن را بررسی خواهیم کرد.</w:t>
      </w:r>
    </w:p>
    <w:p w:rsidR="0084771C" w:rsidRPr="00C07E5B" w:rsidRDefault="0084771C" w:rsidP="0084771C">
      <w:pPr>
        <w:pStyle w:val="Heading4"/>
        <w:rPr>
          <w:rtl/>
          <w:lang w:bidi="ar-SA"/>
        </w:rPr>
      </w:pPr>
      <w:bookmarkStart w:id="20" w:name="_Toc31710263"/>
      <w:r w:rsidRPr="00C07E5B">
        <w:rPr>
          <w:rFonts w:hint="cs"/>
          <w:rtl/>
          <w:lang w:bidi="ar-SA"/>
        </w:rPr>
        <w:t>مناقشه به استدلال</w:t>
      </w:r>
      <w:bookmarkEnd w:id="20"/>
    </w:p>
    <w:p w:rsidR="0084771C" w:rsidRPr="00C07E5B" w:rsidRDefault="0084771C" w:rsidP="0084771C">
      <w:pPr>
        <w:rPr>
          <w:rtl/>
          <w:lang w:bidi="ar-SA"/>
        </w:rPr>
      </w:pPr>
      <w:r w:rsidRPr="00C07E5B">
        <w:rPr>
          <w:rFonts w:hint="cs"/>
          <w:rtl/>
          <w:lang w:bidi="ar-SA"/>
        </w:rPr>
        <w:t>به این استدلال به وجوه مختلفی مناقشه شده است که به ترتیب عرض خواهد شد:</w:t>
      </w:r>
    </w:p>
    <w:p w:rsidR="0084771C" w:rsidRPr="00C07E5B" w:rsidRDefault="0084771C" w:rsidP="0084771C">
      <w:pPr>
        <w:pStyle w:val="Heading5"/>
        <w:rPr>
          <w:rtl/>
          <w:lang w:bidi="ar-SA"/>
        </w:rPr>
      </w:pPr>
      <w:bookmarkStart w:id="21" w:name="_Toc31710264"/>
      <w:r w:rsidRPr="00C07E5B">
        <w:rPr>
          <w:rFonts w:hint="cs"/>
          <w:rtl/>
          <w:lang w:bidi="ar-SA"/>
        </w:rPr>
        <w:t>وجه اول مناقشه</w:t>
      </w:r>
      <w:r w:rsidR="003F2A29" w:rsidRPr="00C07E5B">
        <w:rPr>
          <w:rFonts w:hint="cs"/>
          <w:rtl/>
          <w:lang w:bidi="ar-SA"/>
        </w:rPr>
        <w:t>: امر حضرت دلالت بر استحباب</w:t>
      </w:r>
      <w:r w:rsidR="005714E3" w:rsidRPr="00C07E5B">
        <w:rPr>
          <w:rFonts w:hint="cs"/>
          <w:rtl/>
          <w:lang w:bidi="ar-SA"/>
        </w:rPr>
        <w:t xml:space="preserve"> می‌</w:t>
      </w:r>
      <w:r w:rsidR="003F2A29" w:rsidRPr="00C07E5B">
        <w:rPr>
          <w:rFonts w:hint="cs"/>
          <w:rtl/>
          <w:lang w:bidi="ar-SA"/>
        </w:rPr>
        <w:t>کند نه وجوب</w:t>
      </w:r>
      <w:bookmarkEnd w:id="21"/>
    </w:p>
    <w:p w:rsidR="0084771C" w:rsidRPr="00C07E5B" w:rsidRDefault="0084771C" w:rsidP="0084771C">
      <w:pPr>
        <w:rPr>
          <w:rtl/>
          <w:lang w:bidi="ar-SA"/>
        </w:rPr>
      </w:pPr>
      <w:r w:rsidRPr="00C07E5B">
        <w:rPr>
          <w:rFonts w:hint="cs"/>
          <w:rtl/>
          <w:lang w:bidi="ar-SA"/>
        </w:rPr>
        <w:t xml:space="preserve">وجه اول در مناقشه </w:t>
      </w:r>
      <w:r w:rsidR="00CF34D9" w:rsidRPr="00C07E5B">
        <w:rPr>
          <w:rFonts w:hint="cs"/>
          <w:rtl/>
          <w:lang w:bidi="ar-SA"/>
        </w:rPr>
        <w:t xml:space="preserve">که در کلام مرحوم شیخ هم وارد شده است و </w:t>
      </w:r>
      <w:r w:rsidR="00C07E5B">
        <w:rPr>
          <w:rFonts w:hint="cs"/>
          <w:rtl/>
          <w:lang w:bidi="ar-SA"/>
        </w:rPr>
        <w:t>علی‌الظاهر</w:t>
      </w:r>
      <w:r w:rsidR="00CF34D9" w:rsidRPr="00C07E5B">
        <w:rPr>
          <w:rFonts w:hint="cs"/>
          <w:rtl/>
          <w:lang w:bidi="ar-SA"/>
        </w:rPr>
        <w:t xml:space="preserve"> آقای حکیم و دیگر بزرگان هم فرموده</w:t>
      </w:r>
      <w:r w:rsidR="005714E3" w:rsidRPr="00C07E5B">
        <w:rPr>
          <w:rFonts w:hint="cs"/>
          <w:rtl/>
          <w:lang w:bidi="ar-SA"/>
        </w:rPr>
        <w:t xml:space="preserve">‌اند </w:t>
      </w:r>
      <w:r w:rsidR="00CF34D9" w:rsidRPr="00C07E5B">
        <w:rPr>
          <w:rFonts w:hint="cs"/>
          <w:rtl/>
          <w:lang w:bidi="ar-SA"/>
        </w:rPr>
        <w:t>این است که؛ «تتنقّب» دلالت بر وجوب</w:t>
      </w:r>
      <w:r w:rsidR="005714E3" w:rsidRPr="00C07E5B">
        <w:rPr>
          <w:rFonts w:hint="cs"/>
          <w:rtl/>
          <w:lang w:bidi="ar-SA"/>
        </w:rPr>
        <w:t xml:space="preserve"> نمی‌</w:t>
      </w:r>
      <w:r w:rsidR="00CF34D9" w:rsidRPr="00C07E5B">
        <w:rPr>
          <w:rFonts w:hint="cs"/>
          <w:rtl/>
          <w:lang w:bidi="ar-SA"/>
        </w:rPr>
        <w:t>کند بلکه امر استحبابی است و به تعبیر برخی از بزرگان یک امر تأدّبی و اخلاقی است که همان استحباب</w:t>
      </w:r>
      <w:r w:rsidR="005714E3" w:rsidRPr="00C07E5B">
        <w:rPr>
          <w:rFonts w:hint="cs"/>
          <w:rtl/>
          <w:lang w:bidi="ar-SA"/>
        </w:rPr>
        <w:t xml:space="preserve"> می‌</w:t>
      </w:r>
      <w:r w:rsidR="00CF34D9" w:rsidRPr="00C07E5B">
        <w:rPr>
          <w:rFonts w:hint="cs"/>
          <w:rtl/>
          <w:lang w:bidi="ar-SA"/>
        </w:rPr>
        <w:t>باشد.</w:t>
      </w:r>
    </w:p>
    <w:p w:rsidR="00CF34D9" w:rsidRPr="00C07E5B" w:rsidRDefault="00CF34D9" w:rsidP="0084771C">
      <w:pPr>
        <w:rPr>
          <w:rtl/>
          <w:lang w:bidi="ar-SA"/>
        </w:rPr>
      </w:pPr>
      <w:r w:rsidRPr="00C07E5B">
        <w:rPr>
          <w:rFonts w:hint="cs"/>
          <w:rtl/>
          <w:lang w:bidi="ar-SA"/>
        </w:rPr>
        <w:t xml:space="preserve">اگرچه امر دلالت بر وجوب دارد و </w:t>
      </w:r>
      <w:r w:rsidR="00C07E5B">
        <w:rPr>
          <w:rFonts w:hint="cs"/>
          <w:rtl/>
          <w:lang w:bidi="ar-SA"/>
        </w:rPr>
        <w:t>به‌عبارت‌دیگر</w:t>
      </w:r>
      <w:r w:rsidRPr="00C07E5B">
        <w:rPr>
          <w:rFonts w:hint="cs"/>
          <w:rtl/>
          <w:lang w:bidi="ar-SA"/>
        </w:rPr>
        <w:t xml:space="preserve"> اصل در دلالت امر همان وجوب است و هنگامی که گفته</w:t>
      </w:r>
      <w:r w:rsidR="005714E3" w:rsidRPr="00C07E5B">
        <w:rPr>
          <w:rFonts w:hint="cs"/>
          <w:rtl/>
          <w:lang w:bidi="ar-SA"/>
        </w:rPr>
        <w:t xml:space="preserve"> می‌</w:t>
      </w:r>
      <w:r w:rsidRPr="00C07E5B">
        <w:rPr>
          <w:rFonts w:hint="cs"/>
          <w:rtl/>
          <w:lang w:bidi="ar-SA"/>
        </w:rPr>
        <w:t>شود «تتنقّب و تظهر للشهود» یعنی واجب است چرا که این جمله خبریه در مقام انشاء</w:t>
      </w:r>
      <w:r w:rsidR="005714E3" w:rsidRPr="00C07E5B">
        <w:rPr>
          <w:rFonts w:hint="cs"/>
          <w:rtl/>
          <w:lang w:bidi="ar-SA"/>
        </w:rPr>
        <w:t xml:space="preserve"> می‌</w:t>
      </w:r>
      <w:r w:rsidRPr="00C07E5B">
        <w:rPr>
          <w:rFonts w:hint="cs"/>
          <w:rtl/>
          <w:lang w:bidi="ar-SA"/>
        </w:rPr>
        <w:t xml:space="preserve">باشد که معنای آن </w:t>
      </w:r>
      <w:r w:rsidR="00C07E5B">
        <w:rPr>
          <w:rFonts w:hint="cs"/>
          <w:rtl/>
          <w:lang w:bidi="ar-SA"/>
        </w:rPr>
        <w:t>این‌چنین</w:t>
      </w:r>
      <w:r w:rsidRPr="00C07E5B">
        <w:rPr>
          <w:rFonts w:hint="cs"/>
          <w:rtl/>
          <w:lang w:bidi="ar-SA"/>
        </w:rPr>
        <w:t xml:space="preserve"> است: «باید نقاب بگیرد و شاهد او را ببیند» </w:t>
      </w:r>
      <w:r w:rsidR="00F00D2D" w:rsidRPr="00C07E5B">
        <w:rPr>
          <w:rFonts w:hint="cs"/>
          <w:rtl/>
          <w:lang w:bidi="ar-SA"/>
        </w:rPr>
        <w:t>که نقاب هم از بابای بینی تا پایین است و چشم</w:t>
      </w:r>
      <w:r w:rsidR="005714E3" w:rsidRPr="00C07E5B">
        <w:rPr>
          <w:rFonts w:hint="cs"/>
          <w:rtl/>
          <w:lang w:bidi="ar-SA"/>
        </w:rPr>
        <w:t xml:space="preserve">‌ها </w:t>
      </w:r>
      <w:r w:rsidR="00F00D2D" w:rsidRPr="00C07E5B">
        <w:rPr>
          <w:rFonts w:hint="cs"/>
          <w:rtl/>
          <w:lang w:bidi="ar-SA"/>
        </w:rPr>
        <w:t>و ابروها دیده</w:t>
      </w:r>
      <w:r w:rsidR="005714E3" w:rsidRPr="00C07E5B">
        <w:rPr>
          <w:rFonts w:hint="cs"/>
          <w:rtl/>
          <w:lang w:bidi="ar-SA"/>
        </w:rPr>
        <w:t xml:space="preserve"> می‌</w:t>
      </w:r>
      <w:r w:rsidR="00F00D2D" w:rsidRPr="00C07E5B">
        <w:rPr>
          <w:rFonts w:hint="cs"/>
          <w:rtl/>
          <w:lang w:bidi="ar-SA"/>
        </w:rPr>
        <w:t>شود. این ظاهر امر جمله خبریه در مقام انشاء</w:t>
      </w:r>
      <w:r w:rsidR="005714E3" w:rsidRPr="00C07E5B">
        <w:rPr>
          <w:rFonts w:hint="cs"/>
          <w:rtl/>
          <w:lang w:bidi="ar-SA"/>
        </w:rPr>
        <w:t xml:space="preserve"> می‌</w:t>
      </w:r>
      <w:r w:rsidR="00F00D2D" w:rsidRPr="00C07E5B">
        <w:rPr>
          <w:rFonts w:hint="cs"/>
          <w:rtl/>
          <w:lang w:bidi="ar-SA"/>
        </w:rPr>
        <w:t>باشد که ظاهر آن وجوب است. لکن در اینجا اشکال شده است که این امر وجوبی نیست بلکه استحبابی است و اینکه امام</w:t>
      </w:r>
      <w:r w:rsidR="005714E3" w:rsidRPr="00C07E5B">
        <w:rPr>
          <w:rFonts w:hint="cs"/>
          <w:rtl/>
          <w:lang w:bidi="ar-SA"/>
        </w:rPr>
        <w:t xml:space="preserve"> می‌</w:t>
      </w:r>
      <w:r w:rsidR="00F00D2D" w:rsidRPr="00C07E5B">
        <w:rPr>
          <w:rFonts w:hint="cs"/>
          <w:rtl/>
          <w:lang w:bidi="ar-SA"/>
        </w:rPr>
        <w:t xml:space="preserve">فرمایند «تتنقّب و تظهر» </w:t>
      </w:r>
      <w:r w:rsidR="00C07E5B">
        <w:rPr>
          <w:rFonts w:hint="cs"/>
          <w:rtl/>
          <w:lang w:bidi="ar-SA"/>
        </w:rPr>
        <w:t>درواقع</w:t>
      </w:r>
      <w:r w:rsidR="00F00D2D" w:rsidRPr="00C07E5B">
        <w:rPr>
          <w:rFonts w:hint="cs"/>
          <w:rtl/>
          <w:lang w:bidi="ar-SA"/>
        </w:rPr>
        <w:t xml:space="preserve"> بیانگر این است که «بهتر این است که نقاب بگیرد» </w:t>
      </w:r>
      <w:r w:rsidR="00881268" w:rsidRPr="00C07E5B">
        <w:rPr>
          <w:rFonts w:hint="cs"/>
          <w:rtl/>
          <w:lang w:bidi="ar-SA"/>
        </w:rPr>
        <w:t>و الا الزامی در کار نیست.</w:t>
      </w:r>
    </w:p>
    <w:p w:rsidR="00881268" w:rsidRPr="00C07E5B" w:rsidRDefault="00881268" w:rsidP="0084771C">
      <w:pPr>
        <w:rPr>
          <w:rtl/>
          <w:lang w:bidi="ar-SA"/>
        </w:rPr>
      </w:pPr>
      <w:r w:rsidRPr="00C07E5B">
        <w:rPr>
          <w:rFonts w:hint="cs"/>
          <w:rtl/>
          <w:lang w:bidi="ar-SA"/>
        </w:rPr>
        <w:lastRenderedPageBreak/>
        <w:t xml:space="preserve">پس این جمله تتنقّب </w:t>
      </w:r>
      <w:r w:rsidR="00687369" w:rsidRPr="00C07E5B">
        <w:rPr>
          <w:rFonts w:hint="cs"/>
          <w:rtl/>
          <w:lang w:bidi="ar-SA"/>
        </w:rPr>
        <w:t>گرچه اصالتاً باید افاده وجوب کند اما در اینجا حمل بر استحباب</w:t>
      </w:r>
      <w:r w:rsidR="005714E3" w:rsidRPr="00C07E5B">
        <w:rPr>
          <w:rFonts w:hint="cs"/>
          <w:rtl/>
          <w:lang w:bidi="ar-SA"/>
        </w:rPr>
        <w:t xml:space="preserve"> می‌</w:t>
      </w:r>
      <w:r w:rsidR="00687369" w:rsidRPr="00C07E5B">
        <w:rPr>
          <w:rFonts w:hint="cs"/>
          <w:rtl/>
          <w:lang w:bidi="ar-SA"/>
        </w:rPr>
        <w:t>شود نه وجوب که برای این مطلب قرائنی وجود دارد:</w:t>
      </w:r>
    </w:p>
    <w:p w:rsidR="00687369" w:rsidRPr="00C07E5B" w:rsidRDefault="00687369" w:rsidP="0084771C">
      <w:pPr>
        <w:rPr>
          <w:rtl/>
          <w:lang w:bidi="ar-SA"/>
        </w:rPr>
      </w:pPr>
      <w:r w:rsidRPr="00C07E5B">
        <w:rPr>
          <w:rFonts w:hint="cs"/>
          <w:rtl/>
          <w:lang w:bidi="ar-SA"/>
        </w:rPr>
        <w:t xml:space="preserve">قرینه اوّل برای این مطلب این است که اگر کسی قائل به حرمت نگاه به صورت باشد </w:t>
      </w:r>
      <w:r w:rsidR="00A80CE1">
        <w:rPr>
          <w:rFonts w:hint="cs"/>
          <w:rtl/>
          <w:lang w:bidi="ar-SA"/>
        </w:rPr>
        <w:t>علی‌القاعده</w:t>
      </w:r>
      <w:r w:rsidRPr="00C07E5B">
        <w:rPr>
          <w:rFonts w:hint="cs"/>
          <w:rtl/>
          <w:lang w:bidi="ar-SA"/>
        </w:rPr>
        <w:t xml:space="preserve"> تمام صورت حرام</w:t>
      </w:r>
      <w:r w:rsidR="005714E3" w:rsidRPr="00C07E5B">
        <w:rPr>
          <w:rFonts w:hint="cs"/>
          <w:rtl/>
          <w:lang w:bidi="ar-SA"/>
        </w:rPr>
        <w:t xml:space="preserve"> می‌</w:t>
      </w:r>
      <w:r w:rsidRPr="00C07E5B">
        <w:rPr>
          <w:rFonts w:hint="cs"/>
          <w:rtl/>
          <w:lang w:bidi="ar-SA"/>
        </w:rPr>
        <w:t>شود نه فقط قسمت</w:t>
      </w:r>
      <w:r w:rsidR="005714E3" w:rsidRPr="00C07E5B">
        <w:rPr>
          <w:rFonts w:hint="cs"/>
          <w:rtl/>
          <w:lang w:bidi="ar-SA"/>
        </w:rPr>
        <w:t>‌های</w:t>
      </w:r>
      <w:r w:rsidRPr="00C07E5B">
        <w:rPr>
          <w:rFonts w:hint="cs"/>
          <w:rtl/>
          <w:lang w:bidi="ar-SA"/>
        </w:rPr>
        <w:t xml:space="preserve"> پایین یا بالا و </w:t>
      </w:r>
      <w:r w:rsidR="00A80CE1">
        <w:rPr>
          <w:rFonts w:hint="cs"/>
          <w:rtl/>
          <w:lang w:bidi="ar-SA"/>
        </w:rPr>
        <w:t>هیچ‌کس</w:t>
      </w:r>
      <w:r w:rsidRPr="00C07E5B">
        <w:rPr>
          <w:rFonts w:hint="cs"/>
          <w:rtl/>
          <w:lang w:bidi="ar-SA"/>
        </w:rPr>
        <w:t xml:space="preserve"> قائل به تفصیل بین اینها نیست پس اینکه امام</w:t>
      </w:r>
      <w:r w:rsidR="003E5561" w:rsidRPr="00C07E5B">
        <w:rPr>
          <w:rFonts w:hint="cs"/>
          <w:rtl/>
          <w:lang w:bidi="ar-SA"/>
        </w:rPr>
        <w:t xml:space="preserve"> فرموده</w:t>
      </w:r>
      <w:r w:rsidR="005714E3" w:rsidRPr="00C07E5B">
        <w:rPr>
          <w:rFonts w:hint="cs"/>
          <w:rtl/>
          <w:lang w:bidi="ar-SA"/>
        </w:rPr>
        <w:t xml:space="preserve">‌اند </w:t>
      </w:r>
      <w:r w:rsidR="003E5561" w:rsidRPr="00C07E5B">
        <w:rPr>
          <w:rFonts w:hint="cs"/>
          <w:rtl/>
          <w:lang w:bidi="ar-SA"/>
        </w:rPr>
        <w:t xml:space="preserve">«تتنقّب» یعنی یک قسمت را بپوشاند و یک قسمت را آشکار کند که این مطلب </w:t>
      </w:r>
      <w:r w:rsidR="00C07E5B">
        <w:rPr>
          <w:rFonts w:hint="cs"/>
          <w:rtl/>
          <w:lang w:bidi="ar-SA"/>
        </w:rPr>
        <w:t>نشان‌دهنده</w:t>
      </w:r>
      <w:r w:rsidR="003E5561" w:rsidRPr="00C07E5B">
        <w:rPr>
          <w:rFonts w:hint="cs"/>
          <w:rtl/>
          <w:lang w:bidi="ar-SA"/>
        </w:rPr>
        <w:t xml:space="preserve"> این است که حضرت در مقام بیان</w:t>
      </w:r>
      <w:r w:rsidR="00A80CE1">
        <w:rPr>
          <w:rFonts w:hint="cs"/>
          <w:rtl/>
          <w:lang w:bidi="ar-SA"/>
        </w:rPr>
        <w:t xml:space="preserve"> وجوب نیست چراکه اگر بنا باشد ح</w:t>
      </w:r>
      <w:r w:rsidR="003E5561" w:rsidRPr="00C07E5B">
        <w:rPr>
          <w:rFonts w:hint="cs"/>
          <w:rtl/>
          <w:lang w:bidi="ar-SA"/>
        </w:rPr>
        <w:t>ک</w:t>
      </w:r>
      <w:r w:rsidR="00A80CE1">
        <w:rPr>
          <w:rFonts w:hint="cs"/>
          <w:rtl/>
          <w:lang w:bidi="ar-SA"/>
        </w:rPr>
        <w:t>م</w:t>
      </w:r>
      <w:r w:rsidR="003E5561" w:rsidRPr="00C07E5B">
        <w:rPr>
          <w:rFonts w:hint="cs"/>
          <w:rtl/>
          <w:lang w:bidi="ar-SA"/>
        </w:rPr>
        <w:t xml:space="preserve"> وجوب را رعایت کند، احدی قائل به تفصیل در اجزاء وجه نیست که بگوید حرمت در وجه فقط از بینی به پایین است اما چشم و ابرو و ... حلال است و</w:t>
      </w:r>
      <w:r w:rsidR="005714E3" w:rsidRPr="00C07E5B">
        <w:rPr>
          <w:rFonts w:hint="cs"/>
          <w:rtl/>
          <w:lang w:bidi="ar-SA"/>
        </w:rPr>
        <w:t xml:space="preserve"> می‌</w:t>
      </w:r>
      <w:r w:rsidR="003E5561" w:rsidRPr="00C07E5B">
        <w:rPr>
          <w:rFonts w:hint="cs"/>
          <w:rtl/>
          <w:lang w:bidi="ar-SA"/>
        </w:rPr>
        <w:t xml:space="preserve">توان به آن نگاه کرد. </w:t>
      </w:r>
      <w:r w:rsidR="00C07E5B">
        <w:rPr>
          <w:rFonts w:hint="cs"/>
          <w:rtl/>
          <w:lang w:bidi="ar-SA"/>
        </w:rPr>
        <w:t>این‌چنین</w:t>
      </w:r>
      <w:r w:rsidR="003E5561" w:rsidRPr="00C07E5B">
        <w:rPr>
          <w:rFonts w:hint="cs"/>
          <w:rtl/>
          <w:lang w:bidi="ar-SA"/>
        </w:rPr>
        <w:t xml:space="preserve"> چیزی وجود ندارد که امام بفرماید چون لا یجوز النظر است این بخش را بپوشاند و مابقی باز باشد! خیر، اگر لایجوز النظر باشد پس تمام اجزاء را شامل</w:t>
      </w:r>
      <w:r w:rsidR="005714E3" w:rsidRPr="00C07E5B">
        <w:rPr>
          <w:rFonts w:hint="cs"/>
          <w:rtl/>
          <w:lang w:bidi="ar-SA"/>
        </w:rPr>
        <w:t xml:space="preserve"> می‌</w:t>
      </w:r>
      <w:r w:rsidR="003E5561" w:rsidRPr="00C07E5B">
        <w:rPr>
          <w:rFonts w:hint="cs"/>
          <w:rtl/>
          <w:lang w:bidi="ar-SA"/>
        </w:rPr>
        <w:t>شود. پس اینکه امام</w:t>
      </w:r>
      <w:r w:rsidR="005714E3" w:rsidRPr="00C07E5B">
        <w:rPr>
          <w:rFonts w:hint="cs"/>
          <w:rtl/>
          <w:lang w:bidi="ar-SA"/>
        </w:rPr>
        <w:t xml:space="preserve"> می‌</w:t>
      </w:r>
      <w:r w:rsidR="003E5561" w:rsidRPr="00C07E5B">
        <w:rPr>
          <w:rFonts w:hint="cs"/>
          <w:rtl/>
          <w:lang w:bidi="ar-SA"/>
        </w:rPr>
        <w:t>فرمایند «تتنقّب» و</w:t>
      </w:r>
      <w:r w:rsidR="005714E3" w:rsidRPr="00C07E5B">
        <w:rPr>
          <w:rFonts w:hint="cs"/>
          <w:rtl/>
          <w:lang w:bidi="ar-SA"/>
        </w:rPr>
        <w:t xml:space="preserve"> نمی‌</w:t>
      </w:r>
      <w:r w:rsidR="003E5561" w:rsidRPr="00C07E5B">
        <w:rPr>
          <w:rFonts w:hint="cs"/>
          <w:rtl/>
          <w:lang w:bidi="ar-SA"/>
        </w:rPr>
        <w:t>فرمایند تمام صورت را بپوشاند مشخص</w:t>
      </w:r>
      <w:r w:rsidR="005714E3" w:rsidRPr="00C07E5B">
        <w:rPr>
          <w:rFonts w:hint="cs"/>
          <w:rtl/>
          <w:lang w:bidi="ar-SA"/>
        </w:rPr>
        <w:t xml:space="preserve"> می‌</w:t>
      </w:r>
      <w:r w:rsidR="003E5561" w:rsidRPr="00C07E5B">
        <w:rPr>
          <w:rFonts w:hint="cs"/>
          <w:rtl/>
          <w:lang w:bidi="ar-SA"/>
        </w:rPr>
        <w:t xml:space="preserve">شود که </w:t>
      </w:r>
      <w:r w:rsidR="0021374F" w:rsidRPr="00C07E5B">
        <w:rPr>
          <w:rFonts w:hint="cs"/>
          <w:rtl/>
          <w:lang w:bidi="ar-SA"/>
        </w:rPr>
        <w:t>خانم</w:t>
      </w:r>
      <w:r w:rsidR="005714E3" w:rsidRPr="00C07E5B">
        <w:rPr>
          <w:rFonts w:hint="cs"/>
          <w:rtl/>
          <w:lang w:bidi="ar-SA"/>
        </w:rPr>
        <w:t xml:space="preserve"> می‌</w:t>
      </w:r>
      <w:r w:rsidR="0021374F" w:rsidRPr="00C07E5B">
        <w:rPr>
          <w:rFonts w:hint="cs"/>
          <w:rtl/>
          <w:lang w:bidi="ar-SA"/>
        </w:rPr>
        <w:t xml:space="preserve">خواهد </w:t>
      </w:r>
      <w:r w:rsidR="00B21C80" w:rsidRPr="00C07E5B">
        <w:rPr>
          <w:rFonts w:hint="cs"/>
          <w:rtl/>
          <w:lang w:bidi="ar-SA"/>
        </w:rPr>
        <w:t xml:space="preserve">تستّر داشته باشد و خود را صیانت کند که معمولاً هم زنان </w:t>
      </w:r>
      <w:r w:rsidR="00A80CE1">
        <w:rPr>
          <w:rFonts w:hint="cs"/>
          <w:rtl/>
          <w:lang w:bidi="ar-SA"/>
        </w:rPr>
        <w:t>محترم‌تر</w:t>
      </w:r>
      <w:r w:rsidR="00B21C80" w:rsidRPr="00C07E5B">
        <w:rPr>
          <w:rFonts w:hint="cs"/>
          <w:rtl/>
          <w:lang w:bidi="ar-SA"/>
        </w:rPr>
        <w:t xml:space="preserve"> محجب</w:t>
      </w:r>
      <w:r w:rsidR="00A80CE1">
        <w:rPr>
          <w:rFonts w:hint="cs"/>
          <w:rtl/>
          <w:lang w:bidi="ar-SA"/>
        </w:rPr>
        <w:t>‌</w:t>
      </w:r>
      <w:r w:rsidR="00B21C80" w:rsidRPr="00C07E5B">
        <w:rPr>
          <w:rFonts w:hint="cs"/>
          <w:rtl/>
          <w:lang w:bidi="ar-SA"/>
        </w:rPr>
        <w:t>تر بوده</w:t>
      </w:r>
      <w:r w:rsidR="005714E3" w:rsidRPr="00C07E5B">
        <w:rPr>
          <w:rFonts w:hint="cs"/>
          <w:rtl/>
          <w:lang w:bidi="ar-SA"/>
        </w:rPr>
        <w:t xml:space="preserve">‌اند </w:t>
      </w:r>
      <w:r w:rsidR="00B21C80" w:rsidRPr="00C07E5B">
        <w:rPr>
          <w:rFonts w:hint="cs"/>
          <w:rtl/>
          <w:lang w:bidi="ar-SA"/>
        </w:rPr>
        <w:t>و از این جهت حضرت</w:t>
      </w:r>
      <w:r w:rsidR="005714E3" w:rsidRPr="00C07E5B">
        <w:rPr>
          <w:rFonts w:hint="cs"/>
          <w:rtl/>
          <w:lang w:bidi="ar-SA"/>
        </w:rPr>
        <w:t xml:space="preserve"> می‌</w:t>
      </w:r>
      <w:r w:rsidR="00B21C80" w:rsidRPr="00C07E5B">
        <w:rPr>
          <w:rFonts w:hint="cs"/>
          <w:rtl/>
          <w:lang w:bidi="ar-SA"/>
        </w:rPr>
        <w:t xml:space="preserve">فرمایند بهتر این است که نقاب بزند و خود را نشان دهد نه اینکه الزام به این کار باشد، چراکه </w:t>
      </w:r>
      <w:r w:rsidR="00C07E5B">
        <w:rPr>
          <w:rFonts w:hint="cs"/>
          <w:rtl/>
          <w:lang w:bidi="ar-SA"/>
        </w:rPr>
        <w:t>همان‌طور</w:t>
      </w:r>
      <w:r w:rsidR="00B21C80" w:rsidRPr="00C07E5B">
        <w:rPr>
          <w:rFonts w:hint="cs"/>
          <w:rtl/>
          <w:lang w:bidi="ar-SA"/>
        </w:rPr>
        <w:t xml:space="preserve"> که عرض شد اگر کسی قائل به حرمت نظر شود حرمت نظر به تمام وجه است و اینکه</w:t>
      </w:r>
      <w:r w:rsidR="005714E3" w:rsidRPr="00C07E5B">
        <w:rPr>
          <w:rFonts w:hint="cs"/>
          <w:rtl/>
          <w:lang w:bidi="ar-SA"/>
        </w:rPr>
        <w:t xml:space="preserve"> می‌</w:t>
      </w:r>
      <w:r w:rsidR="00B21C80" w:rsidRPr="00C07E5B">
        <w:rPr>
          <w:rFonts w:hint="cs"/>
          <w:rtl/>
          <w:lang w:bidi="ar-SA"/>
        </w:rPr>
        <w:t xml:space="preserve">فرمایند بعضی را بپوشانند و برخی را نپوشانند وجوب نیست بلکه </w:t>
      </w:r>
      <w:r w:rsidR="003F2A29" w:rsidRPr="00C07E5B">
        <w:rPr>
          <w:rFonts w:hint="cs"/>
          <w:rtl/>
          <w:lang w:bidi="ar-SA"/>
        </w:rPr>
        <w:t>استحباب است.</w:t>
      </w:r>
    </w:p>
    <w:p w:rsidR="003F2A29" w:rsidRPr="00C07E5B" w:rsidRDefault="003F2A29" w:rsidP="0084771C">
      <w:pPr>
        <w:rPr>
          <w:rtl/>
          <w:lang w:bidi="ar-SA"/>
        </w:rPr>
      </w:pPr>
      <w:r w:rsidRPr="00C07E5B">
        <w:rPr>
          <w:rFonts w:hint="cs"/>
          <w:rtl/>
          <w:lang w:bidi="ar-SA"/>
        </w:rPr>
        <w:t>پس جواب اول این است که «حمل الأمر علی الندب و تأدّب الأخلاقی»</w:t>
      </w:r>
      <w:r w:rsidR="007F3A9F" w:rsidRPr="00C07E5B">
        <w:rPr>
          <w:rFonts w:hint="cs"/>
          <w:rtl/>
          <w:lang w:bidi="ar-SA"/>
        </w:rPr>
        <w:t xml:space="preserve"> نه اینکه حمل آن بر وجوب الزامی باشد.</w:t>
      </w:r>
    </w:p>
    <w:p w:rsidR="007F3A9F" w:rsidRPr="00C07E5B" w:rsidRDefault="007F3A9F" w:rsidP="00A80CE1">
      <w:pPr>
        <w:rPr>
          <w:rtl/>
          <w:lang w:bidi="ar-SA"/>
        </w:rPr>
      </w:pPr>
      <w:r w:rsidRPr="00C07E5B">
        <w:rPr>
          <w:rFonts w:hint="cs"/>
          <w:rtl/>
          <w:lang w:bidi="ar-SA"/>
        </w:rPr>
        <w:t>سؤال: یک پایه این قرینه</w:t>
      </w:r>
      <w:r w:rsidR="005714E3" w:rsidRPr="00C07E5B">
        <w:rPr>
          <w:rFonts w:hint="cs"/>
          <w:rtl/>
          <w:lang w:bidi="ar-SA"/>
        </w:rPr>
        <w:t xml:space="preserve">‌ای </w:t>
      </w:r>
      <w:r w:rsidRPr="00C07E5B">
        <w:rPr>
          <w:rFonts w:hint="cs"/>
          <w:rtl/>
          <w:lang w:bidi="ar-SA"/>
        </w:rPr>
        <w:t xml:space="preserve">که فرمودید </w:t>
      </w:r>
      <w:r w:rsidR="00C07E5B">
        <w:rPr>
          <w:rFonts w:hint="cs"/>
          <w:rtl/>
          <w:lang w:bidi="ar-SA"/>
        </w:rPr>
        <w:t>مسئله</w:t>
      </w:r>
      <w:r w:rsidRPr="00C07E5B">
        <w:rPr>
          <w:rFonts w:hint="cs"/>
          <w:rtl/>
          <w:lang w:bidi="ar-SA"/>
        </w:rPr>
        <w:t xml:space="preserve"> کاملاً موضوعی است؛ </w:t>
      </w:r>
      <w:r w:rsidR="00C07E5B">
        <w:rPr>
          <w:rFonts w:hint="cs"/>
          <w:rtl/>
          <w:lang w:bidi="ar-SA"/>
        </w:rPr>
        <w:t>درواقع</w:t>
      </w:r>
      <w:r w:rsidRPr="00C07E5B">
        <w:rPr>
          <w:rFonts w:hint="cs"/>
          <w:rtl/>
          <w:lang w:bidi="ar-SA"/>
        </w:rPr>
        <w:t xml:space="preserve"> اگر امام</w:t>
      </w:r>
      <w:r w:rsidR="005714E3" w:rsidRPr="00C07E5B">
        <w:rPr>
          <w:rFonts w:hint="cs"/>
          <w:rtl/>
          <w:lang w:bidi="ar-SA"/>
        </w:rPr>
        <w:t xml:space="preserve"> می‌</w:t>
      </w:r>
      <w:r w:rsidRPr="00C07E5B">
        <w:rPr>
          <w:rFonts w:hint="cs"/>
          <w:rtl/>
          <w:lang w:bidi="ar-SA"/>
        </w:rPr>
        <w:t>فرمودند نگاه به چشم او کند، مشخص</w:t>
      </w:r>
      <w:r w:rsidR="005714E3" w:rsidRPr="00C07E5B">
        <w:rPr>
          <w:rFonts w:hint="cs"/>
          <w:rtl/>
          <w:lang w:bidi="ar-SA"/>
        </w:rPr>
        <w:t xml:space="preserve"> می‌</w:t>
      </w:r>
      <w:r w:rsidRPr="00C07E5B">
        <w:rPr>
          <w:rFonts w:hint="cs"/>
          <w:rtl/>
          <w:lang w:bidi="ar-SA"/>
        </w:rPr>
        <w:t>شد که این نقاب چشم را شامل</w:t>
      </w:r>
      <w:r w:rsidR="005714E3" w:rsidRPr="00C07E5B">
        <w:rPr>
          <w:rFonts w:hint="cs"/>
          <w:rtl/>
          <w:lang w:bidi="ar-SA"/>
        </w:rPr>
        <w:t xml:space="preserve"> نمی‌</w:t>
      </w:r>
      <w:r w:rsidRPr="00C07E5B">
        <w:rPr>
          <w:rFonts w:hint="cs"/>
          <w:rtl/>
          <w:lang w:bidi="ar-SA"/>
        </w:rPr>
        <w:t xml:space="preserve">شود اما اگر </w:t>
      </w:r>
      <w:r w:rsidR="00F74C02" w:rsidRPr="00C07E5B">
        <w:rPr>
          <w:rFonts w:hint="cs"/>
          <w:rtl/>
          <w:lang w:bidi="ar-SA"/>
        </w:rPr>
        <w:t xml:space="preserve">این نقاب ستر عین و ابرو هم داشته باشد آیا باز هم نقاب </w:t>
      </w:r>
      <w:r w:rsidR="00A80CE1">
        <w:rPr>
          <w:rFonts w:hint="cs"/>
          <w:rtl/>
          <w:lang w:bidi="ar-SA"/>
        </w:rPr>
        <w:t>مقصود است؟</w:t>
      </w:r>
    </w:p>
    <w:p w:rsidR="00F74C02" w:rsidRPr="00C07E5B" w:rsidRDefault="00F74C02" w:rsidP="0084771C">
      <w:pPr>
        <w:rPr>
          <w:rtl/>
          <w:lang w:bidi="ar-SA"/>
        </w:rPr>
      </w:pPr>
      <w:r w:rsidRPr="00C07E5B">
        <w:rPr>
          <w:rFonts w:hint="cs"/>
          <w:rtl/>
          <w:lang w:bidi="ar-SA"/>
        </w:rPr>
        <w:t>جواب: بله،</w:t>
      </w:r>
      <w:r w:rsidR="00BA7F1E" w:rsidRPr="00C07E5B">
        <w:rPr>
          <w:rFonts w:hint="cs"/>
          <w:rtl/>
          <w:lang w:bidi="ar-SA"/>
        </w:rPr>
        <w:t xml:space="preserve"> اولاً</w:t>
      </w:r>
      <w:r w:rsidRPr="00C07E5B">
        <w:rPr>
          <w:rFonts w:hint="cs"/>
          <w:rtl/>
          <w:lang w:bidi="ar-SA"/>
        </w:rPr>
        <w:t xml:space="preserve"> اصل</w:t>
      </w:r>
      <w:r w:rsidR="00256CD7">
        <w:rPr>
          <w:rFonts w:hint="cs"/>
          <w:rtl/>
          <w:lang w:bidi="ar-SA"/>
        </w:rPr>
        <w:t>اً نقاب یعنی فوق الأنف و الی الذ</w:t>
      </w:r>
      <w:r w:rsidRPr="00C07E5B">
        <w:rPr>
          <w:rFonts w:hint="cs"/>
          <w:rtl/>
          <w:lang w:bidi="ar-SA"/>
        </w:rPr>
        <w:t>قن و تعریف نقاب همین است که از بالای بینی تا زیر چانه را بپوشاند</w:t>
      </w:r>
      <w:r w:rsidR="00BA7F1E" w:rsidRPr="00C07E5B">
        <w:rPr>
          <w:rFonts w:hint="cs"/>
          <w:rtl/>
          <w:lang w:bidi="ar-SA"/>
        </w:rPr>
        <w:t xml:space="preserve"> و امروزه هم گاهی مشاهده</w:t>
      </w:r>
      <w:r w:rsidR="005714E3" w:rsidRPr="00C07E5B">
        <w:rPr>
          <w:rFonts w:hint="cs"/>
          <w:rtl/>
          <w:lang w:bidi="ar-SA"/>
        </w:rPr>
        <w:t xml:space="preserve"> می‌</w:t>
      </w:r>
      <w:r w:rsidR="00BA7F1E" w:rsidRPr="00C07E5B">
        <w:rPr>
          <w:rFonts w:hint="cs"/>
          <w:rtl/>
          <w:lang w:bidi="ar-SA"/>
        </w:rPr>
        <w:t>شود که برخی از خانم</w:t>
      </w:r>
      <w:r w:rsidR="005714E3" w:rsidRPr="00C07E5B">
        <w:rPr>
          <w:rFonts w:hint="cs"/>
          <w:rtl/>
          <w:lang w:bidi="ar-SA"/>
        </w:rPr>
        <w:t xml:space="preserve">‌ها </w:t>
      </w:r>
      <w:r w:rsidR="00BA7F1E" w:rsidRPr="00C07E5B">
        <w:rPr>
          <w:rFonts w:hint="cs"/>
          <w:rtl/>
          <w:lang w:bidi="ar-SA"/>
        </w:rPr>
        <w:t>به همین شکل انجام</w:t>
      </w:r>
      <w:r w:rsidR="005714E3" w:rsidRPr="00C07E5B">
        <w:rPr>
          <w:rFonts w:hint="cs"/>
          <w:rtl/>
          <w:lang w:bidi="ar-SA"/>
        </w:rPr>
        <w:t xml:space="preserve"> می‌</w:t>
      </w:r>
      <w:r w:rsidR="00BA7F1E" w:rsidRPr="00C07E5B">
        <w:rPr>
          <w:rFonts w:hint="cs"/>
          <w:rtl/>
          <w:lang w:bidi="ar-SA"/>
        </w:rPr>
        <w:t>دهند که چشم</w:t>
      </w:r>
      <w:r w:rsidR="005714E3" w:rsidRPr="00C07E5B">
        <w:rPr>
          <w:rFonts w:hint="cs"/>
          <w:rtl/>
          <w:lang w:bidi="ar-SA"/>
        </w:rPr>
        <w:t xml:space="preserve">‌ها </w:t>
      </w:r>
      <w:r w:rsidR="00BA7F1E" w:rsidRPr="00C07E5B">
        <w:rPr>
          <w:rFonts w:hint="cs"/>
          <w:rtl/>
          <w:lang w:bidi="ar-SA"/>
        </w:rPr>
        <w:t>و ابروها پیدا است و زیر آن پوشیده شده است. ثانیاً اینکه حتی اگر آن هم</w:t>
      </w:r>
      <w:r w:rsidR="00C07E5B" w:rsidRPr="00C07E5B">
        <w:rPr>
          <w:rtl/>
          <w:lang w:bidi="ar-SA"/>
        </w:rPr>
        <w:t xml:space="preserve"> </w:t>
      </w:r>
      <w:r w:rsidR="00BA7F1E" w:rsidRPr="00C07E5B">
        <w:rPr>
          <w:rFonts w:hint="cs"/>
          <w:rtl/>
          <w:lang w:bidi="ar-SA"/>
        </w:rPr>
        <w:t>گفته نشود ظاهر روایت این است که حضرت</w:t>
      </w:r>
      <w:r w:rsidR="005714E3" w:rsidRPr="00C07E5B">
        <w:rPr>
          <w:rFonts w:hint="cs"/>
          <w:rtl/>
          <w:lang w:bidi="ar-SA"/>
        </w:rPr>
        <w:t xml:space="preserve"> می‌</w:t>
      </w:r>
      <w:r w:rsidR="00BA7F1E" w:rsidRPr="00C07E5B">
        <w:rPr>
          <w:rFonts w:hint="cs"/>
          <w:rtl/>
          <w:lang w:bidi="ar-SA"/>
        </w:rPr>
        <w:t>فرمایند کامل نه بلکه باید یک بخشی را اظهار کند تا آن مرد مطمئن شود و شهادت بدهد و مقام دارای قرینه</w:t>
      </w:r>
      <w:r w:rsidR="005714E3" w:rsidRPr="00C07E5B">
        <w:rPr>
          <w:rFonts w:hint="cs"/>
          <w:rtl/>
          <w:lang w:bidi="ar-SA"/>
        </w:rPr>
        <w:t xml:space="preserve">‌ای </w:t>
      </w:r>
      <w:r w:rsidR="00147EA5" w:rsidRPr="00C07E5B">
        <w:rPr>
          <w:rFonts w:hint="cs"/>
          <w:rtl/>
          <w:lang w:bidi="ar-SA"/>
        </w:rPr>
        <w:t>است که این مطلب را روشن</w:t>
      </w:r>
      <w:r w:rsidR="005714E3" w:rsidRPr="00C07E5B">
        <w:rPr>
          <w:rFonts w:hint="cs"/>
          <w:rtl/>
          <w:lang w:bidi="ar-SA"/>
        </w:rPr>
        <w:t xml:space="preserve"> می‌</w:t>
      </w:r>
      <w:r w:rsidR="00147EA5" w:rsidRPr="00C07E5B">
        <w:rPr>
          <w:rFonts w:hint="cs"/>
          <w:rtl/>
          <w:lang w:bidi="ar-SA"/>
        </w:rPr>
        <w:t>کند که این مطلب از «تتنقّب و تظهر للشهود» فهمیده</w:t>
      </w:r>
      <w:r w:rsidR="005714E3" w:rsidRPr="00C07E5B">
        <w:rPr>
          <w:rFonts w:hint="cs"/>
          <w:rtl/>
          <w:lang w:bidi="ar-SA"/>
        </w:rPr>
        <w:t xml:space="preserve"> می‌</w:t>
      </w:r>
      <w:r w:rsidR="00147EA5" w:rsidRPr="00C07E5B">
        <w:rPr>
          <w:rFonts w:hint="cs"/>
          <w:rtl/>
          <w:lang w:bidi="ar-SA"/>
        </w:rPr>
        <w:t>شود چرا که برای ظهور پیدا کردن</w:t>
      </w:r>
      <w:r w:rsidR="007936A3" w:rsidRPr="00C07E5B">
        <w:rPr>
          <w:rFonts w:hint="cs"/>
          <w:rtl/>
          <w:lang w:bidi="ar-SA"/>
        </w:rPr>
        <w:t xml:space="preserve"> حداقل یک عضوی باید دیده شود تا مرد او را بشناسد.</w:t>
      </w:r>
    </w:p>
    <w:p w:rsidR="007936A3" w:rsidRPr="00C07E5B" w:rsidRDefault="007936A3" w:rsidP="0084771C">
      <w:pPr>
        <w:rPr>
          <w:rtl/>
          <w:lang w:bidi="ar-SA"/>
        </w:rPr>
      </w:pPr>
      <w:r w:rsidRPr="00C07E5B">
        <w:rPr>
          <w:rFonts w:hint="cs"/>
          <w:rtl/>
          <w:lang w:bidi="ar-SA"/>
        </w:rPr>
        <w:t>این اشکال اوّلی است که در کلمات مرحوم شیخ و دیگران وارد شده است.</w:t>
      </w:r>
    </w:p>
    <w:sectPr w:rsidR="007936A3" w:rsidRPr="00C07E5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CC" w:rsidRDefault="00E234CC" w:rsidP="004D5B1F">
      <w:r>
        <w:separator/>
      </w:r>
    </w:p>
  </w:endnote>
  <w:endnote w:type="continuationSeparator" w:id="0">
    <w:p w:rsidR="00E234CC" w:rsidRDefault="00E234CC"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99" w:rsidRDefault="00204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155EE" w:rsidRDefault="006155EE" w:rsidP="004D5B1F">
        <w:pPr>
          <w:pStyle w:val="Footer"/>
        </w:pPr>
        <w:r>
          <w:fldChar w:fldCharType="begin"/>
        </w:r>
        <w:r>
          <w:instrText xml:space="preserve"> PAGE   \* MERGEFORMAT </w:instrText>
        </w:r>
        <w:r>
          <w:fldChar w:fldCharType="separate"/>
        </w:r>
        <w:r w:rsidR="00204599">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99" w:rsidRDefault="00204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CC" w:rsidRDefault="00E234CC" w:rsidP="004D5B1F">
      <w:r>
        <w:separator/>
      </w:r>
    </w:p>
  </w:footnote>
  <w:footnote w:type="continuationSeparator" w:id="0">
    <w:p w:rsidR="00E234CC" w:rsidRDefault="00E234CC" w:rsidP="004D5B1F">
      <w:r>
        <w:continuationSeparator/>
      </w:r>
    </w:p>
  </w:footnote>
  <w:footnote w:id="1">
    <w:p w:rsidR="00C07E5B" w:rsidRDefault="00C07E5B" w:rsidP="00C07E5B">
      <w:pPr>
        <w:pStyle w:val="FootnoteText"/>
        <w:rPr>
          <w:rFonts w:hint="cs"/>
          <w:rtl/>
        </w:rPr>
      </w:pPr>
      <w:r>
        <w:rPr>
          <w:rStyle w:val="FootnoteReference"/>
        </w:rPr>
        <w:footnoteRef/>
      </w:r>
      <w:r>
        <w:rPr>
          <w:rFonts w:hint="cs"/>
          <w:rtl/>
        </w:rPr>
        <w:t>.</w:t>
      </w:r>
      <w:r>
        <w:rPr>
          <w:rtl/>
        </w:rPr>
        <w:t xml:space="preserve"> </w:t>
      </w:r>
      <w:r w:rsidRPr="00DC2A1E">
        <w:rPr>
          <w:rtl/>
        </w:rPr>
        <w:t>وسائل الشيعة، ج‏20، ص: 201</w:t>
      </w:r>
      <w:r>
        <w:rPr>
          <w:rFonts w:hint="cs"/>
          <w:rtl/>
        </w:rPr>
        <w:t>.</w:t>
      </w:r>
    </w:p>
  </w:footnote>
  <w:footnote w:id="2">
    <w:p w:rsidR="00C07E5B" w:rsidRDefault="00C07E5B" w:rsidP="00C07E5B">
      <w:pPr>
        <w:pStyle w:val="FootnoteText"/>
        <w:rPr>
          <w:rFonts w:hint="cs"/>
        </w:rPr>
      </w:pPr>
      <w:r>
        <w:rPr>
          <w:rStyle w:val="FootnoteReference"/>
        </w:rPr>
        <w:footnoteRef/>
      </w:r>
      <w:r>
        <w:rPr>
          <w:rFonts w:hint="cs"/>
          <w:rtl/>
        </w:rPr>
        <w:t>.</w:t>
      </w:r>
      <w:r w:rsidRPr="00C07E5B">
        <w:rPr>
          <w:rtl/>
        </w:rPr>
        <w:t xml:space="preserve"> </w:t>
      </w:r>
      <w:r w:rsidR="00256CD7">
        <w:rPr>
          <w:rtl/>
        </w:rPr>
        <w:t>بحارالأنوار</w:t>
      </w:r>
      <w:r w:rsidRPr="00C07E5B">
        <w:rPr>
          <w:rtl/>
        </w:rPr>
        <w:t xml:space="preserve"> (ط - بيروت)، ج‏101، ص: 40</w:t>
      </w:r>
      <w:r>
        <w:rPr>
          <w:rFonts w:hint="cs"/>
          <w:rtl/>
        </w:rPr>
        <w:t>.</w:t>
      </w:r>
    </w:p>
  </w:footnote>
  <w:footnote w:id="3">
    <w:p w:rsidR="006155EE" w:rsidRDefault="006155EE">
      <w:pPr>
        <w:pStyle w:val="FootnoteText"/>
      </w:pPr>
      <w:r>
        <w:rPr>
          <w:rStyle w:val="FootnoteReference"/>
        </w:rPr>
        <w:footnoteRef/>
      </w:r>
      <w:r>
        <w:rPr>
          <w:rtl/>
        </w:rPr>
        <w:t xml:space="preserve"> </w:t>
      </w:r>
      <w:r>
        <w:rPr>
          <w:rFonts w:hint="cs"/>
          <w:rtl/>
        </w:rPr>
        <w:t>شیخ صدوق، من لایحضره الفقیه، جلد 3، صفحه 67؛ استبصار جلد 27، صفحه 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99" w:rsidRDefault="00204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99" w:rsidRDefault="006155EE" w:rsidP="00204599">
    <w:pPr>
      <w:ind w:firstLine="0"/>
      <w:rPr>
        <w:rFonts w:ascii="Adobe Arabic" w:hAnsi="Adobe Arabic" w:cs="Adobe Arabic"/>
        <w:b/>
        <w:bCs/>
        <w:sz w:val="24"/>
        <w:szCs w:val="24"/>
        <w:rtl/>
      </w:rPr>
    </w:pPr>
    <w:r w:rsidRPr="00204599">
      <w:rPr>
        <w:rFonts w:ascii="Adobe Arabic" w:hAnsi="Adobe Arabic" w:cs="Adobe Arabic"/>
        <w:b/>
        <w:bCs/>
        <w:noProof/>
        <w:sz w:val="24"/>
        <w:szCs w:val="24"/>
      </w:rPr>
      <w:drawing>
        <wp:anchor distT="0" distB="0" distL="114300" distR="114300" simplePos="0" relativeHeight="251662336" behindDoc="1" locked="0" layoutInCell="1" allowOverlap="1" wp14:anchorId="3A87898A" wp14:editId="7CB44C5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204599">
      <w:rPr>
        <w:rFonts w:ascii="Adobe Arabic" w:hAnsi="Adobe Arabic" w:cs="Adobe Arabic"/>
        <w:b/>
        <w:bCs/>
        <w:sz w:val="24"/>
        <w:szCs w:val="24"/>
        <w:rtl/>
      </w:rPr>
      <w:t>درس خارج فقه</w:t>
    </w:r>
    <w:r w:rsidR="00C07E5B" w:rsidRPr="00204599">
      <w:rPr>
        <w:rFonts w:ascii="Adobe Arabic" w:hAnsi="Adobe Arabic" w:cs="Adobe Arabic"/>
        <w:b/>
        <w:bCs/>
        <w:sz w:val="24"/>
        <w:szCs w:val="24"/>
        <w:rtl/>
      </w:rPr>
      <w:t xml:space="preserve"> </w:t>
    </w:r>
    <w:r w:rsidR="00204599">
      <w:rPr>
        <w:rFonts w:ascii="Adobe Arabic" w:hAnsi="Adobe Arabic" w:cs="Adobe Arabic" w:hint="cs"/>
        <w:b/>
        <w:bCs/>
        <w:sz w:val="24"/>
        <w:szCs w:val="24"/>
        <w:rtl/>
      </w:rPr>
      <w:t xml:space="preserve">                                                   </w:t>
    </w:r>
    <w:r w:rsidRPr="00204599">
      <w:rPr>
        <w:rFonts w:ascii="Adobe Arabic" w:hAnsi="Adobe Arabic" w:cs="Adobe Arabic"/>
        <w:b/>
        <w:bCs/>
        <w:sz w:val="24"/>
        <w:szCs w:val="24"/>
        <w:rtl/>
      </w:rPr>
      <w:t>عنوان اصلی: نکاح</w:t>
    </w:r>
    <w:r w:rsidR="00C07E5B" w:rsidRPr="00204599">
      <w:rPr>
        <w:rFonts w:ascii="Adobe Arabic" w:hAnsi="Adobe Arabic" w:cs="Adobe Arabic"/>
        <w:b/>
        <w:bCs/>
        <w:sz w:val="24"/>
        <w:szCs w:val="24"/>
        <w:rtl/>
      </w:rPr>
      <w:t xml:space="preserve"> </w:t>
    </w:r>
    <w:r w:rsidR="00204599">
      <w:rPr>
        <w:rFonts w:ascii="Adobe Arabic" w:hAnsi="Adobe Arabic" w:cs="Adobe Arabic" w:hint="cs"/>
        <w:b/>
        <w:bCs/>
        <w:sz w:val="24"/>
        <w:szCs w:val="24"/>
        <w:rtl/>
      </w:rPr>
      <w:t xml:space="preserve">                                         </w:t>
    </w:r>
    <w:r w:rsidRPr="00204599">
      <w:rPr>
        <w:rFonts w:ascii="Adobe Arabic" w:hAnsi="Adobe Arabic" w:cs="Adobe Arabic"/>
        <w:b/>
        <w:bCs/>
        <w:sz w:val="24"/>
        <w:szCs w:val="24"/>
        <w:rtl/>
      </w:rPr>
      <w:t>تاریخ جلسه: 14/11/98</w:t>
    </w:r>
    <w:r w:rsidR="00C07E5B" w:rsidRPr="00204599">
      <w:rPr>
        <w:rFonts w:ascii="Adobe Arabic" w:hAnsi="Adobe Arabic" w:cs="Adobe Arabic"/>
        <w:b/>
        <w:bCs/>
        <w:sz w:val="24"/>
        <w:szCs w:val="24"/>
        <w:rtl/>
      </w:rPr>
      <w:t xml:space="preserve"> </w:t>
    </w:r>
  </w:p>
  <w:p w:rsidR="006155EE" w:rsidRPr="00204599" w:rsidRDefault="006155EE" w:rsidP="00204599">
    <w:pPr>
      <w:ind w:firstLine="0"/>
      <w:rPr>
        <w:rFonts w:ascii="Adobe Arabic" w:hAnsi="Adobe Arabic" w:cs="Adobe Arabic"/>
        <w:b/>
        <w:bCs/>
        <w:sz w:val="24"/>
        <w:szCs w:val="24"/>
        <w:rtl/>
      </w:rPr>
    </w:pPr>
    <w:r w:rsidRPr="00204599">
      <w:rPr>
        <w:rFonts w:ascii="Adobe Arabic" w:hAnsi="Adobe Arabic" w:cs="Adobe Arabic"/>
        <w:b/>
        <w:bCs/>
        <w:sz w:val="24"/>
        <w:szCs w:val="24"/>
        <w:rtl/>
      </w:rPr>
      <w:t>استاد اعرافی</w:t>
    </w:r>
    <w:r w:rsidR="00204599">
      <w:rPr>
        <w:rFonts w:ascii="Adobe Arabic" w:hAnsi="Adobe Arabic" w:cs="Adobe Arabic" w:hint="cs"/>
        <w:b/>
        <w:bCs/>
        <w:sz w:val="24"/>
        <w:szCs w:val="24"/>
        <w:rtl/>
      </w:rPr>
      <w:t xml:space="preserve">                                                       </w:t>
    </w:r>
    <w:r w:rsidR="00C07E5B" w:rsidRPr="00204599">
      <w:rPr>
        <w:rFonts w:ascii="Adobe Arabic" w:hAnsi="Adobe Arabic" w:cs="Adobe Arabic"/>
        <w:b/>
        <w:bCs/>
        <w:sz w:val="24"/>
        <w:szCs w:val="24"/>
        <w:rtl/>
      </w:rPr>
      <w:t xml:space="preserve"> </w:t>
    </w:r>
    <w:r w:rsidRPr="00204599">
      <w:rPr>
        <w:rFonts w:ascii="Adobe Arabic" w:hAnsi="Adobe Arabic" w:cs="Adobe Arabic"/>
        <w:b/>
        <w:bCs/>
        <w:sz w:val="24"/>
        <w:szCs w:val="24"/>
        <w:rtl/>
      </w:rPr>
      <w:t>عنوان فرعی:</w:t>
    </w:r>
    <w:r w:rsidR="00204599">
      <w:rPr>
        <w:rFonts w:ascii="Adobe Arabic" w:hAnsi="Adobe Arabic" w:cs="Adobe Arabic" w:hint="cs"/>
        <w:b/>
        <w:bCs/>
        <w:sz w:val="24"/>
        <w:szCs w:val="24"/>
        <w:rtl/>
      </w:rPr>
      <w:t xml:space="preserve"> نگاه                                         </w:t>
    </w:r>
    <w:r w:rsidR="00C07E5B" w:rsidRPr="00204599">
      <w:rPr>
        <w:rFonts w:ascii="Adobe Arabic" w:hAnsi="Adobe Arabic" w:cs="Adobe Arabic"/>
        <w:b/>
        <w:bCs/>
        <w:sz w:val="24"/>
        <w:szCs w:val="24"/>
        <w:rtl/>
      </w:rPr>
      <w:t xml:space="preserve"> </w:t>
    </w:r>
    <w:r w:rsidRPr="00204599">
      <w:rPr>
        <w:rFonts w:ascii="Adobe Arabic" w:hAnsi="Adobe Arabic" w:cs="Adobe Arabic"/>
        <w:b/>
        <w:bCs/>
        <w:sz w:val="24"/>
        <w:szCs w:val="24"/>
        <w:rtl/>
      </w:rPr>
      <w:t>شماره جلسه: 41</w:t>
    </w:r>
  </w:p>
  <w:p w:rsidR="006155EE" w:rsidRPr="00873379" w:rsidRDefault="006155EE"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2D676242" wp14:editId="7231577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F3500"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99" w:rsidRDefault="00204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3"/>
  </w:num>
  <w:num w:numId="6">
    <w:abstractNumId w:val="0"/>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0783B"/>
    <w:rsid w:val="0001454E"/>
    <w:rsid w:val="0001531D"/>
    <w:rsid w:val="00021077"/>
    <w:rsid w:val="000217EA"/>
    <w:rsid w:val="000228A2"/>
    <w:rsid w:val="000235B0"/>
    <w:rsid w:val="0002610F"/>
    <w:rsid w:val="00030048"/>
    <w:rsid w:val="00030A65"/>
    <w:rsid w:val="000324F1"/>
    <w:rsid w:val="00032AC5"/>
    <w:rsid w:val="00032BF3"/>
    <w:rsid w:val="00032F58"/>
    <w:rsid w:val="000364B6"/>
    <w:rsid w:val="00041FE0"/>
    <w:rsid w:val="00042E34"/>
    <w:rsid w:val="00045B14"/>
    <w:rsid w:val="00047BC5"/>
    <w:rsid w:val="00052BA3"/>
    <w:rsid w:val="00052FC8"/>
    <w:rsid w:val="000530D3"/>
    <w:rsid w:val="000557B2"/>
    <w:rsid w:val="00055CAA"/>
    <w:rsid w:val="0006363E"/>
    <w:rsid w:val="00063C89"/>
    <w:rsid w:val="000679AE"/>
    <w:rsid w:val="00073C8D"/>
    <w:rsid w:val="00074168"/>
    <w:rsid w:val="00080DFF"/>
    <w:rsid w:val="00085ED5"/>
    <w:rsid w:val="000904E2"/>
    <w:rsid w:val="00090B78"/>
    <w:rsid w:val="000916B0"/>
    <w:rsid w:val="000932AF"/>
    <w:rsid w:val="000A08CA"/>
    <w:rsid w:val="000A1A51"/>
    <w:rsid w:val="000A3A93"/>
    <w:rsid w:val="000A74D1"/>
    <w:rsid w:val="000B065D"/>
    <w:rsid w:val="000C62F8"/>
    <w:rsid w:val="000C7FCB"/>
    <w:rsid w:val="000D252C"/>
    <w:rsid w:val="000D2D0D"/>
    <w:rsid w:val="000D5800"/>
    <w:rsid w:val="000D6581"/>
    <w:rsid w:val="000D7B4E"/>
    <w:rsid w:val="000E22D5"/>
    <w:rsid w:val="000E3416"/>
    <w:rsid w:val="000E43E5"/>
    <w:rsid w:val="000E5E6F"/>
    <w:rsid w:val="000E7B4F"/>
    <w:rsid w:val="000F1897"/>
    <w:rsid w:val="000F5DAF"/>
    <w:rsid w:val="000F726C"/>
    <w:rsid w:val="000F7E72"/>
    <w:rsid w:val="00101E2D"/>
    <w:rsid w:val="00102405"/>
    <w:rsid w:val="00102CEB"/>
    <w:rsid w:val="001064B8"/>
    <w:rsid w:val="00111B76"/>
    <w:rsid w:val="00111BCE"/>
    <w:rsid w:val="00114C37"/>
    <w:rsid w:val="00117955"/>
    <w:rsid w:val="0012162B"/>
    <w:rsid w:val="001223E0"/>
    <w:rsid w:val="001256D5"/>
    <w:rsid w:val="00133A1E"/>
    <w:rsid w:val="00133E1D"/>
    <w:rsid w:val="00134804"/>
    <w:rsid w:val="0013617D"/>
    <w:rsid w:val="00136442"/>
    <w:rsid w:val="00136FDA"/>
    <w:rsid w:val="001370B6"/>
    <w:rsid w:val="00147899"/>
    <w:rsid w:val="00147EA5"/>
    <w:rsid w:val="00150D4B"/>
    <w:rsid w:val="00152670"/>
    <w:rsid w:val="001550AE"/>
    <w:rsid w:val="001632D2"/>
    <w:rsid w:val="00166DD8"/>
    <w:rsid w:val="001712D6"/>
    <w:rsid w:val="0017385B"/>
    <w:rsid w:val="001757C8"/>
    <w:rsid w:val="00177934"/>
    <w:rsid w:val="00181CF1"/>
    <w:rsid w:val="00185F16"/>
    <w:rsid w:val="00187738"/>
    <w:rsid w:val="00192A6A"/>
    <w:rsid w:val="0019566B"/>
    <w:rsid w:val="00196082"/>
    <w:rsid w:val="00196C62"/>
    <w:rsid w:val="00197CDD"/>
    <w:rsid w:val="001A1AFD"/>
    <w:rsid w:val="001A2091"/>
    <w:rsid w:val="001B1572"/>
    <w:rsid w:val="001B6473"/>
    <w:rsid w:val="001C0DD2"/>
    <w:rsid w:val="001C23C5"/>
    <w:rsid w:val="001C367D"/>
    <w:rsid w:val="001C3CCA"/>
    <w:rsid w:val="001D1F54"/>
    <w:rsid w:val="001D24F8"/>
    <w:rsid w:val="001D542D"/>
    <w:rsid w:val="001D592A"/>
    <w:rsid w:val="001D6605"/>
    <w:rsid w:val="001D7455"/>
    <w:rsid w:val="001E306E"/>
    <w:rsid w:val="001E3FB0"/>
    <w:rsid w:val="001E4FFF"/>
    <w:rsid w:val="001F2E3E"/>
    <w:rsid w:val="001F705F"/>
    <w:rsid w:val="0020039B"/>
    <w:rsid w:val="00204599"/>
    <w:rsid w:val="00206B69"/>
    <w:rsid w:val="00210F67"/>
    <w:rsid w:val="0021374F"/>
    <w:rsid w:val="00214EAD"/>
    <w:rsid w:val="00217F08"/>
    <w:rsid w:val="00224C0A"/>
    <w:rsid w:val="00233777"/>
    <w:rsid w:val="002376A5"/>
    <w:rsid w:val="002376CD"/>
    <w:rsid w:val="0024054E"/>
    <w:rsid w:val="002417C9"/>
    <w:rsid w:val="00241FDE"/>
    <w:rsid w:val="002529C5"/>
    <w:rsid w:val="002537AA"/>
    <w:rsid w:val="002563A8"/>
    <w:rsid w:val="002567EA"/>
    <w:rsid w:val="00256CD7"/>
    <w:rsid w:val="002645BE"/>
    <w:rsid w:val="00270294"/>
    <w:rsid w:val="00271E2B"/>
    <w:rsid w:val="00277653"/>
    <w:rsid w:val="002776F6"/>
    <w:rsid w:val="00282D16"/>
    <w:rsid w:val="00283229"/>
    <w:rsid w:val="002914BD"/>
    <w:rsid w:val="002946CF"/>
    <w:rsid w:val="00294CFC"/>
    <w:rsid w:val="00297263"/>
    <w:rsid w:val="002A21AE"/>
    <w:rsid w:val="002A35E0"/>
    <w:rsid w:val="002A7627"/>
    <w:rsid w:val="002B0EF7"/>
    <w:rsid w:val="002B19A0"/>
    <w:rsid w:val="002B46AC"/>
    <w:rsid w:val="002B7AD5"/>
    <w:rsid w:val="002C56FD"/>
    <w:rsid w:val="002C58A7"/>
    <w:rsid w:val="002C708E"/>
    <w:rsid w:val="002D33B8"/>
    <w:rsid w:val="002D49E4"/>
    <w:rsid w:val="002D5BDC"/>
    <w:rsid w:val="002D67D5"/>
    <w:rsid w:val="002D720F"/>
    <w:rsid w:val="002D7C85"/>
    <w:rsid w:val="002E238F"/>
    <w:rsid w:val="002E450B"/>
    <w:rsid w:val="002E4940"/>
    <w:rsid w:val="002E73F9"/>
    <w:rsid w:val="002E7862"/>
    <w:rsid w:val="002F05B9"/>
    <w:rsid w:val="002F1E47"/>
    <w:rsid w:val="002F4A57"/>
    <w:rsid w:val="00301FBD"/>
    <w:rsid w:val="00304CB1"/>
    <w:rsid w:val="003104A5"/>
    <w:rsid w:val="00310B5A"/>
    <w:rsid w:val="00311429"/>
    <w:rsid w:val="00311B90"/>
    <w:rsid w:val="00316002"/>
    <w:rsid w:val="0031675F"/>
    <w:rsid w:val="00316F0C"/>
    <w:rsid w:val="00323168"/>
    <w:rsid w:val="00331826"/>
    <w:rsid w:val="00333FA6"/>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872CD"/>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2F0A"/>
    <w:rsid w:val="003D563F"/>
    <w:rsid w:val="003D7362"/>
    <w:rsid w:val="003E1E58"/>
    <w:rsid w:val="003E20B1"/>
    <w:rsid w:val="003E2BAB"/>
    <w:rsid w:val="003E5561"/>
    <w:rsid w:val="003F2A29"/>
    <w:rsid w:val="003F5D94"/>
    <w:rsid w:val="00404881"/>
    <w:rsid w:val="00405199"/>
    <w:rsid w:val="00405B90"/>
    <w:rsid w:val="00410699"/>
    <w:rsid w:val="00413EA6"/>
    <w:rsid w:val="004151F2"/>
    <w:rsid w:val="00415360"/>
    <w:rsid w:val="00420D07"/>
    <w:rsid w:val="004215FA"/>
    <w:rsid w:val="00424454"/>
    <w:rsid w:val="00436D4C"/>
    <w:rsid w:val="00442E87"/>
    <w:rsid w:val="00443EB7"/>
    <w:rsid w:val="004455CF"/>
    <w:rsid w:val="0044567D"/>
    <w:rsid w:val="0044591E"/>
    <w:rsid w:val="00446620"/>
    <w:rsid w:val="004476F0"/>
    <w:rsid w:val="00447E61"/>
    <w:rsid w:val="004500A1"/>
    <w:rsid w:val="004508A0"/>
    <w:rsid w:val="0045292A"/>
    <w:rsid w:val="00453534"/>
    <w:rsid w:val="00455B91"/>
    <w:rsid w:val="004561C1"/>
    <w:rsid w:val="004574A1"/>
    <w:rsid w:val="00460F8E"/>
    <w:rsid w:val="004651D2"/>
    <w:rsid w:val="004656AA"/>
    <w:rsid w:val="00465D26"/>
    <w:rsid w:val="004679F8"/>
    <w:rsid w:val="00467BA0"/>
    <w:rsid w:val="004744E5"/>
    <w:rsid w:val="00477587"/>
    <w:rsid w:val="00477ADB"/>
    <w:rsid w:val="00483856"/>
    <w:rsid w:val="0049157F"/>
    <w:rsid w:val="004926C2"/>
    <w:rsid w:val="004958B9"/>
    <w:rsid w:val="00495BFF"/>
    <w:rsid w:val="004968D5"/>
    <w:rsid w:val="004A499B"/>
    <w:rsid w:val="004A5AB6"/>
    <w:rsid w:val="004A790F"/>
    <w:rsid w:val="004B337F"/>
    <w:rsid w:val="004B38AE"/>
    <w:rsid w:val="004B5936"/>
    <w:rsid w:val="004C4D9F"/>
    <w:rsid w:val="004C544E"/>
    <w:rsid w:val="004D02CA"/>
    <w:rsid w:val="004D1D09"/>
    <w:rsid w:val="004D2128"/>
    <w:rsid w:val="004D5B1F"/>
    <w:rsid w:val="004E1474"/>
    <w:rsid w:val="004E403A"/>
    <w:rsid w:val="004F21BB"/>
    <w:rsid w:val="004F3596"/>
    <w:rsid w:val="004F400A"/>
    <w:rsid w:val="004F5B0D"/>
    <w:rsid w:val="00516B88"/>
    <w:rsid w:val="005221F3"/>
    <w:rsid w:val="00523E88"/>
    <w:rsid w:val="00530FD7"/>
    <w:rsid w:val="005318A6"/>
    <w:rsid w:val="00531A7A"/>
    <w:rsid w:val="00545B0C"/>
    <w:rsid w:val="00551628"/>
    <w:rsid w:val="005535B5"/>
    <w:rsid w:val="00553A7A"/>
    <w:rsid w:val="0055737D"/>
    <w:rsid w:val="00563F2C"/>
    <w:rsid w:val="00564A2A"/>
    <w:rsid w:val="005714E3"/>
    <w:rsid w:val="00572E2D"/>
    <w:rsid w:val="005745BF"/>
    <w:rsid w:val="00580CFA"/>
    <w:rsid w:val="00583770"/>
    <w:rsid w:val="005857BB"/>
    <w:rsid w:val="00591089"/>
    <w:rsid w:val="00592103"/>
    <w:rsid w:val="005941DD"/>
    <w:rsid w:val="005A30E6"/>
    <w:rsid w:val="005A545E"/>
    <w:rsid w:val="005A5862"/>
    <w:rsid w:val="005A758E"/>
    <w:rsid w:val="005B05D4"/>
    <w:rsid w:val="005B0852"/>
    <w:rsid w:val="005B16EB"/>
    <w:rsid w:val="005B3DA7"/>
    <w:rsid w:val="005B7087"/>
    <w:rsid w:val="005C019F"/>
    <w:rsid w:val="005C06AE"/>
    <w:rsid w:val="005C374C"/>
    <w:rsid w:val="005C4AC7"/>
    <w:rsid w:val="005D7438"/>
    <w:rsid w:val="005E0378"/>
    <w:rsid w:val="005E0D75"/>
    <w:rsid w:val="005E5A88"/>
    <w:rsid w:val="005F3E79"/>
    <w:rsid w:val="00600217"/>
    <w:rsid w:val="00610C18"/>
    <w:rsid w:val="00612385"/>
    <w:rsid w:val="0061358F"/>
    <w:rsid w:val="0061376C"/>
    <w:rsid w:val="006155EE"/>
    <w:rsid w:val="00617C7C"/>
    <w:rsid w:val="00623A4E"/>
    <w:rsid w:val="00627180"/>
    <w:rsid w:val="00627884"/>
    <w:rsid w:val="006302F5"/>
    <w:rsid w:val="00631B1C"/>
    <w:rsid w:val="0063307E"/>
    <w:rsid w:val="00635B3F"/>
    <w:rsid w:val="00636EFA"/>
    <w:rsid w:val="00650C03"/>
    <w:rsid w:val="00651BA1"/>
    <w:rsid w:val="00660BA3"/>
    <w:rsid w:val="0066229C"/>
    <w:rsid w:val="006631CE"/>
    <w:rsid w:val="00663AAD"/>
    <w:rsid w:val="00680585"/>
    <w:rsid w:val="00682C2F"/>
    <w:rsid w:val="00683711"/>
    <w:rsid w:val="00687369"/>
    <w:rsid w:val="0069098B"/>
    <w:rsid w:val="00694159"/>
    <w:rsid w:val="0069696C"/>
    <w:rsid w:val="00696C84"/>
    <w:rsid w:val="00697A00"/>
    <w:rsid w:val="006A085A"/>
    <w:rsid w:val="006A11FE"/>
    <w:rsid w:val="006A35A4"/>
    <w:rsid w:val="006A3A70"/>
    <w:rsid w:val="006A65F1"/>
    <w:rsid w:val="006A7E9E"/>
    <w:rsid w:val="006B0261"/>
    <w:rsid w:val="006B4A94"/>
    <w:rsid w:val="006C125E"/>
    <w:rsid w:val="006C72AE"/>
    <w:rsid w:val="006C73B0"/>
    <w:rsid w:val="006C7512"/>
    <w:rsid w:val="006D017F"/>
    <w:rsid w:val="006D2386"/>
    <w:rsid w:val="006D3A87"/>
    <w:rsid w:val="006D5C46"/>
    <w:rsid w:val="006D7153"/>
    <w:rsid w:val="006E07EC"/>
    <w:rsid w:val="006E24C1"/>
    <w:rsid w:val="006E3650"/>
    <w:rsid w:val="006E634D"/>
    <w:rsid w:val="006E6448"/>
    <w:rsid w:val="006F01B4"/>
    <w:rsid w:val="006F386F"/>
    <w:rsid w:val="00703DD3"/>
    <w:rsid w:val="00705079"/>
    <w:rsid w:val="00716789"/>
    <w:rsid w:val="00723EBC"/>
    <w:rsid w:val="00724C39"/>
    <w:rsid w:val="007328AB"/>
    <w:rsid w:val="00734D59"/>
    <w:rsid w:val="0073609B"/>
    <w:rsid w:val="007378A9"/>
    <w:rsid w:val="00737A6C"/>
    <w:rsid w:val="007402E5"/>
    <w:rsid w:val="00742369"/>
    <w:rsid w:val="007426F5"/>
    <w:rsid w:val="0075033E"/>
    <w:rsid w:val="00752745"/>
    <w:rsid w:val="0075336C"/>
    <w:rsid w:val="00753A93"/>
    <w:rsid w:val="0075484B"/>
    <w:rsid w:val="0076534F"/>
    <w:rsid w:val="007663AD"/>
    <w:rsid w:val="0076665E"/>
    <w:rsid w:val="00767BC0"/>
    <w:rsid w:val="00770DEE"/>
    <w:rsid w:val="007714D0"/>
    <w:rsid w:val="00772185"/>
    <w:rsid w:val="00772D21"/>
    <w:rsid w:val="007730F6"/>
    <w:rsid w:val="007749BC"/>
    <w:rsid w:val="00776ADE"/>
    <w:rsid w:val="00780C88"/>
    <w:rsid w:val="00780E25"/>
    <w:rsid w:val="007818F0"/>
    <w:rsid w:val="00783462"/>
    <w:rsid w:val="007840EA"/>
    <w:rsid w:val="007847DD"/>
    <w:rsid w:val="00787B13"/>
    <w:rsid w:val="00792FAC"/>
    <w:rsid w:val="007936A3"/>
    <w:rsid w:val="007941AD"/>
    <w:rsid w:val="007964CF"/>
    <w:rsid w:val="007A431B"/>
    <w:rsid w:val="007A54C2"/>
    <w:rsid w:val="007A5D2F"/>
    <w:rsid w:val="007B0062"/>
    <w:rsid w:val="007B61B4"/>
    <w:rsid w:val="007B6FEB"/>
    <w:rsid w:val="007C03FE"/>
    <w:rsid w:val="007C0577"/>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3A9F"/>
    <w:rsid w:val="007F4A90"/>
    <w:rsid w:val="007F5F0C"/>
    <w:rsid w:val="007F7438"/>
    <w:rsid w:val="007F7E76"/>
    <w:rsid w:val="00802D15"/>
    <w:rsid w:val="00803501"/>
    <w:rsid w:val="0080696F"/>
    <w:rsid w:val="0080799B"/>
    <w:rsid w:val="00807BE3"/>
    <w:rsid w:val="00811B6A"/>
    <w:rsid w:val="00811F02"/>
    <w:rsid w:val="00820C28"/>
    <w:rsid w:val="00824520"/>
    <w:rsid w:val="008407A4"/>
    <w:rsid w:val="00844860"/>
    <w:rsid w:val="00845B51"/>
    <w:rsid w:val="00845CC4"/>
    <w:rsid w:val="0084771C"/>
    <w:rsid w:val="00847A7C"/>
    <w:rsid w:val="00850DC4"/>
    <w:rsid w:val="00855737"/>
    <w:rsid w:val="00860C33"/>
    <w:rsid w:val="0086243C"/>
    <w:rsid w:val="0086389D"/>
    <w:rsid w:val="008644F4"/>
    <w:rsid w:val="00864C21"/>
    <w:rsid w:val="00864CA5"/>
    <w:rsid w:val="00871C42"/>
    <w:rsid w:val="00872B34"/>
    <w:rsid w:val="00873379"/>
    <w:rsid w:val="008748B8"/>
    <w:rsid w:val="0087660C"/>
    <w:rsid w:val="00881268"/>
    <w:rsid w:val="0088174C"/>
    <w:rsid w:val="00882040"/>
    <w:rsid w:val="00883733"/>
    <w:rsid w:val="00885CCD"/>
    <w:rsid w:val="008903D8"/>
    <w:rsid w:val="00895D7B"/>
    <w:rsid w:val="008965D2"/>
    <w:rsid w:val="00896644"/>
    <w:rsid w:val="008A236D"/>
    <w:rsid w:val="008B1ADC"/>
    <w:rsid w:val="008B2AFF"/>
    <w:rsid w:val="008B3C4A"/>
    <w:rsid w:val="008B565A"/>
    <w:rsid w:val="008B5AF6"/>
    <w:rsid w:val="008B6A01"/>
    <w:rsid w:val="008C2D91"/>
    <w:rsid w:val="008C3414"/>
    <w:rsid w:val="008C3FAD"/>
    <w:rsid w:val="008C68CE"/>
    <w:rsid w:val="008C6A61"/>
    <w:rsid w:val="008D030F"/>
    <w:rsid w:val="008D36D5"/>
    <w:rsid w:val="008D4F67"/>
    <w:rsid w:val="008E0C68"/>
    <w:rsid w:val="008E187A"/>
    <w:rsid w:val="008E3903"/>
    <w:rsid w:val="008F083F"/>
    <w:rsid w:val="008F1729"/>
    <w:rsid w:val="008F63E3"/>
    <w:rsid w:val="00900A8F"/>
    <w:rsid w:val="00905403"/>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85EC1"/>
    <w:rsid w:val="00991E61"/>
    <w:rsid w:val="00993B09"/>
    <w:rsid w:val="00994FA9"/>
    <w:rsid w:val="00995557"/>
    <w:rsid w:val="009A1ED7"/>
    <w:rsid w:val="009A24A9"/>
    <w:rsid w:val="009A42EF"/>
    <w:rsid w:val="009A633B"/>
    <w:rsid w:val="009B3F03"/>
    <w:rsid w:val="009B46BC"/>
    <w:rsid w:val="009B61C3"/>
    <w:rsid w:val="009C7B4F"/>
    <w:rsid w:val="009D30F9"/>
    <w:rsid w:val="009D4AC8"/>
    <w:rsid w:val="009E0B10"/>
    <w:rsid w:val="009E1F06"/>
    <w:rsid w:val="009E31E4"/>
    <w:rsid w:val="009F4EB3"/>
    <w:rsid w:val="009F5F6C"/>
    <w:rsid w:val="009F75D1"/>
    <w:rsid w:val="00A01498"/>
    <w:rsid w:val="00A06D48"/>
    <w:rsid w:val="00A100FF"/>
    <w:rsid w:val="00A12FD3"/>
    <w:rsid w:val="00A15017"/>
    <w:rsid w:val="00A21834"/>
    <w:rsid w:val="00A30D10"/>
    <w:rsid w:val="00A31C17"/>
    <w:rsid w:val="00A31FDE"/>
    <w:rsid w:val="00A342D5"/>
    <w:rsid w:val="00A35AC2"/>
    <w:rsid w:val="00A37C77"/>
    <w:rsid w:val="00A41B2B"/>
    <w:rsid w:val="00A47715"/>
    <w:rsid w:val="00A5413D"/>
    <w:rsid w:val="00A5418D"/>
    <w:rsid w:val="00A55424"/>
    <w:rsid w:val="00A555D0"/>
    <w:rsid w:val="00A55BEE"/>
    <w:rsid w:val="00A66734"/>
    <w:rsid w:val="00A725C2"/>
    <w:rsid w:val="00A769EE"/>
    <w:rsid w:val="00A77E4B"/>
    <w:rsid w:val="00A80CE1"/>
    <w:rsid w:val="00A810A5"/>
    <w:rsid w:val="00A900E9"/>
    <w:rsid w:val="00A90B5A"/>
    <w:rsid w:val="00A90D7C"/>
    <w:rsid w:val="00A9616A"/>
    <w:rsid w:val="00A96F68"/>
    <w:rsid w:val="00AA2342"/>
    <w:rsid w:val="00AB2536"/>
    <w:rsid w:val="00AB2B2D"/>
    <w:rsid w:val="00AB534C"/>
    <w:rsid w:val="00AB65D7"/>
    <w:rsid w:val="00AC300F"/>
    <w:rsid w:val="00AC6EAD"/>
    <w:rsid w:val="00AD00E8"/>
    <w:rsid w:val="00AD0304"/>
    <w:rsid w:val="00AD0841"/>
    <w:rsid w:val="00AD0E70"/>
    <w:rsid w:val="00AD24FA"/>
    <w:rsid w:val="00AD27BE"/>
    <w:rsid w:val="00AD2820"/>
    <w:rsid w:val="00AD6EB0"/>
    <w:rsid w:val="00AE01B3"/>
    <w:rsid w:val="00AE2616"/>
    <w:rsid w:val="00AE4F17"/>
    <w:rsid w:val="00AE74E2"/>
    <w:rsid w:val="00AE77F8"/>
    <w:rsid w:val="00AF04BE"/>
    <w:rsid w:val="00AF0F1A"/>
    <w:rsid w:val="00AF15B3"/>
    <w:rsid w:val="00AF633E"/>
    <w:rsid w:val="00B01724"/>
    <w:rsid w:val="00B030D6"/>
    <w:rsid w:val="00B0348F"/>
    <w:rsid w:val="00B07D3E"/>
    <w:rsid w:val="00B1300D"/>
    <w:rsid w:val="00B15027"/>
    <w:rsid w:val="00B15342"/>
    <w:rsid w:val="00B15500"/>
    <w:rsid w:val="00B15601"/>
    <w:rsid w:val="00B15EB5"/>
    <w:rsid w:val="00B21C80"/>
    <w:rsid w:val="00B21CF4"/>
    <w:rsid w:val="00B24300"/>
    <w:rsid w:val="00B24CD9"/>
    <w:rsid w:val="00B30185"/>
    <w:rsid w:val="00B330C7"/>
    <w:rsid w:val="00B34736"/>
    <w:rsid w:val="00B35593"/>
    <w:rsid w:val="00B43C97"/>
    <w:rsid w:val="00B454D2"/>
    <w:rsid w:val="00B461C5"/>
    <w:rsid w:val="00B513C2"/>
    <w:rsid w:val="00B53CBD"/>
    <w:rsid w:val="00B54ABC"/>
    <w:rsid w:val="00B54C6B"/>
    <w:rsid w:val="00B54F76"/>
    <w:rsid w:val="00B55D51"/>
    <w:rsid w:val="00B55DA7"/>
    <w:rsid w:val="00B56161"/>
    <w:rsid w:val="00B570C5"/>
    <w:rsid w:val="00B57133"/>
    <w:rsid w:val="00B63F15"/>
    <w:rsid w:val="00B649B8"/>
    <w:rsid w:val="00B6566A"/>
    <w:rsid w:val="00B702C0"/>
    <w:rsid w:val="00B70707"/>
    <w:rsid w:val="00B76988"/>
    <w:rsid w:val="00B83266"/>
    <w:rsid w:val="00B83B3F"/>
    <w:rsid w:val="00B9119B"/>
    <w:rsid w:val="00B96A3B"/>
    <w:rsid w:val="00B96EB4"/>
    <w:rsid w:val="00BA4A31"/>
    <w:rsid w:val="00BA51A8"/>
    <w:rsid w:val="00BA7F1E"/>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297A"/>
    <w:rsid w:val="00BF3D67"/>
    <w:rsid w:val="00C072BA"/>
    <w:rsid w:val="00C07E5B"/>
    <w:rsid w:val="00C1158A"/>
    <w:rsid w:val="00C146AE"/>
    <w:rsid w:val="00C160AF"/>
    <w:rsid w:val="00C16941"/>
    <w:rsid w:val="00C16D33"/>
    <w:rsid w:val="00C16D97"/>
    <w:rsid w:val="00C17970"/>
    <w:rsid w:val="00C21310"/>
    <w:rsid w:val="00C21FC4"/>
    <w:rsid w:val="00C22299"/>
    <w:rsid w:val="00C2269D"/>
    <w:rsid w:val="00C23570"/>
    <w:rsid w:val="00C23DD8"/>
    <w:rsid w:val="00C25015"/>
    <w:rsid w:val="00C25609"/>
    <w:rsid w:val="00C262D7"/>
    <w:rsid w:val="00C26607"/>
    <w:rsid w:val="00C279DF"/>
    <w:rsid w:val="00C344D5"/>
    <w:rsid w:val="00C348A1"/>
    <w:rsid w:val="00C35471"/>
    <w:rsid w:val="00C35CF1"/>
    <w:rsid w:val="00C43D81"/>
    <w:rsid w:val="00C50ACB"/>
    <w:rsid w:val="00C54DEB"/>
    <w:rsid w:val="00C60D75"/>
    <w:rsid w:val="00C621ED"/>
    <w:rsid w:val="00C646C3"/>
    <w:rsid w:val="00C64CEA"/>
    <w:rsid w:val="00C66F9E"/>
    <w:rsid w:val="00C70802"/>
    <w:rsid w:val="00C70E2C"/>
    <w:rsid w:val="00C716A5"/>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4656"/>
    <w:rsid w:val="00CA52D5"/>
    <w:rsid w:val="00CB0E5D"/>
    <w:rsid w:val="00CB0E9D"/>
    <w:rsid w:val="00CB5DA3"/>
    <w:rsid w:val="00CC0DC7"/>
    <w:rsid w:val="00CC3976"/>
    <w:rsid w:val="00CC5AD5"/>
    <w:rsid w:val="00CC720E"/>
    <w:rsid w:val="00CD6700"/>
    <w:rsid w:val="00CE09B7"/>
    <w:rsid w:val="00CE1DF5"/>
    <w:rsid w:val="00CE2260"/>
    <w:rsid w:val="00CE31E6"/>
    <w:rsid w:val="00CE3B74"/>
    <w:rsid w:val="00CE5E56"/>
    <w:rsid w:val="00CF007C"/>
    <w:rsid w:val="00CF02B5"/>
    <w:rsid w:val="00CF1D9C"/>
    <w:rsid w:val="00CF34D9"/>
    <w:rsid w:val="00CF42E2"/>
    <w:rsid w:val="00CF7916"/>
    <w:rsid w:val="00CF7CD9"/>
    <w:rsid w:val="00D00C2B"/>
    <w:rsid w:val="00D150A3"/>
    <w:rsid w:val="00D158F3"/>
    <w:rsid w:val="00D15FDC"/>
    <w:rsid w:val="00D22DE5"/>
    <w:rsid w:val="00D23A70"/>
    <w:rsid w:val="00D2470E"/>
    <w:rsid w:val="00D30DEF"/>
    <w:rsid w:val="00D33F52"/>
    <w:rsid w:val="00D3665C"/>
    <w:rsid w:val="00D42FBF"/>
    <w:rsid w:val="00D508CC"/>
    <w:rsid w:val="00D50F4B"/>
    <w:rsid w:val="00D512F1"/>
    <w:rsid w:val="00D544B4"/>
    <w:rsid w:val="00D554DA"/>
    <w:rsid w:val="00D60547"/>
    <w:rsid w:val="00D60706"/>
    <w:rsid w:val="00D62831"/>
    <w:rsid w:val="00D658A6"/>
    <w:rsid w:val="00D66444"/>
    <w:rsid w:val="00D668A5"/>
    <w:rsid w:val="00D73139"/>
    <w:rsid w:val="00D73174"/>
    <w:rsid w:val="00D76353"/>
    <w:rsid w:val="00D76550"/>
    <w:rsid w:val="00D770EF"/>
    <w:rsid w:val="00D86FBC"/>
    <w:rsid w:val="00D87358"/>
    <w:rsid w:val="00D9027E"/>
    <w:rsid w:val="00D90516"/>
    <w:rsid w:val="00D928A0"/>
    <w:rsid w:val="00D979A3"/>
    <w:rsid w:val="00DA0C74"/>
    <w:rsid w:val="00DA607B"/>
    <w:rsid w:val="00DB21CF"/>
    <w:rsid w:val="00DB28BB"/>
    <w:rsid w:val="00DB4D22"/>
    <w:rsid w:val="00DB5A83"/>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22F4"/>
    <w:rsid w:val="00DF439A"/>
    <w:rsid w:val="00DF657A"/>
    <w:rsid w:val="00E0639C"/>
    <w:rsid w:val="00E067E6"/>
    <w:rsid w:val="00E12531"/>
    <w:rsid w:val="00E12776"/>
    <w:rsid w:val="00E143B0"/>
    <w:rsid w:val="00E20F74"/>
    <w:rsid w:val="00E234CC"/>
    <w:rsid w:val="00E24695"/>
    <w:rsid w:val="00E27F6D"/>
    <w:rsid w:val="00E3201A"/>
    <w:rsid w:val="00E4012D"/>
    <w:rsid w:val="00E42347"/>
    <w:rsid w:val="00E42496"/>
    <w:rsid w:val="00E45580"/>
    <w:rsid w:val="00E50C2F"/>
    <w:rsid w:val="00E51CFD"/>
    <w:rsid w:val="00E55891"/>
    <w:rsid w:val="00E56AC3"/>
    <w:rsid w:val="00E6283A"/>
    <w:rsid w:val="00E629BF"/>
    <w:rsid w:val="00E640E9"/>
    <w:rsid w:val="00E72B48"/>
    <w:rsid w:val="00E732A3"/>
    <w:rsid w:val="00E7479F"/>
    <w:rsid w:val="00E758EC"/>
    <w:rsid w:val="00E75C55"/>
    <w:rsid w:val="00E83A85"/>
    <w:rsid w:val="00E861DC"/>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0FEA"/>
    <w:rsid w:val="00EC4393"/>
    <w:rsid w:val="00EC5317"/>
    <w:rsid w:val="00ED2236"/>
    <w:rsid w:val="00ED6DBA"/>
    <w:rsid w:val="00ED7F06"/>
    <w:rsid w:val="00EE1C07"/>
    <w:rsid w:val="00EE2C91"/>
    <w:rsid w:val="00EE3619"/>
    <w:rsid w:val="00EE3979"/>
    <w:rsid w:val="00EE57E4"/>
    <w:rsid w:val="00EE6B59"/>
    <w:rsid w:val="00EF138C"/>
    <w:rsid w:val="00F008F5"/>
    <w:rsid w:val="00F00D2D"/>
    <w:rsid w:val="00F026F1"/>
    <w:rsid w:val="00F0307E"/>
    <w:rsid w:val="00F034CE"/>
    <w:rsid w:val="00F0658F"/>
    <w:rsid w:val="00F10355"/>
    <w:rsid w:val="00F10A0F"/>
    <w:rsid w:val="00F134E1"/>
    <w:rsid w:val="00F15059"/>
    <w:rsid w:val="00F1562C"/>
    <w:rsid w:val="00F16058"/>
    <w:rsid w:val="00F25714"/>
    <w:rsid w:val="00F30E8D"/>
    <w:rsid w:val="00F3446D"/>
    <w:rsid w:val="00F34796"/>
    <w:rsid w:val="00F372B6"/>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4C02"/>
    <w:rsid w:val="00F76534"/>
    <w:rsid w:val="00F77466"/>
    <w:rsid w:val="00F85929"/>
    <w:rsid w:val="00F90C57"/>
    <w:rsid w:val="00F910E3"/>
    <w:rsid w:val="00F93BDD"/>
    <w:rsid w:val="00FA0401"/>
    <w:rsid w:val="00FA17EA"/>
    <w:rsid w:val="00FA1E48"/>
    <w:rsid w:val="00FA1F42"/>
    <w:rsid w:val="00FA5E6B"/>
    <w:rsid w:val="00FB10AA"/>
    <w:rsid w:val="00FB2D4D"/>
    <w:rsid w:val="00FB3ED3"/>
    <w:rsid w:val="00FB4408"/>
    <w:rsid w:val="00FB7933"/>
    <w:rsid w:val="00FC0862"/>
    <w:rsid w:val="00FC4246"/>
    <w:rsid w:val="00FC70FB"/>
    <w:rsid w:val="00FD128A"/>
    <w:rsid w:val="00FD143D"/>
    <w:rsid w:val="00FD478B"/>
    <w:rsid w:val="00FD70C1"/>
    <w:rsid w:val="00FD7915"/>
    <w:rsid w:val="00FE3C4B"/>
    <w:rsid w:val="00FE54B9"/>
    <w:rsid w:val="00FF24B4"/>
    <w:rsid w:val="00FF2C9D"/>
    <w:rsid w:val="00FF6A15"/>
    <w:rsid w:val="00FF77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07E5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07E5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C07E5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C07E5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C07E5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C07E5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C07E5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C07E5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07E5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07E5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07E5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C07E5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C07E5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C07E5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C07E5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C07E5B"/>
    <w:pPr>
      <w:spacing w:after="0"/>
      <w:ind w:firstLine="0"/>
    </w:pPr>
    <w:rPr>
      <w:rFonts w:eastAsiaTheme="minorEastAsia"/>
    </w:rPr>
  </w:style>
  <w:style w:type="paragraph" w:styleId="TOC2">
    <w:name w:val="toc 2"/>
    <w:basedOn w:val="Normal"/>
    <w:next w:val="Normal"/>
    <w:autoRedefine/>
    <w:uiPriority w:val="39"/>
    <w:unhideWhenUsed/>
    <w:qFormat/>
    <w:rsid w:val="00C07E5B"/>
    <w:pPr>
      <w:spacing w:after="0"/>
      <w:ind w:left="221"/>
    </w:pPr>
    <w:rPr>
      <w:rFonts w:eastAsiaTheme="minorEastAsia"/>
    </w:rPr>
  </w:style>
  <w:style w:type="paragraph" w:styleId="TOC3">
    <w:name w:val="toc 3"/>
    <w:basedOn w:val="Normal"/>
    <w:next w:val="Normal"/>
    <w:autoRedefine/>
    <w:uiPriority w:val="39"/>
    <w:unhideWhenUsed/>
    <w:qFormat/>
    <w:rsid w:val="00C07E5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C07E5B"/>
    <w:rPr>
      <w:rFonts w:cs="2  Lotus"/>
      <w:smallCaps/>
      <w:color w:val="auto"/>
      <w:szCs w:val="28"/>
      <w:u w:val="single"/>
    </w:rPr>
  </w:style>
  <w:style w:type="character" w:styleId="IntenseReference">
    <w:name w:val="Intense Reference"/>
    <w:uiPriority w:val="32"/>
    <w:qFormat/>
    <w:rsid w:val="00C07E5B"/>
    <w:rPr>
      <w:rFonts w:cs="2  Lotus"/>
      <w:b/>
      <w:bCs/>
      <w:smallCaps/>
      <w:color w:val="auto"/>
      <w:spacing w:val="5"/>
      <w:szCs w:val="28"/>
      <w:u w:val="single"/>
    </w:rPr>
  </w:style>
  <w:style w:type="character" w:styleId="BookTitle">
    <w:name w:val="Book Title"/>
    <w:uiPriority w:val="33"/>
    <w:qFormat/>
    <w:rsid w:val="00C07E5B"/>
    <w:rPr>
      <w:rFonts w:cs="2  Titr"/>
      <w:b/>
      <w:bCs/>
      <w:smallCaps/>
      <w:spacing w:val="5"/>
      <w:szCs w:val="100"/>
    </w:rPr>
  </w:style>
  <w:style w:type="paragraph" w:styleId="TOCHeading">
    <w:name w:val="TOC Heading"/>
    <w:basedOn w:val="Heading1"/>
    <w:next w:val="Normal"/>
    <w:uiPriority w:val="39"/>
    <w:unhideWhenUsed/>
    <w:qFormat/>
    <w:rsid w:val="00C07E5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07E5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07E5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C07E5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C07E5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07E5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C07E5B"/>
    <w:pPr>
      <w:spacing w:after="0"/>
      <w:ind w:left="658"/>
    </w:pPr>
    <w:rPr>
      <w:rFonts w:eastAsia="Times New Roman"/>
    </w:rPr>
  </w:style>
  <w:style w:type="paragraph" w:styleId="TOC5">
    <w:name w:val="toc 5"/>
    <w:basedOn w:val="Normal"/>
    <w:next w:val="Normal"/>
    <w:autoRedefine/>
    <w:uiPriority w:val="39"/>
    <w:unhideWhenUsed/>
    <w:qFormat/>
    <w:rsid w:val="00C07E5B"/>
    <w:pPr>
      <w:spacing w:after="0"/>
      <w:ind w:left="879"/>
    </w:pPr>
    <w:rPr>
      <w:rFonts w:eastAsia="Times New Roman"/>
    </w:rPr>
  </w:style>
  <w:style w:type="paragraph" w:styleId="TOC6">
    <w:name w:val="toc 6"/>
    <w:basedOn w:val="Normal"/>
    <w:next w:val="Normal"/>
    <w:autoRedefine/>
    <w:uiPriority w:val="39"/>
    <w:semiHidden/>
    <w:unhideWhenUsed/>
    <w:qFormat/>
    <w:rsid w:val="00C07E5B"/>
    <w:pPr>
      <w:spacing w:after="0"/>
      <w:ind w:left="1100"/>
    </w:pPr>
    <w:rPr>
      <w:rFonts w:eastAsia="Times New Roman"/>
    </w:rPr>
  </w:style>
  <w:style w:type="paragraph" w:styleId="TOC7">
    <w:name w:val="toc 7"/>
    <w:basedOn w:val="Normal"/>
    <w:next w:val="Normal"/>
    <w:autoRedefine/>
    <w:uiPriority w:val="39"/>
    <w:semiHidden/>
    <w:unhideWhenUsed/>
    <w:qFormat/>
    <w:rsid w:val="00C07E5B"/>
    <w:pPr>
      <w:spacing w:after="0"/>
      <w:ind w:left="1321"/>
    </w:pPr>
    <w:rPr>
      <w:rFonts w:eastAsia="Times New Roman"/>
    </w:rPr>
  </w:style>
  <w:style w:type="paragraph" w:styleId="Caption">
    <w:name w:val="caption"/>
    <w:basedOn w:val="Normal"/>
    <w:next w:val="Normal"/>
    <w:uiPriority w:val="35"/>
    <w:semiHidden/>
    <w:unhideWhenUsed/>
    <w:qFormat/>
    <w:rsid w:val="00C07E5B"/>
    <w:rPr>
      <w:rFonts w:eastAsia="Times New Roman"/>
      <w:b/>
      <w:bCs/>
      <w:sz w:val="20"/>
      <w:szCs w:val="20"/>
    </w:rPr>
  </w:style>
  <w:style w:type="paragraph" w:styleId="Title">
    <w:name w:val="Title"/>
    <w:basedOn w:val="Normal"/>
    <w:next w:val="Normal"/>
    <w:link w:val="TitleChar"/>
    <w:autoRedefine/>
    <w:uiPriority w:val="10"/>
    <w:qFormat/>
    <w:rsid w:val="00C07E5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07E5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07E5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07E5B"/>
    <w:rPr>
      <w:rFonts w:ascii="Cambria" w:eastAsia="2  Badr" w:hAnsi="Cambria" w:cs="Karim"/>
      <w:i/>
      <w:spacing w:val="15"/>
      <w:sz w:val="24"/>
      <w:szCs w:val="60"/>
    </w:rPr>
  </w:style>
  <w:style w:type="character" w:styleId="Emphasis">
    <w:name w:val="Emphasis"/>
    <w:uiPriority w:val="20"/>
    <w:qFormat/>
    <w:rsid w:val="00C07E5B"/>
    <w:rPr>
      <w:rFonts w:cs="2  Lotus"/>
      <w:i/>
      <w:iCs/>
      <w:color w:val="808080"/>
      <w:szCs w:val="32"/>
    </w:rPr>
  </w:style>
  <w:style w:type="character" w:customStyle="1" w:styleId="NoSpacingChar">
    <w:name w:val="No Spacing Char"/>
    <w:aliases w:val="متن عربي Char"/>
    <w:link w:val="NoSpacing"/>
    <w:uiPriority w:val="1"/>
    <w:rsid w:val="00C07E5B"/>
    <w:rPr>
      <w:rFonts w:eastAsia="2  Lotus" w:cs="2  Badr"/>
      <w:bCs/>
      <w:sz w:val="72"/>
      <w:szCs w:val="28"/>
    </w:rPr>
  </w:style>
  <w:style w:type="paragraph" w:styleId="ListParagraph">
    <w:name w:val="List Paragraph"/>
    <w:basedOn w:val="Normal"/>
    <w:link w:val="ListParagraphChar"/>
    <w:autoRedefine/>
    <w:uiPriority w:val="34"/>
    <w:qFormat/>
    <w:rsid w:val="00C07E5B"/>
    <w:pPr>
      <w:ind w:left="1134" w:firstLine="0"/>
    </w:pPr>
    <w:rPr>
      <w:rFonts w:ascii="Calibri" w:eastAsia="2  Lotus" w:hAnsi="Calibri" w:cs="2  Lotus"/>
      <w:sz w:val="22"/>
    </w:rPr>
  </w:style>
  <w:style w:type="character" w:customStyle="1" w:styleId="ListParagraphChar">
    <w:name w:val="List Paragraph Char"/>
    <w:link w:val="ListParagraph"/>
    <w:uiPriority w:val="34"/>
    <w:rsid w:val="00C07E5B"/>
    <w:rPr>
      <w:rFonts w:eastAsia="2  Lotus" w:cs="2  Lotus"/>
      <w:sz w:val="22"/>
      <w:szCs w:val="28"/>
    </w:rPr>
  </w:style>
  <w:style w:type="paragraph" w:styleId="Quote">
    <w:name w:val="Quote"/>
    <w:basedOn w:val="Normal"/>
    <w:next w:val="Normal"/>
    <w:link w:val="QuoteChar"/>
    <w:autoRedefine/>
    <w:uiPriority w:val="29"/>
    <w:qFormat/>
    <w:rsid w:val="00C07E5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07E5B"/>
    <w:rPr>
      <w:rFonts w:cs="B Lotus"/>
      <w:i/>
      <w:szCs w:val="30"/>
    </w:rPr>
  </w:style>
  <w:style w:type="paragraph" w:styleId="IntenseQuote">
    <w:name w:val="Intense Quote"/>
    <w:basedOn w:val="Normal"/>
    <w:next w:val="Normal"/>
    <w:link w:val="IntenseQuoteChar"/>
    <w:autoRedefine/>
    <w:uiPriority w:val="30"/>
    <w:qFormat/>
    <w:rsid w:val="00C07E5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07E5B"/>
    <w:rPr>
      <w:rFonts w:eastAsia="2  Lotus" w:cs="B Lotus"/>
      <w:b/>
      <w:bCs/>
      <w:i/>
      <w:szCs w:val="30"/>
    </w:rPr>
  </w:style>
  <w:style w:type="character" w:styleId="SubtleEmphasis">
    <w:name w:val="Subtle Emphasis"/>
    <w:uiPriority w:val="19"/>
    <w:qFormat/>
    <w:rsid w:val="00C07E5B"/>
    <w:rPr>
      <w:rFonts w:cs="2  Lotus"/>
      <w:i/>
      <w:iCs/>
      <w:color w:val="4A442A"/>
      <w:szCs w:val="32"/>
      <w:u w:val="none"/>
    </w:rPr>
  </w:style>
  <w:style w:type="character" w:styleId="IntenseEmphasis">
    <w:name w:val="Intense Emphasis"/>
    <w:uiPriority w:val="21"/>
    <w:qFormat/>
    <w:rsid w:val="00C07E5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C07E5B"/>
    <w:rPr>
      <w:b/>
      <w:bCs/>
    </w:rPr>
  </w:style>
  <w:style w:type="character" w:customStyle="1" w:styleId="ravayat">
    <w:name w:val="ravayat"/>
    <w:basedOn w:val="DefaultParagraphFont"/>
    <w:rsid w:val="001064B8"/>
  </w:style>
  <w:style w:type="character" w:customStyle="1" w:styleId="hadithtext">
    <w:name w:val="hadithtext"/>
    <w:basedOn w:val="DefaultParagraphFont"/>
    <w:rsid w:val="00D62831"/>
  </w:style>
  <w:style w:type="character" w:customStyle="1" w:styleId="innocent">
    <w:name w:val="innocent"/>
    <w:basedOn w:val="DefaultParagraphFont"/>
    <w:rsid w:val="00D62831"/>
  </w:style>
  <w:style w:type="character" w:customStyle="1" w:styleId="ayah">
    <w:name w:val="ayah"/>
    <w:basedOn w:val="DefaultParagraphFont"/>
    <w:rsid w:val="00D62831"/>
  </w:style>
  <w:style w:type="character" w:customStyle="1" w:styleId="communication">
    <w:name w:val="communication"/>
    <w:basedOn w:val="DefaultParagraphFont"/>
    <w:rsid w:val="007714D0"/>
  </w:style>
  <w:style w:type="character" w:customStyle="1" w:styleId="document">
    <w:name w:val="document"/>
    <w:basedOn w:val="DefaultParagraphFont"/>
    <w:rsid w:val="007714D0"/>
  </w:style>
  <w:style w:type="character" w:customStyle="1" w:styleId="narrator">
    <w:name w:val="narrator"/>
    <w:basedOn w:val="DefaultParagraphFont"/>
    <w:rsid w:val="0077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07432">
      <w:bodyDiv w:val="1"/>
      <w:marLeft w:val="0"/>
      <w:marRight w:val="0"/>
      <w:marTop w:val="0"/>
      <w:marBottom w:val="0"/>
      <w:divBdr>
        <w:top w:val="none" w:sz="0" w:space="0" w:color="auto"/>
        <w:left w:val="none" w:sz="0" w:space="0" w:color="auto"/>
        <w:bottom w:val="none" w:sz="0" w:space="0" w:color="auto"/>
        <w:right w:val="none" w:sz="0" w:space="0" w:color="auto"/>
      </w:divBdr>
      <w:divsChild>
        <w:div w:id="267588914">
          <w:marLeft w:val="0"/>
          <w:marRight w:val="0"/>
          <w:marTop w:val="0"/>
          <w:marBottom w:val="0"/>
          <w:divBdr>
            <w:top w:val="none" w:sz="0" w:space="0" w:color="auto"/>
            <w:left w:val="none" w:sz="0" w:space="0" w:color="auto"/>
            <w:bottom w:val="none" w:sz="0" w:space="0" w:color="auto"/>
            <w:right w:val="none" w:sz="0" w:space="0" w:color="auto"/>
          </w:divBdr>
          <w:divsChild>
            <w:div w:id="1858424437">
              <w:marLeft w:val="0"/>
              <w:marRight w:val="0"/>
              <w:marTop w:val="0"/>
              <w:marBottom w:val="0"/>
              <w:divBdr>
                <w:top w:val="none" w:sz="0" w:space="0" w:color="auto"/>
                <w:left w:val="none" w:sz="0" w:space="0" w:color="auto"/>
                <w:bottom w:val="none" w:sz="0" w:space="0" w:color="auto"/>
                <w:right w:val="none" w:sz="0" w:space="0" w:color="auto"/>
              </w:divBdr>
              <w:divsChild>
                <w:div w:id="455951397">
                  <w:marLeft w:val="0"/>
                  <w:marRight w:val="0"/>
                  <w:marTop w:val="0"/>
                  <w:marBottom w:val="0"/>
                  <w:divBdr>
                    <w:top w:val="none" w:sz="0" w:space="0" w:color="auto"/>
                    <w:left w:val="none" w:sz="0" w:space="0" w:color="auto"/>
                    <w:bottom w:val="none" w:sz="0" w:space="0" w:color="auto"/>
                    <w:right w:val="none" w:sz="0" w:space="0" w:color="auto"/>
                  </w:divBdr>
                  <w:divsChild>
                    <w:div w:id="19114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2547">
          <w:marLeft w:val="0"/>
          <w:marRight w:val="0"/>
          <w:marTop w:val="0"/>
          <w:marBottom w:val="0"/>
          <w:divBdr>
            <w:top w:val="none" w:sz="0" w:space="0" w:color="auto"/>
            <w:left w:val="none" w:sz="0" w:space="0" w:color="auto"/>
            <w:bottom w:val="none" w:sz="0" w:space="0" w:color="auto"/>
            <w:right w:val="none" w:sz="0" w:space="0" w:color="auto"/>
          </w:divBdr>
          <w:divsChild>
            <w:div w:id="9335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7803-46DB-42AD-A99A-4234CA8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280</TotalTime>
  <Pages>10</Pages>
  <Words>3263</Words>
  <Characters>18605</Characters>
  <Application>Microsoft Office Word</Application>
  <DocSecurity>0</DocSecurity>
  <Lines>155</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15</cp:revision>
  <dcterms:created xsi:type="dcterms:W3CDTF">2020-02-03T11:14:00Z</dcterms:created>
  <dcterms:modified xsi:type="dcterms:W3CDTF">2020-02-05T03:59:00Z</dcterms:modified>
</cp:coreProperties>
</file>