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86615882"/>
        <w:docPartObj>
          <w:docPartGallery w:val="Table of Contents"/>
          <w:docPartUnique/>
        </w:docPartObj>
      </w:sdtPr>
      <w:sdtEndPr>
        <w:rPr>
          <w:b/>
          <w:noProof/>
        </w:rPr>
      </w:sdtEndPr>
      <w:sdtContent>
        <w:bookmarkEnd w:id="0" w:displacedByCustomXml="prev"/>
        <w:p w:rsidR="00063C6A" w:rsidRDefault="00063C6A" w:rsidP="00063C6A">
          <w:pPr>
            <w:pStyle w:val="TOCHeading"/>
          </w:pPr>
          <w:r>
            <w:rPr>
              <w:rFonts w:hint="cs"/>
              <w:rtl/>
            </w:rPr>
            <w:t>فهرست مطالب</w:t>
          </w:r>
        </w:p>
        <w:p w:rsidR="00063C6A" w:rsidRDefault="00063C6A" w:rsidP="00063C6A">
          <w:pPr>
            <w:pStyle w:val="TOC1"/>
            <w:tabs>
              <w:tab w:val="right" w:leader="dot" w:pos="9350"/>
            </w:tabs>
            <w:rPr>
              <w:rFonts w:asciiTheme="minorHAnsi" w:hAnsiTheme="minorHAnsi" w:cstheme="minorBidi"/>
              <w:noProof/>
              <w:sz w:val="22"/>
              <w:szCs w:val="22"/>
              <w:lang w:bidi="ar-SA"/>
            </w:rPr>
          </w:pPr>
          <w:r>
            <w:fldChar w:fldCharType="begin"/>
          </w:r>
          <w:r>
            <w:instrText xml:space="preserve"> TOC \o "1-7" \h \z \u </w:instrText>
          </w:r>
          <w:r>
            <w:fldChar w:fldCharType="separate"/>
          </w:r>
          <w:hyperlink w:anchor="_Toc42086521" w:history="1">
            <w:r w:rsidRPr="00ED35EE">
              <w:rPr>
                <w:rStyle w:val="Hyperlink"/>
                <w:noProof/>
                <w:rtl/>
              </w:rPr>
              <w:t>موضوع: فقه / نکاح</w:t>
            </w:r>
            <w:r>
              <w:rPr>
                <w:noProof/>
                <w:webHidden/>
              </w:rPr>
              <w:tab/>
            </w:r>
            <w:r>
              <w:rPr>
                <w:noProof/>
                <w:webHidden/>
              </w:rPr>
              <w:fldChar w:fldCharType="begin"/>
            </w:r>
            <w:r>
              <w:rPr>
                <w:noProof/>
                <w:webHidden/>
              </w:rPr>
              <w:instrText xml:space="preserve"> PAGEREF _Toc42086521 \h </w:instrText>
            </w:r>
            <w:r>
              <w:rPr>
                <w:noProof/>
                <w:webHidden/>
              </w:rPr>
            </w:r>
            <w:r>
              <w:rPr>
                <w:noProof/>
                <w:webHidden/>
              </w:rPr>
              <w:fldChar w:fldCharType="separate"/>
            </w:r>
            <w:r>
              <w:rPr>
                <w:noProof/>
                <w:webHidden/>
              </w:rPr>
              <w:t>2</w:t>
            </w:r>
            <w:r>
              <w:rPr>
                <w:noProof/>
                <w:webHidden/>
              </w:rPr>
              <w:fldChar w:fldCharType="end"/>
            </w:r>
          </w:hyperlink>
        </w:p>
        <w:p w:rsidR="00063C6A" w:rsidRDefault="00634F8E" w:rsidP="00063C6A">
          <w:pPr>
            <w:pStyle w:val="TOC2"/>
            <w:tabs>
              <w:tab w:val="right" w:leader="dot" w:pos="9350"/>
            </w:tabs>
            <w:rPr>
              <w:rFonts w:asciiTheme="minorHAnsi" w:hAnsiTheme="minorHAnsi" w:cstheme="minorBidi"/>
              <w:noProof/>
              <w:sz w:val="22"/>
              <w:szCs w:val="22"/>
              <w:lang w:bidi="ar-SA"/>
            </w:rPr>
          </w:pPr>
          <w:hyperlink w:anchor="_Toc42086522" w:history="1">
            <w:r w:rsidR="00063C6A" w:rsidRPr="00ED35EE">
              <w:rPr>
                <w:rStyle w:val="Hyperlink"/>
                <w:noProof/>
                <w:rtl/>
              </w:rPr>
              <w:t>اشاره</w:t>
            </w:r>
            <w:r w:rsidR="00063C6A">
              <w:rPr>
                <w:noProof/>
                <w:webHidden/>
              </w:rPr>
              <w:tab/>
            </w:r>
            <w:r w:rsidR="00063C6A">
              <w:rPr>
                <w:noProof/>
                <w:webHidden/>
              </w:rPr>
              <w:fldChar w:fldCharType="begin"/>
            </w:r>
            <w:r w:rsidR="00063C6A">
              <w:rPr>
                <w:noProof/>
                <w:webHidden/>
              </w:rPr>
              <w:instrText xml:space="preserve"> PAGEREF _Toc42086522 \h </w:instrText>
            </w:r>
            <w:r w:rsidR="00063C6A">
              <w:rPr>
                <w:noProof/>
                <w:webHidden/>
              </w:rPr>
            </w:r>
            <w:r w:rsidR="00063C6A">
              <w:rPr>
                <w:noProof/>
                <w:webHidden/>
              </w:rPr>
              <w:fldChar w:fldCharType="separate"/>
            </w:r>
            <w:r w:rsidR="00063C6A">
              <w:rPr>
                <w:noProof/>
                <w:webHidden/>
              </w:rPr>
              <w:t>2</w:t>
            </w:r>
            <w:r w:rsidR="00063C6A">
              <w:rPr>
                <w:noProof/>
                <w:webHidden/>
              </w:rPr>
              <w:fldChar w:fldCharType="end"/>
            </w:r>
          </w:hyperlink>
        </w:p>
        <w:p w:rsidR="00063C6A" w:rsidRDefault="00634F8E" w:rsidP="00063C6A">
          <w:pPr>
            <w:pStyle w:val="TOC2"/>
            <w:tabs>
              <w:tab w:val="right" w:leader="dot" w:pos="9350"/>
            </w:tabs>
            <w:rPr>
              <w:rFonts w:asciiTheme="minorHAnsi" w:hAnsiTheme="minorHAnsi" w:cstheme="minorBidi"/>
              <w:noProof/>
              <w:sz w:val="22"/>
              <w:szCs w:val="22"/>
              <w:lang w:bidi="ar-SA"/>
            </w:rPr>
          </w:pPr>
          <w:hyperlink w:anchor="_Toc42086523" w:history="1">
            <w:r w:rsidR="00063C6A" w:rsidRPr="00ED35EE">
              <w:rPr>
                <w:rStyle w:val="Hyperlink"/>
                <w:noProof/>
                <w:rtl/>
              </w:rPr>
              <w:t>روا</w:t>
            </w:r>
            <w:r w:rsidR="00063C6A" w:rsidRPr="00ED35EE">
              <w:rPr>
                <w:rStyle w:val="Hyperlink"/>
                <w:rFonts w:hint="cs"/>
                <w:noProof/>
                <w:rtl/>
              </w:rPr>
              <w:t>ی</w:t>
            </w:r>
            <w:r w:rsidR="00063C6A" w:rsidRPr="00ED35EE">
              <w:rPr>
                <w:rStyle w:val="Hyperlink"/>
                <w:rFonts w:hint="eastAsia"/>
                <w:noProof/>
                <w:rtl/>
              </w:rPr>
              <w:t>ت</w:t>
            </w:r>
            <w:r w:rsidR="00063C6A" w:rsidRPr="00ED35EE">
              <w:rPr>
                <w:rStyle w:val="Hyperlink"/>
                <w:rFonts w:hint="cs"/>
                <w:noProof/>
                <w:rtl/>
              </w:rPr>
              <w:t>ی</w:t>
            </w:r>
            <w:r w:rsidR="00063C6A" w:rsidRPr="00ED35EE">
              <w:rPr>
                <w:rStyle w:val="Hyperlink"/>
                <w:noProof/>
                <w:rtl/>
              </w:rPr>
              <w:t xml:space="preserve"> مشابه با دل</w:t>
            </w:r>
            <w:r w:rsidR="00063C6A" w:rsidRPr="00ED35EE">
              <w:rPr>
                <w:rStyle w:val="Hyperlink"/>
                <w:rFonts w:hint="cs"/>
                <w:noProof/>
                <w:rtl/>
              </w:rPr>
              <w:t>ی</w:t>
            </w:r>
            <w:r w:rsidR="00063C6A" w:rsidRPr="00ED35EE">
              <w:rPr>
                <w:rStyle w:val="Hyperlink"/>
                <w:rFonts w:hint="eastAsia"/>
                <w:noProof/>
                <w:rtl/>
              </w:rPr>
              <w:t>ل</w:t>
            </w:r>
            <w:r w:rsidR="00063C6A" w:rsidRPr="00ED35EE">
              <w:rPr>
                <w:rStyle w:val="Hyperlink"/>
                <w:noProof/>
                <w:rtl/>
              </w:rPr>
              <w:t xml:space="preserve"> هشتم از عقبه بن خالد</w:t>
            </w:r>
            <w:r w:rsidR="00063C6A">
              <w:rPr>
                <w:noProof/>
                <w:webHidden/>
              </w:rPr>
              <w:tab/>
            </w:r>
            <w:r w:rsidR="00063C6A">
              <w:rPr>
                <w:noProof/>
                <w:webHidden/>
              </w:rPr>
              <w:fldChar w:fldCharType="begin"/>
            </w:r>
            <w:r w:rsidR="00063C6A">
              <w:rPr>
                <w:noProof/>
                <w:webHidden/>
              </w:rPr>
              <w:instrText xml:space="preserve"> PAGEREF _Toc42086523 \h </w:instrText>
            </w:r>
            <w:r w:rsidR="00063C6A">
              <w:rPr>
                <w:noProof/>
                <w:webHidden/>
              </w:rPr>
            </w:r>
            <w:r w:rsidR="00063C6A">
              <w:rPr>
                <w:noProof/>
                <w:webHidden/>
              </w:rPr>
              <w:fldChar w:fldCharType="separate"/>
            </w:r>
            <w:r w:rsidR="00063C6A">
              <w:rPr>
                <w:noProof/>
                <w:webHidden/>
              </w:rPr>
              <w:t>2</w:t>
            </w:r>
            <w:r w:rsidR="00063C6A">
              <w:rPr>
                <w:noProof/>
                <w:webHidden/>
              </w:rPr>
              <w:fldChar w:fldCharType="end"/>
            </w:r>
          </w:hyperlink>
        </w:p>
        <w:p w:rsidR="00063C6A" w:rsidRDefault="00634F8E" w:rsidP="00063C6A">
          <w:pPr>
            <w:pStyle w:val="TOC3"/>
            <w:rPr>
              <w:rFonts w:asciiTheme="minorHAnsi" w:eastAsiaTheme="minorEastAsia" w:hAnsiTheme="minorHAnsi" w:cstheme="minorBidi"/>
              <w:noProof/>
              <w:sz w:val="22"/>
              <w:szCs w:val="22"/>
              <w:lang w:bidi="ar-SA"/>
            </w:rPr>
          </w:pPr>
          <w:hyperlink w:anchor="_Toc42086524" w:history="1">
            <w:r w:rsidR="00063C6A" w:rsidRPr="00ED35EE">
              <w:rPr>
                <w:rStyle w:val="Hyperlink"/>
                <w:noProof/>
                <w:rtl/>
              </w:rPr>
              <w:t>وجوه دلالت روا</w:t>
            </w:r>
            <w:r w:rsidR="00063C6A" w:rsidRPr="00ED35EE">
              <w:rPr>
                <w:rStyle w:val="Hyperlink"/>
                <w:rFonts w:hint="cs"/>
                <w:noProof/>
                <w:rtl/>
              </w:rPr>
              <w:t>ی</w:t>
            </w:r>
            <w:r w:rsidR="00063C6A" w:rsidRPr="00ED35EE">
              <w:rPr>
                <w:rStyle w:val="Hyperlink"/>
                <w:rFonts w:hint="eastAsia"/>
                <w:noProof/>
                <w:rtl/>
              </w:rPr>
              <w:t>ت</w:t>
            </w:r>
            <w:r w:rsidR="00063C6A">
              <w:rPr>
                <w:noProof/>
                <w:webHidden/>
              </w:rPr>
              <w:tab/>
            </w:r>
            <w:r w:rsidR="00063C6A">
              <w:rPr>
                <w:noProof/>
                <w:webHidden/>
              </w:rPr>
              <w:fldChar w:fldCharType="begin"/>
            </w:r>
            <w:r w:rsidR="00063C6A">
              <w:rPr>
                <w:noProof/>
                <w:webHidden/>
              </w:rPr>
              <w:instrText xml:space="preserve"> PAGEREF _Toc42086524 \h </w:instrText>
            </w:r>
            <w:r w:rsidR="00063C6A">
              <w:rPr>
                <w:noProof/>
                <w:webHidden/>
              </w:rPr>
            </w:r>
            <w:r w:rsidR="00063C6A">
              <w:rPr>
                <w:noProof/>
                <w:webHidden/>
              </w:rPr>
              <w:fldChar w:fldCharType="separate"/>
            </w:r>
            <w:r w:rsidR="00063C6A">
              <w:rPr>
                <w:noProof/>
                <w:webHidden/>
              </w:rPr>
              <w:t>3</w:t>
            </w:r>
            <w:r w:rsidR="00063C6A">
              <w:rPr>
                <w:noProof/>
                <w:webHidden/>
              </w:rPr>
              <w:fldChar w:fldCharType="end"/>
            </w:r>
          </w:hyperlink>
        </w:p>
        <w:p w:rsidR="00063C6A" w:rsidRDefault="00634F8E" w:rsidP="00063C6A">
          <w:pPr>
            <w:pStyle w:val="TOC3"/>
            <w:rPr>
              <w:rFonts w:asciiTheme="minorHAnsi" w:eastAsiaTheme="minorEastAsia" w:hAnsiTheme="minorHAnsi" w:cstheme="minorBidi"/>
              <w:noProof/>
              <w:sz w:val="22"/>
              <w:szCs w:val="22"/>
              <w:lang w:bidi="ar-SA"/>
            </w:rPr>
          </w:pPr>
          <w:hyperlink w:anchor="_Toc42086525" w:history="1">
            <w:r w:rsidR="00063C6A" w:rsidRPr="00ED35EE">
              <w:rPr>
                <w:rStyle w:val="Hyperlink"/>
                <w:noProof/>
                <w:rtl/>
              </w:rPr>
              <w:t>ب</w:t>
            </w:r>
            <w:r w:rsidR="00063C6A" w:rsidRPr="00ED35EE">
              <w:rPr>
                <w:rStyle w:val="Hyperlink"/>
                <w:rFonts w:hint="cs"/>
                <w:noProof/>
                <w:rtl/>
              </w:rPr>
              <w:t>ی</w:t>
            </w:r>
            <w:r w:rsidR="00063C6A" w:rsidRPr="00ED35EE">
              <w:rPr>
                <w:rStyle w:val="Hyperlink"/>
                <w:rFonts w:hint="eastAsia"/>
                <w:noProof/>
                <w:rtl/>
              </w:rPr>
              <w:t>ان</w:t>
            </w:r>
            <w:r w:rsidR="00063C6A" w:rsidRPr="00ED35EE">
              <w:rPr>
                <w:rStyle w:val="Hyperlink"/>
                <w:noProof/>
                <w:rtl/>
              </w:rPr>
              <w:t xml:space="preserve"> چند نکته</w:t>
            </w:r>
            <w:r w:rsidR="00063C6A">
              <w:rPr>
                <w:noProof/>
                <w:webHidden/>
              </w:rPr>
              <w:tab/>
            </w:r>
            <w:r w:rsidR="00063C6A">
              <w:rPr>
                <w:noProof/>
                <w:webHidden/>
              </w:rPr>
              <w:fldChar w:fldCharType="begin"/>
            </w:r>
            <w:r w:rsidR="00063C6A">
              <w:rPr>
                <w:noProof/>
                <w:webHidden/>
              </w:rPr>
              <w:instrText xml:space="preserve"> PAGEREF _Toc42086525 \h </w:instrText>
            </w:r>
            <w:r w:rsidR="00063C6A">
              <w:rPr>
                <w:noProof/>
                <w:webHidden/>
              </w:rPr>
            </w:r>
            <w:r w:rsidR="00063C6A">
              <w:rPr>
                <w:noProof/>
                <w:webHidden/>
              </w:rPr>
              <w:fldChar w:fldCharType="separate"/>
            </w:r>
            <w:r w:rsidR="00063C6A">
              <w:rPr>
                <w:noProof/>
                <w:webHidden/>
              </w:rPr>
              <w:t>3</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26" w:history="1">
            <w:r w:rsidR="00063C6A" w:rsidRPr="00ED35EE">
              <w:rPr>
                <w:rStyle w:val="Hyperlink"/>
                <w:noProof/>
                <w:rtl/>
              </w:rPr>
              <w:t>نکته اول: سند روا</w:t>
            </w:r>
            <w:r w:rsidR="00063C6A" w:rsidRPr="00ED35EE">
              <w:rPr>
                <w:rStyle w:val="Hyperlink"/>
                <w:rFonts w:hint="cs"/>
                <w:noProof/>
                <w:rtl/>
              </w:rPr>
              <w:t>ی</w:t>
            </w:r>
            <w:r w:rsidR="00063C6A" w:rsidRPr="00ED35EE">
              <w:rPr>
                <w:rStyle w:val="Hyperlink"/>
                <w:rFonts w:hint="eastAsia"/>
                <w:noProof/>
                <w:rtl/>
              </w:rPr>
              <w:t>ت</w:t>
            </w:r>
            <w:r w:rsidR="00063C6A">
              <w:rPr>
                <w:noProof/>
                <w:webHidden/>
              </w:rPr>
              <w:tab/>
            </w:r>
            <w:r w:rsidR="00063C6A">
              <w:rPr>
                <w:noProof/>
                <w:webHidden/>
              </w:rPr>
              <w:fldChar w:fldCharType="begin"/>
            </w:r>
            <w:r w:rsidR="00063C6A">
              <w:rPr>
                <w:noProof/>
                <w:webHidden/>
              </w:rPr>
              <w:instrText xml:space="preserve"> PAGEREF _Toc42086526 \h </w:instrText>
            </w:r>
            <w:r w:rsidR="00063C6A">
              <w:rPr>
                <w:noProof/>
                <w:webHidden/>
              </w:rPr>
            </w:r>
            <w:r w:rsidR="00063C6A">
              <w:rPr>
                <w:noProof/>
                <w:webHidden/>
              </w:rPr>
              <w:fldChar w:fldCharType="separate"/>
            </w:r>
            <w:r w:rsidR="00063C6A">
              <w:rPr>
                <w:noProof/>
                <w:webHidden/>
              </w:rPr>
              <w:t>3</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27" w:history="1">
            <w:r w:rsidR="00063C6A" w:rsidRPr="00ED35EE">
              <w:rPr>
                <w:rStyle w:val="Hyperlink"/>
                <w:noProof/>
                <w:rtl/>
              </w:rPr>
              <w:t>نکته دوم: آ</w:t>
            </w:r>
            <w:r w:rsidR="00063C6A" w:rsidRPr="00ED35EE">
              <w:rPr>
                <w:rStyle w:val="Hyperlink"/>
                <w:rFonts w:hint="cs"/>
                <w:noProof/>
                <w:rtl/>
              </w:rPr>
              <w:t>ی</w:t>
            </w:r>
            <w:r w:rsidR="00063C6A" w:rsidRPr="00ED35EE">
              <w:rPr>
                <w:rStyle w:val="Hyperlink"/>
                <w:noProof/>
                <w:rtl/>
              </w:rPr>
              <w:t>ا ا</w:t>
            </w:r>
            <w:r w:rsidR="00063C6A" w:rsidRPr="00ED35EE">
              <w:rPr>
                <w:rStyle w:val="Hyperlink"/>
                <w:rFonts w:hint="cs"/>
                <w:noProof/>
                <w:rtl/>
              </w:rPr>
              <w:t>ی</w:t>
            </w:r>
            <w:r w:rsidR="00063C6A" w:rsidRPr="00ED35EE">
              <w:rPr>
                <w:rStyle w:val="Hyperlink"/>
                <w:rFonts w:hint="eastAsia"/>
                <w:noProof/>
                <w:rtl/>
              </w:rPr>
              <w:t>ن</w:t>
            </w:r>
            <w:r w:rsidR="00063C6A" w:rsidRPr="00ED35EE">
              <w:rPr>
                <w:rStyle w:val="Hyperlink"/>
                <w:noProof/>
                <w:rtl/>
              </w:rPr>
              <w:t xml:space="preserve"> روا</w:t>
            </w:r>
            <w:r w:rsidR="00063C6A" w:rsidRPr="00ED35EE">
              <w:rPr>
                <w:rStyle w:val="Hyperlink"/>
                <w:rFonts w:hint="cs"/>
                <w:noProof/>
                <w:rtl/>
              </w:rPr>
              <w:t>ی</w:t>
            </w:r>
            <w:r w:rsidR="00063C6A" w:rsidRPr="00ED35EE">
              <w:rPr>
                <w:rStyle w:val="Hyperlink"/>
                <w:rFonts w:hint="eastAsia"/>
                <w:noProof/>
                <w:rtl/>
              </w:rPr>
              <w:t>ات</w:t>
            </w:r>
            <w:r w:rsidR="00063C6A" w:rsidRPr="00ED35EE">
              <w:rPr>
                <w:rStyle w:val="Hyperlink"/>
                <w:noProof/>
                <w:rtl/>
              </w:rPr>
              <w:t xml:space="preserve"> </w:t>
            </w:r>
            <w:r w:rsidR="00063C6A" w:rsidRPr="00ED35EE">
              <w:rPr>
                <w:rStyle w:val="Hyperlink"/>
                <w:rFonts w:hint="cs"/>
                <w:noProof/>
                <w:rtl/>
              </w:rPr>
              <w:t>ی</w:t>
            </w:r>
            <w:r w:rsidR="00063C6A" w:rsidRPr="00ED35EE">
              <w:rPr>
                <w:rStyle w:val="Hyperlink"/>
                <w:rFonts w:hint="eastAsia"/>
                <w:noProof/>
                <w:rtl/>
              </w:rPr>
              <w:t>ک</w:t>
            </w:r>
            <w:r w:rsidR="00063C6A" w:rsidRPr="00ED35EE">
              <w:rPr>
                <w:rStyle w:val="Hyperlink"/>
                <w:rFonts w:hint="cs"/>
                <w:noProof/>
                <w:rtl/>
              </w:rPr>
              <w:t>ی</w:t>
            </w:r>
            <w:r w:rsidR="00063C6A" w:rsidRPr="00ED35EE">
              <w:rPr>
                <w:rStyle w:val="Hyperlink"/>
                <w:noProof/>
                <w:rtl/>
              </w:rPr>
              <w:t xml:space="preserve"> هستند </w:t>
            </w:r>
            <w:r w:rsidR="00063C6A" w:rsidRPr="00ED35EE">
              <w:rPr>
                <w:rStyle w:val="Hyperlink"/>
                <w:rFonts w:hint="cs"/>
                <w:noProof/>
                <w:rtl/>
              </w:rPr>
              <w:t>ی</w:t>
            </w:r>
            <w:r w:rsidR="00063C6A" w:rsidRPr="00ED35EE">
              <w:rPr>
                <w:rStyle w:val="Hyperlink"/>
                <w:rFonts w:hint="eastAsia"/>
                <w:noProof/>
                <w:rtl/>
              </w:rPr>
              <w:t>ا</w:t>
            </w:r>
            <w:r w:rsidR="00063C6A" w:rsidRPr="00ED35EE">
              <w:rPr>
                <w:rStyle w:val="Hyperlink"/>
                <w:noProof/>
                <w:rtl/>
              </w:rPr>
              <w:t xml:space="preserve"> </w:t>
            </w:r>
            <w:r>
              <w:rPr>
                <w:rStyle w:val="Hyperlink"/>
                <w:noProof/>
                <w:rtl/>
              </w:rPr>
              <w:t>متفاوت‌اند</w:t>
            </w:r>
            <w:r w:rsidR="00063C6A" w:rsidRPr="00ED35EE">
              <w:rPr>
                <w:rStyle w:val="Hyperlink"/>
                <w:noProof/>
                <w:rtl/>
              </w:rPr>
              <w:t>؟</w:t>
            </w:r>
            <w:r w:rsidR="00063C6A">
              <w:rPr>
                <w:noProof/>
                <w:webHidden/>
              </w:rPr>
              <w:tab/>
            </w:r>
            <w:r w:rsidR="00063C6A">
              <w:rPr>
                <w:noProof/>
                <w:webHidden/>
              </w:rPr>
              <w:fldChar w:fldCharType="begin"/>
            </w:r>
            <w:r w:rsidR="00063C6A">
              <w:rPr>
                <w:noProof/>
                <w:webHidden/>
              </w:rPr>
              <w:instrText xml:space="preserve"> PAGEREF _Toc42086527 \h </w:instrText>
            </w:r>
            <w:r w:rsidR="00063C6A">
              <w:rPr>
                <w:noProof/>
                <w:webHidden/>
              </w:rPr>
            </w:r>
            <w:r w:rsidR="00063C6A">
              <w:rPr>
                <w:noProof/>
                <w:webHidden/>
              </w:rPr>
              <w:fldChar w:fldCharType="separate"/>
            </w:r>
            <w:r w:rsidR="00063C6A">
              <w:rPr>
                <w:noProof/>
                <w:webHidden/>
              </w:rPr>
              <w:t>4</w:t>
            </w:r>
            <w:r w:rsidR="00063C6A">
              <w:rPr>
                <w:noProof/>
                <w:webHidden/>
              </w:rPr>
              <w:fldChar w:fldCharType="end"/>
            </w:r>
          </w:hyperlink>
        </w:p>
        <w:p w:rsidR="00063C6A" w:rsidRDefault="00634F8E" w:rsidP="00063C6A">
          <w:pPr>
            <w:pStyle w:val="TOC5"/>
            <w:tabs>
              <w:tab w:val="right" w:leader="dot" w:pos="9350"/>
            </w:tabs>
            <w:rPr>
              <w:rFonts w:asciiTheme="minorHAnsi" w:eastAsiaTheme="minorEastAsia" w:hAnsiTheme="minorHAnsi" w:cstheme="minorBidi"/>
              <w:noProof/>
              <w:sz w:val="22"/>
              <w:szCs w:val="22"/>
              <w:lang w:bidi="ar-SA"/>
            </w:rPr>
          </w:pPr>
          <w:hyperlink w:anchor="_Toc42086528" w:history="1">
            <w:r w:rsidR="00063C6A" w:rsidRPr="00ED35EE">
              <w:rPr>
                <w:rStyle w:val="Hyperlink"/>
                <w:noProof/>
                <w:rtl/>
              </w:rPr>
              <w:t>وجه اول: وحدت روا</w:t>
            </w:r>
            <w:r w:rsidR="00063C6A" w:rsidRPr="00ED35EE">
              <w:rPr>
                <w:rStyle w:val="Hyperlink"/>
                <w:rFonts w:hint="cs"/>
                <w:noProof/>
                <w:rtl/>
              </w:rPr>
              <w:t>ی</w:t>
            </w:r>
            <w:r w:rsidR="00063C6A" w:rsidRPr="00ED35EE">
              <w:rPr>
                <w:rStyle w:val="Hyperlink"/>
                <w:rFonts w:hint="eastAsia"/>
                <w:noProof/>
                <w:rtl/>
              </w:rPr>
              <w:t>ات</w:t>
            </w:r>
            <w:r w:rsidR="00063C6A">
              <w:rPr>
                <w:noProof/>
                <w:webHidden/>
              </w:rPr>
              <w:tab/>
            </w:r>
            <w:r w:rsidR="00063C6A">
              <w:rPr>
                <w:noProof/>
                <w:webHidden/>
              </w:rPr>
              <w:fldChar w:fldCharType="begin"/>
            </w:r>
            <w:r w:rsidR="00063C6A">
              <w:rPr>
                <w:noProof/>
                <w:webHidden/>
              </w:rPr>
              <w:instrText xml:space="preserve"> PAGEREF _Toc42086528 \h </w:instrText>
            </w:r>
            <w:r w:rsidR="00063C6A">
              <w:rPr>
                <w:noProof/>
                <w:webHidden/>
              </w:rPr>
            </w:r>
            <w:r w:rsidR="00063C6A">
              <w:rPr>
                <w:noProof/>
                <w:webHidden/>
              </w:rPr>
              <w:fldChar w:fldCharType="separate"/>
            </w:r>
            <w:r w:rsidR="00063C6A">
              <w:rPr>
                <w:noProof/>
                <w:webHidden/>
              </w:rPr>
              <w:t>4</w:t>
            </w:r>
            <w:r w:rsidR="00063C6A">
              <w:rPr>
                <w:noProof/>
                <w:webHidden/>
              </w:rPr>
              <w:fldChar w:fldCharType="end"/>
            </w:r>
          </w:hyperlink>
        </w:p>
        <w:p w:rsidR="00063C6A" w:rsidRDefault="00634F8E" w:rsidP="00063C6A">
          <w:pPr>
            <w:pStyle w:val="TOC5"/>
            <w:tabs>
              <w:tab w:val="right" w:leader="dot" w:pos="9350"/>
            </w:tabs>
            <w:rPr>
              <w:rFonts w:asciiTheme="minorHAnsi" w:eastAsiaTheme="minorEastAsia" w:hAnsiTheme="minorHAnsi" w:cstheme="minorBidi"/>
              <w:noProof/>
              <w:sz w:val="22"/>
              <w:szCs w:val="22"/>
              <w:lang w:bidi="ar-SA"/>
            </w:rPr>
          </w:pPr>
          <w:hyperlink w:anchor="_Toc42086529" w:history="1">
            <w:r w:rsidR="00063C6A" w:rsidRPr="00ED35EE">
              <w:rPr>
                <w:rStyle w:val="Hyperlink"/>
                <w:noProof/>
                <w:rtl/>
              </w:rPr>
              <w:t>وجه دوم: تعدد روا</w:t>
            </w:r>
            <w:r w:rsidR="00063C6A" w:rsidRPr="00ED35EE">
              <w:rPr>
                <w:rStyle w:val="Hyperlink"/>
                <w:rFonts w:hint="cs"/>
                <w:noProof/>
                <w:rtl/>
              </w:rPr>
              <w:t>ی</w:t>
            </w:r>
            <w:r w:rsidR="00063C6A" w:rsidRPr="00ED35EE">
              <w:rPr>
                <w:rStyle w:val="Hyperlink"/>
                <w:rFonts w:hint="eastAsia"/>
                <w:noProof/>
                <w:rtl/>
              </w:rPr>
              <w:t>ات</w:t>
            </w:r>
            <w:r w:rsidR="00063C6A">
              <w:rPr>
                <w:noProof/>
                <w:webHidden/>
              </w:rPr>
              <w:tab/>
            </w:r>
            <w:r w:rsidR="00063C6A">
              <w:rPr>
                <w:noProof/>
                <w:webHidden/>
              </w:rPr>
              <w:fldChar w:fldCharType="begin"/>
            </w:r>
            <w:r w:rsidR="00063C6A">
              <w:rPr>
                <w:noProof/>
                <w:webHidden/>
              </w:rPr>
              <w:instrText xml:space="preserve"> PAGEREF _Toc42086529 \h </w:instrText>
            </w:r>
            <w:r w:rsidR="00063C6A">
              <w:rPr>
                <w:noProof/>
                <w:webHidden/>
              </w:rPr>
            </w:r>
            <w:r w:rsidR="00063C6A">
              <w:rPr>
                <w:noProof/>
                <w:webHidden/>
              </w:rPr>
              <w:fldChar w:fldCharType="separate"/>
            </w:r>
            <w:r w:rsidR="00063C6A">
              <w:rPr>
                <w:noProof/>
                <w:webHidden/>
              </w:rPr>
              <w:t>5</w:t>
            </w:r>
            <w:r w:rsidR="00063C6A">
              <w:rPr>
                <w:noProof/>
                <w:webHidden/>
              </w:rPr>
              <w:fldChar w:fldCharType="end"/>
            </w:r>
          </w:hyperlink>
        </w:p>
        <w:p w:rsidR="00063C6A" w:rsidRDefault="00634F8E" w:rsidP="00063C6A">
          <w:pPr>
            <w:pStyle w:val="TOC5"/>
            <w:tabs>
              <w:tab w:val="right" w:leader="dot" w:pos="9350"/>
            </w:tabs>
            <w:rPr>
              <w:rFonts w:asciiTheme="minorHAnsi" w:eastAsiaTheme="minorEastAsia" w:hAnsiTheme="minorHAnsi" w:cstheme="minorBidi"/>
              <w:noProof/>
              <w:sz w:val="22"/>
              <w:szCs w:val="22"/>
              <w:lang w:bidi="ar-SA"/>
            </w:rPr>
          </w:pPr>
          <w:hyperlink w:anchor="_Toc42086530" w:history="1">
            <w:r w:rsidR="00063C6A" w:rsidRPr="00ED35EE">
              <w:rPr>
                <w:rStyle w:val="Hyperlink"/>
                <w:noProof/>
                <w:rtl/>
              </w:rPr>
              <w:t>پاسخ به دل</w:t>
            </w:r>
            <w:r w:rsidR="00063C6A" w:rsidRPr="00ED35EE">
              <w:rPr>
                <w:rStyle w:val="Hyperlink"/>
                <w:rFonts w:hint="cs"/>
                <w:noProof/>
                <w:rtl/>
              </w:rPr>
              <w:t>ی</w:t>
            </w:r>
            <w:r w:rsidR="00063C6A" w:rsidRPr="00ED35EE">
              <w:rPr>
                <w:rStyle w:val="Hyperlink"/>
                <w:rFonts w:hint="eastAsia"/>
                <w:noProof/>
                <w:rtl/>
              </w:rPr>
              <w:t>ل</w:t>
            </w:r>
            <w:r w:rsidR="00063C6A" w:rsidRPr="00ED35EE">
              <w:rPr>
                <w:rStyle w:val="Hyperlink"/>
                <w:noProof/>
                <w:rtl/>
              </w:rPr>
              <w:t xml:space="preserve"> تعدد روا</w:t>
            </w:r>
            <w:r w:rsidR="00063C6A" w:rsidRPr="00ED35EE">
              <w:rPr>
                <w:rStyle w:val="Hyperlink"/>
                <w:rFonts w:hint="cs"/>
                <w:noProof/>
                <w:rtl/>
              </w:rPr>
              <w:t>ی</w:t>
            </w:r>
            <w:r w:rsidR="00063C6A" w:rsidRPr="00ED35EE">
              <w:rPr>
                <w:rStyle w:val="Hyperlink"/>
                <w:rFonts w:hint="eastAsia"/>
                <w:noProof/>
                <w:rtl/>
              </w:rPr>
              <w:t>ت</w:t>
            </w:r>
            <w:r w:rsidR="00063C6A">
              <w:rPr>
                <w:noProof/>
                <w:webHidden/>
              </w:rPr>
              <w:tab/>
            </w:r>
            <w:r w:rsidR="00063C6A">
              <w:rPr>
                <w:noProof/>
                <w:webHidden/>
              </w:rPr>
              <w:fldChar w:fldCharType="begin"/>
            </w:r>
            <w:r w:rsidR="00063C6A">
              <w:rPr>
                <w:noProof/>
                <w:webHidden/>
              </w:rPr>
              <w:instrText xml:space="preserve"> PAGEREF _Toc42086530 \h </w:instrText>
            </w:r>
            <w:r w:rsidR="00063C6A">
              <w:rPr>
                <w:noProof/>
                <w:webHidden/>
              </w:rPr>
            </w:r>
            <w:r w:rsidR="00063C6A">
              <w:rPr>
                <w:noProof/>
                <w:webHidden/>
              </w:rPr>
              <w:fldChar w:fldCharType="separate"/>
            </w:r>
            <w:r w:rsidR="00063C6A">
              <w:rPr>
                <w:noProof/>
                <w:webHidden/>
              </w:rPr>
              <w:t>5</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31" w:history="1">
            <w:r w:rsidR="00063C6A" w:rsidRPr="00ED35EE">
              <w:rPr>
                <w:rStyle w:val="Hyperlink"/>
                <w:noProof/>
                <w:rtl/>
              </w:rPr>
              <w:t>نکته سوم:</w:t>
            </w:r>
            <w:r w:rsidR="000A0157">
              <w:rPr>
                <w:rStyle w:val="Hyperlink"/>
                <w:noProof/>
                <w:rtl/>
              </w:rPr>
              <w:t xml:space="preserve"> آ</w:t>
            </w:r>
            <w:r w:rsidR="000A0157">
              <w:rPr>
                <w:rStyle w:val="Hyperlink"/>
                <w:rFonts w:hint="cs"/>
                <w:noProof/>
                <w:rtl/>
              </w:rPr>
              <w:t>ی</w:t>
            </w:r>
            <w:r w:rsidR="000A0157">
              <w:rPr>
                <w:rStyle w:val="Hyperlink"/>
                <w:rFonts w:hint="eastAsia"/>
                <w:noProof/>
                <w:rtl/>
              </w:rPr>
              <w:t>ا</w:t>
            </w:r>
            <w:r w:rsidR="00063C6A" w:rsidRPr="00ED35EE">
              <w:rPr>
                <w:rStyle w:val="Hyperlink"/>
                <w:noProof/>
                <w:rtl/>
              </w:rPr>
              <w:t xml:space="preserve"> ذ</w:t>
            </w:r>
            <w:r w:rsidR="00063C6A" w:rsidRPr="00ED35EE">
              <w:rPr>
                <w:rStyle w:val="Hyperlink"/>
                <w:rFonts w:hint="cs"/>
                <w:noProof/>
                <w:rtl/>
              </w:rPr>
              <w:t>ی</w:t>
            </w:r>
            <w:r w:rsidR="00063C6A" w:rsidRPr="00ED35EE">
              <w:rPr>
                <w:rStyle w:val="Hyperlink"/>
                <w:rFonts w:hint="eastAsia"/>
                <w:noProof/>
                <w:rtl/>
              </w:rPr>
              <w:t>ل</w:t>
            </w:r>
            <w:r w:rsidR="00063C6A" w:rsidRPr="00ED35EE">
              <w:rPr>
                <w:rStyle w:val="Hyperlink"/>
                <w:noProof/>
                <w:rtl/>
              </w:rPr>
              <w:t xml:space="preserve"> روا</w:t>
            </w:r>
            <w:r w:rsidR="00063C6A" w:rsidRPr="00ED35EE">
              <w:rPr>
                <w:rStyle w:val="Hyperlink"/>
                <w:rFonts w:hint="cs"/>
                <w:noProof/>
                <w:rtl/>
              </w:rPr>
              <w:t>ی</w:t>
            </w:r>
            <w:r w:rsidR="00063C6A" w:rsidRPr="00ED35EE">
              <w:rPr>
                <w:rStyle w:val="Hyperlink"/>
                <w:rFonts w:hint="eastAsia"/>
                <w:noProof/>
                <w:rtl/>
              </w:rPr>
              <w:t>ت</w:t>
            </w:r>
            <w:r w:rsidR="00063C6A" w:rsidRPr="00ED35EE">
              <w:rPr>
                <w:rStyle w:val="Hyperlink"/>
                <w:noProof/>
                <w:rtl/>
              </w:rPr>
              <w:t xml:space="preserve"> در صدر آن تأث</w:t>
            </w:r>
            <w:r w:rsidR="00063C6A" w:rsidRPr="00ED35EE">
              <w:rPr>
                <w:rStyle w:val="Hyperlink"/>
                <w:rFonts w:hint="cs"/>
                <w:noProof/>
                <w:rtl/>
              </w:rPr>
              <w:t>ی</w:t>
            </w:r>
            <w:r w:rsidR="00063C6A" w:rsidRPr="00ED35EE">
              <w:rPr>
                <w:rStyle w:val="Hyperlink"/>
                <w:noProof/>
                <w:rtl/>
              </w:rPr>
              <w:t>رگذار است؟</w:t>
            </w:r>
            <w:r w:rsidR="00063C6A">
              <w:rPr>
                <w:noProof/>
                <w:webHidden/>
              </w:rPr>
              <w:tab/>
            </w:r>
            <w:r w:rsidR="00063C6A">
              <w:rPr>
                <w:noProof/>
                <w:webHidden/>
              </w:rPr>
              <w:fldChar w:fldCharType="begin"/>
            </w:r>
            <w:r w:rsidR="00063C6A">
              <w:rPr>
                <w:noProof/>
                <w:webHidden/>
              </w:rPr>
              <w:instrText xml:space="preserve"> PAGEREF _Toc42086531 \h </w:instrText>
            </w:r>
            <w:r w:rsidR="00063C6A">
              <w:rPr>
                <w:noProof/>
                <w:webHidden/>
              </w:rPr>
            </w:r>
            <w:r w:rsidR="00063C6A">
              <w:rPr>
                <w:noProof/>
                <w:webHidden/>
              </w:rPr>
              <w:fldChar w:fldCharType="separate"/>
            </w:r>
            <w:r w:rsidR="00063C6A">
              <w:rPr>
                <w:noProof/>
                <w:webHidden/>
              </w:rPr>
              <w:t>6</w:t>
            </w:r>
            <w:r w:rsidR="00063C6A">
              <w:rPr>
                <w:noProof/>
                <w:webHidden/>
              </w:rPr>
              <w:fldChar w:fldCharType="end"/>
            </w:r>
          </w:hyperlink>
        </w:p>
        <w:p w:rsidR="00063C6A" w:rsidRDefault="00634F8E" w:rsidP="00063C6A">
          <w:pPr>
            <w:pStyle w:val="TOC5"/>
            <w:tabs>
              <w:tab w:val="right" w:leader="dot" w:pos="9350"/>
            </w:tabs>
            <w:rPr>
              <w:rFonts w:asciiTheme="minorHAnsi" w:eastAsiaTheme="minorEastAsia" w:hAnsiTheme="minorHAnsi" w:cstheme="minorBidi"/>
              <w:noProof/>
              <w:sz w:val="22"/>
              <w:szCs w:val="22"/>
              <w:lang w:bidi="ar-SA"/>
            </w:rPr>
          </w:pPr>
          <w:hyperlink w:anchor="_Toc42086532" w:history="1">
            <w:r w:rsidR="00063C6A" w:rsidRPr="00ED35EE">
              <w:rPr>
                <w:rStyle w:val="Hyperlink"/>
                <w:noProof/>
                <w:rtl/>
              </w:rPr>
              <w:t>تأث</w:t>
            </w:r>
            <w:r w:rsidR="00063C6A" w:rsidRPr="00ED35EE">
              <w:rPr>
                <w:rStyle w:val="Hyperlink"/>
                <w:rFonts w:hint="cs"/>
                <w:noProof/>
                <w:rtl/>
              </w:rPr>
              <w:t>ی</w:t>
            </w:r>
            <w:r w:rsidR="00063C6A" w:rsidRPr="00ED35EE">
              <w:rPr>
                <w:rStyle w:val="Hyperlink"/>
                <w:rFonts w:hint="eastAsia"/>
                <w:noProof/>
                <w:rtl/>
              </w:rPr>
              <w:t>ر</w:t>
            </w:r>
            <w:r w:rsidR="00063C6A" w:rsidRPr="00ED35EE">
              <w:rPr>
                <w:rStyle w:val="Hyperlink"/>
                <w:noProof/>
                <w:rtl/>
              </w:rPr>
              <w:t xml:space="preserve"> ذ</w:t>
            </w:r>
            <w:r w:rsidR="00063C6A" w:rsidRPr="00ED35EE">
              <w:rPr>
                <w:rStyle w:val="Hyperlink"/>
                <w:rFonts w:hint="cs"/>
                <w:noProof/>
                <w:rtl/>
              </w:rPr>
              <w:t>ی</w:t>
            </w:r>
            <w:r w:rsidR="00063C6A" w:rsidRPr="00ED35EE">
              <w:rPr>
                <w:rStyle w:val="Hyperlink"/>
                <w:rFonts w:hint="eastAsia"/>
                <w:noProof/>
                <w:rtl/>
              </w:rPr>
              <w:t>ل</w:t>
            </w:r>
            <w:r w:rsidR="00063C6A" w:rsidRPr="00ED35EE">
              <w:rPr>
                <w:rStyle w:val="Hyperlink"/>
                <w:noProof/>
                <w:rtl/>
              </w:rPr>
              <w:t xml:space="preserve"> روا</w:t>
            </w:r>
            <w:r w:rsidR="00063C6A" w:rsidRPr="00ED35EE">
              <w:rPr>
                <w:rStyle w:val="Hyperlink"/>
                <w:rFonts w:hint="cs"/>
                <w:noProof/>
                <w:rtl/>
              </w:rPr>
              <w:t>ی</w:t>
            </w:r>
            <w:r w:rsidR="00063C6A" w:rsidRPr="00ED35EE">
              <w:rPr>
                <w:rStyle w:val="Hyperlink"/>
                <w:rFonts w:hint="eastAsia"/>
                <w:noProof/>
                <w:rtl/>
              </w:rPr>
              <w:t>ت</w:t>
            </w:r>
            <w:r w:rsidR="00063C6A" w:rsidRPr="00ED35EE">
              <w:rPr>
                <w:rStyle w:val="Hyperlink"/>
                <w:noProof/>
                <w:rtl/>
              </w:rPr>
              <w:t xml:space="preserve"> بر صدر آن</w:t>
            </w:r>
            <w:r w:rsidR="00063C6A">
              <w:rPr>
                <w:noProof/>
                <w:webHidden/>
              </w:rPr>
              <w:tab/>
            </w:r>
            <w:r w:rsidR="00063C6A">
              <w:rPr>
                <w:noProof/>
                <w:webHidden/>
              </w:rPr>
              <w:fldChar w:fldCharType="begin"/>
            </w:r>
            <w:r w:rsidR="00063C6A">
              <w:rPr>
                <w:noProof/>
                <w:webHidden/>
              </w:rPr>
              <w:instrText xml:space="preserve"> PAGEREF _Toc42086532 \h </w:instrText>
            </w:r>
            <w:r w:rsidR="00063C6A">
              <w:rPr>
                <w:noProof/>
                <w:webHidden/>
              </w:rPr>
            </w:r>
            <w:r w:rsidR="00063C6A">
              <w:rPr>
                <w:noProof/>
                <w:webHidden/>
              </w:rPr>
              <w:fldChar w:fldCharType="separate"/>
            </w:r>
            <w:r w:rsidR="00063C6A">
              <w:rPr>
                <w:noProof/>
                <w:webHidden/>
              </w:rPr>
              <w:t>7</w:t>
            </w:r>
            <w:r w:rsidR="00063C6A">
              <w:rPr>
                <w:noProof/>
                <w:webHidden/>
              </w:rPr>
              <w:fldChar w:fldCharType="end"/>
            </w:r>
          </w:hyperlink>
        </w:p>
        <w:p w:rsidR="00063C6A" w:rsidRDefault="00634F8E" w:rsidP="00063C6A">
          <w:pPr>
            <w:pStyle w:val="TOC6"/>
            <w:tabs>
              <w:tab w:val="right" w:leader="dot" w:pos="9350"/>
            </w:tabs>
            <w:rPr>
              <w:rFonts w:asciiTheme="minorHAnsi" w:eastAsiaTheme="minorEastAsia" w:hAnsiTheme="minorHAnsi" w:cstheme="minorBidi"/>
              <w:noProof/>
              <w:sz w:val="22"/>
              <w:szCs w:val="22"/>
              <w:lang w:bidi="ar-SA"/>
            </w:rPr>
          </w:pPr>
          <w:hyperlink w:anchor="_Toc42086533" w:history="1">
            <w:r w:rsidR="00063C6A" w:rsidRPr="00ED35EE">
              <w:rPr>
                <w:rStyle w:val="Hyperlink"/>
                <w:noProof/>
                <w:rtl/>
              </w:rPr>
              <w:t>دلالت اول</w:t>
            </w:r>
            <w:r w:rsidR="00063C6A">
              <w:rPr>
                <w:noProof/>
                <w:webHidden/>
              </w:rPr>
              <w:tab/>
            </w:r>
            <w:r w:rsidR="00063C6A">
              <w:rPr>
                <w:noProof/>
                <w:webHidden/>
              </w:rPr>
              <w:fldChar w:fldCharType="begin"/>
            </w:r>
            <w:r w:rsidR="00063C6A">
              <w:rPr>
                <w:noProof/>
                <w:webHidden/>
              </w:rPr>
              <w:instrText xml:space="preserve"> PAGEREF _Toc42086533 \h </w:instrText>
            </w:r>
            <w:r w:rsidR="00063C6A">
              <w:rPr>
                <w:noProof/>
                <w:webHidden/>
              </w:rPr>
            </w:r>
            <w:r w:rsidR="00063C6A">
              <w:rPr>
                <w:noProof/>
                <w:webHidden/>
              </w:rPr>
              <w:fldChar w:fldCharType="separate"/>
            </w:r>
            <w:r w:rsidR="00063C6A">
              <w:rPr>
                <w:noProof/>
                <w:webHidden/>
              </w:rPr>
              <w:t>7</w:t>
            </w:r>
            <w:r w:rsidR="00063C6A">
              <w:rPr>
                <w:noProof/>
                <w:webHidden/>
              </w:rPr>
              <w:fldChar w:fldCharType="end"/>
            </w:r>
          </w:hyperlink>
        </w:p>
        <w:p w:rsidR="00063C6A" w:rsidRDefault="00634F8E" w:rsidP="00063C6A">
          <w:pPr>
            <w:pStyle w:val="TOC6"/>
            <w:tabs>
              <w:tab w:val="right" w:leader="dot" w:pos="9350"/>
            </w:tabs>
            <w:rPr>
              <w:rFonts w:asciiTheme="minorHAnsi" w:eastAsiaTheme="minorEastAsia" w:hAnsiTheme="minorHAnsi" w:cstheme="minorBidi"/>
              <w:noProof/>
              <w:sz w:val="22"/>
              <w:szCs w:val="22"/>
              <w:lang w:bidi="ar-SA"/>
            </w:rPr>
          </w:pPr>
          <w:hyperlink w:anchor="_Toc42086534" w:history="1">
            <w:r w:rsidR="00063C6A" w:rsidRPr="00ED35EE">
              <w:rPr>
                <w:rStyle w:val="Hyperlink"/>
                <w:noProof/>
                <w:rtl/>
              </w:rPr>
              <w:t>دلالت دوم</w:t>
            </w:r>
            <w:r w:rsidR="00063C6A">
              <w:rPr>
                <w:noProof/>
                <w:webHidden/>
              </w:rPr>
              <w:tab/>
            </w:r>
            <w:r w:rsidR="00063C6A">
              <w:rPr>
                <w:noProof/>
                <w:webHidden/>
              </w:rPr>
              <w:fldChar w:fldCharType="begin"/>
            </w:r>
            <w:r w:rsidR="00063C6A">
              <w:rPr>
                <w:noProof/>
                <w:webHidden/>
              </w:rPr>
              <w:instrText xml:space="preserve"> PAGEREF _Toc42086534 \h </w:instrText>
            </w:r>
            <w:r w:rsidR="00063C6A">
              <w:rPr>
                <w:noProof/>
                <w:webHidden/>
              </w:rPr>
            </w:r>
            <w:r w:rsidR="00063C6A">
              <w:rPr>
                <w:noProof/>
                <w:webHidden/>
              </w:rPr>
              <w:fldChar w:fldCharType="separate"/>
            </w:r>
            <w:r w:rsidR="00063C6A">
              <w:rPr>
                <w:noProof/>
                <w:webHidden/>
              </w:rPr>
              <w:t>7</w:t>
            </w:r>
            <w:r w:rsidR="00063C6A">
              <w:rPr>
                <w:noProof/>
                <w:webHidden/>
              </w:rPr>
              <w:fldChar w:fldCharType="end"/>
            </w:r>
          </w:hyperlink>
        </w:p>
        <w:p w:rsidR="00063C6A" w:rsidRDefault="00634F8E" w:rsidP="00063C6A">
          <w:pPr>
            <w:pStyle w:val="TOC2"/>
            <w:tabs>
              <w:tab w:val="right" w:leader="dot" w:pos="9350"/>
            </w:tabs>
            <w:rPr>
              <w:rFonts w:asciiTheme="minorHAnsi" w:hAnsiTheme="minorHAnsi" w:cstheme="minorBidi"/>
              <w:noProof/>
              <w:sz w:val="22"/>
              <w:szCs w:val="22"/>
              <w:lang w:bidi="ar-SA"/>
            </w:rPr>
          </w:pPr>
          <w:hyperlink w:anchor="_Toc42086535" w:history="1">
            <w:r w:rsidR="007A71AE">
              <w:rPr>
                <w:rStyle w:val="Hyperlink"/>
                <w:noProof/>
                <w:rtl/>
              </w:rPr>
              <w:t>جمع‌بندی</w:t>
            </w:r>
            <w:r w:rsidR="00063C6A" w:rsidRPr="00ED35EE">
              <w:rPr>
                <w:rStyle w:val="Hyperlink"/>
                <w:noProof/>
                <w:rtl/>
              </w:rPr>
              <w:t xml:space="preserve"> دل</w:t>
            </w:r>
            <w:r w:rsidR="00063C6A" w:rsidRPr="00ED35EE">
              <w:rPr>
                <w:rStyle w:val="Hyperlink"/>
                <w:rFonts w:hint="cs"/>
                <w:noProof/>
                <w:rtl/>
              </w:rPr>
              <w:t>ی</w:t>
            </w:r>
            <w:r w:rsidR="00063C6A" w:rsidRPr="00ED35EE">
              <w:rPr>
                <w:rStyle w:val="Hyperlink"/>
                <w:rFonts w:hint="eastAsia"/>
                <w:noProof/>
                <w:rtl/>
              </w:rPr>
              <w:t>ل</w:t>
            </w:r>
            <w:r w:rsidR="00063C6A" w:rsidRPr="00ED35EE">
              <w:rPr>
                <w:rStyle w:val="Hyperlink"/>
                <w:noProof/>
                <w:rtl/>
              </w:rPr>
              <w:t xml:space="preserve"> نهم</w:t>
            </w:r>
            <w:r w:rsidR="00063C6A">
              <w:rPr>
                <w:noProof/>
                <w:webHidden/>
              </w:rPr>
              <w:tab/>
            </w:r>
            <w:r w:rsidR="00063C6A">
              <w:rPr>
                <w:noProof/>
                <w:webHidden/>
              </w:rPr>
              <w:fldChar w:fldCharType="begin"/>
            </w:r>
            <w:r w:rsidR="00063C6A">
              <w:rPr>
                <w:noProof/>
                <w:webHidden/>
              </w:rPr>
              <w:instrText xml:space="preserve"> PAGEREF _Toc42086535 \h </w:instrText>
            </w:r>
            <w:r w:rsidR="00063C6A">
              <w:rPr>
                <w:noProof/>
                <w:webHidden/>
              </w:rPr>
            </w:r>
            <w:r w:rsidR="00063C6A">
              <w:rPr>
                <w:noProof/>
                <w:webHidden/>
              </w:rPr>
              <w:fldChar w:fldCharType="separate"/>
            </w:r>
            <w:r w:rsidR="00063C6A">
              <w:rPr>
                <w:noProof/>
                <w:webHidden/>
              </w:rPr>
              <w:t>7</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36" w:history="1">
            <w:r w:rsidR="00063C6A" w:rsidRPr="00ED35EE">
              <w:rPr>
                <w:rStyle w:val="Hyperlink"/>
                <w:noProof/>
                <w:rtl/>
              </w:rPr>
              <w:t>نکته چهارم: روا</w:t>
            </w:r>
            <w:r w:rsidR="00063C6A" w:rsidRPr="00ED35EE">
              <w:rPr>
                <w:rStyle w:val="Hyperlink"/>
                <w:rFonts w:hint="cs"/>
                <w:noProof/>
                <w:rtl/>
              </w:rPr>
              <w:t>ی</w:t>
            </w:r>
            <w:r w:rsidR="00063C6A" w:rsidRPr="00ED35EE">
              <w:rPr>
                <w:rStyle w:val="Hyperlink"/>
                <w:rFonts w:hint="eastAsia"/>
                <w:noProof/>
                <w:rtl/>
              </w:rPr>
              <w:t>ت</w:t>
            </w:r>
            <w:r w:rsidR="00063C6A" w:rsidRPr="00ED35EE">
              <w:rPr>
                <w:rStyle w:val="Hyperlink"/>
                <w:noProof/>
                <w:rtl/>
              </w:rPr>
              <w:t xml:space="preserve"> دارا</w:t>
            </w:r>
            <w:r w:rsidR="00063C6A" w:rsidRPr="00ED35EE">
              <w:rPr>
                <w:rStyle w:val="Hyperlink"/>
                <w:rFonts w:hint="cs"/>
                <w:noProof/>
                <w:rtl/>
              </w:rPr>
              <w:t>ی</w:t>
            </w:r>
            <w:r w:rsidR="00063C6A" w:rsidRPr="00ED35EE">
              <w:rPr>
                <w:rStyle w:val="Hyperlink"/>
                <w:noProof/>
                <w:rtl/>
              </w:rPr>
              <w:t xml:space="preserve"> تعدد نقل است!</w:t>
            </w:r>
            <w:r w:rsidR="00063C6A">
              <w:rPr>
                <w:noProof/>
                <w:webHidden/>
              </w:rPr>
              <w:tab/>
            </w:r>
            <w:r w:rsidR="00063C6A">
              <w:rPr>
                <w:noProof/>
                <w:webHidden/>
              </w:rPr>
              <w:fldChar w:fldCharType="begin"/>
            </w:r>
            <w:r w:rsidR="00063C6A">
              <w:rPr>
                <w:noProof/>
                <w:webHidden/>
              </w:rPr>
              <w:instrText xml:space="preserve"> PAGEREF _Toc42086536 \h </w:instrText>
            </w:r>
            <w:r w:rsidR="00063C6A">
              <w:rPr>
                <w:noProof/>
                <w:webHidden/>
              </w:rPr>
            </w:r>
            <w:r w:rsidR="00063C6A">
              <w:rPr>
                <w:noProof/>
                <w:webHidden/>
              </w:rPr>
              <w:fldChar w:fldCharType="separate"/>
            </w:r>
            <w:r w:rsidR="00063C6A">
              <w:rPr>
                <w:noProof/>
                <w:webHidden/>
              </w:rPr>
              <w:t>8</w:t>
            </w:r>
            <w:r w:rsidR="00063C6A">
              <w:rPr>
                <w:noProof/>
                <w:webHidden/>
              </w:rPr>
              <w:fldChar w:fldCharType="end"/>
            </w:r>
          </w:hyperlink>
        </w:p>
        <w:p w:rsidR="00063C6A" w:rsidRDefault="00634F8E" w:rsidP="00063C6A">
          <w:pPr>
            <w:pStyle w:val="TOC2"/>
            <w:tabs>
              <w:tab w:val="right" w:leader="dot" w:pos="9350"/>
            </w:tabs>
            <w:rPr>
              <w:rFonts w:asciiTheme="minorHAnsi" w:hAnsiTheme="minorHAnsi" w:cstheme="minorBidi"/>
              <w:noProof/>
              <w:sz w:val="22"/>
              <w:szCs w:val="22"/>
              <w:lang w:bidi="ar-SA"/>
            </w:rPr>
          </w:pPr>
          <w:hyperlink w:anchor="_Toc42086537" w:history="1">
            <w:r w:rsidR="00063C6A" w:rsidRPr="00ED35EE">
              <w:rPr>
                <w:rStyle w:val="Hyperlink"/>
                <w:noProof/>
                <w:rtl/>
              </w:rPr>
              <w:t>دل</w:t>
            </w:r>
            <w:r w:rsidR="00063C6A" w:rsidRPr="00ED35EE">
              <w:rPr>
                <w:rStyle w:val="Hyperlink"/>
                <w:rFonts w:hint="cs"/>
                <w:noProof/>
                <w:rtl/>
              </w:rPr>
              <w:t>ی</w:t>
            </w:r>
            <w:r w:rsidR="00063C6A" w:rsidRPr="00ED35EE">
              <w:rPr>
                <w:rStyle w:val="Hyperlink"/>
                <w:rFonts w:hint="eastAsia"/>
                <w:noProof/>
                <w:rtl/>
              </w:rPr>
              <w:t>ل</w:t>
            </w:r>
            <w:r w:rsidR="00063C6A" w:rsidRPr="00ED35EE">
              <w:rPr>
                <w:rStyle w:val="Hyperlink"/>
                <w:noProof/>
                <w:rtl/>
              </w:rPr>
              <w:t xml:space="preserve"> نهم: روا</w:t>
            </w:r>
            <w:r w:rsidR="00063C6A" w:rsidRPr="00ED35EE">
              <w:rPr>
                <w:rStyle w:val="Hyperlink"/>
                <w:rFonts w:hint="cs"/>
                <w:noProof/>
                <w:rtl/>
              </w:rPr>
              <w:t>ی</w:t>
            </w:r>
            <w:r w:rsidR="00063C6A" w:rsidRPr="00ED35EE">
              <w:rPr>
                <w:rStyle w:val="Hyperlink"/>
                <w:rFonts w:hint="eastAsia"/>
                <w:noProof/>
                <w:rtl/>
              </w:rPr>
              <w:t>ت</w:t>
            </w:r>
            <w:r w:rsidR="00063C6A" w:rsidRPr="00ED35EE">
              <w:rPr>
                <w:rStyle w:val="Hyperlink"/>
                <w:noProof/>
                <w:rtl/>
              </w:rPr>
              <w:t xml:space="preserve"> دوم مقدمات نکاح</w:t>
            </w:r>
            <w:r w:rsidR="00063C6A">
              <w:rPr>
                <w:noProof/>
                <w:webHidden/>
              </w:rPr>
              <w:tab/>
            </w:r>
            <w:r w:rsidR="00063C6A">
              <w:rPr>
                <w:noProof/>
                <w:webHidden/>
              </w:rPr>
              <w:fldChar w:fldCharType="begin"/>
            </w:r>
            <w:r w:rsidR="00063C6A">
              <w:rPr>
                <w:noProof/>
                <w:webHidden/>
              </w:rPr>
              <w:instrText xml:space="preserve"> PAGEREF _Toc42086537 \h </w:instrText>
            </w:r>
            <w:r w:rsidR="00063C6A">
              <w:rPr>
                <w:noProof/>
                <w:webHidden/>
              </w:rPr>
            </w:r>
            <w:r w:rsidR="00063C6A">
              <w:rPr>
                <w:noProof/>
                <w:webHidden/>
              </w:rPr>
              <w:fldChar w:fldCharType="separate"/>
            </w:r>
            <w:r w:rsidR="00063C6A">
              <w:rPr>
                <w:noProof/>
                <w:webHidden/>
              </w:rPr>
              <w:t>8</w:t>
            </w:r>
            <w:r w:rsidR="00063C6A">
              <w:rPr>
                <w:noProof/>
                <w:webHidden/>
              </w:rPr>
              <w:fldChar w:fldCharType="end"/>
            </w:r>
          </w:hyperlink>
        </w:p>
        <w:p w:rsidR="00063C6A" w:rsidRDefault="00634F8E" w:rsidP="00063C6A">
          <w:pPr>
            <w:pStyle w:val="TOC3"/>
            <w:rPr>
              <w:rFonts w:asciiTheme="minorHAnsi" w:eastAsiaTheme="minorEastAsia" w:hAnsiTheme="minorHAnsi" w:cstheme="minorBidi"/>
              <w:noProof/>
              <w:sz w:val="22"/>
              <w:szCs w:val="22"/>
              <w:lang w:bidi="ar-SA"/>
            </w:rPr>
          </w:pPr>
          <w:hyperlink w:anchor="_Toc42086538" w:history="1">
            <w:r w:rsidR="00063C6A" w:rsidRPr="00ED35EE">
              <w:rPr>
                <w:rStyle w:val="Hyperlink"/>
                <w:noProof/>
                <w:rtl/>
              </w:rPr>
              <w:t>معنا</w:t>
            </w:r>
            <w:r w:rsidR="00063C6A" w:rsidRPr="00ED35EE">
              <w:rPr>
                <w:rStyle w:val="Hyperlink"/>
                <w:rFonts w:hint="cs"/>
                <w:noProof/>
                <w:rtl/>
              </w:rPr>
              <w:t>ی</w:t>
            </w:r>
            <w:r w:rsidR="00063C6A" w:rsidRPr="00ED35EE">
              <w:rPr>
                <w:rStyle w:val="Hyperlink"/>
                <w:noProof/>
                <w:rtl/>
              </w:rPr>
              <w:t xml:space="preserve"> روا</w:t>
            </w:r>
            <w:r w:rsidR="00063C6A" w:rsidRPr="00ED35EE">
              <w:rPr>
                <w:rStyle w:val="Hyperlink"/>
                <w:rFonts w:hint="cs"/>
                <w:noProof/>
                <w:rtl/>
              </w:rPr>
              <w:t>ی</w:t>
            </w:r>
            <w:r w:rsidR="00063C6A" w:rsidRPr="00ED35EE">
              <w:rPr>
                <w:rStyle w:val="Hyperlink"/>
                <w:rFonts w:hint="eastAsia"/>
                <w:noProof/>
                <w:rtl/>
              </w:rPr>
              <w:t>ت</w:t>
            </w:r>
            <w:r w:rsidR="00063C6A">
              <w:rPr>
                <w:noProof/>
                <w:webHidden/>
              </w:rPr>
              <w:tab/>
            </w:r>
            <w:r w:rsidR="00063C6A">
              <w:rPr>
                <w:noProof/>
                <w:webHidden/>
              </w:rPr>
              <w:fldChar w:fldCharType="begin"/>
            </w:r>
            <w:r w:rsidR="00063C6A">
              <w:rPr>
                <w:noProof/>
                <w:webHidden/>
              </w:rPr>
              <w:instrText xml:space="preserve"> PAGEREF _Toc42086538 \h </w:instrText>
            </w:r>
            <w:r w:rsidR="00063C6A">
              <w:rPr>
                <w:noProof/>
                <w:webHidden/>
              </w:rPr>
            </w:r>
            <w:r w:rsidR="00063C6A">
              <w:rPr>
                <w:noProof/>
                <w:webHidden/>
              </w:rPr>
              <w:fldChar w:fldCharType="separate"/>
            </w:r>
            <w:r w:rsidR="00063C6A">
              <w:rPr>
                <w:noProof/>
                <w:webHidden/>
              </w:rPr>
              <w:t>9</w:t>
            </w:r>
            <w:r w:rsidR="00063C6A">
              <w:rPr>
                <w:noProof/>
                <w:webHidden/>
              </w:rPr>
              <w:fldChar w:fldCharType="end"/>
            </w:r>
          </w:hyperlink>
        </w:p>
        <w:p w:rsidR="00063C6A" w:rsidRDefault="00634F8E" w:rsidP="00063C6A">
          <w:pPr>
            <w:pStyle w:val="TOC3"/>
            <w:rPr>
              <w:rFonts w:asciiTheme="minorHAnsi" w:eastAsiaTheme="minorEastAsia" w:hAnsiTheme="minorHAnsi" w:cstheme="minorBidi"/>
              <w:noProof/>
              <w:sz w:val="22"/>
              <w:szCs w:val="22"/>
              <w:lang w:bidi="ar-SA"/>
            </w:rPr>
          </w:pPr>
          <w:hyperlink w:anchor="_Toc42086539" w:history="1">
            <w:r w:rsidR="00063C6A" w:rsidRPr="00ED35EE">
              <w:rPr>
                <w:rStyle w:val="Hyperlink"/>
                <w:noProof/>
                <w:rtl/>
              </w:rPr>
              <w:t>بررس</w:t>
            </w:r>
            <w:r w:rsidR="00063C6A" w:rsidRPr="00ED35EE">
              <w:rPr>
                <w:rStyle w:val="Hyperlink"/>
                <w:rFonts w:hint="cs"/>
                <w:noProof/>
                <w:rtl/>
              </w:rPr>
              <w:t>ی</w:t>
            </w:r>
            <w:r w:rsidR="00063C6A" w:rsidRPr="00ED35EE">
              <w:rPr>
                <w:rStyle w:val="Hyperlink"/>
                <w:noProof/>
                <w:rtl/>
              </w:rPr>
              <w:t xml:space="preserve"> استدلال به روا</w:t>
            </w:r>
            <w:r w:rsidR="00063C6A" w:rsidRPr="00ED35EE">
              <w:rPr>
                <w:rStyle w:val="Hyperlink"/>
                <w:rFonts w:hint="cs"/>
                <w:noProof/>
                <w:rtl/>
              </w:rPr>
              <w:t>ی</w:t>
            </w:r>
            <w:r w:rsidR="00063C6A" w:rsidRPr="00ED35EE">
              <w:rPr>
                <w:rStyle w:val="Hyperlink"/>
                <w:rFonts w:hint="eastAsia"/>
                <w:noProof/>
                <w:rtl/>
              </w:rPr>
              <w:t>ت</w:t>
            </w:r>
            <w:r w:rsidR="00063C6A">
              <w:rPr>
                <w:noProof/>
                <w:webHidden/>
              </w:rPr>
              <w:tab/>
            </w:r>
            <w:r w:rsidR="00063C6A">
              <w:rPr>
                <w:noProof/>
                <w:webHidden/>
              </w:rPr>
              <w:fldChar w:fldCharType="begin"/>
            </w:r>
            <w:r w:rsidR="00063C6A">
              <w:rPr>
                <w:noProof/>
                <w:webHidden/>
              </w:rPr>
              <w:instrText xml:space="preserve"> PAGEREF _Toc42086539 \h </w:instrText>
            </w:r>
            <w:r w:rsidR="00063C6A">
              <w:rPr>
                <w:noProof/>
                <w:webHidden/>
              </w:rPr>
            </w:r>
            <w:r w:rsidR="00063C6A">
              <w:rPr>
                <w:noProof/>
                <w:webHidden/>
              </w:rPr>
              <w:fldChar w:fldCharType="separate"/>
            </w:r>
            <w:r w:rsidR="00063C6A">
              <w:rPr>
                <w:noProof/>
                <w:webHidden/>
              </w:rPr>
              <w:t>9</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40" w:history="1">
            <w:r w:rsidR="00063C6A" w:rsidRPr="00ED35EE">
              <w:rPr>
                <w:rStyle w:val="Hyperlink"/>
                <w:noProof/>
                <w:rtl/>
              </w:rPr>
              <w:t>مقدمه اول: نگاه به وجه و کف</w:t>
            </w:r>
            <w:r w:rsidR="00063C6A" w:rsidRPr="00ED35EE">
              <w:rPr>
                <w:rStyle w:val="Hyperlink"/>
                <w:rFonts w:hint="cs"/>
                <w:noProof/>
                <w:rtl/>
              </w:rPr>
              <w:t>ی</w:t>
            </w:r>
            <w:r w:rsidR="00063C6A" w:rsidRPr="00ED35EE">
              <w:rPr>
                <w:rStyle w:val="Hyperlink"/>
                <w:rFonts w:hint="eastAsia"/>
                <w:noProof/>
                <w:rtl/>
              </w:rPr>
              <w:t>ن</w:t>
            </w:r>
            <w:r w:rsidR="00063C6A" w:rsidRPr="00ED35EE">
              <w:rPr>
                <w:rStyle w:val="Hyperlink"/>
                <w:noProof/>
                <w:rtl/>
              </w:rPr>
              <w:t xml:space="preserve"> هم داخل در معنا</w:t>
            </w:r>
            <w:r w:rsidR="00063C6A" w:rsidRPr="00ED35EE">
              <w:rPr>
                <w:rStyle w:val="Hyperlink"/>
                <w:rFonts w:hint="cs"/>
                <w:noProof/>
                <w:rtl/>
              </w:rPr>
              <w:t>ی</w:t>
            </w:r>
            <w:r w:rsidR="00063C6A" w:rsidRPr="00ED35EE">
              <w:rPr>
                <w:rStyle w:val="Hyperlink"/>
                <w:noProof/>
                <w:rtl/>
              </w:rPr>
              <w:t xml:space="preserve"> روا</w:t>
            </w:r>
            <w:r w:rsidR="00063C6A" w:rsidRPr="00ED35EE">
              <w:rPr>
                <w:rStyle w:val="Hyperlink"/>
                <w:rFonts w:hint="cs"/>
                <w:noProof/>
                <w:rtl/>
              </w:rPr>
              <w:t>ی</w:t>
            </w:r>
            <w:r w:rsidR="00063C6A" w:rsidRPr="00ED35EE">
              <w:rPr>
                <w:rStyle w:val="Hyperlink"/>
                <w:rFonts w:hint="eastAsia"/>
                <w:noProof/>
                <w:rtl/>
              </w:rPr>
              <w:t>ت</w:t>
            </w:r>
            <w:r w:rsidR="00063C6A" w:rsidRPr="00ED35EE">
              <w:rPr>
                <w:rStyle w:val="Hyperlink"/>
                <w:noProof/>
                <w:rtl/>
              </w:rPr>
              <w:t xml:space="preserve"> است</w:t>
            </w:r>
            <w:r w:rsidR="00063C6A">
              <w:rPr>
                <w:noProof/>
                <w:webHidden/>
              </w:rPr>
              <w:tab/>
            </w:r>
            <w:r w:rsidR="00063C6A">
              <w:rPr>
                <w:noProof/>
                <w:webHidden/>
              </w:rPr>
              <w:fldChar w:fldCharType="begin"/>
            </w:r>
            <w:r w:rsidR="00063C6A">
              <w:rPr>
                <w:noProof/>
                <w:webHidden/>
              </w:rPr>
              <w:instrText xml:space="preserve"> PAGEREF _Toc42086540 \h </w:instrText>
            </w:r>
            <w:r w:rsidR="00063C6A">
              <w:rPr>
                <w:noProof/>
                <w:webHidden/>
              </w:rPr>
            </w:r>
            <w:r w:rsidR="00063C6A">
              <w:rPr>
                <w:noProof/>
                <w:webHidden/>
              </w:rPr>
              <w:fldChar w:fldCharType="separate"/>
            </w:r>
            <w:r w:rsidR="00063C6A">
              <w:rPr>
                <w:noProof/>
                <w:webHidden/>
              </w:rPr>
              <w:t>9</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41" w:history="1">
            <w:r w:rsidR="00063C6A" w:rsidRPr="00ED35EE">
              <w:rPr>
                <w:rStyle w:val="Hyperlink"/>
                <w:noProof/>
                <w:rtl/>
              </w:rPr>
              <w:t>مقدمه دوم: روا</w:t>
            </w:r>
            <w:r w:rsidR="00063C6A" w:rsidRPr="00ED35EE">
              <w:rPr>
                <w:rStyle w:val="Hyperlink"/>
                <w:rFonts w:hint="cs"/>
                <w:noProof/>
                <w:rtl/>
              </w:rPr>
              <w:t>ی</w:t>
            </w:r>
            <w:r w:rsidR="00063C6A" w:rsidRPr="00ED35EE">
              <w:rPr>
                <w:rStyle w:val="Hyperlink"/>
                <w:rFonts w:hint="eastAsia"/>
                <w:noProof/>
                <w:rtl/>
              </w:rPr>
              <w:t>ت</w:t>
            </w:r>
            <w:r w:rsidR="00063C6A" w:rsidRPr="00ED35EE">
              <w:rPr>
                <w:rStyle w:val="Hyperlink"/>
                <w:noProof/>
                <w:rtl/>
              </w:rPr>
              <w:t xml:space="preserve"> دلالت بر حرمت نگاه م</w:t>
            </w:r>
            <w:r w:rsidR="00063C6A" w:rsidRPr="00ED35EE">
              <w:rPr>
                <w:rStyle w:val="Hyperlink"/>
                <w:rFonts w:hint="cs"/>
                <w:noProof/>
                <w:rtl/>
              </w:rPr>
              <w:t>ی‌</w:t>
            </w:r>
            <w:r w:rsidR="00063C6A" w:rsidRPr="00ED35EE">
              <w:rPr>
                <w:rStyle w:val="Hyperlink"/>
                <w:noProof/>
                <w:rtl/>
              </w:rPr>
              <w:t>کند</w:t>
            </w:r>
            <w:r w:rsidR="00063C6A">
              <w:rPr>
                <w:noProof/>
                <w:webHidden/>
              </w:rPr>
              <w:tab/>
            </w:r>
            <w:r w:rsidR="00063C6A">
              <w:rPr>
                <w:noProof/>
                <w:webHidden/>
              </w:rPr>
              <w:fldChar w:fldCharType="begin"/>
            </w:r>
            <w:r w:rsidR="00063C6A">
              <w:rPr>
                <w:noProof/>
                <w:webHidden/>
              </w:rPr>
              <w:instrText xml:space="preserve"> PAGEREF _Toc42086541 \h </w:instrText>
            </w:r>
            <w:r w:rsidR="00063C6A">
              <w:rPr>
                <w:noProof/>
                <w:webHidden/>
              </w:rPr>
            </w:r>
            <w:r w:rsidR="00063C6A">
              <w:rPr>
                <w:noProof/>
                <w:webHidden/>
              </w:rPr>
              <w:fldChar w:fldCharType="separate"/>
            </w:r>
            <w:r w:rsidR="00063C6A">
              <w:rPr>
                <w:noProof/>
                <w:webHidden/>
              </w:rPr>
              <w:t>10</w:t>
            </w:r>
            <w:r w:rsidR="00063C6A">
              <w:rPr>
                <w:noProof/>
                <w:webHidden/>
              </w:rPr>
              <w:fldChar w:fldCharType="end"/>
            </w:r>
          </w:hyperlink>
        </w:p>
        <w:p w:rsidR="00063C6A" w:rsidRDefault="00634F8E" w:rsidP="00063C6A">
          <w:pPr>
            <w:pStyle w:val="TOC3"/>
            <w:rPr>
              <w:rFonts w:asciiTheme="minorHAnsi" w:eastAsiaTheme="minorEastAsia" w:hAnsiTheme="minorHAnsi" w:cstheme="minorBidi"/>
              <w:noProof/>
              <w:sz w:val="22"/>
              <w:szCs w:val="22"/>
              <w:lang w:bidi="ar-SA"/>
            </w:rPr>
          </w:pPr>
          <w:hyperlink w:anchor="_Toc42086542" w:history="1">
            <w:r w:rsidR="00063C6A" w:rsidRPr="00ED35EE">
              <w:rPr>
                <w:rStyle w:val="Hyperlink"/>
                <w:noProof/>
                <w:rtl/>
              </w:rPr>
              <w:t>پاسخ به استدلال</w:t>
            </w:r>
            <w:r w:rsidR="00063C6A">
              <w:rPr>
                <w:noProof/>
                <w:webHidden/>
              </w:rPr>
              <w:tab/>
            </w:r>
            <w:r w:rsidR="00063C6A">
              <w:rPr>
                <w:noProof/>
                <w:webHidden/>
              </w:rPr>
              <w:fldChar w:fldCharType="begin"/>
            </w:r>
            <w:r w:rsidR="00063C6A">
              <w:rPr>
                <w:noProof/>
                <w:webHidden/>
              </w:rPr>
              <w:instrText xml:space="preserve"> PAGEREF _Toc42086542 \h </w:instrText>
            </w:r>
            <w:r w:rsidR="00063C6A">
              <w:rPr>
                <w:noProof/>
                <w:webHidden/>
              </w:rPr>
            </w:r>
            <w:r w:rsidR="00063C6A">
              <w:rPr>
                <w:noProof/>
                <w:webHidden/>
              </w:rPr>
              <w:fldChar w:fldCharType="separate"/>
            </w:r>
            <w:r w:rsidR="00063C6A">
              <w:rPr>
                <w:noProof/>
                <w:webHidden/>
              </w:rPr>
              <w:t>10</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43" w:history="1">
            <w:r w:rsidR="00063C6A" w:rsidRPr="00ED35EE">
              <w:rPr>
                <w:rStyle w:val="Hyperlink"/>
                <w:noProof/>
                <w:rtl/>
              </w:rPr>
              <w:t>مناقشه اول: ضعف سند</w:t>
            </w:r>
            <w:r w:rsidR="00063C6A" w:rsidRPr="00ED35EE">
              <w:rPr>
                <w:rStyle w:val="Hyperlink"/>
                <w:rFonts w:hint="cs"/>
                <w:noProof/>
                <w:rtl/>
              </w:rPr>
              <w:t>ی</w:t>
            </w:r>
            <w:r w:rsidR="00063C6A">
              <w:rPr>
                <w:noProof/>
                <w:webHidden/>
              </w:rPr>
              <w:tab/>
            </w:r>
            <w:r w:rsidR="00063C6A">
              <w:rPr>
                <w:noProof/>
                <w:webHidden/>
              </w:rPr>
              <w:fldChar w:fldCharType="begin"/>
            </w:r>
            <w:r w:rsidR="00063C6A">
              <w:rPr>
                <w:noProof/>
                <w:webHidden/>
              </w:rPr>
              <w:instrText xml:space="preserve"> PAGEREF _Toc42086543 \h </w:instrText>
            </w:r>
            <w:r w:rsidR="00063C6A">
              <w:rPr>
                <w:noProof/>
                <w:webHidden/>
              </w:rPr>
            </w:r>
            <w:r w:rsidR="00063C6A">
              <w:rPr>
                <w:noProof/>
                <w:webHidden/>
              </w:rPr>
              <w:fldChar w:fldCharType="separate"/>
            </w:r>
            <w:r w:rsidR="00063C6A">
              <w:rPr>
                <w:noProof/>
                <w:webHidden/>
              </w:rPr>
              <w:t>10</w:t>
            </w:r>
            <w:r w:rsidR="00063C6A">
              <w:rPr>
                <w:noProof/>
                <w:webHidden/>
              </w:rPr>
              <w:fldChar w:fldCharType="end"/>
            </w:r>
          </w:hyperlink>
        </w:p>
        <w:p w:rsidR="00063C6A" w:rsidRDefault="00634F8E" w:rsidP="00063C6A">
          <w:pPr>
            <w:pStyle w:val="TOC4"/>
            <w:tabs>
              <w:tab w:val="right" w:leader="dot" w:pos="9350"/>
            </w:tabs>
            <w:rPr>
              <w:rFonts w:asciiTheme="minorHAnsi" w:eastAsiaTheme="minorEastAsia" w:hAnsiTheme="minorHAnsi" w:cstheme="minorBidi"/>
              <w:noProof/>
              <w:sz w:val="22"/>
              <w:szCs w:val="22"/>
              <w:lang w:bidi="ar-SA"/>
            </w:rPr>
          </w:pPr>
          <w:hyperlink w:anchor="_Toc42086544" w:history="1">
            <w:r w:rsidR="00063C6A" w:rsidRPr="00ED35EE">
              <w:rPr>
                <w:rStyle w:val="Hyperlink"/>
                <w:noProof/>
                <w:rtl/>
              </w:rPr>
              <w:t>مناقشه دوم</w:t>
            </w:r>
            <w:r w:rsidR="00063C6A">
              <w:rPr>
                <w:noProof/>
                <w:webHidden/>
              </w:rPr>
              <w:tab/>
            </w:r>
            <w:r w:rsidR="00063C6A">
              <w:rPr>
                <w:noProof/>
                <w:webHidden/>
              </w:rPr>
              <w:fldChar w:fldCharType="begin"/>
            </w:r>
            <w:r w:rsidR="00063C6A">
              <w:rPr>
                <w:noProof/>
                <w:webHidden/>
              </w:rPr>
              <w:instrText xml:space="preserve"> PAGEREF _Toc42086544 \h </w:instrText>
            </w:r>
            <w:r w:rsidR="00063C6A">
              <w:rPr>
                <w:noProof/>
                <w:webHidden/>
              </w:rPr>
            </w:r>
            <w:r w:rsidR="00063C6A">
              <w:rPr>
                <w:noProof/>
                <w:webHidden/>
              </w:rPr>
              <w:fldChar w:fldCharType="separate"/>
            </w:r>
            <w:r w:rsidR="00063C6A">
              <w:rPr>
                <w:noProof/>
                <w:webHidden/>
              </w:rPr>
              <w:t>10</w:t>
            </w:r>
            <w:r w:rsidR="00063C6A">
              <w:rPr>
                <w:noProof/>
                <w:webHidden/>
              </w:rPr>
              <w:fldChar w:fldCharType="end"/>
            </w:r>
          </w:hyperlink>
        </w:p>
        <w:p w:rsidR="00063C6A" w:rsidRDefault="00063C6A" w:rsidP="00063C6A">
          <w:r>
            <w:rPr>
              <w:rFonts w:eastAsiaTheme="minorEastAsia"/>
            </w:rPr>
            <w:fldChar w:fldCharType="end"/>
          </w:r>
        </w:p>
      </w:sdtContent>
    </w:sdt>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345AFF">
      <w:pPr>
        <w:pStyle w:val="Heading1"/>
        <w:rPr>
          <w:rtl/>
        </w:rPr>
      </w:pPr>
      <w:bookmarkStart w:id="1" w:name="_Toc20125395"/>
      <w:bookmarkStart w:id="2" w:name="_Toc42086521"/>
      <w:bookmarkStart w:id="3" w:name="_Toc513477529"/>
      <w:r>
        <w:rPr>
          <w:rFonts w:hint="cs"/>
          <w:rtl/>
        </w:rPr>
        <w:t xml:space="preserve">موضوع: فقه / </w:t>
      </w:r>
      <w:r w:rsidR="004D2128">
        <w:rPr>
          <w:rFonts w:hint="cs"/>
          <w:rtl/>
        </w:rPr>
        <w:t>نکاح</w:t>
      </w:r>
      <w:bookmarkEnd w:id="1"/>
      <w:bookmarkEnd w:id="2"/>
      <w:r>
        <w:rPr>
          <w:rFonts w:hint="cs"/>
          <w:rtl/>
        </w:rPr>
        <w:t xml:space="preserve"> </w:t>
      </w:r>
      <w:bookmarkEnd w:id="3"/>
    </w:p>
    <w:p w:rsidR="008C2D91" w:rsidRDefault="002567EA" w:rsidP="008C2D91">
      <w:pPr>
        <w:pStyle w:val="Heading2"/>
        <w:rPr>
          <w:rtl/>
        </w:rPr>
      </w:pPr>
      <w:bookmarkStart w:id="4" w:name="_Toc42086522"/>
      <w:r>
        <w:rPr>
          <w:rFonts w:hint="cs"/>
          <w:rtl/>
        </w:rPr>
        <w:t>اشاره</w:t>
      </w:r>
      <w:bookmarkEnd w:id="4"/>
    </w:p>
    <w:p w:rsidR="007F427B" w:rsidRDefault="007F427B" w:rsidP="007F427B">
      <w:pPr>
        <w:rPr>
          <w:rtl/>
        </w:rPr>
      </w:pPr>
      <w:r>
        <w:rPr>
          <w:rFonts w:hint="cs"/>
          <w:rtl/>
        </w:rPr>
        <w:t>دلیل هشتم برای حرمت نگاه به وجه و کفّین عبارت بود از روایت عقب</w:t>
      </w:r>
      <w:r>
        <w:rPr>
          <w:rFonts w:ascii="Sakkal Majalla" w:hAnsi="Sakkal Majalla" w:cs="Sakkal Majalla" w:hint="cs"/>
          <w:rtl/>
        </w:rPr>
        <w:t>ۀ</w:t>
      </w:r>
      <w:r>
        <w:rPr>
          <w:rFonts w:hint="cs"/>
          <w:rtl/>
        </w:rPr>
        <w:t xml:space="preserve"> ابن خالد که هم در کافی و هم در چند متن دیگر از منابع وارد شده بود که در جلسات گذشته عرض شد.</w:t>
      </w:r>
    </w:p>
    <w:p w:rsidR="00866397" w:rsidRDefault="00866397" w:rsidP="00BA48A2">
      <w:pPr>
        <w:pStyle w:val="Heading2"/>
        <w:rPr>
          <w:rtl/>
        </w:rPr>
      </w:pPr>
      <w:bookmarkStart w:id="5" w:name="_Toc42086523"/>
      <w:r>
        <w:rPr>
          <w:rFonts w:hint="cs"/>
          <w:rtl/>
        </w:rPr>
        <w:t>روایتی مشابه با دلیل هشتم از عقبه بن خالد</w:t>
      </w:r>
      <w:bookmarkEnd w:id="5"/>
      <w:r w:rsidR="001E1433">
        <w:rPr>
          <w:rFonts w:hint="cs"/>
          <w:rtl/>
        </w:rPr>
        <w:t xml:space="preserve"> </w:t>
      </w:r>
    </w:p>
    <w:p w:rsidR="007F427B" w:rsidRDefault="007F427B" w:rsidP="007F427B">
      <w:pPr>
        <w:rPr>
          <w:rtl/>
        </w:rPr>
      </w:pPr>
      <w:r>
        <w:rPr>
          <w:rFonts w:hint="cs"/>
          <w:rtl/>
        </w:rPr>
        <w:t>این روایت به گونه دیگری نیز نقل شده است که</w:t>
      </w:r>
      <w:r w:rsidR="00234575">
        <w:rPr>
          <w:rFonts w:hint="cs"/>
          <w:rtl/>
        </w:rPr>
        <w:t xml:space="preserve"> می‌</w:t>
      </w:r>
      <w:r>
        <w:rPr>
          <w:rFonts w:hint="cs"/>
          <w:rtl/>
        </w:rPr>
        <w:t>توان گفت روایت مستقلی است و یا اینکه همین روایت با تعابیر متفاوت باشد و از این جهت که عبارت «سهمٌ من سهام ابلیس» تفاوتی در روایت ندارد این روایات را جداگانه ندانستیم. حال در اینجا متن دیگر حدیث مورد بررسی قرار خواهد گرفت که بخشی از آن نیز عیناً همین عبارت روایت عقبه</w:t>
      </w:r>
      <w:r w:rsidR="00234575">
        <w:rPr>
          <w:rFonts w:hint="cs"/>
          <w:rtl/>
        </w:rPr>
        <w:t xml:space="preserve"> می‌</w:t>
      </w:r>
      <w:r>
        <w:rPr>
          <w:rFonts w:hint="cs"/>
          <w:rtl/>
        </w:rPr>
        <w:t>باشد و آن روایتی است که در همان ابواب مقدّمات نکاح باب 104 به عنوان حدیث پنجم ذکر شده است که مرحوم صدوق بإسناده إلی هشام بن سالم عن عقبه نقل</w:t>
      </w:r>
      <w:r w:rsidR="00234575">
        <w:rPr>
          <w:rFonts w:hint="cs"/>
          <w:rtl/>
        </w:rPr>
        <w:t xml:space="preserve"> می‌</w:t>
      </w:r>
      <w:r>
        <w:rPr>
          <w:rFonts w:hint="cs"/>
          <w:rtl/>
        </w:rPr>
        <w:t xml:space="preserve">فرمایند که احتمال وحدت روایت در این وجود دارد و اگر وحدت روایت در </w:t>
      </w:r>
      <w:r w:rsidR="00634F8E">
        <w:rPr>
          <w:rtl/>
        </w:rPr>
        <w:t>ا</w:t>
      </w:r>
      <w:r w:rsidR="00634F8E">
        <w:rPr>
          <w:rFonts w:hint="cs"/>
          <w:rtl/>
        </w:rPr>
        <w:t>ی</w:t>
      </w:r>
      <w:r w:rsidR="00634F8E">
        <w:rPr>
          <w:rFonts w:hint="eastAsia"/>
          <w:rtl/>
        </w:rPr>
        <w:t>ن‌ها</w:t>
      </w:r>
      <w:r>
        <w:rPr>
          <w:rFonts w:hint="cs"/>
          <w:rtl/>
        </w:rPr>
        <w:t xml:space="preserve"> نبود باید به عنوان دلیل نهم قرار گیرد.</w:t>
      </w:r>
    </w:p>
    <w:p w:rsidR="007F427B" w:rsidRDefault="007F427B" w:rsidP="00634F8E">
      <w:pPr>
        <w:rPr>
          <w:rtl/>
        </w:rPr>
      </w:pPr>
      <w:r>
        <w:rPr>
          <w:rFonts w:hint="cs"/>
          <w:rtl/>
        </w:rPr>
        <w:t>این روایت نیز به همین صورت</w:t>
      </w:r>
      <w:r w:rsidR="00234575">
        <w:rPr>
          <w:rFonts w:hint="cs"/>
          <w:rtl/>
        </w:rPr>
        <w:t xml:space="preserve"> می‌</w:t>
      </w:r>
      <w:r>
        <w:rPr>
          <w:rFonts w:hint="cs"/>
          <w:rtl/>
        </w:rPr>
        <w:t xml:space="preserve">باشد که عقبه از امام صادق </w:t>
      </w:r>
      <w:r w:rsidR="00634F8E">
        <w:rPr>
          <w:rFonts w:hint="cs"/>
          <w:rtl/>
        </w:rPr>
        <w:t>علیه‌السلام</w:t>
      </w:r>
      <w:r>
        <w:rPr>
          <w:rFonts w:hint="cs"/>
          <w:rtl/>
        </w:rPr>
        <w:t xml:space="preserve"> نقل</w:t>
      </w:r>
      <w:r w:rsidR="00234575">
        <w:rPr>
          <w:rFonts w:hint="cs"/>
          <w:rtl/>
        </w:rPr>
        <w:t xml:space="preserve"> می‌</w:t>
      </w:r>
      <w:r>
        <w:rPr>
          <w:rFonts w:hint="cs"/>
          <w:rtl/>
        </w:rPr>
        <w:t xml:space="preserve">کند که حضرت فرمودند: </w:t>
      </w:r>
      <w:r w:rsidR="00634F8E">
        <w:rPr>
          <w:rFonts w:hint="cs"/>
          <w:color w:val="008000"/>
          <w:rtl/>
        </w:rPr>
        <w:t>«النظرة</w:t>
      </w:r>
      <w:r w:rsidRPr="00634F8E">
        <w:rPr>
          <w:rFonts w:hint="cs"/>
          <w:color w:val="008000"/>
          <w:rtl/>
        </w:rPr>
        <w:t xml:space="preserve"> سهمٌ من سهام ابلیس مسمومٌ»</w:t>
      </w:r>
      <w:r>
        <w:rPr>
          <w:rFonts w:hint="cs"/>
          <w:rtl/>
        </w:rPr>
        <w:t xml:space="preserve"> که تا اینجا همان تعبیری است که در روایت سابق ذکر شده بود که حدیث اول آن باب بود، لکن ادامه روایت با حدیث قبل متفاوت</w:t>
      </w:r>
      <w:r w:rsidR="00234575">
        <w:rPr>
          <w:rFonts w:hint="cs"/>
          <w:rtl/>
        </w:rPr>
        <w:t xml:space="preserve"> می‌</w:t>
      </w:r>
      <w:r>
        <w:rPr>
          <w:rFonts w:hint="cs"/>
          <w:rtl/>
        </w:rPr>
        <w:t>باشد به این صورت که روایت اول در ادامه</w:t>
      </w:r>
      <w:r w:rsidR="00234575">
        <w:rPr>
          <w:rFonts w:hint="cs"/>
          <w:rtl/>
        </w:rPr>
        <w:t xml:space="preserve"> می‌</w:t>
      </w:r>
      <w:r>
        <w:rPr>
          <w:rFonts w:hint="cs"/>
          <w:rtl/>
        </w:rPr>
        <w:t xml:space="preserve">فرمود: </w:t>
      </w:r>
      <w:r w:rsidRPr="00634F8E">
        <w:rPr>
          <w:rFonts w:hint="cs"/>
          <w:color w:val="008000"/>
          <w:rtl/>
        </w:rPr>
        <w:t>«و کم من نظ</w:t>
      </w:r>
      <w:r w:rsidR="00634F8E">
        <w:rPr>
          <w:rFonts w:hint="cs"/>
          <w:color w:val="008000"/>
          <w:rtl/>
        </w:rPr>
        <w:t>رة</w:t>
      </w:r>
      <w:r w:rsidRPr="00634F8E">
        <w:rPr>
          <w:rFonts w:hint="cs"/>
          <w:color w:val="008000"/>
          <w:rtl/>
        </w:rPr>
        <w:t xml:space="preserve"> أورثت </w:t>
      </w:r>
      <w:r w:rsidR="00634F8E">
        <w:rPr>
          <w:rFonts w:hint="cs"/>
          <w:color w:val="008000"/>
          <w:rtl/>
        </w:rPr>
        <w:t>حسرة</w:t>
      </w:r>
      <w:r w:rsidRPr="00634F8E">
        <w:rPr>
          <w:rFonts w:hint="cs"/>
          <w:color w:val="008000"/>
          <w:rtl/>
        </w:rPr>
        <w:t xml:space="preserve"> طویله» </w:t>
      </w:r>
      <w:r>
        <w:rPr>
          <w:rFonts w:hint="cs"/>
          <w:rtl/>
        </w:rPr>
        <w:t xml:space="preserve">به این معنا که </w:t>
      </w:r>
      <w:r w:rsidR="00634F8E">
        <w:rPr>
          <w:rFonts w:hint="cs"/>
          <w:rtl/>
        </w:rPr>
        <w:t>چه‌بسا</w:t>
      </w:r>
      <w:r>
        <w:rPr>
          <w:rFonts w:hint="cs"/>
          <w:rtl/>
        </w:rPr>
        <w:t xml:space="preserve"> یک نگاه حسرت طولانی را به دنبال آورد، لکن روایت فعلی در ادامه</w:t>
      </w:r>
      <w:r w:rsidR="00234575">
        <w:rPr>
          <w:rFonts w:hint="cs"/>
          <w:rtl/>
        </w:rPr>
        <w:t xml:space="preserve"> می‌</w:t>
      </w:r>
      <w:r>
        <w:rPr>
          <w:rFonts w:hint="cs"/>
          <w:rtl/>
        </w:rPr>
        <w:t xml:space="preserve">فرماید: </w:t>
      </w:r>
      <w:r w:rsidRPr="00634F8E">
        <w:rPr>
          <w:rFonts w:hint="cs"/>
          <w:color w:val="008000"/>
          <w:rtl/>
        </w:rPr>
        <w:t>«</w:t>
      </w:r>
      <w:r w:rsidR="00634F8E">
        <w:rPr>
          <w:color w:val="008000"/>
          <w:rtl/>
        </w:rPr>
        <w:t>مَن تَرَكَها للّه‏</w:t>
      </w:r>
      <w:r w:rsidRPr="00634F8E">
        <w:rPr>
          <w:color w:val="008000"/>
          <w:rtl/>
        </w:rPr>
        <w:t xml:space="preserve"> عَزَّوج</w:t>
      </w:r>
      <w:r w:rsidR="00634F8E">
        <w:rPr>
          <w:color w:val="008000"/>
          <w:rtl/>
        </w:rPr>
        <w:t>لَّ لا لغَيرِهِ أعقَبَهُ اللّه‏</w:t>
      </w:r>
      <w:r w:rsidRPr="00634F8E">
        <w:rPr>
          <w:color w:val="008000"/>
          <w:rtl/>
        </w:rPr>
        <w:t xml:space="preserve"> </w:t>
      </w:r>
      <w:r w:rsidR="003B2F87" w:rsidRPr="00634F8E">
        <w:rPr>
          <w:rFonts w:hint="cs"/>
          <w:color w:val="008000"/>
          <w:rtl/>
        </w:rPr>
        <w:t xml:space="preserve">امناً </w:t>
      </w:r>
      <w:r w:rsidRPr="00634F8E">
        <w:rPr>
          <w:color w:val="008000"/>
          <w:rtl/>
        </w:rPr>
        <w:t>إيمانا يَجِدُ طَعمَهُ</w:t>
      </w:r>
      <w:r w:rsidRPr="00634F8E">
        <w:rPr>
          <w:rFonts w:hint="cs"/>
          <w:color w:val="008000"/>
          <w:rtl/>
        </w:rPr>
        <w:t>»</w:t>
      </w:r>
      <w:r w:rsidR="00866397">
        <w:rPr>
          <w:rStyle w:val="FootnoteReference"/>
          <w:rtl/>
        </w:rPr>
        <w:footnoteReference w:id="1"/>
      </w:r>
      <w:r>
        <w:rPr>
          <w:rFonts w:hint="cs"/>
          <w:rtl/>
        </w:rPr>
        <w:t xml:space="preserve"> یعنی پس از اینکه فرمودند نگاه تیری از تیرهای مسموم شیطان است</w:t>
      </w:r>
      <w:r w:rsidR="00234575">
        <w:rPr>
          <w:rFonts w:hint="cs"/>
          <w:rtl/>
        </w:rPr>
        <w:t xml:space="preserve"> می‌</w:t>
      </w:r>
      <w:r>
        <w:rPr>
          <w:rFonts w:hint="cs"/>
          <w:rtl/>
        </w:rPr>
        <w:t xml:space="preserve">فرمایند کسی که این نگاه </w:t>
      </w:r>
      <w:r>
        <w:rPr>
          <w:rtl/>
        </w:rPr>
        <w:t>–</w:t>
      </w:r>
      <w:r>
        <w:rPr>
          <w:rFonts w:hint="cs"/>
          <w:rtl/>
        </w:rPr>
        <w:t>که تیر مسموم شیطان است- ترک کند البته این ترک لله عزّوجل باشد یعنی برای خدا چشم خود را از نامحرم برداشت و نگاه حرام را ترک کند خداوند به دنبال آن یک امن و ایمانی</w:t>
      </w:r>
      <w:r w:rsidR="00234575">
        <w:rPr>
          <w:rFonts w:hint="cs"/>
          <w:rtl/>
        </w:rPr>
        <w:t xml:space="preserve"> می‌</w:t>
      </w:r>
      <w:r>
        <w:rPr>
          <w:rFonts w:hint="cs"/>
          <w:rtl/>
        </w:rPr>
        <w:t>دهد که لذّت آن را</w:t>
      </w:r>
      <w:r w:rsidR="00234575">
        <w:rPr>
          <w:rFonts w:hint="cs"/>
          <w:rtl/>
        </w:rPr>
        <w:t xml:space="preserve"> می‌</w:t>
      </w:r>
      <w:r>
        <w:rPr>
          <w:rFonts w:hint="cs"/>
          <w:rtl/>
        </w:rPr>
        <w:t>چشد.</w:t>
      </w:r>
    </w:p>
    <w:p w:rsidR="00866397" w:rsidRDefault="007F427B" w:rsidP="00866397">
      <w:pPr>
        <w:rPr>
          <w:rtl/>
        </w:rPr>
      </w:pPr>
      <w:r>
        <w:rPr>
          <w:rFonts w:hint="cs"/>
          <w:rtl/>
        </w:rPr>
        <w:t>این مضمون مشترکی است که در بسیاری از روایات برای ترک گناهان وارد شده است و</w:t>
      </w:r>
      <w:r w:rsidR="00234575">
        <w:rPr>
          <w:rFonts w:hint="cs"/>
          <w:rtl/>
        </w:rPr>
        <w:t xml:space="preserve"> می‌</w:t>
      </w:r>
      <w:r>
        <w:rPr>
          <w:rFonts w:hint="cs"/>
          <w:rtl/>
        </w:rPr>
        <w:t>فرمایند کسی که گناهی را ترک کند خداوند لذّتی را به او</w:t>
      </w:r>
      <w:r w:rsidR="00234575">
        <w:rPr>
          <w:rFonts w:hint="cs"/>
          <w:rtl/>
        </w:rPr>
        <w:t xml:space="preserve"> می‌</w:t>
      </w:r>
      <w:r>
        <w:rPr>
          <w:rFonts w:hint="cs"/>
          <w:rtl/>
        </w:rPr>
        <w:t>چشاند و ایمانی به او</w:t>
      </w:r>
      <w:r w:rsidR="00234575">
        <w:rPr>
          <w:rFonts w:hint="cs"/>
          <w:rtl/>
        </w:rPr>
        <w:t xml:space="preserve"> می‌</w:t>
      </w:r>
      <w:r>
        <w:rPr>
          <w:rFonts w:hint="cs"/>
          <w:rtl/>
        </w:rPr>
        <w:t>دهد و یا اینکه چشمه</w:t>
      </w:r>
      <w:r w:rsidR="00234575">
        <w:rPr>
          <w:rFonts w:hint="cs"/>
          <w:rtl/>
        </w:rPr>
        <w:t>‌های</w:t>
      </w:r>
      <w:r>
        <w:rPr>
          <w:rFonts w:hint="cs"/>
          <w:rtl/>
        </w:rPr>
        <w:t xml:space="preserve"> حکمت به او عنایت</w:t>
      </w:r>
      <w:r w:rsidR="00234575">
        <w:rPr>
          <w:rFonts w:hint="cs"/>
          <w:rtl/>
        </w:rPr>
        <w:t xml:space="preserve"> می‌</w:t>
      </w:r>
      <w:r>
        <w:rPr>
          <w:rFonts w:hint="cs"/>
          <w:rtl/>
        </w:rPr>
        <w:t>کند و از این قبیل تعابیر متفاوتی که شخص علیرغم میل و علاقه چشم خود را از گناه</w:t>
      </w:r>
      <w:r w:rsidR="00234575">
        <w:rPr>
          <w:rFonts w:hint="cs"/>
          <w:rtl/>
        </w:rPr>
        <w:t xml:space="preserve"> می‌</w:t>
      </w:r>
      <w:r>
        <w:rPr>
          <w:rFonts w:hint="cs"/>
          <w:rtl/>
        </w:rPr>
        <w:t>پوشاند. حال یکی از آن موارد همین چشم پوشاندن از حرام است که گفته</w:t>
      </w:r>
      <w:r w:rsidR="00234575">
        <w:rPr>
          <w:rFonts w:hint="cs"/>
          <w:rtl/>
        </w:rPr>
        <w:t xml:space="preserve"> می‌</w:t>
      </w:r>
      <w:r>
        <w:rPr>
          <w:rFonts w:hint="cs"/>
          <w:rtl/>
        </w:rPr>
        <w:t>شود کسی که چشم خود را از حرام</w:t>
      </w:r>
      <w:r w:rsidR="00234575">
        <w:rPr>
          <w:rFonts w:hint="cs"/>
          <w:rtl/>
        </w:rPr>
        <w:t xml:space="preserve"> می‌</w:t>
      </w:r>
      <w:r>
        <w:rPr>
          <w:rFonts w:hint="cs"/>
          <w:rtl/>
        </w:rPr>
        <w:t>پوشاند نه برای ریا و ... بلکه حتی اگر در خلوتی است که هیچ کس هم متوجه</w:t>
      </w:r>
      <w:r w:rsidR="00234575">
        <w:rPr>
          <w:rFonts w:hint="cs"/>
          <w:rtl/>
        </w:rPr>
        <w:t xml:space="preserve"> </w:t>
      </w:r>
      <w:r w:rsidR="00234575">
        <w:rPr>
          <w:rFonts w:hint="cs"/>
          <w:rtl/>
        </w:rPr>
        <w:lastRenderedPageBreak/>
        <w:t>نمی‌</w:t>
      </w:r>
      <w:r>
        <w:rPr>
          <w:rFonts w:hint="cs"/>
          <w:rtl/>
        </w:rPr>
        <w:t xml:space="preserve">شود </w:t>
      </w:r>
      <w:r w:rsidR="00866397">
        <w:rPr>
          <w:rFonts w:hint="cs"/>
          <w:rtl/>
        </w:rPr>
        <w:t>و هیچ تأثیری در زندگی اجتماعی و مسائل ظاهری او ندارد و در این حالت به خاطر خدا چشم خود را</w:t>
      </w:r>
      <w:r w:rsidR="00234575">
        <w:rPr>
          <w:rFonts w:hint="cs"/>
          <w:rtl/>
        </w:rPr>
        <w:t xml:space="preserve"> می‌</w:t>
      </w:r>
      <w:r w:rsidR="00866397">
        <w:rPr>
          <w:rFonts w:hint="cs"/>
          <w:rtl/>
        </w:rPr>
        <w:t>پوشاند، نتیجه و ثواب او این است که در همین دنیا خداوند به او امن و ایمانی عنایت</w:t>
      </w:r>
      <w:r w:rsidR="00234575">
        <w:rPr>
          <w:rFonts w:hint="cs"/>
          <w:rtl/>
        </w:rPr>
        <w:t xml:space="preserve"> می‌</w:t>
      </w:r>
      <w:r w:rsidR="00866397">
        <w:rPr>
          <w:rFonts w:hint="cs"/>
          <w:rtl/>
        </w:rPr>
        <w:t>کند که لذّت آن را</w:t>
      </w:r>
      <w:r w:rsidR="00234575">
        <w:rPr>
          <w:rFonts w:hint="cs"/>
          <w:rtl/>
        </w:rPr>
        <w:t xml:space="preserve"> می‌</w:t>
      </w:r>
      <w:r w:rsidR="00866397">
        <w:rPr>
          <w:rFonts w:hint="cs"/>
          <w:rtl/>
        </w:rPr>
        <w:t>چشد.</w:t>
      </w:r>
    </w:p>
    <w:p w:rsidR="00866397" w:rsidRDefault="00866397" w:rsidP="007F427B">
      <w:pPr>
        <w:rPr>
          <w:rtl/>
        </w:rPr>
      </w:pPr>
      <w:r>
        <w:rPr>
          <w:rFonts w:hint="cs"/>
          <w:rtl/>
        </w:rPr>
        <w:t>این روایت پنجمی است که اگر قائل شویم که متن آن مستقل از روایت قبل است</w:t>
      </w:r>
      <w:r w:rsidR="00234575">
        <w:rPr>
          <w:rFonts w:hint="cs"/>
          <w:rtl/>
        </w:rPr>
        <w:t xml:space="preserve"> می‌</w:t>
      </w:r>
      <w:r>
        <w:rPr>
          <w:rFonts w:hint="cs"/>
          <w:rtl/>
        </w:rPr>
        <w:t>تواند به عنوان دلیل نهم ذکر شود و اگر هم از جهت بخش اول روایت (سهم من سهام ابلیس) آن را با روایت قبل یکی بدانیم در نتیجه در ادامه دلیل هستم قرار</w:t>
      </w:r>
      <w:r w:rsidR="00234575">
        <w:rPr>
          <w:rFonts w:hint="cs"/>
          <w:rtl/>
        </w:rPr>
        <w:t xml:space="preserve"> می‌</w:t>
      </w:r>
      <w:r>
        <w:rPr>
          <w:rFonts w:hint="cs"/>
          <w:rtl/>
        </w:rPr>
        <w:t>گیرد.</w:t>
      </w:r>
    </w:p>
    <w:p w:rsidR="00866397" w:rsidRDefault="00866397" w:rsidP="00866397">
      <w:pPr>
        <w:pStyle w:val="Heading3"/>
        <w:rPr>
          <w:rtl/>
        </w:rPr>
      </w:pPr>
      <w:bookmarkStart w:id="6" w:name="_Toc42086524"/>
      <w:r>
        <w:rPr>
          <w:rFonts w:hint="cs"/>
          <w:rtl/>
        </w:rPr>
        <w:t>وجوه دلالت روایت</w:t>
      </w:r>
      <w:bookmarkEnd w:id="6"/>
    </w:p>
    <w:p w:rsidR="00866397" w:rsidRDefault="00866397" w:rsidP="00634F8E">
      <w:pPr>
        <w:rPr>
          <w:rtl/>
        </w:rPr>
      </w:pPr>
      <w:r>
        <w:rPr>
          <w:rFonts w:hint="cs"/>
          <w:rtl/>
        </w:rPr>
        <w:t>بخش عمده</w:t>
      </w:r>
      <w:r w:rsidR="00234575">
        <w:rPr>
          <w:rFonts w:hint="cs"/>
          <w:rtl/>
        </w:rPr>
        <w:t xml:space="preserve">‌ای </w:t>
      </w:r>
      <w:r>
        <w:rPr>
          <w:rFonts w:hint="cs"/>
          <w:rtl/>
        </w:rPr>
        <w:t>از این روایت نیز از نظر دلالی با دلیل هشتم مشترک است چراکه در اینجا نیز گفته</w:t>
      </w:r>
      <w:r w:rsidR="00234575">
        <w:rPr>
          <w:rFonts w:hint="cs"/>
          <w:rtl/>
        </w:rPr>
        <w:t xml:space="preserve"> می‌</w:t>
      </w:r>
      <w:r>
        <w:rPr>
          <w:rFonts w:hint="cs"/>
          <w:rtl/>
        </w:rPr>
        <w:t xml:space="preserve">شود </w:t>
      </w:r>
      <w:r w:rsidR="00634F8E">
        <w:rPr>
          <w:rFonts w:hint="cs"/>
          <w:color w:val="008000"/>
          <w:rtl/>
        </w:rPr>
        <w:t>«النظرة</w:t>
      </w:r>
      <w:r w:rsidR="00634F8E" w:rsidRPr="00634F8E">
        <w:rPr>
          <w:rFonts w:hint="cs"/>
          <w:color w:val="008000"/>
          <w:rtl/>
        </w:rPr>
        <w:t xml:space="preserve"> سهمٌ من سهام ابلیس مسمومٌ»</w:t>
      </w:r>
      <w:r>
        <w:rPr>
          <w:rFonts w:hint="cs"/>
          <w:rtl/>
        </w:rPr>
        <w:t xml:space="preserve"> که از جهت اینکه وجه دلالت چیست همان تقریب</w:t>
      </w:r>
      <w:r w:rsidR="00234575">
        <w:rPr>
          <w:rFonts w:hint="cs"/>
          <w:rtl/>
        </w:rPr>
        <w:t>‌های</w:t>
      </w:r>
      <w:r>
        <w:rPr>
          <w:rFonts w:hint="cs"/>
          <w:rtl/>
        </w:rPr>
        <w:t>ی است که قبلاً گفته شد به این بیان که دارای اطلاق است و یا اینکه قدر متیقن آن صورت و چهره و دست است</w:t>
      </w:r>
      <w:r w:rsidR="000A0157">
        <w:rPr>
          <w:rtl/>
        </w:rPr>
        <w:t xml:space="preserve"> </w:t>
      </w:r>
      <w:r>
        <w:rPr>
          <w:rFonts w:hint="cs"/>
          <w:rtl/>
        </w:rPr>
        <w:t>و یا اینکه گفته شود اطلاق روایت شامل این بخش</w:t>
      </w:r>
      <w:r w:rsidR="00234575">
        <w:rPr>
          <w:rFonts w:hint="cs"/>
          <w:rtl/>
        </w:rPr>
        <w:t xml:space="preserve">‌ها </w:t>
      </w:r>
      <w:r>
        <w:rPr>
          <w:rFonts w:hint="cs"/>
          <w:rtl/>
        </w:rPr>
        <w:t>هم</w:t>
      </w:r>
      <w:r w:rsidR="00234575">
        <w:rPr>
          <w:rFonts w:hint="cs"/>
          <w:rtl/>
        </w:rPr>
        <w:t xml:space="preserve"> می‌</w:t>
      </w:r>
      <w:r>
        <w:rPr>
          <w:rFonts w:hint="cs"/>
          <w:rtl/>
        </w:rPr>
        <w:t>شود.</w:t>
      </w:r>
    </w:p>
    <w:p w:rsidR="00866397" w:rsidRDefault="00866397" w:rsidP="007F427B">
      <w:pPr>
        <w:rPr>
          <w:rtl/>
        </w:rPr>
      </w:pPr>
      <w:r>
        <w:rPr>
          <w:rFonts w:hint="cs"/>
          <w:rtl/>
        </w:rPr>
        <w:t>پس وجه استدلال روایت این است که یا «النظره» باطلاقها شامل وجه و کفّین</w:t>
      </w:r>
      <w:r w:rsidR="00234575">
        <w:rPr>
          <w:rFonts w:hint="cs"/>
          <w:rtl/>
        </w:rPr>
        <w:t xml:space="preserve"> می‌</w:t>
      </w:r>
      <w:r>
        <w:rPr>
          <w:rFonts w:hint="cs"/>
          <w:rtl/>
        </w:rPr>
        <w:t>شود و یا اینکه بالاتر از اطلاق باید گفت قدر متیقّن روایت</w:t>
      </w:r>
      <w:r w:rsidR="00234575">
        <w:rPr>
          <w:rFonts w:hint="cs"/>
          <w:rtl/>
        </w:rPr>
        <w:t xml:space="preserve"> می‌</w:t>
      </w:r>
      <w:r>
        <w:rPr>
          <w:rFonts w:hint="cs"/>
          <w:rtl/>
        </w:rPr>
        <w:t>باشد.</w:t>
      </w:r>
    </w:p>
    <w:p w:rsidR="00866397" w:rsidRDefault="00866397" w:rsidP="007F427B">
      <w:pPr>
        <w:rPr>
          <w:rtl/>
        </w:rPr>
      </w:pPr>
      <w:r>
        <w:rPr>
          <w:rFonts w:hint="cs"/>
          <w:rtl/>
        </w:rPr>
        <w:t>از سوی دیگر در مورد عبارت «سهم من سهام ابلیس» یا باید گفته شود در مقام بیان حرمت است و یا اینکه حکمتی را بیان</w:t>
      </w:r>
      <w:r w:rsidR="00234575">
        <w:rPr>
          <w:rFonts w:hint="cs"/>
          <w:rtl/>
        </w:rPr>
        <w:t xml:space="preserve"> می‌</w:t>
      </w:r>
      <w:r>
        <w:rPr>
          <w:rFonts w:hint="cs"/>
          <w:rtl/>
        </w:rPr>
        <w:t>کند که مستلزم حرمت</w:t>
      </w:r>
      <w:r w:rsidR="00234575">
        <w:rPr>
          <w:rFonts w:hint="cs"/>
          <w:rtl/>
        </w:rPr>
        <w:t xml:space="preserve"> می‌</w:t>
      </w:r>
      <w:r>
        <w:rPr>
          <w:rFonts w:hint="cs"/>
          <w:rtl/>
        </w:rPr>
        <w:t>باشد.</w:t>
      </w:r>
    </w:p>
    <w:p w:rsidR="00866397" w:rsidRDefault="00634F8E" w:rsidP="007F427B">
      <w:pPr>
        <w:rPr>
          <w:rtl/>
        </w:rPr>
      </w:pPr>
      <w:r>
        <w:rPr>
          <w:rtl/>
        </w:rPr>
        <w:t>ا</w:t>
      </w:r>
      <w:r>
        <w:rPr>
          <w:rFonts w:hint="cs"/>
          <w:rtl/>
        </w:rPr>
        <w:t>ی</w:t>
      </w:r>
      <w:r>
        <w:rPr>
          <w:rFonts w:hint="eastAsia"/>
          <w:rtl/>
        </w:rPr>
        <w:t>ن‌ها</w:t>
      </w:r>
      <w:r w:rsidR="00866397">
        <w:rPr>
          <w:rFonts w:hint="cs"/>
          <w:rtl/>
        </w:rPr>
        <w:t xml:space="preserve"> وجوهی بودند که برای روایت قبل بیان شد و در اینجا نیز مطرح</w:t>
      </w:r>
      <w:r w:rsidR="00234575">
        <w:rPr>
          <w:rFonts w:hint="cs"/>
          <w:rtl/>
        </w:rPr>
        <w:t xml:space="preserve"> می‌</w:t>
      </w:r>
      <w:r w:rsidR="00866397">
        <w:rPr>
          <w:rFonts w:hint="cs"/>
          <w:rtl/>
        </w:rPr>
        <w:t>باشد و پاسخ به این وجوه نیز همان جواب</w:t>
      </w:r>
      <w:r w:rsidR="00234575">
        <w:rPr>
          <w:rFonts w:hint="cs"/>
          <w:rtl/>
        </w:rPr>
        <w:t>‌های</w:t>
      </w:r>
      <w:r w:rsidR="00866397">
        <w:rPr>
          <w:rFonts w:hint="cs"/>
          <w:rtl/>
        </w:rPr>
        <w:t>ی است که در روایت قبل بیان شد و لذا در اینجا گفته نخواهد شد چراکه «الکلام الکلام» یعنی چه وجه استدلال و چه وجوه مناقشه همان</w:t>
      </w:r>
      <w:r w:rsidR="00234575">
        <w:rPr>
          <w:rFonts w:hint="cs"/>
          <w:rtl/>
        </w:rPr>
        <w:t>‌های</w:t>
      </w:r>
      <w:r w:rsidR="00866397">
        <w:rPr>
          <w:rFonts w:hint="cs"/>
          <w:rtl/>
        </w:rPr>
        <w:t>ی است که در روایت قبل گفته شده است و از این جهت نیاز به اعاده آن مباحث در اینجا نیست.</w:t>
      </w:r>
    </w:p>
    <w:p w:rsidR="008C3BFC" w:rsidRDefault="008C3BFC" w:rsidP="008C3BFC">
      <w:pPr>
        <w:pStyle w:val="Heading3"/>
        <w:rPr>
          <w:rtl/>
        </w:rPr>
      </w:pPr>
      <w:bookmarkStart w:id="7" w:name="_Toc42086525"/>
      <w:r>
        <w:rPr>
          <w:rFonts w:hint="cs"/>
          <w:rtl/>
        </w:rPr>
        <w:t>بیان چند نکته</w:t>
      </w:r>
      <w:bookmarkEnd w:id="7"/>
    </w:p>
    <w:p w:rsidR="008C3BFC" w:rsidRDefault="008C3BFC" w:rsidP="008C3BFC">
      <w:pPr>
        <w:rPr>
          <w:rtl/>
        </w:rPr>
      </w:pPr>
      <w:r>
        <w:rPr>
          <w:rFonts w:hint="cs"/>
          <w:rtl/>
        </w:rPr>
        <w:t>در این روایت تنها چند نکته وجود دارد که</w:t>
      </w:r>
      <w:r w:rsidR="00234575">
        <w:rPr>
          <w:rFonts w:hint="cs"/>
          <w:rtl/>
        </w:rPr>
        <w:t xml:space="preserve"> می‌</w:t>
      </w:r>
      <w:r>
        <w:rPr>
          <w:rFonts w:hint="cs"/>
          <w:rtl/>
        </w:rPr>
        <w:t>بایست علاوه بر مباحث قبل در اینجا مطرح شود:</w:t>
      </w:r>
    </w:p>
    <w:p w:rsidR="008C3BFC" w:rsidRDefault="008C3BFC" w:rsidP="008C3BFC">
      <w:pPr>
        <w:pStyle w:val="Heading4"/>
        <w:rPr>
          <w:rtl/>
        </w:rPr>
      </w:pPr>
      <w:bookmarkStart w:id="8" w:name="_Toc42086526"/>
      <w:r>
        <w:rPr>
          <w:rFonts w:hint="cs"/>
          <w:rtl/>
        </w:rPr>
        <w:t>نکته اول: سند روایت</w:t>
      </w:r>
      <w:bookmarkEnd w:id="8"/>
    </w:p>
    <w:p w:rsidR="008C3BFC" w:rsidRDefault="008C3BFC" w:rsidP="008C3BFC">
      <w:pPr>
        <w:rPr>
          <w:rtl/>
        </w:rPr>
      </w:pPr>
      <w:r>
        <w:rPr>
          <w:rFonts w:hint="cs"/>
          <w:rtl/>
        </w:rPr>
        <w:t>نکته اول سند روایت</w:t>
      </w:r>
      <w:r w:rsidR="00234575">
        <w:rPr>
          <w:rFonts w:hint="cs"/>
          <w:rtl/>
        </w:rPr>
        <w:t xml:space="preserve"> می‌</w:t>
      </w:r>
      <w:r>
        <w:rPr>
          <w:rFonts w:hint="cs"/>
          <w:rtl/>
        </w:rPr>
        <w:t>باشد و آن اینکه این سند نیز به همان دلیلی که در قبل گفته شد ضعیف</w:t>
      </w:r>
      <w:r w:rsidR="00234575">
        <w:rPr>
          <w:rFonts w:hint="cs"/>
          <w:rtl/>
        </w:rPr>
        <w:t xml:space="preserve"> می‌</w:t>
      </w:r>
      <w:r>
        <w:rPr>
          <w:rFonts w:hint="cs"/>
          <w:rtl/>
        </w:rPr>
        <w:t>باشد به این دلیل که اگرچه مرحوم صدوق به هشام بن سالم معتبر</w:t>
      </w:r>
      <w:r w:rsidR="00234575">
        <w:rPr>
          <w:rFonts w:hint="cs"/>
          <w:rtl/>
        </w:rPr>
        <w:t xml:space="preserve"> می‌</w:t>
      </w:r>
      <w:r>
        <w:rPr>
          <w:rFonts w:hint="cs"/>
          <w:rtl/>
        </w:rPr>
        <w:t>باشد و ایشان دو سند دارد که هر دو آن</w:t>
      </w:r>
      <w:r w:rsidR="00634F8E">
        <w:rPr>
          <w:rFonts w:hint="cs"/>
          <w:rtl/>
        </w:rPr>
        <w:t>‌</w:t>
      </w:r>
      <w:r>
        <w:rPr>
          <w:rFonts w:hint="cs"/>
          <w:rtl/>
        </w:rPr>
        <w:t>ها قابل تصحیح</w:t>
      </w:r>
      <w:r w:rsidR="00234575">
        <w:rPr>
          <w:rFonts w:hint="cs"/>
          <w:rtl/>
        </w:rPr>
        <w:t xml:space="preserve"> می‌</w:t>
      </w:r>
      <w:r>
        <w:rPr>
          <w:rFonts w:hint="cs"/>
          <w:rtl/>
        </w:rPr>
        <w:t>باشد و از این جهت خالی از اشکال است و همچون روایت قبل تا «عقب</w:t>
      </w:r>
      <w:r>
        <w:rPr>
          <w:rFonts w:ascii="Sakkal Majalla" w:hAnsi="Sakkal Majalla" w:cs="Sakkal Majalla" w:hint="cs"/>
          <w:rtl/>
        </w:rPr>
        <w:t>ۀ</w:t>
      </w:r>
      <w:r>
        <w:rPr>
          <w:rFonts w:hint="cs"/>
          <w:rtl/>
        </w:rPr>
        <w:t xml:space="preserve"> بن خالد» مشکل سندی وجود ندارد. البته نکته سند در اینجا است که این روایت از جهت سندی با روایت قبل متفاوت است اما باز هم سند روایت تا «عقبه» بلااشکال است و این سلسله سند چه در کافی و چه در من لا یحضر معتبر</w:t>
      </w:r>
      <w:r w:rsidR="00234575">
        <w:rPr>
          <w:rFonts w:hint="cs"/>
          <w:rtl/>
        </w:rPr>
        <w:t xml:space="preserve"> می‌</w:t>
      </w:r>
      <w:r>
        <w:rPr>
          <w:rFonts w:hint="cs"/>
          <w:rtl/>
        </w:rPr>
        <w:t>باشد و اما اشکال سندی همان اشکالی است که در روایت قبل وجود داشت و آن اینکه «عقب</w:t>
      </w:r>
      <w:r>
        <w:rPr>
          <w:rFonts w:ascii="Sakkal Majalla" w:hAnsi="Sakkal Majalla" w:cs="Sakkal Majalla" w:hint="cs"/>
          <w:rtl/>
        </w:rPr>
        <w:t>ۀ</w:t>
      </w:r>
      <w:r>
        <w:rPr>
          <w:rFonts w:hint="cs"/>
          <w:rtl/>
        </w:rPr>
        <w:t xml:space="preserve"> بن خالد اسدی» توثیق ندارد که ایشان در این سند هم وجود دارد و هر آنچه در مورد عقبه گفته شد در اینجا نیز وارد است.</w:t>
      </w:r>
    </w:p>
    <w:p w:rsidR="008C3BFC" w:rsidRDefault="008C3BFC" w:rsidP="008C3BFC">
      <w:pPr>
        <w:rPr>
          <w:rtl/>
        </w:rPr>
      </w:pPr>
      <w:r>
        <w:rPr>
          <w:rFonts w:hint="cs"/>
          <w:rtl/>
        </w:rPr>
        <w:lastRenderedPageBreak/>
        <w:t xml:space="preserve">پس </w:t>
      </w:r>
      <w:r w:rsidR="00634F8E">
        <w:rPr>
          <w:rFonts w:hint="cs"/>
          <w:rtl/>
        </w:rPr>
        <w:t>همان‌طور</w:t>
      </w:r>
      <w:r>
        <w:rPr>
          <w:rFonts w:hint="cs"/>
          <w:rtl/>
        </w:rPr>
        <w:t xml:space="preserve"> که متوجه شدید سند روایت هرچند تا «عقبه» متفاوت است اما راوی نهایی که از امام نقل</w:t>
      </w:r>
      <w:r w:rsidR="00234575">
        <w:rPr>
          <w:rFonts w:hint="cs"/>
          <w:rtl/>
        </w:rPr>
        <w:t xml:space="preserve"> می‌</w:t>
      </w:r>
      <w:r>
        <w:rPr>
          <w:rFonts w:hint="cs"/>
          <w:rtl/>
        </w:rPr>
        <w:t>کند همان «عقبه»</w:t>
      </w:r>
      <w:r w:rsidR="00234575">
        <w:rPr>
          <w:rFonts w:hint="cs"/>
          <w:rtl/>
        </w:rPr>
        <w:t xml:space="preserve"> می‌</w:t>
      </w:r>
      <w:r>
        <w:rPr>
          <w:rFonts w:hint="cs"/>
          <w:rtl/>
        </w:rPr>
        <w:t>باشد که معتبر نیست.</w:t>
      </w:r>
    </w:p>
    <w:p w:rsidR="008C3BFC" w:rsidRDefault="008C3BFC" w:rsidP="00634F8E">
      <w:pPr>
        <w:rPr>
          <w:rtl/>
        </w:rPr>
      </w:pPr>
      <w:r>
        <w:rPr>
          <w:rFonts w:hint="cs"/>
          <w:rtl/>
        </w:rPr>
        <w:t>و اما تفاوتی که این دو سند با هم دارد در این است که اگر گفته شود این «عقبه» همان «عق</w:t>
      </w:r>
      <w:r w:rsidR="00634F8E">
        <w:rPr>
          <w:rFonts w:hint="cs"/>
          <w:rtl/>
        </w:rPr>
        <w:t>بة</w:t>
      </w:r>
      <w:r>
        <w:rPr>
          <w:rFonts w:hint="cs"/>
          <w:rtl/>
        </w:rPr>
        <w:t xml:space="preserve"> بن خالد اسدی» است که پدر «علی بن عقبه»</w:t>
      </w:r>
      <w:r w:rsidR="00234575">
        <w:rPr>
          <w:rFonts w:hint="cs"/>
          <w:rtl/>
        </w:rPr>
        <w:t xml:space="preserve"> می‌</w:t>
      </w:r>
      <w:r>
        <w:rPr>
          <w:rFonts w:hint="cs"/>
          <w:rtl/>
        </w:rPr>
        <w:t xml:space="preserve">باشد که بحث آن گذشت و اما اگر گفته شود که این «عقبه» مشخص نیست که کدام عقبه باشد و میان چند نفر مشترک است باز هم همان مشکل قبل پیش خواهد آمد چراکه </w:t>
      </w:r>
      <w:r w:rsidR="00634F8E">
        <w:rPr>
          <w:rFonts w:hint="cs"/>
          <w:rtl/>
        </w:rPr>
        <w:t>هیچ‌کدام</w:t>
      </w:r>
      <w:r>
        <w:rPr>
          <w:rFonts w:hint="cs"/>
          <w:rtl/>
        </w:rPr>
        <w:t xml:space="preserve"> از چند عقبه</w:t>
      </w:r>
      <w:r w:rsidR="00234575">
        <w:rPr>
          <w:rFonts w:hint="cs"/>
          <w:rtl/>
        </w:rPr>
        <w:t xml:space="preserve">‌ای </w:t>
      </w:r>
      <w:r>
        <w:rPr>
          <w:rFonts w:hint="cs"/>
          <w:rtl/>
        </w:rPr>
        <w:t xml:space="preserve">که در کتب رجال وارد شده است معتبر نیستند و تعبیری که در کتب رجالی برای این چند عقبه ذکر شده است </w:t>
      </w:r>
      <w:r w:rsidR="00634F8E">
        <w:rPr>
          <w:rFonts w:hint="cs"/>
          <w:rtl/>
        </w:rPr>
        <w:t>این‌چنین</w:t>
      </w:r>
      <w:r>
        <w:rPr>
          <w:rFonts w:hint="cs"/>
          <w:rtl/>
        </w:rPr>
        <w:t xml:space="preserve"> است که «کلّهم مهملون» یعنی </w:t>
      </w:r>
      <w:r w:rsidR="00634F8E">
        <w:rPr>
          <w:rFonts w:hint="cs"/>
          <w:rtl/>
        </w:rPr>
        <w:t>هیچ‌کدام</w:t>
      </w:r>
      <w:r>
        <w:rPr>
          <w:rFonts w:hint="cs"/>
          <w:rtl/>
        </w:rPr>
        <w:t xml:space="preserve"> از این</w:t>
      </w:r>
      <w:r w:rsidR="00634F8E">
        <w:rPr>
          <w:rFonts w:hint="cs"/>
          <w:rtl/>
        </w:rPr>
        <w:t>‌</w:t>
      </w:r>
      <w:r>
        <w:rPr>
          <w:rFonts w:hint="cs"/>
          <w:rtl/>
        </w:rPr>
        <w:t>ها توثیق و توصیف مشخصی در مورد آنها وجود ندارد.</w:t>
      </w:r>
    </w:p>
    <w:p w:rsidR="008C3BFC" w:rsidRDefault="008C3BFC" w:rsidP="008C3BFC">
      <w:pPr>
        <w:rPr>
          <w:rtl/>
        </w:rPr>
      </w:pPr>
      <w:r>
        <w:rPr>
          <w:rFonts w:hint="cs"/>
          <w:rtl/>
        </w:rPr>
        <w:t xml:space="preserve">بنابراین یا </w:t>
      </w:r>
      <w:r w:rsidR="00634F8E">
        <w:rPr>
          <w:rFonts w:hint="cs"/>
          <w:rtl/>
        </w:rPr>
        <w:t>این‌چنین</w:t>
      </w:r>
      <w:r>
        <w:rPr>
          <w:rFonts w:hint="cs"/>
          <w:rtl/>
        </w:rPr>
        <w:t xml:space="preserve"> است که این «عقبه» همان پدر «علی بن عقبه خالد اسدی» است که قبلاً گفته شده است که توثیق ندارد و یا اینکه گفته شود که قرینه</w:t>
      </w:r>
      <w:r w:rsidR="00234575">
        <w:rPr>
          <w:rFonts w:hint="cs"/>
          <w:rtl/>
        </w:rPr>
        <w:t xml:space="preserve">‌ای </w:t>
      </w:r>
      <w:r>
        <w:rPr>
          <w:rFonts w:hint="cs"/>
          <w:rtl/>
        </w:rPr>
        <w:t>وجود ندارد که این «عقبه» همان باشد باز هم در این صورت گفته</w:t>
      </w:r>
      <w:r w:rsidR="00234575">
        <w:rPr>
          <w:rFonts w:hint="cs"/>
          <w:rtl/>
        </w:rPr>
        <w:t xml:space="preserve"> می‌</w:t>
      </w:r>
      <w:r>
        <w:rPr>
          <w:rFonts w:hint="cs"/>
          <w:rtl/>
        </w:rPr>
        <w:t xml:space="preserve">شود مشترک بین چند نفر است که </w:t>
      </w:r>
      <w:r w:rsidR="00634F8E">
        <w:rPr>
          <w:rFonts w:hint="cs"/>
          <w:rtl/>
        </w:rPr>
        <w:t>هیچ‌کدام</w:t>
      </w:r>
      <w:r>
        <w:rPr>
          <w:rFonts w:hint="cs"/>
          <w:rtl/>
        </w:rPr>
        <w:t xml:space="preserve"> از آنها اعتبار ندارند. </w:t>
      </w:r>
    </w:p>
    <w:p w:rsidR="008C3BFC" w:rsidRDefault="008C3BFC" w:rsidP="008C3BFC">
      <w:pPr>
        <w:rPr>
          <w:rtl/>
        </w:rPr>
      </w:pPr>
      <w:r>
        <w:rPr>
          <w:rFonts w:hint="cs"/>
          <w:rtl/>
        </w:rPr>
        <w:t>البته به احتمال بسیار قوی این همان عقبه است چرا که روایت همان است که در روایت قبل علی از پدر خود نقل</w:t>
      </w:r>
      <w:r w:rsidR="00234575">
        <w:rPr>
          <w:rFonts w:hint="cs"/>
          <w:rtl/>
        </w:rPr>
        <w:t xml:space="preserve"> می‌</w:t>
      </w:r>
      <w:r>
        <w:rPr>
          <w:rFonts w:hint="cs"/>
          <w:rtl/>
        </w:rPr>
        <w:t>کند و در این سند هشام از عقبه نقل</w:t>
      </w:r>
      <w:r w:rsidR="00234575">
        <w:rPr>
          <w:rFonts w:hint="cs"/>
          <w:rtl/>
        </w:rPr>
        <w:t xml:space="preserve"> می‌</w:t>
      </w:r>
      <w:r>
        <w:rPr>
          <w:rFonts w:hint="cs"/>
          <w:rtl/>
        </w:rPr>
        <w:t>کند که گویا عقبه که روایت را نقل کرده است هم پسر او روایت را نقل</w:t>
      </w:r>
      <w:r w:rsidR="00234575">
        <w:rPr>
          <w:rFonts w:hint="cs"/>
          <w:rtl/>
        </w:rPr>
        <w:t xml:space="preserve"> می‌</w:t>
      </w:r>
      <w:r>
        <w:rPr>
          <w:rFonts w:hint="cs"/>
          <w:rtl/>
        </w:rPr>
        <w:t xml:space="preserve">کند و هم هشام بن سالم، </w:t>
      </w:r>
      <w:r w:rsidR="00634F8E">
        <w:rPr>
          <w:rFonts w:hint="cs"/>
          <w:rtl/>
        </w:rPr>
        <w:t>علی‌الظاهر</w:t>
      </w:r>
      <w:r>
        <w:rPr>
          <w:rFonts w:hint="cs"/>
          <w:rtl/>
        </w:rPr>
        <w:t xml:space="preserve"> همان شخص است اما بنا بر همان دلایلی که سابقاً عرض شد خالی از اعتبار است مگر اینکه گفته شود رجال کامل الزیارات را بپذیریم و عقبه را از رجال آنجا بدانیم.</w:t>
      </w:r>
    </w:p>
    <w:p w:rsidR="008C3BFC" w:rsidRDefault="008C3BFC" w:rsidP="008C3BFC">
      <w:pPr>
        <w:pStyle w:val="Heading4"/>
        <w:rPr>
          <w:rtl/>
        </w:rPr>
      </w:pPr>
      <w:bookmarkStart w:id="9" w:name="_Toc42086527"/>
      <w:r>
        <w:rPr>
          <w:rFonts w:hint="cs"/>
          <w:rtl/>
        </w:rPr>
        <w:t>نکته دوم</w:t>
      </w:r>
      <w:r w:rsidR="00A66E35">
        <w:rPr>
          <w:rFonts w:hint="cs"/>
          <w:rtl/>
        </w:rPr>
        <w:t xml:space="preserve">: آیا این روایات یکی هستند یا </w:t>
      </w:r>
      <w:r w:rsidR="00634F8E">
        <w:rPr>
          <w:rFonts w:hint="cs"/>
          <w:rtl/>
        </w:rPr>
        <w:t>متفاوت‌اند</w:t>
      </w:r>
      <w:r w:rsidR="00A66E35">
        <w:rPr>
          <w:rFonts w:hint="cs"/>
          <w:rtl/>
        </w:rPr>
        <w:t>؟</w:t>
      </w:r>
      <w:bookmarkEnd w:id="9"/>
    </w:p>
    <w:p w:rsidR="008C3BFC" w:rsidRDefault="008C3BFC" w:rsidP="008C3BFC">
      <w:pPr>
        <w:rPr>
          <w:rtl/>
        </w:rPr>
      </w:pPr>
      <w:r>
        <w:rPr>
          <w:rFonts w:hint="cs"/>
          <w:rtl/>
        </w:rPr>
        <w:t xml:space="preserve">نکته دیگری که </w:t>
      </w:r>
      <w:r w:rsidR="00A66E35">
        <w:rPr>
          <w:rFonts w:hint="cs"/>
          <w:rtl/>
        </w:rPr>
        <w:t xml:space="preserve">اگرچه اهمیت چندانی ندارد اما از آن جهت که شبیه به این </w:t>
      </w:r>
      <w:r w:rsidR="00634F8E">
        <w:rPr>
          <w:rFonts w:hint="cs"/>
          <w:rtl/>
        </w:rPr>
        <w:t>مسئله</w:t>
      </w:r>
      <w:r w:rsidR="00A66E35">
        <w:rPr>
          <w:rFonts w:hint="cs"/>
          <w:rtl/>
        </w:rPr>
        <w:t xml:space="preserve"> در موارد دیگر وجود دارد عرض</w:t>
      </w:r>
      <w:r w:rsidR="00234575">
        <w:rPr>
          <w:rFonts w:hint="cs"/>
          <w:rtl/>
        </w:rPr>
        <w:t xml:space="preserve"> می‌</w:t>
      </w:r>
      <w:r w:rsidR="00A66E35">
        <w:rPr>
          <w:rFonts w:hint="cs"/>
          <w:rtl/>
        </w:rPr>
        <w:t>کنیم و آن نکته این سؤال است که آیا این روایت با روایات دیگر وحدت دارد یا متعدد است؟ به بیان دیگر اینها یک روایت است که یک بار پسر عقبه از پدرش نقل</w:t>
      </w:r>
      <w:r w:rsidR="00234575">
        <w:rPr>
          <w:rFonts w:hint="cs"/>
          <w:rtl/>
        </w:rPr>
        <w:t xml:space="preserve"> می‌</w:t>
      </w:r>
      <w:r w:rsidR="00A66E35">
        <w:rPr>
          <w:rFonts w:hint="cs"/>
          <w:rtl/>
        </w:rPr>
        <w:t>کند و بار دیگر هشام از عقبه نقل</w:t>
      </w:r>
      <w:r w:rsidR="00234575">
        <w:rPr>
          <w:rFonts w:hint="cs"/>
          <w:rtl/>
        </w:rPr>
        <w:t xml:space="preserve"> می‌</w:t>
      </w:r>
      <w:r w:rsidR="00A66E35">
        <w:rPr>
          <w:rFonts w:hint="cs"/>
          <w:rtl/>
        </w:rPr>
        <w:t xml:space="preserve">کند و هر دو روایت هم از امام صادق </w:t>
      </w:r>
      <w:r w:rsidR="00634F8E">
        <w:rPr>
          <w:rFonts w:hint="cs"/>
          <w:rtl/>
        </w:rPr>
        <w:t>علیه‌السلام</w:t>
      </w:r>
      <w:r w:rsidR="00234575">
        <w:rPr>
          <w:rFonts w:hint="cs"/>
          <w:rtl/>
        </w:rPr>
        <w:t xml:space="preserve"> می‌</w:t>
      </w:r>
      <w:r w:rsidR="00A66E35">
        <w:rPr>
          <w:rFonts w:hint="cs"/>
          <w:rtl/>
        </w:rPr>
        <w:t>باشد</w:t>
      </w:r>
      <w:r w:rsidR="000A0157">
        <w:rPr>
          <w:rtl/>
        </w:rPr>
        <w:t xml:space="preserve"> </w:t>
      </w:r>
      <w:r w:rsidR="00A66E35">
        <w:rPr>
          <w:rFonts w:hint="cs"/>
          <w:rtl/>
        </w:rPr>
        <w:t>و یا اینکه به طور کل دو روایت</w:t>
      </w:r>
      <w:r w:rsidR="00234575">
        <w:rPr>
          <w:rFonts w:hint="cs"/>
          <w:rtl/>
        </w:rPr>
        <w:t xml:space="preserve"> می‌</w:t>
      </w:r>
      <w:r w:rsidR="00A66E35">
        <w:rPr>
          <w:rFonts w:hint="cs"/>
          <w:rtl/>
        </w:rPr>
        <w:t>باشد؟</w:t>
      </w:r>
    </w:p>
    <w:p w:rsidR="00A66E35" w:rsidRDefault="00A66E35" w:rsidP="008C3BFC">
      <w:pPr>
        <w:rPr>
          <w:rtl/>
        </w:rPr>
      </w:pPr>
      <w:r>
        <w:rPr>
          <w:rFonts w:hint="cs"/>
          <w:rtl/>
        </w:rPr>
        <w:t>در پاسخ به این سؤال ارجاع</w:t>
      </w:r>
      <w:r w:rsidR="00234575">
        <w:rPr>
          <w:rFonts w:hint="cs"/>
          <w:rtl/>
        </w:rPr>
        <w:t xml:space="preserve"> می‌</w:t>
      </w:r>
      <w:r>
        <w:rPr>
          <w:rFonts w:hint="cs"/>
          <w:rtl/>
        </w:rPr>
        <w:t>دهیم به بحث مفصّلی که سال گذشته در خصوص ملاک</w:t>
      </w:r>
      <w:r w:rsidR="00234575">
        <w:rPr>
          <w:rFonts w:hint="cs"/>
          <w:rtl/>
        </w:rPr>
        <w:t>‌های</w:t>
      </w:r>
      <w:r>
        <w:rPr>
          <w:rFonts w:hint="cs"/>
          <w:rtl/>
        </w:rPr>
        <w:t xml:space="preserve"> وحدت و تعدد روایت عرض شد که در اینجا به دلیل طولانی شدن بحث از بیان آن صرف نظر</w:t>
      </w:r>
      <w:r w:rsidR="00234575">
        <w:rPr>
          <w:rFonts w:hint="cs"/>
          <w:rtl/>
        </w:rPr>
        <w:t xml:space="preserve"> می‌</w:t>
      </w:r>
      <w:r>
        <w:rPr>
          <w:rFonts w:hint="cs"/>
          <w:rtl/>
        </w:rPr>
        <w:t>کنیم اما باید توجه داشته باشید که ملاک</w:t>
      </w:r>
      <w:r w:rsidR="00234575">
        <w:rPr>
          <w:rFonts w:hint="cs"/>
          <w:rtl/>
        </w:rPr>
        <w:t>‌های</w:t>
      </w:r>
      <w:r>
        <w:rPr>
          <w:rFonts w:hint="cs"/>
          <w:rtl/>
        </w:rPr>
        <w:t xml:space="preserve"> وحدت و تعدد روایات چیست؟</w:t>
      </w:r>
    </w:p>
    <w:p w:rsidR="00A66E35" w:rsidRDefault="00A66E35" w:rsidP="00A66E35">
      <w:pPr>
        <w:rPr>
          <w:rtl/>
        </w:rPr>
      </w:pPr>
      <w:r>
        <w:rPr>
          <w:rFonts w:hint="cs"/>
          <w:rtl/>
        </w:rPr>
        <w:t>در اینجا بدون اینکه وارد بحث کبروی مبسوط شویم باید توجه داشته باشیم که دو وجه برای این بحث وجود دارد:</w:t>
      </w:r>
    </w:p>
    <w:p w:rsidR="00A66E35" w:rsidRDefault="00A66E35" w:rsidP="00A66E35">
      <w:pPr>
        <w:pStyle w:val="Heading5"/>
        <w:rPr>
          <w:rtl/>
        </w:rPr>
      </w:pPr>
      <w:bookmarkStart w:id="10" w:name="_Toc42086528"/>
      <w:r>
        <w:rPr>
          <w:rFonts w:hint="cs"/>
          <w:rtl/>
        </w:rPr>
        <w:t>وجه اول: وحدت روایات</w:t>
      </w:r>
      <w:bookmarkEnd w:id="10"/>
    </w:p>
    <w:p w:rsidR="00A66E35" w:rsidRDefault="00A66E35" w:rsidP="00634F8E">
      <w:pPr>
        <w:rPr>
          <w:rtl/>
        </w:rPr>
      </w:pPr>
      <w:r>
        <w:rPr>
          <w:rFonts w:hint="cs"/>
          <w:rtl/>
        </w:rPr>
        <w:t>وجه نخست این است که این دو روایت یکی باشد به دلیل سه مشابهتی که در این دو روایت وجود دارد که موجب تقویت وحدت روایت</w:t>
      </w:r>
      <w:r w:rsidR="00234575">
        <w:rPr>
          <w:rFonts w:hint="cs"/>
          <w:rtl/>
        </w:rPr>
        <w:t xml:space="preserve"> می‌</w:t>
      </w:r>
      <w:r>
        <w:rPr>
          <w:rFonts w:hint="cs"/>
          <w:rtl/>
        </w:rPr>
        <w:t>شود. مشابهت اول از جهت سند</w:t>
      </w:r>
      <w:r w:rsidR="00234575">
        <w:rPr>
          <w:rFonts w:hint="cs"/>
          <w:rtl/>
        </w:rPr>
        <w:t xml:space="preserve"> می‌</w:t>
      </w:r>
      <w:r>
        <w:rPr>
          <w:rFonts w:hint="cs"/>
          <w:rtl/>
        </w:rPr>
        <w:t>باشد که در هر دو روایت حلقه نهایی روایت که از امام نقل</w:t>
      </w:r>
      <w:r w:rsidR="00234575">
        <w:rPr>
          <w:rFonts w:hint="cs"/>
          <w:rtl/>
        </w:rPr>
        <w:t xml:space="preserve"> می‌</w:t>
      </w:r>
      <w:r>
        <w:rPr>
          <w:rFonts w:hint="cs"/>
          <w:rtl/>
        </w:rPr>
        <w:t>کند همان «عقبه» است، چه در نقل کافی که روایت اول باب بود و چه نقل مرحوم صدوق که روایت پنجم</w:t>
      </w:r>
      <w:r w:rsidR="00234575">
        <w:rPr>
          <w:rFonts w:hint="cs"/>
          <w:rtl/>
        </w:rPr>
        <w:t xml:space="preserve"> می‌</w:t>
      </w:r>
      <w:r>
        <w:rPr>
          <w:rFonts w:hint="cs"/>
          <w:rtl/>
        </w:rPr>
        <w:t xml:space="preserve">باشد. مشابهت دوم روایات </w:t>
      </w:r>
      <w:r>
        <w:rPr>
          <w:rFonts w:hint="cs"/>
          <w:rtl/>
        </w:rPr>
        <w:lastRenderedPageBreak/>
        <w:t xml:space="preserve">این است که هر دو روایت از امام صادق </w:t>
      </w:r>
      <w:r w:rsidR="00634F8E">
        <w:rPr>
          <w:rFonts w:hint="cs"/>
          <w:rtl/>
        </w:rPr>
        <w:t>علیه‌السلام</w:t>
      </w:r>
      <w:r w:rsidR="00234575">
        <w:rPr>
          <w:rFonts w:hint="cs"/>
          <w:rtl/>
        </w:rPr>
        <w:t xml:space="preserve"> می‌</w:t>
      </w:r>
      <w:r>
        <w:rPr>
          <w:rFonts w:hint="cs"/>
          <w:rtl/>
        </w:rPr>
        <w:t>باشد که این مطلب نیز موجب تقویت وحدت</w:t>
      </w:r>
      <w:r w:rsidR="00234575">
        <w:rPr>
          <w:rFonts w:hint="cs"/>
          <w:rtl/>
        </w:rPr>
        <w:t xml:space="preserve"> می‌</w:t>
      </w:r>
      <w:r>
        <w:rPr>
          <w:rFonts w:hint="cs"/>
          <w:rtl/>
        </w:rPr>
        <w:t>شود</w:t>
      </w:r>
      <w:r w:rsidR="000A0157">
        <w:rPr>
          <w:rtl/>
        </w:rPr>
        <w:t>؛ و</w:t>
      </w:r>
      <w:r>
        <w:rPr>
          <w:rFonts w:hint="cs"/>
          <w:rtl/>
        </w:rPr>
        <w:t xml:space="preserve"> سوم اینکه جمله </w:t>
      </w:r>
      <w:r w:rsidR="00634F8E">
        <w:rPr>
          <w:rFonts w:hint="cs"/>
          <w:color w:val="008000"/>
          <w:rtl/>
        </w:rPr>
        <w:t>«النظرة</w:t>
      </w:r>
      <w:r w:rsidR="00634F8E" w:rsidRPr="00634F8E">
        <w:rPr>
          <w:rFonts w:hint="cs"/>
          <w:color w:val="008000"/>
          <w:rtl/>
        </w:rPr>
        <w:t xml:space="preserve"> سهمٌ من سهام ابلیس مسمومٌ»</w:t>
      </w:r>
      <w:r w:rsidR="00634F8E">
        <w:rPr>
          <w:rFonts w:hint="cs"/>
          <w:rtl/>
        </w:rPr>
        <w:t xml:space="preserve"> </w:t>
      </w:r>
      <w:r>
        <w:rPr>
          <w:rFonts w:hint="cs"/>
          <w:rtl/>
        </w:rPr>
        <w:t>یک جمله واحد است که بدون یک حرف کم و زیاد در هر دو روایت تکرار شده است فلذا این حدس که هر دو روایت یکی باشند تقویت</w:t>
      </w:r>
      <w:r w:rsidR="00234575">
        <w:rPr>
          <w:rFonts w:hint="cs"/>
          <w:rtl/>
        </w:rPr>
        <w:t xml:space="preserve"> می‌</w:t>
      </w:r>
      <w:r>
        <w:rPr>
          <w:rFonts w:hint="cs"/>
          <w:rtl/>
        </w:rPr>
        <w:t>شود. در واقع در یک مجلس عقبه این کلام را از امام شنیده است و سپس برای دو نفر آن را نقل کرده است که یکی پسر خود است و دیگری جناب هشام بن سالم است.</w:t>
      </w:r>
    </w:p>
    <w:p w:rsidR="00A66E35" w:rsidRDefault="00A66E35" w:rsidP="00A66E35">
      <w:pPr>
        <w:pStyle w:val="Heading5"/>
        <w:rPr>
          <w:rtl/>
        </w:rPr>
      </w:pPr>
      <w:bookmarkStart w:id="11" w:name="_Toc42086529"/>
      <w:r>
        <w:rPr>
          <w:rFonts w:hint="cs"/>
          <w:rtl/>
        </w:rPr>
        <w:t>وجه دوم: تعدد روایات</w:t>
      </w:r>
      <w:bookmarkEnd w:id="11"/>
    </w:p>
    <w:p w:rsidR="00A66E35" w:rsidRDefault="00A66E35" w:rsidP="00A66E35">
      <w:pPr>
        <w:rPr>
          <w:rtl/>
        </w:rPr>
      </w:pPr>
      <w:r>
        <w:rPr>
          <w:rFonts w:hint="cs"/>
          <w:rtl/>
        </w:rPr>
        <w:t>و اما وجه دیگری که در این بحث وجود دارد این است که گفته شود این روایات متعدد هستند و دلیل این وجه هم این است که گفته</w:t>
      </w:r>
      <w:r w:rsidR="00234575">
        <w:rPr>
          <w:rFonts w:hint="cs"/>
          <w:rtl/>
        </w:rPr>
        <w:t xml:space="preserve"> می‌</w:t>
      </w:r>
      <w:r>
        <w:rPr>
          <w:rFonts w:hint="cs"/>
          <w:rtl/>
        </w:rPr>
        <w:t xml:space="preserve">شود ذیل دو روایت با هم متفاوت هستند. </w:t>
      </w:r>
    </w:p>
    <w:p w:rsidR="00A66E35" w:rsidRDefault="00634F8E" w:rsidP="00634F8E">
      <w:pPr>
        <w:rPr>
          <w:rtl/>
        </w:rPr>
      </w:pPr>
      <w:r>
        <w:rPr>
          <w:rFonts w:hint="cs"/>
          <w:rtl/>
        </w:rPr>
        <w:t>همان‌طور</w:t>
      </w:r>
      <w:r w:rsidR="00A66E35">
        <w:rPr>
          <w:rFonts w:hint="cs"/>
          <w:rtl/>
        </w:rPr>
        <w:t xml:space="preserve"> که ملاحظه نمودید در ذیل روایت کافی این جمله بود: </w:t>
      </w:r>
      <w:r w:rsidR="00A66E35" w:rsidRPr="00634F8E">
        <w:rPr>
          <w:rFonts w:hint="cs"/>
          <w:color w:val="008000"/>
          <w:rtl/>
        </w:rPr>
        <w:t>«و کم من نظ</w:t>
      </w:r>
      <w:r w:rsidRPr="00634F8E">
        <w:rPr>
          <w:rFonts w:hint="cs"/>
          <w:color w:val="008000"/>
          <w:rtl/>
        </w:rPr>
        <w:t>رة</w:t>
      </w:r>
      <w:r w:rsidR="00A66E35" w:rsidRPr="00634F8E">
        <w:rPr>
          <w:rFonts w:hint="cs"/>
          <w:color w:val="008000"/>
          <w:rtl/>
        </w:rPr>
        <w:t xml:space="preserve"> أورثت حس</w:t>
      </w:r>
      <w:r w:rsidRPr="00634F8E">
        <w:rPr>
          <w:rFonts w:hint="cs"/>
          <w:color w:val="008000"/>
          <w:rtl/>
        </w:rPr>
        <w:t xml:space="preserve">رة </w:t>
      </w:r>
      <w:r w:rsidR="00A66E35" w:rsidRPr="00634F8E">
        <w:rPr>
          <w:rFonts w:hint="cs"/>
          <w:color w:val="008000"/>
          <w:rtl/>
        </w:rPr>
        <w:t>طویله»</w:t>
      </w:r>
      <w:r w:rsidR="00A66E35">
        <w:rPr>
          <w:rFonts w:hint="cs"/>
          <w:rtl/>
        </w:rPr>
        <w:t xml:space="preserve"> به این معنا که </w:t>
      </w:r>
      <w:r>
        <w:rPr>
          <w:rFonts w:hint="cs"/>
          <w:rtl/>
        </w:rPr>
        <w:t>چه‌بسا</w:t>
      </w:r>
      <w:r w:rsidR="00A66E35">
        <w:rPr>
          <w:rFonts w:hint="cs"/>
          <w:rtl/>
        </w:rPr>
        <w:t xml:space="preserve"> اینکه یک نگاه انسان را به حسرت طولانی</w:t>
      </w:r>
      <w:r w:rsidR="00234575">
        <w:rPr>
          <w:rFonts w:hint="cs"/>
          <w:rtl/>
        </w:rPr>
        <w:t xml:space="preserve"> می‌</w:t>
      </w:r>
      <w:r w:rsidR="00A66E35">
        <w:rPr>
          <w:rFonts w:hint="cs"/>
          <w:rtl/>
        </w:rPr>
        <w:t>کشاند</w:t>
      </w:r>
      <w:r w:rsidR="000A0157">
        <w:rPr>
          <w:rtl/>
        </w:rPr>
        <w:t>؛ و</w:t>
      </w:r>
      <w:r w:rsidR="00A66E35">
        <w:rPr>
          <w:rFonts w:hint="cs"/>
          <w:rtl/>
        </w:rPr>
        <w:t xml:space="preserve"> اما در روایت فعلی ذیل حدیث این جمله است که</w:t>
      </w:r>
      <w:r w:rsidR="00234575">
        <w:rPr>
          <w:rFonts w:hint="cs"/>
          <w:rtl/>
        </w:rPr>
        <w:t xml:space="preserve"> می‌</w:t>
      </w:r>
      <w:r w:rsidR="00A66E35">
        <w:rPr>
          <w:rFonts w:hint="cs"/>
          <w:rtl/>
        </w:rPr>
        <w:t xml:space="preserve">فرماید: </w:t>
      </w:r>
      <w:r w:rsidR="00A66E35" w:rsidRPr="00634F8E">
        <w:rPr>
          <w:rFonts w:hint="cs"/>
          <w:color w:val="008000"/>
          <w:rtl/>
        </w:rPr>
        <w:t>«</w:t>
      </w:r>
      <w:r w:rsidR="00A66E35" w:rsidRPr="00634F8E">
        <w:rPr>
          <w:color w:val="008000"/>
          <w:rtl/>
        </w:rPr>
        <w:t>مَن تَرَكَها لل</w:t>
      </w:r>
      <w:r w:rsidRPr="00634F8E">
        <w:rPr>
          <w:color w:val="008000"/>
          <w:rtl/>
        </w:rPr>
        <w:t>ّه‏</w:t>
      </w:r>
      <w:r w:rsidRPr="00634F8E">
        <w:rPr>
          <w:rFonts w:hint="cs"/>
          <w:color w:val="008000"/>
          <w:rtl/>
        </w:rPr>
        <w:t xml:space="preserve"> </w:t>
      </w:r>
      <w:r w:rsidR="00A66E35" w:rsidRPr="00634F8E">
        <w:rPr>
          <w:color w:val="008000"/>
          <w:rtl/>
        </w:rPr>
        <w:t xml:space="preserve">عَزَّوجلَّ لا لغَيرِهِ أعقَبَهُ اللّه‏ </w:t>
      </w:r>
      <w:r w:rsidR="003B2F87" w:rsidRPr="00634F8E">
        <w:rPr>
          <w:rStyle w:val="st"/>
          <w:color w:val="008000"/>
          <w:rtl/>
        </w:rPr>
        <w:t>أمناً</w:t>
      </w:r>
      <w:r w:rsidR="003B2F87" w:rsidRPr="00634F8E">
        <w:rPr>
          <w:rStyle w:val="st"/>
          <w:rFonts w:hint="cs"/>
          <w:color w:val="008000"/>
          <w:rtl/>
        </w:rPr>
        <w:t xml:space="preserve"> و </w:t>
      </w:r>
      <w:r w:rsidR="00A66E35" w:rsidRPr="00634F8E">
        <w:rPr>
          <w:color w:val="008000"/>
          <w:rtl/>
        </w:rPr>
        <w:t>إيمانا يَجِدُ طَعمَهُ</w:t>
      </w:r>
      <w:r w:rsidR="00A66E35" w:rsidRPr="00634F8E">
        <w:rPr>
          <w:rFonts w:hint="cs"/>
          <w:color w:val="008000"/>
          <w:rtl/>
        </w:rPr>
        <w:t>»</w:t>
      </w:r>
      <w:r w:rsidR="00A66E35">
        <w:rPr>
          <w:rFonts w:hint="cs"/>
          <w:rtl/>
        </w:rPr>
        <w:t xml:space="preserve"> یعنی اگر کسی برای خدا و از سر تقوا و اخلاص چشم خود را از این نگاه بپوشاند خداوند به او امن و ایمانی</w:t>
      </w:r>
      <w:r w:rsidR="00234575">
        <w:rPr>
          <w:rFonts w:hint="cs"/>
          <w:rtl/>
        </w:rPr>
        <w:t xml:space="preserve"> می‌</w:t>
      </w:r>
      <w:r w:rsidR="00A66E35">
        <w:rPr>
          <w:rFonts w:hint="cs"/>
          <w:rtl/>
        </w:rPr>
        <w:t>دهد که لذت آن را خواهد چشید</w:t>
      </w:r>
      <w:r w:rsidR="00CD779E">
        <w:rPr>
          <w:rFonts w:hint="cs"/>
          <w:rtl/>
        </w:rPr>
        <w:t xml:space="preserve"> و ظاهر کلام این است که لذت را در همین دنیا</w:t>
      </w:r>
      <w:r w:rsidR="00234575">
        <w:rPr>
          <w:rFonts w:hint="cs"/>
          <w:rtl/>
        </w:rPr>
        <w:t xml:space="preserve"> می‌</w:t>
      </w:r>
      <w:r w:rsidR="00CD779E">
        <w:rPr>
          <w:rFonts w:hint="cs"/>
          <w:rtl/>
        </w:rPr>
        <w:t>چشد نه اینکه در آخرت باشد</w:t>
      </w:r>
      <w:r w:rsidR="000A0157">
        <w:rPr>
          <w:rtl/>
        </w:rPr>
        <w:t>؛ و</w:t>
      </w:r>
      <w:r w:rsidR="00CD779E">
        <w:rPr>
          <w:rFonts w:hint="cs"/>
          <w:rtl/>
        </w:rPr>
        <w:t xml:space="preserve"> چون ذیل روایت متعدد است دلیلی برای تعدد روایات بیان</w:t>
      </w:r>
      <w:r w:rsidR="00234575">
        <w:rPr>
          <w:rFonts w:hint="cs"/>
          <w:rtl/>
        </w:rPr>
        <w:t xml:space="preserve"> می‌</w:t>
      </w:r>
      <w:r w:rsidR="00CD779E">
        <w:rPr>
          <w:rFonts w:hint="cs"/>
          <w:rtl/>
        </w:rPr>
        <w:t>کنند.</w:t>
      </w:r>
    </w:p>
    <w:p w:rsidR="00CD779E" w:rsidRDefault="00CD779E" w:rsidP="00CD779E">
      <w:pPr>
        <w:pStyle w:val="Heading5"/>
        <w:rPr>
          <w:rtl/>
        </w:rPr>
      </w:pPr>
      <w:bookmarkStart w:id="12" w:name="_Toc42086530"/>
      <w:r>
        <w:rPr>
          <w:rFonts w:hint="cs"/>
          <w:rtl/>
        </w:rPr>
        <w:t>پاسخ به دلیل تعدد روایت</w:t>
      </w:r>
      <w:bookmarkEnd w:id="12"/>
    </w:p>
    <w:p w:rsidR="00CD779E" w:rsidRDefault="00CD779E" w:rsidP="00A66E35">
      <w:pPr>
        <w:rPr>
          <w:rtl/>
        </w:rPr>
      </w:pPr>
      <w:r>
        <w:rPr>
          <w:rFonts w:hint="cs"/>
          <w:rtl/>
        </w:rPr>
        <w:t>البته این وجه قابل پاسخ است و آن اینکه گفته شود بعید نیست که هر دو ذیل در یک روایت مشترک بوده است لکن تقطیع روایت در این حد و اندازه حتماً انجام</w:t>
      </w:r>
      <w:r w:rsidR="00234575">
        <w:rPr>
          <w:rFonts w:hint="cs"/>
          <w:rtl/>
        </w:rPr>
        <w:t xml:space="preserve"> می‌</w:t>
      </w:r>
      <w:r>
        <w:rPr>
          <w:rFonts w:hint="cs"/>
          <w:rtl/>
        </w:rPr>
        <w:t>شده است.</w:t>
      </w:r>
    </w:p>
    <w:p w:rsidR="00CD779E" w:rsidRDefault="00CD779E" w:rsidP="00A66E35">
      <w:pPr>
        <w:rPr>
          <w:rtl/>
        </w:rPr>
      </w:pPr>
      <w:r>
        <w:rPr>
          <w:rFonts w:hint="cs"/>
          <w:rtl/>
        </w:rPr>
        <w:t>البته نقل به معنا در روایات یک بحث است که قبلاً ملاحظه نمودید که آیا نقل به معنا از لحاظ شرعی جایز است یا خیر؟ و بحث دیگر این است که بر فرض جواز یا عدم جواز آیا این اتفاق افتاده است یا خیر؟ که گفته</w:t>
      </w:r>
      <w:r w:rsidR="00234575">
        <w:rPr>
          <w:rFonts w:hint="cs"/>
          <w:rtl/>
        </w:rPr>
        <w:t xml:space="preserve"> می‌</w:t>
      </w:r>
      <w:r>
        <w:rPr>
          <w:rFonts w:hint="cs"/>
          <w:rtl/>
        </w:rPr>
        <w:t>شود نقل به معنا حتماً اتفاق افتاده است اما دایره وسعت و ضیق آن بسیار محل بحث است که در اینجا به آن</w:t>
      </w:r>
      <w:r w:rsidR="00234575">
        <w:rPr>
          <w:rFonts w:hint="cs"/>
          <w:rtl/>
        </w:rPr>
        <w:t xml:space="preserve"> نمی‌</w:t>
      </w:r>
      <w:r>
        <w:rPr>
          <w:rFonts w:hint="cs"/>
          <w:rtl/>
        </w:rPr>
        <w:t>پردازیم.</w:t>
      </w:r>
    </w:p>
    <w:p w:rsidR="00CD779E" w:rsidRDefault="00CD779E" w:rsidP="00A66E35">
      <w:pPr>
        <w:rPr>
          <w:rtl/>
        </w:rPr>
      </w:pPr>
      <w:r>
        <w:rPr>
          <w:rFonts w:hint="cs"/>
          <w:rtl/>
        </w:rPr>
        <w:t>و اما بحث دیگری به غیر از نقل به معنا وجود دارد و آن بحث تقطیع روایتی است که راوی از امام شنیده است که آیا این اتفاق رخ داده است یا خیر؟ که در جواب گفته</w:t>
      </w:r>
      <w:r w:rsidR="00234575">
        <w:rPr>
          <w:rFonts w:hint="cs"/>
          <w:rtl/>
        </w:rPr>
        <w:t xml:space="preserve"> می‌</w:t>
      </w:r>
      <w:r>
        <w:rPr>
          <w:rFonts w:hint="cs"/>
          <w:rtl/>
        </w:rPr>
        <w:t xml:space="preserve">شود یقیناً این </w:t>
      </w:r>
      <w:r w:rsidR="00634F8E">
        <w:rPr>
          <w:rFonts w:hint="cs"/>
          <w:rtl/>
        </w:rPr>
        <w:t>مسئله</w:t>
      </w:r>
      <w:r>
        <w:rPr>
          <w:rFonts w:hint="cs"/>
          <w:rtl/>
        </w:rPr>
        <w:t xml:space="preserve"> به صورت </w:t>
      </w:r>
      <w:r w:rsidR="00634F8E">
        <w:rPr>
          <w:rFonts w:hint="cs"/>
          <w:rtl/>
        </w:rPr>
        <w:t>وسیع‌تری</w:t>
      </w:r>
      <w:r>
        <w:rPr>
          <w:rFonts w:hint="cs"/>
          <w:rtl/>
        </w:rPr>
        <w:t xml:space="preserve"> از نقل به معنا وجود داشته است، چرا که نقل به معنا در معرض تغییر معنا به صورت گسترده</w:t>
      </w:r>
      <w:r w:rsidR="00234575">
        <w:rPr>
          <w:rFonts w:hint="cs"/>
          <w:rtl/>
        </w:rPr>
        <w:t>‌ای می‌</w:t>
      </w:r>
      <w:r>
        <w:rPr>
          <w:rFonts w:hint="cs"/>
          <w:rtl/>
        </w:rPr>
        <w:t xml:space="preserve">باشد و لکن تقطیع روایت به آن شکل گسترده در معرض تغییر در محتوا و معنا و مضمون روایت قرار ندارد و از این جهت امر در این </w:t>
      </w:r>
      <w:r w:rsidR="00634F8E">
        <w:rPr>
          <w:rFonts w:hint="cs"/>
          <w:rtl/>
        </w:rPr>
        <w:t>مسئله</w:t>
      </w:r>
      <w:r>
        <w:rPr>
          <w:rFonts w:hint="cs"/>
          <w:rtl/>
        </w:rPr>
        <w:t xml:space="preserve"> </w:t>
      </w:r>
      <w:r w:rsidR="00634F8E">
        <w:rPr>
          <w:rFonts w:hint="cs"/>
          <w:rtl/>
        </w:rPr>
        <w:t>سهل‌تر</w:t>
      </w:r>
      <w:r w:rsidR="00234575">
        <w:rPr>
          <w:rFonts w:hint="cs"/>
          <w:rtl/>
        </w:rPr>
        <w:t xml:space="preserve"> می‌</w:t>
      </w:r>
      <w:r>
        <w:rPr>
          <w:rFonts w:hint="cs"/>
          <w:rtl/>
        </w:rPr>
        <w:t xml:space="preserve">باشد و بیشتر هم اتفاق افتاده است. به عنوان مثال بسیاری از کلمات قصاری که در کلمات </w:t>
      </w:r>
      <w:r w:rsidR="00634F8E">
        <w:rPr>
          <w:rFonts w:hint="cs"/>
          <w:rtl/>
        </w:rPr>
        <w:t>امیرالمؤمنین</w:t>
      </w:r>
      <w:r>
        <w:rPr>
          <w:rFonts w:hint="cs"/>
          <w:rtl/>
        </w:rPr>
        <w:t xml:space="preserve"> مشاهده</w:t>
      </w:r>
      <w:r w:rsidR="00234575">
        <w:rPr>
          <w:rFonts w:hint="cs"/>
          <w:rtl/>
        </w:rPr>
        <w:t xml:space="preserve"> می‌</w:t>
      </w:r>
      <w:r>
        <w:rPr>
          <w:rFonts w:hint="cs"/>
          <w:rtl/>
        </w:rPr>
        <w:t>شود و یا دیگر روایات کوتاهی که امروزه بیان</w:t>
      </w:r>
      <w:r w:rsidR="00234575">
        <w:rPr>
          <w:rFonts w:hint="cs"/>
          <w:rtl/>
        </w:rPr>
        <w:t xml:space="preserve"> می‌</w:t>
      </w:r>
      <w:r>
        <w:rPr>
          <w:rFonts w:hint="cs"/>
          <w:rtl/>
        </w:rPr>
        <w:t xml:space="preserve">شود </w:t>
      </w:r>
      <w:r w:rsidR="00634F8E">
        <w:rPr>
          <w:rFonts w:hint="cs"/>
          <w:rtl/>
        </w:rPr>
        <w:t>این‌چنین</w:t>
      </w:r>
      <w:r>
        <w:rPr>
          <w:rFonts w:hint="cs"/>
          <w:rtl/>
        </w:rPr>
        <w:t xml:space="preserve"> نبوده است که هر کدام را یک بار امام فرموده باشد بلکه بخش زیادی از این کلمات در یک کلام بوده است که به جهت ویژگی</w:t>
      </w:r>
      <w:r w:rsidR="00234575">
        <w:rPr>
          <w:rFonts w:hint="cs"/>
          <w:rtl/>
        </w:rPr>
        <w:t xml:space="preserve">‌ای </w:t>
      </w:r>
      <w:r>
        <w:rPr>
          <w:rFonts w:hint="cs"/>
          <w:rtl/>
        </w:rPr>
        <w:t>که هر یک از بخش</w:t>
      </w:r>
      <w:r w:rsidR="00234575">
        <w:rPr>
          <w:rFonts w:hint="cs"/>
          <w:rtl/>
        </w:rPr>
        <w:t>‌های</w:t>
      </w:r>
      <w:r>
        <w:rPr>
          <w:rFonts w:hint="cs"/>
          <w:rtl/>
        </w:rPr>
        <w:t xml:space="preserve"> کلام داشته است از یکدیگر جدا و نقل </w:t>
      </w:r>
      <w:r w:rsidR="00634F8E">
        <w:rPr>
          <w:rFonts w:hint="cs"/>
          <w:rtl/>
        </w:rPr>
        <w:t>کرده‌اند</w:t>
      </w:r>
      <w:r>
        <w:rPr>
          <w:rFonts w:hint="cs"/>
          <w:rtl/>
        </w:rPr>
        <w:t>. از همین قبیل است تقطیع</w:t>
      </w:r>
      <w:r w:rsidR="00234575">
        <w:rPr>
          <w:rFonts w:hint="cs"/>
          <w:rtl/>
        </w:rPr>
        <w:t>‌های</w:t>
      </w:r>
      <w:r>
        <w:rPr>
          <w:rFonts w:hint="cs"/>
          <w:rtl/>
        </w:rPr>
        <w:t xml:space="preserve">ی که مرحوم سید رضی در خطب </w:t>
      </w:r>
      <w:r w:rsidR="00634F8E">
        <w:rPr>
          <w:rFonts w:hint="cs"/>
          <w:rtl/>
        </w:rPr>
        <w:t>نهج‌البلاغه</w:t>
      </w:r>
      <w:r>
        <w:rPr>
          <w:rFonts w:hint="cs"/>
          <w:rtl/>
        </w:rPr>
        <w:t xml:space="preserve"> انجام داده است و گاهی هم در حلقه</w:t>
      </w:r>
      <w:r w:rsidR="00234575">
        <w:rPr>
          <w:rFonts w:hint="cs"/>
          <w:rtl/>
        </w:rPr>
        <w:t>‌های</w:t>
      </w:r>
      <w:r>
        <w:rPr>
          <w:rFonts w:hint="cs"/>
          <w:rtl/>
        </w:rPr>
        <w:t xml:space="preserve"> قبل از ایشان </w:t>
      </w:r>
      <w:r w:rsidR="00634F8E">
        <w:rPr>
          <w:rFonts w:hint="cs"/>
          <w:rtl/>
        </w:rPr>
        <w:t>این‌چنین</w:t>
      </w:r>
      <w:r>
        <w:rPr>
          <w:rFonts w:hint="cs"/>
          <w:rtl/>
        </w:rPr>
        <w:t xml:space="preserve"> تقطیع</w:t>
      </w:r>
      <w:r w:rsidR="00234575">
        <w:rPr>
          <w:rFonts w:hint="cs"/>
          <w:rtl/>
        </w:rPr>
        <w:t>‌های</w:t>
      </w:r>
      <w:r>
        <w:rPr>
          <w:rFonts w:hint="cs"/>
          <w:rtl/>
        </w:rPr>
        <w:t xml:space="preserve">ی انجام شده است و لذا است که برای همین </w:t>
      </w:r>
      <w:r w:rsidR="00634F8E">
        <w:rPr>
          <w:rFonts w:hint="cs"/>
          <w:rtl/>
        </w:rPr>
        <w:t>نهج‌البلاغه</w:t>
      </w:r>
      <w:r>
        <w:rPr>
          <w:rFonts w:hint="cs"/>
          <w:rtl/>
        </w:rPr>
        <w:t xml:space="preserve"> فعلی کتاب</w:t>
      </w:r>
      <w:r w:rsidR="00234575">
        <w:rPr>
          <w:rFonts w:hint="cs"/>
          <w:rtl/>
        </w:rPr>
        <w:t>‌های</w:t>
      </w:r>
      <w:r>
        <w:rPr>
          <w:rFonts w:hint="cs"/>
          <w:rtl/>
        </w:rPr>
        <w:t xml:space="preserve"> دیگری نیز نوشته شده است که یکی از آنها «تمام </w:t>
      </w:r>
      <w:r w:rsidR="00634F8E">
        <w:rPr>
          <w:rFonts w:hint="cs"/>
          <w:rtl/>
        </w:rPr>
        <w:t>نهج‌البلاغه</w:t>
      </w:r>
      <w:r>
        <w:rPr>
          <w:rFonts w:hint="cs"/>
          <w:rtl/>
        </w:rPr>
        <w:t>»</w:t>
      </w:r>
      <w:r w:rsidR="00234575">
        <w:rPr>
          <w:rFonts w:hint="cs"/>
          <w:rtl/>
        </w:rPr>
        <w:t xml:space="preserve"> می‌</w:t>
      </w:r>
      <w:r>
        <w:rPr>
          <w:rFonts w:hint="cs"/>
          <w:rtl/>
        </w:rPr>
        <w:t>باشد و دیگری «نهج السعاده»</w:t>
      </w:r>
      <w:r w:rsidR="00234575">
        <w:rPr>
          <w:rFonts w:hint="cs"/>
          <w:rtl/>
        </w:rPr>
        <w:t xml:space="preserve"> </w:t>
      </w:r>
      <w:r w:rsidR="00234575">
        <w:rPr>
          <w:rFonts w:hint="cs"/>
          <w:rtl/>
        </w:rPr>
        <w:lastRenderedPageBreak/>
        <w:t>می‌</w:t>
      </w:r>
      <w:r>
        <w:rPr>
          <w:rFonts w:hint="cs"/>
          <w:rtl/>
        </w:rPr>
        <w:t>باشد که در این کتاب</w:t>
      </w:r>
      <w:r w:rsidR="00234575">
        <w:rPr>
          <w:rFonts w:hint="cs"/>
          <w:rtl/>
        </w:rPr>
        <w:t xml:space="preserve">‌ها </w:t>
      </w:r>
      <w:r>
        <w:rPr>
          <w:rFonts w:hint="cs"/>
          <w:rtl/>
        </w:rPr>
        <w:t>دو کار صورت گرفته است؛ یکی اینکه خطبه</w:t>
      </w:r>
      <w:r w:rsidR="00234575">
        <w:rPr>
          <w:rFonts w:hint="cs"/>
          <w:rtl/>
        </w:rPr>
        <w:t xml:space="preserve">‌ها </w:t>
      </w:r>
      <w:r>
        <w:rPr>
          <w:rFonts w:hint="cs"/>
          <w:rtl/>
        </w:rPr>
        <w:t xml:space="preserve">و وصایایی که در </w:t>
      </w:r>
      <w:r w:rsidR="00634F8E">
        <w:rPr>
          <w:rFonts w:hint="cs"/>
          <w:rtl/>
        </w:rPr>
        <w:t>نهج‌البلاغه</w:t>
      </w:r>
      <w:r>
        <w:rPr>
          <w:rFonts w:hint="cs"/>
          <w:rtl/>
        </w:rPr>
        <w:t xml:space="preserve"> وجود ندارد در این کتاب</w:t>
      </w:r>
      <w:r w:rsidR="00234575">
        <w:rPr>
          <w:rFonts w:hint="cs"/>
          <w:rtl/>
        </w:rPr>
        <w:t xml:space="preserve">‌ها </w:t>
      </w:r>
      <w:r>
        <w:rPr>
          <w:rFonts w:hint="cs"/>
          <w:rtl/>
        </w:rPr>
        <w:t xml:space="preserve">نقل شده است که این مستدرک است و اما نوع دیگر از تمام </w:t>
      </w:r>
      <w:r w:rsidR="00634F8E">
        <w:rPr>
          <w:rFonts w:hint="cs"/>
          <w:rtl/>
        </w:rPr>
        <w:t>نهج‌البلاغه</w:t>
      </w:r>
      <w:r>
        <w:rPr>
          <w:rFonts w:hint="cs"/>
          <w:rtl/>
        </w:rPr>
        <w:t xml:space="preserve"> و مستدرک</w:t>
      </w:r>
      <w:r w:rsidR="00234575">
        <w:rPr>
          <w:rFonts w:hint="cs"/>
          <w:rtl/>
        </w:rPr>
        <w:t xml:space="preserve">‌ها </w:t>
      </w:r>
      <w:r>
        <w:rPr>
          <w:rFonts w:hint="cs"/>
          <w:rtl/>
        </w:rPr>
        <w:t>این است که یک خطبه</w:t>
      </w:r>
      <w:r w:rsidR="00234575">
        <w:rPr>
          <w:rFonts w:hint="cs"/>
          <w:rtl/>
        </w:rPr>
        <w:t xml:space="preserve">‌ای </w:t>
      </w:r>
      <w:r>
        <w:rPr>
          <w:rFonts w:hint="cs"/>
          <w:rtl/>
        </w:rPr>
        <w:t xml:space="preserve">که تفکیک شده و مرحوم سید رضی به صورت گزینشی ذکر فرموده است خطبه کاملی داشته است که در </w:t>
      </w:r>
      <w:r w:rsidR="00634F8E">
        <w:rPr>
          <w:rFonts w:hint="cs"/>
          <w:rtl/>
        </w:rPr>
        <w:t>نهج‌البلاغه</w:t>
      </w:r>
      <w:r>
        <w:rPr>
          <w:rFonts w:hint="cs"/>
          <w:rtl/>
        </w:rPr>
        <w:t xml:space="preserve"> نیست و این افراد در کتاب</w:t>
      </w:r>
      <w:r w:rsidR="00234575">
        <w:rPr>
          <w:rFonts w:hint="cs"/>
          <w:rtl/>
        </w:rPr>
        <w:t>‌های</w:t>
      </w:r>
      <w:r>
        <w:rPr>
          <w:rFonts w:hint="cs"/>
          <w:rtl/>
        </w:rPr>
        <w:t xml:space="preserve"> خود وارد </w:t>
      </w:r>
      <w:r w:rsidR="00634F8E">
        <w:rPr>
          <w:rFonts w:hint="cs"/>
          <w:rtl/>
        </w:rPr>
        <w:t>کرده‌اند</w:t>
      </w:r>
      <w:r>
        <w:rPr>
          <w:rFonts w:hint="cs"/>
          <w:rtl/>
        </w:rPr>
        <w:t xml:space="preserve"> که همین امر </w:t>
      </w:r>
      <w:r w:rsidR="00634F8E">
        <w:rPr>
          <w:rFonts w:hint="cs"/>
          <w:rtl/>
        </w:rPr>
        <w:t>نشان‌دهنده</w:t>
      </w:r>
      <w:r>
        <w:rPr>
          <w:rFonts w:hint="cs"/>
          <w:rtl/>
        </w:rPr>
        <w:t xml:space="preserve"> این مطلب است که تقطیع صورت گرفته است</w:t>
      </w:r>
      <w:r w:rsidR="003B2F87">
        <w:rPr>
          <w:rFonts w:hint="cs"/>
          <w:rtl/>
        </w:rPr>
        <w:t>.</w:t>
      </w:r>
    </w:p>
    <w:p w:rsidR="003B2F87" w:rsidRPr="00634F8E" w:rsidRDefault="003B2F87" w:rsidP="00A66E35">
      <w:pPr>
        <w:rPr>
          <w:rtl/>
        </w:rPr>
      </w:pPr>
      <w:r w:rsidRPr="00634F8E">
        <w:rPr>
          <w:rFonts w:hint="cs"/>
          <w:rtl/>
        </w:rPr>
        <w:t xml:space="preserve">(برخی این کتاب «تمام </w:t>
      </w:r>
      <w:r w:rsidR="00634F8E" w:rsidRPr="00634F8E">
        <w:rPr>
          <w:rFonts w:hint="cs"/>
          <w:rtl/>
        </w:rPr>
        <w:t>نهج‌البلاغه</w:t>
      </w:r>
      <w:r w:rsidRPr="00634F8E">
        <w:rPr>
          <w:rFonts w:hint="cs"/>
          <w:rtl/>
        </w:rPr>
        <w:t>» و یا مستدرک</w:t>
      </w:r>
      <w:r w:rsidR="00234575" w:rsidRPr="00634F8E">
        <w:rPr>
          <w:rFonts w:hint="cs"/>
          <w:rtl/>
        </w:rPr>
        <w:t xml:space="preserve">‌ها </w:t>
      </w:r>
      <w:r w:rsidRPr="00634F8E">
        <w:rPr>
          <w:rFonts w:hint="cs"/>
          <w:rtl/>
        </w:rPr>
        <w:t>را بسیار مهم</w:t>
      </w:r>
      <w:r w:rsidR="00234575" w:rsidRPr="00634F8E">
        <w:rPr>
          <w:rFonts w:hint="cs"/>
          <w:rtl/>
        </w:rPr>
        <w:t xml:space="preserve"> می‌</w:t>
      </w:r>
      <w:r w:rsidRPr="00634F8E">
        <w:rPr>
          <w:rFonts w:hint="cs"/>
          <w:rtl/>
        </w:rPr>
        <w:t xml:space="preserve">دانند و معتقدند که بدون اینها </w:t>
      </w:r>
      <w:r w:rsidR="00634F8E" w:rsidRPr="00634F8E">
        <w:rPr>
          <w:rFonts w:hint="cs"/>
          <w:rtl/>
        </w:rPr>
        <w:t>نهج‌البلاغه</w:t>
      </w:r>
      <w:r w:rsidRPr="00634F8E">
        <w:rPr>
          <w:rFonts w:hint="cs"/>
          <w:rtl/>
        </w:rPr>
        <w:t xml:space="preserve"> دارای خلل جدی است، لکن در حدّی که ما مراجعه داشتیم چنین چیزی را مشاهده نکردیم و فی الواقع نه تقطیع</w:t>
      </w:r>
      <w:r w:rsidR="00234575" w:rsidRPr="00634F8E">
        <w:rPr>
          <w:rFonts w:hint="cs"/>
          <w:rtl/>
        </w:rPr>
        <w:t>‌های</w:t>
      </w:r>
      <w:r w:rsidRPr="00634F8E">
        <w:rPr>
          <w:rFonts w:hint="cs"/>
          <w:rtl/>
        </w:rPr>
        <w:t xml:space="preserve"> </w:t>
      </w:r>
      <w:r w:rsidR="00634F8E" w:rsidRPr="00634F8E">
        <w:rPr>
          <w:rFonts w:hint="cs"/>
          <w:rtl/>
        </w:rPr>
        <w:t>نهج‌البلاغه</w:t>
      </w:r>
      <w:r w:rsidRPr="00634F8E">
        <w:rPr>
          <w:rFonts w:hint="cs"/>
          <w:rtl/>
        </w:rPr>
        <w:t xml:space="preserve"> مخل معنا و محتوا است و نه خطبه</w:t>
      </w:r>
      <w:r w:rsidR="00234575" w:rsidRPr="00634F8E">
        <w:rPr>
          <w:rFonts w:hint="cs"/>
          <w:rtl/>
        </w:rPr>
        <w:t>‌های</w:t>
      </w:r>
      <w:r w:rsidRPr="00634F8E">
        <w:rPr>
          <w:rFonts w:hint="cs"/>
          <w:rtl/>
        </w:rPr>
        <w:t>ی که وارد نشده است تفاوت چندانی ایجاد</w:t>
      </w:r>
      <w:r w:rsidR="00234575" w:rsidRPr="00634F8E">
        <w:rPr>
          <w:rFonts w:hint="cs"/>
          <w:rtl/>
        </w:rPr>
        <w:t xml:space="preserve"> می‌</w:t>
      </w:r>
      <w:r w:rsidRPr="00634F8E">
        <w:rPr>
          <w:rFonts w:hint="cs"/>
          <w:rtl/>
        </w:rPr>
        <w:t xml:space="preserve">کند. یکی از بزرگانی که بسیار به این </w:t>
      </w:r>
      <w:r w:rsidR="00634F8E" w:rsidRPr="00634F8E">
        <w:rPr>
          <w:rFonts w:hint="cs"/>
          <w:rtl/>
        </w:rPr>
        <w:t>مسئله</w:t>
      </w:r>
      <w:r w:rsidRPr="00634F8E">
        <w:rPr>
          <w:rFonts w:hint="cs"/>
          <w:rtl/>
        </w:rPr>
        <w:t xml:space="preserve"> تأکید دارند حضرت </w:t>
      </w:r>
      <w:r w:rsidR="00634F8E">
        <w:rPr>
          <w:rFonts w:hint="cs"/>
          <w:rtl/>
        </w:rPr>
        <w:t>آیت‌الله</w:t>
      </w:r>
      <w:r w:rsidRPr="00634F8E">
        <w:rPr>
          <w:rFonts w:hint="cs"/>
          <w:rtl/>
        </w:rPr>
        <w:t xml:space="preserve"> جوادی آملی هستند که</w:t>
      </w:r>
      <w:r w:rsidR="00234575" w:rsidRPr="00634F8E">
        <w:rPr>
          <w:rFonts w:hint="cs"/>
          <w:rtl/>
        </w:rPr>
        <w:t xml:space="preserve"> می‌</w:t>
      </w:r>
      <w:r w:rsidRPr="00634F8E">
        <w:rPr>
          <w:rFonts w:hint="cs"/>
          <w:rtl/>
        </w:rPr>
        <w:t xml:space="preserve">فرمایند </w:t>
      </w:r>
      <w:r w:rsidR="00634F8E" w:rsidRPr="00634F8E">
        <w:rPr>
          <w:rFonts w:hint="cs"/>
          <w:rtl/>
        </w:rPr>
        <w:t>نهج‌البلاغه</w:t>
      </w:r>
      <w:r w:rsidRPr="00634F8E">
        <w:rPr>
          <w:rFonts w:hint="cs"/>
          <w:rtl/>
        </w:rPr>
        <w:t xml:space="preserve"> بدون «تمام </w:t>
      </w:r>
      <w:r w:rsidR="00634F8E" w:rsidRPr="00634F8E">
        <w:rPr>
          <w:rFonts w:hint="cs"/>
          <w:rtl/>
        </w:rPr>
        <w:t>نهج‌البلاغه</w:t>
      </w:r>
      <w:r w:rsidRPr="00634F8E">
        <w:rPr>
          <w:rFonts w:hint="cs"/>
          <w:rtl/>
        </w:rPr>
        <w:t xml:space="preserve">» ناقص است که به نظر ما </w:t>
      </w:r>
      <w:r w:rsidR="00634F8E" w:rsidRPr="00634F8E">
        <w:rPr>
          <w:rFonts w:hint="cs"/>
          <w:rtl/>
        </w:rPr>
        <w:t>این‌چنین</w:t>
      </w:r>
      <w:r w:rsidRPr="00634F8E">
        <w:rPr>
          <w:rFonts w:hint="cs"/>
          <w:rtl/>
        </w:rPr>
        <w:t xml:space="preserve"> نیست)</w:t>
      </w:r>
    </w:p>
    <w:p w:rsidR="003B2F87" w:rsidRDefault="003B2F87" w:rsidP="00634F8E">
      <w:pPr>
        <w:rPr>
          <w:rtl/>
        </w:rPr>
      </w:pPr>
      <w:r>
        <w:rPr>
          <w:rFonts w:hint="cs"/>
          <w:rtl/>
        </w:rPr>
        <w:t>پس تقطیع روایات پدیده</w:t>
      </w:r>
      <w:r w:rsidR="00234575">
        <w:rPr>
          <w:rFonts w:hint="cs"/>
          <w:rtl/>
        </w:rPr>
        <w:t xml:space="preserve">‌ای </w:t>
      </w:r>
      <w:r>
        <w:rPr>
          <w:rFonts w:hint="cs"/>
          <w:rtl/>
        </w:rPr>
        <w:t>بوده است که ما با آن مواجه هستیم و حقیقت موجودی در تاریخ روایات ما</w:t>
      </w:r>
      <w:r w:rsidR="00234575">
        <w:rPr>
          <w:rFonts w:hint="cs"/>
          <w:rtl/>
        </w:rPr>
        <w:t xml:space="preserve"> می‌</w:t>
      </w:r>
      <w:r>
        <w:rPr>
          <w:rFonts w:hint="cs"/>
          <w:rtl/>
        </w:rPr>
        <w:t>باشد و تقطیع گاهی به این صورت</w:t>
      </w:r>
      <w:r w:rsidR="00234575">
        <w:rPr>
          <w:rFonts w:hint="cs"/>
          <w:rtl/>
        </w:rPr>
        <w:t xml:space="preserve"> می‌</w:t>
      </w:r>
      <w:r>
        <w:rPr>
          <w:rFonts w:hint="cs"/>
          <w:rtl/>
        </w:rPr>
        <w:t xml:space="preserve">باشد که از یک مجموعه بحثی که امام </w:t>
      </w:r>
      <w:r w:rsidR="00634F8E">
        <w:rPr>
          <w:rFonts w:hint="cs"/>
          <w:rtl/>
        </w:rPr>
        <w:t>داشته‌اند</w:t>
      </w:r>
      <w:r>
        <w:rPr>
          <w:rFonts w:hint="cs"/>
          <w:rtl/>
        </w:rPr>
        <w:t xml:space="preserve"> در یک نقل بخشی از آن و در نقل دیگر بخش دیگری از آن وارد</w:t>
      </w:r>
      <w:r w:rsidR="00234575">
        <w:rPr>
          <w:rFonts w:hint="cs"/>
          <w:rtl/>
        </w:rPr>
        <w:t xml:space="preserve"> می‌</w:t>
      </w:r>
      <w:r>
        <w:rPr>
          <w:rFonts w:hint="cs"/>
          <w:rtl/>
        </w:rPr>
        <w:t xml:space="preserve">شود که آنچه در </w:t>
      </w:r>
      <w:r w:rsidR="00634F8E">
        <w:rPr>
          <w:rFonts w:hint="cs"/>
          <w:rtl/>
        </w:rPr>
        <w:t>مانحن‌فیه</w:t>
      </w:r>
      <w:r w:rsidR="00234575">
        <w:rPr>
          <w:rFonts w:hint="cs"/>
          <w:rtl/>
        </w:rPr>
        <w:t xml:space="preserve"> می‌</w:t>
      </w:r>
      <w:r>
        <w:rPr>
          <w:rFonts w:hint="cs"/>
          <w:rtl/>
        </w:rPr>
        <w:t>باشد از همین قبیل است. ممکن است کسی این دو روایت را در کنار یکدیگر نقل کرده و معتقد باشد که دارای وحدت است به این قرینه که اولاً حلقه نهایی نقل «عقبه»</w:t>
      </w:r>
      <w:r w:rsidR="00234575">
        <w:rPr>
          <w:rFonts w:hint="cs"/>
          <w:rtl/>
        </w:rPr>
        <w:t xml:space="preserve"> می‌</w:t>
      </w:r>
      <w:r>
        <w:rPr>
          <w:rFonts w:hint="cs"/>
          <w:rtl/>
        </w:rPr>
        <w:t xml:space="preserve">باشد، ثانیاً هر دو روایت از امام صادق </w:t>
      </w:r>
      <w:r w:rsidR="00634F8E">
        <w:rPr>
          <w:rFonts w:hint="cs"/>
          <w:rtl/>
        </w:rPr>
        <w:t>علیه‌السلام</w:t>
      </w:r>
      <w:r w:rsidR="00234575">
        <w:rPr>
          <w:rFonts w:hint="cs"/>
          <w:rtl/>
        </w:rPr>
        <w:t xml:space="preserve"> می‌</w:t>
      </w:r>
      <w:r>
        <w:rPr>
          <w:rFonts w:hint="cs"/>
          <w:rtl/>
        </w:rPr>
        <w:t xml:space="preserve">باشد و سوم اینکه متن اصلی روایات همان جمله واحد </w:t>
      </w:r>
      <w:r w:rsidR="00634F8E">
        <w:rPr>
          <w:rFonts w:hint="cs"/>
          <w:color w:val="008000"/>
          <w:rtl/>
        </w:rPr>
        <w:t>«النظرة</w:t>
      </w:r>
      <w:r w:rsidR="00634F8E" w:rsidRPr="00634F8E">
        <w:rPr>
          <w:rFonts w:hint="cs"/>
          <w:color w:val="008000"/>
          <w:rtl/>
        </w:rPr>
        <w:t xml:space="preserve"> سهمٌ من سهام ابلیس مسمومٌ»</w:t>
      </w:r>
      <w:r w:rsidR="00634F8E">
        <w:rPr>
          <w:rFonts w:hint="cs"/>
          <w:rtl/>
        </w:rPr>
        <w:t xml:space="preserve"> </w:t>
      </w:r>
      <w:r w:rsidR="00234575">
        <w:rPr>
          <w:rFonts w:hint="cs"/>
          <w:rtl/>
        </w:rPr>
        <w:t>می‌</w:t>
      </w:r>
      <w:r>
        <w:rPr>
          <w:rFonts w:hint="cs"/>
          <w:rtl/>
        </w:rPr>
        <w:t>باشد</w:t>
      </w:r>
      <w:r w:rsidR="000A0157">
        <w:rPr>
          <w:rtl/>
        </w:rPr>
        <w:t>؛ و</w:t>
      </w:r>
      <w:r>
        <w:rPr>
          <w:rFonts w:hint="cs"/>
          <w:rtl/>
        </w:rPr>
        <w:t xml:space="preserve"> اما تفاوت ذیل روایات ممکن است به این جهت باشد که امام در یک جلسه هر دو ذیل را </w:t>
      </w:r>
      <w:r w:rsidR="00634F8E">
        <w:rPr>
          <w:rFonts w:hint="cs"/>
          <w:rtl/>
        </w:rPr>
        <w:t>فرموده‌اند</w:t>
      </w:r>
      <w:r>
        <w:rPr>
          <w:rFonts w:hint="cs"/>
          <w:rtl/>
        </w:rPr>
        <w:t xml:space="preserve"> به این صورت که: </w:t>
      </w:r>
      <w:r w:rsidRPr="00634F8E">
        <w:rPr>
          <w:rFonts w:hint="cs"/>
          <w:color w:val="008000"/>
          <w:rtl/>
        </w:rPr>
        <w:t>«</w:t>
      </w:r>
      <w:r w:rsidRPr="00634F8E">
        <w:rPr>
          <w:color w:val="008000"/>
          <w:rtl/>
        </w:rPr>
        <w:t>النَّظرَةُ سَهمٌ مِن سِهامِ‏ إبليسَ مَسمومٌ</w:t>
      </w:r>
      <w:r w:rsidRPr="00634F8E">
        <w:rPr>
          <w:rFonts w:hint="cs"/>
          <w:color w:val="008000"/>
          <w:rtl/>
        </w:rPr>
        <w:t xml:space="preserve"> کم من نظ</w:t>
      </w:r>
      <w:r w:rsidR="00634F8E" w:rsidRPr="00634F8E">
        <w:rPr>
          <w:rFonts w:hint="cs"/>
          <w:color w:val="008000"/>
          <w:rtl/>
        </w:rPr>
        <w:t>رة</w:t>
      </w:r>
      <w:r w:rsidRPr="00634F8E">
        <w:rPr>
          <w:rFonts w:hint="cs"/>
          <w:color w:val="008000"/>
          <w:rtl/>
        </w:rPr>
        <w:t xml:space="preserve">ٍ أورثت </w:t>
      </w:r>
      <w:r w:rsidR="00634F8E">
        <w:rPr>
          <w:rFonts w:hint="cs"/>
          <w:color w:val="008000"/>
          <w:rtl/>
        </w:rPr>
        <w:t>حسرة</w:t>
      </w:r>
      <w:r w:rsidRPr="00634F8E">
        <w:rPr>
          <w:rFonts w:hint="cs"/>
          <w:color w:val="008000"/>
          <w:rtl/>
        </w:rPr>
        <w:t xml:space="preserve"> طویله</w:t>
      </w:r>
      <w:r w:rsidR="00634F8E" w:rsidRPr="00634F8E">
        <w:rPr>
          <w:color w:val="008000"/>
          <w:rtl/>
        </w:rPr>
        <w:t>، مَن تَرَكَها للّ</w:t>
      </w:r>
      <w:r w:rsidR="00634F8E" w:rsidRPr="00634F8E">
        <w:rPr>
          <w:rFonts w:hint="cs"/>
          <w:color w:val="008000"/>
          <w:rtl/>
        </w:rPr>
        <w:t>ه</w:t>
      </w:r>
      <w:r w:rsidRPr="00634F8E">
        <w:rPr>
          <w:color w:val="008000"/>
          <w:rtl/>
        </w:rPr>
        <w:t xml:space="preserve">‏ عَزَّوجلَّ لا لغَيرِهِ أعقَبَهُ اللّه‏ </w:t>
      </w:r>
      <w:r w:rsidRPr="00634F8E">
        <w:rPr>
          <w:rStyle w:val="st"/>
          <w:color w:val="008000"/>
          <w:rtl/>
        </w:rPr>
        <w:t>أمناً</w:t>
      </w:r>
      <w:r w:rsidRPr="00634F8E">
        <w:rPr>
          <w:rStyle w:val="st"/>
          <w:rFonts w:hint="cs"/>
          <w:color w:val="008000"/>
          <w:rtl/>
        </w:rPr>
        <w:t xml:space="preserve"> و </w:t>
      </w:r>
      <w:r w:rsidRPr="00634F8E">
        <w:rPr>
          <w:color w:val="008000"/>
          <w:rtl/>
        </w:rPr>
        <w:t>إيمانا يَجِدُ طَعمَهُ</w:t>
      </w:r>
      <w:r w:rsidRPr="00634F8E">
        <w:rPr>
          <w:rFonts w:hint="cs"/>
          <w:color w:val="008000"/>
          <w:rtl/>
        </w:rPr>
        <w:t>»</w:t>
      </w:r>
      <w:r>
        <w:rPr>
          <w:rFonts w:hint="cs"/>
          <w:rtl/>
        </w:rPr>
        <w:t xml:space="preserve"> که عقبه در یک جا یک قسمت از روایت را نقل کرده و در جای دیگر قسمت دیگر را اما محور اصلی روایت همان جمله ابتدایی آن</w:t>
      </w:r>
      <w:r w:rsidR="00234575">
        <w:rPr>
          <w:rFonts w:hint="cs"/>
          <w:rtl/>
        </w:rPr>
        <w:t xml:space="preserve"> می‌</w:t>
      </w:r>
      <w:r>
        <w:rPr>
          <w:rFonts w:hint="cs"/>
          <w:rtl/>
        </w:rPr>
        <w:t>باشد.</w:t>
      </w:r>
    </w:p>
    <w:p w:rsidR="003B2F87" w:rsidRDefault="003B2F87" w:rsidP="00A66E35">
      <w:pPr>
        <w:rPr>
          <w:rtl/>
        </w:rPr>
      </w:pPr>
      <w:r>
        <w:rPr>
          <w:rFonts w:hint="cs"/>
          <w:rtl/>
        </w:rPr>
        <w:t>این هم بحثی پیرامون وحدت و تعدد این روایت</w:t>
      </w:r>
      <w:r w:rsidR="00234575">
        <w:rPr>
          <w:rFonts w:hint="cs"/>
          <w:rtl/>
        </w:rPr>
        <w:t xml:space="preserve"> می‌</w:t>
      </w:r>
      <w:r>
        <w:rPr>
          <w:rFonts w:hint="cs"/>
          <w:rtl/>
        </w:rPr>
        <w:t>باشد که البته در اینجا اثر چندانی ندارد که البته شاید بدون اثر هم نباشد.</w:t>
      </w:r>
    </w:p>
    <w:p w:rsidR="003B2F87" w:rsidRDefault="003B2F87" w:rsidP="003B2F87">
      <w:pPr>
        <w:pStyle w:val="Heading4"/>
        <w:rPr>
          <w:rtl/>
        </w:rPr>
      </w:pPr>
      <w:bookmarkStart w:id="13" w:name="_Toc42086531"/>
      <w:r>
        <w:rPr>
          <w:rFonts w:hint="cs"/>
          <w:rtl/>
        </w:rPr>
        <w:t>نکته سوم:</w:t>
      </w:r>
      <w:r w:rsidR="000A0157">
        <w:rPr>
          <w:rtl/>
        </w:rPr>
        <w:t xml:space="preserve"> </w:t>
      </w:r>
      <w:r w:rsidR="000A0157">
        <w:rPr>
          <w:rFonts w:hint="eastAsia"/>
          <w:rtl/>
        </w:rPr>
        <w:t>آ</w:t>
      </w:r>
      <w:r w:rsidR="000A0157">
        <w:rPr>
          <w:rFonts w:hint="cs"/>
          <w:rtl/>
        </w:rPr>
        <w:t>ی</w:t>
      </w:r>
      <w:r w:rsidR="000A0157">
        <w:rPr>
          <w:rFonts w:hint="eastAsia"/>
          <w:rtl/>
        </w:rPr>
        <w:t>ا</w:t>
      </w:r>
      <w:r w:rsidR="002A1AB3">
        <w:rPr>
          <w:rFonts w:hint="cs"/>
          <w:rtl/>
        </w:rPr>
        <w:t xml:space="preserve"> ذیل روایت در صدر آن تأثیرگذار است؟</w:t>
      </w:r>
      <w:bookmarkEnd w:id="13"/>
    </w:p>
    <w:p w:rsidR="003B2F87" w:rsidRDefault="003B2F87" w:rsidP="00634F8E">
      <w:pPr>
        <w:rPr>
          <w:rtl/>
        </w:rPr>
      </w:pPr>
      <w:r>
        <w:rPr>
          <w:rFonts w:hint="cs"/>
          <w:rtl/>
        </w:rPr>
        <w:t xml:space="preserve">نکته دیگری که </w:t>
      </w:r>
      <w:r w:rsidR="002A1AB3">
        <w:rPr>
          <w:rFonts w:hint="cs"/>
          <w:rtl/>
        </w:rPr>
        <w:t>در این بحث باید مورد توجه قرار گیرد این سؤال است که آیا ذیل این روایت</w:t>
      </w:r>
      <w:r w:rsidR="00234575">
        <w:rPr>
          <w:rFonts w:hint="cs"/>
          <w:rtl/>
        </w:rPr>
        <w:t xml:space="preserve"> می‌</w:t>
      </w:r>
      <w:r w:rsidR="002A1AB3">
        <w:rPr>
          <w:rFonts w:hint="cs"/>
          <w:rtl/>
        </w:rPr>
        <w:t xml:space="preserve">تواند بر صدر آن </w:t>
      </w:r>
      <w:r w:rsidR="00634F8E">
        <w:rPr>
          <w:rFonts w:hint="cs"/>
          <w:rtl/>
        </w:rPr>
        <w:t>تأثیرگذار</w:t>
      </w:r>
      <w:r w:rsidR="002A1AB3">
        <w:rPr>
          <w:rFonts w:hint="cs"/>
          <w:rtl/>
        </w:rPr>
        <w:t xml:space="preserve"> باشد همچون روایت قبل که عبارت «و کم من نظ</w:t>
      </w:r>
      <w:r w:rsidR="00634F8E">
        <w:rPr>
          <w:rFonts w:hint="cs"/>
          <w:rtl/>
        </w:rPr>
        <w:t>رة</w:t>
      </w:r>
      <w:r w:rsidR="002A1AB3">
        <w:rPr>
          <w:rFonts w:hint="cs"/>
          <w:rtl/>
        </w:rPr>
        <w:t xml:space="preserve"> أورثت حس</w:t>
      </w:r>
      <w:r w:rsidR="00634F8E">
        <w:rPr>
          <w:rFonts w:hint="cs"/>
          <w:rtl/>
        </w:rPr>
        <w:t xml:space="preserve">رة </w:t>
      </w:r>
      <w:r w:rsidR="002A1AB3">
        <w:rPr>
          <w:rFonts w:hint="cs"/>
          <w:rtl/>
        </w:rPr>
        <w:t xml:space="preserve">طویله» که در صدر آن </w:t>
      </w:r>
      <w:r w:rsidR="00634F8E">
        <w:rPr>
          <w:rFonts w:hint="cs"/>
          <w:rtl/>
        </w:rPr>
        <w:t>تأثیرگذار</w:t>
      </w:r>
      <w:r w:rsidR="002A1AB3">
        <w:rPr>
          <w:rFonts w:hint="cs"/>
          <w:rtl/>
        </w:rPr>
        <w:t xml:space="preserve"> بوده و دلالت آن را بر حرمت تقویت کند؟</w:t>
      </w:r>
    </w:p>
    <w:p w:rsidR="002A1AB3" w:rsidRDefault="002A1AB3" w:rsidP="003B2F87">
      <w:pPr>
        <w:rPr>
          <w:rtl/>
        </w:rPr>
      </w:pPr>
      <w:r>
        <w:rPr>
          <w:rFonts w:hint="cs"/>
          <w:rtl/>
        </w:rPr>
        <w:t>در روایت قبل گفته</w:t>
      </w:r>
      <w:r w:rsidR="00234575">
        <w:rPr>
          <w:rFonts w:hint="cs"/>
          <w:rtl/>
        </w:rPr>
        <w:t xml:space="preserve"> می‌</w:t>
      </w:r>
      <w:r>
        <w:rPr>
          <w:rFonts w:hint="cs"/>
          <w:rtl/>
        </w:rPr>
        <w:t>شد که ذیل آن موجب تقویت تحریم است چراکه در آنجا بحث از نگاهی بود که «أورثت حسر</w:t>
      </w:r>
      <w:r>
        <w:rPr>
          <w:rFonts w:ascii="Sakkal Majalla" w:hAnsi="Sakkal Majalla" w:cs="Sakkal Majalla" w:hint="cs"/>
          <w:rtl/>
        </w:rPr>
        <w:t>ۀ</w:t>
      </w:r>
      <w:r>
        <w:rPr>
          <w:rFonts w:hint="cs"/>
          <w:rtl/>
        </w:rPr>
        <w:t xml:space="preserve"> طویله» و در واقع این ذیل دو قرینه داشت؛ قرینه اول اینکه این نگاه موجب حسرت طولانی</w:t>
      </w:r>
      <w:r w:rsidR="00234575">
        <w:rPr>
          <w:rFonts w:hint="cs"/>
          <w:rtl/>
        </w:rPr>
        <w:t xml:space="preserve"> می‌</w:t>
      </w:r>
      <w:r>
        <w:rPr>
          <w:rFonts w:hint="cs"/>
          <w:rtl/>
        </w:rPr>
        <w:t xml:space="preserve">شود که </w:t>
      </w:r>
      <w:r w:rsidR="001E1433">
        <w:rPr>
          <w:rFonts w:hint="cs"/>
          <w:rtl/>
        </w:rPr>
        <w:t>دلیل بر عقاب است و قرینه دوم این است که این ذیل نگاه شهوانی را</w:t>
      </w:r>
      <w:r w:rsidR="00234575">
        <w:rPr>
          <w:rFonts w:hint="cs"/>
          <w:rtl/>
        </w:rPr>
        <w:t xml:space="preserve"> می‌</w:t>
      </w:r>
      <w:r w:rsidR="001E1433">
        <w:rPr>
          <w:rFonts w:hint="cs"/>
          <w:rtl/>
        </w:rPr>
        <w:t>رساند نه مطلق نگاه را چراکه نگاه شهوانی است که موجب حسرت طولانی</w:t>
      </w:r>
      <w:r w:rsidR="00234575">
        <w:rPr>
          <w:rFonts w:hint="cs"/>
          <w:rtl/>
        </w:rPr>
        <w:t xml:space="preserve"> می‌</w:t>
      </w:r>
      <w:r w:rsidR="001E1433">
        <w:rPr>
          <w:rFonts w:hint="cs"/>
          <w:rtl/>
        </w:rPr>
        <w:t xml:space="preserve">شود و الان نگاه متعارف </w:t>
      </w:r>
      <w:r w:rsidR="00634F8E">
        <w:rPr>
          <w:rFonts w:hint="cs"/>
          <w:rtl/>
        </w:rPr>
        <w:t>این‌چنین</w:t>
      </w:r>
      <w:r w:rsidR="001E1433">
        <w:rPr>
          <w:rFonts w:hint="cs"/>
          <w:rtl/>
        </w:rPr>
        <w:t xml:space="preserve"> نیست</w:t>
      </w:r>
      <w:r w:rsidR="000A0157">
        <w:rPr>
          <w:rtl/>
        </w:rPr>
        <w:t>؛ که</w:t>
      </w:r>
      <w:r w:rsidR="001E1433">
        <w:rPr>
          <w:rFonts w:hint="cs"/>
          <w:rtl/>
        </w:rPr>
        <w:t xml:space="preserve"> البته هر دو قرینه محل بحث بود و نهایتاً در حدّ اشعار بود نه قرینه قطعی و نهایی.</w:t>
      </w:r>
    </w:p>
    <w:p w:rsidR="001E1433" w:rsidRDefault="001E1433" w:rsidP="001E1433">
      <w:pPr>
        <w:pStyle w:val="Heading5"/>
        <w:rPr>
          <w:rtl/>
        </w:rPr>
      </w:pPr>
      <w:bookmarkStart w:id="14" w:name="_Toc42086532"/>
      <w:r>
        <w:rPr>
          <w:rFonts w:hint="cs"/>
          <w:rtl/>
        </w:rPr>
        <w:lastRenderedPageBreak/>
        <w:t>تأثیر ذیل روایت بر صدر آن</w:t>
      </w:r>
      <w:bookmarkEnd w:id="14"/>
    </w:p>
    <w:p w:rsidR="001E1433" w:rsidRDefault="001E1433" w:rsidP="001E1433">
      <w:pPr>
        <w:rPr>
          <w:rtl/>
        </w:rPr>
      </w:pPr>
      <w:r>
        <w:rPr>
          <w:rFonts w:hint="cs"/>
          <w:rtl/>
        </w:rPr>
        <w:t xml:space="preserve">در اینجا نیز شبیه به همان بحث مطرح است به این بیان که ممکن است گفته شود عبارت </w:t>
      </w:r>
      <w:r w:rsidR="000A0157" w:rsidRPr="00634F8E">
        <w:rPr>
          <w:color w:val="008000"/>
          <w:rtl/>
        </w:rPr>
        <w:t>«</w:t>
      </w:r>
      <w:r w:rsidR="00634F8E" w:rsidRPr="00634F8E">
        <w:rPr>
          <w:color w:val="008000"/>
          <w:rtl/>
        </w:rPr>
        <w:t>مَن تَرَكَها للّه‏</w:t>
      </w:r>
      <w:r w:rsidRPr="00634F8E">
        <w:rPr>
          <w:color w:val="008000"/>
          <w:rtl/>
        </w:rPr>
        <w:t xml:space="preserve"> عَزَّوج</w:t>
      </w:r>
      <w:r w:rsidR="00634F8E" w:rsidRPr="00634F8E">
        <w:rPr>
          <w:color w:val="008000"/>
          <w:rtl/>
        </w:rPr>
        <w:t>لَّ لا لغَيرِهِ أعقَبَهُ اللّه‏</w:t>
      </w:r>
      <w:r w:rsidRPr="00634F8E">
        <w:rPr>
          <w:color w:val="008000"/>
          <w:rtl/>
        </w:rPr>
        <w:t xml:space="preserve"> </w:t>
      </w:r>
      <w:r w:rsidRPr="00634F8E">
        <w:rPr>
          <w:rStyle w:val="st"/>
          <w:color w:val="008000"/>
          <w:rtl/>
        </w:rPr>
        <w:t>أمناً</w:t>
      </w:r>
      <w:r w:rsidRPr="00634F8E">
        <w:rPr>
          <w:rStyle w:val="st"/>
          <w:rFonts w:hint="cs"/>
          <w:color w:val="008000"/>
          <w:rtl/>
        </w:rPr>
        <w:t xml:space="preserve"> و </w:t>
      </w:r>
      <w:r w:rsidRPr="00634F8E">
        <w:rPr>
          <w:color w:val="008000"/>
          <w:rtl/>
        </w:rPr>
        <w:t>إيمانا</w:t>
      </w:r>
      <w:r w:rsidRPr="00634F8E">
        <w:rPr>
          <w:rFonts w:hint="cs"/>
          <w:color w:val="008000"/>
          <w:rtl/>
        </w:rPr>
        <w:t>»</w:t>
      </w:r>
      <w:r>
        <w:rPr>
          <w:rFonts w:hint="cs"/>
          <w:rtl/>
        </w:rPr>
        <w:t xml:space="preserve"> دو دلالت دارد؛</w:t>
      </w:r>
    </w:p>
    <w:p w:rsidR="001E1433" w:rsidRDefault="001E1433" w:rsidP="001E1433">
      <w:pPr>
        <w:pStyle w:val="Heading6"/>
        <w:rPr>
          <w:rtl/>
        </w:rPr>
      </w:pPr>
      <w:bookmarkStart w:id="15" w:name="_Toc42086533"/>
      <w:r>
        <w:rPr>
          <w:rFonts w:hint="cs"/>
          <w:rtl/>
        </w:rPr>
        <w:t>دلالت اول</w:t>
      </w:r>
      <w:bookmarkEnd w:id="15"/>
    </w:p>
    <w:p w:rsidR="001E1433" w:rsidRDefault="001E1433" w:rsidP="001E1433">
      <w:pPr>
        <w:rPr>
          <w:rtl/>
        </w:rPr>
      </w:pPr>
      <w:r>
        <w:rPr>
          <w:rFonts w:hint="cs"/>
          <w:rtl/>
        </w:rPr>
        <w:t>دلالت اول اینکه این عبارت بر جمله پیشین آن مفید حرمت است چراکه گفته</w:t>
      </w:r>
      <w:r w:rsidR="00234575">
        <w:rPr>
          <w:rFonts w:hint="cs"/>
          <w:rtl/>
        </w:rPr>
        <w:t xml:space="preserve"> می‌</w:t>
      </w:r>
      <w:r>
        <w:rPr>
          <w:rFonts w:hint="cs"/>
          <w:rtl/>
        </w:rPr>
        <w:t>شود اگر آن نگاه را ترک کند خداوند لذّتی به آن</w:t>
      </w:r>
      <w:r w:rsidR="00234575">
        <w:rPr>
          <w:rFonts w:hint="cs"/>
          <w:rtl/>
        </w:rPr>
        <w:t xml:space="preserve"> می‌</w:t>
      </w:r>
      <w:r>
        <w:rPr>
          <w:rFonts w:hint="cs"/>
          <w:rtl/>
        </w:rPr>
        <w:t>دهد فوق لذت</w:t>
      </w:r>
      <w:r w:rsidR="00234575">
        <w:rPr>
          <w:rFonts w:hint="cs"/>
          <w:rtl/>
        </w:rPr>
        <w:t xml:space="preserve">‌ها </w:t>
      </w:r>
      <w:r>
        <w:rPr>
          <w:rFonts w:hint="cs"/>
          <w:rtl/>
        </w:rPr>
        <w:t>که طعم آن را در دنیا</w:t>
      </w:r>
      <w:r w:rsidR="00234575">
        <w:rPr>
          <w:rFonts w:hint="cs"/>
          <w:rtl/>
        </w:rPr>
        <w:t xml:space="preserve"> می‌</w:t>
      </w:r>
      <w:r>
        <w:rPr>
          <w:rFonts w:hint="cs"/>
          <w:rtl/>
        </w:rPr>
        <w:t>چشد و این عبارتی است که غالباً در مورد گناهان وارد شده است که اگر آنها را ترک کند لذتی را</w:t>
      </w:r>
      <w:r w:rsidR="00234575">
        <w:rPr>
          <w:rFonts w:hint="cs"/>
          <w:rtl/>
        </w:rPr>
        <w:t xml:space="preserve"> می‌</w:t>
      </w:r>
      <w:r>
        <w:rPr>
          <w:rFonts w:hint="cs"/>
          <w:rtl/>
        </w:rPr>
        <w:t>چشد و درهای حکمت به روی او گشوده</w:t>
      </w:r>
      <w:r w:rsidR="00234575">
        <w:rPr>
          <w:rFonts w:hint="cs"/>
          <w:rtl/>
        </w:rPr>
        <w:t xml:space="preserve"> می‌</w:t>
      </w:r>
      <w:r>
        <w:rPr>
          <w:rFonts w:hint="cs"/>
          <w:rtl/>
        </w:rPr>
        <w:t>شود و ... پس با ملاحظه نظائر و اشباه این جمله که در گناهان و ترک گناه به کار رفته است نشان</w:t>
      </w:r>
      <w:r w:rsidR="00234575">
        <w:rPr>
          <w:rFonts w:hint="cs"/>
          <w:rtl/>
        </w:rPr>
        <w:t xml:space="preserve"> می‌</w:t>
      </w:r>
      <w:r>
        <w:rPr>
          <w:rFonts w:hint="cs"/>
          <w:rtl/>
        </w:rPr>
        <w:t xml:space="preserve">دهد که این نگاه هم نگاه </w:t>
      </w:r>
      <w:r w:rsidR="00634F8E">
        <w:rPr>
          <w:rtl/>
        </w:rPr>
        <w:t>گناه‌آلود</w:t>
      </w:r>
      <w:r>
        <w:rPr>
          <w:rFonts w:hint="cs"/>
          <w:rtl/>
        </w:rPr>
        <w:t xml:space="preserve"> است.</w:t>
      </w:r>
    </w:p>
    <w:p w:rsidR="001E1433" w:rsidRDefault="001E1433" w:rsidP="001E1433">
      <w:pPr>
        <w:pStyle w:val="Heading6"/>
        <w:rPr>
          <w:rtl/>
        </w:rPr>
      </w:pPr>
      <w:bookmarkStart w:id="16" w:name="_Toc42086534"/>
      <w:r>
        <w:rPr>
          <w:rFonts w:hint="cs"/>
          <w:rtl/>
        </w:rPr>
        <w:t>دلالت دوم</w:t>
      </w:r>
      <w:bookmarkEnd w:id="16"/>
    </w:p>
    <w:p w:rsidR="001E1433" w:rsidRDefault="001E1433" w:rsidP="001E1433">
      <w:pPr>
        <w:rPr>
          <w:rtl/>
        </w:rPr>
      </w:pPr>
      <w:r>
        <w:rPr>
          <w:rFonts w:hint="cs"/>
          <w:rtl/>
        </w:rPr>
        <w:t xml:space="preserve">دلالت بعدی </w:t>
      </w:r>
      <w:r w:rsidR="00634F8E">
        <w:rPr>
          <w:rFonts w:hint="cs"/>
          <w:rtl/>
        </w:rPr>
        <w:t>این‌چنین است که کسی مدعی شود که «النظرة</w:t>
      </w:r>
      <w:r>
        <w:rPr>
          <w:rFonts w:hint="cs"/>
          <w:rtl/>
        </w:rPr>
        <w:t>» نگاه همراه با شهوت است چرا که این دسته از جمله</w:t>
      </w:r>
      <w:r w:rsidR="00234575">
        <w:rPr>
          <w:rFonts w:hint="cs"/>
          <w:rtl/>
        </w:rPr>
        <w:t>‌های</w:t>
      </w:r>
      <w:r>
        <w:rPr>
          <w:rFonts w:hint="cs"/>
          <w:rtl/>
        </w:rPr>
        <w:t>ی که بیان</w:t>
      </w:r>
      <w:r w:rsidR="00234575">
        <w:rPr>
          <w:rFonts w:hint="cs"/>
          <w:rtl/>
        </w:rPr>
        <w:t xml:space="preserve"> می‌</w:t>
      </w:r>
      <w:r>
        <w:rPr>
          <w:rFonts w:hint="cs"/>
          <w:rtl/>
        </w:rPr>
        <w:t>کند که اگر کسی دست از گناه بشوید خداوند به او عنایت ویژه</w:t>
      </w:r>
      <w:r w:rsidR="00234575">
        <w:rPr>
          <w:rFonts w:hint="cs"/>
          <w:rtl/>
        </w:rPr>
        <w:t xml:space="preserve"> می‌</w:t>
      </w:r>
      <w:r>
        <w:rPr>
          <w:rFonts w:hint="cs"/>
          <w:rtl/>
        </w:rPr>
        <w:t>کند در مواردی است که جاذبه</w:t>
      </w:r>
      <w:r w:rsidR="00234575">
        <w:rPr>
          <w:rFonts w:hint="cs"/>
          <w:rtl/>
        </w:rPr>
        <w:t xml:space="preserve">‌ای </w:t>
      </w:r>
      <w:r>
        <w:rPr>
          <w:rFonts w:hint="cs"/>
          <w:rtl/>
        </w:rPr>
        <w:t>وجود دارد و در واقع انسان در مقاب</w:t>
      </w:r>
      <w:r w:rsidR="00634F8E">
        <w:rPr>
          <w:rFonts w:hint="cs"/>
          <w:rtl/>
        </w:rPr>
        <w:t>ل</w:t>
      </w:r>
      <w:r>
        <w:rPr>
          <w:rFonts w:hint="cs"/>
          <w:rtl/>
        </w:rPr>
        <w:t xml:space="preserve"> یک جاذبه نفسانی و قوی ایستادگی</w:t>
      </w:r>
      <w:r w:rsidR="00234575">
        <w:rPr>
          <w:rFonts w:hint="cs"/>
          <w:rtl/>
        </w:rPr>
        <w:t xml:space="preserve"> می‌</w:t>
      </w:r>
      <w:r>
        <w:rPr>
          <w:rFonts w:hint="cs"/>
          <w:rtl/>
        </w:rPr>
        <w:t>کند و آنچه در اشباه و نظائر این جمله آمده است از این قبیل است.</w:t>
      </w:r>
    </w:p>
    <w:p w:rsidR="001E1433" w:rsidRDefault="001E1433" w:rsidP="001E1433">
      <w:pPr>
        <w:rPr>
          <w:rtl/>
        </w:rPr>
      </w:pPr>
      <w:r>
        <w:rPr>
          <w:rFonts w:hint="cs"/>
          <w:rtl/>
        </w:rPr>
        <w:t>به عنوان مثال کسی که برای خدا از ریاست دست بشوید و یا اینکه چهل روز گناه را ترک کند و به طور کل اعمالی که مواجه با مشقّتی است و در واقع مقابله با نوعی کشش قوی در نفس</w:t>
      </w:r>
      <w:r w:rsidR="00234575">
        <w:rPr>
          <w:rFonts w:hint="cs"/>
          <w:rtl/>
        </w:rPr>
        <w:t xml:space="preserve"> می‌</w:t>
      </w:r>
      <w:r>
        <w:rPr>
          <w:rFonts w:hint="cs"/>
          <w:rtl/>
        </w:rPr>
        <w:t>باشد برکات و عنایات را به دنبال خود</w:t>
      </w:r>
      <w:r w:rsidR="00234575">
        <w:rPr>
          <w:rFonts w:hint="cs"/>
          <w:rtl/>
        </w:rPr>
        <w:t xml:space="preserve"> می‌</w:t>
      </w:r>
      <w:r>
        <w:rPr>
          <w:rFonts w:hint="cs"/>
          <w:rtl/>
        </w:rPr>
        <w:t>آورد فلذا در اینجا نیز نگاهی مطرح است که همراه با شهوت باشد که همان ویژگی</w:t>
      </w:r>
      <w:r w:rsidR="00234575">
        <w:rPr>
          <w:rFonts w:hint="cs"/>
          <w:rtl/>
        </w:rPr>
        <w:t xml:space="preserve">‌ها </w:t>
      </w:r>
      <w:r>
        <w:rPr>
          <w:rFonts w:hint="cs"/>
          <w:rtl/>
        </w:rPr>
        <w:t>را دارد</w:t>
      </w:r>
      <w:r w:rsidR="000A0157">
        <w:rPr>
          <w:rtl/>
        </w:rPr>
        <w:t>؛ و</w:t>
      </w:r>
      <w:r>
        <w:rPr>
          <w:rFonts w:hint="cs"/>
          <w:rtl/>
        </w:rPr>
        <w:t xml:space="preserve"> این ادعای دومی است که مطرح</w:t>
      </w:r>
      <w:r w:rsidR="00234575">
        <w:rPr>
          <w:rFonts w:hint="cs"/>
          <w:rtl/>
        </w:rPr>
        <w:t xml:space="preserve"> می‌</w:t>
      </w:r>
      <w:r>
        <w:rPr>
          <w:rFonts w:hint="cs"/>
          <w:rtl/>
        </w:rPr>
        <w:t>شود.</w:t>
      </w:r>
    </w:p>
    <w:p w:rsidR="001E1433" w:rsidRDefault="001E1433" w:rsidP="00634F8E">
      <w:pPr>
        <w:rPr>
          <w:rtl/>
        </w:rPr>
      </w:pPr>
      <w:r>
        <w:rPr>
          <w:rFonts w:hint="cs"/>
          <w:rtl/>
        </w:rPr>
        <w:t>البته این دو قرینه و دلالت هم در حدّ اشعار است و</w:t>
      </w:r>
      <w:r w:rsidR="00234575">
        <w:rPr>
          <w:rFonts w:hint="cs"/>
          <w:rtl/>
        </w:rPr>
        <w:t xml:space="preserve"> نمی‌</w:t>
      </w:r>
      <w:r>
        <w:rPr>
          <w:rFonts w:hint="cs"/>
          <w:rtl/>
        </w:rPr>
        <w:t>توان پذیرفت که در حد دلال</w:t>
      </w:r>
      <w:r w:rsidR="00634F8E">
        <w:rPr>
          <w:rFonts w:hint="cs"/>
          <w:rtl/>
        </w:rPr>
        <w:t>ت باشد. البته این بحث نیاز به تتب</w:t>
      </w:r>
      <w:r>
        <w:rPr>
          <w:rFonts w:hint="cs"/>
          <w:rtl/>
        </w:rPr>
        <w:t>ع بیشتری دارد تا اینکه موارد مشابه مورد تحقیق قرار گیرد که آیا این عنایات و کراماتی که به انسان داده</w:t>
      </w:r>
      <w:r w:rsidR="00234575">
        <w:rPr>
          <w:rFonts w:hint="cs"/>
          <w:rtl/>
        </w:rPr>
        <w:t xml:space="preserve"> می‌</w:t>
      </w:r>
      <w:r>
        <w:rPr>
          <w:rFonts w:hint="cs"/>
          <w:rtl/>
        </w:rPr>
        <w:t xml:space="preserve">شود حتماً در ترک گناهان است و یا </w:t>
      </w:r>
      <w:r w:rsidR="00634F8E">
        <w:rPr>
          <w:rFonts w:hint="cs"/>
          <w:rtl/>
        </w:rPr>
        <w:t>این‌گونه</w:t>
      </w:r>
      <w:r>
        <w:rPr>
          <w:rFonts w:hint="cs"/>
          <w:rtl/>
        </w:rPr>
        <w:t xml:space="preserve"> نیست؟ اما به نظر</w:t>
      </w:r>
      <w:r w:rsidR="00234575">
        <w:rPr>
          <w:rFonts w:hint="cs"/>
          <w:rtl/>
        </w:rPr>
        <w:t xml:space="preserve"> می‌</w:t>
      </w:r>
      <w:r>
        <w:rPr>
          <w:rFonts w:hint="cs"/>
          <w:rtl/>
        </w:rPr>
        <w:t xml:space="preserve">رسد در ترک مکروهات نیز </w:t>
      </w:r>
      <w:r w:rsidR="00634F8E">
        <w:rPr>
          <w:rFonts w:hint="cs"/>
          <w:rtl/>
        </w:rPr>
        <w:t>این‌چنین</w:t>
      </w:r>
      <w:r>
        <w:rPr>
          <w:rFonts w:hint="cs"/>
          <w:rtl/>
        </w:rPr>
        <w:t xml:space="preserve"> باشد. </w:t>
      </w:r>
      <w:r w:rsidR="007A71AE">
        <w:rPr>
          <w:rFonts w:hint="cs"/>
          <w:rtl/>
        </w:rPr>
        <w:t>درهرصورت</w:t>
      </w:r>
      <w:r>
        <w:rPr>
          <w:rFonts w:hint="cs"/>
          <w:rtl/>
        </w:rPr>
        <w:t xml:space="preserve"> نظر ما بر این است که این دو قرینه فقط در حد اشعار است و</w:t>
      </w:r>
      <w:r w:rsidR="00234575">
        <w:rPr>
          <w:rFonts w:hint="cs"/>
          <w:rtl/>
        </w:rPr>
        <w:t xml:space="preserve"> نمی‌</w:t>
      </w:r>
      <w:r>
        <w:rPr>
          <w:rFonts w:hint="cs"/>
          <w:rtl/>
        </w:rPr>
        <w:t>توان در حد دلالت به آن اطمینان کرد.</w:t>
      </w:r>
    </w:p>
    <w:p w:rsidR="00BA48A2" w:rsidRDefault="007A71AE" w:rsidP="00BA48A2">
      <w:pPr>
        <w:pStyle w:val="Heading2"/>
        <w:rPr>
          <w:rtl/>
        </w:rPr>
      </w:pPr>
      <w:bookmarkStart w:id="17" w:name="_Toc42086535"/>
      <w:r>
        <w:rPr>
          <w:rFonts w:hint="cs"/>
          <w:rtl/>
        </w:rPr>
        <w:t>جمع‌بندی</w:t>
      </w:r>
      <w:r w:rsidR="00BA48A2">
        <w:rPr>
          <w:rFonts w:hint="cs"/>
          <w:rtl/>
        </w:rPr>
        <w:t xml:space="preserve"> دلیل نهم</w:t>
      </w:r>
      <w:bookmarkEnd w:id="17"/>
    </w:p>
    <w:p w:rsidR="001E1433" w:rsidRDefault="001E1433" w:rsidP="001E1433">
      <w:pPr>
        <w:rPr>
          <w:rtl/>
        </w:rPr>
      </w:pPr>
      <w:r>
        <w:rPr>
          <w:rFonts w:hint="cs"/>
          <w:rtl/>
        </w:rPr>
        <w:t>اینها سه نکته</w:t>
      </w:r>
      <w:r w:rsidR="00234575">
        <w:rPr>
          <w:rFonts w:hint="cs"/>
          <w:rtl/>
        </w:rPr>
        <w:t xml:space="preserve">‌ای </w:t>
      </w:r>
      <w:r>
        <w:rPr>
          <w:rFonts w:hint="cs"/>
          <w:rtl/>
        </w:rPr>
        <w:t>بود که علاوه بر مباحث قبل که همگی در این روایت جاری است این نکات نیز قابل ذکر بود.</w:t>
      </w:r>
    </w:p>
    <w:p w:rsidR="001E1433" w:rsidRDefault="001E1433" w:rsidP="001E1433">
      <w:pPr>
        <w:rPr>
          <w:rtl/>
        </w:rPr>
      </w:pPr>
      <w:r>
        <w:rPr>
          <w:rFonts w:hint="cs"/>
          <w:rtl/>
        </w:rPr>
        <w:t>پس بنابراین این روایت هم که</w:t>
      </w:r>
      <w:r w:rsidR="00234575">
        <w:rPr>
          <w:rFonts w:hint="cs"/>
          <w:rtl/>
        </w:rPr>
        <w:t xml:space="preserve"> می‌</w:t>
      </w:r>
      <w:r>
        <w:rPr>
          <w:rFonts w:hint="cs"/>
          <w:rtl/>
        </w:rPr>
        <w:t xml:space="preserve">توان آن را به عنوان دلیل نهم قرار داد همچون روایت قبل دال </w:t>
      </w:r>
      <w:r w:rsidR="00BA48A2">
        <w:rPr>
          <w:rFonts w:hint="cs"/>
          <w:rtl/>
        </w:rPr>
        <w:t>بر حرمت نظر به وجه و کفّین نبوده و استدلال آن تام نیست به این دلیل که اولاً سند آن دارای اشکال است و همچنین در دلالت هم مناقشاتی بود که مانع از</w:t>
      </w:r>
      <w:r w:rsidR="00234575">
        <w:rPr>
          <w:rFonts w:hint="cs"/>
          <w:rtl/>
        </w:rPr>
        <w:t xml:space="preserve"> می‌</w:t>
      </w:r>
      <w:r w:rsidR="00BA48A2">
        <w:rPr>
          <w:rFonts w:hint="cs"/>
          <w:rtl/>
        </w:rPr>
        <w:t>شد از پذیرش استدلال به نگاه به وجه کفّین بدون شهوت.</w:t>
      </w:r>
    </w:p>
    <w:p w:rsidR="00BA48A2" w:rsidRDefault="00BA48A2" w:rsidP="007A71AE">
      <w:pPr>
        <w:rPr>
          <w:rtl/>
        </w:rPr>
      </w:pPr>
      <w:r>
        <w:rPr>
          <w:rFonts w:hint="cs"/>
          <w:rtl/>
        </w:rPr>
        <w:lastRenderedPageBreak/>
        <w:t xml:space="preserve">در مورد عبارت </w:t>
      </w:r>
      <w:r w:rsidR="007A71AE">
        <w:rPr>
          <w:rFonts w:hint="cs"/>
          <w:color w:val="008000"/>
          <w:rtl/>
        </w:rPr>
        <w:t>«النظرة</w:t>
      </w:r>
      <w:r w:rsidR="007A71AE" w:rsidRPr="00634F8E">
        <w:rPr>
          <w:rFonts w:hint="cs"/>
          <w:color w:val="008000"/>
          <w:rtl/>
        </w:rPr>
        <w:t xml:space="preserve"> سهمٌ من سهام ابلیس مسمومٌ»</w:t>
      </w:r>
      <w:r w:rsidR="007A71AE">
        <w:rPr>
          <w:rFonts w:hint="cs"/>
          <w:rtl/>
        </w:rPr>
        <w:t xml:space="preserve"> </w:t>
      </w:r>
      <w:r>
        <w:rPr>
          <w:rFonts w:hint="cs"/>
          <w:rtl/>
        </w:rPr>
        <w:t xml:space="preserve">در مستدرک نیز دو روایت مشابه دیگر وجود دارد و در واقع علاوه بر این دو روایت که در متن وسائل ذکر شده است در مستدرک نیز یک یا دو نقل وجود دارد که با همین بیان است که البته هر دو آنها دارای ضعف سندی است. </w:t>
      </w:r>
    </w:p>
    <w:p w:rsidR="00BA48A2" w:rsidRDefault="00BA48A2" w:rsidP="00BA48A2">
      <w:pPr>
        <w:pStyle w:val="Heading4"/>
        <w:rPr>
          <w:rtl/>
        </w:rPr>
      </w:pPr>
      <w:bookmarkStart w:id="18" w:name="_Toc42086536"/>
      <w:r>
        <w:rPr>
          <w:rFonts w:hint="cs"/>
          <w:rtl/>
        </w:rPr>
        <w:t>نکته چهارم: روایت دارای تعدد نقل است!</w:t>
      </w:r>
      <w:bookmarkEnd w:id="18"/>
    </w:p>
    <w:p w:rsidR="00BA48A2" w:rsidRDefault="00BA48A2" w:rsidP="007A71AE">
      <w:pPr>
        <w:rPr>
          <w:rtl/>
        </w:rPr>
      </w:pPr>
      <w:r>
        <w:rPr>
          <w:rFonts w:hint="cs"/>
          <w:rtl/>
        </w:rPr>
        <w:t>نکته دیگری که در خصوص این روایت</w:t>
      </w:r>
      <w:r w:rsidR="00234575">
        <w:rPr>
          <w:rFonts w:hint="cs"/>
          <w:rtl/>
        </w:rPr>
        <w:t xml:space="preserve"> می‌</w:t>
      </w:r>
      <w:r>
        <w:rPr>
          <w:rFonts w:hint="cs"/>
          <w:rtl/>
        </w:rPr>
        <w:t>توان افزود این است که از لحاظ سندی کسی قائل شود که دارای تعدد نقل است که البته پذیرش این مطلب نیز دشوار است چراکه این دو روایت که در حدیث اول و پنجم باب 104 بود به احتمال قوی یک روایت</w:t>
      </w:r>
      <w:r w:rsidR="00234575">
        <w:rPr>
          <w:rFonts w:hint="cs"/>
          <w:rtl/>
        </w:rPr>
        <w:t xml:space="preserve"> می‌</w:t>
      </w:r>
      <w:r>
        <w:rPr>
          <w:rFonts w:hint="cs"/>
          <w:rtl/>
        </w:rPr>
        <w:t xml:space="preserve">باشند و آنچه که در مستدرک ذکر شده است نیز یک یا دو مورد بیشتر نیست و مجموعاً سه روایت است که </w:t>
      </w:r>
      <w:r w:rsidR="007A71AE">
        <w:rPr>
          <w:rFonts w:hint="cs"/>
          <w:color w:val="008000"/>
          <w:rtl/>
        </w:rPr>
        <w:t>«النظرة</w:t>
      </w:r>
      <w:r w:rsidR="007A71AE" w:rsidRPr="00634F8E">
        <w:rPr>
          <w:rFonts w:hint="cs"/>
          <w:color w:val="008000"/>
          <w:rtl/>
        </w:rPr>
        <w:t xml:space="preserve"> سهمٌ من سهام ابلیس مسمومٌ»</w:t>
      </w:r>
      <w:r w:rsidR="00234575">
        <w:rPr>
          <w:rFonts w:hint="cs"/>
          <w:rtl/>
        </w:rPr>
        <w:t xml:space="preserve"> می‌</w:t>
      </w:r>
      <w:r>
        <w:rPr>
          <w:rFonts w:hint="cs"/>
          <w:rtl/>
        </w:rPr>
        <w:t xml:space="preserve">باشد. اگر کسی آن روایاتی که عامه از پیامبر اکرم صلی الله علیه و آله و سلم نقل کرده است به اینها بیافزاید شاید بتوان گفت تعدد نقل وجود دارد. در واقع دو روایت در وسائل، در مستدرک هم یک روایت از امام صادق و روایت دیگری با همین تعبیر از </w:t>
      </w:r>
      <w:r w:rsidR="00634F8E">
        <w:rPr>
          <w:rFonts w:hint="cs"/>
          <w:rtl/>
        </w:rPr>
        <w:t>امیرالمؤمنین</w:t>
      </w:r>
      <w:r>
        <w:rPr>
          <w:rFonts w:hint="cs"/>
          <w:rtl/>
        </w:rPr>
        <w:t xml:space="preserve"> نقل شده است و عامه هم دو روایت دارند که از شخص پیامبر صلوات الله علیه و آله و سلم صادر شده است. اگر کسی این روایات را در کنار هم قرار دهد </w:t>
      </w:r>
      <w:r w:rsidR="00634F8E">
        <w:rPr>
          <w:rFonts w:hint="cs"/>
          <w:rtl/>
        </w:rPr>
        <w:t>علی‌الظاهر</w:t>
      </w:r>
      <w:r>
        <w:rPr>
          <w:rFonts w:hint="cs"/>
          <w:rtl/>
        </w:rPr>
        <w:t xml:space="preserve"> مشکل سندی آن برطرف</w:t>
      </w:r>
      <w:r w:rsidR="00234575">
        <w:rPr>
          <w:rFonts w:hint="cs"/>
          <w:rtl/>
        </w:rPr>
        <w:t xml:space="preserve"> می‌</w:t>
      </w:r>
      <w:r>
        <w:rPr>
          <w:rFonts w:hint="cs"/>
          <w:rtl/>
        </w:rPr>
        <w:t>شود که قدر متیقّن آن هم نگاه همراه به شهوت و نگاه به تمام اعضای زن</w:t>
      </w:r>
      <w:r w:rsidR="00234575">
        <w:rPr>
          <w:rFonts w:hint="cs"/>
          <w:rtl/>
        </w:rPr>
        <w:t xml:space="preserve"> می‌</w:t>
      </w:r>
      <w:r>
        <w:rPr>
          <w:rFonts w:hint="cs"/>
          <w:rtl/>
        </w:rPr>
        <w:t xml:space="preserve">باشد، اما </w:t>
      </w:r>
      <w:r w:rsidR="007A71AE">
        <w:rPr>
          <w:rFonts w:hint="cs"/>
          <w:rtl/>
        </w:rPr>
        <w:t>درعین‌حال</w:t>
      </w:r>
      <w:r>
        <w:rPr>
          <w:rFonts w:hint="cs"/>
          <w:rtl/>
        </w:rPr>
        <w:t xml:space="preserve"> اینکه اطلاقی وجود داشته باشد که نگاه به وجه و کفّین را و لو بدون شهوت شامل شود بسیار دشوار بود و نتوانستیم به نتیجه قطعی برسیم.</w:t>
      </w:r>
    </w:p>
    <w:p w:rsidR="00BA48A2" w:rsidRDefault="00BA48A2" w:rsidP="007A71AE">
      <w:pPr>
        <w:rPr>
          <w:rtl/>
        </w:rPr>
      </w:pPr>
      <w:r>
        <w:rPr>
          <w:rFonts w:hint="cs"/>
          <w:rtl/>
        </w:rPr>
        <w:t xml:space="preserve">اینها مجموعه مباحث پیرامون روایت </w:t>
      </w:r>
      <w:r w:rsidR="007A71AE">
        <w:rPr>
          <w:rFonts w:hint="cs"/>
          <w:color w:val="008000"/>
          <w:rtl/>
        </w:rPr>
        <w:t>«النظرة</w:t>
      </w:r>
      <w:r w:rsidR="007A71AE" w:rsidRPr="00634F8E">
        <w:rPr>
          <w:rFonts w:hint="cs"/>
          <w:color w:val="008000"/>
          <w:rtl/>
        </w:rPr>
        <w:t xml:space="preserve"> سهمٌ من سهام ابلیس مسمومٌ»</w:t>
      </w:r>
      <w:r w:rsidR="007A71AE">
        <w:rPr>
          <w:rFonts w:hint="cs"/>
          <w:rtl/>
        </w:rPr>
        <w:t xml:space="preserve"> </w:t>
      </w:r>
      <w:r w:rsidR="00234575">
        <w:rPr>
          <w:rFonts w:hint="cs"/>
          <w:rtl/>
        </w:rPr>
        <w:t>می‌</w:t>
      </w:r>
      <w:r>
        <w:rPr>
          <w:rFonts w:hint="cs"/>
          <w:rtl/>
        </w:rPr>
        <w:t>باشد که البته برای منبر و مباحث اخلاقی بسیار مناسب است که دارای چندین بحث و نکات آموزنده است که بایستی در جای خود مورد بحث قرار گیرد.</w:t>
      </w:r>
    </w:p>
    <w:p w:rsidR="00BA48A2" w:rsidRDefault="00BA48A2" w:rsidP="00BA48A2">
      <w:pPr>
        <w:pStyle w:val="Heading2"/>
        <w:rPr>
          <w:rtl/>
        </w:rPr>
      </w:pPr>
      <w:bookmarkStart w:id="19" w:name="_Toc42086537"/>
      <w:r>
        <w:rPr>
          <w:rFonts w:hint="cs"/>
          <w:rtl/>
        </w:rPr>
        <w:t>دلیل نهم</w:t>
      </w:r>
      <w:r w:rsidR="00062431">
        <w:rPr>
          <w:rFonts w:hint="cs"/>
          <w:rtl/>
        </w:rPr>
        <w:t>: روایت دوم مقدمات نکاح</w:t>
      </w:r>
      <w:bookmarkEnd w:id="19"/>
    </w:p>
    <w:p w:rsidR="00BA48A2" w:rsidRDefault="00BA48A2" w:rsidP="00BA48A2">
      <w:pPr>
        <w:rPr>
          <w:rtl/>
        </w:rPr>
      </w:pPr>
      <w:r>
        <w:rPr>
          <w:rFonts w:hint="cs"/>
          <w:rtl/>
        </w:rPr>
        <w:t>روایتی دیگری که</w:t>
      </w:r>
      <w:r w:rsidR="00234575">
        <w:rPr>
          <w:rFonts w:hint="cs"/>
          <w:rtl/>
        </w:rPr>
        <w:t xml:space="preserve"> می‌</w:t>
      </w:r>
      <w:r>
        <w:rPr>
          <w:rFonts w:hint="cs"/>
          <w:rtl/>
        </w:rPr>
        <w:t>توان آن را به عنوان دلیل نهم برای حرمت نظر به وجه و کفّین اجنبیه بدون شهوت نام برد روایت دوم باب 104 از ابواب مقدّمات نکاح</w:t>
      </w:r>
      <w:r w:rsidR="00234575">
        <w:rPr>
          <w:rFonts w:hint="cs"/>
          <w:rtl/>
        </w:rPr>
        <w:t xml:space="preserve"> می‌</w:t>
      </w:r>
      <w:r>
        <w:rPr>
          <w:rFonts w:hint="cs"/>
          <w:rtl/>
        </w:rPr>
        <w:t>باشد</w:t>
      </w:r>
      <w:r w:rsidR="00062431">
        <w:rPr>
          <w:rFonts w:hint="cs"/>
          <w:rtl/>
        </w:rPr>
        <w:t>.</w:t>
      </w:r>
    </w:p>
    <w:p w:rsidR="00062431" w:rsidRDefault="00062431" w:rsidP="00BA48A2">
      <w:pPr>
        <w:rPr>
          <w:rtl/>
        </w:rPr>
      </w:pPr>
      <w:r>
        <w:rPr>
          <w:rFonts w:hint="cs"/>
          <w:rtl/>
        </w:rPr>
        <w:t>سند این روایت که در وسائل از کافی نقل شده است به این شرح</w:t>
      </w:r>
      <w:r w:rsidR="00234575">
        <w:rPr>
          <w:rFonts w:hint="cs"/>
          <w:rtl/>
        </w:rPr>
        <w:t xml:space="preserve"> می‌</w:t>
      </w:r>
      <w:r>
        <w:rPr>
          <w:rFonts w:hint="cs"/>
          <w:rtl/>
        </w:rPr>
        <w:t>باشد:</w:t>
      </w:r>
    </w:p>
    <w:p w:rsidR="00062431" w:rsidRDefault="00062431" w:rsidP="00062431">
      <w:pPr>
        <w:rPr>
          <w:rtl/>
        </w:rPr>
      </w:pPr>
      <w:r>
        <w:rPr>
          <w:rFonts w:hint="cs"/>
          <w:rtl/>
        </w:rPr>
        <w:t>«و عن عد</w:t>
      </w:r>
      <w:r>
        <w:rPr>
          <w:rFonts w:ascii="Sakkal Majalla" w:hAnsi="Sakkal Majalla" w:cs="Sakkal Majalla" w:hint="cs"/>
          <w:rtl/>
        </w:rPr>
        <w:t>ۀ</w:t>
      </w:r>
      <w:r>
        <w:rPr>
          <w:rFonts w:hint="cs"/>
          <w:rtl/>
        </w:rPr>
        <w:t xml:space="preserve"> من أصحابنا عن احمد بن محمد عن ابن أبی نجران عن من ذکره عن أبی عبدالله» که مشکل این سند ارسال آن است و الا «عد</w:t>
      </w:r>
      <w:r>
        <w:rPr>
          <w:rFonts w:ascii="Sakkal Majalla" w:hAnsi="Sakkal Majalla" w:cs="Sakkal Majalla" w:hint="cs"/>
          <w:rtl/>
        </w:rPr>
        <w:t>ۀ</w:t>
      </w:r>
      <w:r>
        <w:rPr>
          <w:rFonts w:hint="cs"/>
          <w:rtl/>
        </w:rPr>
        <w:t xml:space="preserve"> من أصحابنا» در کافی مشخص است، همچنین احمد بن محمد و ابن أبی نجران نیز </w:t>
      </w:r>
      <w:r w:rsidR="007A71AE">
        <w:rPr>
          <w:rFonts w:hint="cs"/>
          <w:rtl/>
        </w:rPr>
        <w:t>بلااشکال</w:t>
      </w:r>
      <w:r>
        <w:rPr>
          <w:rFonts w:hint="cs"/>
          <w:rtl/>
        </w:rPr>
        <w:t xml:space="preserve"> هستند اما عبارت آخر در سند که «عن من ذکره»</w:t>
      </w:r>
      <w:r w:rsidR="00234575">
        <w:rPr>
          <w:rFonts w:hint="cs"/>
          <w:rtl/>
        </w:rPr>
        <w:t xml:space="preserve"> می‌</w:t>
      </w:r>
      <w:r>
        <w:rPr>
          <w:rFonts w:hint="cs"/>
          <w:rtl/>
        </w:rPr>
        <w:t>باشد کار را دشوار کرده است.</w:t>
      </w:r>
    </w:p>
    <w:p w:rsidR="00062431" w:rsidRDefault="00062431" w:rsidP="00062431">
      <w:pPr>
        <w:rPr>
          <w:rtl/>
        </w:rPr>
      </w:pPr>
      <w:r>
        <w:rPr>
          <w:rFonts w:hint="cs"/>
          <w:rtl/>
        </w:rPr>
        <w:t xml:space="preserve">سند دیگری که برای این روایت مطرح شده است نیز </w:t>
      </w:r>
      <w:r w:rsidR="00634F8E">
        <w:rPr>
          <w:rFonts w:hint="cs"/>
          <w:rtl/>
        </w:rPr>
        <w:t>این‌چنین</w:t>
      </w:r>
      <w:r>
        <w:rPr>
          <w:rFonts w:hint="cs"/>
          <w:rtl/>
        </w:rPr>
        <w:t xml:space="preserve"> است:</w:t>
      </w:r>
    </w:p>
    <w:p w:rsidR="00062431" w:rsidRDefault="00062431" w:rsidP="00062431">
      <w:pPr>
        <w:rPr>
          <w:rtl/>
        </w:rPr>
      </w:pPr>
      <w:r>
        <w:rPr>
          <w:rFonts w:hint="cs"/>
          <w:rtl/>
        </w:rPr>
        <w:t xml:space="preserve">«عن یزید بن عمّاد و غیره عن أبی جمیله و أبی جعفر و أبی عبدالله </w:t>
      </w:r>
      <w:r w:rsidR="007A71AE">
        <w:rPr>
          <w:rFonts w:hint="cs"/>
          <w:rtl/>
        </w:rPr>
        <w:t>علیهم‌السلام</w:t>
      </w:r>
      <w:r>
        <w:rPr>
          <w:rFonts w:hint="cs"/>
          <w:rtl/>
        </w:rPr>
        <w:t>» که در این سند یزید بن عماد و غیر او از أبی جمیله نقل</w:t>
      </w:r>
      <w:r w:rsidR="00234575">
        <w:rPr>
          <w:rFonts w:hint="cs"/>
          <w:rtl/>
        </w:rPr>
        <w:t xml:space="preserve"> می‌</w:t>
      </w:r>
      <w:r>
        <w:rPr>
          <w:rFonts w:hint="cs"/>
          <w:rtl/>
        </w:rPr>
        <w:t>کنند که همان مفضّل بن صالح</w:t>
      </w:r>
      <w:r w:rsidR="00234575">
        <w:rPr>
          <w:rFonts w:hint="cs"/>
          <w:rtl/>
        </w:rPr>
        <w:t xml:space="preserve"> می‌</w:t>
      </w:r>
      <w:r>
        <w:rPr>
          <w:rFonts w:hint="cs"/>
          <w:rtl/>
        </w:rPr>
        <w:t xml:space="preserve">باشد و ایشان از امام باقر و امام صادق </w:t>
      </w:r>
      <w:r w:rsidR="007A71AE">
        <w:rPr>
          <w:rFonts w:hint="cs"/>
          <w:rtl/>
        </w:rPr>
        <w:t>علیهم‌السلام</w:t>
      </w:r>
      <w:r>
        <w:rPr>
          <w:rFonts w:hint="cs"/>
          <w:rtl/>
        </w:rPr>
        <w:t xml:space="preserve"> نقل</w:t>
      </w:r>
      <w:r w:rsidR="00234575">
        <w:rPr>
          <w:rFonts w:hint="cs"/>
          <w:rtl/>
        </w:rPr>
        <w:t xml:space="preserve"> می‌</w:t>
      </w:r>
      <w:r>
        <w:rPr>
          <w:rFonts w:hint="cs"/>
          <w:rtl/>
        </w:rPr>
        <w:t>کند.</w:t>
      </w:r>
    </w:p>
    <w:p w:rsidR="00062431" w:rsidRDefault="00062431" w:rsidP="00062431">
      <w:pPr>
        <w:rPr>
          <w:rtl/>
        </w:rPr>
      </w:pPr>
      <w:r>
        <w:rPr>
          <w:rFonts w:hint="cs"/>
          <w:rtl/>
        </w:rPr>
        <w:t>و اما متن روایت به این شرح است:</w:t>
      </w:r>
    </w:p>
    <w:p w:rsidR="00062431" w:rsidRDefault="000A0157" w:rsidP="00062431">
      <w:pPr>
        <w:rPr>
          <w:rtl/>
        </w:rPr>
      </w:pPr>
      <w:r w:rsidRPr="007A71AE">
        <w:rPr>
          <w:color w:val="008000"/>
          <w:rtl/>
        </w:rPr>
        <w:lastRenderedPageBreak/>
        <w:t>«</w:t>
      </w:r>
      <w:r w:rsidR="00062431" w:rsidRPr="007A71AE">
        <w:rPr>
          <w:color w:val="008000"/>
          <w:rtl/>
        </w:rPr>
        <w:t>مَا مِنْ أَحَدٍ إِلَّا وَ هُوَ یصِیبُ حَظّاً مِنَ الزِّنَا</w:t>
      </w:r>
      <w:r w:rsidR="00062431" w:rsidRPr="007A71AE">
        <w:rPr>
          <w:rFonts w:hint="cs"/>
          <w:color w:val="008000"/>
          <w:rtl/>
        </w:rPr>
        <w:t xml:space="preserve"> </w:t>
      </w:r>
      <w:r w:rsidR="00062431" w:rsidRPr="007A71AE">
        <w:rPr>
          <w:color w:val="008000"/>
          <w:rtl/>
        </w:rPr>
        <w:t>فَزِنَا الْعَيْنَيْنِ النَّظَرُ وَ زِنَا الْفَمِ الْقُبْلَةُ وَ زِنَا الْيَدَيْنِ اللَّمْسُ</w:t>
      </w:r>
      <w:r w:rsidR="00062431" w:rsidRPr="007A71AE">
        <w:rPr>
          <w:color w:val="008000"/>
        </w:rPr>
        <w:t xml:space="preserve"> </w:t>
      </w:r>
      <w:r w:rsidR="00062431" w:rsidRPr="007A71AE">
        <w:rPr>
          <w:color w:val="008000"/>
          <w:rtl/>
        </w:rPr>
        <w:t>صَدَّقَ الْفَرْجُ ذَلِكَ أَوْ كَذَّبَ</w:t>
      </w:r>
      <w:r w:rsidR="00062431" w:rsidRPr="007A71AE">
        <w:rPr>
          <w:rFonts w:hint="cs"/>
          <w:color w:val="008000"/>
          <w:rtl/>
        </w:rPr>
        <w:t>»</w:t>
      </w:r>
      <w:r w:rsidR="00062431">
        <w:rPr>
          <w:rStyle w:val="FootnoteReference"/>
          <w:rtl/>
        </w:rPr>
        <w:footnoteReference w:id="2"/>
      </w:r>
      <w:r w:rsidR="00062431" w:rsidRPr="00062431">
        <w:rPr>
          <w:rFonts w:hint="cs"/>
          <w:rtl/>
        </w:rPr>
        <w:t xml:space="preserve"> یعنی هیچ کس در عالم نیست مگر اینکه به نوعی در زنا قرار گرفته و بهره</w:t>
      </w:r>
      <w:r w:rsidR="00234575">
        <w:rPr>
          <w:rFonts w:hint="cs"/>
          <w:rtl/>
        </w:rPr>
        <w:t xml:space="preserve">‌ای </w:t>
      </w:r>
      <w:r w:rsidR="00062431" w:rsidRPr="00062431">
        <w:rPr>
          <w:rFonts w:hint="cs"/>
          <w:rtl/>
        </w:rPr>
        <w:t>از آن</w:t>
      </w:r>
      <w:r w:rsidR="00234575">
        <w:rPr>
          <w:rFonts w:hint="cs"/>
          <w:rtl/>
        </w:rPr>
        <w:t xml:space="preserve"> می‌</w:t>
      </w:r>
      <w:r w:rsidR="00062431" w:rsidRPr="00062431">
        <w:rPr>
          <w:rFonts w:hint="cs"/>
          <w:rtl/>
        </w:rPr>
        <w:t xml:space="preserve">برد </w:t>
      </w:r>
      <w:r w:rsidR="00062431">
        <w:rPr>
          <w:rFonts w:hint="cs"/>
          <w:rtl/>
        </w:rPr>
        <w:t>-</w:t>
      </w:r>
      <w:r w:rsidR="00062431" w:rsidRPr="00062431">
        <w:rPr>
          <w:rFonts w:hint="cs"/>
          <w:rtl/>
        </w:rPr>
        <w:t>که البته این زنا به معنای عام</w:t>
      </w:r>
      <w:r w:rsidR="00234575">
        <w:rPr>
          <w:rFonts w:hint="cs"/>
          <w:rtl/>
        </w:rPr>
        <w:t xml:space="preserve"> می‌</w:t>
      </w:r>
      <w:r w:rsidR="00062431" w:rsidRPr="00062431">
        <w:rPr>
          <w:rFonts w:hint="cs"/>
          <w:rtl/>
        </w:rPr>
        <w:t>باشد</w:t>
      </w:r>
      <w:r w:rsidR="00062431">
        <w:rPr>
          <w:rFonts w:hint="cs"/>
          <w:rtl/>
        </w:rPr>
        <w:t>- زنای چشم</w:t>
      </w:r>
      <w:r w:rsidR="00234575">
        <w:rPr>
          <w:rFonts w:hint="cs"/>
          <w:rtl/>
        </w:rPr>
        <w:t xml:space="preserve">‌ها </w:t>
      </w:r>
      <w:r w:rsidR="00062431">
        <w:rPr>
          <w:rFonts w:hint="cs"/>
          <w:rtl/>
        </w:rPr>
        <w:t xml:space="preserve">نگاه حرام است. </w:t>
      </w:r>
    </w:p>
    <w:p w:rsidR="00062431" w:rsidRDefault="00062431" w:rsidP="00062431">
      <w:pPr>
        <w:pStyle w:val="Heading3"/>
        <w:rPr>
          <w:rtl/>
        </w:rPr>
      </w:pPr>
      <w:bookmarkStart w:id="20" w:name="_Toc42086538"/>
      <w:r>
        <w:rPr>
          <w:rFonts w:hint="cs"/>
          <w:rtl/>
        </w:rPr>
        <w:t>معنای روایت</w:t>
      </w:r>
      <w:bookmarkEnd w:id="20"/>
    </w:p>
    <w:p w:rsidR="00062431" w:rsidRDefault="00062431" w:rsidP="00062431">
      <w:pPr>
        <w:rPr>
          <w:rtl/>
        </w:rPr>
      </w:pPr>
      <w:r>
        <w:rPr>
          <w:rFonts w:hint="cs"/>
          <w:rtl/>
        </w:rPr>
        <w:t>در واقع در این روایت گفت</w:t>
      </w:r>
      <w:r w:rsidR="00234575">
        <w:rPr>
          <w:rFonts w:hint="cs"/>
          <w:rtl/>
        </w:rPr>
        <w:t xml:space="preserve"> می‌</w:t>
      </w:r>
      <w:r>
        <w:rPr>
          <w:rFonts w:hint="cs"/>
          <w:rtl/>
        </w:rPr>
        <w:t>شود که اعضای دیگر به غیر آلات تناسلی هم زنایی دارند که زنای چشم نگاه است و همچنین برای دهان و دستان هم زنایی وجود دارد.</w:t>
      </w:r>
    </w:p>
    <w:p w:rsidR="00062431" w:rsidRDefault="00062431" w:rsidP="00062431">
      <w:pPr>
        <w:rPr>
          <w:rtl/>
        </w:rPr>
      </w:pPr>
      <w:r>
        <w:rPr>
          <w:rFonts w:hint="cs"/>
          <w:rtl/>
        </w:rPr>
        <w:t>حال کسی که نگاه</w:t>
      </w:r>
      <w:r w:rsidR="00234575">
        <w:rPr>
          <w:rFonts w:hint="cs"/>
          <w:rtl/>
        </w:rPr>
        <w:t xml:space="preserve"> می‌</w:t>
      </w:r>
      <w:r>
        <w:rPr>
          <w:rFonts w:hint="cs"/>
          <w:rtl/>
        </w:rPr>
        <w:t>افکند نوعی از زنا شمرده شده است اما اینکه این نگاه مورد تصدیق فرج بشود یا خیر به دو صورت تفسیر شده است:</w:t>
      </w:r>
    </w:p>
    <w:p w:rsidR="00062431" w:rsidRDefault="00062431" w:rsidP="00062431">
      <w:pPr>
        <w:rPr>
          <w:rtl/>
        </w:rPr>
      </w:pPr>
      <w:r>
        <w:rPr>
          <w:rFonts w:hint="cs"/>
          <w:rtl/>
        </w:rPr>
        <w:t>تفسیر اول این است که نگاه به نامحرم زنا است چه به دنبال آن زنای به معنای حقیقی بیاید یا خیر، یعنی این نگاه او را به آنجا بکشاند یا خیر. در واقع این عبارت «صدق الفرج ذلک أو کذّب» به این معنا است که چه به آن زنا برسد یا خیر.</w:t>
      </w:r>
    </w:p>
    <w:p w:rsidR="00062431" w:rsidRDefault="00062431" w:rsidP="00062431">
      <w:pPr>
        <w:rPr>
          <w:rtl/>
        </w:rPr>
      </w:pPr>
      <w:r>
        <w:rPr>
          <w:rFonts w:hint="cs"/>
          <w:rtl/>
        </w:rPr>
        <w:t xml:space="preserve">و تفسیر دوم این است که «صدق الفرج ذلک أم لا» به این معنا است که این نگاه تولید آثار شهوانی در شخص بکند یا خیر. در این تفسیر دیگر </w:t>
      </w:r>
      <w:r w:rsidR="009D473B">
        <w:rPr>
          <w:rFonts w:hint="cs"/>
          <w:rtl/>
        </w:rPr>
        <w:t xml:space="preserve">زنای حقیقی </w:t>
      </w:r>
      <w:r w:rsidR="007A71AE">
        <w:rPr>
          <w:rFonts w:hint="cs"/>
          <w:rtl/>
        </w:rPr>
        <w:t>مدنظر</w:t>
      </w:r>
      <w:r w:rsidR="009D473B">
        <w:rPr>
          <w:rFonts w:hint="cs"/>
          <w:rtl/>
        </w:rPr>
        <w:t xml:space="preserve"> نیست بلکه باید دید آیا این نگاه تأثیر شهوانی در شخص</w:t>
      </w:r>
      <w:r w:rsidR="00234575">
        <w:rPr>
          <w:rFonts w:hint="cs"/>
          <w:rtl/>
        </w:rPr>
        <w:t xml:space="preserve"> می‌</w:t>
      </w:r>
      <w:r w:rsidR="009D473B">
        <w:rPr>
          <w:rFonts w:hint="cs"/>
          <w:rtl/>
        </w:rPr>
        <w:t>گذارد یا خیر.</w:t>
      </w:r>
    </w:p>
    <w:p w:rsidR="009D473B" w:rsidRDefault="009D473B" w:rsidP="009D473B">
      <w:pPr>
        <w:pStyle w:val="Heading3"/>
        <w:rPr>
          <w:rtl/>
        </w:rPr>
      </w:pPr>
      <w:bookmarkStart w:id="21" w:name="_Toc42086539"/>
      <w:r>
        <w:rPr>
          <w:rFonts w:hint="cs"/>
          <w:rtl/>
        </w:rPr>
        <w:t>بررسی استدلال به روایت</w:t>
      </w:r>
      <w:bookmarkEnd w:id="21"/>
    </w:p>
    <w:p w:rsidR="009D473B" w:rsidRDefault="009D473B" w:rsidP="00062431">
      <w:pPr>
        <w:rPr>
          <w:rtl/>
        </w:rPr>
      </w:pPr>
      <w:r>
        <w:rPr>
          <w:rFonts w:hint="cs"/>
          <w:rtl/>
        </w:rPr>
        <w:t>این روایتی است که برای حرمت نگاه به وجه و کفّین به آن تمسک شده است. استدلال به این روایت هم شبیه به همان روایات قبل است که متقوّم بر چند مقدّمه است که اگر این مقدّمات درست شوند</w:t>
      </w:r>
      <w:r w:rsidR="00234575">
        <w:rPr>
          <w:rFonts w:hint="cs"/>
          <w:rtl/>
        </w:rPr>
        <w:t xml:space="preserve"> می‌</w:t>
      </w:r>
      <w:r>
        <w:rPr>
          <w:rFonts w:hint="cs"/>
          <w:rtl/>
        </w:rPr>
        <w:t xml:space="preserve">توان آن را به عنوان دلیل نهم برای حرمت نظر به وجه و کفّین اجنبیه و لو اینکه بدون شهوت باشد </w:t>
      </w:r>
      <w:r w:rsidR="007A71AE">
        <w:rPr>
          <w:rtl/>
        </w:rPr>
        <w:t>برشمرد</w:t>
      </w:r>
      <w:r>
        <w:rPr>
          <w:rFonts w:hint="cs"/>
          <w:rtl/>
        </w:rPr>
        <w:t>.</w:t>
      </w:r>
    </w:p>
    <w:p w:rsidR="009D473B" w:rsidRDefault="009D473B" w:rsidP="009D473B">
      <w:pPr>
        <w:pStyle w:val="Heading4"/>
        <w:rPr>
          <w:rtl/>
        </w:rPr>
      </w:pPr>
      <w:bookmarkStart w:id="22" w:name="_Toc42086540"/>
      <w:r>
        <w:rPr>
          <w:rFonts w:hint="cs"/>
          <w:rtl/>
        </w:rPr>
        <w:t>مقدمه اول: نگاه به وجه و کفین هم داخل در معنای روایت است</w:t>
      </w:r>
      <w:bookmarkEnd w:id="22"/>
    </w:p>
    <w:p w:rsidR="009D473B" w:rsidRDefault="009D473B" w:rsidP="009D473B">
      <w:pPr>
        <w:rPr>
          <w:rtl/>
        </w:rPr>
      </w:pPr>
      <w:r>
        <w:rPr>
          <w:rFonts w:hint="cs"/>
          <w:rtl/>
        </w:rPr>
        <w:t>مقدمه اول این است که گفته شود این نظر شامل نگاه به وجه کفّین</w:t>
      </w:r>
      <w:r w:rsidR="00234575">
        <w:rPr>
          <w:rFonts w:hint="cs"/>
          <w:rtl/>
        </w:rPr>
        <w:t xml:space="preserve"> می‌</w:t>
      </w:r>
      <w:r>
        <w:rPr>
          <w:rFonts w:hint="cs"/>
          <w:rtl/>
        </w:rPr>
        <w:t>شود و لو اینکه بدون شهوت باشد که این مقدمه به یکی از این دو تقریب زیر حاصل</w:t>
      </w:r>
      <w:r w:rsidR="00234575">
        <w:rPr>
          <w:rFonts w:hint="cs"/>
          <w:rtl/>
        </w:rPr>
        <w:t xml:space="preserve"> می‌</w:t>
      </w:r>
      <w:r>
        <w:rPr>
          <w:rFonts w:hint="cs"/>
          <w:rtl/>
        </w:rPr>
        <w:t>شود:</w:t>
      </w:r>
    </w:p>
    <w:p w:rsidR="009D473B" w:rsidRDefault="009D473B" w:rsidP="009D473B">
      <w:pPr>
        <w:rPr>
          <w:rtl/>
        </w:rPr>
      </w:pPr>
      <w:r>
        <w:rPr>
          <w:rFonts w:hint="cs"/>
          <w:rtl/>
        </w:rPr>
        <w:t xml:space="preserve">یا این است که اطلاق روایت نگاه به وجه و کفّین و همچنین نگاه همراه با شهوت و بدون شهوت را در </w:t>
      </w:r>
      <w:r w:rsidR="007A71AE">
        <w:rPr>
          <w:rFonts w:hint="cs"/>
          <w:rtl/>
        </w:rPr>
        <w:t>برمی‌گیرد</w:t>
      </w:r>
      <w:r>
        <w:rPr>
          <w:rFonts w:hint="cs"/>
          <w:rtl/>
        </w:rPr>
        <w:t>.</w:t>
      </w:r>
    </w:p>
    <w:p w:rsidR="009D473B" w:rsidRDefault="009D473B" w:rsidP="009D473B">
      <w:pPr>
        <w:rPr>
          <w:rtl/>
        </w:rPr>
      </w:pPr>
      <w:r>
        <w:rPr>
          <w:rFonts w:hint="cs"/>
          <w:rtl/>
        </w:rPr>
        <w:t>و تقریب دوم این است که گفته شود قدر متیقّن روایت همان نگاه به وجه و کفّین</w:t>
      </w:r>
      <w:r w:rsidR="00234575">
        <w:rPr>
          <w:rFonts w:hint="cs"/>
          <w:rtl/>
        </w:rPr>
        <w:t xml:space="preserve"> می‌</w:t>
      </w:r>
      <w:r>
        <w:rPr>
          <w:rFonts w:hint="cs"/>
          <w:rtl/>
        </w:rPr>
        <w:t xml:space="preserve">باشد چراکه آنچه بیشتر متعارف است </w:t>
      </w:r>
      <w:r w:rsidR="00634F8E">
        <w:rPr>
          <w:rFonts w:hint="cs"/>
          <w:rtl/>
        </w:rPr>
        <w:t>این‌چنین</w:t>
      </w:r>
      <w:r>
        <w:rPr>
          <w:rFonts w:hint="cs"/>
          <w:rtl/>
        </w:rPr>
        <w:t xml:space="preserve"> نگاهی است.</w:t>
      </w:r>
    </w:p>
    <w:p w:rsidR="009D473B" w:rsidRDefault="009D473B" w:rsidP="009D473B">
      <w:pPr>
        <w:pStyle w:val="Heading4"/>
        <w:rPr>
          <w:rtl/>
        </w:rPr>
      </w:pPr>
      <w:bookmarkStart w:id="23" w:name="_Toc42086541"/>
      <w:r>
        <w:rPr>
          <w:rFonts w:hint="cs"/>
          <w:rtl/>
        </w:rPr>
        <w:lastRenderedPageBreak/>
        <w:t>مقدمه دوم: روایت دلالت بر حرمت نگاه</w:t>
      </w:r>
      <w:r w:rsidR="00234575">
        <w:rPr>
          <w:rFonts w:hint="cs"/>
          <w:rtl/>
        </w:rPr>
        <w:t xml:space="preserve"> می‌</w:t>
      </w:r>
      <w:r>
        <w:rPr>
          <w:rFonts w:hint="cs"/>
          <w:rtl/>
        </w:rPr>
        <w:t>کند</w:t>
      </w:r>
      <w:bookmarkEnd w:id="23"/>
    </w:p>
    <w:p w:rsidR="009D473B" w:rsidRDefault="009D473B" w:rsidP="009D473B">
      <w:pPr>
        <w:rPr>
          <w:rtl/>
        </w:rPr>
      </w:pPr>
      <w:r>
        <w:rPr>
          <w:rFonts w:hint="cs"/>
          <w:rtl/>
        </w:rPr>
        <w:t>مقدمه دیگر این است که گفته شود این روایت دلالت بر حرمت</w:t>
      </w:r>
      <w:r w:rsidR="00234575">
        <w:rPr>
          <w:rFonts w:hint="cs"/>
          <w:rtl/>
        </w:rPr>
        <w:t xml:space="preserve"> می‌</w:t>
      </w:r>
      <w:r>
        <w:rPr>
          <w:rFonts w:hint="cs"/>
          <w:rtl/>
        </w:rPr>
        <w:t>کند چراکه وقتی گفت</w:t>
      </w:r>
      <w:r w:rsidR="00234575">
        <w:rPr>
          <w:rFonts w:hint="cs"/>
          <w:rtl/>
        </w:rPr>
        <w:t xml:space="preserve"> می‌</w:t>
      </w:r>
      <w:r>
        <w:rPr>
          <w:rFonts w:hint="cs"/>
          <w:rtl/>
        </w:rPr>
        <w:t>شود این نگاه، زنا است ظاهر کلام حرمت آن است زیرا این اعمال را ملحق به زنا</w:t>
      </w:r>
      <w:r w:rsidR="00234575">
        <w:rPr>
          <w:rFonts w:hint="cs"/>
          <w:rtl/>
        </w:rPr>
        <w:t xml:space="preserve"> می‌</w:t>
      </w:r>
      <w:r>
        <w:rPr>
          <w:rFonts w:hint="cs"/>
          <w:rtl/>
        </w:rPr>
        <w:t>کند و زنا از کبائر است و وقتی اینها ملحق به زنا شود پس حرام است.</w:t>
      </w:r>
    </w:p>
    <w:p w:rsidR="009D473B" w:rsidRDefault="009D473B" w:rsidP="009D473B">
      <w:pPr>
        <w:pStyle w:val="Heading3"/>
        <w:rPr>
          <w:rtl/>
        </w:rPr>
      </w:pPr>
      <w:bookmarkStart w:id="24" w:name="_Toc42086542"/>
      <w:r>
        <w:rPr>
          <w:rFonts w:hint="cs"/>
          <w:rtl/>
        </w:rPr>
        <w:t>پاسخ به استدلال</w:t>
      </w:r>
      <w:bookmarkEnd w:id="24"/>
    </w:p>
    <w:p w:rsidR="009D473B" w:rsidRDefault="009D473B" w:rsidP="009D473B">
      <w:pPr>
        <w:rPr>
          <w:rtl/>
        </w:rPr>
      </w:pPr>
      <w:r>
        <w:rPr>
          <w:rFonts w:hint="cs"/>
          <w:rtl/>
        </w:rPr>
        <w:t>در مقام پاسخ به استدلال وجوهی وجود دارد که به ترتیب عرض خواهد شد؛</w:t>
      </w:r>
    </w:p>
    <w:p w:rsidR="009D473B" w:rsidRDefault="009D473B" w:rsidP="009D473B">
      <w:pPr>
        <w:pStyle w:val="Heading4"/>
        <w:rPr>
          <w:rtl/>
        </w:rPr>
      </w:pPr>
      <w:bookmarkStart w:id="25" w:name="_Toc42086543"/>
      <w:r>
        <w:rPr>
          <w:rFonts w:hint="cs"/>
          <w:rtl/>
        </w:rPr>
        <w:t>مناقشه اول: ضعف سندی</w:t>
      </w:r>
      <w:bookmarkEnd w:id="25"/>
    </w:p>
    <w:p w:rsidR="009D473B" w:rsidRDefault="009D473B" w:rsidP="009D473B">
      <w:pPr>
        <w:rPr>
          <w:rtl/>
        </w:rPr>
      </w:pPr>
      <w:r>
        <w:rPr>
          <w:rFonts w:hint="cs"/>
          <w:rtl/>
        </w:rPr>
        <w:t xml:space="preserve">مناقشه اول به استدلال در سند روایت است چراکه این دو سند هر دو مواجه با اشکال است به این بیان </w:t>
      </w:r>
      <w:r w:rsidR="000A0157">
        <w:rPr>
          <w:rtl/>
        </w:rPr>
        <w:t>که</w:t>
      </w:r>
      <w:r>
        <w:rPr>
          <w:rFonts w:hint="cs"/>
          <w:rtl/>
        </w:rPr>
        <w:t xml:space="preserve"> سند اول مشتمل بر ارسال است چراکه عبارت «عن من ذکره» در سند روایت وارد شده است که این شخص مشخص نیست و از آن دسته از ارسالی است که هیچ راهی برای تصحیح آن وجود ندارد</w:t>
      </w:r>
      <w:r w:rsidR="000A0157">
        <w:rPr>
          <w:rtl/>
        </w:rPr>
        <w:t>؛ و</w:t>
      </w:r>
      <w:r>
        <w:rPr>
          <w:rFonts w:hint="cs"/>
          <w:rtl/>
        </w:rPr>
        <w:t xml:space="preserve"> در سند دوم هم أبی جمیل مفضّل بن صالح وجود دارد که توثیق او هم بسیار دشوار است. ایشان محل اختلاف است در توثیق و عدم توثیق لکن توثیق او وجه محکمی ندارد و مرحوم </w:t>
      </w:r>
      <w:r w:rsidR="007A71AE">
        <w:rPr>
          <w:rFonts w:hint="cs"/>
          <w:rtl/>
        </w:rPr>
        <w:t>خویی</w:t>
      </w:r>
      <w:r>
        <w:rPr>
          <w:rFonts w:hint="cs"/>
          <w:rtl/>
        </w:rPr>
        <w:t xml:space="preserve"> نیز توثیق را </w:t>
      </w:r>
      <w:r w:rsidR="007A71AE">
        <w:rPr>
          <w:rFonts w:hint="cs"/>
          <w:rtl/>
        </w:rPr>
        <w:t>نپذیرفته‌اند</w:t>
      </w:r>
      <w:r>
        <w:rPr>
          <w:rFonts w:hint="cs"/>
          <w:rtl/>
        </w:rPr>
        <w:t xml:space="preserve"> و ما نیز در گذشته بحث مفصلی راجع به او داشتیم که </w:t>
      </w:r>
      <w:r w:rsidR="007A71AE">
        <w:rPr>
          <w:rtl/>
        </w:rPr>
        <w:t>درنها</w:t>
      </w:r>
      <w:r w:rsidR="007A71AE">
        <w:rPr>
          <w:rFonts w:hint="cs"/>
          <w:rtl/>
        </w:rPr>
        <w:t>ی</w:t>
      </w:r>
      <w:r w:rsidR="007A71AE">
        <w:rPr>
          <w:rFonts w:hint="eastAsia"/>
          <w:rtl/>
        </w:rPr>
        <w:t>ت</w:t>
      </w:r>
      <w:r>
        <w:rPr>
          <w:rFonts w:hint="cs"/>
          <w:rtl/>
        </w:rPr>
        <w:t xml:space="preserve"> توثیق او پذیرفته نشد.</w:t>
      </w:r>
    </w:p>
    <w:p w:rsidR="009D473B" w:rsidRDefault="009D473B" w:rsidP="009D473B">
      <w:pPr>
        <w:pStyle w:val="Heading4"/>
        <w:rPr>
          <w:rtl/>
        </w:rPr>
      </w:pPr>
      <w:bookmarkStart w:id="26" w:name="_Toc42086544"/>
      <w:r>
        <w:rPr>
          <w:rFonts w:hint="cs"/>
          <w:rtl/>
        </w:rPr>
        <w:t>مناقشه دوم</w:t>
      </w:r>
      <w:bookmarkEnd w:id="26"/>
    </w:p>
    <w:p w:rsidR="009D473B" w:rsidRDefault="009D473B" w:rsidP="007A71AE">
      <w:pPr>
        <w:rPr>
          <w:rtl/>
        </w:rPr>
      </w:pPr>
      <w:r>
        <w:rPr>
          <w:rFonts w:hint="cs"/>
          <w:rtl/>
        </w:rPr>
        <w:t>مناقشه دیگر همان مب</w:t>
      </w:r>
      <w:r w:rsidR="007A71AE">
        <w:rPr>
          <w:rFonts w:hint="cs"/>
          <w:rtl/>
        </w:rPr>
        <w:t>احثی است که در مورد اطلاق «النظرة</w:t>
      </w:r>
      <w:r>
        <w:rPr>
          <w:rFonts w:hint="cs"/>
          <w:rtl/>
        </w:rPr>
        <w:t xml:space="preserve">» مطرح شد که در اینجا از تکرار آن </w:t>
      </w:r>
      <w:r w:rsidR="007A71AE">
        <w:rPr>
          <w:rFonts w:hint="cs"/>
          <w:rtl/>
        </w:rPr>
        <w:t>چشم‌پوشی</w:t>
      </w:r>
      <w:r w:rsidR="00234575">
        <w:rPr>
          <w:rFonts w:hint="cs"/>
          <w:rtl/>
        </w:rPr>
        <w:t xml:space="preserve"> می‌</w:t>
      </w:r>
      <w:r>
        <w:rPr>
          <w:rFonts w:hint="cs"/>
          <w:rtl/>
        </w:rPr>
        <w:t>کنیم و هر آنچه که در اطلاق «نظر» در روایات قبل وجود داشت در اینجا نیز مطرح</w:t>
      </w:r>
      <w:r w:rsidR="00234575">
        <w:rPr>
          <w:rFonts w:hint="cs"/>
          <w:rtl/>
        </w:rPr>
        <w:t xml:space="preserve"> می‌</w:t>
      </w:r>
      <w:r>
        <w:rPr>
          <w:rFonts w:hint="cs"/>
          <w:rtl/>
        </w:rPr>
        <w:t>شود.</w:t>
      </w:r>
      <w:r w:rsidR="007E4CD8">
        <w:rPr>
          <w:rFonts w:hint="cs"/>
          <w:rtl/>
        </w:rPr>
        <w:t xml:space="preserve"> فلذا این بحث که آیا</w:t>
      </w:r>
      <w:r w:rsidR="00234575">
        <w:rPr>
          <w:rFonts w:hint="cs"/>
          <w:rtl/>
        </w:rPr>
        <w:t xml:space="preserve"> می‌</w:t>
      </w:r>
      <w:r w:rsidR="007E4CD8">
        <w:rPr>
          <w:rFonts w:hint="cs"/>
          <w:rtl/>
        </w:rPr>
        <w:t xml:space="preserve">توان چنین اطلاقی را پذیرفت که «نظر» در اینجا تمام اقسام نگاه از جمله نظر به وجه و کفّین را در </w:t>
      </w:r>
      <w:r w:rsidR="007A71AE">
        <w:rPr>
          <w:rFonts w:hint="cs"/>
          <w:rtl/>
        </w:rPr>
        <w:t>بربگیرد</w:t>
      </w:r>
      <w:r w:rsidR="007E4CD8">
        <w:rPr>
          <w:rFonts w:hint="cs"/>
          <w:rtl/>
        </w:rPr>
        <w:t xml:space="preserve"> و در وجه و کفّین هم نگاه همراه با شهوت و غیر شهوت را شامل شود؟ همان بحث سابق و مناقشه</w:t>
      </w:r>
      <w:r w:rsidR="00234575">
        <w:rPr>
          <w:rFonts w:hint="cs"/>
          <w:rtl/>
        </w:rPr>
        <w:t xml:space="preserve">‌ای </w:t>
      </w:r>
      <w:r w:rsidR="007E4CD8">
        <w:rPr>
          <w:rFonts w:hint="cs"/>
          <w:rtl/>
        </w:rPr>
        <w:t xml:space="preserve">است که وجود داشت که نهایتاً آنچه مورد تأیید مرحوم </w:t>
      </w:r>
      <w:r w:rsidR="007A71AE">
        <w:rPr>
          <w:rFonts w:hint="cs"/>
          <w:rtl/>
        </w:rPr>
        <w:t>خویی</w:t>
      </w:r>
      <w:r w:rsidR="007E4CD8">
        <w:rPr>
          <w:rFonts w:hint="cs"/>
          <w:rtl/>
        </w:rPr>
        <w:t xml:space="preserve"> و دیگران بود این است که «نظ</w:t>
      </w:r>
      <w:r w:rsidR="007A71AE">
        <w:rPr>
          <w:rFonts w:hint="cs"/>
          <w:rtl/>
        </w:rPr>
        <w:t>رة</w:t>
      </w:r>
      <w:r w:rsidR="007E4CD8">
        <w:rPr>
          <w:rFonts w:hint="cs"/>
          <w:rtl/>
        </w:rPr>
        <w:t>» دارای اطلاق عامی است که</w:t>
      </w:r>
      <w:r w:rsidR="00234575">
        <w:rPr>
          <w:rFonts w:hint="cs"/>
          <w:rtl/>
        </w:rPr>
        <w:t xml:space="preserve"> نمی‌</w:t>
      </w:r>
      <w:r w:rsidR="007E4CD8">
        <w:rPr>
          <w:rFonts w:hint="cs"/>
          <w:rtl/>
        </w:rPr>
        <w:t xml:space="preserve">توان آن را پذیرفت و مادون این اطلاق دیگر متعیّن نیست. </w:t>
      </w:r>
    </w:p>
    <w:p w:rsidR="007E4CD8" w:rsidRDefault="007E4CD8" w:rsidP="009D473B">
      <w:pPr>
        <w:rPr>
          <w:rtl/>
        </w:rPr>
      </w:pPr>
      <w:r>
        <w:rPr>
          <w:rFonts w:hint="cs"/>
          <w:rtl/>
        </w:rPr>
        <w:t>البته اشکالی که در آنجا مطرح شد که آیا اطلاق را</w:t>
      </w:r>
      <w:r w:rsidR="00234575">
        <w:rPr>
          <w:rFonts w:hint="cs"/>
          <w:rtl/>
        </w:rPr>
        <w:t xml:space="preserve"> می‌</w:t>
      </w:r>
      <w:r>
        <w:rPr>
          <w:rFonts w:hint="cs"/>
          <w:rtl/>
        </w:rPr>
        <w:t xml:space="preserve">توان پذیرفت یا خیر در </w:t>
      </w:r>
      <w:r w:rsidR="007A71AE">
        <w:rPr>
          <w:rtl/>
        </w:rPr>
        <w:t>همان‌جا</w:t>
      </w:r>
      <w:r>
        <w:rPr>
          <w:rFonts w:hint="cs"/>
          <w:rtl/>
        </w:rPr>
        <w:t xml:space="preserve"> پاسخ دادیم لکن در اینجا با سهولت بیشتری</w:t>
      </w:r>
      <w:r w:rsidR="00234575">
        <w:rPr>
          <w:rFonts w:hint="cs"/>
          <w:rtl/>
        </w:rPr>
        <w:t xml:space="preserve"> می‌</w:t>
      </w:r>
      <w:r>
        <w:rPr>
          <w:rFonts w:hint="cs"/>
          <w:rtl/>
        </w:rPr>
        <w:t>توان پاسخ داد چراکه در اینجا وجود عبارت زنا و ماقبل و مابعد کلمه نظر این مطلب را روشن</w:t>
      </w:r>
      <w:r w:rsidR="00234575">
        <w:rPr>
          <w:rFonts w:hint="cs"/>
          <w:rtl/>
        </w:rPr>
        <w:t xml:space="preserve"> می‌</w:t>
      </w:r>
      <w:r>
        <w:rPr>
          <w:rFonts w:hint="cs"/>
          <w:rtl/>
        </w:rPr>
        <w:t xml:space="preserve">سازد که مقصود نگاه به زن نامحرم است چرا که نگاه به در و دیوار و ... </w:t>
      </w:r>
      <w:r w:rsidR="007A71AE">
        <w:rPr>
          <w:rtl/>
        </w:rPr>
        <w:t>قطعاً</w:t>
      </w:r>
      <w:r>
        <w:rPr>
          <w:rFonts w:hint="cs"/>
          <w:rtl/>
        </w:rPr>
        <w:t xml:space="preserve"> نگاهی نیست که به آن زنا اطلاق شود فلذا دیگر اطلاق عام در عبارت وجود دارد تا گفته شود این اطلاق مردود بوده و مراتب بعدی آن متعیّن نیست بلکه در اینجا کاملاً مشخص است که مقصود نگاه به زن نامحرم است و وجود عبارت «زنا» وضع این روایت را با روایت قبلی بسیار متفاوت</w:t>
      </w:r>
      <w:r w:rsidR="00234575">
        <w:rPr>
          <w:rFonts w:hint="cs"/>
          <w:rtl/>
        </w:rPr>
        <w:t xml:space="preserve"> می‌</w:t>
      </w:r>
      <w:r>
        <w:rPr>
          <w:rFonts w:hint="cs"/>
          <w:rtl/>
        </w:rPr>
        <w:t>کند.</w:t>
      </w:r>
    </w:p>
    <w:p w:rsidR="007E4CD8" w:rsidRDefault="007E4CD8" w:rsidP="009D473B">
      <w:pPr>
        <w:rPr>
          <w:rtl/>
        </w:rPr>
      </w:pPr>
      <w:r>
        <w:rPr>
          <w:rFonts w:hint="cs"/>
          <w:rtl/>
        </w:rPr>
        <w:t>توضیح مطلب اینکه در روایت قبل و یا در آیه شریفه گفته</w:t>
      </w:r>
      <w:r w:rsidR="00234575">
        <w:rPr>
          <w:rFonts w:hint="cs"/>
          <w:rtl/>
        </w:rPr>
        <w:t xml:space="preserve"> می‌</w:t>
      </w:r>
      <w:r>
        <w:rPr>
          <w:rFonts w:hint="cs"/>
          <w:rtl/>
        </w:rPr>
        <w:t>شد «یغضّوا من أبصارهم» که به معنای چشم پوشاندن بود که آنچه به عنوان قطع در نظر گرفته</w:t>
      </w:r>
      <w:r w:rsidR="00234575">
        <w:rPr>
          <w:rFonts w:hint="cs"/>
          <w:rtl/>
        </w:rPr>
        <w:t xml:space="preserve"> می‌</w:t>
      </w:r>
      <w:r>
        <w:rPr>
          <w:rFonts w:hint="cs"/>
          <w:rtl/>
        </w:rPr>
        <w:t>شد این بود که اطلاق عام در نگاه مراد نیست و سپس در مراتب بعدی گفته</w:t>
      </w:r>
      <w:r w:rsidR="00234575">
        <w:rPr>
          <w:rFonts w:hint="cs"/>
          <w:rtl/>
        </w:rPr>
        <w:t xml:space="preserve"> می‌</w:t>
      </w:r>
      <w:r>
        <w:rPr>
          <w:rFonts w:hint="cs"/>
          <w:rtl/>
        </w:rPr>
        <w:t>شد تعیّنی وجود ندارد، لکن در این روایت از ابتدا مشخص است که مراد از «نظر» نگاه به نامحرم است و لذا از این جهت اشکال در آن وجود ندارد.</w:t>
      </w:r>
    </w:p>
    <w:p w:rsidR="007E4CD8" w:rsidRPr="009D473B" w:rsidRDefault="007E4CD8" w:rsidP="009D473B">
      <w:pPr>
        <w:rPr>
          <w:rtl/>
        </w:rPr>
      </w:pPr>
      <w:r>
        <w:rPr>
          <w:rFonts w:hint="cs"/>
          <w:rtl/>
        </w:rPr>
        <w:lastRenderedPageBreak/>
        <w:t xml:space="preserve">این دو اشکال ابتدایی در این دلیل است که عبارت بود از ضعف سندی و عدم اطلاق روایت و وجوه دیگر مناقشه </w:t>
      </w:r>
      <w:r w:rsidR="007A71AE">
        <w:rPr>
          <w:rtl/>
        </w:rPr>
        <w:t>ان‌شاءالله</w:t>
      </w:r>
      <w:r>
        <w:rPr>
          <w:rFonts w:hint="cs"/>
          <w:rtl/>
        </w:rPr>
        <w:t xml:space="preserve"> در جلسه آینده عرض خوا</w:t>
      </w:r>
      <w:r w:rsidR="00234575">
        <w:rPr>
          <w:rFonts w:hint="cs"/>
          <w:rtl/>
        </w:rPr>
        <w:t>هد شد.</w:t>
      </w:r>
    </w:p>
    <w:sectPr w:rsidR="007E4CD8" w:rsidRPr="009D473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F5" w:rsidRDefault="00AF62F5" w:rsidP="004D5B1F">
      <w:r>
        <w:separator/>
      </w:r>
    </w:p>
  </w:endnote>
  <w:endnote w:type="continuationSeparator" w:id="0">
    <w:p w:rsidR="00AF62F5" w:rsidRDefault="00AF62F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rsidR="00634F8E" w:rsidRDefault="00634F8E" w:rsidP="004D5B1F">
        <w:pPr>
          <w:pStyle w:val="Footer"/>
        </w:pPr>
        <w:r>
          <w:fldChar w:fldCharType="begin"/>
        </w:r>
        <w:r>
          <w:instrText xml:space="preserve"> PAGE   \* MERGEFORMAT </w:instrText>
        </w:r>
        <w:r>
          <w:fldChar w:fldCharType="separate"/>
        </w:r>
        <w:r w:rsidR="007A71A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F5" w:rsidRDefault="00AF62F5" w:rsidP="004D5B1F">
      <w:r>
        <w:separator/>
      </w:r>
    </w:p>
  </w:footnote>
  <w:footnote w:type="continuationSeparator" w:id="0">
    <w:p w:rsidR="00AF62F5" w:rsidRDefault="00AF62F5" w:rsidP="004D5B1F">
      <w:r>
        <w:continuationSeparator/>
      </w:r>
    </w:p>
  </w:footnote>
  <w:footnote w:id="1">
    <w:p w:rsidR="00634F8E" w:rsidRDefault="00634F8E">
      <w:pPr>
        <w:pStyle w:val="FootnoteText"/>
      </w:pPr>
      <w:r>
        <w:rPr>
          <w:rStyle w:val="FootnoteReference"/>
        </w:rPr>
        <w:footnoteRef/>
      </w:r>
      <w:r>
        <w:rPr>
          <w:rtl/>
        </w:rPr>
        <w:t xml:space="preserve"> </w:t>
      </w:r>
      <w:r>
        <w:rPr>
          <w:rFonts w:hint="cs"/>
          <w:rtl/>
        </w:rPr>
        <w:t>وسائل الشیعه، باب نکاح، مقدمات نکاح، باب 104، حدیث 5</w:t>
      </w:r>
    </w:p>
  </w:footnote>
  <w:footnote w:id="2">
    <w:p w:rsidR="00634F8E" w:rsidRDefault="00634F8E">
      <w:pPr>
        <w:pStyle w:val="FootnoteText"/>
      </w:pPr>
      <w:r>
        <w:rPr>
          <w:rStyle w:val="FootnoteReference"/>
        </w:rPr>
        <w:footnoteRef/>
      </w:r>
      <w:r>
        <w:rPr>
          <w:rtl/>
        </w:rPr>
        <w:t xml:space="preserve"> </w:t>
      </w:r>
      <w:r>
        <w:rPr>
          <w:rFonts w:hint="cs"/>
          <w:rtl/>
        </w:rPr>
        <w:t>وسائل الشیعه، باب نکاح، مقدمات نکاح، باب 104، حدیث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8E" w:rsidRDefault="00634F8E" w:rsidP="000A0157">
    <w:pPr>
      <w:ind w:firstLine="0"/>
      <w:rPr>
        <w:rFonts w:ascii="Adobe Arabic" w:hAnsi="Adobe Arabic" w:cs="Adobe Arabic"/>
        <w:b/>
        <w:bCs/>
        <w:sz w:val="24"/>
        <w:szCs w:val="24"/>
        <w:rtl/>
      </w:rPr>
    </w:pPr>
    <w:r w:rsidRPr="000A0157">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A0157">
      <w:rPr>
        <w:rFonts w:ascii="Adobe Arabic" w:hAnsi="Adobe Arabic" w:cs="Adobe Arabic" w:hint="cs"/>
        <w:b/>
        <w:bCs/>
        <w:sz w:val="24"/>
        <w:szCs w:val="24"/>
        <w:rtl/>
      </w:rPr>
      <w:t>د</w:t>
    </w:r>
    <w:r w:rsidRPr="000A0157">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A0157">
      <w:rPr>
        <w:rFonts w:ascii="Adobe Arabic" w:hAnsi="Adobe Arabic" w:cs="Adobe Arabic"/>
        <w:b/>
        <w:bCs/>
        <w:sz w:val="24"/>
        <w:szCs w:val="24"/>
        <w:rtl/>
      </w:rPr>
      <w:t xml:space="preserve">عنوان اصلی: </w:t>
    </w:r>
    <w:r w:rsidRPr="000A0157">
      <w:rPr>
        <w:rFonts w:ascii="Adobe Arabic" w:hAnsi="Adobe Arabic" w:cs="Adobe Arabic" w:hint="cs"/>
        <w:b/>
        <w:bCs/>
        <w:sz w:val="24"/>
        <w:szCs w:val="24"/>
        <w:rtl/>
      </w:rPr>
      <w:t>نکاح</w:t>
    </w:r>
    <w:r w:rsidRPr="000A0157">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A0157">
      <w:rPr>
        <w:rFonts w:ascii="Adobe Arabic" w:hAnsi="Adobe Arabic" w:cs="Adobe Arabic"/>
        <w:b/>
        <w:bCs/>
        <w:sz w:val="24"/>
        <w:szCs w:val="24"/>
        <w:rtl/>
      </w:rPr>
      <w:t xml:space="preserve">تاریخ جلسه: </w:t>
    </w:r>
    <w:r w:rsidRPr="000A0157">
      <w:rPr>
        <w:rFonts w:ascii="Adobe Arabic" w:hAnsi="Adobe Arabic" w:cs="Adobe Arabic" w:hint="cs"/>
        <w:b/>
        <w:bCs/>
        <w:sz w:val="24"/>
        <w:szCs w:val="24"/>
        <w:rtl/>
      </w:rPr>
      <w:t xml:space="preserve">13/03/99         </w:t>
    </w:r>
  </w:p>
  <w:p w:rsidR="00634F8E" w:rsidRPr="000A0157" w:rsidRDefault="00634F8E" w:rsidP="000A0157">
    <w:pPr>
      <w:ind w:firstLine="0"/>
      <w:rPr>
        <w:rFonts w:ascii="Adobe Arabic" w:hAnsi="Adobe Arabic" w:cs="Adobe Arabic"/>
        <w:b/>
        <w:bCs/>
        <w:sz w:val="24"/>
        <w:szCs w:val="24"/>
        <w:rtl/>
      </w:rPr>
    </w:pPr>
    <w:r w:rsidRPr="000A0157">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Pr="000A0157">
      <w:rPr>
        <w:rFonts w:ascii="Adobe Arabic" w:hAnsi="Adobe Arabic" w:cs="Adobe Arabic"/>
        <w:b/>
        <w:bCs/>
        <w:sz w:val="24"/>
        <w:szCs w:val="24"/>
        <w:rtl/>
      </w:rPr>
      <w:t xml:space="preserve">   عنوان فرعی: </w:t>
    </w:r>
    <w:r>
      <w:rPr>
        <w:rFonts w:ascii="Adobe Arabic" w:hAnsi="Adobe Arabic" w:cs="Adobe Arabic" w:hint="cs"/>
        <w:b/>
        <w:bCs/>
        <w:sz w:val="24"/>
        <w:szCs w:val="24"/>
        <w:rtl/>
      </w:rPr>
      <w:t>نگاه</w:t>
    </w:r>
    <w:r w:rsidRPr="000A015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A0157">
      <w:rPr>
        <w:rFonts w:ascii="Adobe Arabic" w:hAnsi="Adobe Arabic" w:cs="Adobe Arabic" w:hint="cs"/>
        <w:b/>
        <w:bCs/>
        <w:sz w:val="24"/>
        <w:szCs w:val="24"/>
        <w:rtl/>
      </w:rPr>
      <w:t xml:space="preserve">                 </w:t>
    </w:r>
    <w:r w:rsidRPr="000A0157">
      <w:rPr>
        <w:rFonts w:ascii="Adobe Arabic" w:hAnsi="Adobe Arabic" w:cs="Adobe Arabic"/>
        <w:b/>
        <w:bCs/>
        <w:sz w:val="24"/>
        <w:szCs w:val="24"/>
        <w:rtl/>
      </w:rPr>
      <w:t xml:space="preserve">شماره جلسه: </w:t>
    </w:r>
    <w:r w:rsidRPr="000A0157">
      <w:rPr>
        <w:rFonts w:ascii="Adobe Arabic" w:hAnsi="Adobe Arabic" w:cs="Adobe Arabic" w:hint="cs"/>
        <w:b/>
        <w:bCs/>
        <w:sz w:val="24"/>
        <w:szCs w:val="24"/>
        <w:rtl/>
      </w:rPr>
      <w:t>46</w:t>
    </w:r>
  </w:p>
  <w:p w:rsidR="00634F8E" w:rsidRPr="00873379" w:rsidRDefault="00634F8E"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7E0C9"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6"/>
  </w:num>
  <w:num w:numId="6">
    <w:abstractNumId w:val="0"/>
  </w:num>
  <w:num w:numId="7">
    <w:abstractNumId w:val="9"/>
  </w:num>
  <w:num w:numId="8">
    <w:abstractNumId w:val="14"/>
  </w:num>
  <w:num w:numId="9">
    <w:abstractNumId w:val="2"/>
  </w:num>
  <w:num w:numId="10">
    <w:abstractNumId w:val="11"/>
  </w:num>
  <w:num w:numId="11">
    <w:abstractNumId w:val="1"/>
  </w:num>
  <w:num w:numId="12">
    <w:abstractNumId w:val="3"/>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28A2"/>
    <w:rsid w:val="000235B0"/>
    <w:rsid w:val="0002610F"/>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4168"/>
    <w:rsid w:val="00080DFF"/>
    <w:rsid w:val="00085ED5"/>
    <w:rsid w:val="000904E2"/>
    <w:rsid w:val="00090B78"/>
    <w:rsid w:val="000916B0"/>
    <w:rsid w:val="000932AF"/>
    <w:rsid w:val="000A0157"/>
    <w:rsid w:val="000A08CA"/>
    <w:rsid w:val="000A1A51"/>
    <w:rsid w:val="000A3A93"/>
    <w:rsid w:val="000A74D1"/>
    <w:rsid w:val="000B065D"/>
    <w:rsid w:val="000B2996"/>
    <w:rsid w:val="000C7FCB"/>
    <w:rsid w:val="000D05AC"/>
    <w:rsid w:val="000D252C"/>
    <w:rsid w:val="000D2D0D"/>
    <w:rsid w:val="000D5800"/>
    <w:rsid w:val="000D6581"/>
    <w:rsid w:val="000D7B4E"/>
    <w:rsid w:val="000E22D5"/>
    <w:rsid w:val="000E3416"/>
    <w:rsid w:val="000E5E6F"/>
    <w:rsid w:val="000E7B4F"/>
    <w:rsid w:val="000F1852"/>
    <w:rsid w:val="000F1897"/>
    <w:rsid w:val="000F59DF"/>
    <w:rsid w:val="000F5DAF"/>
    <w:rsid w:val="000F726C"/>
    <w:rsid w:val="000F7E72"/>
    <w:rsid w:val="00101E2D"/>
    <w:rsid w:val="00102405"/>
    <w:rsid w:val="00102CEB"/>
    <w:rsid w:val="001064B8"/>
    <w:rsid w:val="00111B76"/>
    <w:rsid w:val="00111BCE"/>
    <w:rsid w:val="00114A21"/>
    <w:rsid w:val="00114C37"/>
    <w:rsid w:val="00117955"/>
    <w:rsid w:val="0012162B"/>
    <w:rsid w:val="001223E0"/>
    <w:rsid w:val="00124571"/>
    <w:rsid w:val="001256D5"/>
    <w:rsid w:val="00133A1E"/>
    <w:rsid w:val="00133E1D"/>
    <w:rsid w:val="00134804"/>
    <w:rsid w:val="00134893"/>
    <w:rsid w:val="0013617D"/>
    <w:rsid w:val="0013637F"/>
    <w:rsid w:val="00136442"/>
    <w:rsid w:val="00136FDA"/>
    <w:rsid w:val="001370B6"/>
    <w:rsid w:val="00147899"/>
    <w:rsid w:val="00150D4B"/>
    <w:rsid w:val="00152670"/>
    <w:rsid w:val="001542C4"/>
    <w:rsid w:val="001550AE"/>
    <w:rsid w:val="001632D2"/>
    <w:rsid w:val="00166DD8"/>
    <w:rsid w:val="001712D6"/>
    <w:rsid w:val="001757C8"/>
    <w:rsid w:val="00177934"/>
    <w:rsid w:val="00181CF1"/>
    <w:rsid w:val="00184959"/>
    <w:rsid w:val="00185F16"/>
    <w:rsid w:val="00187738"/>
    <w:rsid w:val="00192A6A"/>
    <w:rsid w:val="0019566B"/>
    <w:rsid w:val="00196082"/>
    <w:rsid w:val="00196E78"/>
    <w:rsid w:val="00197CDD"/>
    <w:rsid w:val="001A1AFD"/>
    <w:rsid w:val="001A2091"/>
    <w:rsid w:val="001B1572"/>
    <w:rsid w:val="001B37B2"/>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F67"/>
    <w:rsid w:val="00214EAD"/>
    <w:rsid w:val="00217296"/>
    <w:rsid w:val="00217F08"/>
    <w:rsid w:val="00224C0A"/>
    <w:rsid w:val="00233777"/>
    <w:rsid w:val="00234575"/>
    <w:rsid w:val="002376A5"/>
    <w:rsid w:val="002376CD"/>
    <w:rsid w:val="0023771D"/>
    <w:rsid w:val="0024054E"/>
    <w:rsid w:val="002417C9"/>
    <w:rsid w:val="00241FDE"/>
    <w:rsid w:val="002437B6"/>
    <w:rsid w:val="002529C5"/>
    <w:rsid w:val="002537AA"/>
    <w:rsid w:val="002563A8"/>
    <w:rsid w:val="002567EA"/>
    <w:rsid w:val="002645B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7AD5"/>
    <w:rsid w:val="002C4D8B"/>
    <w:rsid w:val="002C56FD"/>
    <w:rsid w:val="002C708E"/>
    <w:rsid w:val="002D33B8"/>
    <w:rsid w:val="002D49E4"/>
    <w:rsid w:val="002D5BDC"/>
    <w:rsid w:val="002D67D5"/>
    <w:rsid w:val="002D720F"/>
    <w:rsid w:val="002D7C85"/>
    <w:rsid w:val="002E095F"/>
    <w:rsid w:val="002E1BA7"/>
    <w:rsid w:val="002E238F"/>
    <w:rsid w:val="002E450B"/>
    <w:rsid w:val="002E73F9"/>
    <w:rsid w:val="002F05B9"/>
    <w:rsid w:val="002F1E47"/>
    <w:rsid w:val="002F4A57"/>
    <w:rsid w:val="002F5B2F"/>
    <w:rsid w:val="00301FBD"/>
    <w:rsid w:val="00304CB1"/>
    <w:rsid w:val="003104A5"/>
    <w:rsid w:val="00311429"/>
    <w:rsid w:val="00311B90"/>
    <w:rsid w:val="00316002"/>
    <w:rsid w:val="0031675F"/>
    <w:rsid w:val="00316F0C"/>
    <w:rsid w:val="00323168"/>
    <w:rsid w:val="00324CAF"/>
    <w:rsid w:val="00330F3E"/>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78F"/>
    <w:rsid w:val="00367E7B"/>
    <w:rsid w:val="00367FD6"/>
    <w:rsid w:val="00375CC3"/>
    <w:rsid w:val="00380FDB"/>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4454"/>
    <w:rsid w:val="00424D10"/>
    <w:rsid w:val="00436D4C"/>
    <w:rsid w:val="00443EB7"/>
    <w:rsid w:val="004455CF"/>
    <w:rsid w:val="0044591E"/>
    <w:rsid w:val="00446620"/>
    <w:rsid w:val="004476F0"/>
    <w:rsid w:val="00447E61"/>
    <w:rsid w:val="004500A1"/>
    <w:rsid w:val="004508A0"/>
    <w:rsid w:val="00455B91"/>
    <w:rsid w:val="004561C1"/>
    <w:rsid w:val="00462BDB"/>
    <w:rsid w:val="004638DF"/>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B88"/>
    <w:rsid w:val="005221F3"/>
    <w:rsid w:val="00523E88"/>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374C"/>
    <w:rsid w:val="005C4AC7"/>
    <w:rsid w:val="005D0F43"/>
    <w:rsid w:val="005D29B4"/>
    <w:rsid w:val="005D4CBA"/>
    <w:rsid w:val="005D7438"/>
    <w:rsid w:val="005E0378"/>
    <w:rsid w:val="005E0D75"/>
    <w:rsid w:val="005E3414"/>
    <w:rsid w:val="005F3E79"/>
    <w:rsid w:val="005F7F38"/>
    <w:rsid w:val="00600217"/>
    <w:rsid w:val="00605DF5"/>
    <w:rsid w:val="00610C18"/>
    <w:rsid w:val="00612385"/>
    <w:rsid w:val="0061358F"/>
    <w:rsid w:val="0061376C"/>
    <w:rsid w:val="00617C7C"/>
    <w:rsid w:val="00623A4E"/>
    <w:rsid w:val="00627180"/>
    <w:rsid w:val="00627884"/>
    <w:rsid w:val="006302F5"/>
    <w:rsid w:val="00631B1C"/>
    <w:rsid w:val="0063307E"/>
    <w:rsid w:val="00634F8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4159"/>
    <w:rsid w:val="0069696C"/>
    <w:rsid w:val="00696C84"/>
    <w:rsid w:val="00697A00"/>
    <w:rsid w:val="006A085A"/>
    <w:rsid w:val="006A11FE"/>
    <w:rsid w:val="006A35A4"/>
    <w:rsid w:val="006A3A70"/>
    <w:rsid w:val="006A7E9E"/>
    <w:rsid w:val="006B0261"/>
    <w:rsid w:val="006B4A94"/>
    <w:rsid w:val="006B6BC5"/>
    <w:rsid w:val="006C0593"/>
    <w:rsid w:val="006C125E"/>
    <w:rsid w:val="006C6801"/>
    <w:rsid w:val="006C73B0"/>
    <w:rsid w:val="006C7512"/>
    <w:rsid w:val="006D017F"/>
    <w:rsid w:val="006D1FC7"/>
    <w:rsid w:val="006D2386"/>
    <w:rsid w:val="006D3A87"/>
    <w:rsid w:val="006D5C46"/>
    <w:rsid w:val="006D7153"/>
    <w:rsid w:val="006E07EC"/>
    <w:rsid w:val="006E24C1"/>
    <w:rsid w:val="006E3650"/>
    <w:rsid w:val="006E634D"/>
    <w:rsid w:val="006E6448"/>
    <w:rsid w:val="006F01B4"/>
    <w:rsid w:val="006F4A95"/>
    <w:rsid w:val="006F6CDB"/>
    <w:rsid w:val="00703DD3"/>
    <w:rsid w:val="00705079"/>
    <w:rsid w:val="00723EBC"/>
    <w:rsid w:val="00724C39"/>
    <w:rsid w:val="007304E9"/>
    <w:rsid w:val="007328AB"/>
    <w:rsid w:val="00734D59"/>
    <w:rsid w:val="0073609B"/>
    <w:rsid w:val="007378A9"/>
    <w:rsid w:val="00737A6C"/>
    <w:rsid w:val="007402E5"/>
    <w:rsid w:val="007405D9"/>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64CF"/>
    <w:rsid w:val="007A19B6"/>
    <w:rsid w:val="007A431B"/>
    <w:rsid w:val="007A54C2"/>
    <w:rsid w:val="007A5D2F"/>
    <w:rsid w:val="007A71AE"/>
    <w:rsid w:val="007B0062"/>
    <w:rsid w:val="007B52C6"/>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5737"/>
    <w:rsid w:val="0086243C"/>
    <w:rsid w:val="00863193"/>
    <w:rsid w:val="008644F4"/>
    <w:rsid w:val="00864C21"/>
    <w:rsid w:val="00864CA5"/>
    <w:rsid w:val="00866397"/>
    <w:rsid w:val="00871C42"/>
    <w:rsid w:val="00872B34"/>
    <w:rsid w:val="00873379"/>
    <w:rsid w:val="008748B8"/>
    <w:rsid w:val="0087660C"/>
    <w:rsid w:val="0088174C"/>
    <w:rsid w:val="00882040"/>
    <w:rsid w:val="00883733"/>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36D5"/>
    <w:rsid w:val="008D4F67"/>
    <w:rsid w:val="008E0C68"/>
    <w:rsid w:val="008E187A"/>
    <w:rsid w:val="008E3903"/>
    <w:rsid w:val="008E5E1B"/>
    <w:rsid w:val="008F083F"/>
    <w:rsid w:val="008F3B30"/>
    <w:rsid w:val="008F63E3"/>
    <w:rsid w:val="00900A8F"/>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27B9"/>
    <w:rsid w:val="00993B09"/>
    <w:rsid w:val="00994FA9"/>
    <w:rsid w:val="00995557"/>
    <w:rsid w:val="009A1ED7"/>
    <w:rsid w:val="009A24A9"/>
    <w:rsid w:val="009A42EF"/>
    <w:rsid w:val="009A633B"/>
    <w:rsid w:val="009B09FD"/>
    <w:rsid w:val="009B18A5"/>
    <w:rsid w:val="009B3F03"/>
    <w:rsid w:val="009B46BC"/>
    <w:rsid w:val="009B61C3"/>
    <w:rsid w:val="009C3BC8"/>
    <w:rsid w:val="009C7B4F"/>
    <w:rsid w:val="009D30F9"/>
    <w:rsid w:val="009D473B"/>
    <w:rsid w:val="009D4AC8"/>
    <w:rsid w:val="009E0B10"/>
    <w:rsid w:val="009E1F06"/>
    <w:rsid w:val="009E31E4"/>
    <w:rsid w:val="009F27FC"/>
    <w:rsid w:val="009F4EB3"/>
    <w:rsid w:val="009F5F6C"/>
    <w:rsid w:val="009F75D1"/>
    <w:rsid w:val="00A01498"/>
    <w:rsid w:val="00A06D48"/>
    <w:rsid w:val="00A100FF"/>
    <w:rsid w:val="00A12FD3"/>
    <w:rsid w:val="00A15017"/>
    <w:rsid w:val="00A21834"/>
    <w:rsid w:val="00A25EC6"/>
    <w:rsid w:val="00A30D10"/>
    <w:rsid w:val="00A31C17"/>
    <w:rsid w:val="00A31FDE"/>
    <w:rsid w:val="00A342D5"/>
    <w:rsid w:val="00A35AC2"/>
    <w:rsid w:val="00A37C77"/>
    <w:rsid w:val="00A41B2B"/>
    <w:rsid w:val="00A47715"/>
    <w:rsid w:val="00A5413D"/>
    <w:rsid w:val="00A5418D"/>
    <w:rsid w:val="00A55424"/>
    <w:rsid w:val="00A555D0"/>
    <w:rsid w:val="00A66734"/>
    <w:rsid w:val="00A66E35"/>
    <w:rsid w:val="00A725C2"/>
    <w:rsid w:val="00A769EE"/>
    <w:rsid w:val="00A77E4B"/>
    <w:rsid w:val="00A810A5"/>
    <w:rsid w:val="00A90B5A"/>
    <w:rsid w:val="00A90D7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2F5"/>
    <w:rsid w:val="00AF633E"/>
    <w:rsid w:val="00AF7AD4"/>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3F15"/>
    <w:rsid w:val="00B649B8"/>
    <w:rsid w:val="00B6566A"/>
    <w:rsid w:val="00B702C0"/>
    <w:rsid w:val="00B70707"/>
    <w:rsid w:val="00B76988"/>
    <w:rsid w:val="00B83266"/>
    <w:rsid w:val="00B8490B"/>
    <w:rsid w:val="00B9119B"/>
    <w:rsid w:val="00B96A3B"/>
    <w:rsid w:val="00B96EB4"/>
    <w:rsid w:val="00BA14FE"/>
    <w:rsid w:val="00BA48A2"/>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52D5"/>
    <w:rsid w:val="00CB0E5D"/>
    <w:rsid w:val="00CB0E9D"/>
    <w:rsid w:val="00CB5DA3"/>
    <w:rsid w:val="00CC3976"/>
    <w:rsid w:val="00CC5AD5"/>
    <w:rsid w:val="00CC6F78"/>
    <w:rsid w:val="00CC720E"/>
    <w:rsid w:val="00CD6700"/>
    <w:rsid w:val="00CD6AF3"/>
    <w:rsid w:val="00CD779E"/>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33F52"/>
    <w:rsid w:val="00D3665C"/>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70EF"/>
    <w:rsid w:val="00D85959"/>
    <w:rsid w:val="00D86FBC"/>
    <w:rsid w:val="00D87358"/>
    <w:rsid w:val="00D9027E"/>
    <w:rsid w:val="00D90516"/>
    <w:rsid w:val="00D928A0"/>
    <w:rsid w:val="00DA0C74"/>
    <w:rsid w:val="00DA3389"/>
    <w:rsid w:val="00DA5EB4"/>
    <w:rsid w:val="00DA607B"/>
    <w:rsid w:val="00DB21CF"/>
    <w:rsid w:val="00DB28BB"/>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66BB"/>
    <w:rsid w:val="00DE7AF5"/>
    <w:rsid w:val="00DF1228"/>
    <w:rsid w:val="00DF22F4"/>
    <w:rsid w:val="00DF439A"/>
    <w:rsid w:val="00DF657A"/>
    <w:rsid w:val="00DF7004"/>
    <w:rsid w:val="00E0639C"/>
    <w:rsid w:val="00E067E6"/>
    <w:rsid w:val="00E12531"/>
    <w:rsid w:val="00E12776"/>
    <w:rsid w:val="00E143B0"/>
    <w:rsid w:val="00E20F74"/>
    <w:rsid w:val="00E21781"/>
    <w:rsid w:val="00E24695"/>
    <w:rsid w:val="00E4012D"/>
    <w:rsid w:val="00E42496"/>
    <w:rsid w:val="00E45580"/>
    <w:rsid w:val="00E50C2F"/>
    <w:rsid w:val="00E51CFD"/>
    <w:rsid w:val="00E55891"/>
    <w:rsid w:val="00E6283A"/>
    <w:rsid w:val="00E629BF"/>
    <w:rsid w:val="00E72B48"/>
    <w:rsid w:val="00E72F72"/>
    <w:rsid w:val="00E732A3"/>
    <w:rsid w:val="00E7479F"/>
    <w:rsid w:val="00E758EC"/>
    <w:rsid w:val="00E75C55"/>
    <w:rsid w:val="00E83A85"/>
    <w:rsid w:val="00E87915"/>
    <w:rsid w:val="00E9026B"/>
    <w:rsid w:val="00E90FC4"/>
    <w:rsid w:val="00E92B17"/>
    <w:rsid w:val="00E94012"/>
    <w:rsid w:val="00E953F2"/>
    <w:rsid w:val="00E95934"/>
    <w:rsid w:val="00E95CCE"/>
    <w:rsid w:val="00EA01EC"/>
    <w:rsid w:val="00EA0EE4"/>
    <w:rsid w:val="00EA15B0"/>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6B59"/>
    <w:rsid w:val="00EF138C"/>
    <w:rsid w:val="00EF4723"/>
    <w:rsid w:val="00F026F1"/>
    <w:rsid w:val="00F034CE"/>
    <w:rsid w:val="00F0658F"/>
    <w:rsid w:val="00F10A0F"/>
    <w:rsid w:val="00F134E1"/>
    <w:rsid w:val="00F1562C"/>
    <w:rsid w:val="00F16058"/>
    <w:rsid w:val="00F25714"/>
    <w:rsid w:val="00F30E8D"/>
    <w:rsid w:val="00F3446D"/>
    <w:rsid w:val="00F372B6"/>
    <w:rsid w:val="00F40284"/>
    <w:rsid w:val="00F40D0C"/>
    <w:rsid w:val="00F4763D"/>
    <w:rsid w:val="00F5097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34F8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34F8E"/>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4F8E"/>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34F8E"/>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34F8E"/>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34F8E"/>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634F8E"/>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34F8E"/>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34F8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34F8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34F8E"/>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4F8E"/>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34F8E"/>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34F8E"/>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34F8E"/>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34F8E"/>
    <w:pPr>
      <w:spacing w:after="0"/>
      <w:ind w:firstLine="0"/>
    </w:pPr>
    <w:rPr>
      <w:rFonts w:eastAsiaTheme="minorEastAsia"/>
    </w:rPr>
  </w:style>
  <w:style w:type="paragraph" w:styleId="TOC2">
    <w:name w:val="toc 2"/>
    <w:basedOn w:val="Normal"/>
    <w:next w:val="Normal"/>
    <w:autoRedefine/>
    <w:uiPriority w:val="39"/>
    <w:unhideWhenUsed/>
    <w:qFormat/>
    <w:rsid w:val="00634F8E"/>
    <w:pPr>
      <w:spacing w:after="0"/>
      <w:ind w:left="221"/>
    </w:pPr>
    <w:rPr>
      <w:rFonts w:eastAsiaTheme="minorEastAsia"/>
    </w:rPr>
  </w:style>
  <w:style w:type="paragraph" w:styleId="TOC3">
    <w:name w:val="toc 3"/>
    <w:basedOn w:val="Normal"/>
    <w:next w:val="Normal"/>
    <w:autoRedefine/>
    <w:uiPriority w:val="39"/>
    <w:unhideWhenUsed/>
    <w:qFormat/>
    <w:rsid w:val="00634F8E"/>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34F8E"/>
    <w:rPr>
      <w:rFonts w:cs="2  Lotus"/>
      <w:smallCaps/>
      <w:color w:val="auto"/>
      <w:szCs w:val="28"/>
      <w:u w:val="single"/>
    </w:rPr>
  </w:style>
  <w:style w:type="character" w:styleId="IntenseReference">
    <w:name w:val="Intense Reference"/>
    <w:uiPriority w:val="32"/>
    <w:qFormat/>
    <w:rsid w:val="00634F8E"/>
    <w:rPr>
      <w:rFonts w:cs="2  Lotus"/>
      <w:b/>
      <w:bCs/>
      <w:smallCaps/>
      <w:color w:val="auto"/>
      <w:spacing w:val="5"/>
      <w:szCs w:val="28"/>
      <w:u w:val="single"/>
    </w:rPr>
  </w:style>
  <w:style w:type="character" w:styleId="BookTitle">
    <w:name w:val="Book Title"/>
    <w:uiPriority w:val="33"/>
    <w:qFormat/>
    <w:rsid w:val="00634F8E"/>
    <w:rPr>
      <w:rFonts w:cs="2  Titr"/>
      <w:b/>
      <w:bCs/>
      <w:smallCaps/>
      <w:spacing w:val="5"/>
      <w:szCs w:val="100"/>
    </w:rPr>
  </w:style>
  <w:style w:type="paragraph" w:styleId="TOCHeading">
    <w:name w:val="TOC Heading"/>
    <w:basedOn w:val="Heading1"/>
    <w:next w:val="Normal"/>
    <w:uiPriority w:val="39"/>
    <w:unhideWhenUsed/>
    <w:qFormat/>
    <w:rsid w:val="00634F8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34F8E"/>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634F8E"/>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34F8E"/>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34F8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34F8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634F8E"/>
    <w:pPr>
      <w:spacing w:after="0"/>
      <w:ind w:left="658"/>
    </w:pPr>
    <w:rPr>
      <w:rFonts w:eastAsia="Times New Roman"/>
    </w:rPr>
  </w:style>
  <w:style w:type="paragraph" w:styleId="TOC5">
    <w:name w:val="toc 5"/>
    <w:basedOn w:val="Normal"/>
    <w:next w:val="Normal"/>
    <w:autoRedefine/>
    <w:uiPriority w:val="39"/>
    <w:unhideWhenUsed/>
    <w:qFormat/>
    <w:rsid w:val="00634F8E"/>
    <w:pPr>
      <w:spacing w:after="0"/>
      <w:ind w:left="879"/>
    </w:pPr>
    <w:rPr>
      <w:rFonts w:eastAsia="Times New Roman"/>
    </w:rPr>
  </w:style>
  <w:style w:type="paragraph" w:styleId="TOC6">
    <w:name w:val="toc 6"/>
    <w:basedOn w:val="Normal"/>
    <w:next w:val="Normal"/>
    <w:autoRedefine/>
    <w:uiPriority w:val="39"/>
    <w:unhideWhenUsed/>
    <w:qFormat/>
    <w:rsid w:val="00634F8E"/>
    <w:pPr>
      <w:spacing w:after="0"/>
      <w:ind w:left="1100"/>
    </w:pPr>
    <w:rPr>
      <w:rFonts w:eastAsia="Times New Roman"/>
    </w:rPr>
  </w:style>
  <w:style w:type="paragraph" w:styleId="TOC7">
    <w:name w:val="toc 7"/>
    <w:basedOn w:val="Normal"/>
    <w:next w:val="Normal"/>
    <w:autoRedefine/>
    <w:uiPriority w:val="39"/>
    <w:semiHidden/>
    <w:unhideWhenUsed/>
    <w:qFormat/>
    <w:rsid w:val="00634F8E"/>
    <w:pPr>
      <w:spacing w:after="0"/>
      <w:ind w:left="1321"/>
    </w:pPr>
    <w:rPr>
      <w:rFonts w:eastAsia="Times New Roman"/>
    </w:rPr>
  </w:style>
  <w:style w:type="paragraph" w:styleId="Caption">
    <w:name w:val="caption"/>
    <w:basedOn w:val="Normal"/>
    <w:next w:val="Normal"/>
    <w:uiPriority w:val="35"/>
    <w:semiHidden/>
    <w:unhideWhenUsed/>
    <w:qFormat/>
    <w:rsid w:val="00634F8E"/>
    <w:rPr>
      <w:rFonts w:eastAsia="Times New Roman"/>
      <w:b/>
      <w:bCs/>
      <w:sz w:val="20"/>
      <w:szCs w:val="20"/>
    </w:rPr>
  </w:style>
  <w:style w:type="paragraph" w:styleId="Title">
    <w:name w:val="Title"/>
    <w:basedOn w:val="Normal"/>
    <w:next w:val="Normal"/>
    <w:link w:val="TitleChar"/>
    <w:autoRedefine/>
    <w:uiPriority w:val="10"/>
    <w:qFormat/>
    <w:rsid w:val="00634F8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34F8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34F8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34F8E"/>
    <w:rPr>
      <w:rFonts w:ascii="Cambria" w:eastAsia="2  Badr" w:hAnsi="Cambria" w:cs="Karim"/>
      <w:i/>
      <w:spacing w:val="15"/>
      <w:sz w:val="24"/>
      <w:szCs w:val="60"/>
    </w:rPr>
  </w:style>
  <w:style w:type="character" w:styleId="Emphasis">
    <w:name w:val="Emphasis"/>
    <w:uiPriority w:val="20"/>
    <w:qFormat/>
    <w:rsid w:val="00634F8E"/>
    <w:rPr>
      <w:rFonts w:cs="2  Lotus"/>
      <w:i/>
      <w:iCs/>
      <w:color w:val="808080"/>
      <w:szCs w:val="32"/>
    </w:rPr>
  </w:style>
  <w:style w:type="character" w:customStyle="1" w:styleId="NoSpacingChar">
    <w:name w:val="No Spacing Char"/>
    <w:aliases w:val="متن عربي Char"/>
    <w:link w:val="NoSpacing"/>
    <w:uiPriority w:val="1"/>
    <w:rsid w:val="00634F8E"/>
    <w:rPr>
      <w:rFonts w:eastAsia="2  Lotus" w:cs="2  Badr"/>
      <w:bCs/>
      <w:sz w:val="72"/>
      <w:szCs w:val="28"/>
    </w:rPr>
  </w:style>
  <w:style w:type="paragraph" w:styleId="ListParagraph">
    <w:name w:val="List Paragraph"/>
    <w:basedOn w:val="Normal"/>
    <w:link w:val="ListParagraphChar"/>
    <w:autoRedefine/>
    <w:uiPriority w:val="34"/>
    <w:qFormat/>
    <w:rsid w:val="00634F8E"/>
    <w:pPr>
      <w:ind w:left="1134" w:firstLine="0"/>
    </w:pPr>
    <w:rPr>
      <w:rFonts w:ascii="Calibri" w:eastAsia="2  Lotus" w:hAnsi="Calibri" w:cs="2  Lotus"/>
      <w:sz w:val="22"/>
    </w:rPr>
  </w:style>
  <w:style w:type="character" w:customStyle="1" w:styleId="ListParagraphChar">
    <w:name w:val="List Paragraph Char"/>
    <w:link w:val="ListParagraph"/>
    <w:uiPriority w:val="34"/>
    <w:rsid w:val="00634F8E"/>
    <w:rPr>
      <w:rFonts w:eastAsia="2  Lotus" w:cs="2  Lotus"/>
      <w:sz w:val="22"/>
      <w:szCs w:val="28"/>
    </w:rPr>
  </w:style>
  <w:style w:type="paragraph" w:styleId="Quote">
    <w:name w:val="Quote"/>
    <w:basedOn w:val="Normal"/>
    <w:next w:val="Normal"/>
    <w:link w:val="QuoteChar"/>
    <w:autoRedefine/>
    <w:uiPriority w:val="29"/>
    <w:qFormat/>
    <w:rsid w:val="00634F8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34F8E"/>
    <w:rPr>
      <w:rFonts w:cs="B Lotus"/>
      <w:i/>
      <w:szCs w:val="30"/>
    </w:rPr>
  </w:style>
  <w:style w:type="paragraph" w:styleId="IntenseQuote">
    <w:name w:val="Intense Quote"/>
    <w:basedOn w:val="Normal"/>
    <w:next w:val="Normal"/>
    <w:link w:val="IntenseQuoteChar"/>
    <w:autoRedefine/>
    <w:uiPriority w:val="30"/>
    <w:qFormat/>
    <w:rsid w:val="00634F8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34F8E"/>
    <w:rPr>
      <w:rFonts w:eastAsia="2  Lotus" w:cs="B Lotus"/>
      <w:b/>
      <w:bCs/>
      <w:i/>
      <w:szCs w:val="30"/>
    </w:rPr>
  </w:style>
  <w:style w:type="character" w:styleId="SubtleEmphasis">
    <w:name w:val="Subtle Emphasis"/>
    <w:uiPriority w:val="19"/>
    <w:qFormat/>
    <w:rsid w:val="00634F8E"/>
    <w:rPr>
      <w:rFonts w:cs="2  Lotus"/>
      <w:i/>
      <w:iCs/>
      <w:color w:val="4A442A"/>
      <w:szCs w:val="32"/>
      <w:u w:val="none"/>
    </w:rPr>
  </w:style>
  <w:style w:type="character" w:styleId="IntenseEmphasis">
    <w:name w:val="Intense Emphasis"/>
    <w:uiPriority w:val="21"/>
    <w:qFormat/>
    <w:rsid w:val="00634F8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634F8E"/>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0572-5C7A-4AFA-9E46-4060C2BC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339</TotalTime>
  <Pages>11</Pages>
  <Words>3429</Words>
  <Characters>19551</Characters>
  <Application>Microsoft Office Word</Application>
  <DocSecurity>0</DocSecurity>
  <Lines>162</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11</cp:revision>
  <dcterms:created xsi:type="dcterms:W3CDTF">2020-05-31T09:10:00Z</dcterms:created>
  <dcterms:modified xsi:type="dcterms:W3CDTF">2020-06-06T03:18:00Z</dcterms:modified>
</cp:coreProperties>
</file>