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29B" w:rsidRPr="002F66DD" w:rsidRDefault="00DE229B" w:rsidP="00DE229B">
      <w:pPr>
        <w:rPr>
          <w:rFonts w:ascii="Traditional Arabic" w:hAnsi="Traditional Arabic" w:cs="Traditional Arabic"/>
          <w:rtl/>
        </w:rPr>
      </w:pPr>
      <w:bookmarkStart w:id="0" w:name="_GoBack"/>
      <w:bookmarkEnd w:id="0"/>
      <w:r w:rsidRPr="002F66DD">
        <w:rPr>
          <w:rFonts w:ascii="Traditional Arabic" w:hAnsi="Traditional Arabic" w:cs="Traditional Arabic" w:hint="cs"/>
          <w:rtl/>
        </w:rPr>
        <w:t>فهرست مطالب</w:t>
      </w:r>
    </w:p>
    <w:p w:rsidR="000702DB" w:rsidRPr="002F66DD" w:rsidRDefault="00765530">
      <w:pPr>
        <w:pStyle w:val="TOC1"/>
        <w:tabs>
          <w:tab w:val="right" w:leader="dot" w:pos="9628"/>
        </w:tabs>
        <w:rPr>
          <w:rFonts w:ascii="Traditional Arabic" w:hAnsi="Traditional Arabic" w:cs="Traditional Arabic"/>
          <w:noProof/>
          <w:szCs w:val="22"/>
          <w:rtl/>
        </w:rPr>
      </w:pPr>
      <w:r w:rsidRPr="002F66DD">
        <w:rPr>
          <w:rFonts w:ascii="Traditional Arabic" w:hAnsi="Traditional Arabic" w:cs="Traditional Arabic"/>
          <w:sz w:val="32"/>
          <w:szCs w:val="32"/>
          <w:rtl/>
        </w:rPr>
        <w:fldChar w:fldCharType="begin"/>
      </w:r>
      <w:r w:rsidRPr="002F66DD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2F66DD">
        <w:rPr>
          <w:rFonts w:ascii="Traditional Arabic" w:hAnsi="Traditional Arabic" w:cs="Traditional Arabic" w:hint="cs"/>
          <w:sz w:val="32"/>
          <w:szCs w:val="32"/>
        </w:rPr>
        <w:instrText>TOC</w:instrText>
      </w:r>
      <w:r w:rsidRPr="002F66DD">
        <w:rPr>
          <w:rFonts w:ascii="Traditional Arabic" w:hAnsi="Traditional Arabic" w:cs="Traditional Arabic" w:hint="cs"/>
          <w:sz w:val="32"/>
          <w:szCs w:val="32"/>
          <w:rtl/>
        </w:rPr>
        <w:instrText xml:space="preserve"> \</w:instrText>
      </w:r>
      <w:r w:rsidRPr="002F66DD">
        <w:rPr>
          <w:rFonts w:ascii="Traditional Arabic" w:hAnsi="Traditional Arabic" w:cs="Traditional Arabic" w:hint="cs"/>
          <w:sz w:val="32"/>
          <w:szCs w:val="32"/>
        </w:rPr>
        <w:instrText>o \h \z \u</w:instrText>
      </w:r>
      <w:r w:rsidRPr="002F66DD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2F66DD">
        <w:rPr>
          <w:rFonts w:ascii="Traditional Arabic" w:hAnsi="Traditional Arabic" w:cs="Traditional Arabic"/>
          <w:sz w:val="32"/>
          <w:szCs w:val="32"/>
          <w:rtl/>
        </w:rPr>
        <w:fldChar w:fldCharType="separate"/>
      </w:r>
      <w:hyperlink w:anchor="_Toc400362003" w:history="1"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مقدمه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اول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>: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400362003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2"/>
        <w:tabs>
          <w:tab w:val="left" w:pos="1932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04" w:history="1"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>1-</w:t>
        </w:r>
        <w:r w:rsidR="000702DB" w:rsidRPr="002F66DD">
          <w:rPr>
            <w:rFonts w:ascii="Traditional Arabic" w:hAnsi="Traditional Arabic" w:cs="Traditional Arabic"/>
            <w:noProof/>
            <w:szCs w:val="22"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نحوه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طرح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در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اصول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400362004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2"/>
        <w:tabs>
          <w:tab w:val="left" w:pos="1932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05" w:history="1"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>2-</w:t>
        </w:r>
        <w:r w:rsidR="000702DB" w:rsidRPr="002F66DD">
          <w:rPr>
            <w:rFonts w:ascii="Traditional Arabic" w:hAnsi="Traditional Arabic" w:cs="Traditional Arabic"/>
            <w:noProof/>
            <w:szCs w:val="22"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  <w:lang w:bidi="ar-SA"/>
          </w:rPr>
          <w:t>نحوه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طرح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در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فقه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400362005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3"/>
        <w:rPr>
          <w:rFonts w:ascii="Traditional Arabic" w:eastAsia="Times New Roman" w:hAnsi="Traditional Arabic" w:cs="Traditional Arabic"/>
          <w:noProof/>
          <w:szCs w:val="22"/>
          <w:rtl/>
        </w:rPr>
      </w:pPr>
      <w:hyperlink w:anchor="_Toc400362006" w:history="1"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الف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  <w:lang w:bidi="ar-SA"/>
          </w:rPr>
          <w:t>نحوه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طرح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80143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دوره‌ها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متقدم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400362006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3"/>
        <w:rPr>
          <w:rFonts w:ascii="Traditional Arabic" w:eastAsia="Times New Roman" w:hAnsi="Traditional Arabic" w:cs="Traditional Arabic"/>
          <w:noProof/>
          <w:szCs w:val="22"/>
          <w:rtl/>
        </w:rPr>
      </w:pPr>
      <w:hyperlink w:anchor="_Toc400362007" w:history="1"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ب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  <w:lang w:bidi="ar-SA"/>
          </w:rPr>
          <w:t>نحوه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طرح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80143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در دوره‌های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متاخر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400362007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3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1"/>
        <w:tabs>
          <w:tab w:val="right" w:leader="dot" w:pos="9628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08" w:history="1"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مقدمه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دوم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400362008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4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2"/>
        <w:tabs>
          <w:tab w:val="left" w:pos="1861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09" w:history="1"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</w:rPr>
          <w:t>1-</w:t>
        </w:r>
        <w:r w:rsidR="000702DB" w:rsidRPr="002F66DD">
          <w:rPr>
            <w:rFonts w:ascii="Traditional Arabic" w:hAnsi="Traditional Arabic" w:cs="Traditional Arabic"/>
            <w:noProof/>
            <w:szCs w:val="22"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ارتباط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با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سا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ر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علوم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400362009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3"/>
        <w:rPr>
          <w:rFonts w:ascii="Traditional Arabic" w:eastAsia="Times New Roman" w:hAnsi="Traditional Arabic" w:cs="Traditional Arabic"/>
          <w:noProof/>
          <w:szCs w:val="22"/>
          <w:rtl/>
        </w:rPr>
      </w:pPr>
      <w:hyperlink w:anchor="_Toc400362010" w:history="1"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الف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ارتباط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سا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علوم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منظر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علوم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غرب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400362010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3"/>
        <w:rPr>
          <w:rFonts w:ascii="Traditional Arabic" w:eastAsia="Times New Roman" w:hAnsi="Traditional Arabic" w:cs="Traditional Arabic"/>
          <w:noProof/>
          <w:szCs w:val="22"/>
          <w:rtl/>
        </w:rPr>
      </w:pPr>
      <w:hyperlink w:anchor="_Toc400362011" w:history="1"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ب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ارتباط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سا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علوم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منظر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اسلام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400362011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3"/>
        <w:rPr>
          <w:rFonts w:ascii="Traditional Arabic" w:eastAsia="Times New Roman" w:hAnsi="Traditional Arabic" w:cs="Traditional Arabic"/>
          <w:noProof/>
          <w:szCs w:val="22"/>
          <w:rtl/>
        </w:rPr>
      </w:pPr>
      <w:hyperlink w:anchor="_Toc400362012" w:history="1"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ج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تفاوت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نگاه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F3646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جامعه‌شناسی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اسلام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علوم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غرب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مقوله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400362012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2"/>
        <w:tabs>
          <w:tab w:val="left" w:pos="1932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13" w:history="1"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>2-</w:t>
        </w:r>
        <w:r w:rsidR="000702DB" w:rsidRPr="002F66DD">
          <w:rPr>
            <w:rFonts w:ascii="Traditional Arabic" w:hAnsi="Traditional Arabic" w:cs="Traditional Arabic"/>
            <w:noProof/>
            <w:szCs w:val="22"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ارتباط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374997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مردم‌شناسی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AF3646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جامعه‌شناسی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با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400362013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3"/>
        <w:rPr>
          <w:rFonts w:ascii="Traditional Arabic" w:eastAsia="Times New Roman" w:hAnsi="Traditional Arabic" w:cs="Traditional Arabic"/>
          <w:noProof/>
          <w:szCs w:val="22"/>
          <w:rtl/>
        </w:rPr>
      </w:pPr>
      <w:hyperlink w:anchor="_Toc400362014" w:history="1"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الف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  <w:lang w:bidi="ar-SA"/>
          </w:rPr>
          <w:t>نحوه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تأث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احکام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نحوه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62498C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شکل‌گیری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نهادها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اجتماع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400362014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6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3"/>
        <w:rPr>
          <w:rFonts w:ascii="Traditional Arabic" w:eastAsia="Times New Roman" w:hAnsi="Traditional Arabic" w:cs="Traditional Arabic"/>
          <w:noProof/>
          <w:szCs w:val="22"/>
          <w:rtl/>
        </w:rPr>
      </w:pPr>
      <w:hyperlink w:anchor="_Toc400362015" w:history="1"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ب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  <w:lang w:bidi="ar-SA"/>
          </w:rPr>
          <w:t>نحوه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تأث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ر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احکام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نحوه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62498C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شکل‌گیری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نهادها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س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hAnsi="Traditional Arabic" w:cs="Traditional Arabic" w:hint="eastAsia"/>
            <w:noProof/>
            <w:rtl/>
          </w:rPr>
          <w:t>اس</w:t>
        </w:r>
        <w:r w:rsidR="000702DB" w:rsidRPr="002F66D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400362015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6</w:t>
        </w:r>
        <w:r w:rsidR="000702DB" w:rsidRPr="002F66D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2"/>
        <w:tabs>
          <w:tab w:val="left" w:pos="1932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16" w:history="1"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>3-</w:t>
        </w:r>
        <w:r w:rsidR="000702DB" w:rsidRPr="002F66DD">
          <w:rPr>
            <w:rFonts w:ascii="Traditional Arabic" w:hAnsi="Traditional Arabic" w:cs="Traditional Arabic"/>
            <w:noProof/>
            <w:szCs w:val="22"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ارتباط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اخلاق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با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400362016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7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2"/>
        <w:tabs>
          <w:tab w:val="left" w:pos="1932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17" w:history="1"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>4-</w:t>
        </w:r>
        <w:r w:rsidR="000702DB" w:rsidRPr="002F66DD">
          <w:rPr>
            <w:rFonts w:ascii="Traditional Arabic" w:hAnsi="Traditional Arabic" w:cs="Traditional Arabic"/>
            <w:noProof/>
            <w:szCs w:val="22"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ارتباط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حوزه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روان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</w:rPr>
          <w:t>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شناس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با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400362017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7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2"/>
        <w:tabs>
          <w:tab w:val="left" w:pos="1932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18" w:history="1"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>5-</w:t>
        </w:r>
        <w:r w:rsidR="000702DB" w:rsidRPr="002F66DD">
          <w:rPr>
            <w:rFonts w:ascii="Traditional Arabic" w:hAnsi="Traditional Arabic" w:cs="Traditional Arabic"/>
            <w:noProof/>
            <w:szCs w:val="22"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ارتباط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حوزه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اقتصاد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با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400362018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8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2"/>
        <w:tabs>
          <w:tab w:val="left" w:pos="1932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19" w:history="1"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>6-</w:t>
        </w:r>
        <w:r w:rsidR="000702DB" w:rsidRPr="002F66DD">
          <w:rPr>
            <w:rFonts w:ascii="Traditional Arabic" w:hAnsi="Traditional Arabic" w:cs="Traditional Arabic"/>
            <w:noProof/>
            <w:szCs w:val="22"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ارتباط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حوزه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مد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ر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با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400362019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8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0702DB" w:rsidRPr="002F66DD" w:rsidRDefault="006C030E">
      <w:pPr>
        <w:pStyle w:val="TOC2"/>
        <w:tabs>
          <w:tab w:val="left" w:pos="1932"/>
        </w:tabs>
        <w:rPr>
          <w:rFonts w:ascii="Traditional Arabic" w:hAnsi="Traditional Arabic" w:cs="Traditional Arabic"/>
          <w:noProof/>
          <w:szCs w:val="22"/>
          <w:rtl/>
        </w:rPr>
      </w:pPr>
      <w:hyperlink w:anchor="_Toc400362020" w:history="1"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>7-</w:t>
        </w:r>
        <w:r w:rsidR="000702DB" w:rsidRPr="002F66DD">
          <w:rPr>
            <w:rFonts w:ascii="Traditional Arabic" w:hAnsi="Traditional Arabic" w:cs="Traditional Arabic"/>
            <w:noProof/>
            <w:szCs w:val="22"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ارتباط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تار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خ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با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اجتهاد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و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t xml:space="preserve"> 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تقل</w:t>
        </w:r>
        <w:r w:rsidR="000702DB" w:rsidRPr="002F66DD">
          <w:rPr>
            <w:rStyle w:val="Hyperlink"/>
            <w:rFonts w:ascii="Traditional Arabic" w:eastAsia="2  Lotus" w:hAnsi="Traditional Arabic" w:cs="Traditional Arabic" w:hint="cs"/>
            <w:noProof/>
            <w:rtl/>
          </w:rPr>
          <w:t>ی</w:t>
        </w:r>
        <w:r w:rsidR="000702DB" w:rsidRPr="002F66DD">
          <w:rPr>
            <w:rStyle w:val="Hyperlink"/>
            <w:rFonts w:ascii="Traditional Arabic" w:eastAsia="2  Lotus" w:hAnsi="Traditional Arabic" w:cs="Traditional Arabic" w:hint="eastAsia"/>
            <w:noProof/>
            <w:rtl/>
          </w:rPr>
          <w:t>د</w: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begin"/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400362020 </w:instrText>
        </w:r>
        <w:r w:rsidR="000702DB" w:rsidRPr="002F66D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0702DB" w:rsidRPr="002F66D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separate"/>
        </w:r>
        <w:r w:rsidR="00895357">
          <w:rPr>
            <w:rFonts w:ascii="Traditional Arabic" w:hAnsi="Traditional Arabic" w:cs="Traditional Arabic"/>
            <w:noProof/>
            <w:webHidden/>
            <w:rtl/>
          </w:rPr>
          <w:t>8</w:t>
        </w:r>
        <w:r w:rsidR="000702DB" w:rsidRPr="002F66DD">
          <w:rPr>
            <w:rStyle w:val="Hyperlink"/>
            <w:rFonts w:ascii="Traditional Arabic" w:eastAsia="2  Lotus" w:hAnsi="Traditional Arabic" w:cs="Traditional Arabic"/>
            <w:noProof/>
            <w:rtl/>
          </w:rPr>
          <w:fldChar w:fldCharType="end"/>
        </w:r>
      </w:hyperlink>
    </w:p>
    <w:p w:rsidR="00765530" w:rsidRPr="002F66DD" w:rsidRDefault="00765530" w:rsidP="003B4D1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F66DD">
        <w:rPr>
          <w:rFonts w:ascii="Traditional Arabic" w:hAnsi="Traditional Arabic" w:cs="Traditional Arabic"/>
          <w:sz w:val="32"/>
          <w:szCs w:val="32"/>
          <w:rtl/>
        </w:rPr>
        <w:fldChar w:fldCharType="end"/>
      </w:r>
    </w:p>
    <w:p w:rsidR="00765530" w:rsidRPr="002F66DD" w:rsidRDefault="00765530" w:rsidP="003B4D1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765530" w:rsidRPr="002F66DD" w:rsidRDefault="00765530" w:rsidP="003B4D1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2F66DD" w:rsidRPr="002F66DD" w:rsidRDefault="00DE229B" w:rsidP="002F66DD">
      <w:pPr>
        <w:ind w:firstLine="0"/>
        <w:jc w:val="center"/>
        <w:rPr>
          <w:rFonts w:ascii="Traditional Arabic" w:hAnsi="Traditional Arabic" w:cs="Traditional Arabic"/>
        </w:rPr>
      </w:pPr>
      <w:r w:rsidRPr="002F66DD">
        <w:rPr>
          <w:rFonts w:ascii="Traditional Arabic" w:hAnsi="Traditional Arabic" w:cs="Traditional Arabic"/>
          <w:sz w:val="32"/>
          <w:szCs w:val="32"/>
          <w:rtl/>
        </w:rPr>
        <w:br w:type="page"/>
      </w:r>
      <w:bookmarkStart w:id="1" w:name="_Toc448916174"/>
      <w:r w:rsidR="002F66DD" w:rsidRPr="002F66DD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2F66DD" w:rsidRPr="002F66DD" w:rsidRDefault="002F66DD" w:rsidP="002F66DD">
      <w:pPr>
        <w:pStyle w:val="Heading1"/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2F66DD">
        <w:rPr>
          <w:rFonts w:ascii="Traditional Arabic" w:hAnsi="Traditional Arabic" w:cs="Traditional Arabic"/>
          <w:color w:val="FF0000"/>
          <w:rtl/>
        </w:rPr>
        <w:t>: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فقه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/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اجتهاد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و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تقل</w:t>
      </w:r>
      <w:r w:rsidRPr="002F66DD">
        <w:rPr>
          <w:rFonts w:ascii="Traditional Arabic" w:hAnsi="Traditional Arabic" w:cs="Traditional Arabic" w:hint="cs"/>
          <w:rtl/>
        </w:rPr>
        <w:t>ی</w:t>
      </w:r>
      <w:r w:rsidRPr="002F66DD">
        <w:rPr>
          <w:rFonts w:ascii="Traditional Arabic" w:hAnsi="Traditional Arabic" w:cs="Traditional Arabic" w:hint="eastAsia"/>
          <w:rtl/>
        </w:rPr>
        <w:t>د</w:t>
      </w:r>
      <w:r w:rsidRPr="002F66DD">
        <w:rPr>
          <w:rFonts w:ascii="Traditional Arabic" w:hAnsi="Traditional Arabic" w:cs="Traditional Arabic"/>
          <w:rtl/>
        </w:rPr>
        <w:t xml:space="preserve"> / مسئله تقل</w:t>
      </w:r>
      <w:r w:rsidRPr="002F66DD">
        <w:rPr>
          <w:rFonts w:ascii="Traditional Arabic" w:hAnsi="Traditional Arabic" w:cs="Traditional Arabic" w:hint="cs"/>
          <w:rtl/>
        </w:rPr>
        <w:t>ی</w:t>
      </w:r>
      <w:r w:rsidRPr="002F66DD">
        <w:rPr>
          <w:rFonts w:ascii="Traditional Arabic" w:hAnsi="Traditional Arabic" w:cs="Traditional Arabic" w:hint="eastAsia"/>
          <w:rtl/>
        </w:rPr>
        <w:t>د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- مقدمات</w:t>
      </w:r>
    </w:p>
    <w:p w:rsidR="00DD76A3" w:rsidRPr="002F66DD" w:rsidRDefault="00B06215" w:rsidP="00057320">
      <w:pPr>
        <w:pStyle w:val="Heading1"/>
        <w:rPr>
          <w:rFonts w:ascii="Traditional Arabic" w:hAnsi="Traditional Arabic" w:cs="Traditional Arabic"/>
          <w:color w:val="FF0000"/>
        </w:rPr>
      </w:pPr>
      <w:bookmarkStart w:id="2" w:name="_Toc400362003"/>
      <w:bookmarkEnd w:id="1"/>
      <w:r w:rsidRPr="002F66DD">
        <w:rPr>
          <w:rFonts w:ascii="Traditional Arabic" w:hAnsi="Traditional Arabic" w:cs="Traditional Arabic" w:hint="cs"/>
          <w:color w:val="FF0000"/>
          <w:rtl/>
        </w:rPr>
        <w:t>مقدمه اول:</w:t>
      </w:r>
      <w:bookmarkEnd w:id="2"/>
    </w:p>
    <w:p w:rsidR="004876AF" w:rsidRPr="002F66DD" w:rsidRDefault="0021345C" w:rsidP="00DE229B">
      <w:pPr>
        <w:rPr>
          <w:rFonts w:ascii="Traditional Arabic" w:hAnsi="Traditional Arabic" w:cs="Traditional Arabic"/>
        </w:rPr>
      </w:pPr>
      <w:r w:rsidRPr="002F66DD">
        <w:rPr>
          <w:rFonts w:ascii="Traditional Arabic" w:hAnsi="Traditional Arabic" w:cs="Traditional Arabic" w:hint="cs"/>
          <w:rtl/>
        </w:rPr>
        <w:t>قبل از این</w:t>
      </w:r>
      <w:r w:rsidR="006E46CE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که به تربیت مباحث اجتهاد و تقلید بر اساس مسا</w:t>
      </w:r>
      <w:r w:rsidR="00CB524C" w:rsidRPr="002F66DD">
        <w:rPr>
          <w:rFonts w:ascii="Traditional Arabic" w:hAnsi="Traditional Arabic" w:cs="Traditional Arabic" w:hint="cs"/>
          <w:rtl/>
        </w:rPr>
        <w:t>ئل</w:t>
      </w:r>
      <w:r w:rsidRPr="002F66DD">
        <w:rPr>
          <w:rFonts w:ascii="Traditional Arabic" w:hAnsi="Traditional Arabic" w:cs="Traditional Arabic" w:hint="cs"/>
          <w:rtl/>
        </w:rPr>
        <w:t xml:space="preserve"> عروه ب</w:t>
      </w:r>
      <w:r w:rsidR="00D51CD2" w:rsidRPr="002F66DD">
        <w:rPr>
          <w:rFonts w:ascii="Traditional Arabic" w:hAnsi="Traditional Arabic" w:cs="Traditional Arabic" w:hint="cs"/>
          <w:rtl/>
        </w:rPr>
        <w:t>پردازیم در مقدمه چند نکته را بیان</w:t>
      </w:r>
      <w:r w:rsidR="006E46CE" w:rsidRPr="002F66DD">
        <w:rPr>
          <w:rFonts w:ascii="Traditional Arabic" w:hAnsi="Traditional Arabic" w:cs="Traditional Arabic" w:hint="cs"/>
          <w:rtl/>
        </w:rPr>
        <w:t xml:space="preserve"> می‌</w:t>
      </w:r>
      <w:r w:rsidRPr="002F66DD">
        <w:rPr>
          <w:rFonts w:ascii="Traditional Arabic" w:hAnsi="Traditional Arabic" w:cs="Traditional Arabic" w:hint="cs"/>
          <w:rtl/>
        </w:rPr>
        <w:t>کن</w:t>
      </w:r>
      <w:r w:rsidR="00D51CD2" w:rsidRPr="002F66DD">
        <w:rPr>
          <w:rFonts w:ascii="Traditional Arabic" w:hAnsi="Traditional Arabic" w:cs="Traditional Arabic" w:hint="cs"/>
          <w:rtl/>
        </w:rPr>
        <w:t>ی</w:t>
      </w:r>
      <w:r w:rsidRPr="002F66DD">
        <w:rPr>
          <w:rFonts w:ascii="Traditional Arabic" w:hAnsi="Traditional Arabic" w:cs="Traditional Arabic" w:hint="cs"/>
          <w:rtl/>
        </w:rPr>
        <w:t>م</w:t>
      </w:r>
      <w:r w:rsidR="00805917" w:rsidRPr="002F66DD">
        <w:rPr>
          <w:rFonts w:ascii="Traditional Arabic" w:hAnsi="Traditional Arabic" w:cs="Traditional Arabic" w:hint="cs"/>
          <w:rtl/>
        </w:rPr>
        <w:t xml:space="preserve">؛ </w:t>
      </w:r>
      <w:r w:rsidR="00A2701F" w:rsidRPr="002F66DD">
        <w:rPr>
          <w:rFonts w:ascii="Traditional Arabic" w:hAnsi="Traditional Arabic" w:cs="Traditional Arabic" w:hint="cs"/>
          <w:rtl/>
        </w:rPr>
        <w:t>البته نا</w:t>
      </w:r>
      <w:r w:rsidR="00D51CD2" w:rsidRPr="002F66DD">
        <w:rPr>
          <w:rFonts w:ascii="Traditional Arabic" w:hAnsi="Traditional Arabic" w:cs="Traditional Arabic" w:hint="cs"/>
          <w:rtl/>
        </w:rPr>
        <w:t>گفته نماند</w:t>
      </w:r>
      <w:r w:rsidR="00CA29A3" w:rsidRPr="002F66DD">
        <w:rPr>
          <w:rFonts w:ascii="Traditional Arabic" w:hAnsi="Traditional Arabic" w:cs="Traditional Arabic" w:hint="cs"/>
          <w:rtl/>
        </w:rPr>
        <w:t xml:space="preserve"> که</w:t>
      </w:r>
      <w:r w:rsidRPr="002F66DD">
        <w:rPr>
          <w:rFonts w:ascii="Traditional Arabic" w:hAnsi="Traditional Arabic" w:cs="Traditional Arabic" w:hint="cs"/>
          <w:rtl/>
        </w:rPr>
        <w:t xml:space="preserve"> مبنایمان عروه است</w:t>
      </w:r>
      <w:r w:rsidR="00D51CD2" w:rsidRPr="002F66DD">
        <w:rPr>
          <w:rFonts w:ascii="Traditional Arabic" w:hAnsi="Traditional Arabic" w:cs="Traditional Arabic" w:hint="cs"/>
          <w:rtl/>
        </w:rPr>
        <w:t>؛</w:t>
      </w:r>
      <w:r w:rsidRPr="002F66DD">
        <w:rPr>
          <w:rFonts w:ascii="Traditional Arabic" w:hAnsi="Traditional Arabic" w:cs="Traditional Arabic" w:hint="cs"/>
          <w:rtl/>
        </w:rPr>
        <w:t xml:space="preserve"> اما </w:t>
      </w:r>
      <w:r w:rsidR="00180143" w:rsidRPr="002F66DD">
        <w:rPr>
          <w:rFonts w:ascii="Traditional Arabic" w:hAnsi="Traditional Arabic" w:cs="Traditional Arabic" w:hint="cs"/>
          <w:rtl/>
        </w:rPr>
        <w:t>آنچه</w:t>
      </w:r>
      <w:r w:rsidRPr="002F66DD">
        <w:rPr>
          <w:rFonts w:ascii="Traditional Arabic" w:hAnsi="Traditional Arabic" w:cs="Traditional Arabic" w:hint="cs"/>
          <w:rtl/>
        </w:rPr>
        <w:t xml:space="preserve"> در تحریر آمده است آن را هم کاملا</w:t>
      </w:r>
      <w:r w:rsidR="006E46CE" w:rsidRPr="002F66DD">
        <w:rPr>
          <w:rFonts w:ascii="Traditional Arabic" w:hAnsi="Traditional Arabic" w:cs="Traditional Arabic" w:hint="cs"/>
          <w:rtl/>
        </w:rPr>
        <w:t>ً مورد توجه قرار می‌</w:t>
      </w:r>
      <w:r w:rsidRPr="002F66DD">
        <w:rPr>
          <w:rFonts w:ascii="Traditional Arabic" w:hAnsi="Traditional Arabic" w:cs="Traditional Arabic" w:hint="cs"/>
          <w:rtl/>
        </w:rPr>
        <w:t xml:space="preserve">دهیم </w:t>
      </w:r>
      <w:r w:rsidR="00180143" w:rsidRPr="002F66DD">
        <w:rPr>
          <w:rFonts w:ascii="Traditional Arabic" w:hAnsi="Traditional Arabic" w:cs="Traditional Arabic" w:hint="cs"/>
          <w:rtl/>
        </w:rPr>
        <w:t>همان‌طور که</w:t>
      </w:r>
      <w:r w:rsidRPr="002F66DD">
        <w:rPr>
          <w:rFonts w:ascii="Traditional Arabic" w:hAnsi="Traditional Arabic" w:cs="Traditional Arabic" w:hint="cs"/>
          <w:rtl/>
        </w:rPr>
        <w:t xml:space="preserve"> ممکن است مسا</w:t>
      </w:r>
      <w:r w:rsidR="008F4BE5" w:rsidRPr="002F66DD">
        <w:rPr>
          <w:rFonts w:ascii="Traditional Arabic" w:hAnsi="Traditional Arabic" w:cs="Traditional Arabic" w:hint="cs"/>
          <w:rtl/>
        </w:rPr>
        <w:t>ئ</w:t>
      </w:r>
      <w:r w:rsidRPr="002F66DD">
        <w:rPr>
          <w:rFonts w:ascii="Traditional Arabic" w:hAnsi="Traditional Arabic" w:cs="Traditional Arabic" w:hint="cs"/>
          <w:rtl/>
        </w:rPr>
        <w:t>لی در منهاج الصال</w:t>
      </w:r>
      <w:r w:rsidR="006E46CE" w:rsidRPr="002F66DD">
        <w:rPr>
          <w:rFonts w:ascii="Traditional Arabic" w:hAnsi="Traditional Arabic" w:cs="Traditional Arabic" w:hint="cs"/>
          <w:rtl/>
        </w:rPr>
        <w:t>حین آ</w:t>
      </w:r>
      <w:r w:rsidR="00E451EC" w:rsidRPr="002F66DD">
        <w:rPr>
          <w:rFonts w:ascii="Traditional Arabic" w:hAnsi="Traditional Arabic" w:cs="Traditional Arabic" w:hint="cs"/>
          <w:rtl/>
        </w:rPr>
        <w:t xml:space="preserve">مده باشد که آن هم </w:t>
      </w:r>
      <w:r w:rsidR="00180143" w:rsidRPr="002F66DD">
        <w:rPr>
          <w:rFonts w:ascii="Traditional Arabic" w:hAnsi="Traditional Arabic" w:cs="Traditional Arabic" w:hint="cs"/>
          <w:rtl/>
        </w:rPr>
        <w:t>موردبررسی</w:t>
      </w:r>
      <w:r w:rsidR="00E451EC" w:rsidRPr="002F66DD">
        <w:rPr>
          <w:rFonts w:ascii="Traditional Arabic" w:hAnsi="Traditional Arabic" w:cs="Traditional Arabic" w:hint="cs"/>
          <w:rtl/>
        </w:rPr>
        <w:t xml:space="preserve"> قرار</w:t>
      </w:r>
      <w:r w:rsidRPr="002F66DD">
        <w:rPr>
          <w:rFonts w:ascii="Traditional Arabic" w:hAnsi="Traditional Arabic" w:cs="Traditional Arabic" w:hint="cs"/>
          <w:rtl/>
        </w:rPr>
        <w:t xml:space="preserve"> خواهد </w:t>
      </w:r>
      <w:r w:rsidR="00E451EC" w:rsidRPr="002F66DD">
        <w:rPr>
          <w:rFonts w:ascii="Traditional Arabic" w:hAnsi="Traditional Arabic" w:cs="Traditional Arabic" w:hint="cs"/>
          <w:rtl/>
        </w:rPr>
        <w:t>گرفت.</w:t>
      </w:r>
    </w:p>
    <w:p w:rsidR="008F4BE5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6E46CE" w:rsidRPr="002F66DD">
        <w:rPr>
          <w:rFonts w:ascii="Traditional Arabic" w:hAnsi="Traditional Arabic" w:cs="Traditional Arabic" w:hint="cs"/>
          <w:rtl/>
        </w:rPr>
        <w:t>مقدماتی که اشاره‌</w:t>
      </w:r>
      <w:r w:rsidR="0021345C" w:rsidRPr="002F66DD">
        <w:rPr>
          <w:rFonts w:ascii="Traditional Arabic" w:hAnsi="Traditional Arabic" w:cs="Traditional Arabic" w:hint="cs"/>
          <w:rtl/>
        </w:rPr>
        <w:t>ای به آن</w:t>
      </w:r>
      <w:r w:rsidR="006E46CE" w:rsidRPr="002F66DD">
        <w:rPr>
          <w:rFonts w:ascii="Traditional Arabic" w:hAnsi="Traditional Arabic" w:cs="Traditional Arabic" w:hint="cs"/>
          <w:rtl/>
        </w:rPr>
        <w:t>‌</w:t>
      </w:r>
      <w:r w:rsidR="0021345C" w:rsidRPr="002F66DD">
        <w:rPr>
          <w:rFonts w:ascii="Traditional Arabic" w:hAnsi="Traditional Arabic" w:cs="Traditional Arabic" w:hint="cs"/>
          <w:rtl/>
        </w:rPr>
        <w:t>ها در آغاز</w:t>
      </w:r>
      <w:r w:rsidR="00805917" w:rsidRPr="002F66DD">
        <w:rPr>
          <w:rFonts w:ascii="Traditional Arabic" w:hAnsi="Traditional Arabic" w:cs="Traditional Arabic" w:hint="cs"/>
          <w:rtl/>
        </w:rPr>
        <w:t xml:space="preserve"> </w:t>
      </w:r>
      <w:r w:rsidR="0021345C" w:rsidRPr="002F66DD">
        <w:rPr>
          <w:rFonts w:ascii="Traditional Arabic" w:hAnsi="Traditional Arabic" w:cs="Traditional Arabic" w:hint="cs"/>
          <w:rtl/>
        </w:rPr>
        <w:t>شاید مناسب باشد</w:t>
      </w:r>
      <w:r w:rsidR="004876AF" w:rsidRPr="002F66DD">
        <w:rPr>
          <w:rFonts w:ascii="Traditional Arabic" w:hAnsi="Traditional Arabic" w:cs="Traditional Arabic" w:hint="cs"/>
          <w:rtl/>
        </w:rPr>
        <w:t>،</w:t>
      </w:r>
      <w:r w:rsidR="0021345C" w:rsidRPr="002F66DD">
        <w:rPr>
          <w:rFonts w:ascii="Traditional Arabic" w:hAnsi="Traditional Arabic" w:cs="Traditional Arabic" w:hint="cs"/>
          <w:rtl/>
        </w:rPr>
        <w:t xml:space="preserve"> این است که یکی بحث اجتهاد و تقلید </w:t>
      </w:r>
      <w:r w:rsidR="008F4BE5" w:rsidRPr="002F66DD">
        <w:rPr>
          <w:rFonts w:ascii="Traditional Arabic" w:hAnsi="Traditional Arabic" w:cs="Traditional Arabic" w:hint="cs"/>
          <w:rtl/>
        </w:rPr>
        <w:t xml:space="preserve">که </w:t>
      </w:r>
      <w:r w:rsidR="0021345C" w:rsidRPr="002F66DD">
        <w:rPr>
          <w:rFonts w:ascii="Traditional Arabic" w:hAnsi="Traditional Arabic" w:cs="Traditional Arabic" w:hint="cs"/>
          <w:rtl/>
        </w:rPr>
        <w:t>هم</w:t>
      </w:r>
      <w:r w:rsidR="008F4BE5" w:rsidRPr="002F66DD">
        <w:rPr>
          <w:rFonts w:ascii="Traditional Arabic" w:hAnsi="Traditional Arabic" w:cs="Traditional Arabic" w:hint="cs"/>
          <w:rtl/>
        </w:rPr>
        <w:t xml:space="preserve"> در</w:t>
      </w:r>
      <w:r w:rsidR="0021345C" w:rsidRPr="002F66DD">
        <w:rPr>
          <w:rFonts w:ascii="Traditional Arabic" w:hAnsi="Traditional Arabic" w:cs="Traditional Arabic" w:hint="cs"/>
          <w:rtl/>
        </w:rPr>
        <w:t xml:space="preserve"> فقه طرح شده</w:t>
      </w:r>
      <w:r w:rsidR="008F4BE5" w:rsidRPr="002F66DD">
        <w:rPr>
          <w:rFonts w:ascii="Traditional Arabic" w:hAnsi="Traditional Arabic" w:cs="Traditional Arabic" w:hint="cs"/>
          <w:rtl/>
        </w:rPr>
        <w:t xml:space="preserve">، </w:t>
      </w:r>
      <w:r w:rsidR="0021345C" w:rsidRPr="002F66DD">
        <w:rPr>
          <w:rFonts w:ascii="Traditional Arabic" w:hAnsi="Traditional Arabic" w:cs="Traditional Arabic" w:hint="cs"/>
          <w:rtl/>
        </w:rPr>
        <w:t xml:space="preserve">هم در اصول و طبق </w:t>
      </w:r>
      <w:r w:rsidR="00180143" w:rsidRPr="002F66DD">
        <w:rPr>
          <w:rFonts w:ascii="Traditional Arabic" w:hAnsi="Traditional Arabic" w:cs="Traditional Arabic" w:hint="cs"/>
          <w:rtl/>
        </w:rPr>
        <w:t>آنچه</w:t>
      </w:r>
      <w:r w:rsidR="0021345C" w:rsidRPr="002F66DD">
        <w:rPr>
          <w:rFonts w:ascii="Traditional Arabic" w:hAnsi="Traditional Arabic" w:cs="Traditional Arabic" w:hint="cs"/>
          <w:rtl/>
        </w:rPr>
        <w:t xml:space="preserve"> الان در کتاب</w:t>
      </w:r>
      <w:r w:rsidR="006E46CE" w:rsidRPr="002F66DD">
        <w:rPr>
          <w:rFonts w:ascii="Traditional Arabic" w:hAnsi="Traditional Arabic" w:cs="Traditional Arabic" w:hint="cs"/>
          <w:rtl/>
        </w:rPr>
        <w:t>‌</w:t>
      </w:r>
      <w:r w:rsidR="0021345C" w:rsidRPr="002F66DD">
        <w:rPr>
          <w:rFonts w:ascii="Traditional Arabic" w:hAnsi="Traditional Arabic" w:cs="Traditional Arabic" w:hint="cs"/>
          <w:rtl/>
        </w:rPr>
        <w:t>ها متداول است مباحث اجتهاد و تقلید در اصول</w:t>
      </w:r>
      <w:r w:rsidR="008F4BE5" w:rsidRPr="002F66DD">
        <w:rPr>
          <w:rFonts w:ascii="Traditional Arabic" w:hAnsi="Traditional Arabic" w:cs="Traditional Arabic" w:hint="cs"/>
          <w:rtl/>
        </w:rPr>
        <w:t xml:space="preserve">، </w:t>
      </w:r>
      <w:r w:rsidR="006E46CE" w:rsidRPr="002F66DD">
        <w:rPr>
          <w:rFonts w:ascii="Traditional Arabic" w:hAnsi="Traditional Arabic" w:cs="Traditional Arabic" w:hint="cs"/>
          <w:rtl/>
        </w:rPr>
        <w:t>در خاتمه اصول قرار می‌</w:t>
      </w:r>
      <w:r w:rsidR="0021345C" w:rsidRPr="002F66DD">
        <w:rPr>
          <w:rFonts w:ascii="Traditional Arabic" w:hAnsi="Traditional Arabic" w:cs="Traditional Arabic" w:hint="cs"/>
          <w:rtl/>
        </w:rPr>
        <w:t>گیرد</w:t>
      </w:r>
      <w:r w:rsidR="008F4BE5" w:rsidRPr="002F66DD">
        <w:rPr>
          <w:rFonts w:ascii="Traditional Arabic" w:hAnsi="Traditional Arabic" w:cs="Traditional Arabic" w:hint="cs"/>
          <w:rtl/>
        </w:rPr>
        <w:t>.</w:t>
      </w:r>
    </w:p>
    <w:p w:rsidR="00A56D60" w:rsidRPr="002F66DD" w:rsidRDefault="0021345C" w:rsidP="00057320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بعد از تعادل و تراجیح به عنوان خاتمه در </w:t>
      </w:r>
      <w:r w:rsidR="006F3873" w:rsidRPr="002F66DD">
        <w:rPr>
          <w:rFonts w:ascii="Traditional Arabic" w:hAnsi="Traditional Arabic" w:cs="Traditional Arabic" w:hint="cs"/>
          <w:rtl/>
        </w:rPr>
        <w:t>کفایه و بسیاری از کتاب</w:t>
      </w:r>
      <w:r w:rsidR="00AE0A1A" w:rsidRPr="002F66DD">
        <w:rPr>
          <w:rFonts w:ascii="Traditional Arabic" w:hAnsi="Traditional Arabic" w:cs="Traditional Arabic" w:hint="cs"/>
          <w:rtl/>
        </w:rPr>
        <w:t>‌</w:t>
      </w:r>
      <w:r w:rsidR="006F3873" w:rsidRPr="002F66DD">
        <w:rPr>
          <w:rFonts w:ascii="Traditional Arabic" w:hAnsi="Traditional Arabic" w:cs="Traditional Arabic" w:hint="cs"/>
          <w:rtl/>
        </w:rPr>
        <w:t>های اصولی مبحث اجتهاد و تقلید مطرح شده</w:t>
      </w:r>
      <w:r w:rsidR="00A84303" w:rsidRPr="002F66DD">
        <w:rPr>
          <w:rFonts w:ascii="Traditional Arabic" w:hAnsi="Traditional Arabic" w:cs="Traditional Arabic" w:hint="cs"/>
          <w:rtl/>
        </w:rPr>
        <w:t xml:space="preserve"> است و</w:t>
      </w:r>
      <w:r w:rsidR="006F3873" w:rsidRPr="002F66DD">
        <w:rPr>
          <w:rFonts w:ascii="Traditional Arabic" w:hAnsi="Traditional Arabic" w:cs="Traditional Arabic" w:hint="cs"/>
          <w:rtl/>
        </w:rPr>
        <w:t xml:space="preserve"> این</w:t>
      </w:r>
      <w:r w:rsidR="00AE0A1A" w:rsidRPr="002F66DD">
        <w:rPr>
          <w:rFonts w:ascii="Traditional Arabic" w:hAnsi="Traditional Arabic" w:cs="Traditional Arabic" w:hint="cs"/>
          <w:rtl/>
        </w:rPr>
        <w:t>‌</w:t>
      </w:r>
      <w:r w:rsidR="006F3873" w:rsidRPr="002F66DD">
        <w:rPr>
          <w:rFonts w:ascii="Traditional Arabic" w:hAnsi="Traditional Arabic" w:cs="Traditional Arabic" w:hint="cs"/>
          <w:rtl/>
        </w:rPr>
        <w:t xml:space="preserve">که </w:t>
      </w:r>
      <w:r w:rsidR="004876AF" w:rsidRPr="002F66DD">
        <w:rPr>
          <w:rFonts w:ascii="Traditional Arabic" w:hAnsi="Traditional Arabic" w:cs="Traditional Arabic" w:hint="cs"/>
          <w:rtl/>
        </w:rPr>
        <w:t xml:space="preserve">این </w:t>
      </w:r>
      <w:r w:rsidR="006F3873" w:rsidRPr="002F66DD">
        <w:rPr>
          <w:rFonts w:ascii="Traditional Arabic" w:hAnsi="Traditional Arabic" w:cs="Traditional Arabic" w:hint="cs"/>
          <w:rtl/>
        </w:rPr>
        <w:t xml:space="preserve">بحث اصولی هست یا نیست </w:t>
      </w:r>
      <w:r w:rsidR="00AE0A1A" w:rsidRPr="002F66DD">
        <w:rPr>
          <w:rFonts w:ascii="Traditional Arabic" w:hAnsi="Traditional Arabic" w:cs="Traditional Arabic" w:hint="cs"/>
          <w:rtl/>
        </w:rPr>
        <w:t>بعد</w:t>
      </w:r>
      <w:r w:rsidR="00E451EC" w:rsidRPr="002F66DD">
        <w:rPr>
          <w:rFonts w:ascii="Traditional Arabic" w:hAnsi="Traditional Arabic" w:cs="Traditional Arabic" w:hint="cs"/>
          <w:rtl/>
        </w:rPr>
        <w:t xml:space="preserve">ها </w:t>
      </w:r>
      <w:r w:rsidR="00A84303" w:rsidRPr="002F66DD">
        <w:rPr>
          <w:rFonts w:ascii="Traditional Arabic" w:hAnsi="Traditional Arabic" w:cs="Traditional Arabic" w:hint="cs"/>
          <w:rtl/>
        </w:rPr>
        <w:t>به یک تناسبی به آن</w:t>
      </w:r>
      <w:r w:rsidR="006F3873" w:rsidRPr="002F66DD">
        <w:rPr>
          <w:rFonts w:ascii="Traditional Arabic" w:hAnsi="Traditional Arabic" w:cs="Traditional Arabic" w:hint="cs"/>
          <w:rtl/>
        </w:rPr>
        <w:t xml:space="preserve"> خواهیم پرداخت</w:t>
      </w:r>
      <w:r w:rsidR="004876AF" w:rsidRPr="002F66DD">
        <w:rPr>
          <w:rFonts w:ascii="Traditional Arabic" w:hAnsi="Traditional Arabic" w:cs="Traditional Arabic" w:hint="cs"/>
          <w:rtl/>
        </w:rPr>
        <w:t>.</w:t>
      </w:r>
    </w:p>
    <w:p w:rsidR="00AE0A1A" w:rsidRPr="002F66DD" w:rsidRDefault="00A56D60" w:rsidP="00057320">
      <w:pPr>
        <w:pStyle w:val="Heading2"/>
        <w:numPr>
          <w:ilvl w:val="0"/>
          <w:numId w:val="15"/>
        </w:numPr>
        <w:rPr>
          <w:rFonts w:ascii="Traditional Arabic" w:hAnsi="Traditional Arabic" w:cs="Traditional Arabic"/>
          <w:color w:val="FF0000"/>
          <w:rtl/>
        </w:rPr>
      </w:pPr>
      <w:bookmarkStart w:id="3" w:name="_Toc400362004"/>
      <w:r w:rsidRPr="002F66DD">
        <w:rPr>
          <w:rFonts w:ascii="Traditional Arabic" w:hAnsi="Traditional Arabic" w:cs="Traditional Arabic" w:hint="cs"/>
          <w:color w:val="FF0000"/>
          <w:rtl/>
        </w:rPr>
        <w:t>نحوه طرح اجتهاد و تقل</w:t>
      </w:r>
      <w:r w:rsidR="00AE0A1A" w:rsidRPr="002F66DD">
        <w:rPr>
          <w:rFonts w:ascii="Traditional Arabic" w:hAnsi="Traditional Arabic" w:cs="Traditional Arabic" w:hint="cs"/>
          <w:color w:val="FF0000"/>
          <w:rtl/>
        </w:rPr>
        <w:t>ید در اصول</w:t>
      </w:r>
      <w:bookmarkEnd w:id="3"/>
    </w:p>
    <w:p w:rsidR="00F90E2E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E451EC" w:rsidRPr="002F66DD">
        <w:rPr>
          <w:rFonts w:ascii="Traditional Arabic" w:hAnsi="Traditional Arabic" w:cs="Traditional Arabic" w:hint="cs"/>
          <w:rtl/>
        </w:rPr>
        <w:t>اجتهاد و تقلید</w:t>
      </w:r>
      <w:r w:rsidR="00AE0A1A" w:rsidRPr="002F66DD">
        <w:rPr>
          <w:rFonts w:ascii="Traditional Arabic" w:hAnsi="Traditional Arabic" w:cs="Traditional Arabic" w:hint="cs"/>
          <w:rtl/>
        </w:rPr>
        <w:t xml:space="preserve"> در اصول به عنوان خاتمه مطرح می‌</w:t>
      </w:r>
      <w:r w:rsidR="006F3873" w:rsidRPr="002F66DD">
        <w:rPr>
          <w:rFonts w:ascii="Traditional Arabic" w:hAnsi="Traditional Arabic" w:cs="Traditional Arabic" w:hint="cs"/>
          <w:rtl/>
        </w:rPr>
        <w:t>شود</w:t>
      </w:r>
      <w:r w:rsidR="00E451EC" w:rsidRPr="002F66DD">
        <w:rPr>
          <w:rFonts w:ascii="Traditional Arabic" w:hAnsi="Traditional Arabic" w:cs="Traditional Arabic" w:hint="cs"/>
          <w:rtl/>
        </w:rPr>
        <w:t>،</w:t>
      </w:r>
      <w:r w:rsidR="006F3873" w:rsidRPr="002F66DD">
        <w:rPr>
          <w:rFonts w:ascii="Traditional Arabic" w:hAnsi="Traditional Arabic" w:cs="Traditional Arabic" w:hint="cs"/>
          <w:rtl/>
        </w:rPr>
        <w:t xml:space="preserve"> </w:t>
      </w:r>
      <w:r w:rsidR="004876AF" w:rsidRPr="002F66DD">
        <w:rPr>
          <w:rFonts w:ascii="Traditional Arabic" w:hAnsi="Traditional Arabic" w:cs="Traditional Arabic" w:hint="cs"/>
          <w:rtl/>
        </w:rPr>
        <w:t xml:space="preserve">طوری که </w:t>
      </w:r>
      <w:r w:rsidR="006F3873" w:rsidRPr="002F66DD">
        <w:rPr>
          <w:rFonts w:ascii="Traditional Arabic" w:hAnsi="Traditional Arabic" w:cs="Traditional Arabic" w:hint="cs"/>
          <w:rtl/>
        </w:rPr>
        <w:t xml:space="preserve">عنوان خاتمه هم </w:t>
      </w:r>
      <w:r w:rsidR="00180143" w:rsidRPr="002F66DD">
        <w:rPr>
          <w:rFonts w:ascii="Traditional Arabic" w:hAnsi="Traditional Arabic" w:cs="Traditional Arabic" w:hint="cs"/>
          <w:rtl/>
        </w:rPr>
        <w:t>تا حدی</w:t>
      </w:r>
      <w:r w:rsidR="004F249D" w:rsidRPr="002F66DD">
        <w:rPr>
          <w:rFonts w:ascii="Traditional Arabic" w:hAnsi="Traditional Arabic" w:cs="Traditional Arabic" w:hint="cs"/>
          <w:rtl/>
        </w:rPr>
        <w:t xml:space="preserve"> گویای این است که بحث را کسانی</w:t>
      </w:r>
      <w:r w:rsidR="00AE0A1A" w:rsidRPr="002F66DD">
        <w:rPr>
          <w:rFonts w:ascii="Traditional Arabic" w:hAnsi="Traditional Arabic" w:cs="Traditional Arabic" w:hint="cs"/>
          <w:rtl/>
        </w:rPr>
        <w:t xml:space="preserve"> که در پایان علم اصول آورده‌</w:t>
      </w:r>
      <w:r w:rsidR="006F3873" w:rsidRPr="002F66DD">
        <w:rPr>
          <w:rFonts w:ascii="Traditional Arabic" w:hAnsi="Traditional Arabic" w:cs="Traditional Arabic" w:hint="cs"/>
          <w:rtl/>
        </w:rPr>
        <w:t>اند</w:t>
      </w:r>
      <w:r w:rsidR="006D3EBA" w:rsidRPr="002F66DD">
        <w:rPr>
          <w:rFonts w:ascii="Traditional Arabic" w:hAnsi="Traditional Arabic" w:cs="Traditional Arabic" w:hint="cs"/>
          <w:rtl/>
        </w:rPr>
        <w:t>،</w:t>
      </w:r>
      <w:r w:rsidR="00AE0A1A" w:rsidRPr="002F66DD">
        <w:rPr>
          <w:rFonts w:ascii="Traditional Arabic" w:hAnsi="Traditional Arabic" w:cs="Traditional Arabic" w:hint="cs"/>
          <w:rtl/>
        </w:rPr>
        <w:t xml:space="preserve"> بحث اصولی نمی‌</w:t>
      </w:r>
      <w:r w:rsidR="006F3873" w:rsidRPr="002F66DD">
        <w:rPr>
          <w:rFonts w:ascii="Traditional Arabic" w:hAnsi="Traditional Arabic" w:cs="Traditional Arabic" w:hint="cs"/>
          <w:rtl/>
        </w:rPr>
        <w:t>دانند</w:t>
      </w:r>
      <w:r w:rsidR="006D3EBA" w:rsidRPr="002F66DD">
        <w:rPr>
          <w:rFonts w:ascii="Traditional Arabic" w:hAnsi="Traditional Arabic" w:cs="Traditional Arabic" w:hint="cs"/>
          <w:rtl/>
        </w:rPr>
        <w:t xml:space="preserve">؛ </w:t>
      </w:r>
      <w:r w:rsidR="006F3873" w:rsidRPr="002F66DD">
        <w:rPr>
          <w:rFonts w:ascii="Traditional Arabic" w:hAnsi="Traditional Arabic" w:cs="Traditional Arabic" w:hint="cs"/>
          <w:rtl/>
        </w:rPr>
        <w:t>یعنی تعریف بحث اصولی</w:t>
      </w:r>
      <w:r w:rsidR="004876AF" w:rsidRPr="002F66DD">
        <w:rPr>
          <w:rFonts w:ascii="Traditional Arabic" w:hAnsi="Traditional Arabic" w:cs="Traditional Arabic" w:hint="cs"/>
          <w:rtl/>
        </w:rPr>
        <w:t xml:space="preserve"> را</w:t>
      </w:r>
      <w:r w:rsidR="00AE0A1A" w:rsidRPr="002F66DD">
        <w:rPr>
          <w:rFonts w:ascii="Traditional Arabic" w:hAnsi="Traditional Arabic" w:cs="Traditional Arabic" w:hint="cs"/>
          <w:rtl/>
        </w:rPr>
        <w:t xml:space="preserve"> بر آن صادق نمی‌</w:t>
      </w:r>
      <w:r w:rsidR="006F3873" w:rsidRPr="002F66DD">
        <w:rPr>
          <w:rFonts w:ascii="Traditional Arabic" w:hAnsi="Traditional Arabic" w:cs="Traditional Arabic" w:hint="cs"/>
          <w:rtl/>
        </w:rPr>
        <w:t>دانستند</w:t>
      </w:r>
      <w:r w:rsidR="009D61AD" w:rsidRPr="002F66DD">
        <w:rPr>
          <w:rFonts w:ascii="Traditional Arabic" w:hAnsi="Traditional Arabic" w:cs="Traditional Arabic" w:hint="cs"/>
          <w:rtl/>
        </w:rPr>
        <w:t>،</w:t>
      </w:r>
      <w:r w:rsidR="006F3873" w:rsidRPr="002F66DD">
        <w:rPr>
          <w:rFonts w:ascii="Traditional Arabic" w:hAnsi="Traditional Arabic" w:cs="Traditional Arabic" w:hint="cs"/>
          <w:rtl/>
        </w:rPr>
        <w:t xml:space="preserve"> اما به دلیل ارتباطی که بحث با اجتهاد داشته و اصول در منطق اجتهاد </w:t>
      </w:r>
      <w:r w:rsidR="004F249D" w:rsidRPr="002F66DD">
        <w:rPr>
          <w:rFonts w:ascii="Traditional Arabic" w:hAnsi="Traditional Arabic" w:cs="Traditional Arabic" w:hint="cs"/>
          <w:rtl/>
        </w:rPr>
        <w:t>است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4F249D" w:rsidRPr="002F66DD">
        <w:rPr>
          <w:rFonts w:ascii="Traditional Arabic" w:hAnsi="Traditional Arabic" w:cs="Traditional Arabic" w:hint="cs"/>
          <w:rtl/>
        </w:rPr>
        <w:t>که</w:t>
      </w:r>
      <w:r w:rsidR="006F3873" w:rsidRPr="002F66DD">
        <w:rPr>
          <w:rFonts w:ascii="Traditional Arabic" w:hAnsi="Traditional Arabic" w:cs="Traditional Arabic" w:hint="cs"/>
          <w:rtl/>
        </w:rPr>
        <w:t xml:space="preserve"> در پایان </w:t>
      </w:r>
      <w:r w:rsidR="004876AF" w:rsidRPr="002F66DD">
        <w:rPr>
          <w:rFonts w:ascii="Traditional Arabic" w:hAnsi="Traditional Arabic" w:cs="Traditional Arabic" w:hint="cs"/>
          <w:rtl/>
        </w:rPr>
        <w:t xml:space="preserve">به آن </w:t>
      </w:r>
      <w:r w:rsidR="00AE0A1A" w:rsidRPr="002F66DD">
        <w:rPr>
          <w:rFonts w:ascii="Traditional Arabic" w:hAnsi="Traditional Arabic" w:cs="Traditional Arabic" w:hint="cs"/>
          <w:rtl/>
        </w:rPr>
        <w:t>پرداخته‌</w:t>
      </w:r>
      <w:r w:rsidR="006F3873" w:rsidRPr="002F66DD">
        <w:rPr>
          <w:rFonts w:ascii="Traditional Arabic" w:hAnsi="Traditional Arabic" w:cs="Traditional Arabic" w:hint="cs"/>
          <w:rtl/>
        </w:rPr>
        <w:t>اند</w:t>
      </w:r>
      <w:r w:rsidR="004876AF" w:rsidRPr="002F66DD">
        <w:rPr>
          <w:rFonts w:ascii="Traditional Arabic" w:hAnsi="Traditional Arabic" w:cs="Traditional Arabic" w:hint="cs"/>
          <w:rtl/>
        </w:rPr>
        <w:t xml:space="preserve"> و</w:t>
      </w:r>
      <w:r w:rsidR="006F3873" w:rsidRPr="002F66DD">
        <w:rPr>
          <w:rFonts w:ascii="Traditional Arabic" w:hAnsi="Traditional Arabic" w:cs="Traditional Arabic" w:hint="cs"/>
          <w:rtl/>
        </w:rPr>
        <w:t xml:space="preserve"> این در اصول است</w:t>
      </w:r>
      <w:r w:rsidR="009D61AD" w:rsidRPr="002F66DD">
        <w:rPr>
          <w:rFonts w:ascii="Traditional Arabic" w:hAnsi="Traditional Arabic" w:cs="Traditional Arabic" w:hint="cs"/>
          <w:rtl/>
        </w:rPr>
        <w:t>.</w:t>
      </w:r>
    </w:p>
    <w:p w:rsidR="006D3EBA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A56D60" w:rsidRPr="002F66DD">
        <w:rPr>
          <w:rFonts w:ascii="Traditional Arabic" w:hAnsi="Traditional Arabic" w:cs="Traditional Arabic" w:hint="cs"/>
          <w:rtl/>
        </w:rPr>
        <w:t>البته</w:t>
      </w:r>
      <w:r w:rsidR="006F3873" w:rsidRPr="002F66DD">
        <w:rPr>
          <w:rFonts w:ascii="Traditional Arabic" w:hAnsi="Traditional Arabic" w:cs="Traditional Arabic" w:hint="cs"/>
          <w:rtl/>
        </w:rPr>
        <w:t xml:space="preserve"> </w:t>
      </w:r>
      <w:r w:rsidR="004F249D" w:rsidRPr="002F66DD">
        <w:rPr>
          <w:rFonts w:ascii="Traditional Arabic" w:hAnsi="Traditional Arabic" w:cs="Traditional Arabic" w:hint="cs"/>
          <w:rtl/>
        </w:rPr>
        <w:t xml:space="preserve">بدون اینکه تتبعی کرده باشیم چنین به نظر </w:t>
      </w:r>
      <w:r w:rsidRPr="002F66DD">
        <w:rPr>
          <w:rFonts w:ascii="Traditional Arabic" w:hAnsi="Traditional Arabic" w:cs="Traditional Arabic" w:hint="eastAsia"/>
          <w:rtl/>
        </w:rPr>
        <w:t>م</w:t>
      </w:r>
      <w:r w:rsidRPr="002F66DD">
        <w:rPr>
          <w:rFonts w:ascii="Traditional Arabic" w:hAnsi="Traditional Arabic" w:cs="Traditional Arabic" w:hint="cs"/>
          <w:rtl/>
        </w:rPr>
        <w:t>ی‌</w:t>
      </w:r>
      <w:r w:rsidRPr="002F66DD">
        <w:rPr>
          <w:rFonts w:ascii="Traditional Arabic" w:hAnsi="Traditional Arabic" w:cs="Traditional Arabic" w:hint="eastAsia"/>
          <w:rtl/>
        </w:rPr>
        <w:t>آ</w:t>
      </w:r>
      <w:r w:rsidRPr="002F66DD">
        <w:rPr>
          <w:rFonts w:ascii="Traditional Arabic" w:hAnsi="Traditional Arabic" w:cs="Traditional Arabic" w:hint="cs"/>
          <w:rtl/>
        </w:rPr>
        <w:t>ی</w:t>
      </w:r>
      <w:r w:rsidRPr="002F66DD">
        <w:rPr>
          <w:rFonts w:ascii="Traditional Arabic" w:hAnsi="Traditional Arabic" w:cs="Traditional Arabic" w:hint="eastAsia"/>
          <w:rtl/>
        </w:rPr>
        <w:t>د</w:t>
      </w:r>
      <w:r w:rsidR="004F249D" w:rsidRPr="002F66DD">
        <w:rPr>
          <w:rFonts w:ascii="Traditional Arabic" w:hAnsi="Traditional Arabic" w:cs="Traditional Arabic" w:hint="cs"/>
          <w:rtl/>
        </w:rPr>
        <w:t xml:space="preserve"> </w:t>
      </w:r>
      <w:r w:rsidR="006D3EBA" w:rsidRPr="002F66DD">
        <w:rPr>
          <w:rFonts w:ascii="Traditional Arabic" w:hAnsi="Traditional Arabic" w:cs="Traditional Arabic" w:hint="cs"/>
          <w:rtl/>
        </w:rPr>
        <w:t>که در بیست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4F249D" w:rsidRPr="002F66DD">
        <w:rPr>
          <w:rFonts w:ascii="Traditional Arabic" w:hAnsi="Traditional Arabic" w:cs="Traditional Arabic" w:hint="cs"/>
          <w:rtl/>
        </w:rPr>
        <w:t xml:space="preserve">الی </w:t>
      </w:r>
      <w:r w:rsidR="006D3EBA" w:rsidRPr="002F66DD">
        <w:rPr>
          <w:rFonts w:ascii="Traditional Arabic" w:hAnsi="Traditional Arabic" w:cs="Traditional Arabic" w:hint="cs"/>
          <w:rtl/>
        </w:rPr>
        <w:t xml:space="preserve">سی سال قبل </w:t>
      </w:r>
      <w:r w:rsidR="006F3873" w:rsidRPr="002F66DD">
        <w:rPr>
          <w:rFonts w:ascii="Traditional Arabic" w:hAnsi="Traditional Arabic" w:cs="Traditional Arabic" w:hint="cs"/>
          <w:rtl/>
        </w:rPr>
        <w:t>در بعضی</w:t>
      </w:r>
      <w:r w:rsidR="006D3EBA" w:rsidRPr="002F66DD">
        <w:rPr>
          <w:rFonts w:ascii="Traditional Arabic" w:hAnsi="Traditional Arabic" w:cs="Traditional Arabic" w:hint="cs"/>
          <w:rtl/>
        </w:rPr>
        <w:t xml:space="preserve"> از</w:t>
      </w:r>
      <w:r w:rsidR="006F3873" w:rsidRPr="002F66DD">
        <w:rPr>
          <w:rFonts w:ascii="Traditional Arabic" w:hAnsi="Traditional Arabic" w:cs="Traditional Arabic" w:hint="cs"/>
          <w:rtl/>
        </w:rPr>
        <w:t xml:space="preserve"> کتب علم اصول</w:t>
      </w:r>
      <w:r w:rsidR="006D3EBA" w:rsidRPr="002F66DD">
        <w:rPr>
          <w:rFonts w:ascii="Traditional Arabic" w:hAnsi="Traditional Arabic" w:cs="Traditional Arabic" w:hint="cs"/>
          <w:rtl/>
        </w:rPr>
        <w:t>،</w:t>
      </w:r>
      <w:r w:rsidR="006F3873" w:rsidRPr="002F66DD">
        <w:rPr>
          <w:rFonts w:ascii="Traditional Arabic" w:hAnsi="Traditional Arabic" w:cs="Traditional Arabic" w:hint="cs"/>
          <w:rtl/>
        </w:rPr>
        <w:t xml:space="preserve"> متقدمین در تمام این</w:t>
      </w:r>
      <w:r w:rsidR="006D3EBA" w:rsidRPr="002F66DD">
        <w:rPr>
          <w:rFonts w:ascii="Traditional Arabic" w:hAnsi="Traditional Arabic" w:cs="Traditional Arabic" w:hint="cs"/>
          <w:rtl/>
        </w:rPr>
        <w:t xml:space="preserve"> کتب </w:t>
      </w:r>
      <w:r w:rsidR="006F3873" w:rsidRPr="002F66DD">
        <w:rPr>
          <w:rFonts w:ascii="Traditional Arabic" w:hAnsi="Traditional Arabic" w:cs="Traditional Arabic" w:hint="cs"/>
          <w:rtl/>
        </w:rPr>
        <w:t>حتی در مقدمه علم اصول هم یک اشاره</w:t>
      </w:r>
      <w:r w:rsidR="008A228F" w:rsidRPr="002F66DD">
        <w:rPr>
          <w:rFonts w:ascii="Traditional Arabic" w:hAnsi="Traditional Arabic" w:cs="Traditional Arabic" w:hint="cs"/>
          <w:rtl/>
        </w:rPr>
        <w:t>‌</w:t>
      </w:r>
      <w:r w:rsidR="006F3873" w:rsidRPr="002F66DD">
        <w:rPr>
          <w:rFonts w:ascii="Traditional Arabic" w:hAnsi="Traditional Arabic" w:cs="Traditional Arabic" w:hint="cs"/>
          <w:rtl/>
        </w:rPr>
        <w:t xml:space="preserve">ای به بحث اجتهاد و تقلید </w:t>
      </w:r>
      <w:r w:rsidRPr="002F66DD">
        <w:rPr>
          <w:rFonts w:ascii="Traditional Arabic" w:hAnsi="Traditional Arabic" w:cs="Traditional Arabic" w:hint="eastAsia"/>
          <w:rtl/>
        </w:rPr>
        <w:t>کرده‌اند</w:t>
      </w:r>
      <w:r w:rsidR="006D3EBA" w:rsidRPr="002F66DD">
        <w:rPr>
          <w:rFonts w:ascii="Traditional Arabic" w:hAnsi="Traditional Arabic" w:cs="Traditional Arabic" w:hint="cs"/>
          <w:rtl/>
        </w:rPr>
        <w:t xml:space="preserve">؛ </w:t>
      </w:r>
      <w:r w:rsidR="006F3873" w:rsidRPr="002F66DD">
        <w:rPr>
          <w:rFonts w:ascii="Traditional Arabic" w:hAnsi="Traditional Arabic" w:cs="Traditional Arabic" w:hint="cs"/>
          <w:rtl/>
        </w:rPr>
        <w:t>البته این</w:t>
      </w:r>
      <w:r w:rsidR="006D3EBA" w:rsidRPr="002F66DD">
        <w:rPr>
          <w:rFonts w:ascii="Traditional Arabic" w:hAnsi="Traditional Arabic" w:cs="Traditional Arabic" w:hint="cs"/>
          <w:rtl/>
        </w:rPr>
        <w:t xml:space="preserve"> الان یک گمانی است که شاهدی</w:t>
      </w:r>
      <w:r w:rsidR="006F3873" w:rsidRPr="002F66DD">
        <w:rPr>
          <w:rFonts w:ascii="Traditional Arabic" w:hAnsi="Traditional Arabic" w:cs="Traditional Arabic" w:hint="cs"/>
          <w:rtl/>
        </w:rPr>
        <w:t xml:space="preserve"> برایش ندار</w:t>
      </w:r>
      <w:r w:rsidR="004F249D" w:rsidRPr="002F66DD">
        <w:rPr>
          <w:rFonts w:ascii="Traditional Arabic" w:hAnsi="Traditional Arabic" w:cs="Traditional Arabic" w:hint="cs"/>
          <w:rtl/>
        </w:rPr>
        <w:t>ی</w:t>
      </w:r>
      <w:r w:rsidR="006F3873" w:rsidRPr="002F66DD">
        <w:rPr>
          <w:rFonts w:ascii="Traditional Arabic" w:hAnsi="Traditional Arabic" w:cs="Traditional Arabic" w:hint="cs"/>
          <w:rtl/>
        </w:rPr>
        <w:t>م</w:t>
      </w:r>
      <w:r w:rsidR="006D3EBA" w:rsidRPr="002F66DD">
        <w:rPr>
          <w:rFonts w:ascii="Traditional Arabic" w:hAnsi="Traditional Arabic" w:cs="Traditional Arabic" w:hint="cs"/>
          <w:rtl/>
        </w:rPr>
        <w:t>،</w:t>
      </w:r>
      <w:r w:rsidR="008A228F" w:rsidRPr="002F66DD">
        <w:rPr>
          <w:rFonts w:ascii="Traditional Arabic" w:hAnsi="Traditional Arabic" w:cs="Traditional Arabic" w:hint="cs"/>
          <w:rtl/>
        </w:rPr>
        <w:t xml:space="preserve"> </w:t>
      </w:r>
      <w:r w:rsidR="00180143" w:rsidRPr="002F66DD">
        <w:rPr>
          <w:rFonts w:ascii="Traditional Arabic" w:hAnsi="Traditional Arabic" w:cs="Traditional Arabic" w:hint="cs"/>
          <w:rtl/>
        </w:rPr>
        <w:t>آنچه</w:t>
      </w:r>
      <w:r w:rsidR="004F249D" w:rsidRPr="002F66DD">
        <w:rPr>
          <w:rFonts w:ascii="Traditional Arabic" w:hAnsi="Traditional Arabic" w:cs="Traditional Arabic" w:hint="cs"/>
          <w:rtl/>
        </w:rPr>
        <w:t xml:space="preserve"> از زمان صاحب کفایه خیلی روشن ا</w:t>
      </w:r>
      <w:r w:rsidR="006F3873" w:rsidRPr="002F66DD">
        <w:rPr>
          <w:rFonts w:ascii="Traditional Arabic" w:hAnsi="Traditional Arabic" w:cs="Traditional Arabic" w:hint="cs"/>
          <w:rtl/>
        </w:rPr>
        <w:t>ست</w:t>
      </w:r>
      <w:r w:rsidR="004F249D" w:rsidRPr="002F66DD">
        <w:rPr>
          <w:rFonts w:ascii="Traditional Arabic" w:hAnsi="Traditional Arabic" w:cs="Traditional Arabic" w:hint="cs"/>
          <w:rtl/>
        </w:rPr>
        <w:t>؛</w:t>
      </w:r>
      <w:r w:rsidR="006F3873" w:rsidRPr="002F66DD">
        <w:rPr>
          <w:rFonts w:ascii="Traditional Arabic" w:hAnsi="Traditional Arabic" w:cs="Traditional Arabic" w:hint="cs"/>
          <w:rtl/>
        </w:rPr>
        <w:t xml:space="preserve"> طرح مباحث اجتهاد و تقلید در اصول به عنوان خاتمه است</w:t>
      </w:r>
      <w:r w:rsidR="006D3EBA" w:rsidRPr="002F66DD">
        <w:rPr>
          <w:rFonts w:ascii="Traditional Arabic" w:hAnsi="Traditional Arabic" w:cs="Traditional Arabic" w:hint="cs"/>
          <w:rtl/>
        </w:rPr>
        <w:t xml:space="preserve"> و</w:t>
      </w:r>
      <w:r w:rsidR="006F3873" w:rsidRPr="002F66DD">
        <w:rPr>
          <w:rFonts w:ascii="Traditional Arabic" w:hAnsi="Traditional Arabic" w:cs="Traditional Arabic" w:hint="cs"/>
          <w:rtl/>
        </w:rPr>
        <w:t xml:space="preserve"> این در اصول</w:t>
      </w:r>
      <w:r w:rsidR="004F249D" w:rsidRPr="002F66DD">
        <w:rPr>
          <w:rFonts w:ascii="Traditional Arabic" w:hAnsi="Traditional Arabic" w:cs="Traditional Arabic" w:hint="cs"/>
          <w:rtl/>
        </w:rPr>
        <w:t xml:space="preserve"> است.</w:t>
      </w:r>
    </w:p>
    <w:p w:rsidR="00AC42C2" w:rsidRPr="002F66DD" w:rsidRDefault="00F02EE4" w:rsidP="00057320">
      <w:pPr>
        <w:pStyle w:val="Heading2"/>
        <w:numPr>
          <w:ilvl w:val="0"/>
          <w:numId w:val="15"/>
        </w:numPr>
        <w:rPr>
          <w:rFonts w:ascii="Traditional Arabic" w:hAnsi="Traditional Arabic" w:cs="Traditional Arabic"/>
          <w:color w:val="FF0000"/>
          <w:rtl/>
        </w:rPr>
      </w:pPr>
      <w:bookmarkStart w:id="4" w:name="_Toc400362005"/>
      <w:r w:rsidRPr="002F66DD">
        <w:rPr>
          <w:rFonts w:ascii="Traditional Arabic" w:hAnsi="Traditional Arabic" w:cs="Traditional Arabic" w:hint="cs"/>
          <w:color w:val="FF0000"/>
          <w:rtl/>
          <w:lang w:bidi="ar-SA"/>
        </w:rPr>
        <w:t>نحوه</w:t>
      </w:r>
      <w:r w:rsidR="00AC42C2" w:rsidRPr="002F66DD">
        <w:rPr>
          <w:rFonts w:ascii="Traditional Arabic" w:hAnsi="Traditional Arabic" w:cs="Traditional Arabic" w:hint="cs"/>
          <w:color w:val="FF0000"/>
          <w:rtl/>
        </w:rPr>
        <w:t xml:space="preserve"> طرح اجتهاد و تقلید در فقه</w:t>
      </w:r>
      <w:bookmarkEnd w:id="4"/>
    </w:p>
    <w:p w:rsidR="0042746E" w:rsidRPr="002F66DD" w:rsidRDefault="00892841" w:rsidP="00892841">
      <w:pPr>
        <w:pStyle w:val="Heading3"/>
        <w:ind w:left="720"/>
        <w:rPr>
          <w:rFonts w:ascii="Traditional Arabic" w:hAnsi="Traditional Arabic" w:cs="Traditional Arabic"/>
          <w:color w:val="FF0000"/>
          <w:rtl/>
        </w:rPr>
      </w:pPr>
      <w:bookmarkStart w:id="5" w:name="_Toc400362006"/>
      <w:r w:rsidRPr="002F66DD">
        <w:rPr>
          <w:rFonts w:ascii="Traditional Arabic" w:hAnsi="Traditional Arabic" w:cs="Traditional Arabic" w:hint="cs"/>
          <w:color w:val="FF0000"/>
          <w:rtl/>
        </w:rPr>
        <w:t xml:space="preserve">الف: </w:t>
      </w:r>
      <w:r w:rsidR="00F02EE4" w:rsidRPr="002F66DD">
        <w:rPr>
          <w:rFonts w:ascii="Traditional Arabic" w:hAnsi="Traditional Arabic" w:cs="Traditional Arabic" w:hint="cs"/>
          <w:color w:val="FF0000"/>
          <w:rtl/>
          <w:lang w:bidi="ar-SA"/>
        </w:rPr>
        <w:t>نحوه</w:t>
      </w:r>
      <w:r w:rsidR="00CC32A5" w:rsidRPr="002F66DD">
        <w:rPr>
          <w:rFonts w:ascii="Traditional Arabic" w:hAnsi="Traditional Arabic" w:cs="Traditional Arabic" w:hint="cs"/>
          <w:color w:val="FF0000"/>
          <w:rtl/>
        </w:rPr>
        <w:t xml:space="preserve"> طرح اجتهاد و تقلید </w:t>
      </w:r>
      <w:r w:rsidR="00180143" w:rsidRPr="002F66DD">
        <w:rPr>
          <w:rFonts w:ascii="Traditional Arabic" w:hAnsi="Traditional Arabic" w:cs="Traditional Arabic" w:hint="cs"/>
          <w:color w:val="FF0000"/>
          <w:rtl/>
        </w:rPr>
        <w:t>در</w:t>
      </w:r>
      <w:r w:rsidR="00541899" w:rsidRPr="002F66DD">
        <w:rPr>
          <w:rFonts w:ascii="Traditional Arabic" w:hAnsi="Traditional Arabic" w:cs="Traditional Arabic" w:hint="cs"/>
          <w:color w:val="FF0000"/>
          <w:rtl/>
        </w:rPr>
        <w:t xml:space="preserve"> دوره‌</w:t>
      </w:r>
      <w:r w:rsidR="0042746E" w:rsidRPr="002F66DD">
        <w:rPr>
          <w:rFonts w:ascii="Traditional Arabic" w:hAnsi="Traditional Arabic" w:cs="Traditional Arabic" w:hint="cs"/>
          <w:color w:val="FF0000"/>
          <w:rtl/>
        </w:rPr>
        <w:t>های متقدم</w:t>
      </w:r>
      <w:bookmarkEnd w:id="5"/>
    </w:p>
    <w:p w:rsidR="0042746E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6F3873" w:rsidRPr="002F66DD">
        <w:rPr>
          <w:rFonts w:ascii="Traditional Arabic" w:hAnsi="Traditional Arabic" w:cs="Traditional Arabic" w:hint="cs"/>
          <w:rtl/>
        </w:rPr>
        <w:t xml:space="preserve">در فقه مباحث مربوط به اجتهاد قبل از صاحب عروه تا </w:t>
      </w:r>
      <w:r w:rsidR="00180143" w:rsidRPr="002F66DD">
        <w:rPr>
          <w:rFonts w:ascii="Traditional Arabic" w:hAnsi="Traditional Arabic" w:cs="Traditional Arabic" w:hint="cs"/>
          <w:rtl/>
        </w:rPr>
        <w:t>آنجایی</w:t>
      </w:r>
      <w:r w:rsidR="0083629D" w:rsidRPr="002F66DD">
        <w:rPr>
          <w:rFonts w:ascii="Traditional Arabic" w:hAnsi="Traditional Arabic" w:cs="Traditional Arabic" w:hint="cs"/>
          <w:rtl/>
        </w:rPr>
        <w:t xml:space="preserve"> که</w:t>
      </w:r>
      <w:r w:rsidR="00541899" w:rsidRPr="002F66DD">
        <w:rPr>
          <w:rFonts w:ascii="Traditional Arabic" w:hAnsi="Traditional Arabic" w:cs="Traditional Arabic" w:hint="cs"/>
          <w:rtl/>
        </w:rPr>
        <w:t xml:space="preserve"> تتبعات ناقص ما اقتضا می‌</w:t>
      </w:r>
      <w:r w:rsidR="006F3873" w:rsidRPr="002F66DD">
        <w:rPr>
          <w:rFonts w:ascii="Traditional Arabic" w:hAnsi="Traditional Arabic" w:cs="Traditional Arabic" w:hint="cs"/>
          <w:rtl/>
        </w:rPr>
        <w:t>کند</w:t>
      </w:r>
      <w:r w:rsidR="006D3EBA" w:rsidRPr="002F66DD">
        <w:rPr>
          <w:rFonts w:ascii="Traditional Arabic" w:hAnsi="Traditional Arabic" w:cs="Traditional Arabic" w:hint="cs"/>
          <w:rtl/>
        </w:rPr>
        <w:t>؛</w:t>
      </w:r>
      <w:r w:rsidR="006F3873" w:rsidRPr="002F66DD">
        <w:rPr>
          <w:rFonts w:ascii="Traditional Arabic" w:hAnsi="Traditional Arabic" w:cs="Traditional Arabic" w:hint="cs"/>
          <w:rtl/>
        </w:rPr>
        <w:t xml:space="preserve"> </w:t>
      </w:r>
      <w:r w:rsidR="00180143" w:rsidRPr="002F66DD">
        <w:rPr>
          <w:rFonts w:ascii="Traditional Arabic" w:hAnsi="Traditional Arabic" w:cs="Traditional Arabic" w:hint="cs"/>
          <w:rtl/>
        </w:rPr>
        <w:t>این است</w:t>
      </w:r>
      <w:r w:rsidR="00A2701F" w:rsidRPr="002F66DD">
        <w:rPr>
          <w:rFonts w:ascii="Traditional Arabic" w:hAnsi="Traditional Arabic" w:cs="Traditional Arabic" w:hint="cs"/>
          <w:rtl/>
        </w:rPr>
        <w:t xml:space="preserve"> </w:t>
      </w:r>
      <w:r w:rsidR="006F3873" w:rsidRPr="002F66D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که</w:t>
      </w:r>
      <w:r w:rsidR="006F3873" w:rsidRPr="002F66D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F3873" w:rsidRPr="002F66DD">
        <w:rPr>
          <w:rFonts w:ascii="Traditional Arabic" w:hAnsi="Traditional Arabic" w:cs="Traditional Arabic" w:hint="cs"/>
          <w:rtl/>
        </w:rPr>
        <w:t xml:space="preserve">در </w:t>
      </w:r>
      <w:r w:rsidR="004F249D" w:rsidRPr="002F66DD">
        <w:rPr>
          <w:rFonts w:ascii="Traditional Arabic" w:hAnsi="Traditional Arabic" w:cs="Traditional Arabic" w:hint="cs"/>
          <w:rtl/>
        </w:rPr>
        <w:t xml:space="preserve">فقه به عنوان مقدمه و آغاز فقه </w:t>
      </w:r>
      <w:r w:rsidR="006F3873" w:rsidRPr="002F66DD">
        <w:rPr>
          <w:rFonts w:ascii="Traditional Arabic" w:hAnsi="Traditional Arabic" w:cs="Traditional Arabic" w:hint="cs"/>
          <w:rtl/>
        </w:rPr>
        <w:t>یک باب مستقل وجود نداشته ولی از زمان مرحوم صاحب عروه به ع</w:t>
      </w:r>
      <w:r w:rsidR="004F249D" w:rsidRPr="002F66DD">
        <w:rPr>
          <w:rFonts w:ascii="Traditional Arabic" w:hAnsi="Traditional Arabic" w:cs="Traditional Arabic" w:hint="cs"/>
          <w:rtl/>
        </w:rPr>
        <w:t>نوان قبل از کتاب طهارات به</w:t>
      </w:r>
      <w:r w:rsidR="006F3873" w:rsidRPr="002F66DD">
        <w:rPr>
          <w:rFonts w:ascii="Traditional Arabic" w:hAnsi="Traditional Arabic" w:cs="Traditional Arabic" w:hint="cs"/>
          <w:rtl/>
        </w:rPr>
        <w:t xml:space="preserve"> یک باب یا کتاب مستقل</w:t>
      </w:r>
      <w:r w:rsidR="0083629D" w:rsidRPr="002F66DD">
        <w:rPr>
          <w:rFonts w:ascii="Traditional Arabic" w:hAnsi="Traditional Arabic" w:cs="Traditional Arabic" w:hint="cs"/>
          <w:rtl/>
        </w:rPr>
        <w:t>ی است و</w:t>
      </w:r>
      <w:r w:rsidR="006F3873" w:rsidRPr="002F66DD">
        <w:rPr>
          <w:rFonts w:ascii="Traditional Arabic" w:hAnsi="Traditional Arabic" w:cs="Traditional Arabic" w:hint="cs"/>
          <w:rtl/>
        </w:rPr>
        <w:t xml:space="preserve"> ی</w:t>
      </w:r>
      <w:r w:rsidR="0083629D" w:rsidRPr="002F66DD">
        <w:rPr>
          <w:rFonts w:ascii="Traditional Arabic" w:hAnsi="Traditional Arabic" w:cs="Traditional Arabic" w:hint="cs"/>
          <w:rtl/>
        </w:rPr>
        <w:t>ا به عن</w:t>
      </w:r>
      <w:r w:rsidR="00541899" w:rsidRPr="002F66DD">
        <w:rPr>
          <w:rFonts w:ascii="Traditional Arabic" w:hAnsi="Traditional Arabic" w:cs="Traditional Arabic" w:hint="cs"/>
          <w:rtl/>
        </w:rPr>
        <w:t>وان مقدمه که آن هم می‌</w:t>
      </w:r>
      <w:r w:rsidR="0083629D" w:rsidRPr="002F66DD">
        <w:rPr>
          <w:rFonts w:ascii="Traditional Arabic" w:hAnsi="Traditional Arabic" w:cs="Traditional Arabic" w:hint="cs"/>
          <w:rtl/>
        </w:rPr>
        <w:t>تواند به سه شکل باشد</w:t>
      </w:r>
      <w:r w:rsidR="006F3873" w:rsidRPr="002F66DD">
        <w:rPr>
          <w:rFonts w:ascii="Traditional Arabic" w:hAnsi="Traditional Arabic" w:cs="Traditional Arabic" w:hint="cs"/>
          <w:rtl/>
        </w:rPr>
        <w:t xml:space="preserve"> </w:t>
      </w:r>
      <w:r w:rsidR="0083629D" w:rsidRPr="002F66DD">
        <w:rPr>
          <w:rFonts w:ascii="Traditional Arabic" w:hAnsi="Traditional Arabic" w:cs="Traditional Arabic" w:hint="cs"/>
          <w:rtl/>
        </w:rPr>
        <w:t xml:space="preserve">تنظیم </w:t>
      </w:r>
      <w:r w:rsidR="00541899" w:rsidRPr="002F66DD">
        <w:rPr>
          <w:rFonts w:ascii="Traditional Arabic" w:hAnsi="Traditional Arabic" w:cs="Traditional Arabic" w:hint="cs"/>
          <w:rtl/>
        </w:rPr>
        <w:t>می‌</w:t>
      </w:r>
      <w:r w:rsidR="006F3873" w:rsidRPr="002F66DD">
        <w:rPr>
          <w:rFonts w:ascii="Traditional Arabic" w:hAnsi="Traditional Arabic" w:cs="Traditional Arabic" w:hint="cs"/>
          <w:rtl/>
        </w:rPr>
        <w:t>شود</w:t>
      </w:r>
      <w:r w:rsidRPr="002F66DD">
        <w:rPr>
          <w:rFonts w:ascii="Traditional Arabic" w:hAnsi="Traditional Arabic" w:cs="Traditional Arabic" w:hint="eastAsia"/>
          <w:rtl/>
        </w:rPr>
        <w:t>؛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6F3873" w:rsidRPr="002F66DD">
        <w:rPr>
          <w:rFonts w:ascii="Traditional Arabic" w:hAnsi="Traditional Arabic" w:cs="Traditional Arabic" w:hint="cs"/>
          <w:rtl/>
        </w:rPr>
        <w:t>اما در آغاز فقه از زمان عروه ما شاهد طرح مبحث هستیم</w:t>
      </w:r>
      <w:r w:rsidR="00FE52C3" w:rsidRPr="002F66DD">
        <w:rPr>
          <w:rFonts w:ascii="Traditional Arabic" w:hAnsi="Traditional Arabic" w:cs="Traditional Arabic" w:hint="cs"/>
          <w:rtl/>
        </w:rPr>
        <w:t xml:space="preserve"> و</w:t>
      </w:r>
      <w:r w:rsidR="006F3873" w:rsidRPr="002F66DD">
        <w:rPr>
          <w:rFonts w:ascii="Traditional Arabic" w:hAnsi="Traditional Arabic" w:cs="Traditional Arabic" w:hint="cs"/>
          <w:rtl/>
        </w:rPr>
        <w:t xml:space="preserve"> این </w:t>
      </w:r>
      <w:r w:rsidR="00FE52C3" w:rsidRPr="002F66DD">
        <w:rPr>
          <w:rFonts w:ascii="Traditional Arabic" w:hAnsi="Traditional Arabic" w:cs="Traditional Arabic" w:hint="cs"/>
          <w:rtl/>
        </w:rPr>
        <w:t>مربوط به زمان صاحب عروه به بعد ا</w:t>
      </w:r>
      <w:r w:rsidR="006F3873" w:rsidRPr="002F66DD">
        <w:rPr>
          <w:rFonts w:ascii="Traditional Arabic" w:hAnsi="Traditional Arabic" w:cs="Traditional Arabic" w:hint="cs"/>
          <w:rtl/>
        </w:rPr>
        <w:t>ست</w:t>
      </w:r>
      <w:r w:rsidR="00FE52C3" w:rsidRPr="002F66DD">
        <w:rPr>
          <w:rFonts w:ascii="Traditional Arabic" w:hAnsi="Traditional Arabic" w:cs="Traditional Arabic" w:hint="cs"/>
          <w:rtl/>
        </w:rPr>
        <w:t xml:space="preserve">؛ </w:t>
      </w:r>
      <w:r w:rsidR="00180143" w:rsidRPr="002F66DD">
        <w:rPr>
          <w:rFonts w:ascii="Traditional Arabic" w:hAnsi="Traditional Arabic" w:cs="Traditional Arabic" w:hint="cs"/>
          <w:rtl/>
        </w:rPr>
        <w:t>و این‌که</w:t>
      </w:r>
      <w:r w:rsidR="00FE52C3" w:rsidRPr="002F66DD">
        <w:rPr>
          <w:rFonts w:ascii="Traditional Arabic" w:hAnsi="Traditional Arabic" w:cs="Traditional Arabic" w:hint="cs"/>
          <w:rtl/>
        </w:rPr>
        <w:t xml:space="preserve"> قبل از صاحب عروه باشد</w:t>
      </w:r>
      <w:r w:rsidR="006F3873" w:rsidRPr="002F66DD">
        <w:rPr>
          <w:rFonts w:ascii="Traditional Arabic" w:hAnsi="Traditional Arabic" w:cs="Traditional Arabic" w:hint="cs"/>
          <w:rtl/>
        </w:rPr>
        <w:t xml:space="preserve"> خیلی روشن نی</w:t>
      </w:r>
      <w:r w:rsidR="00FE52C3" w:rsidRPr="002F66DD">
        <w:rPr>
          <w:rFonts w:ascii="Traditional Arabic" w:hAnsi="Traditional Arabic" w:cs="Traditional Arabic" w:hint="cs"/>
          <w:rtl/>
        </w:rPr>
        <w:t>ست</w:t>
      </w:r>
      <w:r w:rsidR="00AC42C2" w:rsidRPr="002F66DD">
        <w:rPr>
          <w:rFonts w:ascii="Traditional Arabic" w:hAnsi="Traditional Arabic" w:cs="Traditional Arabic" w:hint="cs"/>
          <w:rtl/>
        </w:rPr>
        <w:t>؛</w:t>
      </w:r>
      <w:r w:rsidR="00FE52C3" w:rsidRPr="002F66DD">
        <w:rPr>
          <w:rFonts w:ascii="Traditional Arabic" w:hAnsi="Traditional Arabic" w:cs="Traditional Arabic" w:hint="cs"/>
          <w:rtl/>
        </w:rPr>
        <w:t xml:space="preserve"> </w:t>
      </w:r>
      <w:r w:rsidR="00FE52C3" w:rsidRPr="002F66DD">
        <w:rPr>
          <w:rFonts w:ascii="Traditional Arabic" w:hAnsi="Traditional Arabic" w:cs="Traditional Arabic" w:hint="cs"/>
          <w:rtl/>
        </w:rPr>
        <w:lastRenderedPageBreak/>
        <w:t>مثل کتاب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="00FE52C3" w:rsidRPr="002F66DD">
        <w:rPr>
          <w:rFonts w:ascii="Traditional Arabic" w:hAnsi="Traditional Arabic" w:cs="Traditional Arabic" w:hint="cs"/>
          <w:rtl/>
        </w:rPr>
        <w:t>های متداول فتوایی از قبیل</w:t>
      </w:r>
      <w:r w:rsidR="006F3873" w:rsidRPr="002F66DD">
        <w:rPr>
          <w:rFonts w:ascii="Traditional Arabic" w:hAnsi="Traditional Arabic" w:cs="Traditional Arabic" w:hint="cs"/>
          <w:rtl/>
        </w:rPr>
        <w:t xml:space="preserve"> تبصره و </w:t>
      </w:r>
      <w:r w:rsidR="00AC42C2" w:rsidRPr="002F66DD">
        <w:rPr>
          <w:rFonts w:ascii="Traditional Arabic" w:hAnsi="Traditional Arabic" w:cs="Traditional Arabic" w:hint="cs"/>
          <w:rtl/>
        </w:rPr>
        <w:t>شرایع و...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FE52C3" w:rsidRPr="002F66DD">
        <w:rPr>
          <w:rFonts w:ascii="Traditional Arabic" w:hAnsi="Traditional Arabic" w:cs="Traditional Arabic" w:hint="cs"/>
          <w:rtl/>
        </w:rPr>
        <w:t>و</w:t>
      </w:r>
      <w:r w:rsidR="006F3873" w:rsidRPr="002F66DD">
        <w:rPr>
          <w:rFonts w:ascii="Traditional Arabic" w:hAnsi="Traditional Arabic" w:cs="Traditional Arabic" w:hint="cs"/>
          <w:rtl/>
        </w:rPr>
        <w:t xml:space="preserve"> فقه </w:t>
      </w:r>
      <w:r w:rsidR="00541899" w:rsidRPr="002F66DD">
        <w:rPr>
          <w:rFonts w:ascii="Traditional Arabic" w:hAnsi="Traditional Arabic" w:cs="Traditional Arabic" w:hint="cs"/>
          <w:rtl/>
        </w:rPr>
        <w:t>با کتاب الطهاره شروع می‌</w:t>
      </w:r>
      <w:r w:rsidR="006F3873" w:rsidRPr="002F66DD">
        <w:rPr>
          <w:rFonts w:ascii="Traditional Arabic" w:hAnsi="Traditional Arabic" w:cs="Traditional Arabic" w:hint="cs"/>
          <w:rtl/>
        </w:rPr>
        <w:t>شده و اجتهاد و تقلی</w:t>
      </w:r>
      <w:r w:rsidR="00FE52C3" w:rsidRPr="002F66DD">
        <w:rPr>
          <w:rFonts w:ascii="Traditional Arabic" w:hAnsi="Traditional Arabic" w:cs="Traditional Arabic" w:hint="cs"/>
          <w:rtl/>
        </w:rPr>
        <w:t>د به عنوان اولین نقطه عزیمت فقه</w:t>
      </w:r>
      <w:r w:rsidR="006F3873" w:rsidRPr="002F66DD">
        <w:rPr>
          <w:rFonts w:ascii="Traditional Arabic" w:hAnsi="Traditional Arabic" w:cs="Traditional Arabic" w:hint="cs"/>
          <w:rtl/>
        </w:rPr>
        <w:t xml:space="preserve"> در آغاز فقه آمده</w:t>
      </w:r>
      <w:r w:rsidR="0042746E" w:rsidRPr="002F66DD">
        <w:rPr>
          <w:rFonts w:ascii="Traditional Arabic" w:hAnsi="Traditional Arabic" w:cs="Traditional Arabic" w:hint="cs"/>
          <w:rtl/>
        </w:rPr>
        <w:t xml:space="preserve"> است.</w:t>
      </w:r>
    </w:p>
    <w:p w:rsidR="0042746E" w:rsidRPr="002F66DD" w:rsidRDefault="00892841" w:rsidP="00892841">
      <w:pPr>
        <w:pStyle w:val="Heading3"/>
        <w:ind w:left="720"/>
        <w:rPr>
          <w:rFonts w:ascii="Traditional Arabic" w:hAnsi="Traditional Arabic" w:cs="Traditional Arabic"/>
          <w:color w:val="FF0000"/>
          <w:rtl/>
        </w:rPr>
      </w:pPr>
      <w:bookmarkStart w:id="6" w:name="_Toc400362007"/>
      <w:r w:rsidRPr="002F66DD">
        <w:rPr>
          <w:rFonts w:ascii="Traditional Arabic" w:hAnsi="Traditional Arabic" w:cs="Traditional Arabic" w:hint="cs"/>
          <w:color w:val="FF0000"/>
          <w:rtl/>
        </w:rPr>
        <w:t xml:space="preserve">ب: </w:t>
      </w:r>
      <w:r w:rsidR="00F02EE4" w:rsidRPr="002F66DD">
        <w:rPr>
          <w:rFonts w:ascii="Traditional Arabic" w:hAnsi="Traditional Arabic" w:cs="Traditional Arabic" w:hint="cs"/>
          <w:color w:val="FF0000"/>
          <w:rtl/>
          <w:lang w:bidi="ar-SA"/>
        </w:rPr>
        <w:t>نحوه</w:t>
      </w:r>
      <w:r w:rsidR="00CC32A5" w:rsidRPr="002F66DD">
        <w:rPr>
          <w:rFonts w:ascii="Traditional Arabic" w:hAnsi="Traditional Arabic" w:cs="Traditional Arabic" w:hint="cs"/>
          <w:color w:val="FF0000"/>
          <w:rtl/>
        </w:rPr>
        <w:t xml:space="preserve"> طرح اجتهاد و تقلید </w:t>
      </w:r>
      <w:r w:rsidR="00180143" w:rsidRPr="002F66DD">
        <w:rPr>
          <w:rFonts w:ascii="Traditional Arabic" w:hAnsi="Traditional Arabic" w:cs="Traditional Arabic" w:hint="cs"/>
          <w:color w:val="FF0000"/>
          <w:rtl/>
        </w:rPr>
        <w:t>در دوره‌های</w:t>
      </w:r>
      <w:r w:rsidR="006F3873" w:rsidRPr="002F66DD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End w:id="6"/>
      <w:r w:rsidR="00740D0A" w:rsidRPr="002F66DD">
        <w:rPr>
          <w:rFonts w:ascii="Traditional Arabic" w:hAnsi="Traditional Arabic" w:cs="Traditional Arabic" w:hint="eastAsia"/>
          <w:color w:val="FF0000"/>
          <w:rtl/>
        </w:rPr>
        <w:t>متأخر</w:t>
      </w:r>
    </w:p>
    <w:p w:rsidR="00BD1E3A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42746E" w:rsidRPr="002F66DD">
        <w:rPr>
          <w:rFonts w:ascii="Traditional Arabic" w:hAnsi="Traditional Arabic" w:cs="Traditional Arabic" w:hint="cs"/>
          <w:rtl/>
        </w:rPr>
        <w:t>در</w:t>
      </w:r>
      <w:r w:rsidR="006D1539" w:rsidRPr="002F66DD">
        <w:rPr>
          <w:rFonts w:ascii="Traditional Arabic" w:hAnsi="Traditional Arabic" w:cs="Traditional Arabic" w:hint="cs"/>
          <w:rtl/>
        </w:rPr>
        <w:t xml:space="preserve"> </w:t>
      </w:r>
      <w:r w:rsidR="0042746E" w:rsidRPr="002F66DD">
        <w:rPr>
          <w:rFonts w:ascii="Traditional Arabic" w:hAnsi="Traditional Arabic" w:cs="Traditional Arabic" w:hint="cs"/>
          <w:rtl/>
        </w:rPr>
        <w:t>د</w:t>
      </w:r>
      <w:r w:rsidR="00541899" w:rsidRPr="002F66DD">
        <w:rPr>
          <w:rFonts w:ascii="Traditional Arabic" w:hAnsi="Traditional Arabic" w:cs="Traditional Arabic" w:hint="cs"/>
          <w:rtl/>
        </w:rPr>
        <w:t>وره‌</w:t>
      </w:r>
      <w:r w:rsidR="006D1539" w:rsidRPr="002F66DD">
        <w:rPr>
          <w:rFonts w:ascii="Traditional Arabic" w:hAnsi="Traditional Arabic" w:cs="Traditional Arabic" w:hint="cs"/>
          <w:rtl/>
        </w:rPr>
        <w:t>های متأ</w:t>
      </w:r>
      <w:r w:rsidR="0042746E" w:rsidRPr="002F66DD">
        <w:rPr>
          <w:rFonts w:ascii="Traditional Arabic" w:hAnsi="Traditional Arabic" w:cs="Traditional Arabic" w:hint="cs"/>
          <w:rtl/>
        </w:rPr>
        <w:t>خر</w:t>
      </w:r>
      <w:r w:rsidR="006D1539" w:rsidRPr="002F66DD">
        <w:rPr>
          <w:rFonts w:ascii="Traditional Arabic" w:hAnsi="Traditional Arabic" w:cs="Traditional Arabic" w:hint="cs"/>
          <w:rtl/>
        </w:rPr>
        <w:t xml:space="preserve"> مباحث اجتهاد و تقلید </w:t>
      </w:r>
      <w:r w:rsidR="006F3873" w:rsidRPr="002F66DD">
        <w:rPr>
          <w:rFonts w:ascii="Traditional Arabic" w:hAnsi="Traditional Arabic" w:cs="Traditional Arabic" w:hint="cs"/>
          <w:rtl/>
        </w:rPr>
        <w:t>در خاتمه اصول و در فقه هم در آغاز و قبل از کتاب الطهاره قرار گرفته</w:t>
      </w:r>
      <w:r w:rsidR="00FE52C3" w:rsidRPr="002F66DD">
        <w:rPr>
          <w:rFonts w:ascii="Traditional Arabic" w:hAnsi="Traditional Arabic" w:cs="Traditional Arabic" w:hint="cs"/>
          <w:rtl/>
        </w:rPr>
        <w:t xml:space="preserve"> است،</w:t>
      </w:r>
      <w:r w:rsidR="006F3873" w:rsidRPr="002F66DD">
        <w:rPr>
          <w:rFonts w:ascii="Traditional Arabic" w:hAnsi="Traditional Arabic" w:cs="Traditional Arabic" w:hint="cs"/>
          <w:rtl/>
        </w:rPr>
        <w:t xml:space="preserve"> ولی قبل از صاحب عروه هم وقتی سراغ دیگر کتب فقهی بر</w:t>
      </w:r>
      <w:r w:rsidR="00FE52C3" w:rsidRPr="002F66DD">
        <w:rPr>
          <w:rFonts w:ascii="Traditional Arabic" w:hAnsi="Traditional Arabic" w:cs="Traditional Arabic" w:hint="cs"/>
          <w:rtl/>
        </w:rPr>
        <w:t>و</w:t>
      </w:r>
      <w:r w:rsidR="006F3873" w:rsidRPr="002F66DD">
        <w:rPr>
          <w:rFonts w:ascii="Traditional Arabic" w:hAnsi="Traditional Arabic" w:cs="Traditional Arabic" w:hint="cs"/>
          <w:rtl/>
        </w:rPr>
        <w:t>یم</w:t>
      </w:r>
      <w:r w:rsidR="00FE52C3" w:rsidRPr="002F66DD">
        <w:rPr>
          <w:rFonts w:ascii="Traditional Arabic" w:hAnsi="Traditional Arabic" w:cs="Traditional Arabic" w:hint="cs"/>
          <w:rtl/>
        </w:rPr>
        <w:t>،</w:t>
      </w:r>
      <w:r w:rsidR="006F3873" w:rsidRPr="002F66DD">
        <w:rPr>
          <w:rFonts w:ascii="Traditional Arabic" w:hAnsi="Traditional Arabic" w:cs="Traditional Arabic" w:hint="cs"/>
          <w:rtl/>
        </w:rPr>
        <w:t xml:space="preserve"> مباحث اجتهاد و تقلید را </w:t>
      </w:r>
      <w:r w:rsidR="00180143" w:rsidRPr="002F66DD">
        <w:rPr>
          <w:rFonts w:ascii="Traditional Arabic" w:hAnsi="Traditional Arabic" w:cs="Traditional Arabic" w:hint="cs"/>
          <w:rtl/>
        </w:rPr>
        <w:t>به‌صورت</w:t>
      </w:r>
      <w:r w:rsidR="006F3873" w:rsidRPr="002F66DD">
        <w:rPr>
          <w:rFonts w:ascii="Traditional Arabic" w:hAnsi="Traditional Arabic" w:cs="Traditional Arabic" w:hint="cs"/>
          <w:rtl/>
        </w:rPr>
        <w:t xml:space="preserve"> استطرادی در چند جای فقه شاهد</w:t>
      </w:r>
      <w:r w:rsidR="00404022" w:rsidRPr="002F66DD">
        <w:rPr>
          <w:rFonts w:ascii="Traditional Arabic" w:hAnsi="Traditional Arabic" w:cs="Traditional Arabic" w:hint="cs"/>
          <w:rtl/>
        </w:rPr>
        <w:t xml:space="preserve"> </w:t>
      </w:r>
      <w:r w:rsidR="00FE52C3" w:rsidRPr="002F66DD">
        <w:rPr>
          <w:rFonts w:ascii="Traditional Arabic" w:hAnsi="Traditional Arabic" w:cs="Traditional Arabic" w:hint="cs"/>
          <w:rtl/>
        </w:rPr>
        <w:t>آن</w:t>
      </w:r>
      <w:r w:rsidR="006F3873" w:rsidRPr="002F66DD">
        <w:rPr>
          <w:rFonts w:ascii="Traditional Arabic" w:hAnsi="Traditional Arabic" w:cs="Traditional Arabic" w:hint="cs"/>
          <w:rtl/>
        </w:rPr>
        <w:t xml:space="preserve"> هستیم</w:t>
      </w:r>
      <w:r w:rsidR="00FE52C3" w:rsidRPr="002F66DD">
        <w:rPr>
          <w:rFonts w:ascii="Traditional Arabic" w:hAnsi="Traditional Arabic" w:cs="Traditional Arabic" w:hint="cs"/>
          <w:rtl/>
        </w:rPr>
        <w:t xml:space="preserve">؛ یکی </w:t>
      </w:r>
      <w:r w:rsidR="0042746E" w:rsidRPr="002F66DD">
        <w:rPr>
          <w:rFonts w:ascii="Traditional Arabic" w:hAnsi="Traditional Arabic" w:cs="Traditional Arabic" w:hint="cs"/>
          <w:rtl/>
        </w:rPr>
        <w:t>از آن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="0042746E" w:rsidRPr="002F66DD">
        <w:rPr>
          <w:rFonts w:ascii="Traditional Arabic" w:hAnsi="Traditional Arabic" w:cs="Traditional Arabic" w:hint="cs"/>
          <w:rtl/>
        </w:rPr>
        <w:t xml:space="preserve">ها </w:t>
      </w:r>
      <w:r w:rsidR="00FE52C3" w:rsidRPr="002F66DD">
        <w:rPr>
          <w:rFonts w:ascii="Traditional Arabic" w:hAnsi="Traditional Arabic" w:cs="Traditional Arabic" w:hint="cs"/>
          <w:rtl/>
        </w:rPr>
        <w:t xml:space="preserve">کتاب </w:t>
      </w:r>
      <w:r w:rsidR="00541899" w:rsidRPr="002F66DD">
        <w:rPr>
          <w:rFonts w:ascii="Traditional Arabic" w:hAnsi="Traditional Arabic" w:cs="Traditional Arabic" w:hint="cs"/>
          <w:rtl/>
        </w:rPr>
        <w:t>القضا می‌</w:t>
      </w:r>
      <w:r w:rsidR="0042746E" w:rsidRPr="002F66DD">
        <w:rPr>
          <w:rFonts w:ascii="Traditional Arabic" w:hAnsi="Traditional Arabic" w:cs="Traditional Arabic" w:hint="cs"/>
          <w:rtl/>
        </w:rPr>
        <w:t>باشد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42746E" w:rsidRPr="002F66DD">
        <w:rPr>
          <w:rFonts w:ascii="Traditional Arabic" w:hAnsi="Traditional Arabic" w:cs="Traditional Arabic" w:hint="cs"/>
          <w:rtl/>
        </w:rPr>
        <w:t>که در</w:t>
      </w:r>
      <w:r w:rsidR="00541899" w:rsidRPr="002F66DD">
        <w:rPr>
          <w:rFonts w:ascii="Traditional Arabic" w:hAnsi="Traditional Arabic" w:cs="Traditional Arabic" w:hint="cs"/>
          <w:rtl/>
        </w:rPr>
        <w:t xml:space="preserve"> </w:t>
      </w:r>
      <w:r w:rsidR="0042746E" w:rsidRPr="002F66DD">
        <w:rPr>
          <w:rFonts w:ascii="Traditional Arabic" w:hAnsi="Traditional Arabic" w:cs="Traditional Arabic" w:hint="cs"/>
          <w:rtl/>
        </w:rPr>
        <w:t xml:space="preserve">این کتاب </w:t>
      </w:r>
      <w:r w:rsidR="006F3873" w:rsidRPr="002F66DD">
        <w:rPr>
          <w:rFonts w:ascii="Traditional Arabic" w:hAnsi="Traditional Arabic" w:cs="Traditional Arabic" w:hint="cs"/>
          <w:rtl/>
        </w:rPr>
        <w:t>وقتی ملاحظه بکنید به تناسب شرایط قاضی و قضا و منصب قضا</w:t>
      </w:r>
      <w:r w:rsidR="00FE52C3" w:rsidRPr="002F66DD">
        <w:rPr>
          <w:rFonts w:ascii="Traditional Arabic" w:hAnsi="Traditional Arabic" w:cs="Traditional Arabic" w:hint="cs"/>
          <w:rtl/>
        </w:rPr>
        <w:t>،</w:t>
      </w:r>
      <w:r w:rsidR="006F3873" w:rsidRPr="002F66DD">
        <w:rPr>
          <w:rFonts w:ascii="Traditional Arabic" w:hAnsi="Traditional Arabic" w:cs="Traditional Arabic" w:hint="cs"/>
          <w:rtl/>
        </w:rPr>
        <w:t xml:space="preserve"> </w:t>
      </w:r>
      <w:r w:rsidR="00BD1E3A" w:rsidRPr="002F66DD">
        <w:rPr>
          <w:rFonts w:ascii="Traditional Arabic" w:hAnsi="Traditional Arabic" w:cs="Traditional Arabic" w:hint="cs"/>
          <w:rtl/>
        </w:rPr>
        <w:t>(</w:t>
      </w:r>
      <w:r w:rsidR="006F3873" w:rsidRPr="002F66DD">
        <w:rPr>
          <w:rFonts w:ascii="Traditional Arabic" w:hAnsi="Traditional Arabic" w:cs="Traditional Arabic" w:hint="cs"/>
          <w:rtl/>
        </w:rPr>
        <w:t>به دلیل این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="006F3873" w:rsidRPr="002F66DD">
        <w:rPr>
          <w:rFonts w:ascii="Traditional Arabic" w:hAnsi="Traditional Arabic" w:cs="Traditional Arabic" w:hint="cs"/>
          <w:rtl/>
        </w:rPr>
        <w:t>که یکی از مناصب اصلی مجتهد و فقیه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6F3873" w:rsidRPr="002F66DD">
        <w:rPr>
          <w:rFonts w:ascii="Traditional Arabic" w:hAnsi="Traditional Arabic" w:cs="Traditional Arabic" w:hint="cs"/>
          <w:rtl/>
        </w:rPr>
        <w:t>قضاوت هست</w:t>
      </w:r>
      <w:r w:rsidRPr="002F66DD">
        <w:rPr>
          <w:rFonts w:ascii="Traditional Arabic" w:hAnsi="Traditional Arabic" w:cs="Traditional Arabic"/>
          <w:rtl/>
        </w:rPr>
        <w:t>)</w:t>
      </w:r>
      <w:r w:rsidR="00BD1E3A" w:rsidRPr="002F66DD">
        <w:rPr>
          <w:rFonts w:ascii="Traditional Arabic" w:hAnsi="Traditional Arabic" w:cs="Traditional Arabic" w:hint="cs"/>
          <w:rtl/>
        </w:rPr>
        <w:t xml:space="preserve"> </w:t>
      </w:r>
      <w:r w:rsidR="006F3873" w:rsidRPr="002F66DD">
        <w:rPr>
          <w:rFonts w:ascii="Traditional Arabic" w:hAnsi="Traditional Arabic" w:cs="Traditional Arabic" w:hint="cs"/>
          <w:rtl/>
        </w:rPr>
        <w:t>به مقوله اجتهاد پرداخته شده</w:t>
      </w:r>
      <w:r w:rsidR="00FE52C3" w:rsidRPr="002F66DD">
        <w:rPr>
          <w:rFonts w:ascii="Traditional Arabic" w:hAnsi="Traditional Arabic" w:cs="Traditional Arabic" w:hint="cs"/>
          <w:rtl/>
        </w:rPr>
        <w:t xml:space="preserve"> است.</w:t>
      </w:r>
      <w:r w:rsidR="006F3873" w:rsidRPr="002F66DD">
        <w:rPr>
          <w:rFonts w:ascii="Traditional Arabic" w:hAnsi="Traditional Arabic" w:cs="Traditional Arabic" w:hint="cs"/>
          <w:rtl/>
        </w:rPr>
        <w:t xml:space="preserve"> شرایط اجتهاد</w:t>
      </w:r>
      <w:r w:rsidR="00FE52C3" w:rsidRPr="002F66DD">
        <w:rPr>
          <w:rFonts w:ascii="Traditional Arabic" w:hAnsi="Traditional Arabic" w:cs="Traditional Arabic" w:hint="cs"/>
          <w:rtl/>
        </w:rPr>
        <w:t>،</w:t>
      </w:r>
      <w:r w:rsidR="006F3873" w:rsidRPr="002F66DD">
        <w:rPr>
          <w:rFonts w:ascii="Traditional Arabic" w:hAnsi="Traditional Arabic" w:cs="Traditional Arabic" w:hint="cs"/>
          <w:rtl/>
        </w:rPr>
        <w:t xml:space="preserve"> ابعاد اجتهاد</w:t>
      </w:r>
      <w:r w:rsidR="00FE52C3" w:rsidRPr="002F66DD">
        <w:rPr>
          <w:rFonts w:ascii="Traditional Arabic" w:hAnsi="Traditional Arabic" w:cs="Traditional Arabic" w:hint="cs"/>
          <w:rtl/>
        </w:rPr>
        <w:t xml:space="preserve"> و</w:t>
      </w:r>
      <w:r w:rsidR="006F3873" w:rsidRPr="002F66DD">
        <w:rPr>
          <w:rFonts w:ascii="Traditional Arabic" w:hAnsi="Traditional Arabic" w:cs="Traditional Arabic" w:hint="cs"/>
          <w:rtl/>
        </w:rPr>
        <w:t xml:space="preserve"> زوایای اجتهاد این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="006F3873" w:rsidRPr="002F66DD">
        <w:rPr>
          <w:rFonts w:ascii="Traditional Arabic" w:hAnsi="Traditional Arabic" w:cs="Traditional Arabic" w:hint="cs"/>
          <w:rtl/>
        </w:rPr>
        <w:t>ها</w:t>
      </w:r>
      <w:r w:rsidR="00FE52C3" w:rsidRPr="002F66DD">
        <w:rPr>
          <w:rFonts w:ascii="Traditional Arabic" w:hAnsi="Traditional Arabic" w:cs="Traditional Arabic" w:hint="cs"/>
          <w:rtl/>
        </w:rPr>
        <w:t xml:space="preserve"> همه </w:t>
      </w:r>
      <w:r w:rsidR="006F3873" w:rsidRPr="002F66DD">
        <w:rPr>
          <w:rFonts w:ascii="Traditional Arabic" w:hAnsi="Traditional Arabic" w:cs="Traditional Arabic" w:hint="cs"/>
          <w:rtl/>
        </w:rPr>
        <w:t>به تناسب در آنجا آمده</w:t>
      </w:r>
      <w:r w:rsidR="00FE52C3" w:rsidRPr="002F66DD">
        <w:rPr>
          <w:rFonts w:ascii="Traditional Arabic" w:hAnsi="Traditional Arabic" w:cs="Traditional Arabic" w:hint="cs"/>
          <w:rtl/>
        </w:rPr>
        <w:t xml:space="preserve"> است،</w:t>
      </w:r>
      <w:r w:rsidR="00BD1E3A" w:rsidRPr="002F66DD">
        <w:rPr>
          <w:rFonts w:ascii="Traditional Arabic" w:hAnsi="Traditional Arabic" w:cs="Traditional Arabic" w:hint="cs"/>
          <w:rtl/>
        </w:rPr>
        <w:t xml:space="preserve"> البته در کتاب القضا</w:t>
      </w:r>
      <w:r w:rsidR="006F3873" w:rsidRPr="002F66DD">
        <w:rPr>
          <w:rFonts w:ascii="Traditional Arabic" w:hAnsi="Traditional Arabic" w:cs="Traditional Arabic" w:hint="cs"/>
          <w:rtl/>
        </w:rPr>
        <w:t xml:space="preserve"> بخش اجتهاد بیشتر مطرح شده</w:t>
      </w:r>
      <w:r w:rsidR="00FE52C3" w:rsidRPr="002F66DD">
        <w:rPr>
          <w:rFonts w:ascii="Traditional Arabic" w:hAnsi="Traditional Arabic" w:cs="Traditional Arabic" w:hint="cs"/>
          <w:rtl/>
        </w:rPr>
        <w:t xml:space="preserve"> و</w:t>
      </w:r>
      <w:r w:rsidR="00BD1E3A" w:rsidRPr="002F66DD">
        <w:rPr>
          <w:rFonts w:ascii="Traditional Arabic" w:hAnsi="Traditional Arabic" w:cs="Traditional Arabic" w:hint="cs"/>
          <w:rtl/>
        </w:rPr>
        <w:t xml:space="preserve"> این </w:t>
      </w:r>
      <w:r w:rsidR="00180143" w:rsidRPr="002F66DD">
        <w:rPr>
          <w:rFonts w:ascii="Traditional Arabic" w:hAnsi="Traditional Arabic" w:cs="Traditional Arabic" w:hint="cs"/>
          <w:rtl/>
        </w:rPr>
        <w:t>به‌صورت</w:t>
      </w:r>
      <w:r w:rsidR="00BD1E3A" w:rsidRPr="002F66DD">
        <w:rPr>
          <w:rFonts w:ascii="Traditional Arabic" w:hAnsi="Traditional Arabic" w:cs="Traditional Arabic" w:hint="cs"/>
          <w:rtl/>
        </w:rPr>
        <w:t xml:space="preserve"> استطرادی </w:t>
      </w:r>
      <w:r w:rsidR="00180143" w:rsidRPr="002F66DD">
        <w:rPr>
          <w:rFonts w:ascii="Traditional Arabic" w:hAnsi="Traditional Arabic" w:cs="Traditional Arabic" w:hint="cs"/>
          <w:rtl/>
        </w:rPr>
        <w:t>در این</w:t>
      </w:r>
      <w:r w:rsidR="00BD1E3A" w:rsidRPr="002F66DD">
        <w:rPr>
          <w:rFonts w:ascii="Traditional Arabic" w:hAnsi="Traditional Arabic" w:cs="Traditional Arabic" w:hint="cs"/>
          <w:rtl/>
        </w:rPr>
        <w:t xml:space="preserve"> کتاب </w:t>
      </w:r>
      <w:r w:rsidR="006F3873" w:rsidRPr="002F66DD">
        <w:rPr>
          <w:rFonts w:ascii="Traditional Arabic" w:hAnsi="Traditional Arabic" w:cs="Traditional Arabic" w:hint="cs"/>
          <w:rtl/>
        </w:rPr>
        <w:t xml:space="preserve">آمده </w:t>
      </w:r>
      <w:r w:rsidR="00FE52C3" w:rsidRPr="002F66DD">
        <w:rPr>
          <w:rFonts w:ascii="Traditional Arabic" w:hAnsi="Traditional Arabic" w:cs="Traditional Arabic" w:hint="cs"/>
          <w:rtl/>
        </w:rPr>
        <w:t xml:space="preserve">است، </w:t>
      </w:r>
      <w:r w:rsidR="006F3873" w:rsidRPr="002F66DD">
        <w:rPr>
          <w:rFonts w:ascii="Traditional Arabic" w:hAnsi="Traditional Arabic" w:cs="Traditional Arabic" w:hint="cs"/>
          <w:rtl/>
        </w:rPr>
        <w:t>همان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="006F3873" w:rsidRPr="002F66DD">
        <w:rPr>
          <w:rFonts w:ascii="Traditional Arabic" w:hAnsi="Traditional Arabic" w:cs="Traditional Arabic" w:hint="cs"/>
          <w:rtl/>
        </w:rPr>
        <w:t xml:space="preserve">طور که </w:t>
      </w:r>
      <w:r w:rsidR="00176E2D" w:rsidRPr="002F66DD">
        <w:rPr>
          <w:rFonts w:ascii="Traditional Arabic" w:hAnsi="Traditional Arabic" w:cs="Traditional Arabic" w:hint="cs"/>
          <w:rtl/>
        </w:rPr>
        <w:t>گاهی به شکل استطرادی در ابواب جهاد</w:t>
      </w:r>
      <w:r w:rsidR="00FE52C3" w:rsidRPr="002F66DD">
        <w:rPr>
          <w:rFonts w:ascii="Traditional Arabic" w:hAnsi="Traditional Arabic" w:cs="Traditional Arabic" w:hint="cs"/>
          <w:rtl/>
        </w:rPr>
        <w:t xml:space="preserve"> نیز </w:t>
      </w:r>
      <w:r w:rsidR="00176E2D" w:rsidRPr="002F66DD">
        <w:rPr>
          <w:rFonts w:ascii="Traditional Arabic" w:hAnsi="Traditional Arabic" w:cs="Traditional Arabic" w:hint="cs"/>
          <w:rtl/>
        </w:rPr>
        <w:t>در کتاب الجهاد آمده</w:t>
      </w:r>
      <w:r w:rsidR="00FE52C3" w:rsidRPr="002F66DD">
        <w:rPr>
          <w:rFonts w:ascii="Traditional Arabic" w:hAnsi="Traditional Arabic" w:cs="Traditional Arabic" w:hint="cs"/>
          <w:rtl/>
        </w:rPr>
        <w:t xml:space="preserve"> است</w:t>
      </w:r>
      <w:r w:rsidR="00BC1416" w:rsidRPr="002F66DD">
        <w:rPr>
          <w:rFonts w:ascii="Traditional Arabic" w:hAnsi="Traditional Arabic" w:cs="Traditional Arabic" w:hint="cs"/>
          <w:rtl/>
        </w:rPr>
        <w:t>، در</w:t>
      </w:r>
      <w:r w:rsidR="00176E2D" w:rsidRPr="002F66DD">
        <w:rPr>
          <w:rFonts w:ascii="Traditional Arabic" w:hAnsi="Traditional Arabic" w:cs="Traditional Arabic" w:hint="cs"/>
          <w:rtl/>
        </w:rPr>
        <w:t xml:space="preserve"> آن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="00176E2D" w:rsidRPr="002F66DD">
        <w:rPr>
          <w:rFonts w:ascii="Traditional Arabic" w:hAnsi="Traditional Arabic" w:cs="Traditional Arabic" w:hint="cs"/>
          <w:rtl/>
        </w:rPr>
        <w:t>جا هم به دلیل این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="00176E2D" w:rsidRPr="002F66DD">
        <w:rPr>
          <w:rFonts w:ascii="Traditional Arabic" w:hAnsi="Traditional Arabic" w:cs="Traditional Arabic" w:hint="cs"/>
          <w:rtl/>
        </w:rPr>
        <w:t xml:space="preserve">که ورود در جهاد و اهمیت </w:t>
      </w:r>
      <w:r w:rsidR="00541899" w:rsidRPr="002F66DD">
        <w:rPr>
          <w:rFonts w:ascii="Traditional Arabic" w:hAnsi="Traditional Arabic" w:cs="Traditional Arabic" w:hint="cs"/>
          <w:rtl/>
        </w:rPr>
        <w:t>آن و نیاز به اذنی که دارد و مسائ</w:t>
      </w:r>
      <w:r w:rsidR="00176E2D" w:rsidRPr="002F66DD">
        <w:rPr>
          <w:rFonts w:ascii="Traditional Arabic" w:hAnsi="Traditional Arabic" w:cs="Traditional Arabic" w:hint="cs"/>
          <w:rtl/>
        </w:rPr>
        <w:t>لی از این ق</w:t>
      </w:r>
      <w:r w:rsidR="00BC1416" w:rsidRPr="002F66DD">
        <w:rPr>
          <w:rFonts w:ascii="Traditional Arabic" w:hAnsi="Traditional Arabic" w:cs="Traditional Arabic" w:hint="cs"/>
          <w:rtl/>
        </w:rPr>
        <w:t>بیل،</w:t>
      </w:r>
      <w:r w:rsidR="00176E2D" w:rsidRPr="002F66DD">
        <w:rPr>
          <w:rFonts w:ascii="Traditional Arabic" w:hAnsi="Traditional Arabic" w:cs="Traditional Arabic" w:hint="cs"/>
          <w:rtl/>
        </w:rPr>
        <w:t xml:space="preserve"> </w:t>
      </w:r>
      <w:r w:rsidR="00541899" w:rsidRPr="002F66DD">
        <w:rPr>
          <w:rFonts w:ascii="Traditional Arabic" w:hAnsi="Traditional Arabic" w:cs="Traditional Arabic" w:hint="cs"/>
          <w:rtl/>
        </w:rPr>
        <w:t>به تناسب از شئون فقیه که بحث می‌</w:t>
      </w:r>
      <w:r w:rsidR="00BC1416" w:rsidRPr="002F66DD">
        <w:rPr>
          <w:rFonts w:ascii="Traditional Arabic" w:hAnsi="Traditional Arabic" w:cs="Traditional Arabic" w:hint="cs"/>
          <w:rtl/>
        </w:rPr>
        <w:t xml:space="preserve">شود </w:t>
      </w:r>
      <w:r w:rsidR="00541899" w:rsidRPr="002F66DD">
        <w:rPr>
          <w:rFonts w:ascii="Traditional Arabic" w:hAnsi="Traditional Arabic" w:cs="Traditional Arabic" w:hint="cs"/>
          <w:rtl/>
        </w:rPr>
        <w:t>گاهی هم یک اشاره‌</w:t>
      </w:r>
      <w:r w:rsidR="00176E2D" w:rsidRPr="002F66DD">
        <w:rPr>
          <w:rFonts w:ascii="Traditional Arabic" w:hAnsi="Traditional Arabic" w:cs="Traditional Arabic" w:hint="cs"/>
          <w:rtl/>
        </w:rPr>
        <w:t>ای به بحث اجتهاد</w:t>
      </w:r>
      <w:r w:rsidR="00BC1416" w:rsidRPr="002F66DD">
        <w:rPr>
          <w:rFonts w:ascii="Traditional Arabic" w:hAnsi="Traditional Arabic" w:cs="Traditional Arabic" w:hint="cs"/>
          <w:rtl/>
        </w:rPr>
        <w:t xml:space="preserve"> نیز</w:t>
      </w:r>
      <w:r w:rsidR="00541899" w:rsidRPr="002F66DD">
        <w:rPr>
          <w:rFonts w:ascii="Traditional Arabic" w:hAnsi="Traditional Arabic" w:cs="Traditional Arabic" w:hint="cs"/>
          <w:rtl/>
        </w:rPr>
        <w:t xml:space="preserve"> می‌</w:t>
      </w:r>
      <w:r w:rsidR="00176E2D" w:rsidRPr="002F66DD">
        <w:rPr>
          <w:rFonts w:ascii="Traditional Arabic" w:hAnsi="Traditional Arabic" w:cs="Traditional Arabic" w:hint="cs"/>
          <w:rtl/>
        </w:rPr>
        <w:t>شده</w:t>
      </w:r>
      <w:r w:rsidR="00BC1416" w:rsidRPr="002F66DD">
        <w:rPr>
          <w:rFonts w:ascii="Traditional Arabic" w:hAnsi="Traditional Arabic" w:cs="Traditional Arabic" w:hint="cs"/>
          <w:rtl/>
        </w:rPr>
        <w:t xml:space="preserve"> است.</w:t>
      </w:r>
    </w:p>
    <w:p w:rsidR="00BD1E3A" w:rsidRPr="002F66DD" w:rsidRDefault="00176E2D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180143" w:rsidRPr="002F66DD">
        <w:rPr>
          <w:rFonts w:ascii="Traditional Arabic" w:hAnsi="Traditional Arabic" w:cs="Traditional Arabic" w:hint="cs"/>
          <w:rtl/>
        </w:rPr>
        <w:t>همان‌طور که</w:t>
      </w:r>
      <w:r w:rsidRPr="002F66DD">
        <w:rPr>
          <w:rFonts w:ascii="Traditional Arabic" w:hAnsi="Traditional Arabic" w:cs="Traditional Arabic" w:hint="cs"/>
          <w:rtl/>
        </w:rPr>
        <w:t xml:space="preserve"> گاهی هم در کتاب الحدود به این مسئله پ</w:t>
      </w:r>
      <w:r w:rsidR="00541899" w:rsidRPr="002F66DD">
        <w:rPr>
          <w:rFonts w:ascii="Traditional Arabic" w:hAnsi="Traditional Arabic" w:cs="Traditional Arabic" w:hint="cs"/>
          <w:rtl/>
        </w:rPr>
        <w:t>رداخته می‌</w:t>
      </w:r>
      <w:r w:rsidRPr="002F66DD">
        <w:rPr>
          <w:rFonts w:ascii="Traditional Arabic" w:hAnsi="Traditional Arabic" w:cs="Traditional Arabic" w:hint="cs"/>
          <w:rtl/>
        </w:rPr>
        <w:t>شده از این لحاظ که اجرای حدود حق کیست</w:t>
      </w:r>
      <w:r w:rsidR="00BC1416" w:rsidRPr="002F66DD">
        <w:rPr>
          <w:rFonts w:ascii="Traditional Arabic" w:hAnsi="Traditional Arabic" w:cs="Traditional Arabic" w:hint="cs"/>
          <w:rtl/>
        </w:rPr>
        <w:t>؛</w:t>
      </w:r>
      <w:r w:rsidR="00541899" w:rsidRPr="002F66DD">
        <w:rPr>
          <w:rFonts w:ascii="Traditional Arabic" w:hAnsi="Traditional Arabic" w:cs="Traditional Arabic" w:hint="cs"/>
          <w:rtl/>
        </w:rPr>
        <w:t xml:space="preserve"> اذن می‌</w:t>
      </w:r>
      <w:r w:rsidRPr="002F66DD">
        <w:rPr>
          <w:rFonts w:ascii="Traditional Arabic" w:hAnsi="Traditional Arabic" w:cs="Traditional Arabic" w:hint="cs"/>
          <w:rtl/>
        </w:rPr>
        <w:t>خواهد</w:t>
      </w:r>
      <w:r w:rsidR="00BC1416" w:rsidRPr="002F66DD">
        <w:rPr>
          <w:rFonts w:ascii="Traditional Arabic" w:hAnsi="Traditional Arabic" w:cs="Traditional Arabic" w:hint="cs"/>
          <w:rtl/>
        </w:rPr>
        <w:t xml:space="preserve"> یا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541899" w:rsidRPr="002F66DD">
        <w:rPr>
          <w:rFonts w:ascii="Traditional Arabic" w:hAnsi="Traditional Arabic" w:cs="Traditional Arabic" w:hint="cs"/>
          <w:rtl/>
        </w:rPr>
        <w:t>نمی‌</w:t>
      </w:r>
      <w:r w:rsidRPr="002F66DD">
        <w:rPr>
          <w:rFonts w:ascii="Traditional Arabic" w:hAnsi="Traditional Arabic" w:cs="Traditional Arabic" w:hint="cs"/>
          <w:rtl/>
        </w:rPr>
        <w:t>خواهد و به این تناسب این</w:t>
      </w:r>
      <w:r w:rsidR="00BC1416" w:rsidRPr="002F66DD">
        <w:rPr>
          <w:rFonts w:ascii="Traditional Arabic" w:hAnsi="Traditional Arabic" w:cs="Traditional Arabic" w:hint="cs"/>
          <w:rtl/>
        </w:rPr>
        <w:t xml:space="preserve"> موضوع</w:t>
      </w:r>
      <w:r w:rsidRPr="002F66DD">
        <w:rPr>
          <w:rFonts w:ascii="Traditional Arabic" w:hAnsi="Traditional Arabic" w:cs="Traditional Arabic" w:hint="cs"/>
          <w:rtl/>
        </w:rPr>
        <w:t xml:space="preserve"> هم در آن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جا گاهی در انفال و ابواب</w:t>
      </w:r>
      <w:r w:rsidR="00BC1416" w:rsidRPr="002F66DD">
        <w:rPr>
          <w:rFonts w:ascii="Traditional Arabic" w:hAnsi="Traditional Arabic" w:cs="Traditional Arabic" w:hint="cs"/>
          <w:rtl/>
        </w:rPr>
        <w:t>ی</w:t>
      </w:r>
      <w:r w:rsidRPr="002F66DD">
        <w:rPr>
          <w:rFonts w:ascii="Traditional Arabic" w:hAnsi="Traditional Arabic" w:cs="Traditional Arabic" w:hint="cs"/>
          <w:rtl/>
        </w:rPr>
        <w:t xml:space="preserve"> دیگر از این </w:t>
      </w:r>
      <w:r w:rsidR="00BC1416" w:rsidRPr="002F66DD">
        <w:rPr>
          <w:rFonts w:ascii="Traditional Arabic" w:hAnsi="Traditional Arabic" w:cs="Traditional Arabic" w:hint="cs"/>
          <w:rtl/>
        </w:rPr>
        <w:t xml:space="preserve">قبیل </w:t>
      </w:r>
      <w:r w:rsidR="00180143" w:rsidRPr="002F66DD">
        <w:rPr>
          <w:rFonts w:ascii="Traditional Arabic" w:hAnsi="Traditional Arabic" w:cs="Traditional Arabic" w:hint="cs"/>
          <w:rtl/>
        </w:rPr>
        <w:t>به‌صورت</w:t>
      </w:r>
      <w:r w:rsidR="00BC1416" w:rsidRPr="002F66DD">
        <w:rPr>
          <w:rFonts w:ascii="Traditional Arabic" w:hAnsi="Traditional Arabic" w:cs="Traditional Arabic" w:hint="cs"/>
          <w:rtl/>
        </w:rPr>
        <w:t xml:space="preserve"> استطرادی به آن</w:t>
      </w:r>
      <w:r w:rsidRPr="002F66DD">
        <w:rPr>
          <w:rFonts w:ascii="Traditional Arabic" w:hAnsi="Traditional Arabic" w:cs="Traditional Arabic" w:hint="cs"/>
          <w:rtl/>
        </w:rPr>
        <w:t xml:space="preserve"> توجه شده</w:t>
      </w:r>
      <w:r w:rsidR="00BC1416" w:rsidRPr="002F66DD">
        <w:rPr>
          <w:rFonts w:ascii="Traditional Arabic" w:hAnsi="Traditional Arabic" w:cs="Traditional Arabic" w:hint="cs"/>
          <w:rtl/>
        </w:rPr>
        <w:t xml:space="preserve"> است،</w:t>
      </w:r>
      <w:r w:rsidRPr="002F66DD">
        <w:rPr>
          <w:rFonts w:ascii="Traditional Arabic" w:hAnsi="Traditional Arabic" w:cs="Traditional Arabic" w:hint="cs"/>
          <w:rtl/>
        </w:rPr>
        <w:t xml:space="preserve"> ولی این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که شکل مستقل اجتهاد یا تقلید در فقه جا بگیرد</w:t>
      </w:r>
      <w:r w:rsidR="00BC1416" w:rsidRPr="002F66DD">
        <w:rPr>
          <w:rFonts w:ascii="Traditional Arabic" w:hAnsi="Traditional Arabic" w:cs="Traditional Arabic" w:hint="cs"/>
          <w:rtl/>
        </w:rPr>
        <w:t>،</w:t>
      </w:r>
      <w:r w:rsidRPr="002F66DD">
        <w:rPr>
          <w:rFonts w:ascii="Traditional Arabic" w:hAnsi="Traditional Arabic" w:cs="Traditional Arabic" w:hint="cs"/>
          <w:rtl/>
        </w:rPr>
        <w:t xml:space="preserve"> عمدتا</w:t>
      </w:r>
      <w:r w:rsidR="00541899" w:rsidRPr="002F66DD">
        <w:rPr>
          <w:rFonts w:ascii="Traditional Arabic" w:hAnsi="Traditional Arabic" w:cs="Traditional Arabic" w:hint="cs"/>
          <w:rtl/>
        </w:rPr>
        <w:t>ً</w:t>
      </w:r>
      <w:r w:rsidRPr="002F66DD">
        <w:rPr>
          <w:rFonts w:ascii="Traditional Arabic" w:hAnsi="Traditional Arabic" w:cs="Traditional Arabic" w:hint="cs"/>
          <w:rtl/>
        </w:rPr>
        <w:t xml:space="preserve"> از زمان صاحب عروه است</w:t>
      </w:r>
      <w:r w:rsidR="00BC1416" w:rsidRPr="002F66DD">
        <w:rPr>
          <w:rFonts w:ascii="Traditional Arabic" w:hAnsi="Traditional Arabic" w:cs="Traditional Arabic" w:hint="cs"/>
          <w:rtl/>
        </w:rPr>
        <w:t>؛</w:t>
      </w:r>
      <w:r w:rsidRPr="002F66DD">
        <w:rPr>
          <w:rFonts w:ascii="Traditional Arabic" w:hAnsi="Traditional Arabic" w:cs="Traditional Arabic" w:hint="cs"/>
          <w:rtl/>
        </w:rPr>
        <w:t xml:space="preserve"> البته</w:t>
      </w:r>
      <w:r w:rsidR="00541899" w:rsidRPr="002F66DD">
        <w:rPr>
          <w:rFonts w:ascii="Traditional Arabic" w:hAnsi="Traditional Arabic" w:cs="Traditional Arabic" w:hint="cs"/>
          <w:rtl/>
        </w:rPr>
        <w:t xml:space="preserve"> نفی نمی‌</w:t>
      </w:r>
      <w:r w:rsidR="00BC1416" w:rsidRPr="002F66DD">
        <w:rPr>
          <w:rFonts w:ascii="Traditional Arabic" w:hAnsi="Traditional Arabic" w:cs="Traditional Arabic" w:hint="cs"/>
          <w:rtl/>
        </w:rPr>
        <w:t>کنیم</w:t>
      </w:r>
      <w:r w:rsidRPr="002F66DD">
        <w:rPr>
          <w:rFonts w:ascii="Traditional Arabic" w:hAnsi="Traditional Arabic" w:cs="Traditional Arabic" w:hint="cs"/>
          <w:rtl/>
        </w:rPr>
        <w:t xml:space="preserve"> و</w:t>
      </w:r>
      <w:r w:rsidR="00BC1416" w:rsidRPr="002F66DD">
        <w:rPr>
          <w:rFonts w:ascii="Traditional Arabic" w:hAnsi="Traditional Arabic" w:cs="Traditional Arabic" w:hint="cs"/>
          <w:rtl/>
        </w:rPr>
        <w:t xml:space="preserve">لی تا </w:t>
      </w:r>
      <w:r w:rsidR="00180143" w:rsidRPr="002F66DD">
        <w:rPr>
          <w:rFonts w:ascii="Traditional Arabic" w:hAnsi="Traditional Arabic" w:cs="Traditional Arabic" w:hint="cs"/>
          <w:rtl/>
        </w:rPr>
        <w:t>آنجایی</w:t>
      </w:r>
      <w:r w:rsidR="00541899" w:rsidRPr="002F66DD">
        <w:rPr>
          <w:rFonts w:ascii="Traditional Arabic" w:hAnsi="Traditional Arabic" w:cs="Traditional Arabic" w:hint="cs"/>
          <w:rtl/>
        </w:rPr>
        <w:t xml:space="preserve"> که این کتاب‌</w:t>
      </w:r>
      <w:r w:rsidR="00BC1416" w:rsidRPr="002F66DD">
        <w:rPr>
          <w:rFonts w:ascii="Traditional Arabic" w:hAnsi="Traditional Arabic" w:cs="Traditional Arabic" w:hint="cs"/>
          <w:rtl/>
        </w:rPr>
        <w:t xml:space="preserve">ها در </w:t>
      </w:r>
      <w:r w:rsidR="00805917" w:rsidRPr="002F66DD">
        <w:rPr>
          <w:rFonts w:ascii="Traditional Arabic" w:hAnsi="Traditional Arabic" w:cs="Traditional Arabic" w:hint="cs"/>
          <w:rtl/>
        </w:rPr>
        <w:t xml:space="preserve">خاطرمان </w:t>
      </w:r>
      <w:r w:rsidR="00BC1416" w:rsidRPr="002F66DD">
        <w:rPr>
          <w:rFonts w:ascii="Traditional Arabic" w:hAnsi="Traditional Arabic" w:cs="Traditional Arabic" w:hint="cs"/>
          <w:rtl/>
        </w:rPr>
        <w:t>ا</w:t>
      </w:r>
      <w:r w:rsidRPr="002F66DD">
        <w:rPr>
          <w:rFonts w:ascii="Traditional Arabic" w:hAnsi="Traditional Arabic" w:cs="Traditional Arabic" w:hint="cs"/>
          <w:rtl/>
        </w:rPr>
        <w:t>ست</w:t>
      </w:r>
      <w:r w:rsidR="00BC1416" w:rsidRPr="002F66DD">
        <w:rPr>
          <w:rFonts w:ascii="Traditional Arabic" w:hAnsi="Traditional Arabic" w:cs="Traditional Arabic" w:hint="cs"/>
          <w:rtl/>
        </w:rPr>
        <w:t>، از زمان صاحب عرو</w:t>
      </w:r>
      <w:r w:rsidR="00541899" w:rsidRPr="002F66DD">
        <w:rPr>
          <w:rFonts w:ascii="Traditional Arabic" w:hAnsi="Traditional Arabic" w:cs="Traditional Arabic" w:hint="cs"/>
          <w:rtl/>
        </w:rPr>
        <w:t>ه می‌</w:t>
      </w:r>
      <w:r w:rsidR="00805917" w:rsidRPr="002F66DD">
        <w:rPr>
          <w:rFonts w:ascii="Traditional Arabic" w:hAnsi="Traditional Arabic" w:cs="Traditional Arabic" w:hint="cs"/>
          <w:rtl/>
        </w:rPr>
        <w:t>باشد</w:t>
      </w:r>
      <w:r w:rsidR="00BC1416" w:rsidRPr="002F66DD">
        <w:rPr>
          <w:rFonts w:ascii="Traditional Arabic" w:hAnsi="Traditional Arabic" w:cs="Traditional Arabic" w:hint="cs"/>
          <w:rtl/>
        </w:rPr>
        <w:t xml:space="preserve"> و</w:t>
      </w:r>
      <w:r w:rsidRPr="002F66DD">
        <w:rPr>
          <w:rFonts w:ascii="Traditional Arabic" w:hAnsi="Traditional Arabic" w:cs="Traditional Arabic" w:hint="cs"/>
          <w:rtl/>
        </w:rPr>
        <w:t xml:space="preserve"> بعد از صاحب عروه هم جا افتاده</w:t>
      </w:r>
      <w:r w:rsidR="00805917" w:rsidRPr="002F66DD">
        <w:rPr>
          <w:rFonts w:ascii="Traditional Arabic" w:hAnsi="Traditional Arabic" w:cs="Traditional Arabic" w:hint="cs"/>
          <w:rtl/>
        </w:rPr>
        <w:t xml:space="preserve"> است،</w:t>
      </w:r>
      <w:r w:rsidR="00BC1416" w:rsidRPr="002F66DD">
        <w:rPr>
          <w:rFonts w:ascii="Traditional Arabic" w:hAnsi="Traditional Arabic" w:cs="Traditional Arabic" w:hint="cs"/>
          <w:rtl/>
        </w:rPr>
        <w:t xml:space="preserve"> واقعا</w:t>
      </w:r>
      <w:r w:rsidR="00541899" w:rsidRPr="002F66DD">
        <w:rPr>
          <w:rFonts w:ascii="Traditional Arabic" w:hAnsi="Traditional Arabic" w:cs="Traditional Arabic" w:hint="cs"/>
          <w:rtl/>
        </w:rPr>
        <w:t>ً</w:t>
      </w:r>
      <w:r w:rsidR="00BC1416" w:rsidRPr="002F66DD">
        <w:rPr>
          <w:rFonts w:ascii="Traditional Arabic" w:hAnsi="Traditional Arabic" w:cs="Traditional Arabic" w:hint="cs"/>
          <w:rtl/>
        </w:rPr>
        <w:t xml:space="preserve"> هم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BC1416" w:rsidRPr="002F66DD">
        <w:rPr>
          <w:rFonts w:ascii="Traditional Arabic" w:hAnsi="Traditional Arabic" w:cs="Traditional Arabic" w:hint="cs"/>
          <w:rtl/>
        </w:rPr>
        <w:t>قصه خوب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اهمیتش اقتضا م</w:t>
      </w:r>
      <w:r w:rsidR="00541899" w:rsidRPr="002F66DD">
        <w:rPr>
          <w:rFonts w:ascii="Traditional Arabic" w:hAnsi="Traditional Arabic" w:cs="Traditional Arabic" w:hint="cs"/>
          <w:rtl/>
        </w:rPr>
        <w:t>ی‌</w:t>
      </w:r>
      <w:r w:rsidR="00BC1416" w:rsidRPr="002F66DD">
        <w:rPr>
          <w:rFonts w:ascii="Traditional Arabic" w:hAnsi="Traditional Arabic" w:cs="Traditional Arabic" w:hint="cs"/>
          <w:rtl/>
        </w:rPr>
        <w:t xml:space="preserve">کرده که مستقل مورد توجه قرار </w:t>
      </w:r>
      <w:r w:rsidRPr="002F66DD">
        <w:rPr>
          <w:rFonts w:ascii="Traditional Arabic" w:hAnsi="Traditional Arabic" w:cs="Traditional Arabic" w:hint="cs"/>
          <w:rtl/>
        </w:rPr>
        <w:t>گیرد</w:t>
      </w:r>
      <w:r w:rsidR="00BC1416" w:rsidRPr="002F66DD">
        <w:rPr>
          <w:rFonts w:ascii="Traditional Arabic" w:hAnsi="Traditional Arabic" w:cs="Traditional Arabic" w:hint="cs"/>
          <w:rtl/>
        </w:rPr>
        <w:t>،</w:t>
      </w:r>
      <w:r w:rsidRPr="002F66DD">
        <w:rPr>
          <w:rFonts w:ascii="Traditional Arabic" w:hAnsi="Traditional Arabic" w:cs="Traditional Arabic" w:hint="cs"/>
          <w:rtl/>
        </w:rPr>
        <w:t xml:space="preserve"> با توجه به این نکته اول و مقدمه اول که ممکن </w:t>
      </w:r>
      <w:r w:rsidR="00BC1416" w:rsidRPr="002F66DD">
        <w:rPr>
          <w:rFonts w:ascii="Traditional Arabic" w:hAnsi="Traditional Arabic" w:cs="Traditional Arabic" w:hint="cs"/>
          <w:rtl/>
        </w:rPr>
        <w:t xml:space="preserve">است </w:t>
      </w:r>
      <w:r w:rsidRPr="002F66DD">
        <w:rPr>
          <w:rFonts w:ascii="Traditional Arabic" w:hAnsi="Traditional Arabic" w:cs="Traditional Arabic" w:hint="cs"/>
          <w:rtl/>
        </w:rPr>
        <w:t>نکاتی بعد در تکمیل</w:t>
      </w:r>
      <w:r w:rsidR="00BC1416" w:rsidRPr="002F66DD">
        <w:rPr>
          <w:rFonts w:ascii="Traditional Arabic" w:hAnsi="Traditional Arabic" w:cs="Traditional Arabic" w:hint="cs"/>
          <w:rtl/>
        </w:rPr>
        <w:t>، در طی مباحث آینده به آن افزوده شود، در حال حاضر</w:t>
      </w:r>
      <w:r w:rsidR="00541899" w:rsidRPr="002F66DD">
        <w:rPr>
          <w:rFonts w:ascii="Traditional Arabic" w:hAnsi="Traditional Arabic" w:cs="Traditional Arabic" w:hint="cs"/>
          <w:rtl/>
        </w:rPr>
        <w:t xml:space="preserve"> دور</w:t>
      </w:r>
      <w:r w:rsidRPr="002F66DD">
        <w:rPr>
          <w:rFonts w:ascii="Traditional Arabic" w:hAnsi="Traditional Arabic" w:cs="Traditional Arabic" w:hint="cs"/>
          <w:rtl/>
        </w:rPr>
        <w:t>نمای طرح این بحث و ج</w:t>
      </w:r>
      <w:r w:rsidR="00BC1416" w:rsidRPr="002F66DD">
        <w:rPr>
          <w:rFonts w:ascii="Traditional Arabic" w:hAnsi="Traditional Arabic" w:cs="Traditional Arabic" w:hint="cs"/>
          <w:rtl/>
        </w:rPr>
        <w:t>ایگاه این بحث در اصول و فقه همان</w:t>
      </w:r>
      <w:r w:rsidR="00805917" w:rsidRPr="002F66DD">
        <w:rPr>
          <w:rFonts w:ascii="Traditional Arabic" w:hAnsi="Traditional Arabic" w:cs="Traditional Arabic" w:hint="cs"/>
          <w:rtl/>
        </w:rPr>
        <w:t xml:space="preserve"> است که عرض نمودیم</w:t>
      </w:r>
      <w:r w:rsidR="00BC1416" w:rsidRPr="002F66DD">
        <w:rPr>
          <w:rFonts w:ascii="Traditional Arabic" w:hAnsi="Traditional Arabic" w:cs="Traditional Arabic" w:hint="cs"/>
          <w:rtl/>
        </w:rPr>
        <w:t>،</w:t>
      </w:r>
      <w:r w:rsidR="00805917" w:rsidRPr="002F66DD">
        <w:rPr>
          <w:rFonts w:ascii="Traditional Arabic" w:hAnsi="Traditional Arabic" w:cs="Traditional Arabic" w:hint="cs"/>
          <w:rtl/>
        </w:rPr>
        <w:t xml:space="preserve"> بنابر</w:t>
      </w:r>
      <w:r w:rsidR="00541899" w:rsidRPr="002F66DD">
        <w:rPr>
          <w:rFonts w:ascii="Traditional Arabic" w:hAnsi="Traditional Arabic" w:cs="Traditional Arabic" w:hint="cs"/>
          <w:rtl/>
        </w:rPr>
        <w:t>این می‌</w:t>
      </w:r>
      <w:r w:rsidR="00805917" w:rsidRPr="002F66DD">
        <w:rPr>
          <w:rFonts w:ascii="Traditional Arabic" w:hAnsi="Traditional Arabic" w:cs="Traditional Arabic" w:hint="cs"/>
          <w:rtl/>
        </w:rPr>
        <w:t xml:space="preserve">توانید </w:t>
      </w:r>
      <w:r w:rsidRPr="002F66DD">
        <w:rPr>
          <w:rFonts w:ascii="Traditional Arabic" w:hAnsi="Traditional Arabic" w:cs="Traditional Arabic" w:hint="cs"/>
          <w:rtl/>
        </w:rPr>
        <w:t xml:space="preserve">برای مراجعه </w:t>
      </w:r>
      <w:r w:rsidR="00541899" w:rsidRPr="002F66DD">
        <w:rPr>
          <w:rFonts w:ascii="Traditional Arabic" w:hAnsi="Traditional Arabic" w:cs="Traditional Arabic" w:hint="cs"/>
          <w:rtl/>
        </w:rPr>
        <w:t>به منابع بحث از یک طرف همه کتاب‌</w:t>
      </w:r>
      <w:r w:rsidRPr="002F66DD">
        <w:rPr>
          <w:rFonts w:ascii="Traditional Arabic" w:hAnsi="Traditional Arabic" w:cs="Traditional Arabic" w:hint="cs"/>
          <w:rtl/>
        </w:rPr>
        <w:t>های اصولی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 xml:space="preserve">که </w:t>
      </w:r>
      <w:r w:rsidR="00180143" w:rsidRPr="002F66DD">
        <w:rPr>
          <w:rFonts w:ascii="Traditional Arabic" w:hAnsi="Traditional Arabic" w:cs="Traditional Arabic" w:hint="cs"/>
          <w:rtl/>
        </w:rPr>
        <w:t>به‌صورت</w:t>
      </w:r>
      <w:r w:rsidRPr="002F66DD">
        <w:rPr>
          <w:rFonts w:ascii="Traditional Arabic" w:hAnsi="Traditional Arabic" w:cs="Traditional Arabic" w:hint="cs"/>
          <w:rtl/>
        </w:rPr>
        <w:t xml:space="preserve"> دوره ک</w:t>
      </w:r>
      <w:r w:rsidR="00017C83" w:rsidRPr="002F66DD">
        <w:rPr>
          <w:rFonts w:ascii="Traditional Arabic" w:hAnsi="Traditional Arabic" w:cs="Traditional Arabic" w:hint="cs"/>
          <w:rtl/>
        </w:rPr>
        <w:t>امل است و بعد از مرح</w:t>
      </w:r>
      <w:r w:rsidR="00541899" w:rsidRPr="002F66DD">
        <w:rPr>
          <w:rFonts w:ascii="Traditional Arabic" w:hAnsi="Traditional Arabic" w:cs="Traditional Arabic" w:hint="cs"/>
          <w:rtl/>
        </w:rPr>
        <w:t>وم آخوند نیز می‌</w:t>
      </w:r>
      <w:r w:rsidR="00017C83" w:rsidRPr="002F66DD">
        <w:rPr>
          <w:rFonts w:ascii="Traditional Arabic" w:hAnsi="Traditional Arabic" w:cs="Traditional Arabic" w:hint="cs"/>
          <w:rtl/>
        </w:rPr>
        <w:t>باشند</w:t>
      </w:r>
      <w:r w:rsidRPr="002F66DD">
        <w:rPr>
          <w:rFonts w:ascii="Traditional Arabic" w:hAnsi="Traditional Arabic" w:cs="Traditional Arabic" w:hint="cs"/>
          <w:rtl/>
        </w:rPr>
        <w:t xml:space="preserve"> به</w:t>
      </w:r>
      <w:r w:rsidR="00805917" w:rsidRPr="002F66DD">
        <w:rPr>
          <w:rFonts w:ascii="Traditional Arabic" w:hAnsi="Traditional Arabic" w:cs="Traditional Arabic" w:hint="cs"/>
          <w:rtl/>
        </w:rPr>
        <w:t xml:space="preserve"> عنوان منبع و مرجع این بحث استفاده کنید</w:t>
      </w:r>
      <w:r w:rsidR="001D12BE" w:rsidRPr="002F66DD">
        <w:rPr>
          <w:rFonts w:ascii="Traditional Arabic" w:hAnsi="Traditional Arabic" w:cs="Traditional Arabic" w:hint="cs"/>
          <w:rtl/>
        </w:rPr>
        <w:t xml:space="preserve"> </w:t>
      </w:r>
      <w:r w:rsidR="004E4DCA" w:rsidRPr="002F66DD">
        <w:rPr>
          <w:rFonts w:ascii="Traditional Arabic" w:hAnsi="Traditional Arabic" w:cs="Traditional Arabic" w:hint="cs"/>
          <w:rtl/>
        </w:rPr>
        <w:t>و این‌ها</w:t>
      </w:r>
      <w:r w:rsidR="001D12BE" w:rsidRPr="002F66DD">
        <w:rPr>
          <w:rFonts w:ascii="Traditional Arabic" w:hAnsi="Traditional Arabic" w:cs="Traditional Arabic" w:hint="cs"/>
          <w:rtl/>
        </w:rPr>
        <w:t xml:space="preserve"> لازم است که</w:t>
      </w:r>
      <w:r w:rsidRPr="002F66DD">
        <w:rPr>
          <w:rFonts w:ascii="Traditional Arabic" w:hAnsi="Traditional Arabic" w:cs="Traditional Arabic" w:hint="cs"/>
          <w:rtl/>
        </w:rPr>
        <w:t xml:space="preserve"> مورد توجه قرار بگی</w:t>
      </w:r>
      <w:r w:rsidR="00805917" w:rsidRPr="002F66DD">
        <w:rPr>
          <w:rFonts w:ascii="Traditional Arabic" w:hAnsi="Traditional Arabic" w:cs="Traditional Arabic" w:hint="cs"/>
          <w:rtl/>
        </w:rPr>
        <w:t xml:space="preserve">رد؛ زیرا </w:t>
      </w:r>
      <w:r w:rsidR="001D12BE" w:rsidRPr="002F66DD">
        <w:rPr>
          <w:rFonts w:ascii="Traditional Arabic" w:hAnsi="Traditional Arabic" w:cs="Traditional Arabic" w:hint="cs"/>
          <w:rtl/>
        </w:rPr>
        <w:t>که کتاب</w:t>
      </w:r>
      <w:r w:rsidR="00541899" w:rsidRPr="002F66DD">
        <w:rPr>
          <w:rFonts w:ascii="Traditional Arabic" w:hAnsi="Traditional Arabic" w:cs="Traditional Arabic" w:hint="cs"/>
          <w:rtl/>
        </w:rPr>
        <w:t>‌</w:t>
      </w:r>
      <w:r w:rsidR="001D12BE" w:rsidRPr="002F66DD">
        <w:rPr>
          <w:rFonts w:ascii="Traditional Arabic" w:hAnsi="Traditional Arabic" w:cs="Traditional Arabic" w:hint="cs"/>
          <w:rtl/>
        </w:rPr>
        <w:t xml:space="preserve">های </w:t>
      </w:r>
      <w:r w:rsidRPr="002F66DD">
        <w:rPr>
          <w:rFonts w:ascii="Traditional Arabic" w:hAnsi="Traditional Arabic" w:cs="Traditional Arabic" w:hint="cs"/>
          <w:rtl/>
        </w:rPr>
        <w:t>کف</w:t>
      </w:r>
      <w:r w:rsidR="001D12BE" w:rsidRPr="002F66DD">
        <w:rPr>
          <w:rFonts w:ascii="Traditional Arabic" w:hAnsi="Traditional Arabic" w:cs="Traditional Arabic" w:hint="cs"/>
          <w:rtl/>
        </w:rPr>
        <w:t>ایه و</w:t>
      </w:r>
      <w:r w:rsidRPr="002F66DD">
        <w:rPr>
          <w:rFonts w:ascii="Traditional Arabic" w:hAnsi="Traditional Arabic" w:cs="Traditional Arabic" w:hint="cs"/>
          <w:rtl/>
        </w:rPr>
        <w:t xml:space="preserve"> تقریرات </w:t>
      </w:r>
      <w:r w:rsidR="001D12BE" w:rsidRPr="002F66DD">
        <w:rPr>
          <w:rFonts w:ascii="Traditional Arabic" w:hAnsi="Traditional Arabic" w:cs="Traditional Arabic" w:hint="cs"/>
          <w:rtl/>
        </w:rPr>
        <w:t xml:space="preserve">و </w:t>
      </w:r>
      <w:r w:rsidR="00541899" w:rsidRPr="002F66DD">
        <w:rPr>
          <w:rFonts w:ascii="Traditional Arabic" w:hAnsi="Traditional Arabic" w:cs="Traditional Arabic" w:hint="cs"/>
          <w:rtl/>
        </w:rPr>
        <w:t>نوشته‌های اصولی متأ</w:t>
      </w:r>
      <w:r w:rsidRPr="002F66DD">
        <w:rPr>
          <w:rFonts w:ascii="Traditional Arabic" w:hAnsi="Traditional Arabic" w:cs="Traditional Arabic" w:hint="cs"/>
          <w:rtl/>
        </w:rPr>
        <w:t>خر از ایشان غالبا</w:t>
      </w:r>
      <w:r w:rsidR="00541899" w:rsidRPr="002F66DD">
        <w:rPr>
          <w:rFonts w:ascii="Traditional Arabic" w:hAnsi="Traditional Arabic" w:cs="Traditional Arabic" w:hint="cs"/>
          <w:rtl/>
        </w:rPr>
        <w:t>ً</w:t>
      </w:r>
      <w:r w:rsidRPr="002F66DD">
        <w:rPr>
          <w:rFonts w:ascii="Traditional Arabic" w:hAnsi="Traditional Arabic" w:cs="Traditional Arabic" w:hint="cs"/>
          <w:rtl/>
        </w:rPr>
        <w:t xml:space="preserve"> مشتمل بر بحث اجتهاد و تقلید</w:t>
      </w:r>
      <w:r w:rsidR="00541899" w:rsidRPr="002F66DD">
        <w:rPr>
          <w:rFonts w:ascii="Traditional Arabic" w:hAnsi="Traditional Arabic" w:cs="Traditional Arabic" w:hint="cs"/>
          <w:rtl/>
        </w:rPr>
        <w:t xml:space="preserve"> می‌</w:t>
      </w:r>
      <w:r w:rsidR="00805917" w:rsidRPr="002F66DD">
        <w:rPr>
          <w:rFonts w:ascii="Traditional Arabic" w:hAnsi="Traditional Arabic" w:cs="Traditional Arabic" w:hint="cs"/>
          <w:rtl/>
        </w:rPr>
        <w:t>باشد و</w:t>
      </w:r>
      <w:r w:rsidRPr="002F66DD">
        <w:rPr>
          <w:rFonts w:ascii="Traditional Arabic" w:hAnsi="Traditional Arabic" w:cs="Traditional Arabic" w:hint="cs"/>
          <w:rtl/>
        </w:rPr>
        <w:t xml:space="preserve"> به عنوان خاتمه و پایانی در علم اص</w:t>
      </w:r>
      <w:r w:rsidR="00805917" w:rsidRPr="002F66DD">
        <w:rPr>
          <w:rFonts w:ascii="Traditional Arabic" w:hAnsi="Traditional Arabic" w:cs="Traditional Arabic" w:hint="cs"/>
          <w:rtl/>
        </w:rPr>
        <w:t>ول است</w:t>
      </w:r>
      <w:r w:rsidR="00316B20" w:rsidRPr="002F66DD">
        <w:rPr>
          <w:rFonts w:ascii="Traditional Arabic" w:hAnsi="Traditional Arabic" w:cs="Traditional Arabic" w:hint="cs"/>
          <w:rtl/>
        </w:rPr>
        <w:t>،</w:t>
      </w:r>
      <w:r w:rsidR="001D12BE" w:rsidRPr="002F66DD">
        <w:rPr>
          <w:rFonts w:ascii="Traditional Arabic" w:hAnsi="Traditional Arabic" w:cs="Traditional Arabic" w:hint="cs"/>
          <w:rtl/>
        </w:rPr>
        <w:t xml:space="preserve"> البته بعضی هم مثل </w:t>
      </w:r>
      <w:r w:rsidRPr="002F66DD">
        <w:rPr>
          <w:rFonts w:ascii="Traditional Arabic" w:hAnsi="Traditional Arabic" w:cs="Traditional Arabic" w:hint="cs"/>
          <w:rtl/>
        </w:rPr>
        <w:t>مرحوم شهید صدر این خاتمه اصول را ندار</w:t>
      </w:r>
      <w:r w:rsidR="00316B20" w:rsidRPr="002F66DD">
        <w:rPr>
          <w:rFonts w:ascii="Traditional Arabic" w:hAnsi="Traditional Arabic" w:cs="Traditional Arabic" w:hint="cs"/>
          <w:rtl/>
        </w:rPr>
        <w:t>ن</w:t>
      </w:r>
      <w:r w:rsidRPr="002F66DD">
        <w:rPr>
          <w:rFonts w:ascii="Traditional Arabic" w:hAnsi="Traditional Arabic" w:cs="Traditional Arabic" w:hint="cs"/>
          <w:rtl/>
        </w:rPr>
        <w:t>د</w:t>
      </w:r>
      <w:r w:rsidR="00BD1E3A" w:rsidRPr="002F66DD">
        <w:rPr>
          <w:rFonts w:ascii="Traditional Arabic" w:hAnsi="Traditional Arabic" w:cs="Traditional Arabic" w:hint="cs"/>
          <w:rtl/>
        </w:rPr>
        <w:t>.</w:t>
      </w:r>
    </w:p>
    <w:p w:rsidR="00BD1E3A" w:rsidRPr="002F66DD" w:rsidRDefault="00176E2D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در این تقریراتی که از ایشان آمده </w:t>
      </w:r>
      <w:r w:rsidR="004E4DCA" w:rsidRPr="002F66DD">
        <w:rPr>
          <w:rFonts w:ascii="Traditional Arabic" w:hAnsi="Traditional Arabic" w:cs="Traditional Arabic" w:hint="cs"/>
          <w:rtl/>
        </w:rPr>
        <w:t>این‌گونه</w:t>
      </w:r>
      <w:r w:rsidR="001D12BE" w:rsidRPr="002F66DD">
        <w:rPr>
          <w:rFonts w:ascii="Traditional Arabic" w:hAnsi="Traditional Arabic" w:cs="Traditional Arabic" w:hint="cs"/>
          <w:rtl/>
        </w:rPr>
        <w:t xml:space="preserve"> است که مطلب بیان شده</w:t>
      </w:r>
      <w:r w:rsidR="004D1127" w:rsidRPr="002F66DD">
        <w:rPr>
          <w:rFonts w:ascii="Traditional Arabic" w:hAnsi="Traditional Arabic" w:cs="Traditional Arabic" w:hint="cs"/>
          <w:rtl/>
        </w:rPr>
        <w:t xml:space="preserve"> یک وجه از مظان مراجع ب</w:t>
      </w:r>
      <w:r w:rsidR="001D12BE" w:rsidRPr="002F66DD">
        <w:rPr>
          <w:rFonts w:ascii="Traditional Arabic" w:hAnsi="Traditional Arabic" w:cs="Traditional Arabic" w:hint="cs"/>
          <w:rtl/>
        </w:rPr>
        <w:t>حث اجتهاد و تقلید است و</w:t>
      </w:r>
      <w:r w:rsidR="004D1127" w:rsidRPr="002F66DD">
        <w:rPr>
          <w:rFonts w:ascii="Traditional Arabic" w:hAnsi="Traditional Arabic" w:cs="Traditional Arabic" w:hint="cs"/>
          <w:rtl/>
        </w:rPr>
        <w:t xml:space="preserve"> بخش دیگر </w:t>
      </w:r>
      <w:r w:rsidR="001D12BE" w:rsidRPr="002F66DD">
        <w:rPr>
          <w:rFonts w:ascii="Traditional Arabic" w:hAnsi="Traditional Arabic" w:cs="Traditional Arabic" w:hint="cs"/>
          <w:rtl/>
        </w:rPr>
        <w:t>که اصلی و مهم است،</w:t>
      </w:r>
      <w:r w:rsidR="004D1127" w:rsidRPr="002F66DD">
        <w:rPr>
          <w:rFonts w:ascii="Traditional Arabic" w:hAnsi="Traditional Arabic" w:cs="Traditional Arabic" w:hint="cs"/>
          <w:rtl/>
        </w:rPr>
        <w:t xml:space="preserve"> همه</w:t>
      </w:r>
      <w:r w:rsidR="001D12BE" w:rsidRPr="002F66DD">
        <w:rPr>
          <w:rFonts w:ascii="Traditional Arabic" w:hAnsi="Traditional Arabic" w:cs="Traditional Arabic" w:hint="cs"/>
          <w:rtl/>
        </w:rPr>
        <w:t xml:space="preserve">، آن شروحی است که بر عروه </w:t>
      </w:r>
      <w:r w:rsidR="004D1127" w:rsidRPr="002F66DD">
        <w:rPr>
          <w:rFonts w:ascii="Traditional Arabic" w:hAnsi="Traditional Arabic" w:cs="Traditional Arabic" w:hint="cs"/>
          <w:rtl/>
        </w:rPr>
        <w:t>وجود دارد</w:t>
      </w:r>
      <w:r w:rsidR="001D12BE" w:rsidRPr="002F66DD">
        <w:rPr>
          <w:rFonts w:ascii="Traditional Arabic" w:hAnsi="Traditional Arabic" w:cs="Traditional Arabic" w:hint="cs"/>
          <w:rtl/>
        </w:rPr>
        <w:t>؛ و این شروح که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4D1127" w:rsidRPr="002F66DD">
        <w:rPr>
          <w:rFonts w:ascii="Traditional Arabic" w:hAnsi="Traditional Arabic" w:cs="Traditional Arabic" w:hint="cs"/>
          <w:rtl/>
        </w:rPr>
        <w:t>مستم</w:t>
      </w:r>
      <w:r w:rsidR="001D12BE" w:rsidRPr="002F66DD">
        <w:rPr>
          <w:rFonts w:ascii="Traditional Arabic" w:hAnsi="Traditional Arabic" w:cs="Traditional Arabic" w:hint="cs"/>
          <w:rtl/>
        </w:rPr>
        <w:t>س</w:t>
      </w:r>
      <w:r w:rsidR="00316B20" w:rsidRPr="002F66DD">
        <w:rPr>
          <w:rFonts w:ascii="Traditional Arabic" w:hAnsi="Traditional Arabic" w:cs="Traditional Arabic" w:hint="cs"/>
          <w:rtl/>
        </w:rPr>
        <w:t>ک مرحوم آقای حکیم تنقیح،</w:t>
      </w:r>
      <w:r w:rsidR="004D1127" w:rsidRPr="002F66DD">
        <w:rPr>
          <w:rFonts w:ascii="Traditional Arabic" w:hAnsi="Traditional Arabic" w:cs="Traditional Arabic" w:hint="cs"/>
          <w:rtl/>
        </w:rPr>
        <w:t xml:space="preserve"> مرحوم آقای خویی و کتاب</w:t>
      </w:r>
      <w:r w:rsidR="00AE04EC" w:rsidRPr="002F66DD">
        <w:rPr>
          <w:rFonts w:ascii="Traditional Arabic" w:hAnsi="Traditional Arabic" w:cs="Traditional Arabic" w:hint="cs"/>
          <w:rtl/>
        </w:rPr>
        <w:t>‌</w:t>
      </w:r>
      <w:r w:rsidR="004D1127" w:rsidRPr="002F66DD">
        <w:rPr>
          <w:rFonts w:ascii="Traditional Arabic" w:hAnsi="Traditional Arabic" w:cs="Traditional Arabic" w:hint="cs"/>
          <w:rtl/>
        </w:rPr>
        <w:t>های د</w:t>
      </w:r>
      <w:r w:rsidR="001D12BE" w:rsidRPr="002F66DD">
        <w:rPr>
          <w:rFonts w:ascii="Traditional Arabic" w:hAnsi="Traditional Arabic" w:cs="Traditional Arabic" w:hint="cs"/>
          <w:rtl/>
        </w:rPr>
        <w:t>یگری هم مثل مهذب الاحکام</w:t>
      </w:r>
      <w:r w:rsidR="004D1127" w:rsidRPr="002F66DD">
        <w:rPr>
          <w:rFonts w:ascii="Traditional Arabic" w:hAnsi="Traditional Arabic" w:cs="Traditional Arabic" w:hint="cs"/>
          <w:rtl/>
        </w:rPr>
        <w:t xml:space="preserve"> آقای سبزواری</w:t>
      </w:r>
      <w:r w:rsidR="001D12BE" w:rsidRPr="002F66DD">
        <w:rPr>
          <w:rFonts w:ascii="Traditional Arabic" w:hAnsi="Traditional Arabic" w:cs="Traditional Arabic" w:hint="cs"/>
          <w:rtl/>
        </w:rPr>
        <w:t xml:space="preserve">، فقه الصادق و </w:t>
      </w:r>
      <w:r w:rsidR="004D1127" w:rsidRPr="002F66DD">
        <w:rPr>
          <w:rFonts w:ascii="Traditional Arabic" w:hAnsi="Traditional Arabic" w:cs="Traditional Arabic" w:hint="cs"/>
          <w:rtl/>
        </w:rPr>
        <w:t>شرحی</w:t>
      </w:r>
      <w:r w:rsidR="001D12BE" w:rsidRPr="002F66DD">
        <w:rPr>
          <w:rFonts w:ascii="Traditional Arabic" w:hAnsi="Traditional Arabic" w:cs="Traditional Arabic" w:hint="cs"/>
          <w:rtl/>
        </w:rPr>
        <w:t xml:space="preserve"> که</w:t>
      </w:r>
      <w:r w:rsidR="00AE04EC" w:rsidRPr="002F66DD">
        <w:rPr>
          <w:rFonts w:ascii="Traditional Arabic" w:hAnsi="Traditional Arabic" w:cs="Traditional Arabic" w:hint="cs"/>
          <w:rtl/>
        </w:rPr>
        <w:t xml:space="preserve"> مرحوم آقای حائ</w:t>
      </w:r>
      <w:r w:rsidR="004D1127" w:rsidRPr="002F66DD">
        <w:rPr>
          <w:rFonts w:ascii="Traditional Arabic" w:hAnsi="Traditional Arabic" w:cs="Traditional Arabic" w:hint="cs"/>
          <w:rtl/>
        </w:rPr>
        <w:t>ری</w:t>
      </w:r>
      <w:r w:rsidR="00AE04EC" w:rsidRPr="002F66DD">
        <w:rPr>
          <w:rFonts w:ascii="Traditional Arabic" w:hAnsi="Traditional Arabic" w:cs="Traditional Arabic" w:hint="cs"/>
          <w:rtl/>
        </w:rPr>
        <w:t xml:space="preserve"> </w:t>
      </w:r>
      <w:r w:rsidR="001D12BE" w:rsidRPr="002F66DD">
        <w:rPr>
          <w:rFonts w:ascii="Traditional Arabic" w:hAnsi="Traditional Arabic" w:cs="Traditional Arabic" w:hint="cs"/>
          <w:rtl/>
        </w:rPr>
        <w:t>(</w:t>
      </w:r>
      <w:r w:rsidR="004E4DCA" w:rsidRPr="002F66DD">
        <w:rPr>
          <w:rFonts w:ascii="Traditional Arabic" w:hAnsi="Traditional Arabic" w:cs="Traditional Arabic" w:hint="cs"/>
          <w:rtl/>
        </w:rPr>
        <w:t>حاج‌آقا</w:t>
      </w:r>
      <w:r w:rsidR="001D12BE" w:rsidRPr="002F66DD">
        <w:rPr>
          <w:rFonts w:ascii="Traditional Arabic" w:hAnsi="Traditional Arabic" w:cs="Traditional Arabic" w:hint="cs"/>
          <w:rtl/>
        </w:rPr>
        <w:t xml:space="preserve"> مرتض</w:t>
      </w:r>
      <w:r w:rsidR="00AE04EC" w:rsidRPr="002F66DD">
        <w:rPr>
          <w:rFonts w:ascii="Traditional Arabic" w:hAnsi="Traditional Arabic" w:cs="Traditional Arabic" w:hint="cs"/>
          <w:rtl/>
        </w:rPr>
        <w:t>ی حائ</w:t>
      </w:r>
      <w:r w:rsidR="004D1127" w:rsidRPr="002F66DD">
        <w:rPr>
          <w:rFonts w:ascii="Traditional Arabic" w:hAnsi="Traditional Arabic" w:cs="Traditional Arabic" w:hint="cs"/>
          <w:rtl/>
        </w:rPr>
        <w:t>ری</w:t>
      </w:r>
      <w:r w:rsidR="001D12BE" w:rsidRPr="002F66DD">
        <w:rPr>
          <w:rFonts w:ascii="Traditional Arabic" w:hAnsi="Traditional Arabic" w:cs="Traditional Arabic" w:hint="cs"/>
          <w:rtl/>
        </w:rPr>
        <w:t xml:space="preserve">) دارند و آن </w:t>
      </w:r>
      <w:r w:rsidR="00937E72" w:rsidRPr="002F66DD">
        <w:rPr>
          <w:rFonts w:ascii="Traditional Arabic" w:hAnsi="Traditional Arabic" w:cs="Traditional Arabic" w:hint="cs"/>
          <w:rtl/>
        </w:rPr>
        <w:t>نیز کتاب مهم و معتبری</w:t>
      </w:r>
      <w:r w:rsidR="004D1127" w:rsidRPr="002F66DD">
        <w:rPr>
          <w:rFonts w:ascii="Traditional Arabic" w:hAnsi="Traditional Arabic" w:cs="Traditional Arabic" w:hint="cs"/>
          <w:rtl/>
        </w:rPr>
        <w:t xml:space="preserve"> در بحث اجتهاد و تقلید</w:t>
      </w:r>
      <w:r w:rsidR="00316B20" w:rsidRPr="002F66DD">
        <w:rPr>
          <w:rFonts w:ascii="Traditional Arabic" w:hAnsi="Traditional Arabic" w:cs="Traditional Arabic" w:hint="cs"/>
          <w:rtl/>
        </w:rPr>
        <w:t xml:space="preserve"> </w:t>
      </w:r>
      <w:r w:rsidR="00937E72" w:rsidRPr="002F66DD">
        <w:rPr>
          <w:rFonts w:ascii="Traditional Arabic" w:hAnsi="Traditional Arabic" w:cs="Traditional Arabic" w:hint="cs"/>
          <w:rtl/>
        </w:rPr>
        <w:t>است</w:t>
      </w:r>
      <w:r w:rsidR="004D1127" w:rsidRPr="002F66DD">
        <w:rPr>
          <w:rFonts w:ascii="Traditional Arabic" w:hAnsi="Traditional Arabic" w:cs="Traditional Arabic" w:hint="cs"/>
          <w:rtl/>
        </w:rPr>
        <w:t xml:space="preserve"> و خی</w:t>
      </w:r>
      <w:r w:rsidR="00937E72" w:rsidRPr="002F66DD">
        <w:rPr>
          <w:rFonts w:ascii="Traditional Arabic" w:hAnsi="Traditional Arabic" w:cs="Traditional Arabic" w:hint="cs"/>
          <w:rtl/>
        </w:rPr>
        <w:t xml:space="preserve">لی از این جامع المدارک که آقای </w:t>
      </w:r>
      <w:r w:rsidR="004D1127" w:rsidRPr="002F66DD">
        <w:rPr>
          <w:rFonts w:ascii="Traditional Arabic" w:hAnsi="Traditional Arabic" w:cs="Traditional Arabic" w:hint="cs"/>
          <w:rtl/>
        </w:rPr>
        <w:t>شیخ علی پناه و از این قبیل کتاب</w:t>
      </w:r>
      <w:r w:rsidR="00AE04EC" w:rsidRPr="002F66DD">
        <w:rPr>
          <w:rFonts w:ascii="Traditional Arabic" w:hAnsi="Traditional Arabic" w:cs="Traditional Arabic" w:hint="cs"/>
          <w:rtl/>
        </w:rPr>
        <w:t>‌</w:t>
      </w:r>
      <w:r w:rsidR="004D1127" w:rsidRPr="002F66DD">
        <w:rPr>
          <w:rFonts w:ascii="Traditional Arabic" w:hAnsi="Traditional Arabic" w:cs="Traditional Arabic" w:hint="cs"/>
          <w:rtl/>
        </w:rPr>
        <w:t>ها وجود</w:t>
      </w:r>
      <w:r w:rsidR="00937E72" w:rsidRPr="002F66DD">
        <w:rPr>
          <w:rFonts w:ascii="Traditional Arabic" w:hAnsi="Traditional Arabic" w:cs="Traditional Arabic" w:hint="cs"/>
          <w:rtl/>
        </w:rPr>
        <w:t xml:space="preserve"> دارد که به عنوان شروح عروه، </w:t>
      </w:r>
      <w:r w:rsidR="004D1127" w:rsidRPr="002F66DD">
        <w:rPr>
          <w:rFonts w:ascii="Traditional Arabic" w:hAnsi="Traditional Arabic" w:cs="Traditional Arabic" w:hint="cs"/>
          <w:rtl/>
        </w:rPr>
        <w:t>یا کتاب</w:t>
      </w:r>
      <w:r w:rsidR="00AE04EC" w:rsidRPr="002F66DD">
        <w:rPr>
          <w:rFonts w:ascii="Traditional Arabic" w:hAnsi="Traditional Arabic" w:cs="Traditional Arabic" w:hint="cs"/>
          <w:rtl/>
        </w:rPr>
        <w:t>‌</w:t>
      </w:r>
      <w:r w:rsidR="004D1127" w:rsidRPr="002F66DD">
        <w:rPr>
          <w:rFonts w:ascii="Traditional Arabic" w:hAnsi="Traditional Arabic" w:cs="Traditional Arabic" w:hint="cs"/>
          <w:rtl/>
        </w:rPr>
        <w:t>هایی که به ترتیب عروه آمده</w:t>
      </w:r>
      <w:r w:rsidR="00937E72" w:rsidRPr="002F66DD">
        <w:rPr>
          <w:rFonts w:ascii="Traditional Arabic" w:hAnsi="Traditional Arabic" w:cs="Traditional Arabic" w:hint="cs"/>
          <w:rtl/>
        </w:rPr>
        <w:t xml:space="preserve"> است و</w:t>
      </w:r>
      <w:r w:rsidR="004D1127" w:rsidRPr="002F66DD">
        <w:rPr>
          <w:rFonts w:ascii="Traditional Arabic" w:hAnsi="Traditional Arabic" w:cs="Traditional Arabic" w:hint="cs"/>
          <w:rtl/>
        </w:rPr>
        <w:t xml:space="preserve"> یا شروحی</w:t>
      </w:r>
      <w:r w:rsidR="00937E72" w:rsidRPr="002F66DD">
        <w:rPr>
          <w:rFonts w:ascii="Traditional Arabic" w:hAnsi="Traditional Arabic" w:cs="Traditional Arabic" w:hint="cs"/>
          <w:rtl/>
        </w:rPr>
        <w:t xml:space="preserve"> که تفصیل آن برای تحریر</w:t>
      </w:r>
      <w:r w:rsidR="00316B20" w:rsidRPr="002F66DD">
        <w:rPr>
          <w:rFonts w:ascii="Traditional Arabic" w:hAnsi="Traditional Arabic" w:cs="Traditional Arabic" w:hint="cs"/>
          <w:rtl/>
        </w:rPr>
        <w:t xml:space="preserve"> </w:t>
      </w:r>
      <w:r w:rsidR="00937E72" w:rsidRPr="002F66DD">
        <w:rPr>
          <w:rFonts w:ascii="Traditional Arabic" w:hAnsi="Traditional Arabic" w:cs="Traditional Arabic" w:hint="cs"/>
          <w:rtl/>
        </w:rPr>
        <w:t>است، مانند</w:t>
      </w:r>
      <w:r w:rsidR="004D1127" w:rsidRPr="002F66DD">
        <w:rPr>
          <w:rFonts w:ascii="Traditional Arabic" w:hAnsi="Traditional Arabic" w:cs="Traditional Arabic" w:hint="cs"/>
          <w:rtl/>
        </w:rPr>
        <w:t xml:space="preserve"> ت</w:t>
      </w:r>
      <w:r w:rsidR="00937E72" w:rsidRPr="002F66DD">
        <w:rPr>
          <w:rFonts w:ascii="Traditional Arabic" w:hAnsi="Traditional Arabic" w:cs="Traditional Arabic" w:hint="cs"/>
          <w:rtl/>
        </w:rPr>
        <w:t>فصیل الشریعه مرحوم آقای فاضل که</w:t>
      </w:r>
      <w:r w:rsidR="004D1127" w:rsidRPr="002F66DD">
        <w:rPr>
          <w:rFonts w:ascii="Traditional Arabic" w:hAnsi="Traditional Arabic" w:cs="Traditional Arabic" w:hint="cs"/>
          <w:rtl/>
        </w:rPr>
        <w:t xml:space="preserve"> برای مراجع بحث با توجه به جایگاه اجتهاد و تقلید در پایان اصول و ابتدای فقه</w:t>
      </w:r>
      <w:r w:rsidR="00316B20" w:rsidRPr="002F66DD">
        <w:rPr>
          <w:rFonts w:ascii="Traditional Arabic" w:hAnsi="Traditional Arabic" w:cs="Traditional Arabic" w:hint="cs"/>
          <w:rtl/>
        </w:rPr>
        <w:t xml:space="preserve"> که</w:t>
      </w:r>
      <w:r w:rsidR="004D1127" w:rsidRPr="002F66DD">
        <w:rPr>
          <w:rFonts w:ascii="Traditional Arabic" w:hAnsi="Traditional Arabic" w:cs="Traditional Arabic" w:hint="cs"/>
          <w:rtl/>
        </w:rPr>
        <w:t xml:space="preserve"> تقسیم می</w:t>
      </w:r>
      <w:r w:rsidR="00AE04EC" w:rsidRPr="002F66DD">
        <w:rPr>
          <w:rFonts w:ascii="Traditional Arabic" w:hAnsi="Traditional Arabic" w:cs="Traditional Arabic" w:hint="cs"/>
          <w:rtl/>
        </w:rPr>
        <w:t>‌</w:t>
      </w:r>
      <w:r w:rsidR="004D1127" w:rsidRPr="002F66DD">
        <w:rPr>
          <w:rFonts w:ascii="Traditional Arabic" w:hAnsi="Traditional Arabic" w:cs="Traditional Arabic" w:hint="cs"/>
          <w:rtl/>
        </w:rPr>
        <w:t>شود به یک بخش مستندات و مصادر اصولی و بخش دوم هم مصادر ف</w:t>
      </w:r>
      <w:r w:rsidR="00AE04EC" w:rsidRPr="002F66DD">
        <w:rPr>
          <w:rFonts w:ascii="Traditional Arabic" w:hAnsi="Traditional Arabic" w:cs="Traditional Arabic" w:hint="cs"/>
          <w:rtl/>
        </w:rPr>
        <w:t>قهی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937E72" w:rsidRPr="002F66DD">
        <w:rPr>
          <w:rFonts w:ascii="Traditional Arabic" w:hAnsi="Traditional Arabic" w:cs="Traditional Arabic" w:hint="cs"/>
          <w:rtl/>
        </w:rPr>
        <w:t>که عمدتا</w:t>
      </w:r>
      <w:r w:rsidR="00AE04EC" w:rsidRPr="002F66DD">
        <w:rPr>
          <w:rFonts w:ascii="Traditional Arabic" w:hAnsi="Traditional Arabic" w:cs="Traditional Arabic" w:hint="cs"/>
          <w:rtl/>
        </w:rPr>
        <w:t>ً شرح بر عروه می‌</w:t>
      </w:r>
      <w:r w:rsidR="00937E72" w:rsidRPr="002F66DD">
        <w:rPr>
          <w:rFonts w:ascii="Traditional Arabic" w:hAnsi="Traditional Arabic" w:cs="Traditional Arabic" w:hint="cs"/>
          <w:rtl/>
        </w:rPr>
        <w:t>باشد</w:t>
      </w:r>
      <w:r w:rsidR="00316B20" w:rsidRPr="002F66DD">
        <w:rPr>
          <w:rFonts w:ascii="Traditional Arabic" w:hAnsi="Traditional Arabic" w:cs="Traditional Arabic" w:hint="cs"/>
          <w:rtl/>
        </w:rPr>
        <w:t xml:space="preserve"> و نیز </w:t>
      </w:r>
      <w:r w:rsidR="004D1127" w:rsidRPr="002F66DD">
        <w:rPr>
          <w:rFonts w:ascii="Traditional Arabic" w:hAnsi="Traditional Arabic" w:cs="Traditional Arabic" w:hint="cs"/>
          <w:rtl/>
        </w:rPr>
        <w:t>تحریر و امثال این</w:t>
      </w:r>
      <w:r w:rsidR="00AE04EC" w:rsidRPr="002F66DD">
        <w:rPr>
          <w:rFonts w:ascii="Traditional Arabic" w:hAnsi="Traditional Arabic" w:cs="Traditional Arabic" w:hint="cs"/>
          <w:rtl/>
        </w:rPr>
        <w:t>‌</w:t>
      </w:r>
      <w:r w:rsidR="004D1127" w:rsidRPr="002F66DD">
        <w:rPr>
          <w:rFonts w:ascii="Traditional Arabic" w:hAnsi="Traditional Arabic" w:cs="Traditional Arabic" w:hint="cs"/>
          <w:rtl/>
        </w:rPr>
        <w:t>ه</w:t>
      </w:r>
      <w:r w:rsidR="00316B20" w:rsidRPr="002F66DD">
        <w:rPr>
          <w:rFonts w:ascii="Traditional Arabic" w:hAnsi="Traditional Arabic" w:cs="Traditional Arabic" w:hint="cs"/>
          <w:rtl/>
        </w:rPr>
        <w:t>ا</w:t>
      </w:r>
      <w:r w:rsidR="004D06E9" w:rsidRPr="002F66DD">
        <w:rPr>
          <w:rFonts w:ascii="Traditional Arabic" w:hAnsi="Traditional Arabic" w:cs="Traditional Arabic" w:hint="cs"/>
          <w:rtl/>
        </w:rPr>
        <w:t xml:space="preserve"> که</w:t>
      </w:r>
      <w:r w:rsidR="00316B20" w:rsidRPr="002F66DD">
        <w:rPr>
          <w:rFonts w:ascii="Traditional Arabic" w:hAnsi="Traditional Arabic" w:cs="Traditional Arabic" w:hint="cs"/>
          <w:rtl/>
        </w:rPr>
        <w:t xml:space="preserve"> البته در کنار این دو</w:t>
      </w:r>
      <w:r w:rsidR="00AE04EC" w:rsidRPr="002F66DD">
        <w:rPr>
          <w:rFonts w:ascii="Traditional Arabic" w:hAnsi="Traditional Arabic" w:cs="Traditional Arabic" w:hint="cs"/>
          <w:rtl/>
        </w:rPr>
        <w:t xml:space="preserve"> </w:t>
      </w:r>
      <w:r w:rsidR="00316B20" w:rsidRPr="002F66DD">
        <w:rPr>
          <w:rFonts w:ascii="Traditional Arabic" w:hAnsi="Traditional Arabic" w:cs="Traditional Arabic" w:hint="cs"/>
          <w:rtl/>
        </w:rPr>
        <w:t>نوع منبع و</w:t>
      </w:r>
      <w:r w:rsidR="004D1127" w:rsidRPr="002F66DD">
        <w:rPr>
          <w:rFonts w:ascii="Traditional Arabic" w:hAnsi="Traditional Arabic" w:cs="Traditional Arabic" w:hint="cs"/>
          <w:rtl/>
        </w:rPr>
        <w:t xml:space="preserve"> در کنار منابع و</w:t>
      </w:r>
      <w:r w:rsidR="00316B20" w:rsidRPr="002F66DD">
        <w:rPr>
          <w:rFonts w:ascii="Traditional Arabic" w:hAnsi="Traditional Arabic" w:cs="Traditional Arabic" w:hint="cs"/>
          <w:rtl/>
        </w:rPr>
        <w:t xml:space="preserve"> مصادر اصولی است. در فقه مصادر مستقلی </w:t>
      </w:r>
      <w:r w:rsidR="00316B20" w:rsidRPr="002F66DD">
        <w:rPr>
          <w:rFonts w:ascii="Traditional Arabic" w:hAnsi="Traditional Arabic" w:cs="Traditional Arabic" w:hint="cs"/>
          <w:rtl/>
        </w:rPr>
        <w:lastRenderedPageBreak/>
        <w:t>هم وجود دارد</w:t>
      </w:r>
      <w:r w:rsidR="004D06E9" w:rsidRPr="002F66DD">
        <w:rPr>
          <w:rFonts w:ascii="Traditional Arabic" w:hAnsi="Traditional Arabic" w:cs="Traditional Arabic" w:hint="cs"/>
          <w:rtl/>
        </w:rPr>
        <w:t xml:space="preserve"> </w:t>
      </w:r>
      <w:r w:rsidR="004D1127" w:rsidRPr="002F66DD">
        <w:rPr>
          <w:rFonts w:ascii="Traditional Arabic" w:hAnsi="Traditional Arabic" w:cs="Traditional Arabic" w:hint="cs"/>
          <w:rtl/>
        </w:rPr>
        <w:t xml:space="preserve">یعنی کسانی </w:t>
      </w:r>
      <w:r w:rsidR="004D06E9" w:rsidRPr="002F66DD">
        <w:rPr>
          <w:rFonts w:ascii="Traditional Arabic" w:hAnsi="Traditional Arabic" w:cs="Traditional Arabic" w:hint="cs"/>
          <w:rtl/>
        </w:rPr>
        <w:t xml:space="preserve">بودند که </w:t>
      </w:r>
      <w:r w:rsidR="004D1127" w:rsidRPr="002F66DD">
        <w:rPr>
          <w:rFonts w:ascii="Traditional Arabic" w:hAnsi="Traditional Arabic" w:cs="Traditional Arabic" w:hint="cs"/>
          <w:rtl/>
        </w:rPr>
        <w:t>کتاب اجتهاد و تق</w:t>
      </w:r>
      <w:r w:rsidR="004D06E9" w:rsidRPr="002F66DD">
        <w:rPr>
          <w:rFonts w:ascii="Traditional Arabic" w:hAnsi="Traditional Arabic" w:cs="Traditional Arabic" w:hint="cs"/>
          <w:rtl/>
        </w:rPr>
        <w:t>لید</w:t>
      </w:r>
      <w:r w:rsidR="00AE04EC" w:rsidRPr="002F66DD">
        <w:rPr>
          <w:rFonts w:ascii="Traditional Arabic" w:hAnsi="Traditional Arabic" w:cs="Traditional Arabic" w:hint="cs"/>
          <w:rtl/>
        </w:rPr>
        <w:t xml:space="preserve"> را </w:t>
      </w:r>
      <w:r w:rsidR="004E4DCA" w:rsidRPr="002F66DD">
        <w:rPr>
          <w:rFonts w:ascii="Traditional Arabic" w:hAnsi="Traditional Arabic" w:cs="Traditional Arabic" w:hint="cs"/>
          <w:rtl/>
        </w:rPr>
        <w:t>به‌طور</w:t>
      </w:r>
      <w:r w:rsidR="00AE04EC" w:rsidRPr="002F66DD">
        <w:rPr>
          <w:rFonts w:ascii="Traditional Arabic" w:hAnsi="Traditional Arabic" w:cs="Traditional Arabic" w:hint="cs"/>
          <w:rtl/>
        </w:rPr>
        <w:t xml:space="preserve"> مستقل نوشته‌</w:t>
      </w:r>
      <w:r w:rsidR="004D06E9" w:rsidRPr="002F66DD">
        <w:rPr>
          <w:rFonts w:ascii="Traditional Arabic" w:hAnsi="Traditional Arabic" w:cs="Traditional Arabic" w:hint="cs"/>
          <w:rtl/>
        </w:rPr>
        <w:t>اند و</w:t>
      </w:r>
      <w:r w:rsidR="004D1127" w:rsidRPr="002F66DD">
        <w:rPr>
          <w:rFonts w:ascii="Traditional Arabic" w:hAnsi="Traditional Arabic" w:cs="Traditional Arabic" w:hint="cs"/>
          <w:rtl/>
        </w:rPr>
        <w:t xml:space="preserve"> خیلی</w:t>
      </w:r>
      <w:r w:rsidR="004D06E9" w:rsidRPr="002F66DD">
        <w:rPr>
          <w:rFonts w:ascii="Traditional Arabic" w:hAnsi="Traditional Arabic" w:cs="Traditional Arabic" w:hint="cs"/>
          <w:rtl/>
        </w:rPr>
        <w:t xml:space="preserve"> از</w:t>
      </w:r>
      <w:r w:rsidR="004D1127" w:rsidRPr="002F66DD">
        <w:rPr>
          <w:rFonts w:ascii="Traditional Arabic" w:hAnsi="Traditional Arabic" w:cs="Traditional Arabic" w:hint="cs"/>
          <w:rtl/>
        </w:rPr>
        <w:t xml:space="preserve"> بحث</w:t>
      </w:r>
      <w:r w:rsidR="00AE04EC" w:rsidRPr="002F66DD">
        <w:rPr>
          <w:rFonts w:ascii="Traditional Arabic" w:hAnsi="Traditional Arabic" w:cs="Traditional Arabic" w:hint="cs"/>
          <w:rtl/>
        </w:rPr>
        <w:t>‌</w:t>
      </w:r>
      <w:r w:rsidR="004D06E9" w:rsidRPr="002F66DD">
        <w:rPr>
          <w:rFonts w:ascii="Traditional Arabic" w:hAnsi="Traditional Arabic" w:cs="Traditional Arabic" w:hint="cs"/>
          <w:rtl/>
        </w:rPr>
        <w:t>های</w:t>
      </w:r>
      <w:r w:rsidR="00AE04EC" w:rsidRPr="002F66DD">
        <w:rPr>
          <w:rFonts w:ascii="Traditional Arabic" w:hAnsi="Traditional Arabic" w:cs="Traditional Arabic" w:hint="cs"/>
          <w:rtl/>
        </w:rPr>
        <w:t xml:space="preserve"> اصولی یا فقهی‌</w:t>
      </w:r>
      <w:r w:rsidR="004D1127" w:rsidRPr="002F66DD">
        <w:rPr>
          <w:rFonts w:ascii="Traditional Arabic" w:hAnsi="Traditional Arabic" w:cs="Traditional Arabic" w:hint="cs"/>
          <w:rtl/>
        </w:rPr>
        <w:t>اش را</w:t>
      </w:r>
      <w:r w:rsidR="00AE04EC" w:rsidRPr="002F66DD">
        <w:rPr>
          <w:rFonts w:ascii="Traditional Arabic" w:hAnsi="Traditional Arabic" w:cs="Traditional Arabic" w:hint="cs"/>
          <w:rtl/>
        </w:rPr>
        <w:t xml:space="preserve"> در اصول یا در فقه یا در مجموعه‌های اصولی یا فقهی نگنجانده‌</w:t>
      </w:r>
      <w:r w:rsidR="004D1127" w:rsidRPr="002F66DD">
        <w:rPr>
          <w:rFonts w:ascii="Traditional Arabic" w:hAnsi="Traditional Arabic" w:cs="Traditional Arabic" w:hint="cs"/>
          <w:rtl/>
        </w:rPr>
        <w:t>اند</w:t>
      </w:r>
      <w:r w:rsidR="004D06E9" w:rsidRPr="002F66DD">
        <w:rPr>
          <w:rFonts w:ascii="Traditional Arabic" w:hAnsi="Traditional Arabic" w:cs="Traditional Arabic" w:hint="cs"/>
          <w:rtl/>
        </w:rPr>
        <w:t xml:space="preserve"> و</w:t>
      </w:r>
      <w:r w:rsidR="00DE4E7C" w:rsidRPr="002F66DD">
        <w:rPr>
          <w:rFonts w:ascii="Traditional Arabic" w:hAnsi="Traditional Arabic" w:cs="Traditional Arabic" w:hint="cs"/>
          <w:rtl/>
        </w:rPr>
        <w:t xml:space="preserve"> به عنوان یک کتاب مستقل نوشته‌</w:t>
      </w:r>
      <w:r w:rsidR="004D1127" w:rsidRPr="002F66DD">
        <w:rPr>
          <w:rFonts w:ascii="Traditional Arabic" w:hAnsi="Traditional Arabic" w:cs="Traditional Arabic" w:hint="cs"/>
          <w:rtl/>
        </w:rPr>
        <w:t>اند مثل</w:t>
      </w:r>
      <w:r w:rsidR="004D06E9" w:rsidRPr="002F66DD">
        <w:rPr>
          <w:rFonts w:ascii="Traditional Arabic" w:hAnsi="Traditional Arabic" w:cs="Traditional Arabic" w:hint="cs"/>
          <w:rtl/>
        </w:rPr>
        <w:t>ا</w:t>
      </w:r>
      <w:r w:rsidR="00DE4E7C" w:rsidRPr="002F66DD">
        <w:rPr>
          <w:rFonts w:ascii="Traditional Arabic" w:hAnsi="Traditional Arabic" w:cs="Traditional Arabic" w:hint="cs"/>
          <w:rtl/>
        </w:rPr>
        <w:t>ً</w:t>
      </w:r>
      <w:r w:rsidR="004D1127" w:rsidRPr="002F66DD">
        <w:rPr>
          <w:rFonts w:ascii="Traditional Arabic" w:hAnsi="Traditional Arabic" w:cs="Traditional Arabic" w:hint="cs"/>
          <w:rtl/>
        </w:rPr>
        <w:t xml:space="preserve"> خود حضرت امام </w:t>
      </w:r>
      <w:r w:rsidR="004D06E9" w:rsidRPr="002F66DD">
        <w:rPr>
          <w:rFonts w:ascii="Traditional Arabic" w:hAnsi="Traditional Arabic" w:cs="Traditional Arabic" w:hint="cs"/>
          <w:rtl/>
        </w:rPr>
        <w:t xml:space="preserve">که صاحب </w:t>
      </w:r>
      <w:r w:rsidR="00DE4E7C" w:rsidRPr="002F66DD">
        <w:rPr>
          <w:rFonts w:ascii="Traditional Arabic" w:hAnsi="Traditional Arabic" w:cs="Traditional Arabic" w:hint="cs"/>
          <w:rtl/>
        </w:rPr>
        <w:t>یک کتاب مستقل اجتهاد و تقلیدی‌</w:t>
      </w:r>
      <w:r w:rsidR="004D06E9" w:rsidRPr="002F66DD">
        <w:rPr>
          <w:rFonts w:ascii="Traditional Arabic" w:hAnsi="Traditional Arabic" w:cs="Traditional Arabic" w:hint="cs"/>
          <w:rtl/>
        </w:rPr>
        <w:t xml:space="preserve">اند، </w:t>
      </w:r>
      <w:r w:rsidR="004D1127" w:rsidRPr="002F66DD">
        <w:rPr>
          <w:rFonts w:ascii="Traditional Arabic" w:hAnsi="Traditional Arabic" w:cs="Traditional Arabic" w:hint="cs"/>
          <w:rtl/>
        </w:rPr>
        <w:t>ضمن این</w:t>
      </w:r>
      <w:r w:rsidR="00DE4E7C" w:rsidRPr="002F66DD">
        <w:rPr>
          <w:rFonts w:ascii="Traditional Arabic" w:hAnsi="Traditional Arabic" w:cs="Traditional Arabic" w:hint="cs"/>
          <w:rtl/>
        </w:rPr>
        <w:t>‌که در پایان اصول هم آ</w:t>
      </w:r>
      <w:r w:rsidR="004D1127" w:rsidRPr="002F66DD">
        <w:rPr>
          <w:rFonts w:ascii="Traditional Arabic" w:hAnsi="Traditional Arabic" w:cs="Traditional Arabic" w:hint="cs"/>
          <w:rtl/>
        </w:rPr>
        <w:t>مده</w:t>
      </w:r>
      <w:r w:rsidR="004D06E9" w:rsidRPr="002F66DD">
        <w:rPr>
          <w:rFonts w:ascii="Traditional Arabic" w:hAnsi="Traditional Arabic" w:cs="Traditional Arabic" w:hint="cs"/>
          <w:rtl/>
        </w:rPr>
        <w:t xml:space="preserve"> است اما </w:t>
      </w:r>
      <w:r w:rsidR="00180143" w:rsidRPr="002F66DD">
        <w:rPr>
          <w:rFonts w:ascii="Traditional Arabic" w:hAnsi="Traditional Arabic" w:cs="Traditional Arabic" w:hint="cs"/>
          <w:rtl/>
        </w:rPr>
        <w:t>به‌صورت</w:t>
      </w:r>
      <w:r w:rsidR="004D06E9" w:rsidRPr="002F66DD">
        <w:rPr>
          <w:rFonts w:ascii="Traditional Arabic" w:hAnsi="Traditional Arabic" w:cs="Traditional Arabic" w:hint="cs"/>
          <w:rtl/>
        </w:rPr>
        <w:t xml:space="preserve"> مستقل</w:t>
      </w:r>
      <w:r w:rsidR="004D1127" w:rsidRPr="002F66DD">
        <w:rPr>
          <w:rFonts w:ascii="Traditional Arabic" w:hAnsi="Traditional Arabic" w:cs="Traditional Arabic" w:hint="cs"/>
          <w:rtl/>
        </w:rPr>
        <w:t xml:space="preserve"> نوشته و چاپ هم شده </w:t>
      </w:r>
      <w:r w:rsidR="004D06E9" w:rsidRPr="002F66DD">
        <w:rPr>
          <w:rFonts w:ascii="Traditional Arabic" w:hAnsi="Traditional Arabic" w:cs="Traditional Arabic" w:hint="cs"/>
          <w:rtl/>
        </w:rPr>
        <w:t xml:space="preserve">است و </w:t>
      </w:r>
      <w:r w:rsidR="004D1127" w:rsidRPr="002F66DD">
        <w:rPr>
          <w:rFonts w:ascii="Traditional Arabic" w:hAnsi="Traditional Arabic" w:cs="Traditional Arabic" w:hint="cs"/>
          <w:rtl/>
        </w:rPr>
        <w:t>عنوان</w:t>
      </w:r>
      <w:r w:rsidR="004D06E9" w:rsidRPr="002F66DD">
        <w:rPr>
          <w:rFonts w:ascii="Traditional Arabic" w:hAnsi="Traditional Arabic" w:cs="Traditional Arabic" w:hint="cs"/>
          <w:rtl/>
        </w:rPr>
        <w:t>ی به اسم</w:t>
      </w:r>
      <w:r w:rsidR="004D1127" w:rsidRPr="002F66DD">
        <w:rPr>
          <w:rFonts w:ascii="Traditional Arabic" w:hAnsi="Traditional Arabic" w:cs="Traditional Arabic" w:hint="cs"/>
          <w:rtl/>
        </w:rPr>
        <w:t xml:space="preserve"> رساله الاجته</w:t>
      </w:r>
      <w:r w:rsidR="004D06E9" w:rsidRPr="002F66DD">
        <w:rPr>
          <w:rFonts w:ascii="Traditional Arabic" w:hAnsi="Traditional Arabic" w:cs="Traditional Arabic" w:hint="cs"/>
          <w:rtl/>
        </w:rPr>
        <w:t>اد و التقلید دارد. مرحوم کمپانی، مرحوم اصفهانی و...</w:t>
      </w:r>
      <w:r w:rsidR="004D1127" w:rsidRPr="002F66DD">
        <w:rPr>
          <w:rFonts w:ascii="Traditional Arabic" w:hAnsi="Traditional Arabic" w:cs="Traditional Arabic" w:hint="cs"/>
          <w:rtl/>
        </w:rPr>
        <w:t xml:space="preserve"> به عنوان کتاب</w:t>
      </w:r>
      <w:r w:rsidR="00DE4E7C" w:rsidRPr="002F66DD">
        <w:rPr>
          <w:rFonts w:ascii="Traditional Arabic" w:hAnsi="Traditional Arabic" w:cs="Traditional Arabic" w:hint="cs"/>
          <w:rtl/>
        </w:rPr>
        <w:t>‌</w:t>
      </w:r>
      <w:r w:rsidR="004D1127" w:rsidRPr="002F66DD">
        <w:rPr>
          <w:rFonts w:ascii="Traditional Arabic" w:hAnsi="Traditional Arabic" w:cs="Traditional Arabic" w:hint="cs"/>
          <w:rtl/>
        </w:rPr>
        <w:t xml:space="preserve">هایی است که </w:t>
      </w:r>
      <w:r w:rsidR="004E4DCA" w:rsidRPr="002F66DD">
        <w:rPr>
          <w:rFonts w:ascii="Traditional Arabic" w:hAnsi="Traditional Arabic" w:cs="Traditional Arabic" w:hint="cs"/>
          <w:rtl/>
        </w:rPr>
        <w:t>به‌طور</w:t>
      </w:r>
      <w:r w:rsidR="004D1127" w:rsidRPr="002F66DD">
        <w:rPr>
          <w:rFonts w:ascii="Traditional Arabic" w:hAnsi="Traditional Arabic" w:cs="Traditional Arabic" w:hint="cs"/>
          <w:rtl/>
        </w:rPr>
        <w:t xml:space="preserve"> مستقل در اجتهاد و تقلید نوشته شده</w:t>
      </w:r>
      <w:r w:rsidR="004D7015" w:rsidRPr="002F66DD">
        <w:rPr>
          <w:rFonts w:ascii="Traditional Arabic" w:hAnsi="Traditional Arabic" w:cs="Traditional Arabic" w:hint="cs"/>
          <w:rtl/>
        </w:rPr>
        <w:t>‌</w:t>
      </w:r>
      <w:r w:rsidR="004D06E9" w:rsidRPr="002F66DD">
        <w:rPr>
          <w:rFonts w:ascii="Traditional Arabic" w:hAnsi="Traditional Arabic" w:cs="Traditional Arabic" w:hint="cs"/>
          <w:rtl/>
        </w:rPr>
        <w:t>اند؛</w:t>
      </w:r>
      <w:r w:rsidR="004D1127" w:rsidRPr="002F66DD">
        <w:rPr>
          <w:rFonts w:ascii="Traditional Arabic" w:hAnsi="Traditional Arabic" w:cs="Traditional Arabic" w:hint="cs"/>
          <w:rtl/>
        </w:rPr>
        <w:t xml:space="preserve"> این</w:t>
      </w:r>
      <w:r w:rsidR="004D06E9" w:rsidRPr="002F66DD">
        <w:rPr>
          <w:rFonts w:ascii="Traditional Arabic" w:hAnsi="Traditional Arabic" w:cs="Traditional Arabic" w:hint="cs"/>
          <w:rtl/>
        </w:rPr>
        <w:t xml:space="preserve"> به عنوان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4D1127" w:rsidRPr="002F66DD">
        <w:rPr>
          <w:rFonts w:ascii="Traditional Arabic" w:hAnsi="Traditional Arabic" w:cs="Traditional Arabic" w:hint="cs"/>
          <w:rtl/>
        </w:rPr>
        <w:t>مقدمه اول</w:t>
      </w:r>
      <w:r w:rsidR="004D06E9" w:rsidRPr="002F66DD">
        <w:rPr>
          <w:rFonts w:ascii="Traditional Arabic" w:hAnsi="Traditional Arabic" w:cs="Traditional Arabic" w:hint="cs"/>
          <w:rtl/>
        </w:rPr>
        <w:t xml:space="preserve"> ذکر شد و به اصولی و فقهی بودن این بحث بعدا</w:t>
      </w:r>
      <w:r w:rsidR="004D7015" w:rsidRPr="002F66DD">
        <w:rPr>
          <w:rFonts w:ascii="Traditional Arabic" w:hAnsi="Traditional Arabic" w:cs="Traditional Arabic" w:hint="cs"/>
          <w:rtl/>
        </w:rPr>
        <w:t>ً می‌</w:t>
      </w:r>
      <w:r w:rsidR="004D06E9" w:rsidRPr="002F66DD">
        <w:rPr>
          <w:rFonts w:ascii="Traditional Arabic" w:hAnsi="Traditional Arabic" w:cs="Traditional Arabic" w:hint="cs"/>
          <w:rtl/>
        </w:rPr>
        <w:t>پردازیم و غرض از این بح</w:t>
      </w:r>
      <w:r w:rsidR="004D7015" w:rsidRPr="002F66DD">
        <w:rPr>
          <w:rFonts w:ascii="Traditional Arabic" w:hAnsi="Traditional Arabic" w:cs="Traditional Arabic" w:hint="cs"/>
          <w:rtl/>
        </w:rPr>
        <w:t>ث‌ها این بود که زمینه‌</w:t>
      </w:r>
      <w:r w:rsidR="00333645" w:rsidRPr="002F66DD">
        <w:rPr>
          <w:rFonts w:ascii="Traditional Arabic" w:hAnsi="Traditional Arabic" w:cs="Traditional Arabic" w:hint="cs"/>
          <w:rtl/>
        </w:rPr>
        <w:t>ای باشد برای جستجو</w:t>
      </w:r>
      <w:r w:rsidR="004D7015" w:rsidRPr="002F66DD">
        <w:rPr>
          <w:rFonts w:ascii="Traditional Arabic" w:hAnsi="Traditional Arabic" w:cs="Traditional Arabic" w:hint="cs"/>
          <w:rtl/>
        </w:rPr>
        <w:t xml:space="preserve"> در منابع یا مواردی که ارجاع می‌</w:t>
      </w:r>
      <w:r w:rsidR="004D1127" w:rsidRPr="002F66DD">
        <w:rPr>
          <w:rFonts w:ascii="Traditional Arabic" w:hAnsi="Traditional Arabic" w:cs="Traditional Arabic" w:hint="cs"/>
          <w:rtl/>
        </w:rPr>
        <w:t>دهیم</w:t>
      </w:r>
      <w:r w:rsidR="00333645" w:rsidRPr="002F66DD">
        <w:rPr>
          <w:rFonts w:ascii="Traditional Arabic" w:hAnsi="Traditional Arabic" w:cs="Traditional Arabic" w:hint="cs"/>
          <w:rtl/>
        </w:rPr>
        <w:t xml:space="preserve"> و نیز</w:t>
      </w:r>
      <w:r w:rsidR="004D1127" w:rsidRPr="002F66DD">
        <w:rPr>
          <w:rFonts w:ascii="Traditional Arabic" w:hAnsi="Traditional Arabic" w:cs="Traditional Arabic" w:hint="cs"/>
          <w:rtl/>
        </w:rPr>
        <w:t xml:space="preserve"> توجه به این داشته باشید که هم</w:t>
      </w:r>
      <w:r w:rsidR="00333645" w:rsidRPr="002F66DD">
        <w:rPr>
          <w:rFonts w:ascii="Traditional Arabic" w:hAnsi="Traditional Arabic" w:cs="Traditional Arabic" w:hint="cs"/>
          <w:rtl/>
        </w:rPr>
        <w:t xml:space="preserve"> به اصول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333645" w:rsidRPr="002F66DD">
        <w:rPr>
          <w:rFonts w:ascii="Traditional Arabic" w:hAnsi="Traditional Arabic" w:cs="Traditional Arabic" w:hint="cs"/>
          <w:rtl/>
        </w:rPr>
        <w:t>وهم به فقه ارجاع خواهیم داد.</w:t>
      </w:r>
    </w:p>
    <w:p w:rsidR="00333645" w:rsidRPr="002F66DD" w:rsidRDefault="004D1127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از زمان </w:t>
      </w:r>
      <w:r w:rsidR="00333645" w:rsidRPr="002F66DD">
        <w:rPr>
          <w:rFonts w:ascii="Traditional Arabic" w:hAnsi="Traditional Arabic" w:cs="Traditional Arabic" w:hint="cs"/>
          <w:rtl/>
        </w:rPr>
        <w:t>صاحب عروه عمدتا</w:t>
      </w:r>
      <w:r w:rsidR="004D7015" w:rsidRPr="002F66DD">
        <w:rPr>
          <w:rFonts w:ascii="Traditional Arabic" w:hAnsi="Traditional Arabic" w:cs="Traditional Arabic" w:hint="cs"/>
          <w:rtl/>
        </w:rPr>
        <w:t>ً</w:t>
      </w:r>
      <w:r w:rsidR="00333645" w:rsidRPr="002F66DD">
        <w:rPr>
          <w:rFonts w:ascii="Traditional Arabic" w:hAnsi="Traditional Arabic" w:cs="Traditional Arabic" w:hint="cs"/>
          <w:rtl/>
        </w:rPr>
        <w:t xml:space="preserve"> اول فقه مطرح شده است و البته تفاوت این دو در</w:t>
      </w:r>
      <w:r w:rsidRPr="002F66DD">
        <w:rPr>
          <w:rFonts w:ascii="Traditional Arabic" w:hAnsi="Traditional Arabic" w:cs="Traditional Arabic" w:hint="cs"/>
          <w:rtl/>
        </w:rPr>
        <w:t xml:space="preserve"> این</w:t>
      </w:r>
      <w:r w:rsidR="004D7015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که اصولا</w:t>
      </w:r>
      <w:r w:rsidR="004D7015" w:rsidRPr="002F66DD">
        <w:rPr>
          <w:rFonts w:ascii="Traditional Arabic" w:hAnsi="Traditional Arabic" w:cs="Traditional Arabic" w:hint="cs"/>
          <w:rtl/>
        </w:rPr>
        <w:t>ً</w:t>
      </w:r>
      <w:r w:rsidRPr="002F66DD">
        <w:rPr>
          <w:rFonts w:ascii="Traditional Arabic" w:hAnsi="Traditional Arabic" w:cs="Traditional Arabic" w:hint="cs"/>
          <w:rtl/>
        </w:rPr>
        <w:t xml:space="preserve"> این </w:t>
      </w:r>
      <w:r w:rsidR="00333645" w:rsidRPr="002F66DD">
        <w:rPr>
          <w:rFonts w:ascii="Traditional Arabic" w:hAnsi="Traditional Arabic" w:cs="Traditional Arabic" w:hint="cs"/>
          <w:rtl/>
        </w:rPr>
        <w:t>بحث اصولی است یا فقهی است بعدها خواهیم پرداخت؛</w:t>
      </w:r>
      <w:r w:rsidRPr="002F66DD">
        <w:rPr>
          <w:rFonts w:ascii="Traditional Arabic" w:hAnsi="Traditional Arabic" w:cs="Traditional Arabic" w:hint="cs"/>
          <w:rtl/>
        </w:rPr>
        <w:t xml:space="preserve"> البته معمول</w:t>
      </w:r>
      <w:r w:rsidR="00333645" w:rsidRPr="002F66DD">
        <w:rPr>
          <w:rFonts w:ascii="Traditional Arabic" w:hAnsi="Traditional Arabic" w:cs="Traditional Arabic" w:hint="cs"/>
          <w:rtl/>
        </w:rPr>
        <w:t>ا</w:t>
      </w:r>
      <w:r w:rsidR="004D7015" w:rsidRPr="002F66DD">
        <w:rPr>
          <w:rFonts w:ascii="Traditional Arabic" w:hAnsi="Traditional Arabic" w:cs="Traditional Arabic" w:hint="cs"/>
          <w:rtl/>
        </w:rPr>
        <w:t>ً</w:t>
      </w:r>
      <w:r w:rsidR="00333645" w:rsidRPr="002F66DD">
        <w:rPr>
          <w:rFonts w:ascii="Traditional Arabic" w:hAnsi="Traditional Arabic" w:cs="Traditional Arabic" w:hint="cs"/>
          <w:rtl/>
        </w:rPr>
        <w:t xml:space="preserve"> </w:t>
      </w:r>
      <w:r w:rsidR="00180143" w:rsidRPr="002F66DD">
        <w:rPr>
          <w:rFonts w:ascii="Traditional Arabic" w:hAnsi="Traditional Arabic" w:cs="Traditional Arabic" w:hint="cs"/>
          <w:rtl/>
        </w:rPr>
        <w:t>آنچه</w:t>
      </w:r>
      <w:r w:rsidR="00333645" w:rsidRPr="002F66DD">
        <w:rPr>
          <w:rFonts w:ascii="Traditional Arabic" w:hAnsi="Traditional Arabic" w:cs="Traditional Arabic" w:hint="cs"/>
          <w:rtl/>
        </w:rPr>
        <w:t xml:space="preserve"> در اصول آمده است ترکیب</w:t>
      </w:r>
      <w:r w:rsidRPr="002F66DD">
        <w:rPr>
          <w:rFonts w:ascii="Traditional Arabic" w:hAnsi="Traditional Arabic" w:cs="Traditional Arabic" w:hint="cs"/>
          <w:rtl/>
        </w:rPr>
        <w:t xml:space="preserve"> آن بیشت</w:t>
      </w:r>
      <w:r w:rsidR="00333645" w:rsidRPr="002F66DD">
        <w:rPr>
          <w:rFonts w:ascii="Traditional Arabic" w:hAnsi="Traditional Arabic" w:cs="Traditional Arabic" w:hint="cs"/>
          <w:rtl/>
        </w:rPr>
        <w:t>ر در اجتهاد است و تعریف اجتهاد،</w:t>
      </w:r>
      <w:r w:rsidRPr="002F66DD">
        <w:rPr>
          <w:rFonts w:ascii="Traditional Arabic" w:hAnsi="Traditional Arabic" w:cs="Traditional Arabic" w:hint="cs"/>
          <w:rtl/>
        </w:rPr>
        <w:t xml:space="preserve"> شرایط اجتهاد</w:t>
      </w:r>
      <w:r w:rsidR="00333645" w:rsidRPr="002F66DD">
        <w:rPr>
          <w:rFonts w:ascii="Traditional Arabic" w:hAnsi="Traditional Arabic" w:cs="Traditional Arabic" w:hint="cs"/>
          <w:rtl/>
        </w:rPr>
        <w:t>،</w:t>
      </w:r>
      <w:r w:rsidRPr="002F66DD">
        <w:rPr>
          <w:rFonts w:ascii="Traditional Arabic" w:hAnsi="Traditional Arabic" w:cs="Traditional Arabic" w:hint="cs"/>
          <w:rtl/>
        </w:rPr>
        <w:t xml:space="preserve"> مقدمات اجتهاد</w:t>
      </w:r>
      <w:r w:rsidR="00333645" w:rsidRPr="002F66DD">
        <w:rPr>
          <w:rFonts w:ascii="Traditional Arabic" w:hAnsi="Traditional Arabic" w:cs="Traditional Arabic" w:hint="cs"/>
          <w:rtl/>
        </w:rPr>
        <w:t xml:space="preserve"> و </w:t>
      </w:r>
      <w:r w:rsidRPr="002F66DD">
        <w:rPr>
          <w:rFonts w:ascii="Traditional Arabic" w:hAnsi="Traditional Arabic" w:cs="Traditional Arabic" w:hint="cs"/>
          <w:rtl/>
        </w:rPr>
        <w:t>بیشتر مقوله اجتهاد در پایا</w:t>
      </w:r>
      <w:r w:rsidR="004D7015" w:rsidRPr="002F66DD">
        <w:rPr>
          <w:rFonts w:ascii="Traditional Arabic" w:hAnsi="Traditional Arabic" w:cs="Traditional Arabic" w:hint="cs"/>
          <w:rtl/>
        </w:rPr>
        <w:t>ن علم اصول مورد توجه قرار گرفته‌</w:t>
      </w:r>
      <w:r w:rsidR="00333645" w:rsidRPr="002F66DD">
        <w:rPr>
          <w:rFonts w:ascii="Traditional Arabic" w:hAnsi="Traditional Arabic" w:cs="Traditional Arabic" w:hint="cs"/>
          <w:rtl/>
        </w:rPr>
        <w:t>اند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740D0A" w:rsidRPr="002F66DD">
        <w:rPr>
          <w:rFonts w:ascii="Traditional Arabic" w:hAnsi="Traditional Arabic" w:cs="Traditional Arabic" w:hint="eastAsia"/>
          <w:rtl/>
        </w:rPr>
        <w:t>که</w:t>
      </w:r>
      <w:r w:rsidRPr="002F66DD">
        <w:rPr>
          <w:rFonts w:ascii="Traditional Arabic" w:hAnsi="Traditional Arabic" w:cs="Traditional Arabic" w:hint="cs"/>
          <w:rtl/>
        </w:rPr>
        <w:t xml:space="preserve"> تناسبش هم با اصول بیشتر است ولی در فقه</w:t>
      </w:r>
      <w:r w:rsidR="004D7015" w:rsidRPr="002F66DD">
        <w:rPr>
          <w:rFonts w:ascii="Traditional Arabic" w:hAnsi="Traditional Arabic" w:cs="Traditional Arabic" w:hint="cs"/>
          <w:rtl/>
        </w:rPr>
        <w:t xml:space="preserve"> که وارد می‌</w:t>
      </w:r>
      <w:r w:rsidR="00333645" w:rsidRPr="002F66DD">
        <w:rPr>
          <w:rFonts w:ascii="Traditional Arabic" w:hAnsi="Traditional Arabic" w:cs="Traditional Arabic" w:hint="cs"/>
          <w:rtl/>
        </w:rPr>
        <w:t>شویم،</w:t>
      </w:r>
      <w:r w:rsidRPr="002F66DD">
        <w:rPr>
          <w:rFonts w:ascii="Traditional Arabic" w:hAnsi="Traditional Arabic" w:cs="Traditional Arabic" w:hint="cs"/>
          <w:rtl/>
        </w:rPr>
        <w:t xml:space="preserve"> ضمن اینکه به بحث اجتهاد و این</w:t>
      </w:r>
      <w:r w:rsidR="004D7015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ها تا حدی پرداخ</w:t>
      </w:r>
      <w:r w:rsidR="002E2A0F" w:rsidRPr="002F66DD">
        <w:rPr>
          <w:rFonts w:ascii="Traditional Arabic" w:hAnsi="Traditional Arabic" w:cs="Traditional Arabic" w:hint="cs"/>
          <w:rtl/>
        </w:rPr>
        <w:t>ته شده</w:t>
      </w:r>
      <w:r w:rsidR="00333645" w:rsidRPr="002F66DD">
        <w:rPr>
          <w:rFonts w:ascii="Traditional Arabic" w:hAnsi="Traditional Arabic" w:cs="Traditional Arabic" w:hint="cs"/>
          <w:rtl/>
        </w:rPr>
        <w:t xml:space="preserve"> است</w:t>
      </w:r>
      <w:r w:rsidR="002E2A0F" w:rsidRPr="002F66DD">
        <w:rPr>
          <w:rFonts w:ascii="Traditional Arabic" w:hAnsi="Traditional Arabic" w:cs="Traditional Arabic" w:hint="cs"/>
          <w:rtl/>
        </w:rPr>
        <w:t xml:space="preserve"> بیشتر سمت تقلید</w:t>
      </w:r>
      <w:r w:rsidR="004D7015" w:rsidRPr="002F66DD">
        <w:rPr>
          <w:rFonts w:ascii="Traditional Arabic" w:hAnsi="Traditional Arabic" w:cs="Traditional Arabic" w:hint="cs"/>
          <w:rtl/>
        </w:rPr>
        <w:t xml:space="preserve"> را پیش می‌</w:t>
      </w:r>
      <w:r w:rsidR="00333645" w:rsidRPr="002F66DD">
        <w:rPr>
          <w:rFonts w:ascii="Traditional Arabic" w:hAnsi="Traditional Arabic" w:cs="Traditional Arabic" w:hint="cs"/>
          <w:rtl/>
        </w:rPr>
        <w:t xml:space="preserve">گیرد که </w:t>
      </w:r>
      <w:r w:rsidR="002E2A0F" w:rsidRPr="002F66DD">
        <w:rPr>
          <w:rFonts w:ascii="Traditional Arabic" w:hAnsi="Traditional Arabic" w:cs="Traditional Arabic" w:hint="cs"/>
          <w:rtl/>
        </w:rPr>
        <w:t xml:space="preserve">یک تفاوت </w:t>
      </w:r>
      <w:r w:rsidR="00333645" w:rsidRPr="002F66DD">
        <w:rPr>
          <w:rFonts w:ascii="Traditional Arabic" w:hAnsi="Traditional Arabic" w:cs="Traditional Arabic" w:hint="cs"/>
          <w:rtl/>
        </w:rPr>
        <w:t>این</w:t>
      </w:r>
      <w:r w:rsidR="004D7015" w:rsidRPr="002F66DD">
        <w:rPr>
          <w:rFonts w:ascii="Traditional Arabic" w:hAnsi="Traditional Arabic" w:cs="Traditional Arabic" w:hint="cs"/>
          <w:rtl/>
        </w:rPr>
        <w:t>‌</w:t>
      </w:r>
      <w:r w:rsidR="00333645" w:rsidRPr="002F66DD">
        <w:rPr>
          <w:rFonts w:ascii="Traditional Arabic" w:hAnsi="Traditional Arabic" w:cs="Traditional Arabic" w:hint="cs"/>
          <w:rtl/>
        </w:rPr>
        <w:t xml:space="preserve">چنینی </w:t>
      </w:r>
      <w:r w:rsidR="002E2A0F" w:rsidRPr="002F66DD">
        <w:rPr>
          <w:rFonts w:ascii="Traditional Arabic" w:hAnsi="Traditional Arabic" w:cs="Traditional Arabic" w:hint="cs"/>
          <w:rtl/>
        </w:rPr>
        <w:t>دارد</w:t>
      </w:r>
      <w:r w:rsidR="00333645" w:rsidRPr="002F66DD">
        <w:rPr>
          <w:rFonts w:ascii="Traditional Arabic" w:hAnsi="Traditional Arabic" w:cs="Traditional Arabic" w:hint="cs"/>
          <w:rtl/>
        </w:rPr>
        <w:t>؛</w:t>
      </w:r>
      <w:r w:rsidR="002E2A0F" w:rsidRPr="002F66DD">
        <w:rPr>
          <w:rFonts w:ascii="Traditional Arabic" w:hAnsi="Traditional Arabic" w:cs="Traditional Arabic" w:hint="cs"/>
          <w:rtl/>
        </w:rPr>
        <w:t xml:space="preserve"> یعنی</w:t>
      </w:r>
      <w:r w:rsidR="00333645" w:rsidRPr="002F66DD">
        <w:rPr>
          <w:rFonts w:ascii="Traditional Arabic" w:hAnsi="Traditional Arabic" w:cs="Traditional Arabic" w:hint="cs"/>
          <w:rtl/>
        </w:rPr>
        <w:t xml:space="preserve"> غلبه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2E2A0F" w:rsidRPr="002F66DD">
        <w:rPr>
          <w:rFonts w:ascii="Traditional Arabic" w:hAnsi="Traditional Arabic" w:cs="Traditional Arabic" w:hint="cs"/>
          <w:rtl/>
        </w:rPr>
        <w:t>مباحث در پایان علم اصول به سمت اجتهاد</w:t>
      </w:r>
      <w:r w:rsidR="00333645" w:rsidRPr="002F66DD">
        <w:rPr>
          <w:rFonts w:ascii="Traditional Arabic" w:hAnsi="Traditional Arabic" w:cs="Traditional Arabic" w:hint="cs"/>
          <w:rtl/>
        </w:rPr>
        <w:t>،</w:t>
      </w:r>
      <w:r w:rsidR="004D7015" w:rsidRPr="002F66DD">
        <w:rPr>
          <w:rFonts w:ascii="Traditional Arabic" w:hAnsi="Traditional Arabic" w:cs="Traditional Arabic" w:hint="cs"/>
          <w:rtl/>
        </w:rPr>
        <w:t xml:space="preserve"> تعریف اجتهاد</w:t>
      </w:r>
      <w:r w:rsidR="00333645" w:rsidRPr="002F66DD">
        <w:rPr>
          <w:rFonts w:ascii="Traditional Arabic" w:hAnsi="Traditional Arabic" w:cs="Traditional Arabic" w:hint="cs"/>
          <w:rtl/>
        </w:rPr>
        <w:t>،</w:t>
      </w:r>
      <w:r w:rsidR="004D7015" w:rsidRPr="002F66DD">
        <w:rPr>
          <w:rFonts w:ascii="Traditional Arabic" w:hAnsi="Traditional Arabic" w:cs="Traditional Arabic" w:hint="cs"/>
          <w:rtl/>
        </w:rPr>
        <w:t xml:space="preserve"> </w:t>
      </w:r>
      <w:r w:rsidR="002E2A0F" w:rsidRPr="002F66DD">
        <w:rPr>
          <w:rFonts w:ascii="Traditional Arabic" w:hAnsi="Traditional Arabic" w:cs="Traditional Arabic" w:hint="cs"/>
          <w:rtl/>
        </w:rPr>
        <w:t>مقدمات اجتهاد</w:t>
      </w:r>
      <w:r w:rsidR="00333645" w:rsidRPr="002F66DD">
        <w:rPr>
          <w:rFonts w:ascii="Traditional Arabic" w:hAnsi="Traditional Arabic" w:cs="Traditional Arabic" w:hint="cs"/>
          <w:rtl/>
        </w:rPr>
        <w:t>،</w:t>
      </w:r>
      <w:r w:rsidR="002E2A0F" w:rsidRPr="002F66DD">
        <w:rPr>
          <w:rFonts w:ascii="Traditional Arabic" w:hAnsi="Traditional Arabic" w:cs="Traditional Arabic" w:hint="cs"/>
          <w:rtl/>
        </w:rPr>
        <w:t xml:space="preserve"> شرایط اجتهاد و ابعاد و زوایای اجتهاد</w:t>
      </w:r>
      <w:r w:rsidR="00333645" w:rsidRPr="002F66DD">
        <w:rPr>
          <w:rFonts w:ascii="Traditional Arabic" w:hAnsi="Traditional Arabic" w:cs="Traditional Arabic" w:hint="cs"/>
          <w:rtl/>
        </w:rPr>
        <w:t xml:space="preserve"> </w:t>
      </w:r>
      <w:r w:rsidR="002E2A0F" w:rsidRPr="002F66DD">
        <w:rPr>
          <w:rFonts w:ascii="Traditional Arabic" w:hAnsi="Traditional Arabic" w:cs="Traditional Arabic" w:hint="cs"/>
          <w:rtl/>
        </w:rPr>
        <w:t>است</w:t>
      </w:r>
      <w:r w:rsidR="00333645" w:rsidRPr="002F66DD">
        <w:rPr>
          <w:rFonts w:ascii="Traditional Arabic" w:hAnsi="Traditional Arabic" w:cs="Traditional Arabic" w:hint="cs"/>
          <w:rtl/>
        </w:rPr>
        <w:t xml:space="preserve"> و</w:t>
      </w:r>
      <w:r w:rsidR="002E2A0F" w:rsidRPr="002F66DD">
        <w:rPr>
          <w:rFonts w:ascii="Traditional Arabic" w:hAnsi="Traditional Arabic" w:cs="Traditional Arabic" w:hint="cs"/>
          <w:rtl/>
        </w:rPr>
        <w:t xml:space="preserve"> به تقلید هم در حاشیه آن یک پردازشی </w:t>
      </w:r>
      <w:r w:rsidR="00333645" w:rsidRPr="002F66DD">
        <w:rPr>
          <w:rFonts w:ascii="Traditional Arabic" w:hAnsi="Traditional Arabic" w:cs="Traditional Arabic" w:hint="cs"/>
          <w:rtl/>
        </w:rPr>
        <w:t>شده است.</w:t>
      </w:r>
    </w:p>
    <w:p w:rsidR="00D66AFE" w:rsidRPr="002F66DD" w:rsidRDefault="00333645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4D7015" w:rsidRPr="002F66DD">
        <w:rPr>
          <w:rFonts w:ascii="Traditional Arabic" w:hAnsi="Traditional Arabic" w:cs="Traditional Arabic" w:hint="cs"/>
          <w:rtl/>
        </w:rPr>
        <w:t>اما وقتی که به فقه می‌</w:t>
      </w:r>
      <w:r w:rsidR="002E2A0F" w:rsidRPr="002F66DD">
        <w:rPr>
          <w:rFonts w:ascii="Traditional Arabic" w:hAnsi="Traditional Arabic" w:cs="Traditional Arabic" w:hint="cs"/>
          <w:rtl/>
        </w:rPr>
        <w:t>آییم دقیقا</w:t>
      </w:r>
      <w:r w:rsidR="004D7015" w:rsidRPr="002F66DD">
        <w:rPr>
          <w:rFonts w:ascii="Traditional Arabic" w:hAnsi="Traditional Arabic" w:cs="Traditional Arabic" w:hint="cs"/>
          <w:rtl/>
        </w:rPr>
        <w:t>ً قصه معکوس می‌</w:t>
      </w:r>
      <w:r w:rsidR="002E2A0F" w:rsidRPr="002F66DD">
        <w:rPr>
          <w:rFonts w:ascii="Traditional Arabic" w:hAnsi="Traditional Arabic" w:cs="Traditional Arabic" w:hint="cs"/>
          <w:rtl/>
        </w:rPr>
        <w:t>شود یعنی غلبه مباحث با تقلید است گرچه در ابتدا</w:t>
      </w:r>
      <w:r w:rsidRPr="002F66DD">
        <w:rPr>
          <w:rFonts w:ascii="Traditional Arabic" w:hAnsi="Traditional Arabic" w:cs="Traditional Arabic" w:hint="cs"/>
          <w:rtl/>
        </w:rPr>
        <w:t>ی امر</w:t>
      </w:r>
      <w:r w:rsidR="002E2A0F" w:rsidRPr="002F66DD">
        <w:rPr>
          <w:rFonts w:ascii="Traditional Arabic" w:hAnsi="Traditional Arabic" w:cs="Traditional Arabic" w:hint="cs"/>
          <w:rtl/>
        </w:rPr>
        <w:t xml:space="preserve"> مقداری هم راجع به اجتهاد </w:t>
      </w:r>
      <w:r w:rsidRPr="002F66DD">
        <w:rPr>
          <w:rFonts w:ascii="Traditional Arabic" w:hAnsi="Traditional Arabic" w:cs="Traditional Arabic" w:hint="cs"/>
          <w:rtl/>
        </w:rPr>
        <w:t xml:space="preserve">بیان </w:t>
      </w:r>
      <w:r w:rsidR="00FC2B7D" w:rsidRPr="002F66DD">
        <w:rPr>
          <w:rFonts w:ascii="Traditional Arabic" w:hAnsi="Traditional Arabic" w:cs="Traditional Arabic" w:hint="cs"/>
          <w:rtl/>
        </w:rPr>
        <w:t xml:space="preserve">شده است، </w:t>
      </w:r>
      <w:r w:rsidR="002E2A0F" w:rsidRPr="002F66DD">
        <w:rPr>
          <w:rFonts w:ascii="Traditional Arabic" w:hAnsi="Traditional Arabic" w:cs="Traditional Arabic" w:hint="cs"/>
          <w:rtl/>
        </w:rPr>
        <w:t>ولی بیشت</w:t>
      </w:r>
      <w:r w:rsidR="00FC2B7D" w:rsidRPr="002F66DD">
        <w:rPr>
          <w:rFonts w:ascii="Traditional Arabic" w:hAnsi="Traditional Arabic" w:cs="Traditional Arabic" w:hint="cs"/>
          <w:rtl/>
        </w:rPr>
        <w:t>ر از منظر تکلیف عام است که اکثرا</w:t>
      </w:r>
      <w:r w:rsidR="004D7015" w:rsidRPr="002F66DD">
        <w:rPr>
          <w:rFonts w:ascii="Traditional Arabic" w:hAnsi="Traditional Arabic" w:cs="Traditional Arabic" w:hint="cs"/>
          <w:rtl/>
        </w:rPr>
        <w:t>ً</w:t>
      </w:r>
      <w:r w:rsidR="002E2A0F" w:rsidRPr="002F66DD">
        <w:rPr>
          <w:rFonts w:ascii="Traditional Arabic" w:hAnsi="Traditional Arabic" w:cs="Traditional Arabic" w:hint="cs"/>
          <w:rtl/>
        </w:rPr>
        <w:t xml:space="preserve"> </w:t>
      </w:r>
      <w:r w:rsidR="00740D0A" w:rsidRPr="002F66DD">
        <w:rPr>
          <w:rFonts w:ascii="Traditional Arabic" w:hAnsi="Traditional Arabic" w:cs="Traditional Arabic" w:hint="eastAsia"/>
          <w:rtl/>
        </w:rPr>
        <w:t>مقلد</w:t>
      </w:r>
      <w:r w:rsidR="00740D0A" w:rsidRPr="002F66DD">
        <w:rPr>
          <w:rFonts w:ascii="Traditional Arabic" w:hAnsi="Traditional Arabic" w:cs="Traditional Arabic" w:hint="cs"/>
          <w:rtl/>
        </w:rPr>
        <w:t>ی</w:t>
      </w:r>
      <w:r w:rsidR="00740D0A" w:rsidRPr="002F66DD">
        <w:rPr>
          <w:rFonts w:ascii="Traditional Arabic" w:hAnsi="Traditional Arabic" w:cs="Traditional Arabic" w:hint="eastAsia"/>
          <w:rtl/>
        </w:rPr>
        <w:t>ن‌اند</w:t>
      </w:r>
      <w:r w:rsidR="00FC2B7D" w:rsidRPr="002F66DD">
        <w:rPr>
          <w:rFonts w:ascii="Traditional Arabic" w:hAnsi="Traditional Arabic" w:cs="Traditional Arabic" w:hint="cs"/>
          <w:rtl/>
        </w:rPr>
        <w:t>؛</w:t>
      </w:r>
      <w:r w:rsidR="002E2A0F" w:rsidRPr="002F66DD">
        <w:rPr>
          <w:rFonts w:ascii="Traditional Arabic" w:hAnsi="Traditional Arabic" w:cs="Traditional Arabic" w:hint="cs"/>
          <w:rtl/>
        </w:rPr>
        <w:t xml:space="preserve"> گرچه تکالیف م</w:t>
      </w:r>
      <w:r w:rsidR="004D7015" w:rsidRPr="002F66DD">
        <w:rPr>
          <w:rFonts w:ascii="Traditional Arabic" w:hAnsi="Traditional Arabic" w:cs="Traditional Arabic" w:hint="cs"/>
          <w:rtl/>
        </w:rPr>
        <w:t xml:space="preserve">جتهد هم </w:t>
      </w:r>
      <w:r w:rsidR="00180143" w:rsidRPr="002F66DD">
        <w:rPr>
          <w:rFonts w:ascii="Traditional Arabic" w:hAnsi="Traditional Arabic" w:cs="Traditional Arabic" w:hint="cs"/>
          <w:rtl/>
        </w:rPr>
        <w:t>تا حدی</w:t>
      </w:r>
      <w:r w:rsidR="004D7015" w:rsidRPr="002F66DD">
        <w:rPr>
          <w:rFonts w:ascii="Traditional Arabic" w:hAnsi="Traditional Arabic" w:cs="Traditional Arabic" w:hint="cs"/>
          <w:rtl/>
        </w:rPr>
        <w:t xml:space="preserve"> مورد توجه قرار می‌</w:t>
      </w:r>
      <w:r w:rsidR="002E2A0F" w:rsidRPr="002F66DD">
        <w:rPr>
          <w:rFonts w:ascii="Traditional Arabic" w:hAnsi="Traditional Arabic" w:cs="Traditional Arabic" w:hint="cs"/>
          <w:rtl/>
        </w:rPr>
        <w:t>گیرد</w:t>
      </w:r>
      <w:r w:rsidR="00FC2B7D" w:rsidRPr="002F66DD">
        <w:rPr>
          <w:rFonts w:ascii="Traditional Arabic" w:hAnsi="Traditional Arabic" w:cs="Traditional Arabic" w:hint="cs"/>
          <w:rtl/>
        </w:rPr>
        <w:t xml:space="preserve"> و</w:t>
      </w:r>
      <w:r w:rsidR="002E2A0F" w:rsidRPr="002F66DD">
        <w:rPr>
          <w:rFonts w:ascii="Traditional Arabic" w:hAnsi="Traditional Arabic" w:cs="Traditional Arabic" w:hint="cs"/>
          <w:rtl/>
        </w:rPr>
        <w:t xml:space="preserve"> این یک تفاوت اجمالی است که بین طرح مباحث در اصول و فقه </w:t>
      </w:r>
      <w:r w:rsidR="004D7015" w:rsidRPr="002F66DD">
        <w:rPr>
          <w:rFonts w:ascii="Traditional Arabic" w:hAnsi="Traditional Arabic" w:cs="Traditional Arabic" w:hint="cs"/>
          <w:rtl/>
        </w:rPr>
        <w:t>می‌</w:t>
      </w:r>
      <w:r w:rsidR="00FC2B7D" w:rsidRPr="002F66DD">
        <w:rPr>
          <w:rFonts w:ascii="Traditional Arabic" w:hAnsi="Traditional Arabic" w:cs="Traditional Arabic" w:hint="cs"/>
          <w:rtl/>
        </w:rPr>
        <w:t>باش</w:t>
      </w:r>
      <w:r w:rsidR="004D7015" w:rsidRPr="002F66DD">
        <w:rPr>
          <w:rFonts w:ascii="Traditional Arabic" w:hAnsi="Traditional Arabic" w:cs="Traditional Arabic" w:hint="cs"/>
          <w:rtl/>
        </w:rPr>
        <w:t>د و این مطالب به عنوان یک مقدمه‌</w:t>
      </w:r>
      <w:r w:rsidR="00FC2B7D" w:rsidRPr="002F66DD">
        <w:rPr>
          <w:rFonts w:ascii="Traditional Arabic" w:hAnsi="Traditional Arabic" w:cs="Traditional Arabic" w:hint="cs"/>
          <w:rtl/>
        </w:rPr>
        <w:t>ای بود و بعدها به مباحث دیگری نیز خواهیم پرداخت...</w:t>
      </w:r>
    </w:p>
    <w:p w:rsidR="00C6196C" w:rsidRPr="002F66DD" w:rsidRDefault="006404A2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قبل از عروه تا </w:t>
      </w:r>
      <w:r w:rsidR="00180143" w:rsidRPr="002F66DD">
        <w:rPr>
          <w:rFonts w:ascii="Traditional Arabic" w:hAnsi="Traditional Arabic" w:cs="Traditional Arabic" w:hint="cs"/>
          <w:rtl/>
        </w:rPr>
        <w:t>آنجایی</w:t>
      </w:r>
      <w:r w:rsidR="002E2A0F" w:rsidRPr="002F66DD">
        <w:rPr>
          <w:rFonts w:ascii="Traditional Arabic" w:hAnsi="Traditional Arabic" w:cs="Traditional Arabic" w:hint="cs"/>
          <w:rtl/>
        </w:rPr>
        <w:t xml:space="preserve"> </w:t>
      </w:r>
      <w:r w:rsidR="00D60891" w:rsidRPr="002F66DD">
        <w:rPr>
          <w:rFonts w:ascii="Traditional Arabic" w:hAnsi="Traditional Arabic" w:cs="Traditional Arabic" w:hint="cs"/>
          <w:rtl/>
        </w:rPr>
        <w:t>که امروز به خاطر داریم، اگر کسی خلاف آن سخنی یافت،</w:t>
      </w: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D60891" w:rsidRPr="002F66DD">
        <w:rPr>
          <w:rFonts w:ascii="Traditional Arabic" w:hAnsi="Traditional Arabic" w:cs="Traditional Arabic" w:hint="cs"/>
          <w:rtl/>
        </w:rPr>
        <w:t>بهتر آن</w:t>
      </w:r>
      <w:r w:rsidR="002E2A0F" w:rsidRPr="002F66DD">
        <w:rPr>
          <w:rFonts w:ascii="Traditional Arabic" w:hAnsi="Traditional Arabic" w:cs="Traditional Arabic" w:hint="cs"/>
          <w:rtl/>
        </w:rPr>
        <w:t xml:space="preserve"> است که ثبت و ضبط </w:t>
      </w:r>
      <w:r w:rsidR="00D60891" w:rsidRPr="002F66DD">
        <w:rPr>
          <w:rFonts w:ascii="Traditional Arabic" w:hAnsi="Traditional Arabic" w:cs="Traditional Arabic" w:hint="cs"/>
          <w:rtl/>
        </w:rPr>
        <w:t>شود</w:t>
      </w:r>
      <w:r w:rsidR="00740D0A" w:rsidRPr="002F66DD">
        <w:rPr>
          <w:rFonts w:ascii="Traditional Arabic" w:hAnsi="Traditional Arabic" w:cs="Traditional Arabic" w:hint="eastAsia"/>
          <w:rtl/>
        </w:rPr>
        <w:t>؛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740D0A" w:rsidRPr="002F66DD">
        <w:rPr>
          <w:rFonts w:ascii="Traditional Arabic" w:hAnsi="Traditional Arabic" w:cs="Traditional Arabic" w:hint="eastAsia"/>
          <w:rtl/>
        </w:rPr>
        <w:t>و</w:t>
      </w:r>
      <w:r w:rsidR="00D60891" w:rsidRPr="002F66DD">
        <w:rPr>
          <w:rFonts w:ascii="Traditional Arabic" w:hAnsi="Traditional Arabic" w:cs="Traditional Arabic" w:hint="cs"/>
          <w:rtl/>
        </w:rPr>
        <w:t xml:space="preserve"> بر </w:t>
      </w:r>
      <w:r w:rsidR="00B06215" w:rsidRPr="002F66DD">
        <w:rPr>
          <w:rFonts w:ascii="Traditional Arabic" w:hAnsi="Traditional Arabic" w:cs="Traditional Arabic" w:hint="cs"/>
          <w:rtl/>
        </w:rPr>
        <w:t>اساس مراجعات سریعی که انجام شده،</w:t>
      </w:r>
      <w:r w:rsidR="002E2A0F" w:rsidRPr="002F66DD">
        <w:rPr>
          <w:rFonts w:ascii="Traditional Arabic" w:hAnsi="Traditional Arabic" w:cs="Traditional Arabic" w:hint="cs"/>
          <w:rtl/>
        </w:rPr>
        <w:t xml:space="preserve"> </w:t>
      </w:r>
      <w:r w:rsidR="004E4DCA" w:rsidRPr="002F66DD">
        <w:rPr>
          <w:rFonts w:ascii="Traditional Arabic" w:hAnsi="Traditional Arabic" w:cs="Traditional Arabic" w:hint="cs"/>
          <w:rtl/>
        </w:rPr>
        <w:t>این‌گونه</w:t>
      </w:r>
      <w:r w:rsidR="00D60891" w:rsidRPr="002F66DD">
        <w:rPr>
          <w:rFonts w:ascii="Traditional Arabic" w:hAnsi="Traditional Arabic" w:cs="Traditional Arabic" w:hint="cs"/>
          <w:rtl/>
        </w:rPr>
        <w:t xml:space="preserve"> است که </w:t>
      </w:r>
      <w:r w:rsidR="002E2A0F" w:rsidRPr="002F66DD">
        <w:rPr>
          <w:rFonts w:ascii="Traditional Arabic" w:hAnsi="Traditional Arabic" w:cs="Traditional Arabic" w:hint="cs"/>
          <w:rtl/>
        </w:rPr>
        <w:t>بیشتر مباحث اجتهاد و تقلید تا قبل از عروه در فقه حالت استطرادی دارد</w:t>
      </w:r>
      <w:r w:rsidR="00D60891" w:rsidRPr="002F66DD">
        <w:rPr>
          <w:rFonts w:ascii="Traditional Arabic" w:hAnsi="Traditional Arabic" w:cs="Traditional Arabic" w:hint="cs"/>
          <w:rtl/>
        </w:rPr>
        <w:t xml:space="preserve"> و</w:t>
      </w:r>
      <w:r w:rsidR="002E2A0F" w:rsidRPr="002F66DD">
        <w:rPr>
          <w:rFonts w:ascii="Traditional Arabic" w:hAnsi="Traditional Arabic" w:cs="Traditional Arabic" w:hint="cs"/>
          <w:rtl/>
        </w:rPr>
        <w:t xml:space="preserve"> در چند باب ه</w:t>
      </w:r>
      <w:r w:rsidR="00D60891" w:rsidRPr="002F66DD">
        <w:rPr>
          <w:rFonts w:ascii="Traditional Arabic" w:hAnsi="Traditional Arabic" w:cs="Traditional Arabic" w:hint="cs"/>
          <w:rtl/>
        </w:rPr>
        <w:t>و</w:t>
      </w:r>
      <w:r w:rsidR="002E2A0F" w:rsidRPr="002F66DD">
        <w:rPr>
          <w:rFonts w:ascii="Traditional Arabic" w:hAnsi="Traditional Arabic" w:cs="Traditional Arabic" w:hint="cs"/>
          <w:rtl/>
        </w:rPr>
        <w:t xml:space="preserve">یت مستقل از صاحب عروه </w:t>
      </w:r>
      <w:r w:rsidR="00D60891" w:rsidRPr="002F66DD">
        <w:rPr>
          <w:rFonts w:ascii="Traditional Arabic" w:hAnsi="Traditional Arabic" w:cs="Traditional Arabic" w:hint="cs"/>
          <w:rtl/>
        </w:rPr>
        <w:t xml:space="preserve">بیان شده است؛ </w:t>
      </w:r>
      <w:r w:rsidR="002E2A0F" w:rsidRPr="002F66DD">
        <w:rPr>
          <w:rFonts w:ascii="Traditional Arabic" w:hAnsi="Traditional Arabic" w:cs="Traditional Arabic" w:hint="cs"/>
          <w:rtl/>
        </w:rPr>
        <w:t>و بعد</w:t>
      </w:r>
      <w:r w:rsidR="00D60891" w:rsidRPr="002F66DD">
        <w:rPr>
          <w:rFonts w:ascii="Traditional Arabic" w:hAnsi="Traditional Arabic" w:cs="Traditional Arabic" w:hint="cs"/>
          <w:rtl/>
        </w:rPr>
        <w:t xml:space="preserve"> از شروح عروه،</w:t>
      </w:r>
      <w:r w:rsidR="002E2A0F" w:rsidRPr="002F66DD">
        <w:rPr>
          <w:rFonts w:ascii="Traditional Arabic" w:hAnsi="Traditional Arabic" w:cs="Traditional Arabic" w:hint="cs"/>
          <w:rtl/>
        </w:rPr>
        <w:t xml:space="preserve"> تحریر و منهاج </w:t>
      </w:r>
      <w:r w:rsidR="007A093A" w:rsidRPr="002F66DD">
        <w:rPr>
          <w:rFonts w:ascii="Traditional Arabic" w:hAnsi="Traditional Arabic" w:cs="Traditional Arabic" w:hint="cs"/>
          <w:rtl/>
        </w:rPr>
        <w:t>و...</w:t>
      </w: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DB1257" w:rsidRPr="002F66DD">
        <w:rPr>
          <w:rFonts w:ascii="Traditional Arabic" w:hAnsi="Traditional Arabic" w:cs="Traditional Arabic" w:hint="cs"/>
          <w:rtl/>
        </w:rPr>
        <w:t>مصباح الاصول</w:t>
      </w:r>
      <w:r w:rsidR="00C6196C" w:rsidRPr="002F66DD">
        <w:rPr>
          <w:rFonts w:ascii="Traditional Arabic" w:hAnsi="Traditional Arabic" w:cs="Traditional Arabic" w:hint="cs"/>
          <w:rtl/>
        </w:rPr>
        <w:t xml:space="preserve"> که متعلق به آقای خویی است،</w:t>
      </w:r>
      <w:r w:rsidR="00DB1257" w:rsidRPr="002F66DD">
        <w:rPr>
          <w:rFonts w:ascii="Traditional Arabic" w:hAnsi="Traditional Arabic" w:cs="Traditional Arabic" w:hint="cs"/>
          <w:rtl/>
        </w:rPr>
        <w:t xml:space="preserve"> </w:t>
      </w:r>
      <w:r w:rsidR="00C6196C" w:rsidRPr="002F66DD">
        <w:rPr>
          <w:rFonts w:ascii="Traditional Arabic" w:hAnsi="Traditional Arabic" w:cs="Traditional Arabic" w:hint="cs"/>
          <w:rtl/>
        </w:rPr>
        <w:t>به عنوان مقدمه اول.</w:t>
      </w:r>
    </w:p>
    <w:p w:rsidR="007D2218" w:rsidRPr="002F66DD" w:rsidRDefault="007D2218" w:rsidP="00DD76A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00362008"/>
      <w:r w:rsidRPr="002F66DD">
        <w:rPr>
          <w:rFonts w:ascii="Traditional Arabic" w:hAnsi="Traditional Arabic" w:cs="Traditional Arabic" w:hint="cs"/>
          <w:color w:val="FF0000"/>
          <w:rtl/>
        </w:rPr>
        <w:t>مقدمه دوم</w:t>
      </w:r>
      <w:bookmarkEnd w:id="7"/>
    </w:p>
    <w:p w:rsidR="00C6196C" w:rsidRPr="002F66DD" w:rsidRDefault="00DB1257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مقدمه دوم این </w:t>
      </w:r>
      <w:r w:rsidR="00C6196C" w:rsidRPr="002F66DD">
        <w:rPr>
          <w:rFonts w:ascii="Traditional Arabic" w:hAnsi="Traditional Arabic" w:cs="Traditional Arabic" w:hint="cs"/>
          <w:rtl/>
        </w:rPr>
        <w:t>است</w:t>
      </w:r>
      <w:r w:rsidRPr="002F66DD">
        <w:rPr>
          <w:rFonts w:ascii="Traditional Arabic" w:hAnsi="Traditional Arabic" w:cs="Traditional Arabic" w:hint="cs"/>
          <w:rtl/>
        </w:rPr>
        <w:t xml:space="preserve"> که بحث اجتهاد و تقلید ضمن این</w:t>
      </w:r>
      <w:r w:rsidR="006404A2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که یک هویت فقهی</w:t>
      </w:r>
      <w:r w:rsidR="00C6196C" w:rsidRPr="002F66DD">
        <w:rPr>
          <w:rFonts w:ascii="Traditional Arabic" w:hAnsi="Traditional Arabic" w:cs="Traditional Arabic" w:hint="cs"/>
          <w:rtl/>
        </w:rPr>
        <w:t>- اصولی دارد و بخش عمده آن</w:t>
      </w:r>
      <w:r w:rsidRPr="002F66DD">
        <w:rPr>
          <w:rFonts w:ascii="Traditional Arabic" w:hAnsi="Traditional Arabic" w:cs="Traditional Arabic" w:hint="cs"/>
          <w:rtl/>
        </w:rPr>
        <w:t xml:space="preserve"> هم فقهی است اما </w:t>
      </w:r>
      <w:r w:rsidR="004E4DCA" w:rsidRPr="002F66DD">
        <w:rPr>
          <w:rFonts w:ascii="Traditional Arabic" w:hAnsi="Traditional Arabic" w:cs="Traditional Arabic" w:hint="cs"/>
          <w:rtl/>
        </w:rPr>
        <w:t>درعین‌حال</w:t>
      </w:r>
      <w:r w:rsidRPr="002F66DD">
        <w:rPr>
          <w:rFonts w:ascii="Traditional Arabic" w:hAnsi="Traditional Arabic" w:cs="Traditional Arabic" w:hint="cs"/>
          <w:rtl/>
        </w:rPr>
        <w:t xml:space="preserve"> به دلایلی که </w:t>
      </w:r>
      <w:r w:rsidR="00C6196C" w:rsidRPr="002F66DD">
        <w:rPr>
          <w:rFonts w:ascii="Traditional Arabic" w:hAnsi="Traditional Arabic" w:cs="Traditional Arabic" w:hint="cs"/>
          <w:rtl/>
        </w:rPr>
        <w:t>خواهیم گفت؛</w:t>
      </w:r>
      <w:r w:rsidRPr="002F66DD">
        <w:rPr>
          <w:rFonts w:ascii="Traditional Arabic" w:hAnsi="Traditional Arabic" w:cs="Traditional Arabic" w:hint="cs"/>
          <w:rtl/>
        </w:rPr>
        <w:t xml:space="preserve"> یک ارتباطات </w:t>
      </w:r>
      <w:r w:rsidR="004E4DCA" w:rsidRPr="002F66DD">
        <w:rPr>
          <w:rFonts w:ascii="Traditional Arabic" w:hAnsi="Traditional Arabic" w:cs="Traditional Arabic" w:hint="cs"/>
          <w:rtl/>
        </w:rPr>
        <w:t>گسترده‌ای</w:t>
      </w:r>
      <w:r w:rsidRPr="002F66DD">
        <w:rPr>
          <w:rFonts w:ascii="Traditional Arabic" w:hAnsi="Traditional Arabic" w:cs="Traditional Arabic" w:hint="cs"/>
          <w:rtl/>
        </w:rPr>
        <w:t xml:space="preserve"> با علوم و دانش</w:t>
      </w:r>
      <w:r w:rsidR="006404A2" w:rsidRPr="002F66DD">
        <w:rPr>
          <w:rFonts w:ascii="Traditional Arabic" w:hAnsi="Traditional Arabic" w:cs="Traditional Arabic" w:hint="cs"/>
          <w:rtl/>
        </w:rPr>
        <w:t>‌های دیگر می‌</w:t>
      </w:r>
      <w:r w:rsidRPr="002F66DD">
        <w:rPr>
          <w:rFonts w:ascii="Traditional Arabic" w:hAnsi="Traditional Arabic" w:cs="Traditional Arabic" w:hint="cs"/>
          <w:rtl/>
        </w:rPr>
        <w:t>تواند داشت</w:t>
      </w:r>
      <w:r w:rsidR="00C6196C" w:rsidRPr="002F66DD">
        <w:rPr>
          <w:rFonts w:ascii="Traditional Arabic" w:hAnsi="Traditional Arabic" w:cs="Traditional Arabic" w:hint="cs"/>
          <w:rtl/>
        </w:rPr>
        <w:t>ه باشد که به لحاظ تحلیلی و نظری، جایگاه</w:t>
      </w:r>
      <w:r w:rsidRPr="002F66DD">
        <w:rPr>
          <w:rFonts w:ascii="Traditional Arabic" w:hAnsi="Traditional Arabic" w:cs="Traditional Arabic" w:hint="cs"/>
          <w:rtl/>
        </w:rPr>
        <w:t xml:space="preserve"> بحث اجتهاد و تقلید در علوم و دانش</w:t>
      </w:r>
      <w:r w:rsidR="006404A2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های دیگر مهم است و در مواردی در احکام و افتا و فتوا در این باب هم اثر</w:t>
      </w:r>
      <w:r w:rsidR="00C6196C" w:rsidRPr="002F66DD">
        <w:rPr>
          <w:rFonts w:ascii="Traditional Arabic" w:hAnsi="Traditional Arabic" w:cs="Traditional Arabic" w:hint="cs"/>
          <w:rtl/>
        </w:rPr>
        <w:t xml:space="preserve"> دارد.</w:t>
      </w:r>
    </w:p>
    <w:p w:rsidR="007D2218" w:rsidRPr="002F66DD" w:rsidRDefault="007D2218" w:rsidP="005A2CF9">
      <w:pPr>
        <w:pStyle w:val="Heading2"/>
        <w:numPr>
          <w:ilvl w:val="0"/>
          <w:numId w:val="17"/>
        </w:numPr>
        <w:rPr>
          <w:rFonts w:ascii="Traditional Arabic" w:hAnsi="Traditional Arabic" w:cs="Traditional Arabic"/>
          <w:color w:val="FF0000"/>
        </w:rPr>
      </w:pPr>
      <w:bookmarkStart w:id="8" w:name="_Toc400362009"/>
      <w:r w:rsidRPr="002F66DD">
        <w:rPr>
          <w:rFonts w:ascii="Traditional Arabic" w:hAnsi="Traditional Arabic" w:cs="Traditional Arabic" w:hint="cs"/>
          <w:color w:val="FF0000"/>
          <w:rtl/>
        </w:rPr>
        <w:lastRenderedPageBreak/>
        <w:t>ارتباط اجتهاد و تقلید با سایر علوم</w:t>
      </w:r>
      <w:bookmarkEnd w:id="8"/>
    </w:p>
    <w:p w:rsidR="00733530" w:rsidRPr="002F66DD" w:rsidRDefault="00892841" w:rsidP="00892841">
      <w:pPr>
        <w:pStyle w:val="Heading3"/>
        <w:ind w:left="720"/>
        <w:rPr>
          <w:rFonts w:ascii="Traditional Arabic" w:hAnsi="Traditional Arabic" w:cs="Traditional Arabic"/>
          <w:color w:val="FF0000"/>
          <w:rtl/>
        </w:rPr>
      </w:pPr>
      <w:bookmarkStart w:id="9" w:name="_Toc400362010"/>
      <w:r w:rsidRPr="002F66DD">
        <w:rPr>
          <w:rFonts w:ascii="Traditional Arabic" w:hAnsi="Traditional Arabic" w:cs="Traditional Arabic" w:hint="cs"/>
          <w:color w:val="FF0000"/>
          <w:rtl/>
        </w:rPr>
        <w:t xml:space="preserve">الف: </w:t>
      </w:r>
      <w:r w:rsidR="007462F4" w:rsidRPr="002F66DD">
        <w:rPr>
          <w:rFonts w:ascii="Traditional Arabic" w:hAnsi="Traditional Arabic" w:cs="Traditional Arabic" w:hint="cs"/>
          <w:color w:val="FF0000"/>
          <w:rtl/>
        </w:rPr>
        <w:t xml:space="preserve">ارتباط اجتهاد و تقلید با سایر علوم </w:t>
      </w:r>
      <w:r w:rsidR="00733530" w:rsidRPr="002F66DD">
        <w:rPr>
          <w:rFonts w:ascii="Traditional Arabic" w:hAnsi="Traditional Arabic" w:cs="Traditional Arabic" w:hint="cs"/>
          <w:color w:val="FF0000"/>
          <w:rtl/>
        </w:rPr>
        <w:t>از منظر علوم غرب</w:t>
      </w:r>
      <w:bookmarkEnd w:id="9"/>
    </w:p>
    <w:p w:rsidR="00DE3A3E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C6196C" w:rsidRPr="002F66DD">
        <w:rPr>
          <w:rFonts w:ascii="Traditional Arabic" w:hAnsi="Traditional Arabic" w:cs="Traditional Arabic" w:hint="cs"/>
          <w:rtl/>
        </w:rPr>
        <w:t>به عنوان نمونه</w:t>
      </w:r>
      <w:r w:rsidR="00DB1257" w:rsidRPr="002F66DD">
        <w:rPr>
          <w:rFonts w:ascii="Traditional Arabic" w:hAnsi="Traditional Arabic" w:cs="Traditional Arabic" w:hint="cs"/>
          <w:rtl/>
        </w:rPr>
        <w:t xml:space="preserve"> به بعضی</w:t>
      </w:r>
      <w:r w:rsidR="00C6196C" w:rsidRPr="002F66DD">
        <w:rPr>
          <w:rFonts w:ascii="Traditional Arabic" w:hAnsi="Traditional Arabic" w:cs="Traditional Arabic" w:hint="cs"/>
          <w:rtl/>
        </w:rPr>
        <w:t xml:space="preserve"> از</w:t>
      </w:r>
      <w:r w:rsidR="00DB1257" w:rsidRPr="002F66DD">
        <w:rPr>
          <w:rFonts w:ascii="Traditional Arabic" w:hAnsi="Traditional Arabic" w:cs="Traditional Arabic" w:hint="cs"/>
          <w:rtl/>
        </w:rPr>
        <w:t xml:space="preserve"> ارتباطات ا</w:t>
      </w:r>
      <w:r w:rsidR="00C6196C" w:rsidRPr="002F66DD">
        <w:rPr>
          <w:rFonts w:ascii="Traditional Arabic" w:hAnsi="Traditional Arabic" w:cs="Traditional Arabic" w:hint="cs"/>
          <w:rtl/>
        </w:rPr>
        <w:t>ین مب</w:t>
      </w:r>
      <w:r w:rsidR="00DD397C" w:rsidRPr="002F66DD">
        <w:rPr>
          <w:rFonts w:ascii="Traditional Arabic" w:hAnsi="Traditional Arabic" w:cs="Traditional Arabic" w:hint="cs"/>
          <w:rtl/>
        </w:rPr>
        <w:t>حث در علوم دیگر اشاره می‌</w:t>
      </w:r>
      <w:r w:rsidR="00C6196C" w:rsidRPr="002F66DD">
        <w:rPr>
          <w:rFonts w:ascii="Traditional Arabic" w:hAnsi="Traditional Arabic" w:cs="Traditional Arabic" w:hint="cs"/>
          <w:rtl/>
        </w:rPr>
        <w:t>شود؛</w:t>
      </w:r>
      <w:r w:rsidR="00DB1257" w:rsidRPr="002F66DD">
        <w:rPr>
          <w:rFonts w:ascii="Traditional Arabic" w:hAnsi="Traditional Arabic" w:cs="Traditional Arabic" w:hint="cs"/>
          <w:rtl/>
        </w:rPr>
        <w:t xml:space="preserve"> یکی این</w:t>
      </w:r>
      <w:r w:rsidR="00DD397C" w:rsidRPr="002F66DD">
        <w:rPr>
          <w:rFonts w:ascii="Traditional Arabic" w:hAnsi="Traditional Arabic" w:cs="Traditional Arabic" w:hint="cs"/>
          <w:rtl/>
        </w:rPr>
        <w:t>‌</w:t>
      </w:r>
      <w:r w:rsidR="00DB1257" w:rsidRPr="002F66DD">
        <w:rPr>
          <w:rFonts w:ascii="Traditional Arabic" w:hAnsi="Traditional Arabic" w:cs="Traditional Arabic" w:hint="cs"/>
          <w:rtl/>
        </w:rPr>
        <w:t>که مقوله اجتهاد و تقلید یک مبحث</w:t>
      </w:r>
      <w:r w:rsidR="00C6196C" w:rsidRPr="002F66DD">
        <w:rPr>
          <w:rFonts w:ascii="Traditional Arabic" w:hAnsi="Traditional Arabic" w:cs="Traditional Arabic" w:hint="cs"/>
          <w:rtl/>
        </w:rPr>
        <w:t xml:space="preserve"> اجتماعی بسیار مهم است که اگر</w:t>
      </w:r>
      <w:r w:rsidR="00DB1257" w:rsidRPr="002F66DD">
        <w:rPr>
          <w:rFonts w:ascii="Traditional Arabic" w:hAnsi="Traditional Arabic" w:cs="Traditional Arabic" w:hint="cs"/>
          <w:rtl/>
        </w:rPr>
        <w:t xml:space="preserve">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="00DB1257" w:rsidRPr="002F66DD">
        <w:rPr>
          <w:rFonts w:ascii="Traditional Arabic" w:hAnsi="Traditional Arabic" w:cs="Traditional Arabic" w:hint="cs"/>
          <w:rtl/>
        </w:rPr>
        <w:t xml:space="preserve"> یک جامعه دینی را </w:t>
      </w:r>
      <w:r w:rsidR="00DD397C" w:rsidRPr="002F66DD">
        <w:rPr>
          <w:rFonts w:ascii="Traditional Arabic" w:hAnsi="Traditional Arabic" w:cs="Traditional Arabic" w:hint="cs"/>
          <w:rtl/>
        </w:rPr>
        <w:t>بخواهیم بنو</w:t>
      </w:r>
      <w:r w:rsidR="00AF3646" w:rsidRPr="002F66DD">
        <w:rPr>
          <w:rFonts w:ascii="Traditional Arabic" w:hAnsi="Traditional Arabic" w:cs="Traditional Arabic" w:hint="cs"/>
          <w:rtl/>
        </w:rPr>
        <w:t>ی</w:t>
      </w:r>
      <w:r w:rsidR="00DD397C" w:rsidRPr="002F66DD">
        <w:rPr>
          <w:rFonts w:ascii="Traditional Arabic" w:hAnsi="Traditional Arabic" w:cs="Traditional Arabic" w:hint="cs"/>
          <w:rtl/>
        </w:rPr>
        <w:t>سیم جامعه‌</w:t>
      </w:r>
      <w:r w:rsidR="00C6196C" w:rsidRPr="002F66DD">
        <w:rPr>
          <w:rFonts w:ascii="Traditional Arabic" w:hAnsi="Traditional Arabic" w:cs="Traditional Arabic" w:hint="cs"/>
          <w:rtl/>
        </w:rPr>
        <w:t>ای که در آن اجتهاد و تقلید رواج دارد</w:t>
      </w:r>
      <w:r w:rsidR="00DB1257" w:rsidRPr="002F66DD">
        <w:rPr>
          <w:rFonts w:ascii="Traditional Arabic" w:hAnsi="Traditional Arabic" w:cs="Traditional Arabic" w:hint="cs"/>
          <w:rtl/>
        </w:rPr>
        <w:t xml:space="preserve"> حتما</w:t>
      </w:r>
      <w:r w:rsidR="00DD397C" w:rsidRPr="002F66DD">
        <w:rPr>
          <w:rFonts w:ascii="Traditional Arabic" w:hAnsi="Traditional Arabic" w:cs="Traditional Arabic" w:hint="cs"/>
          <w:rtl/>
        </w:rPr>
        <w:t>ً</w:t>
      </w:r>
      <w:r w:rsidR="00DB1257" w:rsidRPr="002F66DD">
        <w:rPr>
          <w:rFonts w:ascii="Traditional Arabic" w:hAnsi="Traditional Arabic" w:cs="Traditional Arabic" w:hint="cs"/>
          <w:rtl/>
        </w:rPr>
        <w:t xml:space="preserve"> در بحث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="00DB1257" w:rsidRPr="002F66DD">
        <w:rPr>
          <w:rFonts w:ascii="Traditional Arabic" w:hAnsi="Traditional Arabic" w:cs="Traditional Arabic" w:hint="cs"/>
          <w:rtl/>
        </w:rPr>
        <w:t xml:space="preserve"> یک بحثی به عنوان </w:t>
      </w:r>
      <w:r w:rsidR="00477F87" w:rsidRPr="002F66DD">
        <w:rPr>
          <w:rFonts w:ascii="Traditional Arabic" w:hAnsi="Traditional Arabic" w:cs="Traditional Arabic" w:hint="cs"/>
          <w:rtl/>
        </w:rPr>
        <w:t>نهاد دین</w:t>
      </w:r>
      <w:r w:rsidR="00DD397C" w:rsidRPr="002F66DD">
        <w:rPr>
          <w:rFonts w:ascii="Traditional Arabic" w:hAnsi="Traditional Arabic" w:cs="Traditional Arabic" w:hint="cs"/>
          <w:rtl/>
        </w:rPr>
        <w:t xml:space="preserve"> مطرح می‌</w:t>
      </w:r>
      <w:r w:rsidR="00C6196C" w:rsidRPr="002F66DD">
        <w:rPr>
          <w:rFonts w:ascii="Traditional Arabic" w:hAnsi="Traditional Arabic" w:cs="Traditional Arabic" w:hint="cs"/>
          <w:rtl/>
        </w:rPr>
        <w:t>شود</w:t>
      </w:r>
      <w:r w:rsidR="00DE3A3E" w:rsidRPr="002F66DD">
        <w:rPr>
          <w:rFonts w:ascii="Traditional Arabic" w:hAnsi="Traditional Arabic" w:cs="Traditional Arabic" w:hint="cs"/>
          <w:rtl/>
        </w:rPr>
        <w:t xml:space="preserve"> و در اصل هم در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="00DE3A3E" w:rsidRPr="002F66DD">
        <w:rPr>
          <w:rFonts w:ascii="Traditional Arabic" w:hAnsi="Traditional Arabic" w:cs="Traditional Arabic" w:hint="cs"/>
          <w:rtl/>
        </w:rPr>
        <w:t xml:space="preserve"> موجود در</w:t>
      </w:r>
      <w:r w:rsidR="007D2218" w:rsidRPr="002F66DD">
        <w:rPr>
          <w:rFonts w:ascii="Traditional Arabic" w:hAnsi="Traditional Arabic" w:cs="Traditional Arabic" w:hint="cs"/>
          <w:rtl/>
        </w:rPr>
        <w:t xml:space="preserve"> </w:t>
      </w:r>
      <w:r w:rsidR="00DD397C" w:rsidRPr="002F66DD">
        <w:rPr>
          <w:rFonts w:ascii="Traditional Arabic" w:hAnsi="Traditional Arabic" w:cs="Traditional Arabic" w:hint="cs"/>
          <w:rtl/>
        </w:rPr>
        <w:t>علوم غربی‌</w:t>
      </w:r>
      <w:r w:rsidR="00477F87" w:rsidRPr="002F66DD">
        <w:rPr>
          <w:rFonts w:ascii="Traditional Arabic" w:hAnsi="Traditional Arabic" w:cs="Traditional Arabic" w:hint="cs"/>
          <w:rtl/>
        </w:rPr>
        <w:t xml:space="preserve">ها یک مبحثی </w:t>
      </w:r>
      <w:r w:rsidR="00DE3A3E" w:rsidRPr="002F66DD">
        <w:rPr>
          <w:rFonts w:ascii="Traditional Arabic" w:hAnsi="Traditional Arabic" w:cs="Traditional Arabic" w:hint="cs"/>
          <w:rtl/>
        </w:rPr>
        <w:t>وجود دارد به نام</w:t>
      </w:r>
      <w:r w:rsidR="00DD397C" w:rsidRPr="002F66DD">
        <w:rPr>
          <w:rFonts w:ascii="Traditional Arabic" w:hAnsi="Traditional Arabic" w:cs="Traditional Arabic" w:hint="cs"/>
          <w:rtl/>
        </w:rPr>
        <w:t xml:space="preserve"> نهاد</w:t>
      </w:r>
      <w:r w:rsidR="00477F87" w:rsidRPr="002F66DD">
        <w:rPr>
          <w:rFonts w:ascii="Traditional Arabic" w:hAnsi="Traditional Arabic" w:cs="Traditional Arabic" w:hint="cs"/>
          <w:rtl/>
        </w:rPr>
        <w:t>های اجتماعی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DE3A3E" w:rsidRPr="002F66DD">
        <w:rPr>
          <w:rFonts w:ascii="Traditional Arabic" w:hAnsi="Traditional Arabic" w:cs="Traditional Arabic" w:hint="cs"/>
          <w:rtl/>
        </w:rPr>
        <w:t>که در ذیل نه</w:t>
      </w:r>
      <w:r w:rsidR="00DD397C" w:rsidRPr="002F66DD">
        <w:rPr>
          <w:rFonts w:ascii="Traditional Arabic" w:hAnsi="Traditional Arabic" w:cs="Traditional Arabic" w:hint="cs"/>
          <w:rtl/>
        </w:rPr>
        <w:t>اد</w:t>
      </w:r>
      <w:r w:rsidR="007D2218" w:rsidRPr="002F66DD">
        <w:rPr>
          <w:rFonts w:ascii="Traditional Arabic" w:hAnsi="Traditional Arabic" w:cs="Traditional Arabic" w:hint="cs"/>
          <w:rtl/>
        </w:rPr>
        <w:t>های اجتماعی یک عنوانی به نام</w:t>
      </w:r>
      <w:r w:rsidR="00DD397C" w:rsidRPr="002F66DD">
        <w:rPr>
          <w:rFonts w:ascii="Traditional Arabic" w:hAnsi="Traditional Arabic" w:cs="Traditional Arabic" w:hint="cs"/>
          <w:rtl/>
        </w:rPr>
        <w:t xml:space="preserve"> نهاد دین مطرح می‌</w:t>
      </w:r>
      <w:r w:rsidR="00DE3A3E" w:rsidRPr="002F66DD">
        <w:rPr>
          <w:rFonts w:ascii="Traditional Arabic" w:hAnsi="Traditional Arabic" w:cs="Traditional Arabic" w:hint="cs"/>
          <w:rtl/>
        </w:rPr>
        <w:t>شود و این از منظر آنان است که ی</w:t>
      </w:r>
      <w:r w:rsidR="00DD397C" w:rsidRPr="002F66DD">
        <w:rPr>
          <w:rFonts w:ascii="Traditional Arabic" w:hAnsi="Traditional Arabic" w:cs="Traditional Arabic" w:hint="cs"/>
          <w:rtl/>
        </w:rPr>
        <w:t>ک منظر سکولاریستی هم به حساب می‌</w:t>
      </w:r>
      <w:r w:rsidR="00DE3A3E" w:rsidRPr="002F66DD">
        <w:rPr>
          <w:rFonts w:ascii="Traditional Arabic" w:hAnsi="Traditional Arabic" w:cs="Traditional Arabic" w:hint="cs"/>
          <w:rtl/>
        </w:rPr>
        <w:t xml:space="preserve">آید؛ </w:t>
      </w:r>
      <w:r w:rsidR="00DD397C" w:rsidRPr="002F66DD">
        <w:rPr>
          <w:rFonts w:ascii="Traditional Arabic" w:hAnsi="Traditional Arabic" w:cs="Traditional Arabic" w:hint="cs"/>
          <w:rtl/>
        </w:rPr>
        <w:t xml:space="preserve">یعنی </w:t>
      </w:r>
      <w:r w:rsidR="00AF3646" w:rsidRPr="002F66DD">
        <w:rPr>
          <w:rFonts w:ascii="Traditional Arabic" w:hAnsi="Traditional Arabic" w:cs="Traditional Arabic" w:hint="cs"/>
          <w:rtl/>
        </w:rPr>
        <w:t>درواقع</w:t>
      </w:r>
      <w:r w:rsidR="00DD397C" w:rsidRPr="002F66DD">
        <w:rPr>
          <w:rFonts w:ascii="Traditional Arabic" w:hAnsi="Traditional Arabic" w:cs="Traditional Arabic" w:hint="cs"/>
          <w:rtl/>
        </w:rPr>
        <w:t xml:space="preserve"> نهادها را مستقل از هم می‌</w:t>
      </w:r>
      <w:r w:rsidR="00477F87" w:rsidRPr="002F66DD">
        <w:rPr>
          <w:rFonts w:ascii="Traditional Arabic" w:hAnsi="Traditional Arabic" w:cs="Traditional Arabic" w:hint="cs"/>
          <w:rtl/>
        </w:rPr>
        <w:t>بینند و نهاد دین را هم در برابر نه</w:t>
      </w:r>
      <w:r w:rsidR="00DD397C" w:rsidRPr="002F66DD">
        <w:rPr>
          <w:rFonts w:ascii="Traditional Arabic" w:hAnsi="Traditional Arabic" w:cs="Traditional Arabic" w:hint="cs"/>
          <w:rtl/>
        </w:rPr>
        <w:t>اد</w:t>
      </w:r>
      <w:r w:rsidR="00DE3A3E" w:rsidRPr="002F66DD">
        <w:rPr>
          <w:rFonts w:ascii="Traditional Arabic" w:hAnsi="Traditional Arabic" w:cs="Traditional Arabic" w:hint="cs"/>
          <w:rtl/>
        </w:rPr>
        <w:t xml:space="preserve">های </w:t>
      </w:r>
      <w:r w:rsidR="00DD397C" w:rsidRPr="002F66DD">
        <w:rPr>
          <w:rFonts w:ascii="Traditional Arabic" w:hAnsi="Traditional Arabic" w:cs="Traditional Arabic" w:hint="cs"/>
          <w:rtl/>
        </w:rPr>
        <w:t>دیگری مثل خانواده و امثال آن می‌</w:t>
      </w:r>
      <w:r w:rsidR="00DE3A3E" w:rsidRPr="002F66DD">
        <w:rPr>
          <w:rFonts w:ascii="Traditional Arabic" w:hAnsi="Traditional Arabic" w:cs="Traditional Arabic" w:hint="cs"/>
          <w:rtl/>
        </w:rPr>
        <w:t>بینند.</w:t>
      </w:r>
    </w:p>
    <w:p w:rsidR="00E44EFD" w:rsidRPr="002F66DD" w:rsidRDefault="000702DB" w:rsidP="00892841">
      <w:pPr>
        <w:pStyle w:val="Heading3"/>
        <w:ind w:left="720"/>
        <w:rPr>
          <w:rFonts w:ascii="Traditional Arabic" w:hAnsi="Traditional Arabic" w:cs="Traditional Arabic"/>
          <w:color w:val="FF0000"/>
          <w:rtl/>
        </w:rPr>
      </w:pPr>
      <w:bookmarkStart w:id="10" w:name="_Toc400362011"/>
      <w:r w:rsidRPr="002F66DD">
        <w:rPr>
          <w:rFonts w:ascii="Traditional Arabic" w:hAnsi="Traditional Arabic" w:cs="Traditional Arabic" w:hint="cs"/>
          <w:color w:val="FF0000"/>
          <w:rtl/>
        </w:rPr>
        <w:t xml:space="preserve">ب: </w:t>
      </w:r>
      <w:r w:rsidR="007462F4" w:rsidRPr="002F66DD">
        <w:rPr>
          <w:rFonts w:ascii="Traditional Arabic" w:hAnsi="Traditional Arabic" w:cs="Traditional Arabic" w:hint="cs"/>
          <w:color w:val="FF0000"/>
          <w:rtl/>
        </w:rPr>
        <w:t xml:space="preserve">ارتباط اجتهاد و تقلید با سایر علوم </w:t>
      </w:r>
      <w:r w:rsidR="00E44EFD" w:rsidRPr="002F66DD">
        <w:rPr>
          <w:rFonts w:ascii="Traditional Arabic" w:hAnsi="Traditional Arabic" w:cs="Traditional Arabic" w:hint="cs"/>
          <w:color w:val="FF0000"/>
          <w:rtl/>
        </w:rPr>
        <w:t>از منظر اسلام</w:t>
      </w:r>
      <w:bookmarkEnd w:id="10"/>
    </w:p>
    <w:p w:rsidR="002A0BF4" w:rsidRPr="002F66DD" w:rsidRDefault="002A0BF4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و از منظر </w:t>
      </w:r>
      <w:r w:rsidR="00A633B5" w:rsidRPr="002F66DD">
        <w:rPr>
          <w:rFonts w:ascii="Traditional Arabic" w:hAnsi="Traditional Arabic" w:cs="Traditional Arabic" w:hint="cs"/>
          <w:rtl/>
        </w:rPr>
        <w:t xml:space="preserve">اسلام </w:t>
      </w:r>
      <w:r w:rsidRPr="002F66DD">
        <w:rPr>
          <w:rFonts w:ascii="Traditional Arabic" w:hAnsi="Traditional Arabic" w:cs="Traditional Arabic" w:hint="cs"/>
          <w:rtl/>
        </w:rPr>
        <w:t>اگر</w:t>
      </w:r>
      <w:r w:rsidR="00477F87" w:rsidRPr="002F66DD">
        <w:rPr>
          <w:rFonts w:ascii="Traditional Arabic" w:hAnsi="Traditional Arabic" w:cs="Traditional Arabic" w:hint="cs"/>
          <w:rtl/>
        </w:rPr>
        <w:t xml:space="preserve"> یک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="00A633B5" w:rsidRPr="002F66DD">
        <w:rPr>
          <w:rFonts w:ascii="Traditional Arabic" w:hAnsi="Traditional Arabic" w:cs="Traditional Arabic" w:hint="cs"/>
          <w:rtl/>
        </w:rPr>
        <w:t xml:space="preserve"> با نگاه دینی و اسلامی تحلیل </w:t>
      </w:r>
      <w:r w:rsidRPr="002F66DD">
        <w:rPr>
          <w:rFonts w:ascii="Traditional Arabic" w:hAnsi="Traditional Arabic" w:cs="Traditional Arabic" w:hint="cs"/>
          <w:rtl/>
        </w:rPr>
        <w:t>شود؛</w:t>
      </w:r>
      <w:r w:rsidR="00A633B5" w:rsidRPr="002F66DD">
        <w:rPr>
          <w:rFonts w:ascii="Traditional Arabic" w:hAnsi="Traditional Arabic" w:cs="Traditional Arabic" w:hint="cs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در آن صورت است که</w:t>
      </w:r>
      <w:r w:rsidR="00477F87" w:rsidRPr="002F66DD">
        <w:rPr>
          <w:rFonts w:ascii="Traditional Arabic" w:hAnsi="Traditional Arabic" w:cs="Traditional Arabic" w:hint="cs"/>
          <w:rtl/>
        </w:rPr>
        <w:t xml:space="preserve"> نهاد دین بای</w:t>
      </w:r>
      <w:r w:rsidRPr="002F66DD">
        <w:rPr>
          <w:rFonts w:ascii="Traditional Arabic" w:hAnsi="Traditional Arabic" w:cs="Traditional Arabic" w:hint="cs"/>
          <w:rtl/>
        </w:rPr>
        <w:t>د به عنوان یک نهاد ف</w:t>
      </w:r>
      <w:r w:rsidR="00DD397C" w:rsidRPr="002F66DD">
        <w:rPr>
          <w:rFonts w:ascii="Traditional Arabic" w:hAnsi="Traditional Arabic" w:cs="Traditional Arabic" w:hint="cs"/>
          <w:rtl/>
        </w:rPr>
        <w:t xml:space="preserve">رابخشی </w:t>
      </w:r>
      <w:r w:rsidRPr="002F66DD">
        <w:rPr>
          <w:rFonts w:ascii="Traditional Arabic" w:hAnsi="Traditional Arabic" w:cs="Traditional Arabic" w:hint="cs"/>
          <w:rtl/>
        </w:rPr>
        <w:t xml:space="preserve">تلقی </w:t>
      </w:r>
      <w:r w:rsidR="00477F87" w:rsidRPr="002F66DD">
        <w:rPr>
          <w:rFonts w:ascii="Traditional Arabic" w:hAnsi="Traditional Arabic" w:cs="Traditional Arabic" w:hint="cs"/>
          <w:rtl/>
        </w:rPr>
        <w:t>شود</w:t>
      </w:r>
      <w:r w:rsidRPr="002F66DD">
        <w:rPr>
          <w:rFonts w:ascii="Traditional Arabic" w:hAnsi="Traditional Arabic" w:cs="Traditional Arabic" w:hint="cs"/>
          <w:rtl/>
        </w:rPr>
        <w:t>؛</w:t>
      </w:r>
      <w:r w:rsidR="00477F87" w:rsidRPr="002F66DD">
        <w:rPr>
          <w:rFonts w:ascii="Traditional Arabic" w:hAnsi="Traditional Arabic" w:cs="Traditional Arabic" w:hint="cs"/>
          <w:rtl/>
        </w:rPr>
        <w:t xml:space="preserve"> این تفاوتی است که در نگاه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="00477F87" w:rsidRPr="002F66DD">
        <w:rPr>
          <w:rFonts w:ascii="Traditional Arabic" w:hAnsi="Traditional Arabic" w:cs="Traditional Arabic" w:hint="cs"/>
          <w:rtl/>
        </w:rPr>
        <w:t xml:space="preserve"> وجود دارد </w:t>
      </w:r>
      <w:r w:rsidR="00AF3646" w:rsidRPr="002F66DD">
        <w:rPr>
          <w:rFonts w:ascii="Traditional Arabic" w:hAnsi="Traditional Arabic" w:cs="Traditional Arabic" w:hint="cs"/>
          <w:rtl/>
        </w:rPr>
        <w:t>به خاطر</w:t>
      </w:r>
      <w:r w:rsidR="00477F87" w:rsidRPr="002F66DD">
        <w:rPr>
          <w:rFonts w:ascii="Traditional Arabic" w:hAnsi="Traditional Arabic" w:cs="Traditional Arabic" w:hint="cs"/>
          <w:rtl/>
        </w:rPr>
        <w:t xml:space="preserve"> تفاوت در نگاه ما به دین بر اسا</w:t>
      </w:r>
      <w:r w:rsidR="00DD397C" w:rsidRPr="002F66DD">
        <w:rPr>
          <w:rFonts w:ascii="Traditional Arabic" w:hAnsi="Traditional Arabic" w:cs="Traditional Arabic" w:hint="cs"/>
          <w:rtl/>
        </w:rPr>
        <w:t>س یک نگاه سکولاریستی دین و نهاد</w:t>
      </w:r>
      <w:r w:rsidR="00477F87" w:rsidRPr="002F66DD">
        <w:rPr>
          <w:rFonts w:ascii="Traditional Arabic" w:hAnsi="Traditional Arabic" w:cs="Traditional Arabic" w:hint="cs"/>
          <w:rtl/>
        </w:rPr>
        <w:t>های دینی</w:t>
      </w:r>
      <w:r w:rsidRPr="002F66DD">
        <w:rPr>
          <w:rFonts w:ascii="Traditional Arabic" w:hAnsi="Traditional Arabic" w:cs="Traditional Arabic" w:hint="cs"/>
          <w:rtl/>
        </w:rPr>
        <w:t xml:space="preserve"> و</w:t>
      </w:r>
      <w:r w:rsidR="00DD397C" w:rsidRPr="002F66DD">
        <w:rPr>
          <w:rFonts w:ascii="Traditional Arabic" w:hAnsi="Traditional Arabic" w:cs="Traditional Arabic" w:hint="cs"/>
          <w:rtl/>
        </w:rPr>
        <w:t xml:space="preserve"> مباحث اجتماعی می‌</w:t>
      </w:r>
      <w:r w:rsidR="00477F87" w:rsidRPr="002F66DD">
        <w:rPr>
          <w:rFonts w:ascii="Traditional Arabic" w:hAnsi="Traditional Arabic" w:cs="Traditional Arabic" w:hint="cs"/>
          <w:rtl/>
        </w:rPr>
        <w:t>شود قسیم قلمروهای دیگر مثل نهاد حکومت</w:t>
      </w:r>
      <w:r w:rsidR="00A633B5" w:rsidRPr="002F66DD">
        <w:rPr>
          <w:rFonts w:ascii="Traditional Arabic" w:hAnsi="Traditional Arabic" w:cs="Traditional Arabic" w:hint="cs"/>
          <w:rtl/>
        </w:rPr>
        <w:t>، نهاد خانواده و امثال و...</w:t>
      </w:r>
      <w:r w:rsidRPr="002F66DD">
        <w:rPr>
          <w:rFonts w:ascii="Traditional Arabic" w:hAnsi="Traditional Arabic" w:cs="Traditional Arabic" w:hint="cs"/>
          <w:rtl/>
        </w:rPr>
        <w:t xml:space="preserve"> ولی</w:t>
      </w:r>
      <w:r w:rsidR="00477F87" w:rsidRPr="002F66DD">
        <w:rPr>
          <w:rFonts w:ascii="Traditional Arabic" w:hAnsi="Traditional Arabic" w:cs="Traditional Arabic" w:hint="cs"/>
          <w:rtl/>
        </w:rPr>
        <w:t xml:space="preserve"> در</w:t>
      </w:r>
      <w:r w:rsidRPr="002F66DD">
        <w:rPr>
          <w:rFonts w:ascii="Traditional Arabic" w:hAnsi="Traditional Arabic" w:cs="Traditional Arabic" w:hint="cs"/>
          <w:rtl/>
        </w:rPr>
        <w:t xml:space="preserve"> یک</w:t>
      </w:r>
      <w:r w:rsidR="00477F87" w:rsidRPr="002F66DD">
        <w:rPr>
          <w:rFonts w:ascii="Traditional Arabic" w:hAnsi="Traditional Arabic" w:cs="Traditional Arabic" w:hint="cs"/>
          <w:rtl/>
        </w:rPr>
        <w:t xml:space="preserve"> رویکرد د</w:t>
      </w:r>
      <w:r w:rsidRPr="002F66DD">
        <w:rPr>
          <w:rFonts w:ascii="Traditional Arabic" w:hAnsi="Traditional Arabic" w:cs="Traditional Arabic" w:hint="cs"/>
          <w:rtl/>
        </w:rPr>
        <w:t>رست و رویکردی که با</w:t>
      </w:r>
      <w:r w:rsidR="00477F87" w:rsidRPr="002F66DD">
        <w:rPr>
          <w:rFonts w:ascii="Traditional Arabic" w:hAnsi="Traditional Arabic" w:cs="Traditional Arabic" w:hint="cs"/>
          <w:rtl/>
        </w:rPr>
        <w:t xml:space="preserve"> نگاه اسلامی انطباق دارد نهاد دین</w:t>
      </w:r>
      <w:r w:rsidR="00DD397C" w:rsidRPr="002F66DD">
        <w:rPr>
          <w:rFonts w:ascii="Traditional Arabic" w:hAnsi="Traditional Arabic" w:cs="Traditional Arabic" w:hint="cs"/>
          <w:rtl/>
        </w:rPr>
        <w:t>، یک نهاد فرا</w:t>
      </w:r>
      <w:r w:rsidRPr="002F66DD">
        <w:rPr>
          <w:rFonts w:ascii="Traditional Arabic" w:hAnsi="Traditional Arabic" w:cs="Traditional Arabic" w:hint="cs"/>
          <w:rtl/>
        </w:rPr>
        <w:t>بخشی خواهد بود.</w:t>
      </w:r>
    </w:p>
    <w:p w:rsidR="00A633B5" w:rsidRPr="002F66DD" w:rsidRDefault="000702DB" w:rsidP="000702DB">
      <w:pPr>
        <w:pStyle w:val="Heading3"/>
        <w:ind w:left="720"/>
        <w:rPr>
          <w:rFonts w:ascii="Traditional Arabic" w:hAnsi="Traditional Arabic" w:cs="Traditional Arabic"/>
          <w:color w:val="FF0000"/>
          <w:rtl/>
        </w:rPr>
      </w:pPr>
      <w:bookmarkStart w:id="11" w:name="_Toc400362012"/>
      <w:r w:rsidRPr="002F66DD">
        <w:rPr>
          <w:rFonts w:ascii="Traditional Arabic" w:hAnsi="Traditional Arabic" w:cs="Traditional Arabic" w:hint="cs"/>
          <w:color w:val="FF0000"/>
          <w:rtl/>
        </w:rPr>
        <w:t xml:space="preserve">ج: </w:t>
      </w:r>
      <w:r w:rsidR="00A633B5" w:rsidRPr="002F66DD">
        <w:rPr>
          <w:rFonts w:ascii="Traditional Arabic" w:hAnsi="Traditional Arabic" w:cs="Traditional Arabic" w:hint="cs"/>
          <w:color w:val="FF0000"/>
          <w:rtl/>
        </w:rPr>
        <w:t xml:space="preserve">تفاوت نگاه </w:t>
      </w:r>
      <w:r w:rsidR="00AF3646" w:rsidRPr="002F66DD">
        <w:rPr>
          <w:rFonts w:ascii="Traditional Arabic" w:hAnsi="Traditional Arabic" w:cs="Traditional Arabic" w:hint="cs"/>
          <w:color w:val="FF0000"/>
          <w:rtl/>
        </w:rPr>
        <w:t>جامعه‌شناسی</w:t>
      </w:r>
      <w:r w:rsidR="00A633B5" w:rsidRPr="002F66DD">
        <w:rPr>
          <w:rFonts w:ascii="Traditional Arabic" w:hAnsi="Traditional Arabic" w:cs="Traditional Arabic" w:hint="cs"/>
          <w:color w:val="FF0000"/>
          <w:rtl/>
        </w:rPr>
        <w:t xml:space="preserve"> اسلام و علوم غربی به مقوله دین</w:t>
      </w:r>
      <w:bookmarkEnd w:id="11"/>
    </w:p>
    <w:p w:rsidR="004E5077" w:rsidRPr="002F66DD" w:rsidRDefault="00477F87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البته نگاه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Pr="002F66DD">
        <w:rPr>
          <w:rFonts w:ascii="Traditional Arabic" w:hAnsi="Traditional Arabic" w:cs="Traditional Arabic" w:hint="cs"/>
          <w:rtl/>
        </w:rPr>
        <w:t xml:space="preserve"> اسلام و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Pr="002F66DD">
        <w:rPr>
          <w:rFonts w:ascii="Traditional Arabic" w:hAnsi="Traditional Arabic" w:cs="Traditional Arabic" w:hint="cs"/>
          <w:rtl/>
        </w:rPr>
        <w:t xml:space="preserve"> غربی به مقوله دین و نهاد دین یک تفاوت</w:t>
      </w:r>
      <w:r w:rsidR="004A2B69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 xml:space="preserve">های جدی دارد گرچه یک مشترکاتی هم </w:t>
      </w:r>
      <w:r w:rsidR="00740D0A" w:rsidRPr="002F66DD">
        <w:rPr>
          <w:rFonts w:ascii="Traditional Arabic" w:hAnsi="Traditional Arabic" w:cs="Traditional Arabic" w:hint="eastAsia"/>
          <w:rtl/>
        </w:rPr>
        <w:t>م</w:t>
      </w:r>
      <w:r w:rsidR="00740D0A" w:rsidRPr="002F66DD">
        <w:rPr>
          <w:rFonts w:ascii="Traditional Arabic" w:hAnsi="Traditional Arabic" w:cs="Traditional Arabic" w:hint="cs"/>
          <w:rtl/>
        </w:rPr>
        <w:t>ی‌</w:t>
      </w:r>
      <w:r w:rsidR="00740D0A" w:rsidRPr="002F66DD">
        <w:rPr>
          <w:rFonts w:ascii="Traditional Arabic" w:hAnsi="Traditional Arabic" w:cs="Traditional Arabic" w:hint="eastAsia"/>
          <w:rtl/>
        </w:rPr>
        <w:t>تواند</w:t>
      </w:r>
      <w:r w:rsidR="007759C3" w:rsidRPr="002F66DD">
        <w:rPr>
          <w:rFonts w:ascii="Traditional Arabic" w:hAnsi="Traditional Arabic" w:cs="Traditional Arabic" w:hint="cs"/>
          <w:rtl/>
        </w:rPr>
        <w:t xml:space="preserve"> داشته باشد؛</w:t>
      </w:r>
      <w:r w:rsidRPr="002F66DD">
        <w:rPr>
          <w:rFonts w:ascii="Traditional Arabic" w:hAnsi="Traditional Arabic" w:cs="Traditional Arabic" w:hint="cs"/>
          <w:rtl/>
        </w:rPr>
        <w:t xml:space="preserve"> یعنی دین را که در یک جام</w:t>
      </w:r>
      <w:r w:rsidR="004A2B69" w:rsidRPr="002F66DD">
        <w:rPr>
          <w:rFonts w:ascii="Traditional Arabic" w:hAnsi="Traditional Arabic" w:cs="Traditional Arabic" w:hint="cs"/>
          <w:rtl/>
        </w:rPr>
        <w:t>عه دینی باشد می‌</w:t>
      </w:r>
      <w:r w:rsidR="007759C3" w:rsidRPr="002F66DD">
        <w:rPr>
          <w:rFonts w:ascii="Traditional Arabic" w:hAnsi="Traditional Arabic" w:cs="Traditional Arabic" w:hint="cs"/>
          <w:rtl/>
        </w:rPr>
        <w:t>توان به</w:t>
      </w:r>
      <w:r w:rsidRPr="002F66DD">
        <w:rPr>
          <w:rFonts w:ascii="Traditional Arabic" w:hAnsi="Traditional Arabic" w:cs="Traditional Arabic" w:hint="cs"/>
          <w:rtl/>
        </w:rPr>
        <w:t xml:space="preserve"> عنوان یک نهادی </w:t>
      </w:r>
      <w:r w:rsidR="007759C3" w:rsidRPr="002F66DD">
        <w:rPr>
          <w:rFonts w:ascii="Traditional Arabic" w:hAnsi="Traditional Arabic" w:cs="Traditional Arabic" w:hint="cs"/>
          <w:rtl/>
        </w:rPr>
        <w:t>مقابل خانواده یا</w:t>
      </w:r>
      <w:r w:rsidRPr="002F66DD">
        <w:rPr>
          <w:rFonts w:ascii="Traditional Arabic" w:hAnsi="Traditional Arabic" w:cs="Traditional Arabic" w:hint="cs"/>
          <w:rtl/>
        </w:rPr>
        <w:t xml:space="preserve"> نهاد حکومت در نظر گرفت</w:t>
      </w:r>
      <w:r w:rsidR="007759C3" w:rsidRPr="002F66DD">
        <w:rPr>
          <w:rFonts w:ascii="Traditional Arabic" w:hAnsi="Traditional Arabic" w:cs="Traditional Arabic" w:hint="cs"/>
          <w:rtl/>
        </w:rPr>
        <w:t>؛</w:t>
      </w: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7759C3" w:rsidRPr="002F66DD">
        <w:rPr>
          <w:rFonts w:ascii="Traditional Arabic" w:hAnsi="Traditional Arabic" w:cs="Traditional Arabic" w:hint="cs"/>
          <w:rtl/>
        </w:rPr>
        <w:t>زیرا دین</w:t>
      </w:r>
      <w:r w:rsidR="004E5077" w:rsidRPr="002F66DD">
        <w:rPr>
          <w:rFonts w:ascii="Traditional Arabic" w:hAnsi="Traditional Arabic" w:cs="Traditional Arabic" w:hint="cs"/>
          <w:rtl/>
        </w:rPr>
        <w:t xml:space="preserve"> در همه آن</w:t>
      </w:r>
      <w:r w:rsidR="00E86A98" w:rsidRPr="002F66DD">
        <w:rPr>
          <w:rFonts w:ascii="Traditional Arabic" w:hAnsi="Traditional Arabic" w:cs="Traditional Arabic" w:hint="cs"/>
          <w:rtl/>
        </w:rPr>
        <w:t>‌</w:t>
      </w:r>
      <w:r w:rsidR="004E5077" w:rsidRPr="002F66DD">
        <w:rPr>
          <w:rFonts w:ascii="Traditional Arabic" w:hAnsi="Traditional Arabic" w:cs="Traditional Arabic" w:hint="cs"/>
          <w:rtl/>
        </w:rPr>
        <w:t>ها یک ظهور و نفوذی خواهد داشت</w:t>
      </w:r>
      <w:r w:rsidRPr="002F66DD">
        <w:rPr>
          <w:rFonts w:ascii="Traditional Arabic" w:hAnsi="Traditional Arabic" w:cs="Traditional Arabic" w:hint="cs"/>
          <w:rtl/>
        </w:rPr>
        <w:t xml:space="preserve"> و این</w:t>
      </w:r>
      <w:r w:rsidR="004E5077" w:rsidRPr="002F66DD">
        <w:rPr>
          <w:rFonts w:ascii="Traditional Arabic" w:hAnsi="Traditional Arabic" w:cs="Traditional Arabic" w:hint="cs"/>
          <w:rtl/>
        </w:rPr>
        <w:t xml:space="preserve"> سخن با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 xml:space="preserve">نگاهی که مسیحیت </w:t>
      </w:r>
      <w:r w:rsidR="004E5077" w:rsidRPr="002F66DD">
        <w:rPr>
          <w:rFonts w:ascii="Traditional Arabic" w:hAnsi="Traditional Arabic" w:cs="Traditional Arabic" w:hint="cs"/>
          <w:rtl/>
        </w:rPr>
        <w:t>امروز</w:t>
      </w:r>
      <w:r w:rsidR="00A633B5" w:rsidRPr="002F66DD">
        <w:rPr>
          <w:rFonts w:ascii="Traditional Arabic" w:hAnsi="Traditional Arabic" w:cs="Traditional Arabic" w:hint="cs"/>
          <w:rtl/>
        </w:rPr>
        <w:t xml:space="preserve"> </w:t>
      </w:r>
      <w:r w:rsidR="004E5077" w:rsidRPr="002F66DD">
        <w:rPr>
          <w:rFonts w:ascii="Traditional Arabic" w:hAnsi="Traditional Arabic" w:cs="Traditional Arabic" w:hint="cs"/>
          <w:rtl/>
        </w:rPr>
        <w:t xml:space="preserve">در جوامع غربی، </w:t>
      </w:r>
      <w:r w:rsidRPr="002F66DD">
        <w:rPr>
          <w:rFonts w:ascii="Traditional Arabic" w:hAnsi="Traditional Arabic" w:cs="Traditional Arabic" w:hint="cs"/>
          <w:rtl/>
        </w:rPr>
        <w:t>دین و نه</w:t>
      </w:r>
      <w:r w:rsidR="004E5077" w:rsidRPr="002F66DD">
        <w:rPr>
          <w:rFonts w:ascii="Traditional Arabic" w:hAnsi="Traditional Arabic" w:cs="Traditional Arabic" w:hint="cs"/>
          <w:rtl/>
        </w:rPr>
        <w:t>اد دین</w:t>
      </w: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4E5077" w:rsidRPr="002F66DD">
        <w:rPr>
          <w:rFonts w:ascii="Traditional Arabic" w:hAnsi="Traditional Arabic" w:cs="Traditional Arabic" w:hint="cs"/>
          <w:rtl/>
        </w:rPr>
        <w:t xml:space="preserve">را </w:t>
      </w:r>
      <w:r w:rsidR="00E86A98" w:rsidRPr="002F66DD">
        <w:rPr>
          <w:rFonts w:ascii="Traditional Arabic" w:hAnsi="Traditional Arabic" w:cs="Traditional Arabic" w:hint="cs"/>
          <w:rtl/>
        </w:rPr>
        <w:t>حوزه‌</w:t>
      </w:r>
      <w:r w:rsidRPr="002F66DD">
        <w:rPr>
          <w:rFonts w:ascii="Traditional Arabic" w:hAnsi="Traditional Arabic" w:cs="Traditional Arabic" w:hint="cs"/>
          <w:rtl/>
        </w:rPr>
        <w:t xml:space="preserve">ای </w:t>
      </w:r>
      <w:r w:rsidR="00740D0A" w:rsidRPr="002F66DD">
        <w:rPr>
          <w:rFonts w:ascii="Traditional Arabic" w:hAnsi="Traditional Arabic" w:cs="Traditional Arabic" w:hint="eastAsia"/>
          <w:rtl/>
        </w:rPr>
        <w:t>م</w:t>
      </w:r>
      <w:r w:rsidR="00740D0A" w:rsidRPr="002F66DD">
        <w:rPr>
          <w:rFonts w:ascii="Traditional Arabic" w:hAnsi="Traditional Arabic" w:cs="Traditional Arabic" w:hint="cs"/>
          <w:rtl/>
        </w:rPr>
        <w:t>ی‌</w:t>
      </w:r>
      <w:r w:rsidR="00740D0A" w:rsidRPr="002F66DD">
        <w:rPr>
          <w:rFonts w:ascii="Traditional Arabic" w:hAnsi="Traditional Arabic" w:cs="Traditional Arabic" w:hint="eastAsia"/>
          <w:rtl/>
        </w:rPr>
        <w:t>دانند</w:t>
      </w:r>
      <w:r w:rsidR="004E5077" w:rsidRPr="002F66DD">
        <w:rPr>
          <w:rFonts w:ascii="Traditional Arabic" w:hAnsi="Traditional Arabic" w:cs="Traditional Arabic" w:hint="cs"/>
          <w:rtl/>
        </w:rPr>
        <w:t xml:space="preserve"> و</w:t>
      </w:r>
      <w:r w:rsidR="00E86A98" w:rsidRPr="002F66DD">
        <w:rPr>
          <w:rFonts w:ascii="Traditional Arabic" w:hAnsi="Traditional Arabic" w:cs="Traditional Arabic" w:hint="cs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قسیم قلمر</w:t>
      </w:r>
      <w:r w:rsidR="00E86A98" w:rsidRPr="002F66DD">
        <w:rPr>
          <w:rFonts w:ascii="Traditional Arabic" w:hAnsi="Traditional Arabic" w:cs="Traditional Arabic" w:hint="cs"/>
          <w:rtl/>
        </w:rPr>
        <w:t>و</w:t>
      </w:r>
      <w:r w:rsidRPr="002F66DD">
        <w:rPr>
          <w:rFonts w:ascii="Traditional Arabic" w:hAnsi="Traditional Arabic" w:cs="Traditional Arabic" w:hint="cs"/>
          <w:rtl/>
        </w:rPr>
        <w:t>های دیگر</w:t>
      </w:r>
      <w:r w:rsidR="004E5077" w:rsidRPr="002F66DD">
        <w:rPr>
          <w:rFonts w:ascii="Traditional Arabic" w:hAnsi="Traditional Arabic" w:cs="Traditional Arabic" w:hint="cs"/>
          <w:rtl/>
        </w:rPr>
        <w:t>.</w:t>
      </w: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AF3646" w:rsidRPr="002F66DD">
        <w:rPr>
          <w:rFonts w:ascii="Traditional Arabic" w:hAnsi="Traditional Arabic" w:cs="Traditional Arabic" w:hint="cs"/>
          <w:rtl/>
        </w:rPr>
        <w:t>درحالی‌که</w:t>
      </w:r>
      <w:r w:rsidR="004E5077" w:rsidRPr="002F66DD">
        <w:rPr>
          <w:rFonts w:ascii="Traditional Arabic" w:hAnsi="Traditional Arabic" w:cs="Traditional Arabic" w:hint="cs"/>
          <w:rtl/>
        </w:rPr>
        <w:t xml:space="preserve"> در نگاه ما </w:t>
      </w:r>
      <w:r w:rsidR="004E4DCA" w:rsidRPr="002F66DD">
        <w:rPr>
          <w:rFonts w:ascii="Traditional Arabic" w:hAnsi="Traditional Arabic" w:cs="Traditional Arabic" w:hint="cs"/>
          <w:rtl/>
        </w:rPr>
        <w:t>این‌گونه</w:t>
      </w:r>
      <w:r w:rsidR="004E5077" w:rsidRPr="002F66DD">
        <w:rPr>
          <w:rFonts w:ascii="Traditional Arabic" w:hAnsi="Traditional Arabic" w:cs="Traditional Arabic" w:hint="cs"/>
          <w:rtl/>
        </w:rPr>
        <w:t xml:space="preserve"> نیست.</w:t>
      </w:r>
    </w:p>
    <w:p w:rsidR="00A633B5" w:rsidRPr="002F66DD" w:rsidRDefault="00A633B5" w:rsidP="005A2CF9">
      <w:pPr>
        <w:pStyle w:val="Heading2"/>
        <w:numPr>
          <w:ilvl w:val="0"/>
          <w:numId w:val="17"/>
        </w:numPr>
        <w:rPr>
          <w:rFonts w:ascii="Traditional Arabic" w:hAnsi="Traditional Arabic" w:cs="Traditional Arabic"/>
          <w:color w:val="FF0000"/>
          <w:rtl/>
        </w:rPr>
      </w:pPr>
      <w:bookmarkStart w:id="12" w:name="_Toc400362013"/>
      <w:r w:rsidRPr="002F66DD">
        <w:rPr>
          <w:rFonts w:ascii="Traditional Arabic" w:hAnsi="Traditional Arabic" w:cs="Traditional Arabic" w:hint="cs"/>
          <w:color w:val="FF0000"/>
          <w:rtl/>
        </w:rPr>
        <w:t xml:space="preserve">ارتباط </w:t>
      </w:r>
      <w:r w:rsidR="00374997" w:rsidRPr="002F66DD">
        <w:rPr>
          <w:rFonts w:ascii="Traditional Arabic" w:hAnsi="Traditional Arabic" w:cs="Traditional Arabic" w:hint="cs"/>
          <w:color w:val="FF0000"/>
          <w:rtl/>
        </w:rPr>
        <w:t>مردم‌شناسی</w:t>
      </w:r>
      <w:r w:rsidRPr="002F66DD">
        <w:rPr>
          <w:rFonts w:ascii="Traditional Arabic" w:hAnsi="Traditional Arabic" w:cs="Traditional Arabic" w:hint="cs"/>
          <w:color w:val="FF0000"/>
          <w:rtl/>
        </w:rPr>
        <w:t xml:space="preserve"> و </w:t>
      </w:r>
      <w:r w:rsidR="00AF3646" w:rsidRPr="002F66DD">
        <w:rPr>
          <w:rFonts w:ascii="Traditional Arabic" w:hAnsi="Traditional Arabic" w:cs="Traditional Arabic" w:hint="cs"/>
          <w:color w:val="FF0000"/>
          <w:rtl/>
        </w:rPr>
        <w:t>جامعه‌شناسی</w:t>
      </w:r>
      <w:r w:rsidRPr="002F66DD">
        <w:rPr>
          <w:rFonts w:ascii="Traditional Arabic" w:hAnsi="Traditional Arabic" w:cs="Traditional Arabic" w:hint="cs"/>
          <w:color w:val="FF0000"/>
          <w:rtl/>
        </w:rPr>
        <w:t xml:space="preserve"> با اجتهاد و تقلید</w:t>
      </w:r>
      <w:bookmarkEnd w:id="12"/>
    </w:p>
    <w:p w:rsidR="00A633B5" w:rsidRPr="002F66DD" w:rsidRDefault="00301964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>وقتی به</w:t>
      </w:r>
      <w:r w:rsidR="004E5077" w:rsidRPr="002F66DD">
        <w:rPr>
          <w:rFonts w:ascii="Traditional Arabic" w:hAnsi="Traditional Arabic" w:cs="Traditional Arabic" w:hint="cs"/>
          <w:rtl/>
        </w:rPr>
        <w:t xml:space="preserve"> بحث</w:t>
      </w: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374997" w:rsidRPr="002F66DD">
        <w:rPr>
          <w:rFonts w:ascii="Traditional Arabic" w:hAnsi="Traditional Arabic" w:cs="Traditional Arabic" w:hint="cs"/>
          <w:rtl/>
        </w:rPr>
        <w:t>مردم‌شناسی</w:t>
      </w:r>
      <w:r w:rsidRPr="002F66DD">
        <w:rPr>
          <w:rFonts w:ascii="Traditional Arabic" w:hAnsi="Traditional Arabic" w:cs="Traditional Arabic" w:hint="cs"/>
          <w:rtl/>
        </w:rPr>
        <w:t xml:space="preserve"> و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Pr="002F66DD">
        <w:rPr>
          <w:rFonts w:ascii="Traditional Arabic" w:hAnsi="Traditional Arabic" w:cs="Traditional Arabic" w:hint="cs"/>
          <w:rtl/>
        </w:rPr>
        <w:t xml:space="preserve"> و حو</w:t>
      </w:r>
      <w:r w:rsidR="00E86A98" w:rsidRPr="002F66DD">
        <w:rPr>
          <w:rFonts w:ascii="Traditional Arabic" w:hAnsi="Traditional Arabic" w:cs="Traditional Arabic" w:hint="cs"/>
          <w:rtl/>
        </w:rPr>
        <w:t>ز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E86A98" w:rsidRPr="002F66DD">
        <w:rPr>
          <w:rFonts w:ascii="Traditional Arabic" w:hAnsi="Traditional Arabic" w:cs="Traditional Arabic" w:hint="cs"/>
          <w:rtl/>
        </w:rPr>
        <w:t xml:space="preserve"> علوم اجتماعی وارد می‌</w:t>
      </w:r>
      <w:r w:rsidR="004E5077" w:rsidRPr="002F66DD">
        <w:rPr>
          <w:rFonts w:ascii="Traditional Arabic" w:hAnsi="Traditional Arabic" w:cs="Traditional Arabic" w:hint="cs"/>
          <w:rtl/>
        </w:rPr>
        <w:t>شویم-که</w:t>
      </w:r>
      <w:r w:rsidR="00E86A98" w:rsidRPr="002F66DD">
        <w:rPr>
          <w:rFonts w:ascii="Traditional Arabic" w:hAnsi="Traditional Arabic" w:cs="Traditional Arabic" w:hint="cs"/>
          <w:rtl/>
        </w:rPr>
        <w:t xml:space="preserve"> این مقوله‌</w:t>
      </w:r>
      <w:r w:rsidR="00962C64" w:rsidRPr="002F66DD">
        <w:rPr>
          <w:rFonts w:ascii="Traditional Arabic" w:hAnsi="Traditional Arabic" w:cs="Traditional Arabic" w:hint="cs"/>
          <w:rtl/>
        </w:rPr>
        <w:t xml:space="preserve">ها هم </w:t>
      </w:r>
      <w:r w:rsidRPr="002F66DD">
        <w:rPr>
          <w:rFonts w:ascii="Traditional Arabic" w:hAnsi="Traditional Arabic" w:cs="Traditional Arabic" w:hint="cs"/>
          <w:rtl/>
        </w:rPr>
        <w:t>تفاوت</w:t>
      </w:r>
      <w:r w:rsidR="00E86A98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هایی</w:t>
      </w:r>
      <w:r w:rsidR="00962C64" w:rsidRPr="002F66DD">
        <w:rPr>
          <w:rFonts w:ascii="Traditional Arabic" w:hAnsi="Traditional Arabic" w:cs="Traditional Arabic" w:hint="cs"/>
          <w:rtl/>
        </w:rPr>
        <w:t xml:space="preserve"> با هم</w:t>
      </w:r>
      <w:r w:rsidRPr="002F66DD">
        <w:rPr>
          <w:rFonts w:ascii="Traditional Arabic" w:hAnsi="Traditional Arabic" w:cs="Traditional Arabic" w:hint="cs"/>
          <w:rtl/>
        </w:rPr>
        <w:t xml:space="preserve"> دار</w:t>
      </w:r>
      <w:r w:rsidR="004E5077" w:rsidRPr="002F66DD">
        <w:rPr>
          <w:rFonts w:ascii="Traditional Arabic" w:hAnsi="Traditional Arabic" w:cs="Traditional Arabic" w:hint="cs"/>
          <w:rtl/>
        </w:rPr>
        <w:t>ن</w:t>
      </w:r>
      <w:r w:rsidRPr="002F66DD">
        <w:rPr>
          <w:rFonts w:ascii="Traditional Arabic" w:hAnsi="Traditional Arabic" w:cs="Traditional Arabic" w:hint="cs"/>
          <w:rtl/>
        </w:rPr>
        <w:t>د</w:t>
      </w:r>
      <w:r w:rsidR="00962C64" w:rsidRPr="002F66DD">
        <w:rPr>
          <w:rFonts w:ascii="Traditional Arabic" w:hAnsi="Traditional Arabic" w:cs="Traditional Arabic" w:hint="cs"/>
          <w:rtl/>
        </w:rPr>
        <w:t xml:space="preserve">- </w:t>
      </w:r>
      <w:r w:rsidRPr="002F66DD">
        <w:rPr>
          <w:rFonts w:ascii="Traditional Arabic" w:hAnsi="Traditional Arabic" w:cs="Traditional Arabic" w:hint="cs"/>
          <w:rtl/>
        </w:rPr>
        <w:t>به</w:t>
      </w:r>
      <w:r w:rsidR="00E86A98" w:rsidRPr="002F66DD">
        <w:rPr>
          <w:rFonts w:ascii="Traditional Arabic" w:hAnsi="Traditional Arabic" w:cs="Traditional Arabic" w:hint="cs"/>
          <w:rtl/>
        </w:rPr>
        <w:t xml:space="preserve"> نهاد</w:t>
      </w:r>
      <w:r w:rsidR="00962C64" w:rsidRPr="002F66DD">
        <w:rPr>
          <w:rFonts w:ascii="Traditional Arabic" w:hAnsi="Traditional Arabic" w:cs="Traditional Arabic" w:hint="cs"/>
          <w:rtl/>
        </w:rPr>
        <w:t>ه</w:t>
      </w:r>
      <w:r w:rsidR="00E86A98" w:rsidRPr="002F66DD">
        <w:rPr>
          <w:rFonts w:ascii="Traditional Arabic" w:hAnsi="Traditional Arabic" w:cs="Traditional Arabic" w:hint="cs"/>
          <w:rtl/>
        </w:rPr>
        <w:t>ای اجتماعی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E86A98" w:rsidRPr="002F66DD">
        <w:rPr>
          <w:rFonts w:ascii="Traditional Arabic" w:hAnsi="Traditional Arabic" w:cs="Traditional Arabic" w:hint="cs"/>
          <w:rtl/>
        </w:rPr>
        <w:t xml:space="preserve">یا </w:t>
      </w:r>
      <w:r w:rsidR="00374997" w:rsidRPr="002F66DD">
        <w:rPr>
          <w:rFonts w:ascii="Traditional Arabic" w:hAnsi="Traditional Arabic" w:cs="Traditional Arabic" w:hint="cs"/>
          <w:rtl/>
        </w:rPr>
        <w:t>مردم‌شناسی</w:t>
      </w:r>
      <w:r w:rsidR="00E86A98" w:rsidRPr="002F66DD">
        <w:rPr>
          <w:rFonts w:ascii="Traditional Arabic" w:hAnsi="Traditional Arabic" w:cs="Traditional Arabic" w:hint="cs"/>
          <w:rtl/>
        </w:rPr>
        <w:t xml:space="preserve"> که می‌</w:t>
      </w:r>
      <w:r w:rsidRPr="002F66DD">
        <w:rPr>
          <w:rFonts w:ascii="Traditional Arabic" w:hAnsi="Traditional Arabic" w:cs="Traditional Arabic" w:hint="cs"/>
          <w:rtl/>
        </w:rPr>
        <w:t>پردازیم</w:t>
      </w:r>
      <w:r w:rsidR="00962C64" w:rsidRPr="002F66DD">
        <w:rPr>
          <w:rFonts w:ascii="Traditional Arabic" w:hAnsi="Traditional Arabic" w:cs="Traditional Arabic" w:hint="cs"/>
          <w:rtl/>
        </w:rPr>
        <w:t>،</w:t>
      </w:r>
      <w:r w:rsidR="00A633B5" w:rsidRPr="002F66DD">
        <w:rPr>
          <w:rFonts w:ascii="Traditional Arabic" w:hAnsi="Traditional Arabic" w:cs="Traditional Arabic" w:hint="cs"/>
          <w:rtl/>
        </w:rPr>
        <w:t xml:space="preserve"> </w:t>
      </w:r>
      <w:r w:rsidR="00962C64" w:rsidRPr="002F66DD">
        <w:rPr>
          <w:rFonts w:ascii="Traditional Arabic" w:hAnsi="Traditional Arabic" w:cs="Traditional Arabic" w:hint="cs"/>
          <w:rtl/>
        </w:rPr>
        <w:t>قطعا</w:t>
      </w:r>
      <w:r w:rsidR="00E86A98" w:rsidRPr="002F66DD">
        <w:rPr>
          <w:rFonts w:ascii="Traditional Arabic" w:hAnsi="Traditional Arabic" w:cs="Traditional Arabic" w:hint="cs"/>
          <w:rtl/>
        </w:rPr>
        <w:t>ً</w:t>
      </w:r>
      <w:r w:rsidR="00962C64" w:rsidRPr="002F66DD">
        <w:rPr>
          <w:rFonts w:ascii="Traditional Arabic" w:hAnsi="Traditional Arabic" w:cs="Traditional Arabic" w:hint="cs"/>
          <w:rtl/>
        </w:rPr>
        <w:t xml:space="preserve"> باید آن</w:t>
      </w:r>
      <w:r w:rsidR="00E86A98" w:rsidRPr="002F66DD">
        <w:rPr>
          <w:rFonts w:ascii="Traditional Arabic" w:hAnsi="Traditional Arabic" w:cs="Traditional Arabic" w:hint="cs"/>
          <w:rtl/>
        </w:rPr>
        <w:t>‌</w:t>
      </w:r>
      <w:r w:rsidR="00962C64" w:rsidRPr="002F66DD">
        <w:rPr>
          <w:rFonts w:ascii="Traditional Arabic" w:hAnsi="Traditional Arabic" w:cs="Traditional Arabic" w:hint="cs"/>
          <w:rtl/>
        </w:rPr>
        <w:t xml:space="preserve">جا هم دین را مورد مطالعه قرار </w:t>
      </w:r>
      <w:r w:rsidRPr="002F66DD">
        <w:rPr>
          <w:rFonts w:ascii="Traditional Arabic" w:hAnsi="Traditional Arabic" w:cs="Traditional Arabic" w:hint="cs"/>
          <w:rtl/>
        </w:rPr>
        <w:t>دهیم</w:t>
      </w:r>
      <w:r w:rsidR="00962C64" w:rsidRPr="002F66DD">
        <w:rPr>
          <w:rFonts w:ascii="Traditional Arabic" w:hAnsi="Traditional Arabic" w:cs="Traditional Arabic" w:hint="cs"/>
          <w:rtl/>
        </w:rPr>
        <w:t>؛ و</w:t>
      </w:r>
      <w:r w:rsidR="00E86A98" w:rsidRPr="002F66DD">
        <w:rPr>
          <w:rFonts w:ascii="Traditional Arabic" w:hAnsi="Traditional Arabic" w:cs="Traditional Arabic" w:hint="cs"/>
          <w:rtl/>
        </w:rPr>
        <w:t xml:space="preserve"> </w:t>
      </w:r>
      <w:r w:rsidR="00962C64" w:rsidRPr="002F66DD">
        <w:rPr>
          <w:rFonts w:ascii="Traditional Arabic" w:hAnsi="Traditional Arabic" w:cs="Traditional Arabic" w:hint="cs"/>
          <w:rtl/>
        </w:rPr>
        <w:t>با پرداختن به از نهاد اجتهاد و تقلید که حاصل آن مرجعیت بوده، نیز سخن به میان خواهد آمد.</w:t>
      </w:r>
    </w:p>
    <w:p w:rsidR="00962C64" w:rsidRPr="002F66DD" w:rsidRDefault="000702DB" w:rsidP="000702DB">
      <w:pPr>
        <w:pStyle w:val="Heading3"/>
        <w:ind w:left="720"/>
        <w:rPr>
          <w:rFonts w:ascii="Traditional Arabic" w:hAnsi="Traditional Arabic" w:cs="Traditional Arabic"/>
          <w:color w:val="FF0000"/>
          <w:rtl/>
        </w:rPr>
      </w:pPr>
      <w:bookmarkStart w:id="13" w:name="_Toc400362014"/>
      <w:r w:rsidRPr="002F66DD">
        <w:rPr>
          <w:rFonts w:ascii="Traditional Arabic" w:hAnsi="Traditional Arabic" w:cs="Traditional Arabic" w:hint="cs"/>
          <w:color w:val="FF0000"/>
          <w:rtl/>
        </w:rPr>
        <w:lastRenderedPageBreak/>
        <w:t xml:space="preserve">الف: </w:t>
      </w:r>
      <w:r w:rsidR="00F02EE4" w:rsidRPr="002F66DD">
        <w:rPr>
          <w:rFonts w:ascii="Traditional Arabic" w:hAnsi="Traditional Arabic" w:cs="Traditional Arabic" w:hint="cs"/>
          <w:color w:val="FF0000"/>
          <w:rtl/>
          <w:lang w:bidi="ar-SA"/>
        </w:rPr>
        <w:t>نحوه</w:t>
      </w:r>
      <w:r w:rsidR="00587F60" w:rsidRPr="002F66DD">
        <w:rPr>
          <w:rFonts w:ascii="Traditional Arabic" w:hAnsi="Traditional Arabic" w:cs="Traditional Arabic" w:hint="cs"/>
          <w:color w:val="FF0000"/>
          <w:rtl/>
        </w:rPr>
        <w:t xml:space="preserve"> تأ</w:t>
      </w:r>
      <w:r w:rsidR="00A633B5" w:rsidRPr="002F66DD">
        <w:rPr>
          <w:rFonts w:ascii="Traditional Arabic" w:hAnsi="Traditional Arabic" w:cs="Traditional Arabic" w:hint="cs"/>
          <w:color w:val="FF0000"/>
          <w:rtl/>
        </w:rPr>
        <w:t xml:space="preserve">ثیر احکام در نحوه </w:t>
      </w:r>
      <w:r w:rsidR="0062498C" w:rsidRPr="002F66DD">
        <w:rPr>
          <w:rFonts w:ascii="Traditional Arabic" w:hAnsi="Traditional Arabic" w:cs="Traditional Arabic" w:hint="cs"/>
          <w:color w:val="FF0000"/>
          <w:rtl/>
        </w:rPr>
        <w:t>شکل‌گیری</w:t>
      </w:r>
      <w:r w:rsidR="00A633B5" w:rsidRPr="002F66DD">
        <w:rPr>
          <w:rFonts w:ascii="Traditional Arabic" w:hAnsi="Traditional Arabic" w:cs="Traditional Arabic" w:hint="cs"/>
          <w:color w:val="FF0000"/>
          <w:rtl/>
        </w:rPr>
        <w:t xml:space="preserve"> نهادهای اجتماعی</w:t>
      </w:r>
      <w:bookmarkEnd w:id="13"/>
    </w:p>
    <w:p w:rsidR="00783388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301964" w:rsidRPr="002F66DD">
        <w:rPr>
          <w:rFonts w:ascii="Traditional Arabic" w:hAnsi="Traditional Arabic" w:cs="Traditional Arabic" w:hint="cs"/>
          <w:rtl/>
        </w:rPr>
        <w:t xml:space="preserve">با تتبعی که مرجعیت در طول تاریخ داشته این </w:t>
      </w:r>
      <w:r w:rsidR="00962C64" w:rsidRPr="002F66DD">
        <w:rPr>
          <w:rFonts w:ascii="Traditional Arabic" w:hAnsi="Traditional Arabic" w:cs="Traditional Arabic" w:hint="cs"/>
          <w:rtl/>
        </w:rPr>
        <w:t>نهاد</w:t>
      </w:r>
      <w:r w:rsidR="00301964" w:rsidRPr="002F66DD">
        <w:rPr>
          <w:rFonts w:ascii="Traditional Arabic" w:hAnsi="Traditional Arabic" w:cs="Traditional Arabic" w:hint="cs"/>
          <w:rtl/>
        </w:rPr>
        <w:t xml:space="preserve"> برخواسته از حقیقت اجتهاد و تقلید است</w:t>
      </w:r>
      <w:r w:rsidR="00962C64" w:rsidRPr="002F66DD">
        <w:rPr>
          <w:rFonts w:ascii="Traditional Arabic" w:hAnsi="Traditional Arabic" w:cs="Traditional Arabic" w:hint="cs"/>
          <w:rtl/>
        </w:rPr>
        <w:t>؛</w:t>
      </w:r>
      <w:r w:rsidR="00301964" w:rsidRPr="002F66DD">
        <w:rPr>
          <w:rFonts w:ascii="Traditional Arabic" w:hAnsi="Traditional Arabic" w:cs="Traditional Arabic" w:hint="cs"/>
          <w:rtl/>
        </w:rPr>
        <w:t xml:space="preserve"> یعنی </w:t>
      </w:r>
      <w:r w:rsidR="00587F60" w:rsidRPr="002F66DD">
        <w:rPr>
          <w:rFonts w:ascii="Traditional Arabic" w:hAnsi="Traditional Arabic" w:cs="Traditional Arabic" w:hint="cs"/>
          <w:rtl/>
        </w:rPr>
        <w:t>می‌</w:t>
      </w:r>
      <w:r w:rsidR="00962C64" w:rsidRPr="002F66DD">
        <w:rPr>
          <w:rFonts w:ascii="Traditional Arabic" w:hAnsi="Traditional Arabic" w:cs="Traditional Arabic" w:hint="cs"/>
          <w:rtl/>
        </w:rPr>
        <w:t>توان گفت خود احکام</w:t>
      </w:r>
      <w:r w:rsidR="00587F60" w:rsidRPr="002F66DD">
        <w:rPr>
          <w:rFonts w:ascii="Traditional Arabic" w:hAnsi="Traditional Arabic" w:cs="Traditional Arabic" w:hint="cs"/>
          <w:rtl/>
        </w:rPr>
        <w:t xml:space="preserve"> نهاد</w:t>
      </w:r>
      <w:r w:rsidR="00301964" w:rsidRPr="002F66DD">
        <w:rPr>
          <w:rFonts w:ascii="Traditional Arabic" w:hAnsi="Traditional Arabic" w:cs="Traditional Arabic" w:hint="cs"/>
          <w:rtl/>
        </w:rPr>
        <w:t>ساز شده</w:t>
      </w:r>
      <w:r w:rsidR="00962C64" w:rsidRPr="002F66DD">
        <w:rPr>
          <w:rFonts w:ascii="Traditional Arabic" w:hAnsi="Traditional Arabic" w:cs="Traditional Arabic" w:hint="cs"/>
          <w:rtl/>
        </w:rPr>
        <w:t xml:space="preserve"> است؛</w:t>
      </w:r>
      <w:r w:rsidR="00F76E8A" w:rsidRPr="002F66DD">
        <w:rPr>
          <w:rFonts w:ascii="Traditional Arabic" w:hAnsi="Traditional Arabic" w:cs="Traditional Arabic" w:hint="cs"/>
          <w:rtl/>
        </w:rPr>
        <w:t xml:space="preserve"> احکام شرعی گاهی احکام فردی </w:t>
      </w:r>
      <w:r w:rsidR="00C967D0" w:rsidRPr="002F66DD">
        <w:rPr>
          <w:rFonts w:ascii="Traditional Arabic" w:hAnsi="Traditional Arabic" w:cs="Traditional Arabic" w:hint="cs"/>
          <w:rtl/>
        </w:rPr>
        <w:t>و گاهی</w:t>
      </w:r>
      <w:r w:rsidR="00301964" w:rsidRPr="002F66DD">
        <w:rPr>
          <w:rFonts w:ascii="Traditional Arabic" w:hAnsi="Traditional Arabic" w:cs="Traditional Arabic" w:hint="cs"/>
          <w:rtl/>
        </w:rPr>
        <w:t xml:space="preserve"> احکام اجتماعی است</w:t>
      </w:r>
      <w:r w:rsidR="00F76E8A" w:rsidRPr="002F66DD">
        <w:rPr>
          <w:rFonts w:ascii="Traditional Arabic" w:hAnsi="Traditional Arabic" w:cs="Traditional Arabic" w:hint="cs"/>
          <w:rtl/>
        </w:rPr>
        <w:t>،</w:t>
      </w:r>
      <w:r w:rsidR="00301964" w:rsidRPr="002F66DD">
        <w:rPr>
          <w:rFonts w:ascii="Traditional Arabic" w:hAnsi="Traditional Arabic" w:cs="Traditional Arabic" w:hint="cs"/>
          <w:rtl/>
        </w:rPr>
        <w:t xml:space="preserve"> احکام فردی گرچه گاهی بازتاب</w:t>
      </w:r>
      <w:r w:rsidR="00A633B5" w:rsidRPr="002F66DD">
        <w:rPr>
          <w:rFonts w:ascii="Traditional Arabic" w:hAnsi="Traditional Arabic" w:cs="Traditional Arabic" w:hint="cs"/>
          <w:rtl/>
        </w:rPr>
        <w:t xml:space="preserve"> اجتماعی دارد اما</w:t>
      </w:r>
      <w:r w:rsidR="00F76E8A" w:rsidRPr="002F66DD">
        <w:rPr>
          <w:rFonts w:ascii="Traditional Arabic" w:hAnsi="Traditional Arabic" w:cs="Traditional Arabic" w:hint="cs"/>
          <w:rtl/>
        </w:rPr>
        <w:t xml:space="preserve"> اکثر اوقات</w:t>
      </w:r>
      <w:r w:rsidR="00301964" w:rsidRPr="002F66DD">
        <w:rPr>
          <w:rFonts w:ascii="Traditional Arabic" w:hAnsi="Traditional Arabic" w:cs="Traditional Arabic" w:hint="cs"/>
          <w:rtl/>
        </w:rPr>
        <w:t xml:space="preserve"> نهاد اجتماع</w:t>
      </w:r>
      <w:r w:rsidR="00587F60" w:rsidRPr="002F66DD">
        <w:rPr>
          <w:rFonts w:ascii="Traditional Arabic" w:hAnsi="Traditional Arabic" w:cs="Traditional Arabic" w:hint="cs"/>
          <w:rtl/>
        </w:rPr>
        <w:t>ی نمی‌</w:t>
      </w:r>
      <w:r w:rsidR="00F76E8A" w:rsidRPr="002F66DD">
        <w:rPr>
          <w:rFonts w:ascii="Traditional Arabic" w:hAnsi="Traditional Arabic" w:cs="Traditional Arabic" w:hint="cs"/>
          <w:rtl/>
        </w:rPr>
        <w:t>سازد</w:t>
      </w:r>
      <w:r w:rsidR="00A633B5" w:rsidRPr="002F66DD">
        <w:rPr>
          <w:rFonts w:ascii="Traditional Arabic" w:hAnsi="Traditional Arabic" w:cs="Traditional Arabic" w:hint="cs"/>
          <w:rtl/>
        </w:rPr>
        <w:t>،</w:t>
      </w:r>
      <w:r w:rsidR="00F76E8A" w:rsidRPr="002F66DD">
        <w:rPr>
          <w:rFonts w:ascii="Traditional Arabic" w:hAnsi="Traditional Arabic" w:cs="Traditional Arabic" w:hint="cs"/>
          <w:rtl/>
        </w:rPr>
        <w:t xml:space="preserve"> مانند</w:t>
      </w:r>
      <w:r w:rsidR="00301964" w:rsidRPr="002F66DD">
        <w:rPr>
          <w:rFonts w:ascii="Traditional Arabic" w:hAnsi="Traditional Arabic" w:cs="Traditional Arabic" w:hint="cs"/>
          <w:rtl/>
        </w:rPr>
        <w:t xml:space="preserve"> طهارات و امثال این</w:t>
      </w:r>
      <w:r w:rsidR="00587F60" w:rsidRPr="002F66DD">
        <w:rPr>
          <w:rFonts w:ascii="Traditional Arabic" w:hAnsi="Traditional Arabic" w:cs="Traditional Arabic" w:hint="cs"/>
          <w:rtl/>
        </w:rPr>
        <w:t>‌</w:t>
      </w:r>
      <w:r w:rsidR="00301964" w:rsidRPr="002F66DD">
        <w:rPr>
          <w:rFonts w:ascii="Traditional Arabic" w:hAnsi="Traditional Arabic" w:cs="Traditional Arabic" w:hint="cs"/>
          <w:rtl/>
        </w:rPr>
        <w:t>ها</w:t>
      </w:r>
      <w:r w:rsidR="00587F60" w:rsidRPr="002F66DD">
        <w:rPr>
          <w:rFonts w:ascii="Traditional Arabic" w:hAnsi="Traditional Arabic" w:cs="Traditional Arabic" w:hint="cs"/>
          <w:rtl/>
        </w:rPr>
        <w:t xml:space="preserve"> </w:t>
      </w:r>
      <w:r w:rsidR="00F76E8A" w:rsidRPr="002F66DD">
        <w:rPr>
          <w:rFonts w:ascii="Traditional Arabic" w:hAnsi="Traditional Arabic" w:cs="Traditional Arabic" w:hint="cs"/>
          <w:rtl/>
        </w:rPr>
        <w:t>و</w:t>
      </w:r>
      <w:r w:rsidR="00A633B5" w:rsidRPr="002F66DD">
        <w:rPr>
          <w:rFonts w:ascii="Traditional Arabic" w:hAnsi="Traditional Arabic" w:cs="Traditional Arabic" w:hint="cs"/>
          <w:rtl/>
        </w:rPr>
        <w:t>...</w:t>
      </w:r>
      <w:r w:rsidR="00F76E8A" w:rsidRPr="002F66DD">
        <w:rPr>
          <w:rFonts w:ascii="Traditional Arabic" w:hAnsi="Traditional Arabic" w:cs="Traditional Arabic" w:hint="cs"/>
          <w:rtl/>
        </w:rPr>
        <w:t xml:space="preserve"> در توضیح بیا</w:t>
      </w:r>
      <w:r w:rsidR="00A633B5" w:rsidRPr="002F66DD">
        <w:rPr>
          <w:rFonts w:ascii="Traditional Arabic" w:hAnsi="Traditional Arabic" w:cs="Traditional Arabic" w:hint="cs"/>
          <w:rtl/>
        </w:rPr>
        <w:t>ن</w:t>
      </w:r>
      <w:r w:rsidR="00F76E8A" w:rsidRPr="002F66DD">
        <w:rPr>
          <w:rFonts w:ascii="Traditional Arabic" w:hAnsi="Traditional Arabic" w:cs="Traditional Arabic" w:hint="cs"/>
          <w:rtl/>
        </w:rPr>
        <w:t xml:space="preserve"> می</w:t>
      </w:r>
      <w:r w:rsidR="00587F60" w:rsidRPr="002F66DD">
        <w:rPr>
          <w:rFonts w:ascii="Traditional Arabic" w:hAnsi="Traditional Arabic" w:cs="Traditional Arabic" w:hint="cs"/>
          <w:rtl/>
        </w:rPr>
        <w:t>‌</w:t>
      </w:r>
      <w:r w:rsidR="00F76E8A" w:rsidRPr="002F66DD">
        <w:rPr>
          <w:rFonts w:ascii="Traditional Arabic" w:hAnsi="Traditional Arabic" w:cs="Traditional Arabic" w:hint="cs"/>
          <w:rtl/>
        </w:rPr>
        <w:t>کنیم که از منظر کلی</w:t>
      </w:r>
      <w:r w:rsidR="00F32943" w:rsidRPr="002F66DD">
        <w:rPr>
          <w:rFonts w:ascii="Traditional Arabic" w:hAnsi="Traditional Arabic" w:cs="Traditional Arabic" w:hint="cs"/>
          <w:rtl/>
        </w:rPr>
        <w:t xml:space="preserve"> </w:t>
      </w:r>
      <w:r w:rsidR="00F76E8A" w:rsidRPr="002F66DD">
        <w:rPr>
          <w:rFonts w:ascii="Traditional Arabic" w:hAnsi="Traditional Arabic" w:cs="Traditional Arabic" w:hint="cs"/>
          <w:rtl/>
        </w:rPr>
        <w:t>دو</w:t>
      </w:r>
      <w:r w:rsidR="00587F60" w:rsidRPr="002F66DD">
        <w:rPr>
          <w:rFonts w:ascii="Traditional Arabic" w:hAnsi="Traditional Arabic" w:cs="Traditional Arabic" w:hint="cs"/>
          <w:rtl/>
        </w:rPr>
        <w:t xml:space="preserve"> </w:t>
      </w:r>
      <w:r w:rsidR="00F76E8A" w:rsidRPr="002F66DD">
        <w:rPr>
          <w:rFonts w:ascii="Traditional Arabic" w:hAnsi="Traditional Arabic" w:cs="Traditional Arabic" w:hint="cs"/>
          <w:rtl/>
        </w:rPr>
        <w:t>نوع احکام وجود دارد:</w:t>
      </w:r>
      <w:r w:rsidR="00F32943" w:rsidRPr="002F66DD">
        <w:rPr>
          <w:rFonts w:ascii="Traditional Arabic" w:hAnsi="Traditional Arabic" w:cs="Traditional Arabic" w:hint="cs"/>
          <w:rtl/>
        </w:rPr>
        <w:t xml:space="preserve"> یک نوع احکام که ذات و بافت آن بیش</w:t>
      </w:r>
      <w:r w:rsidR="00F76E8A" w:rsidRPr="002F66DD">
        <w:rPr>
          <w:rFonts w:ascii="Traditional Arabic" w:hAnsi="Traditional Arabic" w:cs="Traditional Arabic" w:hint="cs"/>
          <w:rtl/>
        </w:rPr>
        <w:t>تر فردی است و</w:t>
      </w:r>
      <w:r w:rsidR="00587F60" w:rsidRPr="002F66DD">
        <w:rPr>
          <w:rFonts w:ascii="Traditional Arabic" w:hAnsi="Traditional Arabic" w:cs="Traditional Arabic" w:hint="cs"/>
          <w:rtl/>
        </w:rPr>
        <w:t xml:space="preserve"> این احکام </w:t>
      </w:r>
      <w:r w:rsidR="00C967D0" w:rsidRPr="002F66DD">
        <w:rPr>
          <w:rFonts w:ascii="Traditional Arabic" w:hAnsi="Traditional Arabic" w:cs="Traditional Arabic" w:hint="cs"/>
          <w:rtl/>
        </w:rPr>
        <w:t>علی‌الاصول</w:t>
      </w:r>
      <w:r w:rsidR="00587F60" w:rsidRPr="002F66DD">
        <w:rPr>
          <w:rFonts w:ascii="Traditional Arabic" w:hAnsi="Traditional Arabic" w:cs="Traditional Arabic" w:hint="cs"/>
          <w:rtl/>
        </w:rPr>
        <w:t xml:space="preserve"> نهاد</w:t>
      </w:r>
      <w:r w:rsidR="00F32943" w:rsidRPr="002F66DD">
        <w:rPr>
          <w:rFonts w:ascii="Traditional Arabic" w:hAnsi="Traditional Arabic" w:cs="Traditional Arabic" w:hint="cs"/>
          <w:rtl/>
        </w:rPr>
        <w:t>ساز</w:t>
      </w:r>
      <w:r w:rsidR="00587F60" w:rsidRPr="002F66DD">
        <w:rPr>
          <w:rFonts w:ascii="Traditional Arabic" w:hAnsi="Traditional Arabic" w:cs="Traditional Arabic" w:hint="cs"/>
          <w:rtl/>
        </w:rPr>
        <w:t xml:space="preserve"> و جریان‌</w:t>
      </w:r>
      <w:r w:rsidR="00F76E8A" w:rsidRPr="002F66DD">
        <w:rPr>
          <w:rFonts w:ascii="Traditional Arabic" w:hAnsi="Traditional Arabic" w:cs="Traditional Arabic" w:hint="cs"/>
          <w:rtl/>
        </w:rPr>
        <w:t>ساز اجتماعی</w:t>
      </w:r>
      <w:r w:rsidR="00F32943" w:rsidRPr="002F66DD">
        <w:rPr>
          <w:rFonts w:ascii="Traditional Arabic" w:hAnsi="Traditional Arabic" w:cs="Traditional Arabic" w:hint="cs"/>
          <w:rtl/>
        </w:rPr>
        <w:t xml:space="preserve"> نیست</w:t>
      </w:r>
      <w:r w:rsidR="00F76E8A" w:rsidRPr="002F66DD">
        <w:rPr>
          <w:rFonts w:ascii="Traditional Arabic" w:hAnsi="Traditional Arabic" w:cs="Traditional Arabic" w:hint="cs"/>
          <w:rtl/>
        </w:rPr>
        <w:t>ند،</w:t>
      </w:r>
      <w:r w:rsidR="00587F60" w:rsidRPr="002F66DD">
        <w:rPr>
          <w:rFonts w:ascii="Traditional Arabic" w:hAnsi="Traditional Arabic" w:cs="Traditional Arabic" w:hint="cs"/>
          <w:rtl/>
        </w:rPr>
        <w:t xml:space="preserve"> </w:t>
      </w:r>
      <w:r w:rsidR="00F32943" w:rsidRPr="002F66DD">
        <w:rPr>
          <w:rFonts w:ascii="Traditional Arabic" w:hAnsi="Traditional Arabic" w:cs="Traditional Arabic" w:hint="cs"/>
          <w:rtl/>
        </w:rPr>
        <w:t>گرچه</w:t>
      </w:r>
      <w:r w:rsidR="00587F60" w:rsidRPr="002F66DD">
        <w:rPr>
          <w:rFonts w:ascii="Traditional Arabic" w:hAnsi="Traditional Arabic" w:cs="Traditional Arabic" w:hint="cs"/>
          <w:rtl/>
        </w:rPr>
        <w:t xml:space="preserve"> تأ</w:t>
      </w:r>
      <w:r w:rsidR="00F76E8A" w:rsidRPr="002F66DD">
        <w:rPr>
          <w:rFonts w:ascii="Traditional Arabic" w:hAnsi="Traditional Arabic" w:cs="Traditional Arabic" w:hint="cs"/>
          <w:rtl/>
        </w:rPr>
        <w:t>ثیرات اجتماعی مهمی دارند ولی سازمان و تشکیلا</w:t>
      </w:r>
      <w:r w:rsidR="00783388" w:rsidRPr="002F66DD">
        <w:rPr>
          <w:rFonts w:ascii="Traditional Arabic" w:hAnsi="Traditional Arabic" w:cs="Traditional Arabic" w:hint="cs"/>
          <w:rtl/>
        </w:rPr>
        <w:t>ت</w:t>
      </w:r>
      <w:r w:rsidR="00587F60" w:rsidRPr="002F66DD">
        <w:rPr>
          <w:rFonts w:ascii="Traditional Arabic" w:hAnsi="Traditional Arabic" w:cs="Traditional Arabic" w:hint="cs"/>
          <w:rtl/>
        </w:rPr>
        <w:t xml:space="preserve"> اجتماعی ایجاد نمی‌</w:t>
      </w:r>
      <w:r w:rsidR="00F76E8A" w:rsidRPr="002F66DD">
        <w:rPr>
          <w:rFonts w:ascii="Traditional Arabic" w:hAnsi="Traditional Arabic" w:cs="Traditional Arabic" w:hint="cs"/>
          <w:rtl/>
        </w:rPr>
        <w:t xml:space="preserve">کنند؛ اما یک بخش دیگری از احکام است </w:t>
      </w:r>
      <w:r w:rsidR="00783388" w:rsidRPr="002F66DD">
        <w:rPr>
          <w:rFonts w:ascii="Traditional Arabic" w:hAnsi="Traditional Arabic" w:cs="Traditional Arabic" w:hint="cs"/>
          <w:rtl/>
        </w:rPr>
        <w:t>که شکل اجتماعی-</w:t>
      </w:r>
      <w:r w:rsidR="00F32943" w:rsidRPr="002F66DD">
        <w:rPr>
          <w:rFonts w:ascii="Traditional Arabic" w:hAnsi="Traditional Arabic" w:cs="Traditional Arabic" w:hint="cs"/>
          <w:rtl/>
        </w:rPr>
        <w:t xml:space="preserve"> سی</w:t>
      </w:r>
      <w:r w:rsidR="00F76E8A" w:rsidRPr="002F66DD">
        <w:rPr>
          <w:rFonts w:ascii="Traditional Arabic" w:hAnsi="Traditional Arabic" w:cs="Traditional Arabic" w:hint="cs"/>
          <w:rtl/>
        </w:rPr>
        <w:t>اسی دارد</w:t>
      </w:r>
      <w:r w:rsidR="00783388" w:rsidRPr="002F66DD">
        <w:rPr>
          <w:rFonts w:ascii="Traditional Arabic" w:hAnsi="Traditional Arabic" w:cs="Traditional Arabic" w:hint="cs"/>
          <w:rtl/>
        </w:rPr>
        <w:t>؛</w:t>
      </w:r>
      <w:r w:rsidR="00F76E8A" w:rsidRPr="002F66DD">
        <w:rPr>
          <w:rFonts w:ascii="Traditional Arabic" w:hAnsi="Traditional Arabic" w:cs="Traditional Arabic" w:hint="cs"/>
          <w:rtl/>
        </w:rPr>
        <w:t xml:space="preserve"> این نوع احکام</w:t>
      </w:r>
      <w:r w:rsidR="00587F60" w:rsidRPr="002F66DD">
        <w:rPr>
          <w:rFonts w:ascii="Traditional Arabic" w:hAnsi="Traditional Arabic" w:cs="Traditional Arabic" w:hint="cs"/>
          <w:rtl/>
        </w:rPr>
        <w:t xml:space="preserve"> پایه </w:t>
      </w:r>
      <w:r w:rsidR="0062498C" w:rsidRPr="002F66DD">
        <w:rPr>
          <w:rFonts w:ascii="Traditional Arabic" w:hAnsi="Traditional Arabic" w:cs="Traditional Arabic" w:hint="cs"/>
          <w:rtl/>
        </w:rPr>
        <w:t>شکل‌گیری</w:t>
      </w:r>
      <w:r w:rsidR="00587F60" w:rsidRPr="002F66DD">
        <w:rPr>
          <w:rFonts w:ascii="Traditional Arabic" w:hAnsi="Traditional Arabic" w:cs="Traditional Arabic" w:hint="cs"/>
          <w:rtl/>
        </w:rPr>
        <w:t xml:space="preserve"> نهاد</w:t>
      </w:r>
      <w:r w:rsidR="00783388" w:rsidRPr="002F66DD">
        <w:rPr>
          <w:rFonts w:ascii="Traditional Arabic" w:hAnsi="Traditional Arabic" w:cs="Traditional Arabic" w:hint="cs"/>
          <w:rtl/>
        </w:rPr>
        <w:t>های اجتماع</w:t>
      </w:r>
      <w:r w:rsidR="00F32943" w:rsidRPr="002F66DD">
        <w:rPr>
          <w:rFonts w:ascii="Traditional Arabic" w:hAnsi="Traditional Arabic" w:cs="Traditional Arabic" w:hint="cs"/>
          <w:rtl/>
        </w:rPr>
        <w:t xml:space="preserve"> </w:t>
      </w:r>
      <w:r w:rsidR="00783388" w:rsidRPr="002F66DD">
        <w:rPr>
          <w:rFonts w:ascii="Traditional Arabic" w:hAnsi="Traditional Arabic" w:cs="Traditional Arabic" w:hint="cs"/>
          <w:rtl/>
        </w:rPr>
        <w:t xml:space="preserve">یا سیاسی </w:t>
      </w:r>
      <w:r w:rsidR="00F32943" w:rsidRPr="002F66DD">
        <w:rPr>
          <w:rFonts w:ascii="Traditional Arabic" w:hAnsi="Traditional Arabic" w:cs="Traditional Arabic" w:hint="cs"/>
          <w:rtl/>
        </w:rPr>
        <w:t>می</w:t>
      </w:r>
      <w:r w:rsidR="00587F60" w:rsidRPr="002F66DD">
        <w:rPr>
          <w:rFonts w:ascii="Traditional Arabic" w:hAnsi="Traditional Arabic" w:cs="Traditional Arabic" w:hint="cs"/>
          <w:rtl/>
        </w:rPr>
        <w:t>‌</w:t>
      </w:r>
      <w:r w:rsidR="00783388" w:rsidRPr="002F66DD">
        <w:rPr>
          <w:rFonts w:ascii="Traditional Arabic" w:hAnsi="Traditional Arabic" w:cs="Traditional Arabic" w:hint="cs"/>
          <w:rtl/>
        </w:rPr>
        <w:t>باشد.</w:t>
      </w:r>
    </w:p>
    <w:p w:rsidR="00783388" w:rsidRPr="002F66DD" w:rsidRDefault="00F32943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از مهم</w:t>
      </w:r>
      <w:r w:rsidR="00587F60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ترین مباحث</w:t>
      </w:r>
      <w:r w:rsidR="00783388" w:rsidRPr="002F66DD">
        <w:rPr>
          <w:rFonts w:ascii="Traditional Arabic" w:hAnsi="Traditional Arabic" w:cs="Traditional Arabic" w:hint="cs"/>
          <w:rtl/>
        </w:rPr>
        <w:t>، مباحث مربوط به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 xml:space="preserve">اجتهاد است </w:t>
      </w:r>
      <w:r w:rsidR="00783388" w:rsidRPr="002F66DD">
        <w:rPr>
          <w:rFonts w:ascii="Traditional Arabic" w:hAnsi="Traditional Arabic" w:cs="Traditional Arabic" w:hint="cs"/>
          <w:rtl/>
        </w:rPr>
        <w:t>و ذات آن ذات اجتماعی است؛ به معنای این</w:t>
      </w:r>
      <w:r w:rsidR="00587F60" w:rsidRPr="002F66DD">
        <w:rPr>
          <w:rFonts w:ascii="Traditional Arabic" w:hAnsi="Traditional Arabic" w:cs="Traditional Arabic" w:hint="cs"/>
          <w:rtl/>
        </w:rPr>
        <w:t>‌</w:t>
      </w:r>
      <w:r w:rsidR="00783388" w:rsidRPr="002F66DD">
        <w:rPr>
          <w:rFonts w:ascii="Traditional Arabic" w:hAnsi="Traditional Arabic" w:cs="Traditional Arabic" w:hint="cs"/>
          <w:rtl/>
        </w:rPr>
        <w:t>که به دنبال</w:t>
      </w:r>
      <w:r w:rsidR="00587F60" w:rsidRPr="002F66DD">
        <w:rPr>
          <w:rFonts w:ascii="Traditional Arabic" w:hAnsi="Traditional Arabic" w:cs="Traditional Arabic" w:hint="cs"/>
          <w:rtl/>
        </w:rPr>
        <w:t xml:space="preserve"> اجتهاد و تقلید نهاد مرجعیت می‌</w:t>
      </w:r>
      <w:r w:rsidRPr="002F66DD">
        <w:rPr>
          <w:rFonts w:ascii="Traditional Arabic" w:hAnsi="Traditional Arabic" w:cs="Traditional Arabic" w:hint="cs"/>
          <w:rtl/>
        </w:rPr>
        <w:t>آ</w:t>
      </w:r>
      <w:r w:rsidR="00783388" w:rsidRPr="002F66DD">
        <w:rPr>
          <w:rFonts w:ascii="Traditional Arabic" w:hAnsi="Traditional Arabic" w:cs="Traditional Arabic" w:hint="cs"/>
          <w:rtl/>
        </w:rPr>
        <w:t>ید و بعد از</w:t>
      </w:r>
      <w:r w:rsidRPr="002F66DD">
        <w:rPr>
          <w:rFonts w:ascii="Traditional Arabic" w:hAnsi="Traditional Arabic" w:cs="Traditional Arabic" w:hint="cs"/>
          <w:rtl/>
        </w:rPr>
        <w:t xml:space="preserve"> سازما</w:t>
      </w:r>
      <w:r w:rsidR="00587F60" w:rsidRPr="002F66DD">
        <w:rPr>
          <w:rFonts w:ascii="Traditional Arabic" w:hAnsi="Traditional Arabic" w:cs="Traditional Arabic" w:hint="cs"/>
          <w:rtl/>
        </w:rPr>
        <w:t>ن حوزه‌ها منشعب می‌</w:t>
      </w:r>
      <w:r w:rsidR="00783388" w:rsidRPr="002F66DD">
        <w:rPr>
          <w:rFonts w:ascii="Traditional Arabic" w:hAnsi="Traditional Arabic" w:cs="Traditional Arabic" w:hint="cs"/>
          <w:rtl/>
        </w:rPr>
        <w:t>شوند</w:t>
      </w:r>
      <w:r w:rsidR="00836B53" w:rsidRPr="002F66DD">
        <w:rPr>
          <w:rFonts w:ascii="Traditional Arabic" w:hAnsi="Traditional Arabic" w:cs="Traditional Arabic" w:hint="cs"/>
          <w:rtl/>
        </w:rPr>
        <w:t xml:space="preserve"> تا مرج</w:t>
      </w:r>
      <w:r w:rsidR="00587F60" w:rsidRPr="002F66DD">
        <w:rPr>
          <w:rFonts w:ascii="Traditional Arabic" w:hAnsi="Traditional Arabic" w:cs="Traditional Arabic" w:hint="cs"/>
          <w:rtl/>
        </w:rPr>
        <w:t>عیت که بخشی از حوزه‌</w:t>
      </w:r>
      <w:r w:rsidRPr="002F66DD">
        <w:rPr>
          <w:rFonts w:ascii="Traditional Arabic" w:hAnsi="Traditional Arabic" w:cs="Traditional Arabic" w:hint="cs"/>
          <w:rtl/>
        </w:rPr>
        <w:t xml:space="preserve">هاست و </w:t>
      </w:r>
      <w:r w:rsidR="00587F60" w:rsidRPr="002F66DD">
        <w:rPr>
          <w:rFonts w:ascii="Traditional Arabic" w:hAnsi="Traditional Arabic" w:cs="Traditional Arabic" w:hint="cs"/>
          <w:rtl/>
        </w:rPr>
        <w:t>جنب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783388" w:rsidRPr="002F66DD">
        <w:rPr>
          <w:rFonts w:ascii="Traditional Arabic" w:hAnsi="Traditional Arabic" w:cs="Traditional Arabic" w:hint="cs"/>
          <w:rtl/>
        </w:rPr>
        <w:t xml:space="preserve"> بخش رئیسی و اساسی هم در</w:t>
      </w:r>
      <w:r w:rsidR="00587F60" w:rsidRPr="002F66DD">
        <w:rPr>
          <w:rFonts w:ascii="Traditional Arabic" w:hAnsi="Traditional Arabic" w:cs="Traditional Arabic" w:hint="cs"/>
          <w:rtl/>
        </w:rPr>
        <w:t xml:space="preserve"> </w:t>
      </w:r>
      <w:r w:rsidR="00783388" w:rsidRPr="002F66DD">
        <w:rPr>
          <w:rFonts w:ascii="Traditional Arabic" w:hAnsi="Traditional Arabic" w:cs="Traditional Arabic" w:hint="cs"/>
          <w:rtl/>
        </w:rPr>
        <w:t>آن</w:t>
      </w:r>
      <w:r w:rsidRPr="002F66DD">
        <w:rPr>
          <w:rFonts w:ascii="Traditional Arabic" w:hAnsi="Traditional Arabic" w:cs="Traditional Arabic" w:hint="cs"/>
          <w:rtl/>
        </w:rPr>
        <w:t xml:space="preserve"> دارد</w:t>
      </w:r>
      <w:r w:rsidR="00783388" w:rsidRPr="002F66DD">
        <w:rPr>
          <w:rFonts w:ascii="Traditional Arabic" w:hAnsi="Traditional Arabic" w:cs="Traditional Arabic" w:hint="cs"/>
          <w:rtl/>
        </w:rPr>
        <w:t>.</w:t>
      </w:r>
    </w:p>
    <w:p w:rsidR="00E711BF" w:rsidRPr="002F66DD" w:rsidRDefault="00F32943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اجتهاد و تقلید</w:t>
      </w:r>
      <w:r w:rsidR="00587F60" w:rsidRPr="002F66DD">
        <w:rPr>
          <w:rFonts w:ascii="Traditional Arabic" w:hAnsi="Traditional Arabic" w:cs="Traditional Arabic" w:hint="cs"/>
          <w:rtl/>
        </w:rPr>
        <w:t xml:space="preserve"> از شاخص‌</w:t>
      </w:r>
      <w:r w:rsidR="00783388" w:rsidRPr="002F66DD">
        <w:rPr>
          <w:rFonts w:ascii="Traditional Arabic" w:hAnsi="Traditional Arabic" w:cs="Traditional Arabic" w:hint="cs"/>
          <w:rtl/>
        </w:rPr>
        <w:t>ترین احکام نوع دوم است و از آن احکامی</w:t>
      </w:r>
      <w:r w:rsidRPr="002F66DD">
        <w:rPr>
          <w:rFonts w:ascii="Traditional Arabic" w:hAnsi="Traditional Arabic" w:cs="Traditional Arabic" w:hint="cs"/>
          <w:rtl/>
        </w:rPr>
        <w:t xml:space="preserve"> است که تکلیف فرد </w:t>
      </w:r>
      <w:r w:rsidR="00783388" w:rsidRPr="002F66DD">
        <w:rPr>
          <w:rFonts w:ascii="Traditional Arabic" w:hAnsi="Traditional Arabic" w:cs="Traditional Arabic" w:hint="cs"/>
          <w:rtl/>
        </w:rPr>
        <w:t xml:space="preserve">را با خودش </w:t>
      </w:r>
      <w:r w:rsidRPr="002F66DD">
        <w:rPr>
          <w:rFonts w:ascii="Traditional Arabic" w:hAnsi="Traditional Arabic" w:cs="Traditional Arabic" w:hint="cs"/>
          <w:rtl/>
        </w:rPr>
        <w:t>و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حتی</w:t>
      </w:r>
      <w:r w:rsidR="00587F60" w:rsidRPr="002F66DD">
        <w:rPr>
          <w:rFonts w:ascii="Traditional Arabic" w:hAnsi="Traditional Arabic" w:cs="Traditional Arabic" w:hint="cs"/>
          <w:rtl/>
        </w:rPr>
        <w:t xml:space="preserve"> با خانواده‌</w:t>
      </w:r>
      <w:r w:rsidR="00836B53" w:rsidRPr="002F66DD">
        <w:rPr>
          <w:rFonts w:ascii="Traditional Arabic" w:hAnsi="Traditional Arabic" w:cs="Traditional Arabic" w:hint="cs"/>
          <w:rtl/>
        </w:rPr>
        <w:t xml:space="preserve">اش و </w:t>
      </w:r>
      <w:r w:rsidR="00587F60" w:rsidRPr="002F66DD">
        <w:rPr>
          <w:rFonts w:ascii="Traditional Arabic" w:hAnsi="Traditional Arabic" w:cs="Traditional Arabic" w:hint="cs"/>
          <w:rtl/>
        </w:rPr>
        <w:t>بازتاب‌</w:t>
      </w:r>
      <w:r w:rsidR="00836B53" w:rsidRPr="002F66DD">
        <w:rPr>
          <w:rFonts w:ascii="Traditional Arabic" w:hAnsi="Traditional Arabic" w:cs="Traditional Arabic" w:hint="cs"/>
          <w:rtl/>
        </w:rPr>
        <w:t>های اجتماعی آن را بیان می</w:t>
      </w:r>
      <w:r w:rsidR="00587F60" w:rsidRPr="002F66DD">
        <w:rPr>
          <w:rFonts w:ascii="Traditional Arabic" w:hAnsi="Traditional Arabic" w:cs="Traditional Arabic" w:hint="cs"/>
          <w:rtl/>
        </w:rPr>
        <w:t>‌کند</w:t>
      </w:r>
      <w:r w:rsidR="00836B53" w:rsidRPr="002F66DD">
        <w:rPr>
          <w:rFonts w:ascii="Traditional Arabic" w:hAnsi="Traditional Arabic" w:cs="Traditional Arabic" w:hint="cs"/>
          <w:rtl/>
        </w:rPr>
        <w:t>،</w:t>
      </w:r>
      <w:r w:rsidR="00587F60" w:rsidRPr="002F66DD">
        <w:rPr>
          <w:rFonts w:ascii="Traditional Arabic" w:hAnsi="Traditional Arabic" w:cs="Traditional Arabic" w:hint="cs"/>
          <w:rtl/>
        </w:rPr>
        <w:t xml:space="preserve"> </w:t>
      </w:r>
      <w:r w:rsidR="00836B53" w:rsidRPr="002F66DD">
        <w:rPr>
          <w:rFonts w:ascii="Traditional Arabic" w:hAnsi="Traditional Arabic" w:cs="Traditional Arabic" w:hint="cs"/>
          <w:rtl/>
        </w:rPr>
        <w:t xml:space="preserve">ذات آن </w:t>
      </w:r>
      <w:r w:rsidR="00702EB3" w:rsidRPr="002F66DD">
        <w:rPr>
          <w:rFonts w:ascii="Traditional Arabic" w:hAnsi="Traditional Arabic" w:cs="Traditional Arabic" w:hint="cs"/>
          <w:rtl/>
        </w:rPr>
        <w:t xml:space="preserve">یک </w:t>
      </w:r>
      <w:r w:rsidRPr="002F66DD">
        <w:rPr>
          <w:rFonts w:ascii="Traditional Arabic" w:hAnsi="Traditional Arabic" w:cs="Traditional Arabic" w:hint="cs"/>
          <w:rtl/>
        </w:rPr>
        <w:t>ذات اجتماعی</w:t>
      </w:r>
      <w:r w:rsidR="00836B53" w:rsidRPr="002F66DD">
        <w:rPr>
          <w:rFonts w:ascii="Traditional Arabic" w:hAnsi="Traditional Arabic" w:cs="Traditional Arabic" w:hint="cs"/>
          <w:rtl/>
        </w:rPr>
        <w:t>- سیاسی است، بنابراین</w:t>
      </w:r>
      <w:r w:rsidR="00702EB3" w:rsidRPr="002F66DD">
        <w:rPr>
          <w:rFonts w:ascii="Traditional Arabic" w:hAnsi="Traditional Arabic" w:cs="Traditional Arabic" w:hint="cs"/>
          <w:rtl/>
        </w:rPr>
        <w:t xml:space="preserve"> م</w:t>
      </w:r>
      <w:r w:rsidR="00587F60" w:rsidRPr="002F66DD">
        <w:rPr>
          <w:rFonts w:ascii="Traditional Arabic" w:hAnsi="Traditional Arabic" w:cs="Traditional Arabic" w:hint="cs"/>
          <w:rtl/>
        </w:rPr>
        <w:t>قول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836B53" w:rsidRPr="002F66DD">
        <w:rPr>
          <w:rFonts w:ascii="Traditional Arabic" w:hAnsi="Traditional Arabic" w:cs="Traditional Arabic" w:hint="cs"/>
          <w:rtl/>
        </w:rPr>
        <w:t xml:space="preserve"> اجتهاد و تقلید با مرجعیت، حوزه و</w:t>
      </w:r>
      <w:r w:rsidR="00587F60" w:rsidRPr="002F66DD">
        <w:rPr>
          <w:rFonts w:ascii="Traditional Arabic" w:hAnsi="Traditional Arabic" w:cs="Traditional Arabic" w:hint="cs"/>
          <w:rtl/>
        </w:rPr>
        <w:t xml:space="preserve"> نهاد</w:t>
      </w:r>
      <w:r w:rsidR="00702EB3" w:rsidRPr="002F66DD">
        <w:rPr>
          <w:rFonts w:ascii="Traditional Arabic" w:hAnsi="Traditional Arabic" w:cs="Traditional Arabic" w:hint="cs"/>
          <w:rtl/>
        </w:rPr>
        <w:t xml:space="preserve">های دینی </w:t>
      </w:r>
      <w:r w:rsidR="00836B53" w:rsidRPr="002F66DD">
        <w:rPr>
          <w:rFonts w:ascii="Traditional Arabic" w:hAnsi="Traditional Arabic" w:cs="Traditional Arabic" w:hint="cs"/>
          <w:rtl/>
        </w:rPr>
        <w:t xml:space="preserve">و حتی مسائل سیاسی </w:t>
      </w:r>
      <w:r w:rsidR="004E4DCA" w:rsidRPr="002F66DD">
        <w:rPr>
          <w:rFonts w:ascii="Traditional Arabic" w:hAnsi="Traditional Arabic" w:cs="Traditional Arabic" w:hint="cs"/>
          <w:rtl/>
        </w:rPr>
        <w:t>به‌طور</w:t>
      </w:r>
      <w:r w:rsidR="00702EB3" w:rsidRPr="002F66DD">
        <w:rPr>
          <w:rFonts w:ascii="Traditional Arabic" w:hAnsi="Traditional Arabic" w:cs="Traditional Arabic" w:hint="cs"/>
          <w:rtl/>
        </w:rPr>
        <w:t xml:space="preserve"> خاص گره </w:t>
      </w:r>
      <w:r w:rsidR="00836B53" w:rsidRPr="002F66DD">
        <w:rPr>
          <w:rFonts w:ascii="Traditional Arabic" w:hAnsi="Traditional Arabic" w:cs="Traditional Arabic" w:hint="cs"/>
          <w:rtl/>
        </w:rPr>
        <w:t>خورده است.</w:t>
      </w:r>
    </w:p>
    <w:p w:rsidR="00E711BF" w:rsidRPr="002F66DD" w:rsidRDefault="000702DB" w:rsidP="000702DB">
      <w:pPr>
        <w:pStyle w:val="Heading3"/>
        <w:ind w:left="720"/>
        <w:rPr>
          <w:rFonts w:ascii="Traditional Arabic" w:hAnsi="Traditional Arabic" w:cs="Traditional Arabic"/>
          <w:color w:val="FF0000"/>
          <w:rtl/>
        </w:rPr>
      </w:pPr>
      <w:bookmarkStart w:id="14" w:name="_Toc400362015"/>
      <w:r w:rsidRPr="002F66DD">
        <w:rPr>
          <w:rFonts w:ascii="Traditional Arabic" w:hAnsi="Traditional Arabic" w:cs="Traditional Arabic" w:hint="cs"/>
          <w:color w:val="FF0000"/>
          <w:rtl/>
        </w:rPr>
        <w:t xml:space="preserve">ب: </w:t>
      </w:r>
      <w:r w:rsidR="00F02EE4" w:rsidRPr="002F66DD">
        <w:rPr>
          <w:rFonts w:ascii="Traditional Arabic" w:hAnsi="Traditional Arabic" w:cs="Traditional Arabic" w:hint="cs"/>
          <w:color w:val="FF0000"/>
          <w:rtl/>
          <w:lang w:bidi="ar-SA"/>
        </w:rPr>
        <w:t>نحوه</w:t>
      </w:r>
      <w:r w:rsidR="00596356" w:rsidRPr="002F66DD">
        <w:rPr>
          <w:rFonts w:ascii="Traditional Arabic" w:hAnsi="Traditional Arabic" w:cs="Traditional Arabic" w:hint="cs"/>
          <w:color w:val="FF0000"/>
          <w:rtl/>
        </w:rPr>
        <w:t xml:space="preserve"> تأثیر احکام در نحوه </w:t>
      </w:r>
      <w:r w:rsidR="0062498C" w:rsidRPr="002F66DD">
        <w:rPr>
          <w:rFonts w:ascii="Traditional Arabic" w:hAnsi="Traditional Arabic" w:cs="Traditional Arabic" w:hint="cs"/>
          <w:color w:val="FF0000"/>
          <w:rtl/>
        </w:rPr>
        <w:t>شکل‌گیری</w:t>
      </w:r>
      <w:r w:rsidR="00596356" w:rsidRPr="002F66DD">
        <w:rPr>
          <w:rFonts w:ascii="Traditional Arabic" w:hAnsi="Traditional Arabic" w:cs="Traditional Arabic" w:hint="cs"/>
          <w:color w:val="FF0000"/>
          <w:rtl/>
        </w:rPr>
        <w:t xml:space="preserve"> نهاد</w:t>
      </w:r>
      <w:r w:rsidR="00E711BF" w:rsidRPr="002F66DD">
        <w:rPr>
          <w:rFonts w:ascii="Traditional Arabic" w:hAnsi="Traditional Arabic" w:cs="Traditional Arabic" w:hint="cs"/>
          <w:color w:val="FF0000"/>
          <w:rtl/>
        </w:rPr>
        <w:t>های سیاسی</w:t>
      </w:r>
      <w:bookmarkEnd w:id="14"/>
    </w:p>
    <w:p w:rsidR="008A5774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596356" w:rsidRPr="002F66DD">
        <w:rPr>
          <w:rFonts w:ascii="Traditional Arabic" w:hAnsi="Traditional Arabic" w:cs="Traditional Arabic" w:hint="cs"/>
          <w:rtl/>
        </w:rPr>
        <w:t>به گفته‌ای دیگر مقول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5D2B8A" w:rsidRPr="002F66DD">
        <w:rPr>
          <w:rFonts w:ascii="Traditional Arabic" w:hAnsi="Traditional Arabic" w:cs="Traditional Arabic" w:hint="cs"/>
          <w:rtl/>
        </w:rPr>
        <w:t xml:space="preserve"> فقاهت و اجتهاد و امثال آن</w:t>
      </w:r>
      <w:r w:rsidR="00702EB3" w:rsidRPr="002F66DD">
        <w:rPr>
          <w:rFonts w:ascii="Traditional Arabic" w:hAnsi="Traditional Arabic" w:cs="Traditional Arabic" w:hint="cs"/>
          <w:rtl/>
        </w:rPr>
        <w:t xml:space="preserve"> با بحث</w:t>
      </w:r>
      <w:r w:rsidR="00596356" w:rsidRPr="002F66DD">
        <w:rPr>
          <w:rFonts w:ascii="Traditional Arabic" w:hAnsi="Traditional Arabic" w:cs="Traditional Arabic" w:hint="cs"/>
          <w:rtl/>
        </w:rPr>
        <w:t>‌</w:t>
      </w:r>
      <w:r w:rsidR="00702EB3" w:rsidRPr="002F66DD">
        <w:rPr>
          <w:rFonts w:ascii="Traditional Arabic" w:hAnsi="Traditional Arabic" w:cs="Traditional Arabic" w:hint="cs"/>
          <w:rtl/>
        </w:rPr>
        <w:t>های سیاسی گره خورده بو</w:t>
      </w:r>
      <w:r w:rsidR="005D2B8A" w:rsidRPr="002F66DD">
        <w:rPr>
          <w:rFonts w:ascii="Traditional Arabic" w:hAnsi="Traditional Arabic" w:cs="Traditional Arabic" w:hint="cs"/>
          <w:rtl/>
        </w:rPr>
        <w:t>د؛ به دلیل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5D2B8A" w:rsidRPr="002F66DD">
        <w:rPr>
          <w:rFonts w:ascii="Traditional Arabic" w:hAnsi="Traditional Arabic" w:cs="Traditional Arabic" w:hint="cs"/>
          <w:rtl/>
        </w:rPr>
        <w:t>این</w:t>
      </w:r>
      <w:r w:rsidR="00596356" w:rsidRPr="002F66DD">
        <w:rPr>
          <w:rFonts w:ascii="Traditional Arabic" w:hAnsi="Traditional Arabic" w:cs="Traditional Arabic" w:hint="cs"/>
          <w:rtl/>
        </w:rPr>
        <w:t>‌</w:t>
      </w:r>
      <w:r w:rsidR="00702EB3" w:rsidRPr="002F66DD">
        <w:rPr>
          <w:rFonts w:ascii="Traditional Arabic" w:hAnsi="Traditional Arabic" w:cs="Traditional Arabic" w:hint="cs"/>
          <w:rtl/>
        </w:rPr>
        <w:t>که اجتهاد و تقلید بالقوه و در ذاتش</w:t>
      </w:r>
      <w:r w:rsidR="008A5774" w:rsidRPr="002F66DD">
        <w:rPr>
          <w:rFonts w:ascii="Traditional Arabic" w:hAnsi="Traditional Arabic" w:cs="Traditional Arabic" w:hint="cs"/>
          <w:rtl/>
        </w:rPr>
        <w:t>ان</w:t>
      </w:r>
      <w:r w:rsidR="00702EB3" w:rsidRPr="002F66DD">
        <w:rPr>
          <w:rFonts w:ascii="Traditional Arabic" w:hAnsi="Traditional Arabic" w:cs="Traditional Arabic" w:hint="cs"/>
          <w:rtl/>
        </w:rPr>
        <w:t xml:space="preserve"> هویت </w:t>
      </w:r>
      <w:r w:rsidR="00374997" w:rsidRPr="002F66DD">
        <w:rPr>
          <w:rFonts w:ascii="Traditional Arabic" w:hAnsi="Traditional Arabic" w:cs="Traditional Arabic" w:hint="cs"/>
          <w:rtl/>
        </w:rPr>
        <w:t>مردم‌شناسی</w:t>
      </w:r>
      <w:r w:rsidR="008A5774" w:rsidRPr="002F66DD">
        <w:rPr>
          <w:rFonts w:ascii="Traditional Arabic" w:hAnsi="Traditional Arabic" w:cs="Traditional Arabic" w:hint="cs"/>
          <w:rtl/>
        </w:rPr>
        <w:t xml:space="preserve">،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="008A5774" w:rsidRPr="002F66DD">
        <w:rPr>
          <w:rFonts w:ascii="Traditional Arabic" w:hAnsi="Traditional Arabic" w:cs="Traditional Arabic" w:hint="cs"/>
          <w:rtl/>
        </w:rPr>
        <w:t xml:space="preserve"> و سیاست را</w:t>
      </w:r>
      <w:r w:rsidR="005D2B8A" w:rsidRPr="002F66DD">
        <w:rPr>
          <w:rFonts w:ascii="Traditional Arabic" w:hAnsi="Traditional Arabic" w:cs="Traditional Arabic" w:hint="cs"/>
          <w:rtl/>
        </w:rPr>
        <w:t xml:space="preserve"> دارد</w:t>
      </w:r>
      <w:r w:rsidR="00702EB3" w:rsidRPr="002F66DD">
        <w:rPr>
          <w:rFonts w:ascii="Traditional Arabic" w:hAnsi="Traditional Arabic" w:cs="Traditional Arabic" w:hint="cs"/>
          <w:rtl/>
        </w:rPr>
        <w:t xml:space="preserve"> و </w:t>
      </w:r>
      <w:r w:rsidR="005D2B8A" w:rsidRPr="002F66DD">
        <w:rPr>
          <w:rFonts w:ascii="Traditional Arabic" w:hAnsi="Traditional Arabic" w:cs="Traditional Arabic" w:hint="cs"/>
          <w:rtl/>
        </w:rPr>
        <w:t>اگر</w:t>
      </w:r>
      <w:r w:rsidR="008A5774" w:rsidRPr="002F66DD">
        <w:rPr>
          <w:rFonts w:ascii="Traditional Arabic" w:hAnsi="Traditional Arabic" w:cs="Traditional Arabic" w:hint="cs"/>
          <w:rtl/>
        </w:rPr>
        <w:t xml:space="preserve"> </w:t>
      </w:r>
      <w:r w:rsidR="00702EB3" w:rsidRPr="002F66DD">
        <w:rPr>
          <w:rFonts w:ascii="Traditional Arabic" w:hAnsi="Traditional Arabic" w:cs="Traditional Arabic" w:hint="cs"/>
          <w:rtl/>
        </w:rPr>
        <w:t xml:space="preserve">بخواهیم </w:t>
      </w:r>
      <w:r w:rsidR="00374997" w:rsidRPr="002F66DD">
        <w:rPr>
          <w:rFonts w:ascii="Traditional Arabic" w:hAnsi="Traditional Arabic" w:cs="Traditional Arabic" w:hint="cs"/>
          <w:rtl/>
        </w:rPr>
        <w:t>مردم‌شناسی</w:t>
      </w:r>
      <w:r w:rsidR="00702EB3" w:rsidRPr="002F66DD">
        <w:rPr>
          <w:rFonts w:ascii="Traditional Arabic" w:hAnsi="Traditional Arabic" w:cs="Traditional Arabic" w:hint="cs"/>
          <w:rtl/>
        </w:rPr>
        <w:t xml:space="preserve"> یک جامعه دینی را بنویسیم حتما</w:t>
      </w:r>
      <w:r w:rsidR="00596356" w:rsidRPr="002F66DD">
        <w:rPr>
          <w:rFonts w:ascii="Traditional Arabic" w:hAnsi="Traditional Arabic" w:cs="Traditional Arabic" w:hint="cs"/>
          <w:rtl/>
        </w:rPr>
        <w:t>ً</w:t>
      </w:r>
      <w:r w:rsidR="00702EB3" w:rsidRPr="002F66DD">
        <w:rPr>
          <w:rFonts w:ascii="Traditional Arabic" w:hAnsi="Traditional Arabic" w:cs="Traditional Arabic" w:hint="cs"/>
          <w:rtl/>
        </w:rPr>
        <w:t xml:space="preserve"> باید به مقوله اجتهاد و تقلید به عنوان پایه حوزه</w:t>
      </w:r>
      <w:r w:rsidR="005D2B8A" w:rsidRPr="002F66DD">
        <w:rPr>
          <w:rFonts w:ascii="Traditional Arabic" w:hAnsi="Traditional Arabic" w:cs="Traditional Arabic" w:hint="cs"/>
          <w:rtl/>
        </w:rPr>
        <w:t xml:space="preserve"> و</w:t>
      </w:r>
      <w:r w:rsidR="00596356" w:rsidRPr="002F66DD">
        <w:rPr>
          <w:rFonts w:ascii="Traditional Arabic" w:hAnsi="Traditional Arabic" w:cs="Traditional Arabic" w:hint="cs"/>
          <w:rtl/>
        </w:rPr>
        <w:t xml:space="preserve"> مرجعیت و آبشخور شکل‌</w:t>
      </w:r>
      <w:r w:rsidR="00702EB3" w:rsidRPr="002F66DD">
        <w:rPr>
          <w:rFonts w:ascii="Traditional Arabic" w:hAnsi="Traditional Arabic" w:cs="Traditional Arabic" w:hint="cs"/>
          <w:rtl/>
        </w:rPr>
        <w:t>گیری نهادهایی از</w:t>
      </w:r>
      <w:r w:rsidR="008A5774" w:rsidRPr="002F66DD">
        <w:rPr>
          <w:rFonts w:ascii="Traditional Arabic" w:hAnsi="Traditional Arabic" w:cs="Traditional Arabic" w:hint="cs"/>
          <w:rtl/>
        </w:rPr>
        <w:t xml:space="preserve"> </w:t>
      </w:r>
      <w:r w:rsidR="005D2B8A" w:rsidRPr="002F66DD">
        <w:rPr>
          <w:rFonts w:ascii="Traditional Arabic" w:hAnsi="Traditional Arabic" w:cs="Traditional Arabic" w:hint="cs"/>
          <w:rtl/>
        </w:rPr>
        <w:t>این قبیل پرداخته شده و تحلیل شود و</w:t>
      </w:r>
      <w:r w:rsidR="003158C5" w:rsidRPr="002F66DD">
        <w:rPr>
          <w:rFonts w:ascii="Traditional Arabic" w:hAnsi="Traditional Arabic" w:cs="Traditional Arabic" w:hint="cs"/>
          <w:rtl/>
        </w:rPr>
        <w:t xml:space="preserve"> </w:t>
      </w:r>
      <w:r w:rsidR="005D2B8A" w:rsidRPr="002F66DD">
        <w:rPr>
          <w:rFonts w:ascii="Traditional Arabic" w:hAnsi="Traditional Arabic" w:cs="Traditional Arabic" w:hint="cs"/>
          <w:rtl/>
        </w:rPr>
        <w:t xml:space="preserve">در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="003158C5" w:rsidRPr="002F66DD">
        <w:rPr>
          <w:rFonts w:ascii="Traditional Arabic" w:hAnsi="Traditional Arabic" w:cs="Traditional Arabic" w:hint="cs"/>
          <w:rtl/>
        </w:rPr>
        <w:t>، اگر بخواهیم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702EB3" w:rsidRPr="002F66DD">
        <w:rPr>
          <w:rFonts w:ascii="Traditional Arabic" w:hAnsi="Traditional Arabic" w:cs="Traditional Arabic" w:hint="cs"/>
          <w:rtl/>
        </w:rPr>
        <w:t>یک جامعه دینی و اسلامی بخصوص یک جامعه شیعی</w:t>
      </w:r>
      <w:r w:rsidR="003158C5" w:rsidRPr="002F66DD">
        <w:rPr>
          <w:rFonts w:ascii="Traditional Arabic" w:hAnsi="Traditional Arabic" w:cs="Traditional Arabic" w:hint="cs"/>
          <w:rtl/>
        </w:rPr>
        <w:t xml:space="preserve"> را تحلیل نماییم باز </w:t>
      </w:r>
      <w:r w:rsidR="00E603EA" w:rsidRPr="002F66DD">
        <w:rPr>
          <w:rFonts w:ascii="Traditional Arabic" w:hAnsi="Traditional Arabic" w:cs="Traditional Arabic" w:hint="cs"/>
          <w:rtl/>
        </w:rPr>
        <w:t xml:space="preserve">باید </w:t>
      </w:r>
      <w:r w:rsidR="003158C5" w:rsidRPr="002F66DD">
        <w:rPr>
          <w:rFonts w:ascii="Traditional Arabic" w:hAnsi="Traditional Arabic" w:cs="Traditional Arabic" w:hint="cs"/>
          <w:rtl/>
        </w:rPr>
        <w:t>به</w:t>
      </w:r>
      <w:r w:rsidR="00596356" w:rsidRPr="002F66DD">
        <w:rPr>
          <w:rFonts w:ascii="Traditional Arabic" w:hAnsi="Traditional Arabic" w:cs="Traditional Arabic" w:hint="cs"/>
          <w:rtl/>
        </w:rPr>
        <w:t xml:space="preserve"> مقول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596356" w:rsidRPr="002F66DD">
        <w:rPr>
          <w:rFonts w:ascii="Traditional Arabic" w:hAnsi="Traditional Arabic" w:cs="Traditional Arabic" w:hint="cs"/>
          <w:rtl/>
        </w:rPr>
        <w:t xml:space="preserve"> اجتهاد پرداخته شود و بازتاب‌</w:t>
      </w:r>
      <w:r w:rsidR="003158C5" w:rsidRPr="002F66DD">
        <w:rPr>
          <w:rFonts w:ascii="Traditional Arabic" w:hAnsi="Traditional Arabic" w:cs="Traditional Arabic" w:hint="cs"/>
          <w:rtl/>
        </w:rPr>
        <w:t>های آن مورد توجه</w:t>
      </w:r>
      <w:r w:rsidR="00702EB3" w:rsidRPr="002F66DD">
        <w:rPr>
          <w:rFonts w:ascii="Traditional Arabic" w:hAnsi="Traditional Arabic" w:cs="Traditional Arabic" w:hint="cs"/>
          <w:rtl/>
        </w:rPr>
        <w:t xml:space="preserve"> قرار بگیرد</w:t>
      </w:r>
      <w:r w:rsidR="003158C5" w:rsidRPr="002F66DD">
        <w:rPr>
          <w:rFonts w:ascii="Traditional Arabic" w:hAnsi="Traditional Arabic" w:cs="Traditional Arabic" w:hint="cs"/>
          <w:rtl/>
        </w:rPr>
        <w:t>؛ همان</w:t>
      </w:r>
      <w:r w:rsidR="00596356" w:rsidRPr="002F66DD">
        <w:rPr>
          <w:rFonts w:ascii="Traditional Arabic" w:hAnsi="Traditional Arabic" w:cs="Traditional Arabic" w:hint="cs"/>
          <w:rtl/>
        </w:rPr>
        <w:t>‌</w:t>
      </w:r>
      <w:r w:rsidR="003158C5" w:rsidRPr="002F66DD">
        <w:rPr>
          <w:rFonts w:ascii="Traditional Arabic" w:hAnsi="Traditional Arabic" w:cs="Traditional Arabic" w:hint="cs"/>
          <w:rtl/>
        </w:rPr>
        <w:t>طور</w:t>
      </w:r>
      <w:r w:rsidR="008A5774" w:rsidRPr="002F66DD">
        <w:rPr>
          <w:rFonts w:ascii="Traditional Arabic" w:hAnsi="Traditional Arabic" w:cs="Traditional Arabic" w:hint="cs"/>
          <w:rtl/>
        </w:rPr>
        <w:t xml:space="preserve"> </w:t>
      </w:r>
      <w:r w:rsidR="00596356" w:rsidRPr="002F66DD">
        <w:rPr>
          <w:rFonts w:ascii="Traditional Arabic" w:hAnsi="Traditional Arabic" w:cs="Traditional Arabic" w:hint="cs"/>
          <w:rtl/>
        </w:rPr>
        <w:t>غربی‌</w:t>
      </w:r>
      <w:r w:rsidR="003158C5" w:rsidRPr="002F66DD">
        <w:rPr>
          <w:rFonts w:ascii="Traditional Arabic" w:hAnsi="Traditional Arabic" w:cs="Traditional Arabic" w:hint="cs"/>
          <w:rtl/>
        </w:rPr>
        <w:t>ها به</w:t>
      </w:r>
      <w:r w:rsidR="00702EB3" w:rsidRPr="002F66DD">
        <w:rPr>
          <w:rFonts w:ascii="Traditional Arabic" w:hAnsi="Traditional Arabic" w:cs="Traditional Arabic" w:hint="cs"/>
          <w:rtl/>
        </w:rPr>
        <w:t xml:space="preserve"> </w:t>
      </w:r>
      <w:r w:rsidR="00AF3646" w:rsidRPr="002F66DD">
        <w:rPr>
          <w:rFonts w:ascii="Traditional Arabic" w:hAnsi="Traditional Arabic" w:cs="Traditional Arabic" w:hint="cs"/>
          <w:rtl/>
        </w:rPr>
        <w:t>جامعه‌شناسی</w:t>
      </w:r>
      <w:r w:rsidR="00702EB3" w:rsidRPr="002F66DD">
        <w:rPr>
          <w:rFonts w:ascii="Traditional Arabic" w:hAnsi="Traditional Arabic" w:cs="Traditional Arabic" w:hint="cs"/>
          <w:rtl/>
        </w:rPr>
        <w:t xml:space="preserve"> جوامع اسلامی و شیعی </w:t>
      </w:r>
      <w:r w:rsidR="008A5774" w:rsidRPr="002F66DD">
        <w:rPr>
          <w:rFonts w:ascii="Traditional Arabic" w:hAnsi="Traditional Arabic" w:cs="Traditional Arabic" w:hint="cs"/>
          <w:rtl/>
        </w:rPr>
        <w:t xml:space="preserve">(البته در حد اطلاعات و فهم و ابزارهای علمی خودشان) </w:t>
      </w:r>
      <w:r w:rsidR="00596356" w:rsidRPr="002F66DD">
        <w:rPr>
          <w:rFonts w:ascii="Traditional Arabic" w:hAnsi="Traditional Arabic" w:cs="Traditional Arabic" w:hint="cs"/>
          <w:rtl/>
        </w:rPr>
        <w:t>پرداخته‌</w:t>
      </w:r>
      <w:r w:rsidR="00702EB3" w:rsidRPr="002F66DD">
        <w:rPr>
          <w:rFonts w:ascii="Traditional Arabic" w:hAnsi="Traditional Arabic" w:cs="Traditional Arabic" w:hint="cs"/>
          <w:rtl/>
        </w:rPr>
        <w:t>اند</w:t>
      </w:r>
      <w:r w:rsidR="008A5774" w:rsidRPr="002F66DD">
        <w:rPr>
          <w:rFonts w:ascii="Traditional Arabic" w:hAnsi="Traditional Arabic" w:cs="Traditional Arabic" w:hint="cs"/>
          <w:rtl/>
        </w:rPr>
        <w:t>.</w:t>
      </w:r>
    </w:p>
    <w:p w:rsidR="00340DE2" w:rsidRPr="002F66DD" w:rsidRDefault="00702EB3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ممکن است </w:t>
      </w:r>
      <w:r w:rsidR="00E603EA" w:rsidRPr="002F66DD">
        <w:rPr>
          <w:rFonts w:ascii="Traditional Arabic" w:hAnsi="Traditional Arabic" w:cs="Traditional Arabic" w:hint="cs"/>
          <w:rtl/>
        </w:rPr>
        <w:t>در تحلیل اجتماعی یا سیاسی،</w:t>
      </w:r>
      <w:r w:rsidRPr="002F66DD">
        <w:rPr>
          <w:rFonts w:ascii="Traditional Arabic" w:hAnsi="Traditional Arabic" w:cs="Traditional Arabic" w:hint="cs"/>
          <w:rtl/>
        </w:rPr>
        <w:t xml:space="preserve"> نکاتی </w:t>
      </w:r>
      <w:r w:rsidR="00E603EA" w:rsidRPr="002F66DD">
        <w:rPr>
          <w:rFonts w:ascii="Traditional Arabic" w:hAnsi="Traditional Arabic" w:cs="Traditional Arabic" w:hint="cs"/>
          <w:rtl/>
        </w:rPr>
        <w:t xml:space="preserve">در احکام یافت شود </w:t>
      </w:r>
      <w:r w:rsidR="00596356" w:rsidRPr="002F66DD">
        <w:rPr>
          <w:rFonts w:ascii="Traditional Arabic" w:hAnsi="Traditional Arabic" w:cs="Traditional Arabic" w:hint="cs"/>
          <w:rtl/>
        </w:rPr>
        <w:t>که در اجتهاد و تقلید هم مؤ</w:t>
      </w:r>
      <w:r w:rsidRPr="002F66DD">
        <w:rPr>
          <w:rFonts w:ascii="Traditional Arabic" w:hAnsi="Traditional Arabic" w:cs="Traditional Arabic" w:hint="cs"/>
          <w:rtl/>
        </w:rPr>
        <w:t xml:space="preserve">ثر باشد </w:t>
      </w:r>
      <w:r w:rsidR="00C967D0" w:rsidRPr="002F66DD">
        <w:rPr>
          <w:rFonts w:ascii="Traditional Arabic" w:hAnsi="Traditional Arabic" w:cs="Traditional Arabic" w:hint="cs"/>
          <w:rtl/>
        </w:rPr>
        <w:t>و</w:t>
      </w:r>
      <w:r w:rsidR="00596356" w:rsidRPr="002F66DD">
        <w:rPr>
          <w:rFonts w:ascii="Traditional Arabic" w:hAnsi="Traditional Arabic" w:cs="Traditional Arabic" w:hint="cs"/>
          <w:rtl/>
        </w:rPr>
        <w:t xml:space="preserve"> به عنوان یک نکته می‌</w:t>
      </w:r>
      <w:r w:rsidR="00340DE2" w:rsidRPr="002F66DD">
        <w:rPr>
          <w:rFonts w:ascii="Traditional Arabic" w:hAnsi="Traditional Arabic" w:cs="Traditional Arabic" w:hint="cs"/>
          <w:rtl/>
        </w:rPr>
        <w:t xml:space="preserve">توان گفت </w:t>
      </w:r>
      <w:r w:rsidR="003A2784" w:rsidRPr="002F66DD">
        <w:rPr>
          <w:rFonts w:ascii="Traditional Arabic" w:hAnsi="Traditional Arabic" w:cs="Traditional Arabic" w:hint="cs"/>
          <w:rtl/>
        </w:rPr>
        <w:t>که وقتی</w:t>
      </w:r>
      <w:r w:rsidR="00596356" w:rsidRPr="002F66DD">
        <w:rPr>
          <w:rFonts w:ascii="Traditional Arabic" w:hAnsi="Traditional Arabic" w:cs="Traditional Arabic" w:hint="cs"/>
          <w:rtl/>
        </w:rPr>
        <w:t xml:space="preserve"> مجتهدی به چیزی فتوا می‌</w:t>
      </w:r>
      <w:r w:rsidR="00340DE2" w:rsidRPr="002F66DD">
        <w:rPr>
          <w:rFonts w:ascii="Traditional Arabic" w:hAnsi="Traditional Arabic" w:cs="Traditional Arabic" w:hint="cs"/>
          <w:rtl/>
        </w:rPr>
        <w:t>دهد</w:t>
      </w:r>
      <w:r w:rsidR="003A2784" w:rsidRPr="002F66DD">
        <w:rPr>
          <w:rFonts w:ascii="Traditional Arabic" w:hAnsi="Traditional Arabic" w:cs="Traditional Arabic" w:hint="cs"/>
          <w:rtl/>
        </w:rPr>
        <w:t xml:space="preserve"> </w:t>
      </w:r>
      <w:r w:rsidR="00596356" w:rsidRPr="002F66DD">
        <w:rPr>
          <w:rFonts w:ascii="Traditional Arabic" w:hAnsi="Traditional Arabic" w:cs="Traditional Arabic" w:hint="cs"/>
          <w:rtl/>
        </w:rPr>
        <w:t>می‌</w:t>
      </w:r>
      <w:r w:rsidR="00340DE2" w:rsidRPr="002F66DD">
        <w:rPr>
          <w:rFonts w:ascii="Traditional Arabic" w:hAnsi="Traditional Arabic" w:cs="Traditional Arabic" w:hint="cs"/>
          <w:rtl/>
        </w:rPr>
        <w:t xml:space="preserve">گویند به آن فتوا داده شده است؛ </w:t>
      </w:r>
      <w:r w:rsidR="003A2784" w:rsidRPr="002F66DD">
        <w:rPr>
          <w:rFonts w:ascii="Traditional Arabic" w:hAnsi="Traditional Arabic" w:cs="Traditional Arabic" w:hint="cs"/>
          <w:rtl/>
        </w:rPr>
        <w:t xml:space="preserve">ولی در عمل </w:t>
      </w:r>
      <w:r w:rsidR="00340DE2" w:rsidRPr="002F66DD">
        <w:rPr>
          <w:rFonts w:ascii="Traditional Arabic" w:hAnsi="Traditional Arabic" w:cs="Traditional Arabic" w:hint="cs"/>
          <w:rtl/>
        </w:rPr>
        <w:t xml:space="preserve">طور </w:t>
      </w:r>
      <w:r w:rsidR="003A2784" w:rsidRPr="002F66DD">
        <w:rPr>
          <w:rFonts w:ascii="Traditional Arabic" w:hAnsi="Traditional Arabic" w:cs="Traditional Arabic" w:hint="cs"/>
          <w:rtl/>
        </w:rPr>
        <w:t>دیگری</w:t>
      </w:r>
      <w:r w:rsidR="00340DE2" w:rsidRPr="002F66DD">
        <w:rPr>
          <w:rFonts w:ascii="Traditional Arabic" w:hAnsi="Traditional Arabic" w:cs="Traditional Arabic" w:hint="cs"/>
          <w:rtl/>
        </w:rPr>
        <w:t xml:space="preserve"> است.</w:t>
      </w:r>
    </w:p>
    <w:p w:rsidR="00EA642E" w:rsidRPr="002F66DD" w:rsidRDefault="00B40622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>آیه الله مرتض</w:t>
      </w:r>
      <w:r w:rsidR="003A2784" w:rsidRPr="002F66DD">
        <w:rPr>
          <w:rFonts w:ascii="Traditional Arabic" w:hAnsi="Traditional Arabic" w:cs="Traditional Arabic" w:hint="cs"/>
          <w:rtl/>
        </w:rPr>
        <w:t>ی</w:t>
      </w:r>
      <w:r w:rsidR="00AB4575" w:rsidRPr="002F66DD">
        <w:rPr>
          <w:rFonts w:ascii="Traditional Arabic" w:hAnsi="Traditional Arabic" w:cs="Traditional Arabic" w:hint="cs"/>
          <w:rtl/>
        </w:rPr>
        <w:t xml:space="preserve"> حائ</w:t>
      </w:r>
      <w:r w:rsidR="003A2784" w:rsidRPr="002F66DD">
        <w:rPr>
          <w:rFonts w:ascii="Traditional Arabic" w:hAnsi="Traditional Arabic" w:cs="Traditional Arabic" w:hint="cs"/>
          <w:rtl/>
        </w:rPr>
        <w:t>ری</w:t>
      </w:r>
      <w:r w:rsidR="004F0C57" w:rsidRPr="002F66DD">
        <w:rPr>
          <w:rFonts w:ascii="Traditional Arabic" w:hAnsi="Traditional Arabic" w:cs="Traditional Arabic" w:hint="cs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(</w:t>
      </w:r>
      <w:r w:rsidR="00AB4575" w:rsidRPr="002F66DD">
        <w:rPr>
          <w:rFonts w:ascii="Traditional Arabic" w:hAnsi="Traditional Arabic" w:cs="Traditional Arabic" w:hint="cs"/>
          <w:rtl/>
        </w:rPr>
        <w:t>مؤسس حوز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4F0C57" w:rsidRPr="002F66DD">
        <w:rPr>
          <w:rFonts w:ascii="Traditional Arabic" w:hAnsi="Traditional Arabic" w:cs="Traditional Arabic" w:hint="cs"/>
          <w:rtl/>
        </w:rPr>
        <w:t xml:space="preserve"> علمیه)</w:t>
      </w:r>
      <w:r w:rsidR="003A2784" w:rsidRPr="002F66DD">
        <w:rPr>
          <w:rFonts w:ascii="Traditional Arabic" w:hAnsi="Traditional Arabic" w:cs="Traditional Arabic" w:hint="cs"/>
          <w:rtl/>
        </w:rPr>
        <w:t xml:space="preserve"> از پدرشان ن</w:t>
      </w:r>
      <w:r w:rsidR="00AB4575" w:rsidRPr="002F66DD">
        <w:rPr>
          <w:rFonts w:ascii="Traditional Arabic" w:hAnsi="Traditional Arabic" w:cs="Traditional Arabic" w:hint="cs"/>
          <w:rtl/>
        </w:rPr>
        <w:t>قل می</w:t>
      </w:r>
      <w:r w:rsidR="00D30FD0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 xml:space="preserve">کردند؛ </w:t>
      </w:r>
      <w:r w:rsidR="003A2784" w:rsidRPr="002F66DD">
        <w:rPr>
          <w:rFonts w:ascii="Traditional Arabic" w:hAnsi="Traditional Arabic" w:cs="Traditional Arabic" w:hint="cs"/>
          <w:rtl/>
        </w:rPr>
        <w:t>که بعد از مرحوم شیخ برای تعیین مرجع خوب چند نفر</w:t>
      </w:r>
      <w:r w:rsidRPr="002F66DD">
        <w:rPr>
          <w:rFonts w:ascii="Traditional Arabic" w:hAnsi="Traditional Arabic" w:cs="Traditional Arabic" w:hint="cs"/>
          <w:rtl/>
        </w:rPr>
        <w:t xml:space="preserve"> برای تعیین مرجع واحد و زعیم اصلی حوزه و تشیع </w:t>
      </w:r>
      <w:r w:rsidR="00D30FD0" w:rsidRPr="002F66DD">
        <w:rPr>
          <w:rFonts w:ascii="Traditional Arabic" w:hAnsi="Traditional Arabic" w:cs="Traditional Arabic" w:hint="cs"/>
          <w:rtl/>
        </w:rPr>
        <w:t>مد</w:t>
      </w:r>
      <w:r w:rsidRPr="002F66DD">
        <w:rPr>
          <w:rFonts w:ascii="Traditional Arabic" w:hAnsi="Traditional Arabic" w:cs="Traditional Arabic" w:hint="cs"/>
          <w:rtl/>
        </w:rPr>
        <w:t>نظر</w:t>
      </w:r>
      <w:r w:rsidR="003A2784" w:rsidRPr="002F66DD">
        <w:rPr>
          <w:rFonts w:ascii="Traditional Arabic" w:hAnsi="Traditional Arabic" w:cs="Traditional Arabic" w:hint="cs"/>
          <w:rtl/>
        </w:rPr>
        <w:t xml:space="preserve"> بودند </w:t>
      </w:r>
      <w:r w:rsidRPr="002F66DD">
        <w:rPr>
          <w:rFonts w:ascii="Traditional Arabic" w:hAnsi="Traditional Arabic" w:cs="Traditional Arabic" w:hint="cs"/>
          <w:rtl/>
        </w:rPr>
        <w:t xml:space="preserve">که با هم </w:t>
      </w:r>
      <w:r w:rsidR="003A2784" w:rsidRPr="002F66DD">
        <w:rPr>
          <w:rFonts w:ascii="Traditional Arabic" w:hAnsi="Traditional Arabic" w:cs="Traditional Arabic" w:hint="cs"/>
          <w:rtl/>
        </w:rPr>
        <w:t xml:space="preserve">به شور </w:t>
      </w:r>
      <w:r w:rsidR="00D30FD0" w:rsidRPr="002F66DD">
        <w:rPr>
          <w:rFonts w:ascii="Traditional Arabic" w:hAnsi="Traditional Arabic" w:cs="Traditional Arabic" w:hint="cs"/>
          <w:rtl/>
        </w:rPr>
        <w:t>می‌</w:t>
      </w:r>
      <w:r w:rsidRPr="002F66DD">
        <w:rPr>
          <w:rFonts w:ascii="Traditional Arabic" w:hAnsi="Traditional Arabic" w:cs="Traditional Arabic" w:hint="cs"/>
          <w:rtl/>
        </w:rPr>
        <w:t>پر</w:t>
      </w:r>
      <w:r w:rsidR="00D30FD0" w:rsidRPr="002F66DD">
        <w:rPr>
          <w:rFonts w:ascii="Traditional Arabic" w:hAnsi="Traditional Arabic" w:cs="Traditional Arabic" w:hint="cs"/>
          <w:rtl/>
        </w:rPr>
        <w:t>دازند ولی به یک توافق منطقی نمی‌</w:t>
      </w:r>
      <w:r w:rsidRPr="002F66DD">
        <w:rPr>
          <w:rFonts w:ascii="Traditional Arabic" w:hAnsi="Traditional Arabic" w:cs="Traditional Arabic" w:hint="cs"/>
          <w:rtl/>
        </w:rPr>
        <w:t>رسند</w:t>
      </w:r>
      <w:r w:rsidR="004F0C57" w:rsidRPr="002F66DD">
        <w:rPr>
          <w:rFonts w:ascii="Traditional Arabic" w:hAnsi="Traditional Arabic" w:cs="Traditional Arabic" w:hint="cs"/>
          <w:rtl/>
        </w:rPr>
        <w:t>،</w:t>
      </w: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E4266F" w:rsidRPr="002F66DD">
        <w:rPr>
          <w:rFonts w:ascii="Traditional Arabic" w:hAnsi="Traditional Arabic" w:cs="Traditional Arabic" w:hint="cs"/>
          <w:rtl/>
        </w:rPr>
        <w:t>علت</w:t>
      </w:r>
      <w:r w:rsidRPr="002F66DD">
        <w:rPr>
          <w:rFonts w:ascii="Traditional Arabic" w:hAnsi="Traditional Arabic" w:cs="Traditional Arabic" w:hint="cs"/>
          <w:rtl/>
        </w:rPr>
        <w:t xml:space="preserve"> آن هم بحث اعلمیت بود،</w:t>
      </w:r>
      <w:r w:rsidR="00E4266F" w:rsidRPr="002F66DD">
        <w:rPr>
          <w:rFonts w:ascii="Traditional Arabic" w:hAnsi="Traditional Arabic" w:cs="Traditional Arabic" w:hint="cs"/>
          <w:rtl/>
        </w:rPr>
        <w:t xml:space="preserve"> ایشان نقل فرمودند که در یکی از این جلسات </w:t>
      </w:r>
      <w:r w:rsidRPr="002F66DD">
        <w:rPr>
          <w:rFonts w:ascii="Traditional Arabic" w:hAnsi="Traditional Arabic" w:cs="Traditional Arabic" w:hint="cs"/>
          <w:rtl/>
        </w:rPr>
        <w:t xml:space="preserve">شور، </w:t>
      </w:r>
      <w:r w:rsidR="00E4266F" w:rsidRPr="002F66DD">
        <w:rPr>
          <w:rFonts w:ascii="Traditional Arabic" w:hAnsi="Traditional Arabic" w:cs="Traditional Arabic" w:hint="cs"/>
          <w:rtl/>
        </w:rPr>
        <w:t>مرحوم میرزای شیرازی صاحب تنباکو فرمودند</w:t>
      </w:r>
      <w:r w:rsidRPr="002F66DD">
        <w:rPr>
          <w:rFonts w:ascii="Traditional Arabic" w:hAnsi="Traditional Arabic" w:cs="Traditional Arabic" w:hint="cs"/>
          <w:rtl/>
        </w:rPr>
        <w:t>؛</w:t>
      </w:r>
      <w:r w:rsidR="00E4266F" w:rsidRPr="002F66DD">
        <w:rPr>
          <w:rFonts w:ascii="Traditional Arabic" w:hAnsi="Traditional Arabic" w:cs="Traditional Arabic" w:hint="cs"/>
          <w:rtl/>
        </w:rPr>
        <w:t xml:space="preserve"> که اگر بین اعلم و اعقل</w:t>
      </w:r>
      <w:r w:rsidR="00D30FD0" w:rsidRPr="002F66DD">
        <w:rPr>
          <w:rFonts w:ascii="Traditional Arabic" w:hAnsi="Traditional Arabic" w:cs="Traditional Arabic" w:hint="cs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(</w:t>
      </w:r>
      <w:r w:rsidR="00E4266F" w:rsidRPr="002F66DD">
        <w:rPr>
          <w:rFonts w:ascii="Traditional Arabic" w:hAnsi="Traditional Arabic" w:cs="Traditional Arabic" w:hint="cs"/>
          <w:rtl/>
        </w:rPr>
        <w:t>اعقل یعنی عقل اجتماعی و سیاسی</w:t>
      </w:r>
      <w:r w:rsidRPr="002F66DD">
        <w:rPr>
          <w:rFonts w:ascii="Traditional Arabic" w:hAnsi="Traditional Arabic" w:cs="Traditional Arabic" w:hint="cs"/>
          <w:rtl/>
        </w:rPr>
        <w:t>)</w:t>
      </w:r>
      <w:r w:rsidR="00E4266F" w:rsidRPr="002F66DD">
        <w:rPr>
          <w:rFonts w:ascii="Traditional Arabic" w:hAnsi="Traditional Arabic" w:cs="Traditional Arabic" w:hint="cs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تزاحم پیدا شد،</w:t>
      </w:r>
      <w:r w:rsidR="00E4266F" w:rsidRPr="002F66DD">
        <w:rPr>
          <w:rFonts w:ascii="Traditional Arabic" w:hAnsi="Traditional Arabic" w:cs="Traditional Arabic" w:hint="cs"/>
          <w:rtl/>
        </w:rPr>
        <w:t xml:space="preserve"> اعقل ر</w:t>
      </w:r>
      <w:r w:rsidRPr="002F66DD">
        <w:rPr>
          <w:rFonts w:ascii="Traditional Arabic" w:hAnsi="Traditional Arabic" w:cs="Traditional Arabic" w:hint="cs"/>
          <w:rtl/>
        </w:rPr>
        <w:t>ا</w:t>
      </w:r>
      <w:r w:rsidR="00E4266F" w:rsidRPr="002F66DD">
        <w:rPr>
          <w:rFonts w:ascii="Traditional Arabic" w:hAnsi="Traditional Arabic" w:cs="Traditional Arabic" w:hint="cs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 xml:space="preserve">بر اعلم </w:t>
      </w:r>
      <w:r w:rsidR="00E4266F" w:rsidRPr="002F66DD">
        <w:rPr>
          <w:rFonts w:ascii="Traditional Arabic" w:hAnsi="Traditional Arabic" w:cs="Traditional Arabic" w:hint="cs"/>
          <w:rtl/>
        </w:rPr>
        <w:t>مقدم بدارید</w:t>
      </w:r>
      <w:r w:rsidR="002D213E" w:rsidRPr="002F66DD">
        <w:rPr>
          <w:rFonts w:ascii="Traditional Arabic" w:hAnsi="Traditional Arabic" w:cs="Traditional Arabic" w:hint="cs"/>
          <w:rtl/>
        </w:rPr>
        <w:t>.</w:t>
      </w:r>
      <w:r w:rsidR="00E4266F" w:rsidRPr="002F66DD">
        <w:rPr>
          <w:rFonts w:ascii="Traditional Arabic" w:hAnsi="Traditional Arabic" w:cs="Traditional Arabic" w:hint="cs"/>
          <w:rtl/>
        </w:rPr>
        <w:t xml:space="preserve"> تا این جمله را فرمودند همه گفتند اگر این است پس خود شما </w:t>
      </w:r>
      <w:r w:rsidR="002D213E" w:rsidRPr="002F66DD">
        <w:rPr>
          <w:rFonts w:ascii="Traditional Arabic" w:hAnsi="Traditional Arabic" w:cs="Traditional Arabic" w:hint="cs"/>
          <w:rtl/>
        </w:rPr>
        <w:t>(</w:t>
      </w:r>
      <w:r w:rsidR="00E4266F" w:rsidRPr="002F66DD">
        <w:rPr>
          <w:rFonts w:ascii="Traditional Arabic" w:hAnsi="Traditional Arabic" w:cs="Traditional Arabic" w:hint="cs"/>
          <w:rtl/>
        </w:rPr>
        <w:t>میرزای شیرازی</w:t>
      </w:r>
      <w:r w:rsidR="002D213E" w:rsidRPr="002F66DD">
        <w:rPr>
          <w:rFonts w:ascii="Traditional Arabic" w:hAnsi="Traditional Arabic" w:cs="Traditional Arabic" w:hint="cs"/>
          <w:rtl/>
        </w:rPr>
        <w:t>) ارجحیت دارید،</w:t>
      </w:r>
      <w:r w:rsidR="004F0C57" w:rsidRPr="002F66DD">
        <w:rPr>
          <w:rFonts w:ascii="Traditional Arabic" w:hAnsi="Traditional Arabic" w:cs="Traditional Arabic" w:hint="cs"/>
          <w:rtl/>
        </w:rPr>
        <w:t xml:space="preserve"> </w:t>
      </w:r>
      <w:r w:rsidR="002D213E" w:rsidRPr="002F66DD">
        <w:rPr>
          <w:rFonts w:ascii="Traditional Arabic" w:hAnsi="Traditional Arabic" w:cs="Traditional Arabic" w:hint="cs"/>
          <w:rtl/>
        </w:rPr>
        <w:t xml:space="preserve">ایشان </w:t>
      </w:r>
      <w:r w:rsidR="00E4266F" w:rsidRPr="002F66DD">
        <w:rPr>
          <w:rFonts w:ascii="Traditional Arabic" w:hAnsi="Traditional Arabic" w:cs="Traditional Arabic" w:hint="cs"/>
          <w:rtl/>
        </w:rPr>
        <w:t>گریه کرد</w:t>
      </w:r>
      <w:r w:rsidR="002D213E" w:rsidRPr="002F66DD">
        <w:rPr>
          <w:rFonts w:ascii="Traditional Arabic" w:hAnsi="Traditional Arabic" w:cs="Traditional Arabic" w:hint="cs"/>
          <w:rtl/>
        </w:rPr>
        <w:t>ند</w:t>
      </w:r>
      <w:r w:rsidR="00E4266F" w:rsidRPr="002F66DD">
        <w:rPr>
          <w:rFonts w:ascii="Traditional Arabic" w:hAnsi="Traditional Arabic" w:cs="Traditional Arabic" w:hint="cs"/>
          <w:rtl/>
        </w:rPr>
        <w:t xml:space="preserve"> و فرمو</w:t>
      </w:r>
      <w:r w:rsidR="001F2F7A" w:rsidRPr="002F66DD">
        <w:rPr>
          <w:rFonts w:ascii="Traditional Arabic" w:hAnsi="Traditional Arabic" w:cs="Traditional Arabic" w:hint="cs"/>
          <w:rtl/>
        </w:rPr>
        <w:t>دند</w:t>
      </w:r>
      <w:r w:rsidR="002D213E" w:rsidRPr="002F66DD">
        <w:rPr>
          <w:rFonts w:ascii="Traditional Arabic" w:hAnsi="Traditional Arabic" w:cs="Traditional Arabic" w:hint="cs"/>
          <w:rtl/>
        </w:rPr>
        <w:t>؛</w:t>
      </w:r>
      <w:r w:rsidR="001F2F7A" w:rsidRPr="002F66DD">
        <w:rPr>
          <w:rFonts w:ascii="Traditional Arabic" w:hAnsi="Traditional Arabic" w:cs="Traditional Arabic" w:hint="cs"/>
          <w:rtl/>
        </w:rPr>
        <w:t xml:space="preserve"> من آمادگی ندارم و استنکاف</w:t>
      </w:r>
      <w:r w:rsidR="002D213E" w:rsidRPr="002F66DD">
        <w:rPr>
          <w:rFonts w:ascii="Traditional Arabic" w:hAnsi="Traditional Arabic" w:cs="Traditional Arabic" w:hint="cs"/>
          <w:rtl/>
        </w:rPr>
        <w:t xml:space="preserve"> </w:t>
      </w:r>
      <w:r w:rsidR="002D213E" w:rsidRPr="002F66DD">
        <w:rPr>
          <w:rFonts w:ascii="Traditional Arabic" w:hAnsi="Traditional Arabic" w:cs="Traditional Arabic" w:hint="cs"/>
          <w:rtl/>
        </w:rPr>
        <w:lastRenderedPageBreak/>
        <w:t>داشتند.</w:t>
      </w:r>
      <w:r w:rsidR="004F0C57" w:rsidRPr="002F66DD">
        <w:rPr>
          <w:rFonts w:ascii="Traditional Arabic" w:hAnsi="Traditional Arabic" w:cs="Traditional Arabic" w:hint="cs"/>
          <w:rtl/>
        </w:rPr>
        <w:t xml:space="preserve"> </w:t>
      </w:r>
      <w:r w:rsidR="002D213E" w:rsidRPr="002F66DD">
        <w:rPr>
          <w:rFonts w:ascii="Traditional Arabic" w:hAnsi="Traditional Arabic" w:cs="Traditional Arabic" w:hint="cs"/>
          <w:rtl/>
        </w:rPr>
        <w:t>تا اینکه</w:t>
      </w:r>
      <w:r w:rsidR="00E4266F" w:rsidRPr="002F66DD">
        <w:rPr>
          <w:rFonts w:ascii="Traditional Arabic" w:hAnsi="Traditional Arabic" w:cs="Traditional Arabic" w:hint="cs"/>
          <w:rtl/>
        </w:rPr>
        <w:t xml:space="preserve"> </w:t>
      </w:r>
      <w:r w:rsidR="002D213E" w:rsidRPr="002F66DD">
        <w:rPr>
          <w:rFonts w:ascii="Traditional Arabic" w:hAnsi="Traditional Arabic" w:cs="Traditional Arabic" w:hint="cs"/>
          <w:rtl/>
        </w:rPr>
        <w:t>جریان تنباکو پدید آمد</w:t>
      </w:r>
      <w:r w:rsidR="00EA642E" w:rsidRPr="002F66DD">
        <w:rPr>
          <w:rFonts w:ascii="Traditional Arabic" w:hAnsi="Traditional Arabic" w:cs="Traditional Arabic" w:hint="cs"/>
          <w:rtl/>
        </w:rPr>
        <w:t xml:space="preserve"> و</w:t>
      </w:r>
      <w:r w:rsidR="00E4266F" w:rsidRPr="002F66DD">
        <w:rPr>
          <w:rFonts w:ascii="Traditional Arabic" w:hAnsi="Traditional Arabic" w:cs="Traditional Arabic" w:hint="cs"/>
          <w:rtl/>
        </w:rPr>
        <w:t xml:space="preserve"> </w:t>
      </w:r>
      <w:r w:rsidR="002D213E" w:rsidRPr="002F66DD">
        <w:rPr>
          <w:rFonts w:ascii="Traditional Arabic" w:hAnsi="Traditional Arabic" w:cs="Traditional Arabic" w:hint="cs"/>
          <w:rtl/>
        </w:rPr>
        <w:t>مرحوم میرزای شیرازی یک</w:t>
      </w:r>
      <w:r w:rsidR="00E4266F" w:rsidRPr="002F66DD">
        <w:rPr>
          <w:rFonts w:ascii="Traditional Arabic" w:hAnsi="Traditional Arabic" w:cs="Traditional Arabic" w:hint="cs"/>
          <w:rtl/>
        </w:rPr>
        <w:t xml:space="preserve"> نقطه عطف در تاریخ مرجع</w:t>
      </w:r>
      <w:r w:rsidR="002D213E" w:rsidRPr="002F66DD">
        <w:rPr>
          <w:rFonts w:ascii="Traditional Arabic" w:hAnsi="Traditional Arabic" w:cs="Traditional Arabic" w:hint="cs"/>
          <w:rtl/>
        </w:rPr>
        <w:t>یت در تمرکز مرجعیت و نفوذ سیاسی شد.</w:t>
      </w:r>
    </w:p>
    <w:p w:rsidR="00EA642E" w:rsidRPr="002F66DD" w:rsidRDefault="00D30FD0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از این موضوع می‌</w:t>
      </w:r>
      <w:r w:rsidR="002D213E" w:rsidRPr="002F66DD">
        <w:rPr>
          <w:rFonts w:ascii="Traditional Arabic" w:hAnsi="Traditional Arabic" w:cs="Traditional Arabic" w:hint="cs"/>
          <w:rtl/>
        </w:rPr>
        <w:t xml:space="preserve">توان نتیجه بیان شده را گرفت که چگونه یک تحلیل اجتماعی و سیاسی بر استنباطات فقهی، فتوا و حتی </w:t>
      </w:r>
      <w:r w:rsidRPr="002F66DD">
        <w:rPr>
          <w:rFonts w:ascii="Traditional Arabic" w:hAnsi="Traditional Arabic" w:cs="Traditional Arabic" w:hint="cs"/>
          <w:rtl/>
        </w:rPr>
        <w:t>تعیین شرایط مرجع و مجتهدی که می‌</w:t>
      </w:r>
      <w:r w:rsidR="002D213E" w:rsidRPr="002F66DD">
        <w:rPr>
          <w:rFonts w:ascii="Traditional Arabic" w:hAnsi="Traditional Arabic" w:cs="Traditional Arabic" w:hint="cs"/>
          <w:rtl/>
        </w:rPr>
        <w:t xml:space="preserve">خواهد محل رجوع باشد </w:t>
      </w:r>
      <w:r w:rsidRPr="002F66DD">
        <w:rPr>
          <w:rFonts w:ascii="Traditional Arabic" w:hAnsi="Traditional Arabic" w:cs="Traditional Arabic" w:hint="cs"/>
          <w:rtl/>
        </w:rPr>
        <w:t>اثر</w:t>
      </w:r>
      <w:r w:rsidR="002D213E" w:rsidRPr="002F66DD">
        <w:rPr>
          <w:rFonts w:ascii="Traditional Arabic" w:hAnsi="Traditional Arabic" w:cs="Traditional Arabic" w:hint="cs"/>
          <w:rtl/>
        </w:rPr>
        <w:t>گذار شد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AB422C" w:rsidRPr="002F66DD">
        <w:rPr>
          <w:rFonts w:ascii="Traditional Arabic" w:hAnsi="Traditional Arabic" w:cs="Traditional Arabic" w:hint="cs"/>
          <w:rtl/>
        </w:rPr>
        <w:t>و حتی ممکن است برای معین شدن بعضی از احکام شاید هم کمی خلاف مشهور</w:t>
      </w:r>
      <w:r w:rsidR="00EA642E" w:rsidRPr="002F66DD">
        <w:rPr>
          <w:rFonts w:ascii="Traditional Arabic" w:hAnsi="Traditional Arabic" w:cs="Traditional Arabic" w:hint="cs"/>
          <w:rtl/>
        </w:rPr>
        <w:t xml:space="preserve"> باشد.</w:t>
      </w:r>
    </w:p>
    <w:p w:rsidR="00C00FF2" w:rsidRPr="002F66DD" w:rsidRDefault="00C00FF2" w:rsidP="005A2CF9">
      <w:pPr>
        <w:pStyle w:val="Heading2"/>
        <w:numPr>
          <w:ilvl w:val="0"/>
          <w:numId w:val="17"/>
        </w:numPr>
        <w:rPr>
          <w:rFonts w:ascii="Traditional Arabic" w:hAnsi="Traditional Arabic" w:cs="Traditional Arabic"/>
          <w:color w:val="FF0000"/>
          <w:rtl/>
        </w:rPr>
      </w:pPr>
      <w:bookmarkStart w:id="15" w:name="_Toc400362016"/>
      <w:r w:rsidRPr="002F66DD">
        <w:rPr>
          <w:rFonts w:ascii="Traditional Arabic" w:hAnsi="Traditional Arabic" w:cs="Traditional Arabic" w:hint="cs"/>
          <w:color w:val="FF0000"/>
          <w:rtl/>
        </w:rPr>
        <w:t>ارتباط اخلاق با اجتهاد و تقلید</w:t>
      </w:r>
      <w:bookmarkEnd w:id="15"/>
    </w:p>
    <w:p w:rsidR="00C00FF2" w:rsidRPr="002F66DD" w:rsidRDefault="00740D0A" w:rsidP="00423E6D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EA642E" w:rsidRPr="002F66DD">
        <w:rPr>
          <w:rFonts w:ascii="Traditional Arabic" w:hAnsi="Traditional Arabic" w:cs="Traditional Arabic" w:hint="cs"/>
          <w:rtl/>
        </w:rPr>
        <w:t xml:space="preserve">علاوه بر </w:t>
      </w:r>
      <w:r w:rsidR="00C00FF2" w:rsidRPr="002F66DD">
        <w:rPr>
          <w:rFonts w:ascii="Traditional Arabic" w:hAnsi="Traditional Arabic" w:cs="Traditional Arabic" w:hint="cs"/>
          <w:rtl/>
        </w:rPr>
        <w:t xml:space="preserve">آن </w:t>
      </w:r>
      <w:r w:rsidR="00EA642E" w:rsidRPr="002F66DD">
        <w:rPr>
          <w:rFonts w:ascii="Traditional Arabic" w:hAnsi="Traditional Arabic" w:cs="Traditional Arabic" w:hint="cs"/>
          <w:rtl/>
        </w:rPr>
        <w:t>سه زاویه</w:t>
      </w:r>
      <w:r w:rsidR="00C00FF2" w:rsidRPr="002F66DD">
        <w:rPr>
          <w:rFonts w:ascii="Traditional Arabic" w:hAnsi="Traditional Arabic" w:cs="Traditional Arabic" w:hint="cs"/>
          <w:rtl/>
        </w:rPr>
        <w:t>،</w:t>
      </w:r>
      <w:r w:rsidR="003344E1" w:rsidRPr="002F66DD">
        <w:rPr>
          <w:rFonts w:ascii="Traditional Arabic" w:hAnsi="Traditional Arabic" w:cs="Traditional Arabic" w:hint="cs"/>
          <w:rtl/>
        </w:rPr>
        <w:t xml:space="preserve"> بحث دیگری که می‌</w:t>
      </w:r>
      <w:r w:rsidR="00EA642E" w:rsidRPr="002F66DD">
        <w:rPr>
          <w:rFonts w:ascii="Traditional Arabic" w:hAnsi="Traditional Arabic" w:cs="Traditional Arabic" w:hint="cs"/>
          <w:rtl/>
        </w:rPr>
        <w:t>تواند در اجتهاد و تقلید توجهی به آن شود جایگاه اخلاق اجتهاد است؛</w:t>
      </w:r>
      <w:r w:rsidR="00C00FF2" w:rsidRPr="002F66DD">
        <w:rPr>
          <w:rFonts w:ascii="Traditional Arabic" w:hAnsi="Traditional Arabic" w:cs="Traditional Arabic" w:hint="cs"/>
          <w:rtl/>
        </w:rPr>
        <w:t xml:space="preserve"> </w:t>
      </w:r>
      <w:r w:rsidR="003344E1" w:rsidRPr="002F66DD">
        <w:rPr>
          <w:rFonts w:ascii="Traditional Arabic" w:hAnsi="Traditional Arabic" w:cs="Traditional Arabic" w:hint="cs"/>
          <w:rtl/>
        </w:rPr>
        <w:t>چه از لحاظ افعال و رفتار</w:t>
      </w:r>
      <w:r w:rsidR="00EA642E" w:rsidRPr="002F66DD">
        <w:rPr>
          <w:rFonts w:ascii="Traditional Arabic" w:hAnsi="Traditional Arabic" w:cs="Traditional Arabic" w:hint="cs"/>
          <w:rtl/>
        </w:rPr>
        <w:t>ها چه از لحاظ</w:t>
      </w:r>
      <w:r w:rsidR="008B602C" w:rsidRPr="002F66DD">
        <w:rPr>
          <w:rFonts w:ascii="Traditional Arabic" w:hAnsi="Traditional Arabic" w:cs="Traditional Arabic" w:hint="cs"/>
          <w:rtl/>
        </w:rPr>
        <w:t xml:space="preserve"> </w:t>
      </w:r>
      <w:r w:rsidR="00EA642E" w:rsidRPr="002F66DD">
        <w:rPr>
          <w:rFonts w:ascii="Traditional Arabic" w:hAnsi="Traditional Arabic" w:cs="Traditional Arabic" w:hint="cs"/>
          <w:rtl/>
        </w:rPr>
        <w:t xml:space="preserve">صفات </w:t>
      </w:r>
      <w:r w:rsidR="008B602C" w:rsidRPr="002F66DD">
        <w:rPr>
          <w:rFonts w:ascii="Traditional Arabic" w:hAnsi="Traditional Arabic" w:cs="Traditional Arabic" w:hint="cs"/>
          <w:rtl/>
        </w:rPr>
        <w:t>روحی</w:t>
      </w:r>
      <w:r w:rsidR="00C00FF2" w:rsidRPr="002F66DD">
        <w:rPr>
          <w:rFonts w:ascii="Traditional Arabic" w:hAnsi="Traditional Arabic" w:cs="Traditional Arabic" w:hint="cs"/>
          <w:rtl/>
        </w:rPr>
        <w:t>.</w:t>
      </w:r>
    </w:p>
    <w:p w:rsidR="001E2DFB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423E6D" w:rsidRPr="002F66DD">
        <w:rPr>
          <w:rFonts w:ascii="Traditional Arabic" w:hAnsi="Traditional Arabic" w:cs="Traditional Arabic" w:hint="cs"/>
          <w:rtl/>
        </w:rPr>
        <w:t>کم‌وبیش</w:t>
      </w:r>
      <w:r w:rsidR="008B602C" w:rsidRPr="002F66DD">
        <w:rPr>
          <w:rFonts w:ascii="Traditional Arabic" w:hAnsi="Traditional Arabic" w:cs="Traditional Arabic" w:hint="cs"/>
          <w:rtl/>
        </w:rPr>
        <w:t xml:space="preserve"> در </w:t>
      </w:r>
      <w:r w:rsidR="00423E6D" w:rsidRPr="002F66DD">
        <w:rPr>
          <w:rFonts w:ascii="Traditional Arabic" w:hAnsi="Traditional Arabic" w:cs="Traditional Arabic" w:hint="cs"/>
          <w:rtl/>
        </w:rPr>
        <w:t>آنجاهایی</w:t>
      </w:r>
      <w:r w:rsidR="008B602C" w:rsidRPr="002F66DD">
        <w:rPr>
          <w:rFonts w:ascii="Traditional Arabic" w:hAnsi="Traditional Arabic" w:cs="Traditional Arabic" w:hint="cs"/>
          <w:rtl/>
        </w:rPr>
        <w:t xml:space="preserve"> که راجع به مفتی و</w:t>
      </w:r>
      <w:r w:rsidR="003344E1" w:rsidRPr="002F66DD">
        <w:rPr>
          <w:rFonts w:ascii="Traditional Arabic" w:hAnsi="Traditional Arabic" w:cs="Traditional Arabic" w:hint="cs"/>
          <w:rtl/>
        </w:rPr>
        <w:t xml:space="preserve"> مستفتی در کتب اخلاق بحث می‌</w:t>
      </w:r>
      <w:r w:rsidR="00EA642E" w:rsidRPr="002F66DD">
        <w:rPr>
          <w:rFonts w:ascii="Traditional Arabic" w:hAnsi="Traditional Arabic" w:cs="Traditional Arabic" w:hint="cs"/>
          <w:rtl/>
        </w:rPr>
        <w:t>شود، یا این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EA642E" w:rsidRPr="002F66DD">
        <w:rPr>
          <w:rFonts w:ascii="Traditional Arabic" w:hAnsi="Traditional Arabic" w:cs="Traditional Arabic" w:hint="cs"/>
          <w:rtl/>
        </w:rPr>
        <w:t>که</w:t>
      </w:r>
      <w:r w:rsidR="008B602C" w:rsidRPr="002F66DD">
        <w:rPr>
          <w:rFonts w:ascii="Traditional Arabic" w:hAnsi="Traditional Arabic" w:cs="Traditional Arabic" w:hint="cs"/>
          <w:rtl/>
        </w:rPr>
        <w:t xml:space="preserve"> </w:t>
      </w:r>
      <w:r w:rsidR="00423E6D" w:rsidRPr="002F66DD">
        <w:rPr>
          <w:rFonts w:ascii="Traditional Arabic" w:hAnsi="Traditional Arabic" w:cs="Traditional Arabic" w:hint="cs"/>
          <w:rtl/>
        </w:rPr>
        <w:t>در کتاب</w:t>
      </w:r>
      <w:r w:rsidR="008B602C" w:rsidRPr="002F66DD">
        <w:rPr>
          <w:rFonts w:ascii="Traditional Arabic" w:hAnsi="Traditional Arabic" w:cs="Traditional Arabic" w:hint="cs"/>
          <w:rtl/>
        </w:rPr>
        <w:t xml:space="preserve"> منیه آمده همان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8B602C" w:rsidRPr="002F66DD">
        <w:rPr>
          <w:rFonts w:ascii="Traditional Arabic" w:hAnsi="Traditional Arabic" w:cs="Traditional Arabic" w:hint="cs"/>
          <w:rtl/>
        </w:rPr>
        <w:t>جایی که</w:t>
      </w:r>
      <w:r w:rsidR="00C00FF2" w:rsidRPr="002F66DD">
        <w:rPr>
          <w:rFonts w:ascii="Traditional Arabic" w:hAnsi="Traditional Arabic" w:cs="Traditional Arabic" w:hint="cs"/>
          <w:rtl/>
        </w:rPr>
        <w:t xml:space="preserve"> از</w:t>
      </w:r>
      <w:r w:rsidR="008B602C" w:rsidRPr="002F66DD">
        <w:rPr>
          <w:rFonts w:ascii="Traditional Arabic" w:hAnsi="Traditional Arabic" w:cs="Traditional Arabic" w:hint="cs"/>
          <w:rtl/>
        </w:rPr>
        <w:t xml:space="preserve"> بحث افتا و استفتا و مفتی به</w:t>
      </w:r>
      <w:r w:rsidR="00EA642E" w:rsidRPr="002F66DD">
        <w:rPr>
          <w:rFonts w:ascii="Traditional Arabic" w:hAnsi="Traditional Arabic" w:cs="Traditional Arabic" w:hint="cs"/>
          <w:rtl/>
        </w:rPr>
        <w:t xml:space="preserve"> تناسب سخن به</w:t>
      </w:r>
      <w:r w:rsidR="003344E1" w:rsidRPr="002F66DD">
        <w:rPr>
          <w:rFonts w:ascii="Traditional Arabic" w:hAnsi="Traditional Arabic" w:cs="Traditional Arabic" w:hint="cs"/>
          <w:rtl/>
        </w:rPr>
        <w:t xml:space="preserve"> میان می‌</w:t>
      </w:r>
      <w:r w:rsidR="008B602C" w:rsidRPr="002F66DD">
        <w:rPr>
          <w:rFonts w:ascii="Traditional Arabic" w:hAnsi="Traditional Arabic" w:cs="Traditional Arabic" w:hint="cs"/>
          <w:rtl/>
        </w:rPr>
        <w:t>آ</w:t>
      </w:r>
      <w:r w:rsidR="00EA642E" w:rsidRPr="002F66DD">
        <w:rPr>
          <w:rFonts w:ascii="Traditional Arabic" w:hAnsi="Traditional Arabic" w:cs="Traditional Arabic" w:hint="cs"/>
          <w:rtl/>
        </w:rPr>
        <w:t>ی</w:t>
      </w:r>
      <w:r w:rsidR="001E2DFB" w:rsidRPr="002F66DD">
        <w:rPr>
          <w:rFonts w:ascii="Traditional Arabic" w:hAnsi="Traditional Arabic" w:cs="Traditional Arabic" w:hint="cs"/>
          <w:rtl/>
        </w:rPr>
        <w:t xml:space="preserve">د، </w:t>
      </w:r>
      <w:r w:rsidR="003344E1" w:rsidRPr="002F66DD">
        <w:rPr>
          <w:rFonts w:ascii="Traditional Arabic" w:hAnsi="Traditional Arabic" w:cs="Traditional Arabic" w:hint="cs"/>
          <w:rtl/>
        </w:rPr>
        <w:t>از ویژگی‌</w:t>
      </w:r>
      <w:r w:rsidR="008B602C" w:rsidRPr="002F66DD">
        <w:rPr>
          <w:rFonts w:ascii="Traditional Arabic" w:hAnsi="Traditional Arabic" w:cs="Traditional Arabic" w:hint="cs"/>
          <w:rtl/>
        </w:rPr>
        <w:t>های اخلاقی مفتی</w:t>
      </w:r>
      <w:r w:rsidR="001E2DFB" w:rsidRPr="002F66DD">
        <w:rPr>
          <w:rFonts w:ascii="Traditional Arabic" w:hAnsi="Traditional Arabic" w:cs="Traditional Arabic" w:hint="cs"/>
          <w:rtl/>
        </w:rPr>
        <w:t xml:space="preserve"> و</w:t>
      </w:r>
      <w:r w:rsidR="003344E1" w:rsidRPr="002F66DD">
        <w:rPr>
          <w:rFonts w:ascii="Traditional Arabic" w:hAnsi="Traditional Arabic" w:cs="Traditional Arabic" w:hint="cs"/>
          <w:rtl/>
        </w:rPr>
        <w:t xml:space="preserve"> مستفتی رفتار</w:t>
      </w:r>
      <w:r w:rsidR="008B602C" w:rsidRPr="002F66DD">
        <w:rPr>
          <w:rFonts w:ascii="Traditional Arabic" w:hAnsi="Traditional Arabic" w:cs="Traditional Arabic" w:hint="cs"/>
          <w:rtl/>
        </w:rPr>
        <w:t>های اخلاقی که مفتی و مستفتی</w:t>
      </w:r>
      <w:r w:rsidR="00C00FF2" w:rsidRPr="002F66DD">
        <w:rPr>
          <w:rFonts w:ascii="Traditional Arabic" w:hAnsi="Traditional Arabic" w:cs="Traditional Arabic" w:hint="cs"/>
          <w:rtl/>
        </w:rPr>
        <w:t>،</w:t>
      </w:r>
      <w:r w:rsidR="008B602C" w:rsidRPr="002F66DD">
        <w:rPr>
          <w:rFonts w:ascii="Traditional Arabic" w:hAnsi="Traditional Arabic" w:cs="Traditional Arabic" w:hint="cs"/>
          <w:rtl/>
        </w:rPr>
        <w:t xml:space="preserve"> مجتهد و مقلد و امثال این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8B602C" w:rsidRPr="002F66DD">
        <w:rPr>
          <w:rFonts w:ascii="Traditional Arabic" w:hAnsi="Traditional Arabic" w:cs="Traditional Arabic" w:hint="cs"/>
          <w:rtl/>
        </w:rPr>
        <w:t>ها باید داشته باشند</w:t>
      </w:r>
      <w:r w:rsidR="001E2DFB" w:rsidRPr="002F66DD">
        <w:rPr>
          <w:rFonts w:ascii="Traditional Arabic" w:hAnsi="Traditional Arabic" w:cs="Traditional Arabic" w:hint="cs"/>
          <w:rtl/>
        </w:rPr>
        <w:t xml:space="preserve"> سخنان زیادی بیان شده است.</w:t>
      </w:r>
    </w:p>
    <w:p w:rsidR="00C00FF2" w:rsidRPr="002F66DD" w:rsidRDefault="00C00FF2" w:rsidP="005A2CF9">
      <w:pPr>
        <w:pStyle w:val="Heading2"/>
        <w:numPr>
          <w:ilvl w:val="0"/>
          <w:numId w:val="17"/>
        </w:numPr>
        <w:rPr>
          <w:rFonts w:ascii="Traditional Arabic" w:hAnsi="Traditional Arabic" w:cs="Traditional Arabic"/>
          <w:color w:val="FF0000"/>
          <w:rtl/>
        </w:rPr>
      </w:pPr>
      <w:bookmarkStart w:id="16" w:name="_Toc400362017"/>
      <w:r w:rsidRPr="002F66DD">
        <w:rPr>
          <w:rFonts w:ascii="Traditional Arabic" w:hAnsi="Traditional Arabic" w:cs="Traditional Arabic" w:hint="cs"/>
          <w:color w:val="FF0000"/>
          <w:rtl/>
        </w:rPr>
        <w:t>ارتباط حوزه روان</w:t>
      </w:r>
      <w:r w:rsidR="003344E1" w:rsidRPr="002F66DD">
        <w:rPr>
          <w:rFonts w:ascii="Traditional Arabic" w:hAnsi="Traditional Arabic" w:cs="Traditional Arabic" w:hint="cs"/>
          <w:color w:val="FF0000"/>
          <w:rtl/>
        </w:rPr>
        <w:t>‌</w:t>
      </w:r>
      <w:r w:rsidRPr="002F66DD">
        <w:rPr>
          <w:rFonts w:ascii="Traditional Arabic" w:hAnsi="Traditional Arabic" w:cs="Traditional Arabic" w:hint="cs"/>
          <w:color w:val="FF0000"/>
          <w:rtl/>
        </w:rPr>
        <w:t>شناسی با اجتهاد و تقلید</w:t>
      </w:r>
      <w:bookmarkEnd w:id="16"/>
    </w:p>
    <w:p w:rsidR="002B14B1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1E5F57" w:rsidRPr="002F66DD">
        <w:rPr>
          <w:rFonts w:ascii="Traditional Arabic" w:hAnsi="Traditional Arabic" w:cs="Traditional Arabic" w:hint="cs"/>
          <w:rtl/>
        </w:rPr>
        <w:t xml:space="preserve">در ارتباط با </w:t>
      </w:r>
      <w:r w:rsidR="001E2DFB" w:rsidRPr="002F66DD">
        <w:rPr>
          <w:rFonts w:ascii="Traditional Arabic" w:hAnsi="Traditional Arabic" w:cs="Traditional Arabic" w:hint="cs"/>
          <w:rtl/>
        </w:rPr>
        <w:t xml:space="preserve">اجتهاد و تقلید و مرجع و ... </w:t>
      </w:r>
      <w:r w:rsidR="001E5F57" w:rsidRPr="002F66DD">
        <w:rPr>
          <w:rFonts w:ascii="Traditional Arabic" w:hAnsi="Traditional Arabic" w:cs="Traditional Arabic" w:hint="cs"/>
          <w:rtl/>
        </w:rPr>
        <w:t>یک زا</w:t>
      </w:r>
      <w:r w:rsidR="003344E1" w:rsidRPr="002F66DD">
        <w:rPr>
          <w:rFonts w:ascii="Traditional Arabic" w:hAnsi="Traditional Arabic" w:cs="Traditional Arabic" w:hint="cs"/>
          <w:rtl/>
        </w:rPr>
        <w:t>وی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1E2DFB" w:rsidRPr="002F66DD">
        <w:rPr>
          <w:rFonts w:ascii="Traditional Arabic" w:hAnsi="Traditional Arabic" w:cs="Traditional Arabic" w:hint="cs"/>
          <w:rtl/>
        </w:rPr>
        <w:t xml:space="preserve"> دیگری هم در حوزه روان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1E2DFB" w:rsidRPr="002F66DD">
        <w:rPr>
          <w:rFonts w:ascii="Traditional Arabic" w:hAnsi="Traditional Arabic" w:cs="Traditional Arabic" w:hint="cs"/>
          <w:rtl/>
        </w:rPr>
        <w:t xml:space="preserve">شناسی است. </w:t>
      </w:r>
      <w:r w:rsidR="001E5F57" w:rsidRPr="002F66DD">
        <w:rPr>
          <w:rFonts w:ascii="Traditional Arabic" w:hAnsi="Traditional Arabic" w:cs="Traditional Arabic" w:hint="cs"/>
          <w:rtl/>
        </w:rPr>
        <w:t xml:space="preserve">هر </w:t>
      </w:r>
      <w:r w:rsidR="00A97F69" w:rsidRPr="002F66DD">
        <w:rPr>
          <w:rFonts w:ascii="Traditional Arabic" w:hAnsi="Traditional Arabic" w:cs="Traditional Arabic" w:hint="cs"/>
          <w:rtl/>
        </w:rPr>
        <w:t>قلمروی</w:t>
      </w:r>
      <w:r w:rsidR="001E5F57" w:rsidRPr="002F66DD">
        <w:rPr>
          <w:rFonts w:ascii="Traditional Arabic" w:hAnsi="Traditional Arabic" w:cs="Traditional Arabic" w:hint="cs"/>
          <w:rtl/>
        </w:rPr>
        <w:t xml:space="preserve"> از علوم </w:t>
      </w:r>
      <w:r w:rsidR="001E2DFB" w:rsidRPr="002F66DD">
        <w:rPr>
          <w:rFonts w:ascii="Traditional Arabic" w:hAnsi="Traditional Arabic" w:cs="Traditional Arabic" w:hint="cs"/>
          <w:rtl/>
        </w:rPr>
        <w:t xml:space="preserve">و نیز </w:t>
      </w:r>
      <w:r w:rsidR="003344E1" w:rsidRPr="002F66DD">
        <w:rPr>
          <w:rFonts w:ascii="Traditional Arabic" w:hAnsi="Traditional Arabic" w:cs="Traditional Arabic" w:hint="cs"/>
          <w:rtl/>
        </w:rPr>
        <w:t>دانشمندان هر رشته‌</w:t>
      </w:r>
      <w:r w:rsidR="001E5F57" w:rsidRPr="002F66DD">
        <w:rPr>
          <w:rFonts w:ascii="Traditional Arabic" w:hAnsi="Traditional Arabic" w:cs="Traditional Arabic" w:hint="cs"/>
          <w:rtl/>
        </w:rPr>
        <w:t xml:space="preserve">ای </w:t>
      </w:r>
      <w:r w:rsidR="001E2DFB" w:rsidRPr="002F66DD">
        <w:rPr>
          <w:rFonts w:ascii="Traditional Arabic" w:hAnsi="Traditional Arabic" w:cs="Traditional Arabic" w:hint="cs"/>
          <w:rtl/>
        </w:rPr>
        <w:t>همه روان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1E2DFB" w:rsidRPr="002F66DD">
        <w:rPr>
          <w:rFonts w:ascii="Traditional Arabic" w:hAnsi="Traditional Arabic" w:cs="Traditional Arabic" w:hint="cs"/>
          <w:rtl/>
        </w:rPr>
        <w:t>شنا</w:t>
      </w:r>
      <w:r w:rsidR="003344E1" w:rsidRPr="002F66DD">
        <w:rPr>
          <w:rFonts w:ascii="Traditional Arabic" w:hAnsi="Traditional Arabic" w:cs="Traditional Arabic" w:hint="cs"/>
          <w:rtl/>
        </w:rPr>
        <w:t xml:space="preserve">سی خاص خود را دارند و این </w:t>
      </w:r>
      <w:r w:rsidR="00A97F69" w:rsidRPr="002F66DD">
        <w:rPr>
          <w:rFonts w:ascii="Traditional Arabic" w:hAnsi="Traditional Arabic" w:cs="Traditional Arabic" w:hint="cs"/>
          <w:rtl/>
        </w:rPr>
        <w:t>برمی‌گردد</w:t>
      </w:r>
      <w:r w:rsidR="001E2DFB" w:rsidRPr="002F66DD">
        <w:rPr>
          <w:rFonts w:ascii="Traditional Arabic" w:hAnsi="Traditional Arabic" w:cs="Traditional Arabic" w:hint="cs"/>
          <w:rtl/>
        </w:rPr>
        <w:t xml:space="preserve"> به این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1E2DFB" w:rsidRPr="002F66DD">
        <w:rPr>
          <w:rFonts w:ascii="Traditional Arabic" w:hAnsi="Traditional Arabic" w:cs="Traditional Arabic" w:hint="cs"/>
          <w:rtl/>
        </w:rPr>
        <w:t>که فضای هر علمی اقتضائات روان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1E2DFB" w:rsidRPr="002F66DD">
        <w:rPr>
          <w:rFonts w:ascii="Traditional Arabic" w:hAnsi="Traditional Arabic" w:cs="Traditional Arabic" w:hint="cs"/>
          <w:rtl/>
        </w:rPr>
        <w:t>شناختی مخصوص به خود را دارد</w:t>
      </w:r>
      <w:r w:rsidR="002B14B1" w:rsidRPr="002F66DD">
        <w:rPr>
          <w:rFonts w:ascii="Traditional Arabic" w:hAnsi="Traditional Arabic" w:cs="Traditional Arabic" w:hint="cs"/>
          <w:rtl/>
        </w:rPr>
        <w:t>.</w:t>
      </w:r>
    </w:p>
    <w:p w:rsidR="00AA1B03" w:rsidRPr="002F66DD" w:rsidRDefault="001E5F57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در سنت اسلامی ما هم همان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طور</w:t>
      </w:r>
      <w:r w:rsidR="00C204B9" w:rsidRPr="002F66DD">
        <w:rPr>
          <w:rFonts w:ascii="Traditional Arabic" w:hAnsi="Traditional Arabic" w:cs="Traditional Arabic" w:hint="cs"/>
          <w:rtl/>
        </w:rPr>
        <w:t xml:space="preserve"> </w:t>
      </w:r>
      <w:r w:rsidR="002B14B1" w:rsidRPr="002F66DD">
        <w:rPr>
          <w:rFonts w:ascii="Traditional Arabic" w:hAnsi="Traditional Arabic" w:cs="Traditional Arabic" w:hint="cs"/>
          <w:rtl/>
        </w:rPr>
        <w:t>است؛</w:t>
      </w:r>
      <w:r w:rsidRPr="002F66DD">
        <w:rPr>
          <w:rFonts w:ascii="Traditional Arabic" w:hAnsi="Traditional Arabic" w:cs="Traditional Arabic" w:hint="cs"/>
          <w:rtl/>
        </w:rPr>
        <w:t xml:space="preserve"> مثل</w:t>
      </w:r>
      <w:r w:rsidR="00941CAB" w:rsidRPr="002F66DD">
        <w:rPr>
          <w:rFonts w:ascii="Traditional Arabic" w:hAnsi="Traditional Arabic" w:cs="Traditional Arabic" w:hint="cs"/>
          <w:rtl/>
        </w:rPr>
        <w:t>ا</w:t>
      </w:r>
      <w:r w:rsidR="003344E1" w:rsidRPr="002F66DD">
        <w:rPr>
          <w:rFonts w:ascii="Traditional Arabic" w:hAnsi="Traditional Arabic" w:cs="Traditional Arabic" w:hint="cs"/>
          <w:rtl/>
        </w:rPr>
        <w:t>ً</w:t>
      </w:r>
      <w:r w:rsidR="00941CAB" w:rsidRPr="002F66DD">
        <w:rPr>
          <w:rFonts w:ascii="Traditional Arabic" w:hAnsi="Traditional Arabic" w:cs="Traditional Arabic" w:hint="cs"/>
          <w:rtl/>
        </w:rPr>
        <w:t xml:space="preserve"> غزالی و امثال آن</w:t>
      </w:r>
      <w:r w:rsidRPr="002F66DD">
        <w:rPr>
          <w:rFonts w:ascii="Traditional Arabic" w:hAnsi="Traditional Arabic" w:cs="Traditional Arabic" w:hint="cs"/>
          <w:rtl/>
        </w:rPr>
        <w:t xml:space="preserve"> به این</w:t>
      </w:r>
      <w:r w:rsidR="00941CAB" w:rsidRPr="002F66DD">
        <w:rPr>
          <w:rFonts w:ascii="Traditional Arabic" w:hAnsi="Traditional Arabic" w:cs="Traditional Arabic" w:hint="cs"/>
          <w:rtl/>
        </w:rPr>
        <w:t xml:space="preserve"> نکته توج</w:t>
      </w:r>
      <w:r w:rsidR="003344E1" w:rsidRPr="002F66DD">
        <w:rPr>
          <w:rFonts w:ascii="Traditional Arabic" w:hAnsi="Traditional Arabic" w:cs="Traditional Arabic" w:hint="cs"/>
          <w:rtl/>
        </w:rPr>
        <w:t>ه داشته‌</w:t>
      </w:r>
      <w:r w:rsidR="00941CAB" w:rsidRPr="002F66DD">
        <w:rPr>
          <w:rFonts w:ascii="Traditional Arabic" w:hAnsi="Traditional Arabic" w:cs="Traditional Arabic" w:hint="cs"/>
          <w:rtl/>
        </w:rPr>
        <w:t xml:space="preserve">اند که </w:t>
      </w:r>
      <w:r w:rsidRPr="002F66DD">
        <w:rPr>
          <w:rFonts w:ascii="Traditional Arabic" w:hAnsi="Traditional Arabic" w:cs="Traditional Arabic" w:hint="cs"/>
          <w:rtl/>
        </w:rPr>
        <w:t>روان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شناسی فقیه و</w:t>
      </w:r>
      <w:r w:rsidR="003344E1" w:rsidRPr="002F66DD">
        <w:rPr>
          <w:rFonts w:ascii="Traditional Arabic" w:hAnsi="Traditional Arabic" w:cs="Traditional Arabic" w:hint="cs"/>
          <w:rtl/>
        </w:rPr>
        <w:t xml:space="preserve"> کسی که ممارست با فقه دارد نکته‌</w:t>
      </w:r>
      <w:r w:rsidRPr="002F66DD">
        <w:rPr>
          <w:rFonts w:ascii="Traditional Arabic" w:hAnsi="Traditional Arabic" w:cs="Traditional Arabic" w:hint="cs"/>
          <w:rtl/>
        </w:rPr>
        <w:t>های</w:t>
      </w:r>
      <w:r w:rsidR="00941CAB" w:rsidRPr="002F66DD">
        <w:rPr>
          <w:rFonts w:ascii="Traditional Arabic" w:hAnsi="Traditional Arabic" w:cs="Traditional Arabic" w:hint="cs"/>
          <w:rtl/>
        </w:rPr>
        <w:t>ی دارد که در این روان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941CAB" w:rsidRPr="002F66DD">
        <w:rPr>
          <w:rFonts w:ascii="Traditional Arabic" w:hAnsi="Traditional Arabic" w:cs="Traditional Arabic" w:hint="cs"/>
          <w:rtl/>
        </w:rPr>
        <w:t>شناسی</w:t>
      </w:r>
      <w:r w:rsidRPr="002F66DD">
        <w:rPr>
          <w:rFonts w:ascii="Traditional Arabic" w:hAnsi="Traditional Arabic" w:cs="Traditional Arabic" w:hint="cs"/>
          <w:rtl/>
        </w:rPr>
        <w:t xml:space="preserve"> نقاط قوت و </w:t>
      </w:r>
      <w:r w:rsidR="003344E1" w:rsidRPr="002F66DD">
        <w:rPr>
          <w:rFonts w:ascii="Traditional Arabic" w:hAnsi="Traditional Arabic" w:cs="Traditional Arabic" w:hint="cs"/>
          <w:rtl/>
        </w:rPr>
        <w:t>ضعف متخصصان در یک رشته بررسی می‌</w:t>
      </w:r>
      <w:r w:rsidRPr="002F66DD">
        <w:rPr>
          <w:rFonts w:ascii="Traditional Arabic" w:hAnsi="Traditional Arabic" w:cs="Traditional Arabic" w:hint="cs"/>
          <w:rtl/>
        </w:rPr>
        <w:t xml:space="preserve">شود </w:t>
      </w:r>
      <w:r w:rsidR="00941CAB" w:rsidRPr="002F66DD">
        <w:rPr>
          <w:rFonts w:ascii="Traditional Arabic" w:hAnsi="Traditional Arabic" w:cs="Traditional Arabic" w:hint="cs"/>
          <w:rtl/>
        </w:rPr>
        <w:t>و این حوزه با این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941CAB" w:rsidRPr="002F66DD">
        <w:rPr>
          <w:rFonts w:ascii="Traditional Arabic" w:hAnsi="Traditional Arabic" w:cs="Traditional Arabic" w:hint="cs"/>
          <w:rtl/>
        </w:rPr>
        <w:t xml:space="preserve">که </w:t>
      </w:r>
      <w:r w:rsidRPr="002F66DD">
        <w:rPr>
          <w:rFonts w:ascii="Traditional Arabic" w:hAnsi="Traditional Arabic" w:cs="Traditional Arabic" w:hint="cs"/>
          <w:rtl/>
        </w:rPr>
        <w:t>کمتر هم</w:t>
      </w:r>
      <w:r w:rsidR="00941CAB" w:rsidRPr="002F66DD">
        <w:rPr>
          <w:rFonts w:ascii="Traditional Arabic" w:hAnsi="Traditional Arabic" w:cs="Traditional Arabic" w:hint="cs"/>
          <w:rtl/>
        </w:rPr>
        <w:t xml:space="preserve"> در آن کار شده، </w:t>
      </w:r>
      <w:r w:rsidRPr="002F66DD">
        <w:rPr>
          <w:rFonts w:ascii="Traditional Arabic" w:hAnsi="Traditional Arabic" w:cs="Traditional Arabic" w:hint="cs"/>
          <w:rtl/>
        </w:rPr>
        <w:t>زیرساخت مباحث اخلاقی است</w:t>
      </w:r>
      <w:r w:rsidR="00941CAB" w:rsidRPr="002F66DD">
        <w:rPr>
          <w:rFonts w:ascii="Traditional Arabic" w:hAnsi="Traditional Arabic" w:cs="Traditional Arabic" w:hint="cs"/>
          <w:rtl/>
        </w:rPr>
        <w:t>؛</w:t>
      </w:r>
      <w:r w:rsidRPr="002F66DD">
        <w:rPr>
          <w:rFonts w:ascii="Traditional Arabic" w:hAnsi="Traditional Arabic" w:cs="Traditional Arabic" w:hint="cs"/>
          <w:rtl/>
        </w:rPr>
        <w:t xml:space="preserve"> یعنی </w:t>
      </w:r>
      <w:r w:rsidR="00941CAB" w:rsidRPr="002F66DD">
        <w:rPr>
          <w:rFonts w:ascii="Traditional Arabic" w:hAnsi="Traditional Arabic" w:cs="Traditional Arabic" w:hint="cs"/>
          <w:rtl/>
        </w:rPr>
        <w:t>ممکن است</w:t>
      </w:r>
      <w:r w:rsidRPr="002F66DD">
        <w:rPr>
          <w:rFonts w:ascii="Traditional Arabic" w:hAnsi="Traditional Arabic" w:cs="Traditional Arabic" w:hint="cs"/>
          <w:rtl/>
        </w:rPr>
        <w:t xml:space="preserve"> در روان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شناسی فیلسوف یا فقیه ب</w:t>
      </w:r>
      <w:r w:rsidR="00941CAB" w:rsidRPr="002F66DD">
        <w:rPr>
          <w:rFonts w:ascii="Traditional Arabic" w:hAnsi="Traditional Arabic" w:cs="Traditional Arabic" w:hint="cs"/>
          <w:rtl/>
        </w:rPr>
        <w:t>ه یک نکات قوت یا نقاط ضعفی برسند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که</w:t>
      </w:r>
      <w:r w:rsidR="00941CAB" w:rsidRPr="002F66DD">
        <w:rPr>
          <w:rFonts w:ascii="Traditional Arabic" w:hAnsi="Traditional Arabic" w:cs="Traditional Arabic" w:hint="cs"/>
          <w:rtl/>
        </w:rPr>
        <w:t xml:space="preserve"> شخص همان را می</w:t>
      </w:r>
      <w:r w:rsidR="003344E1" w:rsidRPr="002F66DD">
        <w:rPr>
          <w:rFonts w:ascii="Traditional Arabic" w:hAnsi="Traditional Arabic" w:cs="Traditional Arabic" w:hint="cs"/>
          <w:rtl/>
        </w:rPr>
        <w:t>‌</w:t>
      </w:r>
      <w:r w:rsidR="00941CAB" w:rsidRPr="002F66DD">
        <w:rPr>
          <w:rFonts w:ascii="Traditional Arabic" w:hAnsi="Traditional Arabic" w:cs="Traditional Arabic" w:hint="cs"/>
          <w:rtl/>
        </w:rPr>
        <w:t xml:space="preserve">تواند </w:t>
      </w:r>
      <w:r w:rsidRPr="002F66DD">
        <w:rPr>
          <w:rFonts w:ascii="Traditional Arabic" w:hAnsi="Traditional Arabic" w:cs="Traditional Arabic" w:hint="cs"/>
          <w:rtl/>
        </w:rPr>
        <w:t xml:space="preserve">برای تکمیل </w:t>
      </w:r>
      <w:r w:rsidR="00941CAB" w:rsidRPr="002F66DD">
        <w:rPr>
          <w:rFonts w:ascii="Traditional Arabic" w:hAnsi="Traditional Arabic" w:cs="Traditional Arabic" w:hint="cs"/>
          <w:rtl/>
        </w:rPr>
        <w:t>و تذهیب و اصلاح نفس و اخلاق خود</w:t>
      </w: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941CAB" w:rsidRPr="002F66DD">
        <w:rPr>
          <w:rFonts w:ascii="Traditional Arabic" w:hAnsi="Traditional Arabic" w:cs="Traditional Arabic" w:hint="cs"/>
          <w:rtl/>
        </w:rPr>
        <w:t>دستمایه قرار دهد،</w:t>
      </w:r>
      <w:r w:rsidR="00844B71" w:rsidRPr="002F66DD">
        <w:rPr>
          <w:rFonts w:ascii="Traditional Arabic" w:hAnsi="Traditional Arabic" w:cs="Traditional Arabic" w:hint="cs"/>
          <w:rtl/>
        </w:rPr>
        <w:t xml:space="preserve"> بنابراین اگ</w:t>
      </w:r>
      <w:r w:rsidR="003344E1" w:rsidRPr="002F66DD">
        <w:rPr>
          <w:rFonts w:ascii="Traditional Arabic" w:hAnsi="Traditional Arabic" w:cs="Traditional Arabic" w:hint="cs"/>
          <w:rtl/>
        </w:rPr>
        <w:t>ر در این زمینه تلاش‌</w:t>
      </w:r>
      <w:r w:rsidR="00844B71" w:rsidRPr="002F66DD">
        <w:rPr>
          <w:rFonts w:ascii="Traditional Arabic" w:hAnsi="Traditional Arabic" w:cs="Traditional Arabic" w:hint="cs"/>
          <w:rtl/>
        </w:rPr>
        <w:t xml:space="preserve">های بیشتری شود، </w:t>
      </w:r>
      <w:r w:rsidRPr="002F66DD">
        <w:rPr>
          <w:rFonts w:ascii="Traditional Arabic" w:hAnsi="Traditional Arabic" w:cs="Traditional Arabic" w:hint="cs"/>
          <w:rtl/>
        </w:rPr>
        <w:t xml:space="preserve">شاید </w:t>
      </w:r>
      <w:r w:rsidR="00844B71" w:rsidRPr="002F66DD">
        <w:rPr>
          <w:rFonts w:ascii="Traditional Arabic" w:hAnsi="Traditional Arabic" w:cs="Traditional Arabic" w:hint="cs"/>
          <w:rtl/>
        </w:rPr>
        <w:t>بتواند</w:t>
      </w:r>
      <w:r w:rsidRPr="002F66DD">
        <w:rPr>
          <w:rFonts w:ascii="Traditional Arabic" w:hAnsi="Traditional Arabic" w:cs="Traditional Arabic" w:hint="cs"/>
          <w:rtl/>
        </w:rPr>
        <w:t xml:space="preserve"> مبنای </w:t>
      </w:r>
      <w:r w:rsidR="00844B71" w:rsidRPr="002F66DD">
        <w:rPr>
          <w:rFonts w:ascii="Traditional Arabic" w:hAnsi="Traditional Arabic" w:cs="Traditional Arabic" w:hint="cs"/>
          <w:rtl/>
        </w:rPr>
        <w:t>یک تحولات و یا</w:t>
      </w:r>
      <w:r w:rsidRPr="002F66DD">
        <w:rPr>
          <w:rFonts w:ascii="Traditional Arabic" w:hAnsi="Traditional Arabic" w:cs="Traditional Arabic" w:hint="cs"/>
          <w:rtl/>
        </w:rPr>
        <w:t xml:space="preserve"> ابوابی در</w:t>
      </w:r>
      <w:r w:rsidR="003344E1" w:rsidRPr="002F66DD">
        <w:rPr>
          <w:rFonts w:ascii="Traditional Arabic" w:hAnsi="Traditional Arabic" w:cs="Traditional Arabic" w:hint="cs"/>
          <w:rtl/>
        </w:rPr>
        <w:t xml:space="preserve"> مقول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Pr="002F66DD">
        <w:rPr>
          <w:rFonts w:ascii="Traditional Arabic" w:hAnsi="Traditional Arabic" w:cs="Traditional Arabic" w:hint="cs"/>
          <w:rtl/>
        </w:rPr>
        <w:t xml:space="preserve"> اخلاق ناظر به فقه و فقیه و مجتهد</w:t>
      </w:r>
      <w:r w:rsidR="00844B71" w:rsidRPr="002F66DD">
        <w:rPr>
          <w:rFonts w:ascii="Traditional Arabic" w:hAnsi="Traditional Arabic" w:cs="Traditional Arabic" w:hint="cs"/>
          <w:rtl/>
        </w:rPr>
        <w:t xml:space="preserve"> باشد</w:t>
      </w:r>
      <w:r w:rsidR="00AA1B03" w:rsidRPr="002F66DD">
        <w:rPr>
          <w:rFonts w:ascii="Traditional Arabic" w:hAnsi="Traditional Arabic" w:cs="Traditional Arabic" w:hint="cs"/>
          <w:rtl/>
        </w:rPr>
        <w:t>.</w:t>
      </w: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C204B9" w:rsidRPr="002F66DD">
        <w:rPr>
          <w:rFonts w:ascii="Traditional Arabic" w:hAnsi="Traditional Arabic" w:cs="Traditional Arabic" w:hint="cs"/>
          <w:rtl/>
        </w:rPr>
        <w:t>این نیز یک ارتباط دیگری</w:t>
      </w:r>
      <w:r w:rsidR="003344E1" w:rsidRPr="002F66DD">
        <w:rPr>
          <w:rFonts w:ascii="Traditional Arabic" w:hAnsi="Traditional Arabic" w:cs="Traditional Arabic" w:hint="cs"/>
          <w:rtl/>
        </w:rPr>
        <w:t xml:space="preserve"> می‌</w:t>
      </w:r>
      <w:r w:rsidR="00AA1B03" w:rsidRPr="002F66DD">
        <w:rPr>
          <w:rFonts w:ascii="Traditional Arabic" w:hAnsi="Traditional Arabic" w:cs="Traditional Arabic" w:hint="cs"/>
          <w:rtl/>
        </w:rPr>
        <w:t>تواند</w:t>
      </w:r>
      <w:r w:rsidRPr="002F66DD">
        <w:rPr>
          <w:rFonts w:ascii="Traditional Arabic" w:hAnsi="Traditional Arabic" w:cs="Traditional Arabic" w:hint="cs"/>
          <w:rtl/>
        </w:rPr>
        <w:t xml:space="preserve"> باشد</w:t>
      </w:r>
      <w:r w:rsidR="00AA1B03" w:rsidRPr="002F66DD">
        <w:rPr>
          <w:rFonts w:ascii="Traditional Arabic" w:hAnsi="Traditional Arabic" w:cs="Traditional Arabic" w:hint="cs"/>
          <w:rtl/>
        </w:rPr>
        <w:t>.</w:t>
      </w:r>
    </w:p>
    <w:p w:rsidR="006F1810" w:rsidRPr="002F66DD" w:rsidRDefault="001E5F57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</w:t>
      </w:r>
      <w:r w:rsidR="00A97F69" w:rsidRPr="002F66DD">
        <w:rPr>
          <w:rFonts w:ascii="Traditional Arabic" w:hAnsi="Traditional Arabic" w:cs="Traditional Arabic" w:hint="cs"/>
          <w:rtl/>
        </w:rPr>
        <w:t>به‌این‌ترتیب</w:t>
      </w:r>
      <w:r w:rsidR="003344E1" w:rsidRPr="002F66DD">
        <w:rPr>
          <w:rFonts w:ascii="Traditional Arabic" w:hAnsi="Traditional Arabic" w:cs="Traditional Arabic" w:hint="cs"/>
          <w:rtl/>
        </w:rPr>
        <w:t xml:space="preserve"> ما در مقدم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AA1B03" w:rsidRPr="002F66DD">
        <w:rPr>
          <w:rFonts w:ascii="Traditional Arabic" w:hAnsi="Traditional Arabic" w:cs="Traditional Arabic" w:hint="cs"/>
          <w:rtl/>
        </w:rPr>
        <w:t xml:space="preserve"> دوم علاوه بر آ</w:t>
      </w:r>
      <w:r w:rsidRPr="002F66DD">
        <w:rPr>
          <w:rFonts w:ascii="Traditional Arabic" w:hAnsi="Traditional Arabic" w:cs="Traditional Arabic" w:hint="cs"/>
          <w:rtl/>
        </w:rPr>
        <w:t>ن جایگاه اصلی که مباحث اجتهاد و تقلید در فقه</w:t>
      </w:r>
      <w:r w:rsidR="00C204B9" w:rsidRPr="002F66DD">
        <w:rPr>
          <w:rFonts w:ascii="Traditional Arabic" w:hAnsi="Traditional Arabic" w:cs="Traditional Arabic" w:hint="cs"/>
          <w:rtl/>
        </w:rPr>
        <w:t xml:space="preserve"> و اصول دارد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AA1B03" w:rsidRPr="002F66DD">
        <w:rPr>
          <w:rFonts w:ascii="Traditional Arabic" w:hAnsi="Traditional Arabic" w:cs="Traditional Arabic" w:hint="cs"/>
          <w:rtl/>
        </w:rPr>
        <w:t>دیدیم که این بحث یک ارتبا</w:t>
      </w:r>
      <w:r w:rsidR="003344E1" w:rsidRPr="002F66DD">
        <w:rPr>
          <w:rFonts w:ascii="Traditional Arabic" w:hAnsi="Traditional Arabic" w:cs="Traditional Arabic" w:hint="cs"/>
          <w:rtl/>
        </w:rPr>
        <w:t>طاتی می‌</w:t>
      </w:r>
      <w:r w:rsidRPr="002F66DD">
        <w:rPr>
          <w:rFonts w:ascii="Traditional Arabic" w:hAnsi="Traditional Arabic" w:cs="Traditional Arabic" w:hint="cs"/>
          <w:rtl/>
        </w:rPr>
        <w:t>تواند ب</w:t>
      </w:r>
      <w:r w:rsidR="00C05D78" w:rsidRPr="002F66DD">
        <w:rPr>
          <w:rFonts w:ascii="Traditional Arabic" w:hAnsi="Traditional Arabic" w:cs="Traditional Arabic" w:hint="cs"/>
          <w:rtl/>
        </w:rPr>
        <w:t>ا حوز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C05D78" w:rsidRPr="002F66DD">
        <w:rPr>
          <w:rFonts w:ascii="Traditional Arabic" w:hAnsi="Traditional Arabic" w:cs="Traditional Arabic" w:hint="cs"/>
          <w:rtl/>
        </w:rPr>
        <w:t xml:space="preserve"> یک: </w:t>
      </w:r>
      <w:r w:rsidR="00374997" w:rsidRPr="002F66DD">
        <w:rPr>
          <w:rFonts w:ascii="Traditional Arabic" w:hAnsi="Traditional Arabic" w:cs="Traditional Arabic" w:hint="cs"/>
          <w:rtl/>
        </w:rPr>
        <w:t>مردم‌شناسی</w:t>
      </w:r>
      <w:r w:rsidR="00AA1B03" w:rsidRPr="002F66DD">
        <w:rPr>
          <w:rFonts w:ascii="Traditional Arabic" w:hAnsi="Traditional Arabic" w:cs="Traditional Arabic" w:hint="cs"/>
          <w:rtl/>
        </w:rPr>
        <w:t>،</w:t>
      </w:r>
      <w:r w:rsidR="00C05D78" w:rsidRPr="002F66DD">
        <w:rPr>
          <w:rFonts w:ascii="Traditional Arabic" w:hAnsi="Traditional Arabic" w:cs="Traditional Arabic" w:hint="cs"/>
          <w:rtl/>
        </w:rPr>
        <w:t xml:space="preserve"> </w:t>
      </w:r>
      <w:r w:rsidR="00AA1B03" w:rsidRPr="002F66DD">
        <w:rPr>
          <w:rFonts w:ascii="Traditional Arabic" w:hAnsi="Traditional Arabic" w:cs="Traditional Arabic" w:hint="cs"/>
          <w:rtl/>
        </w:rPr>
        <w:t>دو:</w:t>
      </w:r>
      <w:r w:rsidR="00C05D78" w:rsidRPr="002F66DD">
        <w:rPr>
          <w:rFonts w:ascii="Traditional Arabic" w:hAnsi="Traditional Arabic" w:cs="Traditional Arabic" w:hint="cs"/>
          <w:rtl/>
        </w:rPr>
        <w:t xml:space="preserve"> </w:t>
      </w:r>
      <w:r w:rsidR="00AA1B03" w:rsidRPr="002F66DD">
        <w:rPr>
          <w:rFonts w:ascii="Traditional Arabic" w:hAnsi="Traditional Arabic" w:cs="Traditional Arabic" w:hint="cs"/>
          <w:rtl/>
        </w:rPr>
        <w:t>جامعه، سه:</w:t>
      </w:r>
      <w:r w:rsidRPr="002F66DD">
        <w:rPr>
          <w:rFonts w:ascii="Traditional Arabic" w:hAnsi="Traditional Arabic" w:cs="Traditional Arabic" w:hint="cs"/>
          <w:rtl/>
        </w:rPr>
        <w:t xml:space="preserve"> علوم سیاسی</w:t>
      </w:r>
      <w:r w:rsidR="00AA1B03" w:rsidRPr="002F66DD">
        <w:rPr>
          <w:rFonts w:ascii="Traditional Arabic" w:hAnsi="Traditional Arabic" w:cs="Traditional Arabic" w:hint="cs"/>
          <w:rtl/>
        </w:rPr>
        <w:t>، چهار:</w:t>
      </w:r>
      <w:r w:rsidRPr="002F66DD">
        <w:rPr>
          <w:rFonts w:ascii="Traditional Arabic" w:hAnsi="Traditional Arabic" w:cs="Traditional Arabic" w:hint="cs"/>
          <w:rtl/>
        </w:rPr>
        <w:t xml:space="preserve"> اخلاق</w:t>
      </w:r>
      <w:r w:rsidR="00AA1B03" w:rsidRPr="002F66DD">
        <w:rPr>
          <w:rFonts w:ascii="Traditional Arabic" w:hAnsi="Traditional Arabic" w:cs="Traditional Arabic" w:hint="cs"/>
          <w:rtl/>
        </w:rPr>
        <w:t xml:space="preserve"> و پنج:</w:t>
      </w:r>
      <w:r w:rsidRPr="002F66DD">
        <w:rPr>
          <w:rFonts w:ascii="Traditional Arabic" w:hAnsi="Traditional Arabic" w:cs="Traditional Arabic" w:hint="cs"/>
          <w:rtl/>
        </w:rPr>
        <w:t xml:space="preserve"> روان</w:t>
      </w:r>
      <w:r w:rsidR="00C05D78" w:rsidRPr="002F66DD">
        <w:rPr>
          <w:rFonts w:ascii="Traditional Arabic" w:hAnsi="Traditional Arabic" w:cs="Traditional Arabic" w:hint="cs"/>
          <w:rtl/>
        </w:rPr>
        <w:t>‌</w:t>
      </w:r>
      <w:r w:rsidRPr="002F66DD">
        <w:rPr>
          <w:rFonts w:ascii="Traditional Arabic" w:hAnsi="Traditional Arabic" w:cs="Traditional Arabic" w:hint="cs"/>
          <w:rtl/>
        </w:rPr>
        <w:t>شناسی</w:t>
      </w:r>
      <w:r w:rsidR="00AA1B03" w:rsidRPr="002F66DD">
        <w:rPr>
          <w:rFonts w:ascii="Traditional Arabic" w:hAnsi="Traditional Arabic" w:cs="Traditional Arabic" w:hint="cs"/>
          <w:rtl/>
        </w:rPr>
        <w:t>،</w:t>
      </w:r>
      <w:r w:rsidRPr="002F66DD">
        <w:rPr>
          <w:rFonts w:ascii="Traditional Arabic" w:hAnsi="Traditional Arabic" w:cs="Traditional Arabic" w:hint="cs"/>
          <w:rtl/>
        </w:rPr>
        <w:t xml:space="preserve"> با این </w:t>
      </w:r>
      <w:r w:rsidR="00C05D78" w:rsidRPr="002F66DD">
        <w:rPr>
          <w:rFonts w:ascii="Traditional Arabic" w:hAnsi="Traditional Arabic" w:cs="Traditional Arabic" w:hint="cs"/>
          <w:rtl/>
        </w:rPr>
        <w:t>حوزه‌</w:t>
      </w:r>
      <w:r w:rsidRPr="002F66DD">
        <w:rPr>
          <w:rFonts w:ascii="Traditional Arabic" w:hAnsi="Traditional Arabic" w:cs="Traditional Arabic" w:hint="cs"/>
          <w:rtl/>
        </w:rPr>
        <w:t>ها داش</w:t>
      </w:r>
      <w:r w:rsidR="004649B9" w:rsidRPr="002F66DD">
        <w:rPr>
          <w:rFonts w:ascii="Traditional Arabic" w:hAnsi="Traditional Arabic" w:cs="Traditional Arabic" w:hint="cs"/>
          <w:rtl/>
        </w:rPr>
        <w:t>ته باشد</w:t>
      </w:r>
      <w:r w:rsidR="00AA1B03" w:rsidRPr="002F66DD">
        <w:rPr>
          <w:rFonts w:ascii="Traditional Arabic" w:hAnsi="Traditional Arabic" w:cs="Traditional Arabic" w:hint="cs"/>
          <w:rtl/>
        </w:rPr>
        <w:t>؛ همان</w:t>
      </w:r>
      <w:r w:rsidR="00C05D78" w:rsidRPr="002F66DD">
        <w:rPr>
          <w:rFonts w:ascii="Traditional Arabic" w:hAnsi="Traditional Arabic" w:cs="Traditional Arabic" w:hint="cs"/>
          <w:rtl/>
        </w:rPr>
        <w:t>‌</w:t>
      </w:r>
      <w:r w:rsidR="00AA1B03" w:rsidRPr="002F66DD">
        <w:rPr>
          <w:rFonts w:ascii="Traditional Arabic" w:hAnsi="Traditional Arabic" w:cs="Traditional Arabic" w:hint="cs"/>
          <w:rtl/>
        </w:rPr>
        <w:t xml:space="preserve">طور </w:t>
      </w:r>
      <w:r w:rsidR="00C05D78" w:rsidRPr="002F66DD">
        <w:rPr>
          <w:rFonts w:ascii="Traditional Arabic" w:hAnsi="Traditional Arabic" w:cs="Traditional Arabic" w:hint="cs"/>
          <w:rtl/>
        </w:rPr>
        <w:t>حوز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C05D78" w:rsidRPr="002F66DD">
        <w:rPr>
          <w:rFonts w:ascii="Traditional Arabic" w:hAnsi="Traditional Arabic" w:cs="Traditional Arabic" w:hint="cs"/>
          <w:rtl/>
        </w:rPr>
        <w:t xml:space="preserve"> ششمی که می‌تواند ارتباط داشته باشد حوز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4649B9" w:rsidRPr="002F66DD">
        <w:rPr>
          <w:rFonts w:ascii="Traditional Arabic" w:hAnsi="Traditional Arabic" w:cs="Traditional Arabic" w:hint="cs"/>
          <w:rtl/>
        </w:rPr>
        <w:t xml:space="preserve"> اقتصاد است</w:t>
      </w:r>
      <w:r w:rsidR="006F1810" w:rsidRPr="002F66DD">
        <w:rPr>
          <w:rFonts w:ascii="Traditional Arabic" w:hAnsi="Traditional Arabic" w:cs="Traditional Arabic" w:hint="cs"/>
          <w:rtl/>
        </w:rPr>
        <w:t>.</w:t>
      </w:r>
    </w:p>
    <w:p w:rsidR="00C204B9" w:rsidRPr="002F66DD" w:rsidRDefault="00C204B9" w:rsidP="00892841">
      <w:pPr>
        <w:pStyle w:val="Heading2"/>
        <w:numPr>
          <w:ilvl w:val="0"/>
          <w:numId w:val="17"/>
        </w:numPr>
        <w:rPr>
          <w:rFonts w:ascii="Traditional Arabic" w:hAnsi="Traditional Arabic" w:cs="Traditional Arabic"/>
          <w:color w:val="FF0000"/>
          <w:rtl/>
        </w:rPr>
      </w:pPr>
      <w:bookmarkStart w:id="17" w:name="_Toc400362018"/>
      <w:r w:rsidRPr="002F66DD">
        <w:rPr>
          <w:rFonts w:ascii="Traditional Arabic" w:hAnsi="Traditional Arabic" w:cs="Traditional Arabic" w:hint="cs"/>
          <w:color w:val="FF0000"/>
          <w:rtl/>
        </w:rPr>
        <w:lastRenderedPageBreak/>
        <w:t>ارتباط حوزه اقتصاد با اجتهاد و تقلید</w:t>
      </w:r>
      <w:bookmarkEnd w:id="17"/>
    </w:p>
    <w:p w:rsidR="00C204B9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6F1810" w:rsidRPr="002F66DD">
        <w:rPr>
          <w:rFonts w:ascii="Traditional Arabic" w:hAnsi="Traditional Arabic" w:cs="Traditional Arabic" w:hint="cs"/>
          <w:rtl/>
        </w:rPr>
        <w:t>در حوزه اقتصاد،</w:t>
      </w:r>
      <w:r w:rsidR="004649B9" w:rsidRPr="002F66DD">
        <w:rPr>
          <w:rFonts w:ascii="Traditional Arabic" w:hAnsi="Traditional Arabic" w:cs="Traditional Arabic" w:hint="cs"/>
          <w:rtl/>
        </w:rPr>
        <w:t xml:space="preserve"> اقت</w:t>
      </w:r>
      <w:r w:rsidR="006F1810" w:rsidRPr="002F66DD">
        <w:rPr>
          <w:rFonts w:ascii="Traditional Arabic" w:hAnsi="Traditional Arabic" w:cs="Traditional Arabic" w:hint="cs"/>
          <w:rtl/>
        </w:rPr>
        <w:t xml:space="preserve">صاد دین </w:t>
      </w:r>
      <w:r w:rsidR="00C204B9" w:rsidRPr="002F66DD">
        <w:rPr>
          <w:rFonts w:ascii="Traditional Arabic" w:hAnsi="Traditional Arabic" w:cs="Traditional Arabic" w:hint="cs"/>
          <w:rtl/>
        </w:rPr>
        <w:t xml:space="preserve">نیز </w:t>
      </w:r>
      <w:r w:rsidR="006F1810" w:rsidRPr="002F66DD">
        <w:rPr>
          <w:rFonts w:ascii="Traditional Arabic" w:hAnsi="Traditional Arabic" w:cs="Traditional Arabic" w:hint="cs"/>
          <w:rtl/>
        </w:rPr>
        <w:t>مهم است و</w:t>
      </w:r>
      <w:r w:rsidR="004649B9" w:rsidRPr="002F66DD">
        <w:rPr>
          <w:rFonts w:ascii="Traditional Arabic" w:hAnsi="Traditional Arabic" w:cs="Traditional Arabic" w:hint="cs"/>
          <w:rtl/>
        </w:rPr>
        <w:t xml:space="preserve"> در ح</w:t>
      </w:r>
      <w:r w:rsidR="006F1810" w:rsidRPr="002F66DD">
        <w:rPr>
          <w:rFonts w:ascii="Traditional Arabic" w:hAnsi="Traditional Arabic" w:cs="Traditional Arabic" w:hint="cs"/>
          <w:rtl/>
        </w:rPr>
        <w:t>د مطالعات خیلی کلی چنین به نظر</w:t>
      </w:r>
      <w:r w:rsidR="00C05D78" w:rsidRPr="002F66DD">
        <w:rPr>
          <w:rFonts w:ascii="Traditional Arabic" w:hAnsi="Traditional Arabic" w:cs="Traditional Arabic" w:hint="cs"/>
          <w:rtl/>
        </w:rPr>
        <w:t xml:space="preserve"> می‌</w:t>
      </w:r>
      <w:r w:rsidR="006F1810" w:rsidRPr="002F66DD">
        <w:rPr>
          <w:rFonts w:ascii="Traditional Arabic" w:hAnsi="Traditional Arabic" w:cs="Traditional Arabic" w:hint="cs"/>
          <w:rtl/>
        </w:rPr>
        <w:t>رسد؛</w:t>
      </w:r>
      <w:r w:rsidR="004649B9" w:rsidRPr="002F66DD">
        <w:rPr>
          <w:rFonts w:ascii="Traditional Arabic" w:hAnsi="Traditional Arabic" w:cs="Traditional Arabic" w:hint="cs"/>
          <w:rtl/>
        </w:rPr>
        <w:t xml:space="preserve"> </w:t>
      </w:r>
      <w:r w:rsidR="00C05D78" w:rsidRPr="002F66DD">
        <w:rPr>
          <w:rFonts w:ascii="Traditional Arabic" w:hAnsi="Traditional Arabic" w:cs="Traditional Arabic" w:hint="cs"/>
          <w:rtl/>
        </w:rPr>
        <w:t>که اقتصاد دین و نهاد</w:t>
      </w:r>
      <w:r w:rsidR="006F1810" w:rsidRPr="002F66DD">
        <w:rPr>
          <w:rFonts w:ascii="Traditional Arabic" w:hAnsi="Traditional Arabic" w:cs="Traditional Arabic" w:hint="cs"/>
          <w:rtl/>
        </w:rPr>
        <w:t>های دینی</w:t>
      </w:r>
      <w:r w:rsidR="00C05D78" w:rsidRPr="002F66DD">
        <w:rPr>
          <w:rFonts w:ascii="Traditional Arabic" w:hAnsi="Traditional Arabic" w:cs="Traditional Arabic" w:hint="cs"/>
          <w:rtl/>
        </w:rPr>
        <w:t xml:space="preserve"> مقوله‌</w:t>
      </w:r>
      <w:r w:rsidR="004649B9" w:rsidRPr="002F66DD">
        <w:rPr>
          <w:rFonts w:ascii="Traditional Arabic" w:hAnsi="Traditional Arabic" w:cs="Traditional Arabic" w:hint="cs"/>
          <w:rtl/>
        </w:rPr>
        <w:t xml:space="preserve">ای است که </w:t>
      </w:r>
      <w:r w:rsidR="00423E6D" w:rsidRPr="002F66DD">
        <w:rPr>
          <w:rFonts w:ascii="Traditional Arabic" w:hAnsi="Traditional Arabic" w:cs="Traditional Arabic" w:hint="cs"/>
          <w:rtl/>
        </w:rPr>
        <w:t>کم‌وبیش</w:t>
      </w:r>
      <w:r w:rsidR="004649B9" w:rsidRPr="002F66DD">
        <w:rPr>
          <w:rFonts w:ascii="Traditional Arabic" w:hAnsi="Traditional Arabic" w:cs="Traditional Arabic" w:hint="cs"/>
          <w:rtl/>
        </w:rPr>
        <w:t xml:space="preserve"> در بعضی مقالات اقتصادی </w:t>
      </w:r>
      <w:r w:rsidR="006F1810" w:rsidRPr="002F66DD">
        <w:rPr>
          <w:rFonts w:ascii="Traditional Arabic" w:hAnsi="Traditional Arabic" w:cs="Traditional Arabic" w:hint="cs"/>
          <w:rtl/>
        </w:rPr>
        <w:t xml:space="preserve">به آن </w:t>
      </w:r>
      <w:r w:rsidR="004649B9" w:rsidRPr="002F66DD">
        <w:rPr>
          <w:rFonts w:ascii="Traditional Arabic" w:hAnsi="Traditional Arabic" w:cs="Traditional Arabic" w:hint="cs"/>
          <w:rtl/>
        </w:rPr>
        <w:t xml:space="preserve">توجه شده </w:t>
      </w:r>
      <w:r w:rsidR="006F1810" w:rsidRPr="002F66DD">
        <w:rPr>
          <w:rFonts w:ascii="Traditional Arabic" w:hAnsi="Traditional Arabic" w:cs="Traditional Arabic" w:hint="cs"/>
          <w:rtl/>
        </w:rPr>
        <w:t>است،</w:t>
      </w:r>
      <w:r w:rsidR="007752D8" w:rsidRPr="002F66DD">
        <w:rPr>
          <w:rFonts w:ascii="Traditional Arabic" w:hAnsi="Traditional Arabic" w:cs="Traditional Arabic" w:hint="cs"/>
          <w:rtl/>
        </w:rPr>
        <w:t xml:space="preserve"> بنابراین </w:t>
      </w:r>
      <w:r w:rsidR="004649B9" w:rsidRPr="002F66DD">
        <w:rPr>
          <w:rFonts w:ascii="Traditional Arabic" w:hAnsi="Traditional Arabic" w:cs="Traditional Arabic" w:hint="cs"/>
          <w:rtl/>
        </w:rPr>
        <w:t>ب</w:t>
      </w:r>
      <w:r w:rsidR="00C05D78" w:rsidRPr="002F66DD">
        <w:rPr>
          <w:rFonts w:ascii="Traditional Arabic" w:hAnsi="Traditional Arabic" w:cs="Traditional Arabic" w:hint="cs"/>
          <w:rtl/>
        </w:rPr>
        <w:t>حث اجتهاد و تقلید مرجعیت و نهاد</w:t>
      </w:r>
      <w:r w:rsidR="004649B9" w:rsidRPr="002F66DD">
        <w:rPr>
          <w:rFonts w:ascii="Traditional Arabic" w:hAnsi="Traditional Arabic" w:cs="Traditional Arabic" w:hint="cs"/>
          <w:rtl/>
        </w:rPr>
        <w:t>های ناشی از این بحث مهم یک جایگاهی هم در این حوزه اقتصاد و اقتصاد دینی دارد</w:t>
      </w:r>
      <w:r w:rsidR="007752D8" w:rsidRPr="002F66DD">
        <w:rPr>
          <w:rFonts w:ascii="Traditional Arabic" w:hAnsi="Traditional Arabic" w:cs="Traditional Arabic" w:hint="cs"/>
          <w:rtl/>
        </w:rPr>
        <w:t>.</w:t>
      </w:r>
    </w:p>
    <w:p w:rsidR="00C204B9" w:rsidRPr="002F66DD" w:rsidRDefault="00C204B9" w:rsidP="00892841">
      <w:pPr>
        <w:pStyle w:val="Heading2"/>
        <w:numPr>
          <w:ilvl w:val="0"/>
          <w:numId w:val="17"/>
        </w:numPr>
        <w:rPr>
          <w:rFonts w:ascii="Traditional Arabic" w:hAnsi="Traditional Arabic" w:cs="Traditional Arabic"/>
          <w:color w:val="FF0000"/>
          <w:rtl/>
        </w:rPr>
      </w:pPr>
      <w:bookmarkStart w:id="18" w:name="_Toc400362019"/>
      <w:r w:rsidRPr="002F66DD">
        <w:rPr>
          <w:rFonts w:ascii="Traditional Arabic" w:hAnsi="Traditional Arabic" w:cs="Traditional Arabic" w:hint="cs"/>
          <w:color w:val="FF0000"/>
          <w:rtl/>
        </w:rPr>
        <w:t>ارتباط حوزه مدیریت با اجتهاد و تقلید</w:t>
      </w:r>
      <w:bookmarkEnd w:id="18"/>
    </w:p>
    <w:p w:rsidR="00BC2D1E" w:rsidRPr="002F66DD" w:rsidRDefault="00C204B9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 xml:space="preserve"> و </w:t>
      </w:r>
      <w:r w:rsidR="008E2CCE" w:rsidRPr="002F66DD">
        <w:rPr>
          <w:rFonts w:ascii="Traditional Arabic" w:hAnsi="Traditional Arabic" w:cs="Traditional Arabic" w:hint="cs"/>
          <w:rtl/>
        </w:rPr>
        <w:t>اگر بخواهیم پا را</w:t>
      </w:r>
      <w:r w:rsidRPr="002F66DD">
        <w:rPr>
          <w:rFonts w:ascii="Traditional Arabic" w:hAnsi="Traditional Arabic" w:cs="Traditional Arabic" w:hint="cs"/>
          <w:rtl/>
        </w:rPr>
        <w:t xml:space="preserve"> کمی</w:t>
      </w:r>
      <w:r w:rsidR="008E2CCE" w:rsidRPr="002F66DD">
        <w:rPr>
          <w:rFonts w:ascii="Traditional Arabic" w:hAnsi="Traditional Arabic" w:cs="Traditional Arabic" w:hint="cs"/>
          <w:rtl/>
        </w:rPr>
        <w:t xml:space="preserve"> فراتر بگذاریم، حو</w:t>
      </w:r>
      <w:r w:rsidR="00C05D78" w:rsidRPr="002F66DD">
        <w:rPr>
          <w:rFonts w:ascii="Traditional Arabic" w:hAnsi="Traditional Arabic" w:cs="Traditional Arabic" w:hint="cs"/>
          <w:rtl/>
        </w:rPr>
        <w:t>ز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C05D78" w:rsidRPr="002F66DD">
        <w:rPr>
          <w:rFonts w:ascii="Traditional Arabic" w:hAnsi="Traditional Arabic" w:cs="Traditional Arabic" w:hint="cs"/>
          <w:rtl/>
        </w:rPr>
        <w:t xml:space="preserve"> مدیریت هم می‌تواند بعد از این حوزه‌</w:t>
      </w:r>
      <w:r w:rsidR="008E2CCE" w:rsidRPr="002F66DD">
        <w:rPr>
          <w:rFonts w:ascii="Traditional Arabic" w:hAnsi="Traditional Arabic" w:cs="Traditional Arabic" w:hint="cs"/>
          <w:rtl/>
        </w:rPr>
        <w:t xml:space="preserve">های </w:t>
      </w:r>
      <w:r w:rsidR="00A97F69" w:rsidRPr="002F66DD">
        <w:rPr>
          <w:rFonts w:ascii="Traditional Arabic" w:hAnsi="Traditional Arabic" w:cs="Traditional Arabic" w:hint="cs"/>
          <w:rtl/>
        </w:rPr>
        <w:t>شش‌گانه</w:t>
      </w:r>
      <w:r w:rsidR="008E2CCE" w:rsidRPr="002F66DD">
        <w:rPr>
          <w:rFonts w:ascii="Traditional Arabic" w:hAnsi="Traditional Arabic" w:cs="Traditional Arabic" w:hint="cs"/>
          <w:rtl/>
        </w:rPr>
        <w:t xml:space="preserve"> باشد، زیرا</w:t>
      </w:r>
      <w:r w:rsidR="004649B9" w:rsidRPr="002F66DD">
        <w:rPr>
          <w:rFonts w:ascii="Traditional Arabic" w:hAnsi="Traditional Arabic" w:cs="Traditional Arabic" w:hint="cs"/>
          <w:rtl/>
        </w:rPr>
        <w:t xml:space="preserve"> مدیر</w:t>
      </w:r>
      <w:r w:rsidR="00C05D78" w:rsidRPr="002F66DD">
        <w:rPr>
          <w:rFonts w:ascii="Traditional Arabic" w:hAnsi="Traditional Arabic" w:cs="Traditional Arabic" w:hint="cs"/>
          <w:rtl/>
        </w:rPr>
        <w:t>یتی که در دانش مدیریت مطرح می‌</w:t>
      </w:r>
      <w:r w:rsidR="00BC2D1E" w:rsidRPr="002F66DD">
        <w:rPr>
          <w:rFonts w:ascii="Traditional Arabic" w:hAnsi="Traditional Arabic" w:cs="Traditional Arabic" w:hint="cs"/>
          <w:rtl/>
        </w:rPr>
        <w:t>شود یک ابعاد وسیعی دارد از قبیل</w:t>
      </w:r>
      <w:r w:rsidR="004649B9" w:rsidRPr="002F66DD">
        <w:rPr>
          <w:rFonts w:ascii="Traditional Arabic" w:hAnsi="Traditional Arabic" w:cs="Traditional Arabic" w:hint="cs"/>
          <w:rtl/>
        </w:rPr>
        <w:t xml:space="preserve"> رهبری و حق تصرفات </w:t>
      </w:r>
      <w:r w:rsidR="00BC2D1E" w:rsidRPr="002F66DD">
        <w:rPr>
          <w:rFonts w:ascii="Traditional Arabic" w:hAnsi="Traditional Arabic" w:cs="Traditional Arabic" w:hint="cs"/>
          <w:rtl/>
        </w:rPr>
        <w:t>و...</w:t>
      </w:r>
      <w:r w:rsidR="00C05D78" w:rsidRPr="002F66DD">
        <w:rPr>
          <w:rFonts w:ascii="Traditional Arabic" w:hAnsi="Traditional Arabic" w:cs="Traditional Arabic" w:hint="cs"/>
          <w:rtl/>
        </w:rPr>
        <w:t xml:space="preserve"> </w:t>
      </w:r>
      <w:r w:rsidR="004649B9" w:rsidRPr="002F66DD">
        <w:rPr>
          <w:rFonts w:ascii="Traditional Arabic" w:hAnsi="Traditional Arabic" w:cs="Traditional Arabic" w:hint="cs"/>
          <w:rtl/>
        </w:rPr>
        <w:t>که روشن</w:t>
      </w:r>
      <w:r w:rsidR="00BC2D1E" w:rsidRPr="002F66DD">
        <w:rPr>
          <w:rFonts w:ascii="Traditional Arabic" w:hAnsi="Traditional Arabic" w:cs="Traditional Arabic" w:hint="cs"/>
          <w:rtl/>
        </w:rPr>
        <w:t xml:space="preserve"> است،</w:t>
      </w:r>
      <w:r w:rsidR="004649B9" w:rsidRPr="002F66DD">
        <w:rPr>
          <w:rFonts w:ascii="Traditional Arabic" w:hAnsi="Traditional Arabic" w:cs="Traditional Arabic" w:hint="cs"/>
          <w:rtl/>
        </w:rPr>
        <w:t xml:space="preserve"> حوزه اجتهاد و تقلید و </w:t>
      </w:r>
      <w:r w:rsidR="00C05D78" w:rsidRPr="002F66DD">
        <w:rPr>
          <w:rFonts w:ascii="Traditional Arabic" w:hAnsi="Traditional Arabic" w:cs="Traditional Arabic" w:hint="cs"/>
          <w:rtl/>
        </w:rPr>
        <w:t xml:space="preserve">مرجع به خاطر یک سری </w:t>
      </w:r>
      <w:r w:rsidR="00750EE1" w:rsidRPr="002F66DD">
        <w:rPr>
          <w:rFonts w:ascii="Traditional Arabic" w:hAnsi="Traditional Arabic" w:cs="Traditional Arabic" w:hint="cs"/>
          <w:rtl/>
        </w:rPr>
        <w:t>شئونی</w:t>
      </w:r>
      <w:r w:rsidR="00BC2D1E" w:rsidRPr="002F66DD">
        <w:rPr>
          <w:rFonts w:ascii="Traditional Arabic" w:hAnsi="Traditional Arabic" w:cs="Traditional Arabic" w:hint="cs"/>
          <w:rtl/>
        </w:rPr>
        <w:t xml:space="preserve"> که دارند، ارتباطاتی</w:t>
      </w:r>
      <w:r w:rsidR="00C05D78" w:rsidRPr="002F66DD">
        <w:rPr>
          <w:rFonts w:ascii="Traditional Arabic" w:hAnsi="Traditional Arabic" w:cs="Traditional Arabic" w:hint="cs"/>
          <w:rtl/>
        </w:rPr>
        <w:t xml:space="preserve"> هم در حوزه مدیریت می‌</w:t>
      </w:r>
      <w:r w:rsidR="004649B9" w:rsidRPr="002F66DD">
        <w:rPr>
          <w:rFonts w:ascii="Traditional Arabic" w:hAnsi="Traditional Arabic" w:cs="Traditional Arabic" w:hint="cs"/>
          <w:rtl/>
        </w:rPr>
        <w:t>تواند داشته باشد</w:t>
      </w:r>
      <w:r w:rsidR="00BC2D1E" w:rsidRPr="002F66DD">
        <w:rPr>
          <w:rFonts w:ascii="Traditional Arabic" w:hAnsi="Traditional Arabic" w:cs="Traditional Arabic" w:hint="cs"/>
          <w:rtl/>
        </w:rPr>
        <w:t>.</w:t>
      </w:r>
    </w:p>
    <w:p w:rsidR="00184CF5" w:rsidRPr="002F66DD" w:rsidRDefault="00184CF5" w:rsidP="00892841">
      <w:pPr>
        <w:pStyle w:val="Heading2"/>
        <w:numPr>
          <w:ilvl w:val="0"/>
          <w:numId w:val="17"/>
        </w:numPr>
        <w:rPr>
          <w:rFonts w:ascii="Traditional Arabic" w:hAnsi="Traditional Arabic" w:cs="Traditional Arabic"/>
          <w:color w:val="FF0000"/>
          <w:rtl/>
        </w:rPr>
      </w:pPr>
      <w:bookmarkStart w:id="19" w:name="_Toc400362020"/>
      <w:r w:rsidRPr="002F66DD">
        <w:rPr>
          <w:rFonts w:ascii="Traditional Arabic" w:hAnsi="Traditional Arabic" w:cs="Traditional Arabic" w:hint="cs"/>
          <w:color w:val="FF0000"/>
          <w:rtl/>
        </w:rPr>
        <w:t>ارتباط تاریخ با اجتهاد و تقلید</w:t>
      </w:r>
      <w:bookmarkEnd w:id="19"/>
    </w:p>
    <w:p w:rsidR="002F1434" w:rsidRPr="002F66DD" w:rsidRDefault="00740D0A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/>
          <w:rtl/>
        </w:rPr>
        <w:t xml:space="preserve"> </w:t>
      </w:r>
      <w:r w:rsidR="004649B9" w:rsidRPr="002F66DD">
        <w:rPr>
          <w:rFonts w:ascii="Traditional Arabic" w:hAnsi="Traditional Arabic" w:cs="Traditional Arabic" w:hint="cs"/>
          <w:rtl/>
        </w:rPr>
        <w:t xml:space="preserve">و </w:t>
      </w:r>
      <w:r w:rsidR="003D05BA" w:rsidRPr="002F66DD">
        <w:rPr>
          <w:rFonts w:ascii="Traditional Arabic" w:hAnsi="Traditional Arabic" w:cs="Traditional Arabic" w:hint="cs"/>
          <w:rtl/>
        </w:rPr>
        <w:t>همی</w:t>
      </w:r>
      <w:r w:rsidR="00EB4426" w:rsidRPr="002F66DD">
        <w:rPr>
          <w:rFonts w:ascii="Traditional Arabic" w:hAnsi="Traditional Arabic" w:cs="Traditional Arabic" w:hint="cs"/>
          <w:rtl/>
        </w:rPr>
        <w:t>ن</w:t>
      </w:r>
      <w:r w:rsidR="00C01CF5" w:rsidRPr="002F66DD">
        <w:rPr>
          <w:rFonts w:ascii="Traditional Arabic" w:hAnsi="Traditional Arabic" w:cs="Traditional Arabic" w:hint="cs"/>
          <w:rtl/>
        </w:rPr>
        <w:t>‌</w:t>
      </w:r>
      <w:r w:rsidR="00EB4426" w:rsidRPr="002F66DD">
        <w:rPr>
          <w:rFonts w:ascii="Traditional Arabic" w:hAnsi="Traditional Arabic" w:cs="Traditional Arabic" w:hint="cs"/>
          <w:rtl/>
        </w:rPr>
        <w:t>طور بحث تاریخ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="002F1434" w:rsidRPr="002F66DD">
        <w:rPr>
          <w:rFonts w:ascii="Traditional Arabic" w:hAnsi="Traditional Arabic" w:cs="Traditional Arabic" w:hint="cs"/>
          <w:rtl/>
        </w:rPr>
        <w:t xml:space="preserve">که </w:t>
      </w:r>
      <w:r w:rsidR="00EB4426" w:rsidRPr="002F66DD">
        <w:rPr>
          <w:rFonts w:ascii="Traditional Arabic" w:hAnsi="Traditional Arabic" w:cs="Traditional Arabic" w:hint="cs"/>
          <w:rtl/>
        </w:rPr>
        <w:t xml:space="preserve">بدون تردید </w:t>
      </w:r>
      <w:r w:rsidR="002F1434" w:rsidRPr="002F66DD">
        <w:rPr>
          <w:rFonts w:ascii="Traditional Arabic" w:hAnsi="Traditional Arabic" w:cs="Traditional Arabic" w:hint="cs"/>
          <w:rtl/>
        </w:rPr>
        <w:t>تاریخ جهان امروز را</w:t>
      </w:r>
      <w:r w:rsidR="00EB4426" w:rsidRPr="002F66DD">
        <w:rPr>
          <w:rFonts w:ascii="Traditional Arabic" w:hAnsi="Traditional Arabic" w:cs="Traditional Arabic" w:hint="cs"/>
          <w:rtl/>
        </w:rPr>
        <w:t xml:space="preserve"> بدون توجه به حوزه اجتهاد و تقلید</w:t>
      </w:r>
      <w:r w:rsidR="002F1434" w:rsidRPr="002F66DD">
        <w:rPr>
          <w:rFonts w:ascii="Traditional Arabic" w:hAnsi="Traditional Arabic" w:cs="Traditional Arabic" w:hint="cs"/>
          <w:rtl/>
        </w:rPr>
        <w:t xml:space="preserve"> و مرجعیت</w:t>
      </w:r>
      <w:r w:rsidR="00EB4426" w:rsidRPr="002F66DD">
        <w:rPr>
          <w:rFonts w:ascii="Traditional Arabic" w:hAnsi="Traditional Arabic" w:cs="Traditional Arabic" w:hint="cs"/>
          <w:rtl/>
        </w:rPr>
        <w:t xml:space="preserve"> </w:t>
      </w:r>
      <w:r w:rsidR="00C01CF5" w:rsidRPr="002F66DD">
        <w:rPr>
          <w:rFonts w:ascii="Traditional Arabic" w:hAnsi="Traditional Arabic" w:cs="Traditional Arabic" w:hint="cs"/>
          <w:rtl/>
        </w:rPr>
        <w:t>نمی‌</w:t>
      </w:r>
      <w:r w:rsidR="002F1434" w:rsidRPr="002F66DD">
        <w:rPr>
          <w:rFonts w:ascii="Traditional Arabic" w:hAnsi="Traditional Arabic" w:cs="Traditional Arabic" w:hint="cs"/>
          <w:rtl/>
        </w:rPr>
        <w:t xml:space="preserve">توان </w:t>
      </w:r>
      <w:r w:rsidR="00EB4426" w:rsidRPr="002F66DD">
        <w:rPr>
          <w:rFonts w:ascii="Traditional Arabic" w:hAnsi="Traditional Arabic" w:cs="Traditional Arabic" w:hint="cs"/>
          <w:rtl/>
        </w:rPr>
        <w:t>نوشت</w:t>
      </w:r>
      <w:r w:rsidR="002F1434" w:rsidRPr="002F66DD">
        <w:rPr>
          <w:rFonts w:ascii="Traditional Arabic" w:hAnsi="Traditional Arabic" w:cs="Traditional Arabic" w:hint="cs"/>
          <w:rtl/>
        </w:rPr>
        <w:t>؛</w:t>
      </w:r>
      <w:r w:rsidR="00C01CF5" w:rsidRPr="002F66DD">
        <w:rPr>
          <w:rFonts w:ascii="Traditional Arabic" w:hAnsi="Traditional Arabic" w:cs="Traditional Arabic" w:hint="cs"/>
          <w:rtl/>
        </w:rPr>
        <w:t xml:space="preserve"> نمون</w:t>
      </w:r>
      <w:r w:rsidR="006B38F8" w:rsidRPr="002F66DD">
        <w:rPr>
          <w:rFonts w:ascii="Traditional Arabic" w:hAnsi="Traditional Arabic" w:cs="Traditional Arabic" w:hint="cs"/>
          <w:rtl/>
        </w:rPr>
        <w:t>ه</w:t>
      </w:r>
      <w:r w:rsidR="00EB4426" w:rsidRPr="002F66DD">
        <w:rPr>
          <w:rFonts w:ascii="Traditional Arabic" w:hAnsi="Traditional Arabic" w:cs="Traditional Arabic" w:hint="cs"/>
          <w:rtl/>
        </w:rPr>
        <w:t xml:space="preserve"> </w:t>
      </w:r>
      <w:r w:rsidR="00750EE1" w:rsidRPr="002F66DD">
        <w:rPr>
          <w:rFonts w:ascii="Traditional Arabic" w:hAnsi="Traditional Arabic" w:cs="Traditional Arabic" w:hint="cs"/>
          <w:rtl/>
        </w:rPr>
        <w:t>باارزش</w:t>
      </w:r>
      <w:r w:rsidR="00EB4426" w:rsidRPr="002F66DD">
        <w:rPr>
          <w:rFonts w:ascii="Traditional Arabic" w:hAnsi="Traditional Arabic" w:cs="Traditional Arabic" w:hint="cs"/>
          <w:rtl/>
        </w:rPr>
        <w:t xml:space="preserve"> همان چیزی است که در انقلاب اسلامی شکل گرفت</w:t>
      </w:r>
      <w:r w:rsidR="002F1434" w:rsidRPr="002F66DD">
        <w:rPr>
          <w:rFonts w:ascii="Traditional Arabic" w:hAnsi="Traditional Arabic" w:cs="Traditional Arabic" w:hint="cs"/>
          <w:rtl/>
        </w:rPr>
        <w:t>؛</w:t>
      </w:r>
      <w:r w:rsidR="00EB4426" w:rsidRPr="002F66DD">
        <w:rPr>
          <w:rFonts w:ascii="Traditional Arabic" w:hAnsi="Traditional Arabic" w:cs="Traditional Arabic" w:hint="cs"/>
          <w:rtl/>
        </w:rPr>
        <w:t xml:space="preserve"> قطعا</w:t>
      </w:r>
      <w:r w:rsidR="00C01CF5" w:rsidRPr="002F66DD">
        <w:rPr>
          <w:rFonts w:ascii="Traditional Arabic" w:hAnsi="Traditional Arabic" w:cs="Traditional Arabic" w:hint="cs"/>
          <w:rtl/>
        </w:rPr>
        <w:t>ً</w:t>
      </w:r>
      <w:r w:rsidR="00EB4426" w:rsidRPr="002F66DD">
        <w:rPr>
          <w:rFonts w:ascii="Traditional Arabic" w:hAnsi="Traditional Arabic" w:cs="Traditional Arabic" w:hint="cs"/>
          <w:rtl/>
        </w:rPr>
        <w:t xml:space="preserve"> انقلاب با خیلی حوادث دنیا در ارتباط است و </w:t>
      </w:r>
      <w:r w:rsidR="002F1434" w:rsidRPr="002F66DD">
        <w:rPr>
          <w:rFonts w:ascii="Traditional Arabic" w:hAnsi="Traditional Arabic" w:cs="Traditional Arabic" w:hint="cs"/>
          <w:rtl/>
        </w:rPr>
        <w:t xml:space="preserve">آن </w:t>
      </w:r>
      <w:r w:rsidR="00C01CF5" w:rsidRPr="002F66DD">
        <w:rPr>
          <w:rFonts w:ascii="Traditional Arabic" w:hAnsi="Traditional Arabic" w:cs="Traditional Arabic" w:hint="cs"/>
          <w:rtl/>
        </w:rPr>
        <w:t>هم با بحث‌</w:t>
      </w:r>
      <w:r w:rsidR="002F1434" w:rsidRPr="002F66DD">
        <w:rPr>
          <w:rFonts w:ascii="Traditional Arabic" w:hAnsi="Traditional Arabic" w:cs="Traditional Arabic" w:hint="cs"/>
          <w:rtl/>
        </w:rPr>
        <w:t>های اجتهاد و تقلید و حوزه مرجعیت</w:t>
      </w:r>
      <w:r w:rsidR="00C01CF5" w:rsidRPr="002F66DD">
        <w:rPr>
          <w:rFonts w:ascii="Traditional Arabic" w:hAnsi="Traditional Arabic" w:cs="Traditional Arabic" w:hint="cs"/>
          <w:rtl/>
        </w:rPr>
        <w:t xml:space="preserve"> مرتبط می‌</w:t>
      </w:r>
      <w:r w:rsidR="00EB4426" w:rsidRPr="002F66DD">
        <w:rPr>
          <w:rFonts w:ascii="Traditional Arabic" w:hAnsi="Traditional Arabic" w:cs="Traditional Arabic" w:hint="cs"/>
          <w:rtl/>
        </w:rPr>
        <w:t>شود</w:t>
      </w:r>
      <w:r w:rsidR="002F1434" w:rsidRPr="002F66DD">
        <w:rPr>
          <w:rFonts w:ascii="Traditional Arabic" w:hAnsi="Traditional Arabic" w:cs="Traditional Arabic" w:hint="cs"/>
          <w:rtl/>
        </w:rPr>
        <w:t>.</w:t>
      </w:r>
    </w:p>
    <w:p w:rsidR="00EB4426" w:rsidRPr="002F66DD" w:rsidRDefault="002F1434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>و</w:t>
      </w:r>
      <w:r w:rsidR="00C01CF5" w:rsidRPr="002F66DD">
        <w:rPr>
          <w:rFonts w:ascii="Traditional Arabic" w:hAnsi="Traditional Arabic" w:cs="Traditional Arabic" w:hint="cs"/>
          <w:rtl/>
        </w:rPr>
        <w:t xml:space="preserve"> چنین می‌</w:t>
      </w:r>
      <w:r w:rsidRPr="002F66DD">
        <w:rPr>
          <w:rFonts w:ascii="Traditional Arabic" w:hAnsi="Traditional Arabic" w:cs="Traditional Arabic" w:hint="cs"/>
          <w:rtl/>
        </w:rPr>
        <w:t>توان ن</w:t>
      </w:r>
      <w:r w:rsidR="00C01CF5" w:rsidRPr="002F66DD">
        <w:rPr>
          <w:rFonts w:ascii="Traditional Arabic" w:hAnsi="Traditional Arabic" w:cs="Traditional Arabic" w:hint="cs"/>
          <w:rtl/>
        </w:rPr>
        <w:t>تیجه گرفت که یک پیوندی بین حوزه‌</w:t>
      </w:r>
      <w:r w:rsidRPr="002F66DD">
        <w:rPr>
          <w:rFonts w:ascii="Traditional Arabic" w:hAnsi="Traditional Arabic" w:cs="Traditional Arabic" w:hint="cs"/>
          <w:rtl/>
        </w:rPr>
        <w:t xml:space="preserve">های علوم اجتماعی و انسانی با فقه و اخلاق و اصول است و </w:t>
      </w:r>
      <w:r w:rsidR="00EB4426" w:rsidRPr="002F66DD">
        <w:rPr>
          <w:rFonts w:ascii="Traditional Arabic" w:hAnsi="Traditional Arabic" w:cs="Traditional Arabic" w:hint="cs"/>
          <w:rtl/>
        </w:rPr>
        <w:t>حتما</w:t>
      </w:r>
      <w:r w:rsidR="00C01CF5" w:rsidRPr="002F66DD">
        <w:rPr>
          <w:rFonts w:ascii="Traditional Arabic" w:hAnsi="Traditional Arabic" w:cs="Traditional Arabic" w:hint="cs"/>
          <w:rtl/>
        </w:rPr>
        <w:t>ً</w:t>
      </w:r>
      <w:r w:rsidR="00EB4426" w:rsidRPr="002F66DD">
        <w:rPr>
          <w:rFonts w:ascii="Traditional Arabic" w:hAnsi="Traditional Arabic" w:cs="Traditional Arabic" w:hint="cs"/>
          <w:rtl/>
        </w:rPr>
        <w:t xml:space="preserve"> باید احتمال بدهیم که ممکن است آن</w:t>
      </w:r>
      <w:r w:rsidR="00C01CF5" w:rsidRPr="002F66DD">
        <w:rPr>
          <w:rFonts w:ascii="Traditional Arabic" w:hAnsi="Traditional Arabic" w:cs="Traditional Arabic" w:hint="cs"/>
          <w:rtl/>
        </w:rPr>
        <w:t>‌</w:t>
      </w:r>
      <w:r w:rsidR="00EB4426" w:rsidRPr="002F66DD">
        <w:rPr>
          <w:rFonts w:ascii="Traditional Arabic" w:hAnsi="Traditional Arabic" w:cs="Traditional Arabic" w:hint="cs"/>
          <w:rtl/>
        </w:rPr>
        <w:t>ها یک نقشی در احکام و فقه مربوط به اجتهاد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EB4426" w:rsidRPr="002F66DD">
        <w:rPr>
          <w:rFonts w:ascii="Traditional Arabic" w:hAnsi="Traditional Arabic" w:cs="Traditional Arabic" w:hint="cs"/>
          <w:rtl/>
        </w:rPr>
        <w:t>و تقلید داشته با</w:t>
      </w:r>
      <w:r w:rsidRPr="002F66DD">
        <w:rPr>
          <w:rFonts w:ascii="Traditional Arabic" w:hAnsi="Traditional Arabic" w:cs="Traditional Arabic" w:hint="cs"/>
          <w:rtl/>
        </w:rPr>
        <w:t>شد و اگر احتمالش را هم بدهیم</w:t>
      </w:r>
      <w:r w:rsidR="00740D0A" w:rsidRPr="002F66DD">
        <w:rPr>
          <w:rFonts w:ascii="Traditional Arabic" w:hAnsi="Traditional Arabic" w:cs="Traditional Arabic"/>
          <w:rtl/>
        </w:rPr>
        <w:t xml:space="preserve"> </w:t>
      </w:r>
      <w:r w:rsidR="00EB4426" w:rsidRPr="002F66DD">
        <w:rPr>
          <w:rFonts w:ascii="Traditional Arabic" w:hAnsi="Traditional Arabic" w:cs="Traditional Arabic" w:hint="cs"/>
          <w:rtl/>
        </w:rPr>
        <w:t>طبعا</w:t>
      </w:r>
      <w:r w:rsidR="00C01CF5" w:rsidRPr="002F66DD">
        <w:rPr>
          <w:rFonts w:ascii="Traditional Arabic" w:hAnsi="Traditional Arabic" w:cs="Traditional Arabic" w:hint="cs"/>
          <w:rtl/>
        </w:rPr>
        <w:t>ً</w:t>
      </w:r>
      <w:r w:rsidR="00EB4426" w:rsidRPr="002F66DD">
        <w:rPr>
          <w:rFonts w:ascii="Traditional Arabic" w:hAnsi="Traditional Arabic" w:cs="Traditional Arabic" w:hint="cs"/>
          <w:rtl/>
        </w:rPr>
        <w:t xml:space="preserve"> باید به آن زوا</w:t>
      </w:r>
      <w:r w:rsidRPr="002F66DD">
        <w:rPr>
          <w:rFonts w:ascii="Traditional Arabic" w:hAnsi="Traditional Arabic" w:cs="Traditional Arabic" w:hint="cs"/>
          <w:rtl/>
        </w:rPr>
        <w:t>یا بپردازیم.</w:t>
      </w:r>
    </w:p>
    <w:p w:rsidR="0021345C" w:rsidRPr="002F66DD" w:rsidRDefault="00EB4426" w:rsidP="00DE229B">
      <w:pPr>
        <w:rPr>
          <w:rFonts w:ascii="Traditional Arabic" w:hAnsi="Traditional Arabic" w:cs="Traditional Arabic"/>
          <w:rtl/>
        </w:rPr>
      </w:pPr>
      <w:r w:rsidRPr="002F66DD">
        <w:rPr>
          <w:rFonts w:ascii="Traditional Arabic" w:hAnsi="Traditional Arabic" w:cs="Traditional Arabic" w:hint="cs"/>
          <w:rtl/>
        </w:rPr>
        <w:t>وصلی الله علی محمد و آله</w:t>
      </w:r>
      <w:r w:rsidR="0049599E" w:rsidRPr="002F66DD">
        <w:rPr>
          <w:rFonts w:ascii="Traditional Arabic" w:hAnsi="Traditional Arabic" w:cs="Traditional Arabic"/>
        </w:rPr>
        <w:t>.</w:t>
      </w:r>
    </w:p>
    <w:sectPr w:rsidR="0021345C" w:rsidRPr="002F66DD" w:rsidSect="002F66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1" w:right="1134" w:bottom="1800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0E" w:rsidRDefault="006C030E" w:rsidP="000F2119">
      <w:r>
        <w:separator/>
      </w:r>
    </w:p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/>
    <w:p w:rsidR="006C030E" w:rsidRDefault="006C030E" w:rsidP="0021345C"/>
  </w:endnote>
  <w:endnote w:type="continuationSeparator" w:id="0">
    <w:p w:rsidR="006C030E" w:rsidRDefault="006C030E" w:rsidP="000F2119">
      <w:r>
        <w:continuationSeparator/>
      </w:r>
    </w:p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/>
    <w:p w:rsidR="006C030E" w:rsidRDefault="006C030E" w:rsidP="00213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1532AF" w:rsidP="000F2119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532AF" w:rsidRDefault="001532AF" w:rsidP="000F2119">
    <w:pPr>
      <w:pStyle w:val="Footer"/>
    </w:pPr>
  </w:p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2134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1532AF" w:rsidP="000F2119">
    <w:pPr>
      <w:pStyle w:val="Footer"/>
      <w:jc w:val="cen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95357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1532AF" w:rsidRDefault="001532AF" w:rsidP="000F2119"/>
  <w:p w:rsidR="001532AF" w:rsidRDefault="001532AF" w:rsidP="00213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0E" w:rsidRDefault="006C030E" w:rsidP="000F2119">
      <w:r>
        <w:separator/>
      </w:r>
    </w:p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/>
    <w:p w:rsidR="006C030E" w:rsidRDefault="006C030E" w:rsidP="0021345C"/>
  </w:footnote>
  <w:footnote w:type="continuationSeparator" w:id="0">
    <w:p w:rsidR="006C030E" w:rsidRDefault="006C030E" w:rsidP="000F2119">
      <w:r>
        <w:continuationSeparator/>
      </w:r>
    </w:p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 w:rsidP="000F2119"/>
    <w:p w:rsidR="006C030E" w:rsidRDefault="006C030E"/>
    <w:p w:rsidR="006C030E" w:rsidRDefault="006C030E" w:rsidP="002134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0F2119"/>
  <w:p w:rsidR="001532AF" w:rsidRDefault="001532AF" w:rsidP="002134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DD" w:rsidRDefault="002F66DD" w:rsidP="002F66DD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  عنوان اصلی: اجتهاد و تقلید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07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</w:t>
    </w:r>
    <w:r>
      <w:rPr>
        <w:rFonts w:ascii="Adobe Arabic" w:hAnsi="Adobe Arabic" w:cs="Adobe Arabic" w:hint="cs"/>
        <w:sz w:val="24"/>
        <w:szCs w:val="24"/>
        <w:rtl/>
      </w:rPr>
      <w:t>3</w:t>
    </w:r>
  </w:p>
  <w:p w:rsidR="002F66DD" w:rsidRPr="002F66DD" w:rsidRDefault="002F66DD" w:rsidP="002F66DD">
    <w:pPr>
      <w:pStyle w:val="Header"/>
      <w:ind w:firstLine="0"/>
      <w:rPr>
        <w:rFonts w:ascii="Adobe Arabic" w:eastAsia="Calibri" w:hAnsi="Adobe Arabic" w:cs="Adobe Arabic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عنوان فرعی: مسئله تقلید (</w:t>
    </w:r>
    <w:r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)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Pr="002F66DD">
      <w:rPr>
        <w:rFonts w:eastAsia="Calibri" w:hint="cs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1532AF" w:rsidRPr="002F66DD" w:rsidRDefault="002F66DD" w:rsidP="002F66DD">
    <w:pPr>
      <w:pStyle w:val="Header"/>
      <w:ind w:firstLine="0"/>
      <w:rPr>
        <w:rFonts w:eastAsia="Calibri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111759</wp:posOffset>
              </wp:positionV>
              <wp:extent cx="6377305" cy="0"/>
              <wp:effectExtent l="0" t="0" r="4445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1pt,8.8pt" to="487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wPIw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9D7"/>
    <w:multiLevelType w:val="hybridMultilevel"/>
    <w:tmpl w:val="65E6A5DC"/>
    <w:lvl w:ilvl="0" w:tplc="021A1942">
      <w:start w:val="1"/>
      <w:numFmt w:val="decimal"/>
      <w:lvlText w:val="%1-"/>
      <w:lvlJc w:val="left"/>
      <w:pPr>
        <w:ind w:left="750" w:hanging="390"/>
      </w:pPr>
      <w:rPr>
        <w:rFonts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C5856"/>
    <w:multiLevelType w:val="hybridMultilevel"/>
    <w:tmpl w:val="3384C650"/>
    <w:lvl w:ilvl="0" w:tplc="7FC2C4DE">
      <w:start w:val="2"/>
      <w:numFmt w:val="bullet"/>
      <w:lvlText w:val="-"/>
      <w:lvlJc w:val="left"/>
      <w:pPr>
        <w:ind w:left="720" w:hanging="360"/>
      </w:pPr>
      <w:rPr>
        <w:rFonts w:ascii="Cambria" w:eastAsia="2  Lotus" w:hAnsi="Cambria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12302"/>
    <w:multiLevelType w:val="hybridMultilevel"/>
    <w:tmpl w:val="D07CA13E"/>
    <w:lvl w:ilvl="0" w:tplc="7038B4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16252"/>
    <w:multiLevelType w:val="hybridMultilevel"/>
    <w:tmpl w:val="E92CBD64"/>
    <w:lvl w:ilvl="0" w:tplc="358E1AB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D76E2"/>
    <w:multiLevelType w:val="hybridMultilevel"/>
    <w:tmpl w:val="D2B2A526"/>
    <w:lvl w:ilvl="0" w:tplc="0F58EF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17C83"/>
    <w:rsid w:val="0004149A"/>
    <w:rsid w:val="00043D17"/>
    <w:rsid w:val="00053028"/>
    <w:rsid w:val="00056D78"/>
    <w:rsid w:val="00057320"/>
    <w:rsid w:val="000702DB"/>
    <w:rsid w:val="00081224"/>
    <w:rsid w:val="000B2130"/>
    <w:rsid w:val="000B29E8"/>
    <w:rsid w:val="000C4FAF"/>
    <w:rsid w:val="000F2119"/>
    <w:rsid w:val="000F4AA2"/>
    <w:rsid w:val="0010349E"/>
    <w:rsid w:val="00103FEA"/>
    <w:rsid w:val="001524B9"/>
    <w:rsid w:val="001532AF"/>
    <w:rsid w:val="00176E2D"/>
    <w:rsid w:val="00180143"/>
    <w:rsid w:val="0018076B"/>
    <w:rsid w:val="00184CF5"/>
    <w:rsid w:val="001A77DD"/>
    <w:rsid w:val="001B6E06"/>
    <w:rsid w:val="001C4794"/>
    <w:rsid w:val="001D12BE"/>
    <w:rsid w:val="001D531E"/>
    <w:rsid w:val="001D5794"/>
    <w:rsid w:val="001E2DFB"/>
    <w:rsid w:val="001E5F57"/>
    <w:rsid w:val="001F2F7A"/>
    <w:rsid w:val="00205295"/>
    <w:rsid w:val="00212321"/>
    <w:rsid w:val="0021345C"/>
    <w:rsid w:val="00216827"/>
    <w:rsid w:val="0022141B"/>
    <w:rsid w:val="0024343B"/>
    <w:rsid w:val="002552BD"/>
    <w:rsid w:val="00290DFF"/>
    <w:rsid w:val="002A0BF4"/>
    <w:rsid w:val="002B14B1"/>
    <w:rsid w:val="002D213E"/>
    <w:rsid w:val="002D5D96"/>
    <w:rsid w:val="002E2A0F"/>
    <w:rsid w:val="002E62B1"/>
    <w:rsid w:val="002E69CA"/>
    <w:rsid w:val="002F03D3"/>
    <w:rsid w:val="002F1434"/>
    <w:rsid w:val="002F66DD"/>
    <w:rsid w:val="00301964"/>
    <w:rsid w:val="00313129"/>
    <w:rsid w:val="003158C5"/>
    <w:rsid w:val="00316A11"/>
    <w:rsid w:val="00316B20"/>
    <w:rsid w:val="00322985"/>
    <w:rsid w:val="0032407B"/>
    <w:rsid w:val="00331305"/>
    <w:rsid w:val="0033233A"/>
    <w:rsid w:val="00333645"/>
    <w:rsid w:val="003339DE"/>
    <w:rsid w:val="003344E1"/>
    <w:rsid w:val="00340DE2"/>
    <w:rsid w:val="0034269B"/>
    <w:rsid w:val="00347C9D"/>
    <w:rsid w:val="00374997"/>
    <w:rsid w:val="003935FF"/>
    <w:rsid w:val="003959DE"/>
    <w:rsid w:val="0039717B"/>
    <w:rsid w:val="0039733D"/>
    <w:rsid w:val="003A2784"/>
    <w:rsid w:val="003B4D14"/>
    <w:rsid w:val="003C4B06"/>
    <w:rsid w:val="003D05BA"/>
    <w:rsid w:val="003D70D3"/>
    <w:rsid w:val="003F3234"/>
    <w:rsid w:val="00404022"/>
    <w:rsid w:val="00420C1B"/>
    <w:rsid w:val="00423E6D"/>
    <w:rsid w:val="0042746E"/>
    <w:rsid w:val="004649B9"/>
    <w:rsid w:val="00477F87"/>
    <w:rsid w:val="004876AF"/>
    <w:rsid w:val="00493648"/>
    <w:rsid w:val="004937C5"/>
    <w:rsid w:val="0049599E"/>
    <w:rsid w:val="004A2B69"/>
    <w:rsid w:val="004B217F"/>
    <w:rsid w:val="004D06E9"/>
    <w:rsid w:val="004D1127"/>
    <w:rsid w:val="004D7015"/>
    <w:rsid w:val="004E1ADD"/>
    <w:rsid w:val="004E4DCA"/>
    <w:rsid w:val="004E5077"/>
    <w:rsid w:val="004F0C57"/>
    <w:rsid w:val="004F249D"/>
    <w:rsid w:val="00507C76"/>
    <w:rsid w:val="00514FFF"/>
    <w:rsid w:val="0052155D"/>
    <w:rsid w:val="00541899"/>
    <w:rsid w:val="00546D26"/>
    <w:rsid w:val="00550E02"/>
    <w:rsid w:val="00553F93"/>
    <w:rsid w:val="00566561"/>
    <w:rsid w:val="0057764B"/>
    <w:rsid w:val="00587F60"/>
    <w:rsid w:val="00596356"/>
    <w:rsid w:val="005A0CF8"/>
    <w:rsid w:val="005A2CF9"/>
    <w:rsid w:val="005A5BB8"/>
    <w:rsid w:val="005B4AA1"/>
    <w:rsid w:val="005C39B4"/>
    <w:rsid w:val="005D2B8A"/>
    <w:rsid w:val="005F5C94"/>
    <w:rsid w:val="00601000"/>
    <w:rsid w:val="006200A0"/>
    <w:rsid w:val="0062498C"/>
    <w:rsid w:val="0062625F"/>
    <w:rsid w:val="00637C52"/>
    <w:rsid w:val="006404A2"/>
    <w:rsid w:val="006434EB"/>
    <w:rsid w:val="00690F12"/>
    <w:rsid w:val="006A1BF5"/>
    <w:rsid w:val="006B38F8"/>
    <w:rsid w:val="006C030E"/>
    <w:rsid w:val="006D1539"/>
    <w:rsid w:val="006D3EBA"/>
    <w:rsid w:val="006E3EDF"/>
    <w:rsid w:val="006E46CE"/>
    <w:rsid w:val="006E4F1C"/>
    <w:rsid w:val="006F1810"/>
    <w:rsid w:val="006F3873"/>
    <w:rsid w:val="006F54AD"/>
    <w:rsid w:val="00702EB3"/>
    <w:rsid w:val="00705921"/>
    <w:rsid w:val="00722396"/>
    <w:rsid w:val="00727981"/>
    <w:rsid w:val="00733530"/>
    <w:rsid w:val="00740D0A"/>
    <w:rsid w:val="007462F4"/>
    <w:rsid w:val="00750EE1"/>
    <w:rsid w:val="007578CC"/>
    <w:rsid w:val="00765530"/>
    <w:rsid w:val="00765F01"/>
    <w:rsid w:val="00767972"/>
    <w:rsid w:val="007752D8"/>
    <w:rsid w:val="007758B5"/>
    <w:rsid w:val="007759C3"/>
    <w:rsid w:val="007815EF"/>
    <w:rsid w:val="00783388"/>
    <w:rsid w:val="007A024F"/>
    <w:rsid w:val="007A093A"/>
    <w:rsid w:val="007C5965"/>
    <w:rsid w:val="007D2218"/>
    <w:rsid w:val="007E6608"/>
    <w:rsid w:val="007E7BBA"/>
    <w:rsid w:val="00805917"/>
    <w:rsid w:val="00806675"/>
    <w:rsid w:val="0081756D"/>
    <w:rsid w:val="00823ED8"/>
    <w:rsid w:val="0083064E"/>
    <w:rsid w:val="008342EC"/>
    <w:rsid w:val="0083629D"/>
    <w:rsid w:val="00836B53"/>
    <w:rsid w:val="00841F54"/>
    <w:rsid w:val="00844B71"/>
    <w:rsid w:val="008576A8"/>
    <w:rsid w:val="00864C41"/>
    <w:rsid w:val="00871E9C"/>
    <w:rsid w:val="008725E8"/>
    <w:rsid w:val="008834BB"/>
    <w:rsid w:val="00892841"/>
    <w:rsid w:val="00895357"/>
    <w:rsid w:val="008A228F"/>
    <w:rsid w:val="008A5774"/>
    <w:rsid w:val="008A7B13"/>
    <w:rsid w:val="008A7EC6"/>
    <w:rsid w:val="008B0576"/>
    <w:rsid w:val="008B2E3E"/>
    <w:rsid w:val="008B3E78"/>
    <w:rsid w:val="008B602C"/>
    <w:rsid w:val="008C356A"/>
    <w:rsid w:val="008C7FD0"/>
    <w:rsid w:val="008E2CCE"/>
    <w:rsid w:val="008F3379"/>
    <w:rsid w:val="008F4BE5"/>
    <w:rsid w:val="00920F84"/>
    <w:rsid w:val="009212CA"/>
    <w:rsid w:val="009257D6"/>
    <w:rsid w:val="00937E72"/>
    <w:rsid w:val="00941CAB"/>
    <w:rsid w:val="00960EA2"/>
    <w:rsid w:val="00962C64"/>
    <w:rsid w:val="0096760A"/>
    <w:rsid w:val="00973154"/>
    <w:rsid w:val="00974E42"/>
    <w:rsid w:val="00976501"/>
    <w:rsid w:val="009C0C67"/>
    <w:rsid w:val="009D61AD"/>
    <w:rsid w:val="00A05675"/>
    <w:rsid w:val="00A15053"/>
    <w:rsid w:val="00A164F2"/>
    <w:rsid w:val="00A2701F"/>
    <w:rsid w:val="00A37553"/>
    <w:rsid w:val="00A41EF7"/>
    <w:rsid w:val="00A56B35"/>
    <w:rsid w:val="00A56D60"/>
    <w:rsid w:val="00A633B5"/>
    <w:rsid w:val="00A84303"/>
    <w:rsid w:val="00A87CF1"/>
    <w:rsid w:val="00A87D3C"/>
    <w:rsid w:val="00A9797E"/>
    <w:rsid w:val="00A97F69"/>
    <w:rsid w:val="00AA1B03"/>
    <w:rsid w:val="00AA4FA5"/>
    <w:rsid w:val="00AB422C"/>
    <w:rsid w:val="00AB4575"/>
    <w:rsid w:val="00AB53B1"/>
    <w:rsid w:val="00AB6D71"/>
    <w:rsid w:val="00AC42C2"/>
    <w:rsid w:val="00AD6AB2"/>
    <w:rsid w:val="00AE04EC"/>
    <w:rsid w:val="00AE0A1A"/>
    <w:rsid w:val="00AF3646"/>
    <w:rsid w:val="00B06215"/>
    <w:rsid w:val="00B17212"/>
    <w:rsid w:val="00B213D0"/>
    <w:rsid w:val="00B40622"/>
    <w:rsid w:val="00B41CD9"/>
    <w:rsid w:val="00B606A1"/>
    <w:rsid w:val="00B613EF"/>
    <w:rsid w:val="00B76313"/>
    <w:rsid w:val="00B81593"/>
    <w:rsid w:val="00BC1416"/>
    <w:rsid w:val="00BC2D1E"/>
    <w:rsid w:val="00BC3638"/>
    <w:rsid w:val="00BD1E3A"/>
    <w:rsid w:val="00BF04BA"/>
    <w:rsid w:val="00BF08EE"/>
    <w:rsid w:val="00C00C0C"/>
    <w:rsid w:val="00C00FF2"/>
    <w:rsid w:val="00C01CF5"/>
    <w:rsid w:val="00C049AB"/>
    <w:rsid w:val="00C05D78"/>
    <w:rsid w:val="00C114BF"/>
    <w:rsid w:val="00C17460"/>
    <w:rsid w:val="00C204B9"/>
    <w:rsid w:val="00C206D1"/>
    <w:rsid w:val="00C4300A"/>
    <w:rsid w:val="00C6196C"/>
    <w:rsid w:val="00C64203"/>
    <w:rsid w:val="00C9035F"/>
    <w:rsid w:val="00C967D0"/>
    <w:rsid w:val="00CA29A3"/>
    <w:rsid w:val="00CA37DF"/>
    <w:rsid w:val="00CA4B51"/>
    <w:rsid w:val="00CB2F64"/>
    <w:rsid w:val="00CB524C"/>
    <w:rsid w:val="00CC0984"/>
    <w:rsid w:val="00CC32A5"/>
    <w:rsid w:val="00CD2CA3"/>
    <w:rsid w:val="00CE61DD"/>
    <w:rsid w:val="00D256CE"/>
    <w:rsid w:val="00D30FD0"/>
    <w:rsid w:val="00D42CDA"/>
    <w:rsid w:val="00D51CD2"/>
    <w:rsid w:val="00D55680"/>
    <w:rsid w:val="00D57ED6"/>
    <w:rsid w:val="00D60891"/>
    <w:rsid w:val="00D66AFE"/>
    <w:rsid w:val="00D73817"/>
    <w:rsid w:val="00D750C0"/>
    <w:rsid w:val="00DA6B49"/>
    <w:rsid w:val="00DB1257"/>
    <w:rsid w:val="00DD380E"/>
    <w:rsid w:val="00DD397C"/>
    <w:rsid w:val="00DD44FE"/>
    <w:rsid w:val="00DD4564"/>
    <w:rsid w:val="00DD76A3"/>
    <w:rsid w:val="00DE229B"/>
    <w:rsid w:val="00DE3A3E"/>
    <w:rsid w:val="00DE4E7C"/>
    <w:rsid w:val="00DE6BE4"/>
    <w:rsid w:val="00DF0E93"/>
    <w:rsid w:val="00DF512B"/>
    <w:rsid w:val="00E020D0"/>
    <w:rsid w:val="00E2365C"/>
    <w:rsid w:val="00E4266F"/>
    <w:rsid w:val="00E44EFD"/>
    <w:rsid w:val="00E451EC"/>
    <w:rsid w:val="00E47CFF"/>
    <w:rsid w:val="00E5512C"/>
    <w:rsid w:val="00E55715"/>
    <w:rsid w:val="00E603EA"/>
    <w:rsid w:val="00E63B21"/>
    <w:rsid w:val="00E711BF"/>
    <w:rsid w:val="00E815F0"/>
    <w:rsid w:val="00E83A0B"/>
    <w:rsid w:val="00E86A98"/>
    <w:rsid w:val="00E90D54"/>
    <w:rsid w:val="00E941CD"/>
    <w:rsid w:val="00EA642E"/>
    <w:rsid w:val="00EB2293"/>
    <w:rsid w:val="00EB4426"/>
    <w:rsid w:val="00EF4076"/>
    <w:rsid w:val="00EF5A32"/>
    <w:rsid w:val="00F02EE4"/>
    <w:rsid w:val="00F060BB"/>
    <w:rsid w:val="00F11371"/>
    <w:rsid w:val="00F1228C"/>
    <w:rsid w:val="00F139A9"/>
    <w:rsid w:val="00F32943"/>
    <w:rsid w:val="00F41071"/>
    <w:rsid w:val="00F76E8A"/>
    <w:rsid w:val="00F77F5F"/>
    <w:rsid w:val="00F90A32"/>
    <w:rsid w:val="00F90E2E"/>
    <w:rsid w:val="00F9412A"/>
    <w:rsid w:val="00F96F72"/>
    <w:rsid w:val="00FA5513"/>
    <w:rsid w:val="00FA65A5"/>
    <w:rsid w:val="00FA6969"/>
    <w:rsid w:val="00FB4EC8"/>
    <w:rsid w:val="00FB6F3E"/>
    <w:rsid w:val="00FC2B7D"/>
    <w:rsid w:val="00FE52C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DE229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E229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E229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E229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DE229B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E229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E229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E229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E229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E229B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DE229B"/>
    <w:rPr>
      <w:rFonts w:ascii="Cambria" w:eastAsia="2  Lotus" w:hAnsi="Cambria" w:cs="2  Badr"/>
      <w:bCs/>
      <w:szCs w:val="4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DE229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E229B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DE229B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E229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E229B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E229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E229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E229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E229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rsid w:val="003B4D14"/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rsid w:val="003B4D14"/>
    <w:rPr>
      <w:rFonts w:cs="2  Bad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229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92841"/>
    <w:pPr>
      <w:tabs>
        <w:tab w:val="left" w:pos="991"/>
        <w:tab w:val="right" w:leader="dot" w:pos="9628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92841"/>
    <w:pPr>
      <w:tabs>
        <w:tab w:val="left" w:pos="991"/>
        <w:tab w:val="right" w:leader="dot" w:pos="9628"/>
      </w:tabs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E229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DE229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E229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DE229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E229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229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E229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E229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E229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E229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E229B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E229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E229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229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E229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229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E229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E229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E229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E229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E229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E229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29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Hyperlink">
    <w:name w:val="Hyperlink"/>
    <w:uiPriority w:val="99"/>
    <w:unhideWhenUsed/>
    <w:rsid w:val="0076553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F66DD"/>
    <w:rPr>
      <w:rFonts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DE229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E229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E229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E229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DE229B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E229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E229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E229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E229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E229B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DE229B"/>
    <w:rPr>
      <w:rFonts w:ascii="Cambria" w:eastAsia="2  Lotus" w:hAnsi="Cambria" w:cs="2  Badr"/>
      <w:bCs/>
      <w:szCs w:val="4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DE229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E229B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DE229B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E229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E229B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E229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E229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E229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E229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rsid w:val="003B4D14"/>
    <w:rPr>
      <w:rFonts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rsid w:val="003B4D14"/>
    <w:rPr>
      <w:rFonts w:cs="2  Bad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229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92841"/>
    <w:pPr>
      <w:tabs>
        <w:tab w:val="left" w:pos="991"/>
        <w:tab w:val="right" w:leader="dot" w:pos="9628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92841"/>
    <w:pPr>
      <w:tabs>
        <w:tab w:val="left" w:pos="991"/>
        <w:tab w:val="right" w:leader="dot" w:pos="9628"/>
      </w:tabs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E229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DE229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E229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DE229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E229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229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E229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E229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E229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E229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E229B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E229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E229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229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E229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229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E229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E229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E229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E229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E229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E229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29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Hyperlink">
    <w:name w:val="Hyperlink"/>
    <w:uiPriority w:val="99"/>
    <w:unhideWhenUsed/>
    <w:rsid w:val="0076553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F66DD"/>
    <w:rPr>
      <w:rFonts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C7D2-BF1B-49AF-8D7C-E128BF7D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2651</Words>
  <Characters>15112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17728</CharactersWithSpaces>
  <SharedDoc>false</SharedDoc>
  <HLinks>
    <vt:vector size="108" baseType="variant"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_Toc400362020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_Toc400362019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_Toc400362018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_Toc400362017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_Toc400362016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_Toc400362015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_Toc400362014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_Toc400362013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_Toc400362012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_Toc400362011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_Toc400362010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_Toc400362009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_Toc400362008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_Toc400362007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_Toc400362006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_Toc400362005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_Toc400362004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_Toc400362003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اکبریان</cp:lastModifiedBy>
  <cp:revision>3</cp:revision>
  <cp:lastPrinted>2016-05-07T06:04:00Z</cp:lastPrinted>
  <dcterms:created xsi:type="dcterms:W3CDTF">2016-05-03T09:29:00Z</dcterms:created>
  <dcterms:modified xsi:type="dcterms:W3CDTF">2016-05-07T06:05:00Z</dcterms:modified>
</cp:coreProperties>
</file>