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F5" w:rsidRDefault="00F4626C" w:rsidP="00423189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4B530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4B530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3178F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3178F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178F5">
        <w:rPr>
          <w:rFonts w:ascii="IRBadr" w:hAnsi="IRBadr" w:cs="IRBadr"/>
          <w:sz w:val="28"/>
          <w:szCs w:val="28"/>
          <w:lang w:bidi="fa-IR"/>
        </w:rPr>
        <w:instrText>TOC</w:instrText>
      </w:r>
      <w:r w:rsidR="003178F5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3178F5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3178F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178F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178F5" w:rsidRDefault="00896E5C" w:rsidP="003178F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14821" w:history="1">
        <w:r w:rsidR="003178F5" w:rsidRPr="002D532D">
          <w:rPr>
            <w:rStyle w:val="Hyperlink"/>
            <w:rFonts w:hint="eastAsia"/>
            <w:noProof/>
            <w:rtl/>
          </w:rPr>
          <w:t>مباد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اجتهاد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_Toc431614821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2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14822" w:history="1">
        <w:r w:rsidR="003178F5" w:rsidRPr="002D532D">
          <w:rPr>
            <w:rStyle w:val="Hyperlink"/>
            <w:rFonts w:hint="eastAsia"/>
            <w:noProof/>
            <w:rtl/>
          </w:rPr>
          <w:t>ق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rFonts w:hint="eastAsia"/>
            <w:noProof/>
            <w:rtl/>
          </w:rPr>
          <w:t>ود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در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علوم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_Toc431614822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2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14823" w:history="1">
        <w:r w:rsidR="003178F5" w:rsidRPr="002D532D">
          <w:rPr>
            <w:rStyle w:val="Hyperlink"/>
            <w:rFonts w:hint="eastAsia"/>
            <w:noProof/>
            <w:rtl/>
          </w:rPr>
          <w:t>علوم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ادب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_Toc431614823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2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14824" w:history="1">
        <w:r w:rsidR="003178F5" w:rsidRPr="002D532D">
          <w:rPr>
            <w:rStyle w:val="Hyperlink"/>
            <w:rFonts w:hint="eastAsia"/>
            <w:noProof/>
            <w:rtl/>
          </w:rPr>
          <w:t>دامنه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هر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rFonts w:hint="eastAsia"/>
            <w:noProof/>
            <w:rtl/>
          </w:rPr>
          <w:t>ک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از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ا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rFonts w:hint="eastAsia"/>
            <w:noProof/>
            <w:rtl/>
          </w:rPr>
          <w:t>ن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علوم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_Toc431614824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2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14825" w:history="1">
        <w:r w:rsidR="003178F5" w:rsidRPr="002D532D">
          <w:rPr>
            <w:rStyle w:val="Hyperlink"/>
            <w:rFonts w:hint="eastAsia"/>
            <w:noProof/>
            <w:rtl/>
          </w:rPr>
          <w:t>رد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مقدم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rFonts w:hint="eastAsia"/>
            <w:noProof/>
            <w:rtl/>
          </w:rPr>
          <w:t>ت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معان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ب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rFonts w:hint="eastAsia"/>
            <w:noProof/>
            <w:rtl/>
          </w:rPr>
          <w:t>ان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_Toc431614825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3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14826" w:history="1">
        <w:r w:rsidR="003178F5" w:rsidRPr="002D532D">
          <w:rPr>
            <w:rStyle w:val="Hyperlink"/>
            <w:rFonts w:hint="eastAsia"/>
            <w:noProof/>
            <w:rtl/>
          </w:rPr>
          <w:t>اتخاذ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مبنا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_Toc431614826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3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614827" w:history="1">
        <w:r w:rsidR="003178F5" w:rsidRPr="002D532D">
          <w:rPr>
            <w:rStyle w:val="Hyperlink"/>
            <w:rFonts w:hint="eastAsia"/>
            <w:noProof/>
            <w:rtl/>
          </w:rPr>
          <w:t>تعم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 w:rsidRPr="002D532D">
          <w:rPr>
            <w:rStyle w:val="Hyperlink"/>
            <w:rFonts w:hint="eastAsia"/>
            <w:noProof/>
            <w:rtl/>
          </w:rPr>
          <w:t>م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بحث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_Toc431614827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3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14828" w:history="1">
        <w:r w:rsidR="003178F5" w:rsidRPr="002D532D">
          <w:rPr>
            <w:rStyle w:val="Hyperlink"/>
            <w:rFonts w:hint="eastAsia"/>
            <w:noProof/>
            <w:rtl/>
          </w:rPr>
          <w:t>علوم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عقل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_Toc431614828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3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14829" w:history="1">
        <w:r w:rsidR="003178F5" w:rsidRPr="002D532D">
          <w:rPr>
            <w:rStyle w:val="Hyperlink"/>
            <w:rFonts w:hint="eastAsia"/>
            <w:noProof/>
            <w:rtl/>
          </w:rPr>
          <w:t>اتخاذ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مبنا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_Toc431614829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4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14830" w:history="1">
        <w:r w:rsidR="003178F5" w:rsidRPr="002D532D">
          <w:rPr>
            <w:rStyle w:val="Hyperlink"/>
            <w:rFonts w:hint="eastAsia"/>
            <w:noProof/>
            <w:rtl/>
          </w:rPr>
          <w:t>جمع‌بند</w:t>
        </w:r>
        <w:r w:rsidR="003178F5" w:rsidRPr="002D532D">
          <w:rPr>
            <w:rStyle w:val="Hyperlink"/>
            <w:rFonts w:hint="cs"/>
            <w:noProof/>
            <w:rtl/>
          </w:rPr>
          <w:t>ی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_Toc431614830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4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896E5C" w:rsidP="003178F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614831" w:history="1">
        <w:r w:rsidR="003178F5" w:rsidRPr="002D532D">
          <w:rPr>
            <w:rStyle w:val="Hyperlink"/>
            <w:rFonts w:hint="eastAsia"/>
            <w:noProof/>
            <w:rtl/>
          </w:rPr>
          <w:t>استدراک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از</w:t>
        </w:r>
        <w:r w:rsidR="003178F5" w:rsidRPr="002D532D">
          <w:rPr>
            <w:rStyle w:val="Hyperlink"/>
            <w:noProof/>
            <w:rtl/>
          </w:rPr>
          <w:t xml:space="preserve"> </w:t>
        </w:r>
        <w:r w:rsidR="003178F5" w:rsidRPr="002D532D">
          <w:rPr>
            <w:rStyle w:val="Hyperlink"/>
            <w:rFonts w:hint="eastAsia"/>
            <w:noProof/>
            <w:rtl/>
          </w:rPr>
          <w:t>بحث</w:t>
        </w:r>
        <w:r w:rsidR="003178F5">
          <w:rPr>
            <w:noProof/>
            <w:webHidden/>
          </w:rPr>
          <w:tab/>
        </w:r>
        <w:r w:rsidR="003178F5">
          <w:rPr>
            <w:rStyle w:val="Hyperlink"/>
            <w:noProof/>
            <w:rtl/>
          </w:rPr>
          <w:fldChar w:fldCharType="begin"/>
        </w:r>
        <w:r w:rsidR="003178F5">
          <w:rPr>
            <w:noProof/>
            <w:webHidden/>
          </w:rPr>
          <w:instrText xml:space="preserve"> PAGEREF _Toc431614831 \h </w:instrText>
        </w:r>
        <w:r w:rsidR="003178F5">
          <w:rPr>
            <w:rStyle w:val="Hyperlink"/>
            <w:noProof/>
            <w:rtl/>
          </w:rPr>
        </w:r>
        <w:r w:rsidR="003178F5">
          <w:rPr>
            <w:rStyle w:val="Hyperlink"/>
            <w:noProof/>
            <w:rtl/>
          </w:rPr>
          <w:fldChar w:fldCharType="separate"/>
        </w:r>
        <w:r w:rsidR="003178F5">
          <w:rPr>
            <w:noProof/>
            <w:webHidden/>
          </w:rPr>
          <w:t>4</w:t>
        </w:r>
        <w:r w:rsidR="003178F5">
          <w:rPr>
            <w:rStyle w:val="Hyperlink"/>
            <w:noProof/>
            <w:rtl/>
          </w:rPr>
          <w:fldChar w:fldCharType="end"/>
        </w:r>
      </w:hyperlink>
    </w:p>
    <w:p w:rsidR="003178F5" w:rsidRDefault="003178F5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178F5" w:rsidRDefault="003178F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B5306" w:rsidRDefault="00681E1B" w:rsidP="00423189">
      <w:pPr>
        <w:pStyle w:val="Heading1"/>
        <w:rPr>
          <w:rtl/>
        </w:rPr>
      </w:pPr>
      <w:bookmarkStart w:id="1" w:name="_Toc431614821"/>
      <w:r>
        <w:rPr>
          <w:rFonts w:hint="cs"/>
          <w:rtl/>
        </w:rPr>
        <w:lastRenderedPageBreak/>
        <w:t>مبادی اجتهاد</w:t>
      </w:r>
      <w:bookmarkEnd w:id="1"/>
    </w:p>
    <w:p w:rsidR="00681E1B" w:rsidRDefault="00681E1B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مقدمه ششم غالباً در اصول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مربوط به مبادی علوم و اموری است که اجتهاد بدان متوقف است.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هرچه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 از وسائط بیشتری برخوردار باشد،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یازمند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مبادی بیشتری است.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فلسفه اولی که کمترین نیاز به علوم دیگر دارد،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تنها به مقداری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معرفت‌شناسی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منطق نیازمند است.</w:t>
      </w:r>
    </w:p>
    <w:p w:rsidR="00C15D34" w:rsidRDefault="00C15D34" w:rsidP="00423189">
      <w:pPr>
        <w:pStyle w:val="Heading1"/>
        <w:rPr>
          <w:rtl/>
        </w:rPr>
      </w:pPr>
      <w:bookmarkStart w:id="2" w:name="_Toc431614822"/>
      <w:r>
        <w:rPr>
          <w:rFonts w:hint="cs"/>
          <w:rtl/>
        </w:rPr>
        <w:t>قیود در علوم</w:t>
      </w:r>
      <w:bookmarkEnd w:id="2"/>
    </w:p>
    <w:p w:rsidR="00681E1B" w:rsidRDefault="00F4626C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681E1B">
        <w:rPr>
          <w:rFonts w:ascii="IRBadr" w:hAnsi="IRBadr" w:cs="IRBadr" w:hint="cs"/>
          <w:sz w:val="28"/>
          <w:szCs w:val="28"/>
          <w:rtl/>
          <w:lang w:bidi="fa-IR"/>
        </w:rPr>
        <w:t xml:space="preserve"> علوم متأخری که قیود بیشتری دارند،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>
        <w:rPr>
          <w:rFonts w:ascii="IRBadr" w:hAnsi="IRBadr" w:cs="IRBadr" w:hint="cs"/>
          <w:sz w:val="28"/>
          <w:szCs w:val="28"/>
          <w:rtl/>
          <w:lang w:bidi="fa-IR"/>
        </w:rPr>
        <w:t>یازمندی</w:t>
      </w:r>
      <w:r w:rsidR="00681E1B">
        <w:rPr>
          <w:rFonts w:ascii="IRBadr" w:hAnsi="IRBadr" w:cs="IRBadr" w:hint="cs"/>
          <w:sz w:val="28"/>
          <w:szCs w:val="28"/>
          <w:rtl/>
          <w:lang w:bidi="fa-IR"/>
        </w:rPr>
        <w:t xml:space="preserve"> بیشتری به علوم دیگر داشته که هم در علوم نظری و هم در علوم و عرفان عملی </w:t>
      </w:r>
      <w:r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 w:rsidR="00681E1B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81E1B">
        <w:rPr>
          <w:rFonts w:ascii="IRBadr" w:hAnsi="IRBadr" w:cs="IRBadr" w:hint="cs"/>
          <w:sz w:val="28"/>
          <w:szCs w:val="28"/>
          <w:rtl/>
          <w:lang w:bidi="fa-IR"/>
        </w:rPr>
        <w:t xml:space="preserve"> علم فقه که نیازمندی به مراجعه در آن وجود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="00681E1B">
        <w:rPr>
          <w:rFonts w:ascii="IRBadr" w:hAnsi="IRBadr" w:cs="IRBadr" w:hint="cs"/>
          <w:sz w:val="28"/>
          <w:szCs w:val="28"/>
          <w:rtl/>
          <w:lang w:bidi="fa-IR"/>
        </w:rPr>
        <w:t xml:space="preserve"> نیازها و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یوندهای</w:t>
      </w:r>
      <w:r w:rsidR="00681E1B">
        <w:rPr>
          <w:rFonts w:ascii="IRBadr" w:hAnsi="IRBadr" w:cs="IRBadr" w:hint="cs"/>
          <w:sz w:val="28"/>
          <w:szCs w:val="28"/>
          <w:rtl/>
          <w:lang w:bidi="fa-IR"/>
        </w:rPr>
        <w:t xml:space="preserve"> علمی بیشتری تا کلام عقلی و مانند آن نیاز دارد.</w:t>
      </w:r>
    </w:p>
    <w:p w:rsidR="00C15D34" w:rsidRDefault="00C15D34" w:rsidP="00423189">
      <w:pPr>
        <w:pStyle w:val="Heading2"/>
        <w:rPr>
          <w:rtl/>
        </w:rPr>
      </w:pPr>
      <w:bookmarkStart w:id="3" w:name="_Toc431614823"/>
      <w:r>
        <w:rPr>
          <w:rFonts w:hint="cs"/>
          <w:rtl/>
        </w:rPr>
        <w:t>علوم ادبی</w:t>
      </w:r>
      <w:bookmarkEnd w:id="3"/>
    </w:p>
    <w:p w:rsidR="00C15D34" w:rsidRDefault="00681E1B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مروری خواهیم داشت بر برخی از مسائل که فقه و اجتهاد بدان نیازمند است،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مرحله دوم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جمع‌بندی‌ای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رابطه خواهیم داشت.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دسته از این علوم،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علوم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ادبی است که اختصاص به فقه نداشته ولی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موردنیاز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فهم فقه است که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عبارت‌اند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از؛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لغت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صرف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نحو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معنای،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بدیع. در لغت به ماده کلمه،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صرف به هیأت کلمه، در نحو به هیأت جمله و در معانی به ظرایف کلامی پرداخته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81E1B" w:rsidRDefault="00681E1B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معانی خود مشتمل بر چند علم مجزا است و علوم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اختصاص به زیبان عربی ندارد ولی آنچه در اینجا بیان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مقصود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علوم دخیل در فقه است.</w:t>
      </w:r>
    </w:p>
    <w:p w:rsidR="00C15D34" w:rsidRDefault="00C15D34" w:rsidP="00423189">
      <w:pPr>
        <w:pStyle w:val="Heading2"/>
        <w:rPr>
          <w:rtl/>
        </w:rPr>
      </w:pPr>
      <w:bookmarkStart w:id="4" w:name="_Toc431614824"/>
      <w:r>
        <w:rPr>
          <w:rFonts w:hint="cs"/>
          <w:rtl/>
        </w:rPr>
        <w:lastRenderedPageBreak/>
        <w:t>دامنه هریک از این علوم</w:t>
      </w:r>
      <w:bookmarkEnd w:id="4"/>
    </w:p>
    <w:p w:rsidR="00681E1B" w:rsidRDefault="00681E1B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دامنه هر یک از این علوم نیز در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زبان‌ها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مختلف متفاوت است،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مثال صرف از دامنه کمتری در سایر لغات برخوردار است.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یک</w:t>
      </w:r>
      <w:r w:rsidR="00C15D34">
        <w:rPr>
          <w:rFonts w:ascii="IRBadr" w:hAnsi="IRBadr" w:cs="IRBadr" w:hint="cs"/>
          <w:sz w:val="28"/>
          <w:szCs w:val="28"/>
          <w:rtl/>
          <w:lang w:bidi="fa-IR"/>
        </w:rPr>
        <w:t xml:space="preserve"> از این علوم در دلیل عقل از منابع اربعه فقهی جاری نیست،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C15D34">
        <w:rPr>
          <w:rFonts w:ascii="IRBadr" w:hAnsi="IRBadr" w:cs="IRBadr" w:hint="cs"/>
          <w:sz w:val="28"/>
          <w:szCs w:val="28"/>
          <w:rtl/>
          <w:lang w:bidi="fa-IR"/>
        </w:rPr>
        <w:t xml:space="preserve"> جاری در دلیل کتاب و سنت و تا حدودی در کشف اجماع کاربرد دارد.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15D34">
        <w:rPr>
          <w:rFonts w:ascii="IRBadr" w:hAnsi="IRBadr" w:cs="IRBadr" w:hint="cs"/>
          <w:sz w:val="28"/>
          <w:szCs w:val="28"/>
          <w:rtl/>
          <w:lang w:bidi="fa-IR"/>
        </w:rPr>
        <w:t xml:space="preserve"> حوزه کلام و اخلاق نقلی نیز بدین علوم نیازمندی ثابت است.</w:t>
      </w:r>
    </w:p>
    <w:p w:rsidR="00C15D34" w:rsidRDefault="00F4626C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C15D34">
        <w:rPr>
          <w:rFonts w:ascii="IRBadr" w:hAnsi="IRBadr" w:cs="IRBadr" w:hint="cs"/>
          <w:sz w:val="28"/>
          <w:szCs w:val="28"/>
          <w:rtl/>
          <w:lang w:bidi="fa-IR"/>
        </w:rPr>
        <w:t xml:space="preserve"> که واضح است برخلاف علم اصول یا بخشی از آن،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15D34">
        <w:rPr>
          <w:rFonts w:ascii="IRBadr" w:hAnsi="IRBadr" w:cs="IRBadr" w:hint="cs"/>
          <w:sz w:val="28"/>
          <w:szCs w:val="28"/>
          <w:rtl/>
          <w:lang w:bidi="fa-IR"/>
        </w:rPr>
        <w:t xml:space="preserve"> کلام هر متکلم جاری است و مقدمیت </w:t>
      </w:r>
      <w:r>
        <w:rPr>
          <w:rFonts w:ascii="IRBadr" w:hAnsi="IRBadr" w:cs="IRBadr" w:hint="cs"/>
          <w:sz w:val="28"/>
          <w:szCs w:val="28"/>
          <w:rtl/>
          <w:lang w:bidi="fa-IR"/>
        </w:rPr>
        <w:t>خاصه‌ای</w:t>
      </w:r>
      <w:r w:rsidR="00C15D34">
        <w:rPr>
          <w:rFonts w:ascii="IRBadr" w:hAnsi="IRBadr" w:cs="IRBadr" w:hint="cs"/>
          <w:sz w:val="28"/>
          <w:szCs w:val="28"/>
          <w:rtl/>
          <w:lang w:bidi="fa-IR"/>
        </w:rPr>
        <w:t xml:space="preserve"> برای فقه و اجتهاد ندارد.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C15D34">
        <w:rPr>
          <w:rFonts w:ascii="IRBadr" w:hAnsi="IRBadr" w:cs="IRBadr" w:hint="cs"/>
          <w:sz w:val="28"/>
          <w:szCs w:val="28"/>
          <w:rtl/>
          <w:lang w:bidi="fa-IR"/>
        </w:rPr>
        <w:t xml:space="preserve"> ذات دلیل عقلی بدان نیازی ندارد.</w:t>
      </w:r>
    </w:p>
    <w:p w:rsidR="00C15D34" w:rsidRDefault="00C15D34" w:rsidP="00423189">
      <w:pPr>
        <w:pStyle w:val="Heading2"/>
        <w:rPr>
          <w:rtl/>
        </w:rPr>
      </w:pPr>
      <w:bookmarkStart w:id="5" w:name="_Toc431614825"/>
      <w:r>
        <w:rPr>
          <w:rFonts w:hint="cs"/>
          <w:rtl/>
        </w:rPr>
        <w:t>رد مقدمیت معانی بیان</w:t>
      </w:r>
      <w:bookmarkEnd w:id="5"/>
    </w:p>
    <w:p w:rsidR="00C15D34" w:rsidRDefault="00C15D34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برخی نیاز به سه علم اول را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پذ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معانی در نزد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واقع نشده است.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بیانات فقهی مانند بیانات قانونی است و در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ظرائف کلامی به کار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15D34" w:rsidRDefault="00C15D34" w:rsidP="00423189">
      <w:pPr>
        <w:pStyle w:val="Heading2"/>
        <w:rPr>
          <w:rtl/>
        </w:rPr>
      </w:pPr>
      <w:bookmarkStart w:id="6" w:name="_Toc431614826"/>
      <w:r>
        <w:rPr>
          <w:rFonts w:hint="cs"/>
          <w:rtl/>
        </w:rPr>
        <w:t>اتخاذ مبنا</w:t>
      </w:r>
      <w:bookmarkEnd w:id="6"/>
    </w:p>
    <w:p w:rsidR="00C15D34" w:rsidRDefault="00C15D34" w:rsidP="00074C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 در مسأله نیز در اینجا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بدون بسطی،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مسیر اجتهاد به همه علوم ادبی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 است ولی میزان نیاز به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متفاوت است.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تقدیم مسند و مسندالیه و حصر و مواردی دیگر در بیانات فقهی جاری است.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فوق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روایات صحیح است اما در قرآن کریم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آرا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معانی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مبنای نکات فقهی باشد مانند آیه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شر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یفه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قُوا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أَنْفُسَ</w:t>
      </w:r>
      <w:r w:rsidR="00F4626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أَهْلِ</w:t>
      </w:r>
      <w:r w:rsidR="00F4626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یک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ناراً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وَقُودُهَا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النَّاسُ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074C11" w:rsidRPr="00074C1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74C11" w:rsidRPr="00074C1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الْحِجارَة»</w:t>
      </w:r>
      <w:r w:rsidR="00074C11" w:rsidRPr="00074C1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C97FBD" w:rsidRDefault="00C97FBD" w:rsidP="00423189">
      <w:pPr>
        <w:pStyle w:val="Heading2"/>
        <w:rPr>
          <w:rtl/>
        </w:rPr>
      </w:pPr>
      <w:bookmarkStart w:id="7" w:name="_Toc431614827"/>
      <w:r>
        <w:rPr>
          <w:rFonts w:hint="cs"/>
          <w:rtl/>
        </w:rPr>
        <w:lastRenderedPageBreak/>
        <w:t>تعمیم بحث</w:t>
      </w:r>
      <w:bookmarkEnd w:id="7"/>
    </w:p>
    <w:p w:rsidR="00C97FBD" w:rsidRDefault="00F4626C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به‌خصوص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اینکه در حوزه اخلاق و کلام هم بخواهند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>
        <w:rPr>
          <w:rFonts w:ascii="IRBadr" w:hAnsi="IRBadr" w:cs="IRBadr" w:hint="cs"/>
          <w:sz w:val="28"/>
          <w:szCs w:val="28"/>
          <w:rtl/>
          <w:lang w:bidi="fa-IR"/>
        </w:rPr>
        <w:t>یاز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قابل رد نیست.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برخی ظرایف آن </w:t>
      </w:r>
      <w:r>
        <w:rPr>
          <w:rFonts w:ascii="IRBadr" w:hAnsi="IRBadr" w:cs="IRBadr" w:hint="cs"/>
          <w:sz w:val="28"/>
          <w:szCs w:val="28"/>
          <w:rtl/>
          <w:lang w:bidi="fa-IR"/>
        </w:rPr>
        <w:t>موردنیاز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نباشد.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بر اینکه این حالت در صرف و نحو و دقایق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و برخی از دقایق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در اجتهاد </w:t>
      </w:r>
      <w:r>
        <w:rPr>
          <w:rFonts w:ascii="IRBadr" w:hAnsi="IRBadr" w:cs="IRBadr" w:hint="cs"/>
          <w:sz w:val="28"/>
          <w:szCs w:val="28"/>
          <w:rtl/>
          <w:lang w:bidi="fa-IR"/>
        </w:rPr>
        <w:t>تأثیرگذار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در استصحاب جمله حالیه جایگاه </w:t>
      </w:r>
      <w:r>
        <w:rPr>
          <w:rFonts w:ascii="IRBadr" w:hAnsi="IRBadr" w:cs="IRBadr" w:hint="cs"/>
          <w:sz w:val="28"/>
          <w:szCs w:val="28"/>
          <w:rtl/>
          <w:lang w:bidi="fa-IR"/>
        </w:rPr>
        <w:t>ویژه‌ای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دارد که نیازمندی به علم نحو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بیش‌ازپیش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نشان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غالب منابع با سطح عمومی علوم ادبی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پیش رفت،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در برخی موارد نیازمندی به جزئیات وجود دارد.</w:t>
      </w:r>
    </w:p>
    <w:p w:rsidR="00175492" w:rsidRDefault="00175492" w:rsidP="00423189">
      <w:pPr>
        <w:pStyle w:val="Heading3"/>
        <w:rPr>
          <w:rtl/>
        </w:rPr>
      </w:pPr>
      <w:bookmarkStart w:id="8" w:name="_Toc431614828"/>
      <w:r>
        <w:rPr>
          <w:rFonts w:hint="cs"/>
          <w:rtl/>
        </w:rPr>
        <w:t>علوم عقلی</w:t>
      </w:r>
      <w:bookmarkEnd w:id="8"/>
    </w:p>
    <w:p w:rsidR="00C97FBD" w:rsidRDefault="00C97FBD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علوم عقلی عمدتاً منطق،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فلسفه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بخش عقلی کلام</w:t>
      </w:r>
      <w:r w:rsidR="00175492">
        <w:rPr>
          <w:rFonts w:ascii="IRBadr" w:hAnsi="IRBadr" w:cs="IRBadr" w:hint="cs"/>
          <w:sz w:val="28"/>
          <w:szCs w:val="28"/>
          <w:rtl/>
          <w:lang w:bidi="fa-IR"/>
        </w:rPr>
        <w:t xml:space="preserve"> موجود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مورد اخیر به فلسفه نزدیک است چراکه همان مشرب را پی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ادعا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علوم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پا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اجتهاد هستند.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اختلاف‌نظرهایی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به‌خصوص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منطق که مرحوم آقای خویی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منطق دارای قواعد ارتکازی است که چندان نیازمندی به آن وجود ندارد.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افراد بدون آن از توان استدلالی برخوردارند.</w:t>
      </w:r>
    </w:p>
    <w:p w:rsidR="00C97FBD" w:rsidRDefault="00C97FBD" w:rsidP="00423189">
      <w:pPr>
        <w:pStyle w:val="Heading3"/>
        <w:rPr>
          <w:rtl/>
        </w:rPr>
      </w:pPr>
      <w:bookmarkStart w:id="9" w:name="_Toc431614829"/>
      <w:r>
        <w:rPr>
          <w:rFonts w:hint="cs"/>
          <w:rtl/>
        </w:rPr>
        <w:t>اتخاذ مبنا</w:t>
      </w:r>
      <w:bookmarkEnd w:id="9"/>
    </w:p>
    <w:p w:rsidR="00C97FBD" w:rsidRDefault="00C97FBD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درست است منطق برای انسان حالت ارتکازی دارد و بشر پیوسته بدان استدلال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فرد منطق را نخوانده باشد ولی بتواند اجتهاد نماید.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در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ریزه‌کاری‌های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داشتن دانش منطق منجر به اتقان بیشتری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 آن شخیص موردی فرد تقویت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97FBD" w:rsidRDefault="00F4626C" w:rsidP="00423189">
      <w:pPr>
        <w:pStyle w:val="Heading3"/>
        <w:rPr>
          <w:rtl/>
        </w:rPr>
      </w:pPr>
      <w:bookmarkStart w:id="10" w:name="_Toc431614830"/>
      <w:r>
        <w:rPr>
          <w:rFonts w:hint="cs"/>
          <w:rtl/>
        </w:rPr>
        <w:t>جمع‌بندی</w:t>
      </w:r>
      <w:bookmarkEnd w:id="10"/>
    </w:p>
    <w:p w:rsidR="00C97FBD" w:rsidRDefault="00F4626C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منطق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شرط کمال است مانند مغالطات،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ه</w:t>
      </w:r>
      <w:r>
        <w:rPr>
          <w:rFonts w:ascii="IRBadr" w:hAnsi="IRBadr" w:cs="IRBadr" w:hint="cs"/>
          <w:sz w:val="28"/>
          <w:szCs w:val="28"/>
          <w:rtl/>
          <w:lang w:bidi="fa-IR"/>
        </w:rPr>
        <w:t>یأت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و ...چنین نقشی را ایفاء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که مطالعه صرف و نحو برای متکلم عرب،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دقت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او را بالا خواهد برد.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اگر احتمال دهد که ندانستن کل یا برخی از منطق در استدلال او تأثیر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ضرورت</w:t>
      </w:r>
      <w:r w:rsidR="00175492">
        <w:rPr>
          <w:rFonts w:ascii="IRBadr" w:hAnsi="IRBadr" w:cs="IRBadr" w:hint="cs"/>
          <w:sz w:val="28"/>
          <w:szCs w:val="28"/>
          <w:rtl/>
          <w:lang w:bidi="fa-IR"/>
        </w:rPr>
        <w:t xml:space="preserve"> استفراغ وسع اقتضاء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175492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>ن را پیگیری کند.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اگر فرد اصلاً منطق را نداند،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="00C97FBD">
        <w:rPr>
          <w:rFonts w:ascii="IRBadr" w:hAnsi="IRBadr" w:cs="IRBadr" w:hint="cs"/>
          <w:sz w:val="28"/>
          <w:szCs w:val="28"/>
          <w:rtl/>
          <w:lang w:bidi="fa-IR"/>
        </w:rPr>
        <w:t xml:space="preserve"> لطمه زنی آن بسیار بالا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175492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رتبه‌ای</w:t>
      </w:r>
      <w:r w:rsidR="00175492">
        <w:rPr>
          <w:rFonts w:ascii="IRBadr" w:hAnsi="IRBadr" w:cs="IRBadr" w:hint="cs"/>
          <w:sz w:val="28"/>
          <w:szCs w:val="28"/>
          <w:rtl/>
          <w:lang w:bidi="fa-IR"/>
        </w:rPr>
        <w:t xml:space="preserve"> نیاز به آن وجود دارد.</w:t>
      </w:r>
    </w:p>
    <w:p w:rsidR="00175492" w:rsidRDefault="00175492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گفتیم در اجتهاد نیاز به فلسفه وجود دارد و یا قائل به نیاز به اصول شدیم،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علم در بسیاری از موارد نیازمند به نطق است مانند اینکه اگر کسی اصول مرحوم اصفهانی یا کفایه را از مبادی اجتهاد بداند،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منطق تقویت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کلی عقلی،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منطق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...البته در اصول با دو واسطه و در فلسفه با اختلاف 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واسطه‌ای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وجود دارد،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 موجود است.</w:t>
      </w:r>
    </w:p>
    <w:p w:rsidR="00175492" w:rsidRDefault="00175492" w:rsidP="00423189">
      <w:pPr>
        <w:pStyle w:val="Heading3"/>
        <w:rPr>
          <w:rtl/>
        </w:rPr>
      </w:pPr>
      <w:bookmarkStart w:id="11" w:name="_Toc431614831"/>
      <w:r>
        <w:rPr>
          <w:rFonts w:hint="cs"/>
          <w:rtl/>
        </w:rPr>
        <w:t>استدراک از بحث</w:t>
      </w:r>
      <w:bookmarkEnd w:id="11"/>
    </w:p>
    <w:p w:rsidR="00175492" w:rsidRDefault="00175492" w:rsidP="0042318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روشن است که منکرین علم مدون آن را نفی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 حالت ارتکازی موجود آن را،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کما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این ادعا در قبال علوم ادبی نیز 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>م</w:t>
      </w:r>
      <w:r w:rsidR="00F4626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مطرح شود.</w:t>
      </w:r>
      <w:r w:rsidR="00F4626C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لازمه فکر بشر است.</w:t>
      </w:r>
    </w:p>
    <w:p w:rsidR="00681E1B" w:rsidRPr="004B5306" w:rsidRDefault="00681E1B" w:rsidP="00423189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</w:p>
    <w:sectPr w:rsidR="00681E1B" w:rsidRPr="004B5306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5C" w:rsidRDefault="00896E5C" w:rsidP="000D5800">
      <w:pPr>
        <w:spacing w:after="0" w:line="240" w:lineRule="auto"/>
      </w:pPr>
      <w:r>
        <w:separator/>
      </w:r>
    </w:p>
  </w:endnote>
  <w:endnote w:type="continuationSeparator" w:id="0">
    <w:p w:rsidR="00896E5C" w:rsidRDefault="00896E5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6C" w:rsidRDefault="00F46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6C" w:rsidRDefault="00F462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6C" w:rsidRDefault="00F46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5C" w:rsidRDefault="00896E5C" w:rsidP="00074C11">
      <w:pPr>
        <w:spacing w:after="0" w:line="240" w:lineRule="auto"/>
        <w:jc w:val="right"/>
      </w:pPr>
      <w:r>
        <w:separator/>
      </w:r>
    </w:p>
  </w:footnote>
  <w:footnote w:type="continuationSeparator" w:id="0">
    <w:p w:rsidR="00896E5C" w:rsidRDefault="00896E5C" w:rsidP="000D5800">
      <w:pPr>
        <w:spacing w:after="0" w:line="240" w:lineRule="auto"/>
      </w:pPr>
      <w:r>
        <w:continuationSeparator/>
      </w:r>
    </w:p>
  </w:footnote>
  <w:footnote w:id="1">
    <w:p w:rsidR="00074C11" w:rsidRDefault="00074C1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74C11">
        <w:rPr>
          <w:rFonts w:ascii="IRBadr" w:hAnsi="IRBadr" w:cs="IRBadr"/>
          <w:rtl/>
        </w:rPr>
        <w:t>6/تحریم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6C" w:rsidRDefault="00F46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4B530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AED5A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B5306">
      <w:rPr>
        <w:rFonts w:ascii="IranNastaliq" w:hAnsi="IranNastaliq" w:cs="IranNastaliq" w:hint="cs"/>
        <w:sz w:val="40"/>
        <w:szCs w:val="40"/>
        <w:rtl/>
        <w:lang w:bidi="fa-IR"/>
      </w:rPr>
      <w:t>3772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6C" w:rsidRDefault="00F46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74C11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492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178F5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3189"/>
    <w:rsid w:val="0044591E"/>
    <w:rsid w:val="004651D2"/>
    <w:rsid w:val="00465D26"/>
    <w:rsid w:val="004679F8"/>
    <w:rsid w:val="004B337F"/>
    <w:rsid w:val="004B5306"/>
    <w:rsid w:val="004F3596"/>
    <w:rsid w:val="00572680"/>
    <w:rsid w:val="00572E2D"/>
    <w:rsid w:val="00592103"/>
    <w:rsid w:val="005A545E"/>
    <w:rsid w:val="005A5862"/>
    <w:rsid w:val="005B0852"/>
    <w:rsid w:val="005C06AE"/>
    <w:rsid w:val="005C7F82"/>
    <w:rsid w:val="00610C18"/>
    <w:rsid w:val="0061376C"/>
    <w:rsid w:val="00636EFA"/>
    <w:rsid w:val="0066229C"/>
    <w:rsid w:val="00681E1B"/>
    <w:rsid w:val="0069696C"/>
    <w:rsid w:val="006A085A"/>
    <w:rsid w:val="006B0BCE"/>
    <w:rsid w:val="006C2562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96E5C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6BC6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5D34"/>
    <w:rsid w:val="00C160AF"/>
    <w:rsid w:val="00C22299"/>
    <w:rsid w:val="00C25609"/>
    <w:rsid w:val="00C26607"/>
    <w:rsid w:val="00C4009B"/>
    <w:rsid w:val="00C60D75"/>
    <w:rsid w:val="00C64CEA"/>
    <w:rsid w:val="00C73012"/>
    <w:rsid w:val="00C763DD"/>
    <w:rsid w:val="00C84FC0"/>
    <w:rsid w:val="00C9244A"/>
    <w:rsid w:val="00C97FBD"/>
    <w:rsid w:val="00CB2C2F"/>
    <w:rsid w:val="00CB5DA3"/>
    <w:rsid w:val="00CE31E6"/>
    <w:rsid w:val="00CE3B74"/>
    <w:rsid w:val="00CF42E2"/>
    <w:rsid w:val="00CF7916"/>
    <w:rsid w:val="00D158F3"/>
    <w:rsid w:val="00D3665C"/>
    <w:rsid w:val="00D3669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626C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D4FF-CE04-4561-B842-17299DB7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120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اکبریان</cp:lastModifiedBy>
  <cp:revision>36</cp:revision>
  <dcterms:created xsi:type="dcterms:W3CDTF">2014-11-18T06:47:00Z</dcterms:created>
  <dcterms:modified xsi:type="dcterms:W3CDTF">2015-09-05T06:06:00Z</dcterms:modified>
</cp:coreProperties>
</file>