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512DB" w:rsidRPr="00475505" w:rsidTr="0043759A">
        <w:tc>
          <w:tcPr>
            <w:tcW w:w="4788" w:type="dxa"/>
          </w:tcPr>
          <w:p w:rsidR="000512DB" w:rsidRPr="00475505" w:rsidRDefault="000512DB" w:rsidP="008B5A8B">
            <w:pPr>
              <w:bidi/>
              <w:jc w:val="both"/>
              <w:rPr>
                <w:rFonts w:ascii="IRBadr" w:hAnsi="IRBadr" w:cs="IRBadr"/>
                <w:sz w:val="28"/>
                <w:szCs w:val="28"/>
                <w:rtl/>
                <w:lang w:bidi="fa-IR"/>
              </w:rPr>
            </w:pPr>
            <w:bookmarkStart w:id="0" w:name="_GoBack" w:colFirst="0" w:colLast="0"/>
          </w:p>
        </w:tc>
        <w:tc>
          <w:tcPr>
            <w:tcW w:w="4788" w:type="dxa"/>
          </w:tcPr>
          <w:p w:rsidR="000512DB" w:rsidRPr="00475505" w:rsidRDefault="000512DB" w:rsidP="008B5A8B">
            <w:pPr>
              <w:bidi/>
              <w:jc w:val="both"/>
              <w:rPr>
                <w:rFonts w:ascii="IRBadr" w:hAnsi="IRBadr" w:cs="IRBadr"/>
                <w:sz w:val="28"/>
                <w:szCs w:val="28"/>
                <w:rtl/>
                <w:lang w:bidi="fa-IR"/>
              </w:rPr>
            </w:pPr>
          </w:p>
        </w:tc>
      </w:tr>
    </w:tbl>
    <w:bookmarkEnd w:id="0"/>
    <w:p w:rsidR="000512DB" w:rsidRDefault="0027498A" w:rsidP="008B5A8B">
      <w:pPr>
        <w:bidi/>
        <w:jc w:val="both"/>
        <w:rPr>
          <w:rFonts w:ascii="IRBadr" w:hAnsi="IRBadr" w:cs="IRBadr"/>
          <w:sz w:val="28"/>
          <w:szCs w:val="28"/>
          <w:rtl/>
          <w:lang w:bidi="fa-IR"/>
        </w:rPr>
      </w:pPr>
      <w:r w:rsidRPr="00475505">
        <w:rPr>
          <w:rFonts w:ascii="IRBadr" w:hAnsi="IRBadr" w:cs="IRBadr"/>
          <w:sz w:val="28"/>
          <w:szCs w:val="28"/>
          <w:rtl/>
          <w:lang w:bidi="fa-IR"/>
        </w:rPr>
        <w:t>بسم‌الله</w:t>
      </w:r>
      <w:r w:rsidR="000512DB" w:rsidRPr="00475505">
        <w:rPr>
          <w:rFonts w:ascii="IRBadr" w:hAnsi="IRBadr" w:cs="IRBadr"/>
          <w:sz w:val="28"/>
          <w:szCs w:val="28"/>
          <w:rtl/>
          <w:lang w:bidi="fa-IR"/>
        </w:rPr>
        <w:t xml:space="preserve"> الرحمن الرحیم</w:t>
      </w:r>
    </w:p>
    <w:p w:rsidR="00475505" w:rsidRDefault="00475505" w:rsidP="00475505">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475505" w:rsidRDefault="00475505" w:rsidP="00475505">
      <w:pPr>
        <w:pStyle w:val="TOC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8701361" w:history="1">
        <w:r w:rsidRPr="00382183">
          <w:rPr>
            <w:rStyle w:val="Hyperlink"/>
            <w:rFonts w:ascii="IRBadr" w:hAnsi="IRBadr" w:cs="IRBadr" w:hint="eastAsia"/>
            <w:noProof/>
            <w:rtl/>
          </w:rPr>
          <w:t>مراحل</w:t>
        </w:r>
        <w:r w:rsidRPr="00382183">
          <w:rPr>
            <w:rStyle w:val="Hyperlink"/>
            <w:rFonts w:ascii="IRBadr" w:hAnsi="IRBadr" w:cs="IRBadr"/>
            <w:noProof/>
            <w:rtl/>
          </w:rPr>
          <w:t xml:space="preserve"> </w:t>
        </w:r>
        <w:r w:rsidRPr="00382183">
          <w:rPr>
            <w:rStyle w:val="Hyperlink"/>
            <w:rFonts w:ascii="IRBadr" w:hAnsi="IRBadr" w:cs="IRBadr" w:hint="eastAsia"/>
            <w:noProof/>
            <w:rtl/>
          </w:rPr>
          <w:t>فقه</w:t>
        </w:r>
        <w:r w:rsidRPr="00382183">
          <w:rPr>
            <w:rStyle w:val="Hyperlink"/>
            <w:rFonts w:ascii="IRBadr" w:hAnsi="IRBadr" w:cs="IRBadr"/>
            <w:noProof/>
            <w:rtl/>
          </w:rPr>
          <w:t xml:space="preserve"> </w:t>
        </w:r>
        <w:r w:rsidRPr="00382183">
          <w:rPr>
            <w:rStyle w:val="Hyperlink"/>
            <w:rFonts w:ascii="IRBadr" w:hAnsi="IRBadr" w:cs="IRBadr" w:hint="eastAsia"/>
            <w:noProof/>
            <w:rtl/>
          </w:rPr>
          <w:t>ش</w:t>
        </w:r>
        <w:r w:rsidRPr="00382183">
          <w:rPr>
            <w:rStyle w:val="Hyperlink"/>
            <w:rFonts w:ascii="IRBadr" w:hAnsi="IRBadr" w:cs="IRBadr" w:hint="cs"/>
            <w:noProof/>
            <w:rtl/>
          </w:rPr>
          <w:t>ی</w:t>
        </w:r>
        <w:r w:rsidRPr="00382183">
          <w:rPr>
            <w:rStyle w:val="Hyperlink"/>
            <w:rFonts w:ascii="IRBadr" w:hAnsi="IRBadr" w:cs="IRBadr" w:hint="eastAsia"/>
            <w:noProof/>
            <w:rtl/>
          </w:rPr>
          <w:t>عه</w:t>
        </w:r>
        <w:r>
          <w:rPr>
            <w:noProof/>
            <w:webHidden/>
          </w:rPr>
          <w:tab/>
        </w:r>
        <w:r>
          <w:rPr>
            <w:rStyle w:val="Hyperlink"/>
            <w:noProof/>
            <w:rtl/>
          </w:rPr>
          <w:fldChar w:fldCharType="begin"/>
        </w:r>
        <w:r>
          <w:rPr>
            <w:noProof/>
            <w:webHidden/>
          </w:rPr>
          <w:instrText xml:space="preserve"> PAGEREF _Toc428701361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475505" w:rsidRDefault="005B7D8C" w:rsidP="00475505">
      <w:pPr>
        <w:pStyle w:val="TOC1"/>
        <w:tabs>
          <w:tab w:val="right" w:leader="dot" w:pos="9350"/>
        </w:tabs>
        <w:rPr>
          <w:rFonts w:asciiTheme="minorHAnsi" w:hAnsiTheme="minorHAnsi" w:cstheme="minorBidi"/>
          <w:noProof/>
          <w:szCs w:val="22"/>
        </w:rPr>
      </w:pPr>
      <w:hyperlink w:anchor="_Toc428701362" w:history="1">
        <w:r w:rsidR="00475505" w:rsidRPr="00382183">
          <w:rPr>
            <w:rStyle w:val="Hyperlink"/>
            <w:rFonts w:ascii="IRBadr" w:hAnsi="IRBadr" w:cs="IRBadr" w:hint="eastAsia"/>
            <w:noProof/>
            <w:rtl/>
          </w:rPr>
          <w:t>اهم</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ت</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تار</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خ</w:t>
        </w:r>
        <w:r w:rsidR="00475505">
          <w:rPr>
            <w:noProof/>
            <w:webHidden/>
          </w:rPr>
          <w:tab/>
        </w:r>
        <w:r w:rsidR="00475505">
          <w:rPr>
            <w:rStyle w:val="Hyperlink"/>
            <w:noProof/>
            <w:rtl/>
          </w:rPr>
          <w:fldChar w:fldCharType="begin"/>
        </w:r>
        <w:r w:rsidR="00475505">
          <w:rPr>
            <w:noProof/>
            <w:webHidden/>
          </w:rPr>
          <w:instrText xml:space="preserve"> PAGEREF _Toc428701362 \h </w:instrText>
        </w:r>
        <w:r w:rsidR="00475505">
          <w:rPr>
            <w:rStyle w:val="Hyperlink"/>
            <w:noProof/>
            <w:rtl/>
          </w:rPr>
        </w:r>
        <w:r w:rsidR="00475505">
          <w:rPr>
            <w:rStyle w:val="Hyperlink"/>
            <w:noProof/>
            <w:rtl/>
          </w:rPr>
          <w:fldChar w:fldCharType="separate"/>
        </w:r>
        <w:r w:rsidR="00475505">
          <w:rPr>
            <w:noProof/>
            <w:webHidden/>
          </w:rPr>
          <w:t>1</w:t>
        </w:r>
        <w:r w:rsidR="00475505">
          <w:rPr>
            <w:rStyle w:val="Hyperlink"/>
            <w:noProof/>
            <w:rtl/>
          </w:rPr>
          <w:fldChar w:fldCharType="end"/>
        </w:r>
      </w:hyperlink>
    </w:p>
    <w:p w:rsidR="00475505" w:rsidRDefault="005B7D8C" w:rsidP="00475505">
      <w:pPr>
        <w:pStyle w:val="TOC1"/>
        <w:tabs>
          <w:tab w:val="right" w:leader="dot" w:pos="9350"/>
        </w:tabs>
        <w:rPr>
          <w:rFonts w:asciiTheme="minorHAnsi" w:hAnsiTheme="minorHAnsi" w:cstheme="minorBidi"/>
          <w:noProof/>
          <w:szCs w:val="22"/>
        </w:rPr>
      </w:pPr>
      <w:hyperlink w:anchor="_Toc428701363" w:history="1">
        <w:r w:rsidR="00475505" w:rsidRPr="00382183">
          <w:rPr>
            <w:rStyle w:val="Hyperlink"/>
            <w:rFonts w:ascii="IRBadr" w:hAnsi="IRBadr" w:cs="IRBadr" w:hint="eastAsia"/>
            <w:noProof/>
            <w:rtl/>
          </w:rPr>
          <w:t>توجه</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به</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س</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ر</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تار</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خ</w:t>
        </w:r>
        <w:r w:rsidR="00475505" w:rsidRPr="00382183">
          <w:rPr>
            <w:rStyle w:val="Hyperlink"/>
            <w:rFonts w:ascii="IRBadr" w:hAnsi="IRBadr" w:cs="IRBadr" w:hint="cs"/>
            <w:noProof/>
            <w:rtl/>
          </w:rPr>
          <w:t>ی</w:t>
        </w:r>
        <w:r w:rsidR="00475505">
          <w:rPr>
            <w:noProof/>
            <w:webHidden/>
          </w:rPr>
          <w:tab/>
        </w:r>
        <w:r w:rsidR="00475505">
          <w:rPr>
            <w:rStyle w:val="Hyperlink"/>
            <w:noProof/>
            <w:rtl/>
          </w:rPr>
          <w:fldChar w:fldCharType="begin"/>
        </w:r>
        <w:r w:rsidR="00475505">
          <w:rPr>
            <w:noProof/>
            <w:webHidden/>
          </w:rPr>
          <w:instrText xml:space="preserve"> PAGEREF _Toc428701363 \h </w:instrText>
        </w:r>
        <w:r w:rsidR="00475505">
          <w:rPr>
            <w:rStyle w:val="Hyperlink"/>
            <w:noProof/>
            <w:rtl/>
          </w:rPr>
        </w:r>
        <w:r w:rsidR="00475505">
          <w:rPr>
            <w:rStyle w:val="Hyperlink"/>
            <w:noProof/>
            <w:rtl/>
          </w:rPr>
          <w:fldChar w:fldCharType="separate"/>
        </w:r>
        <w:r w:rsidR="00475505">
          <w:rPr>
            <w:noProof/>
            <w:webHidden/>
          </w:rPr>
          <w:t>2</w:t>
        </w:r>
        <w:r w:rsidR="00475505">
          <w:rPr>
            <w:rStyle w:val="Hyperlink"/>
            <w:noProof/>
            <w:rtl/>
          </w:rPr>
          <w:fldChar w:fldCharType="end"/>
        </w:r>
      </w:hyperlink>
    </w:p>
    <w:p w:rsidR="00475505" w:rsidRDefault="005B7D8C" w:rsidP="00475505">
      <w:pPr>
        <w:pStyle w:val="TOC1"/>
        <w:tabs>
          <w:tab w:val="right" w:leader="dot" w:pos="9350"/>
        </w:tabs>
        <w:rPr>
          <w:rFonts w:asciiTheme="minorHAnsi" w:hAnsiTheme="minorHAnsi" w:cstheme="minorBidi"/>
          <w:noProof/>
          <w:szCs w:val="22"/>
        </w:rPr>
      </w:pPr>
      <w:hyperlink w:anchor="_Toc428701364" w:history="1">
        <w:r w:rsidR="00475505" w:rsidRPr="00382183">
          <w:rPr>
            <w:rStyle w:val="Hyperlink"/>
            <w:rFonts w:ascii="IRBadr" w:hAnsi="IRBadr" w:cs="IRBadr" w:hint="eastAsia"/>
            <w:noProof/>
            <w:rtl/>
          </w:rPr>
          <w:t>س</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ر</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تار</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خ</w:t>
        </w:r>
        <w:r w:rsidR="00475505" w:rsidRPr="00382183">
          <w:rPr>
            <w:rStyle w:val="Hyperlink"/>
            <w:rFonts w:ascii="IRBadr" w:hAnsi="IRBadr" w:cs="IRBadr" w:hint="cs"/>
            <w:noProof/>
            <w:rtl/>
          </w:rPr>
          <w:t>ی</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عندالخاصة</w:t>
        </w:r>
        <w:r w:rsidR="00475505">
          <w:rPr>
            <w:noProof/>
            <w:webHidden/>
          </w:rPr>
          <w:tab/>
        </w:r>
        <w:r w:rsidR="00475505">
          <w:rPr>
            <w:rStyle w:val="Hyperlink"/>
            <w:noProof/>
            <w:rtl/>
          </w:rPr>
          <w:fldChar w:fldCharType="begin"/>
        </w:r>
        <w:r w:rsidR="00475505">
          <w:rPr>
            <w:noProof/>
            <w:webHidden/>
          </w:rPr>
          <w:instrText xml:space="preserve"> PAGEREF _Toc428701364 \h </w:instrText>
        </w:r>
        <w:r w:rsidR="00475505">
          <w:rPr>
            <w:rStyle w:val="Hyperlink"/>
            <w:noProof/>
            <w:rtl/>
          </w:rPr>
        </w:r>
        <w:r w:rsidR="00475505">
          <w:rPr>
            <w:rStyle w:val="Hyperlink"/>
            <w:noProof/>
            <w:rtl/>
          </w:rPr>
          <w:fldChar w:fldCharType="separate"/>
        </w:r>
        <w:r w:rsidR="00475505">
          <w:rPr>
            <w:noProof/>
            <w:webHidden/>
          </w:rPr>
          <w:t>2</w:t>
        </w:r>
        <w:r w:rsidR="00475505">
          <w:rPr>
            <w:rStyle w:val="Hyperlink"/>
            <w:noProof/>
            <w:rtl/>
          </w:rPr>
          <w:fldChar w:fldCharType="end"/>
        </w:r>
      </w:hyperlink>
    </w:p>
    <w:p w:rsidR="00475505" w:rsidRDefault="005B7D8C" w:rsidP="00475505">
      <w:pPr>
        <w:pStyle w:val="TOC2"/>
        <w:tabs>
          <w:tab w:val="right" w:leader="dot" w:pos="9350"/>
        </w:tabs>
        <w:rPr>
          <w:rFonts w:asciiTheme="minorHAnsi" w:hAnsiTheme="minorHAnsi" w:cstheme="minorBidi"/>
          <w:noProof/>
          <w:szCs w:val="22"/>
        </w:rPr>
      </w:pPr>
      <w:hyperlink w:anchor="_Toc428701365" w:history="1">
        <w:r w:rsidR="00475505" w:rsidRPr="00382183">
          <w:rPr>
            <w:rStyle w:val="Hyperlink"/>
            <w:rFonts w:ascii="IRBadr" w:hAnsi="IRBadr" w:cs="IRBadr" w:hint="eastAsia"/>
            <w:noProof/>
            <w:rtl/>
          </w:rPr>
          <w:t>مفهوم</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فلسفه</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علم</w:t>
        </w:r>
        <w:r w:rsidR="00475505">
          <w:rPr>
            <w:noProof/>
            <w:webHidden/>
          </w:rPr>
          <w:tab/>
        </w:r>
        <w:r w:rsidR="00475505">
          <w:rPr>
            <w:rStyle w:val="Hyperlink"/>
            <w:noProof/>
            <w:rtl/>
          </w:rPr>
          <w:fldChar w:fldCharType="begin"/>
        </w:r>
        <w:r w:rsidR="00475505">
          <w:rPr>
            <w:noProof/>
            <w:webHidden/>
          </w:rPr>
          <w:instrText xml:space="preserve"> PAGEREF _Toc428701365 \h </w:instrText>
        </w:r>
        <w:r w:rsidR="00475505">
          <w:rPr>
            <w:rStyle w:val="Hyperlink"/>
            <w:noProof/>
            <w:rtl/>
          </w:rPr>
        </w:r>
        <w:r w:rsidR="00475505">
          <w:rPr>
            <w:rStyle w:val="Hyperlink"/>
            <w:noProof/>
            <w:rtl/>
          </w:rPr>
          <w:fldChar w:fldCharType="separate"/>
        </w:r>
        <w:r w:rsidR="00475505">
          <w:rPr>
            <w:noProof/>
            <w:webHidden/>
          </w:rPr>
          <w:t>2</w:t>
        </w:r>
        <w:r w:rsidR="00475505">
          <w:rPr>
            <w:rStyle w:val="Hyperlink"/>
            <w:noProof/>
            <w:rtl/>
          </w:rPr>
          <w:fldChar w:fldCharType="end"/>
        </w:r>
      </w:hyperlink>
    </w:p>
    <w:p w:rsidR="00475505" w:rsidRDefault="005B7D8C" w:rsidP="00475505">
      <w:pPr>
        <w:pStyle w:val="TOC2"/>
        <w:tabs>
          <w:tab w:val="right" w:leader="dot" w:pos="9350"/>
        </w:tabs>
        <w:rPr>
          <w:rFonts w:asciiTheme="minorHAnsi" w:hAnsiTheme="minorHAnsi" w:cstheme="minorBidi"/>
          <w:noProof/>
          <w:szCs w:val="22"/>
        </w:rPr>
      </w:pPr>
      <w:hyperlink w:anchor="_Toc428701366" w:history="1">
        <w:r w:rsidR="00475505" w:rsidRPr="00382183">
          <w:rPr>
            <w:rStyle w:val="Hyperlink"/>
            <w:rFonts w:ascii="IRBadr" w:hAnsi="IRBadr" w:cs="IRBadr" w:hint="eastAsia"/>
            <w:noProof/>
            <w:rtl/>
          </w:rPr>
          <w:t>جمع‌بند</w:t>
        </w:r>
        <w:r w:rsidR="00475505" w:rsidRPr="00382183">
          <w:rPr>
            <w:rStyle w:val="Hyperlink"/>
            <w:rFonts w:ascii="IRBadr" w:hAnsi="IRBadr" w:cs="IRBadr" w:hint="cs"/>
            <w:noProof/>
            <w:rtl/>
          </w:rPr>
          <w:t>ی</w:t>
        </w:r>
        <w:r w:rsidR="00475505">
          <w:rPr>
            <w:noProof/>
            <w:webHidden/>
          </w:rPr>
          <w:tab/>
        </w:r>
        <w:r w:rsidR="00475505">
          <w:rPr>
            <w:rStyle w:val="Hyperlink"/>
            <w:noProof/>
            <w:rtl/>
          </w:rPr>
          <w:fldChar w:fldCharType="begin"/>
        </w:r>
        <w:r w:rsidR="00475505">
          <w:rPr>
            <w:noProof/>
            <w:webHidden/>
          </w:rPr>
          <w:instrText xml:space="preserve"> PAGEREF _Toc428701366 \h </w:instrText>
        </w:r>
        <w:r w:rsidR="00475505">
          <w:rPr>
            <w:rStyle w:val="Hyperlink"/>
            <w:noProof/>
            <w:rtl/>
          </w:rPr>
        </w:r>
        <w:r w:rsidR="00475505">
          <w:rPr>
            <w:rStyle w:val="Hyperlink"/>
            <w:noProof/>
            <w:rtl/>
          </w:rPr>
          <w:fldChar w:fldCharType="separate"/>
        </w:r>
        <w:r w:rsidR="00475505">
          <w:rPr>
            <w:noProof/>
            <w:webHidden/>
          </w:rPr>
          <w:t>2</w:t>
        </w:r>
        <w:r w:rsidR="00475505">
          <w:rPr>
            <w:rStyle w:val="Hyperlink"/>
            <w:noProof/>
            <w:rtl/>
          </w:rPr>
          <w:fldChar w:fldCharType="end"/>
        </w:r>
      </w:hyperlink>
    </w:p>
    <w:p w:rsidR="00475505" w:rsidRDefault="005B7D8C" w:rsidP="00475505">
      <w:pPr>
        <w:pStyle w:val="TOC3"/>
        <w:tabs>
          <w:tab w:val="right" w:leader="dot" w:pos="9350"/>
        </w:tabs>
        <w:rPr>
          <w:rFonts w:asciiTheme="minorHAnsi" w:eastAsiaTheme="minorEastAsia" w:hAnsiTheme="minorHAnsi" w:cstheme="minorBidi"/>
          <w:noProof/>
          <w:szCs w:val="22"/>
        </w:rPr>
      </w:pPr>
      <w:hyperlink w:anchor="_Toc428701367" w:history="1">
        <w:r w:rsidR="00475505" w:rsidRPr="00382183">
          <w:rPr>
            <w:rStyle w:val="Hyperlink"/>
            <w:rFonts w:ascii="IRBadr" w:hAnsi="IRBadr" w:cs="IRBadr" w:hint="eastAsia"/>
            <w:noProof/>
            <w:rtl/>
          </w:rPr>
          <w:t>تقس</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مات</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تار</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خ</w:t>
        </w:r>
        <w:r w:rsidR="00475505">
          <w:rPr>
            <w:noProof/>
            <w:webHidden/>
          </w:rPr>
          <w:tab/>
        </w:r>
        <w:r w:rsidR="00475505">
          <w:rPr>
            <w:rStyle w:val="Hyperlink"/>
            <w:noProof/>
            <w:rtl/>
          </w:rPr>
          <w:fldChar w:fldCharType="begin"/>
        </w:r>
        <w:r w:rsidR="00475505">
          <w:rPr>
            <w:noProof/>
            <w:webHidden/>
          </w:rPr>
          <w:instrText xml:space="preserve"> PAGEREF _Toc428701367 \h </w:instrText>
        </w:r>
        <w:r w:rsidR="00475505">
          <w:rPr>
            <w:rStyle w:val="Hyperlink"/>
            <w:noProof/>
            <w:rtl/>
          </w:rPr>
        </w:r>
        <w:r w:rsidR="00475505">
          <w:rPr>
            <w:rStyle w:val="Hyperlink"/>
            <w:noProof/>
            <w:rtl/>
          </w:rPr>
          <w:fldChar w:fldCharType="separate"/>
        </w:r>
        <w:r w:rsidR="00475505">
          <w:rPr>
            <w:noProof/>
            <w:webHidden/>
          </w:rPr>
          <w:t>3</w:t>
        </w:r>
        <w:r w:rsidR="00475505">
          <w:rPr>
            <w:rStyle w:val="Hyperlink"/>
            <w:noProof/>
            <w:rtl/>
          </w:rPr>
          <w:fldChar w:fldCharType="end"/>
        </w:r>
      </w:hyperlink>
    </w:p>
    <w:p w:rsidR="00475505" w:rsidRDefault="005B7D8C" w:rsidP="00475505">
      <w:pPr>
        <w:pStyle w:val="TOC3"/>
        <w:tabs>
          <w:tab w:val="right" w:leader="dot" w:pos="9350"/>
        </w:tabs>
        <w:rPr>
          <w:rFonts w:asciiTheme="minorHAnsi" w:eastAsiaTheme="minorEastAsia" w:hAnsiTheme="minorHAnsi" w:cstheme="minorBidi"/>
          <w:noProof/>
          <w:szCs w:val="22"/>
        </w:rPr>
      </w:pPr>
      <w:hyperlink w:anchor="_Toc428701368" w:history="1">
        <w:r w:rsidR="00475505" w:rsidRPr="00382183">
          <w:rPr>
            <w:rStyle w:val="Hyperlink"/>
            <w:rFonts w:ascii="IRBadr" w:hAnsi="IRBadr" w:cs="IRBadr" w:hint="eastAsia"/>
            <w:noProof/>
            <w:rtl/>
          </w:rPr>
          <w:t>تأث</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ر</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و</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تأثر</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در</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نقل</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ات</w:t>
        </w:r>
        <w:r w:rsidR="00475505">
          <w:rPr>
            <w:noProof/>
            <w:webHidden/>
          </w:rPr>
          <w:tab/>
        </w:r>
        <w:r w:rsidR="00475505">
          <w:rPr>
            <w:rStyle w:val="Hyperlink"/>
            <w:noProof/>
            <w:rtl/>
          </w:rPr>
          <w:fldChar w:fldCharType="begin"/>
        </w:r>
        <w:r w:rsidR="00475505">
          <w:rPr>
            <w:noProof/>
            <w:webHidden/>
          </w:rPr>
          <w:instrText xml:space="preserve"> PAGEREF _Toc428701368 \h </w:instrText>
        </w:r>
        <w:r w:rsidR="00475505">
          <w:rPr>
            <w:rStyle w:val="Hyperlink"/>
            <w:noProof/>
            <w:rtl/>
          </w:rPr>
        </w:r>
        <w:r w:rsidR="00475505">
          <w:rPr>
            <w:rStyle w:val="Hyperlink"/>
            <w:noProof/>
            <w:rtl/>
          </w:rPr>
          <w:fldChar w:fldCharType="separate"/>
        </w:r>
        <w:r w:rsidR="00475505">
          <w:rPr>
            <w:noProof/>
            <w:webHidden/>
          </w:rPr>
          <w:t>3</w:t>
        </w:r>
        <w:r w:rsidR="00475505">
          <w:rPr>
            <w:rStyle w:val="Hyperlink"/>
            <w:noProof/>
            <w:rtl/>
          </w:rPr>
          <w:fldChar w:fldCharType="end"/>
        </w:r>
      </w:hyperlink>
    </w:p>
    <w:p w:rsidR="00475505" w:rsidRDefault="005B7D8C" w:rsidP="00475505">
      <w:pPr>
        <w:pStyle w:val="TOC3"/>
        <w:tabs>
          <w:tab w:val="right" w:leader="dot" w:pos="9350"/>
        </w:tabs>
        <w:rPr>
          <w:rFonts w:asciiTheme="minorHAnsi" w:eastAsiaTheme="minorEastAsia" w:hAnsiTheme="minorHAnsi" w:cstheme="minorBidi"/>
          <w:noProof/>
          <w:szCs w:val="22"/>
        </w:rPr>
      </w:pPr>
      <w:hyperlink w:anchor="_Toc428701369" w:history="1">
        <w:r w:rsidR="00475505" w:rsidRPr="00382183">
          <w:rPr>
            <w:rStyle w:val="Hyperlink"/>
            <w:rFonts w:ascii="IRBadr" w:hAnsi="IRBadr" w:cs="IRBadr" w:hint="eastAsia"/>
            <w:noProof/>
            <w:rtl/>
          </w:rPr>
          <w:t>نگاه</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تحل</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ل</w:t>
        </w:r>
        <w:r w:rsidR="00475505" w:rsidRPr="00382183">
          <w:rPr>
            <w:rStyle w:val="Hyperlink"/>
            <w:rFonts w:ascii="IRBadr" w:hAnsi="IRBadr" w:cs="IRBadr" w:hint="cs"/>
            <w:noProof/>
            <w:rtl/>
          </w:rPr>
          <w:t>ی</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تار</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خ</w:t>
        </w:r>
        <w:r w:rsidR="00475505" w:rsidRPr="00382183">
          <w:rPr>
            <w:rStyle w:val="Hyperlink"/>
            <w:rFonts w:ascii="IRBadr" w:hAnsi="IRBadr" w:cs="IRBadr" w:hint="cs"/>
            <w:noProof/>
            <w:rtl/>
          </w:rPr>
          <w:t>ی</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در</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فقه</w:t>
        </w:r>
        <w:r w:rsidR="00475505">
          <w:rPr>
            <w:noProof/>
            <w:webHidden/>
          </w:rPr>
          <w:tab/>
        </w:r>
        <w:r w:rsidR="00475505">
          <w:rPr>
            <w:rStyle w:val="Hyperlink"/>
            <w:noProof/>
            <w:rtl/>
          </w:rPr>
          <w:fldChar w:fldCharType="begin"/>
        </w:r>
        <w:r w:rsidR="00475505">
          <w:rPr>
            <w:noProof/>
            <w:webHidden/>
          </w:rPr>
          <w:instrText xml:space="preserve"> PAGEREF _Toc428701369 \h </w:instrText>
        </w:r>
        <w:r w:rsidR="00475505">
          <w:rPr>
            <w:rStyle w:val="Hyperlink"/>
            <w:noProof/>
            <w:rtl/>
          </w:rPr>
        </w:r>
        <w:r w:rsidR="00475505">
          <w:rPr>
            <w:rStyle w:val="Hyperlink"/>
            <w:noProof/>
            <w:rtl/>
          </w:rPr>
          <w:fldChar w:fldCharType="separate"/>
        </w:r>
        <w:r w:rsidR="00475505">
          <w:rPr>
            <w:noProof/>
            <w:webHidden/>
          </w:rPr>
          <w:t>3</w:t>
        </w:r>
        <w:r w:rsidR="00475505">
          <w:rPr>
            <w:rStyle w:val="Hyperlink"/>
            <w:noProof/>
            <w:rtl/>
          </w:rPr>
          <w:fldChar w:fldCharType="end"/>
        </w:r>
      </w:hyperlink>
    </w:p>
    <w:p w:rsidR="00475505" w:rsidRDefault="005B7D8C" w:rsidP="00475505">
      <w:pPr>
        <w:pStyle w:val="TOC3"/>
        <w:tabs>
          <w:tab w:val="right" w:leader="dot" w:pos="9350"/>
        </w:tabs>
        <w:rPr>
          <w:rFonts w:asciiTheme="minorHAnsi" w:eastAsiaTheme="minorEastAsia" w:hAnsiTheme="minorHAnsi" w:cstheme="minorBidi"/>
          <w:noProof/>
          <w:szCs w:val="22"/>
        </w:rPr>
      </w:pPr>
      <w:hyperlink w:anchor="_Toc428701370" w:history="1">
        <w:r w:rsidR="00475505" w:rsidRPr="00382183">
          <w:rPr>
            <w:rStyle w:val="Hyperlink"/>
            <w:rFonts w:ascii="IRBadr" w:hAnsi="IRBadr" w:cs="IRBadr" w:hint="eastAsia"/>
            <w:noProof/>
            <w:rtl/>
          </w:rPr>
          <w:t>توجه</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به</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تطورات</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تار</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خ</w:t>
        </w:r>
        <w:r w:rsidR="00475505" w:rsidRPr="00382183">
          <w:rPr>
            <w:rStyle w:val="Hyperlink"/>
            <w:rFonts w:ascii="IRBadr" w:hAnsi="IRBadr" w:cs="IRBadr" w:hint="cs"/>
            <w:noProof/>
            <w:rtl/>
          </w:rPr>
          <w:t>ی</w:t>
        </w:r>
        <w:r w:rsidR="00475505">
          <w:rPr>
            <w:noProof/>
            <w:webHidden/>
          </w:rPr>
          <w:tab/>
        </w:r>
        <w:r w:rsidR="00475505">
          <w:rPr>
            <w:rStyle w:val="Hyperlink"/>
            <w:noProof/>
            <w:rtl/>
          </w:rPr>
          <w:fldChar w:fldCharType="begin"/>
        </w:r>
        <w:r w:rsidR="00475505">
          <w:rPr>
            <w:noProof/>
            <w:webHidden/>
          </w:rPr>
          <w:instrText xml:space="preserve"> PAGEREF _Toc428701370 \h </w:instrText>
        </w:r>
        <w:r w:rsidR="00475505">
          <w:rPr>
            <w:rStyle w:val="Hyperlink"/>
            <w:noProof/>
            <w:rtl/>
          </w:rPr>
        </w:r>
        <w:r w:rsidR="00475505">
          <w:rPr>
            <w:rStyle w:val="Hyperlink"/>
            <w:noProof/>
            <w:rtl/>
          </w:rPr>
          <w:fldChar w:fldCharType="separate"/>
        </w:r>
        <w:r w:rsidR="00475505">
          <w:rPr>
            <w:noProof/>
            <w:webHidden/>
          </w:rPr>
          <w:t>4</w:t>
        </w:r>
        <w:r w:rsidR="00475505">
          <w:rPr>
            <w:rStyle w:val="Hyperlink"/>
            <w:noProof/>
            <w:rtl/>
          </w:rPr>
          <w:fldChar w:fldCharType="end"/>
        </w:r>
      </w:hyperlink>
    </w:p>
    <w:p w:rsidR="00475505" w:rsidRDefault="005B7D8C" w:rsidP="00475505">
      <w:pPr>
        <w:pStyle w:val="TOC3"/>
        <w:tabs>
          <w:tab w:val="right" w:leader="dot" w:pos="9350"/>
        </w:tabs>
        <w:rPr>
          <w:rFonts w:asciiTheme="minorHAnsi" w:eastAsiaTheme="minorEastAsia" w:hAnsiTheme="minorHAnsi" w:cstheme="minorBidi"/>
          <w:noProof/>
          <w:szCs w:val="22"/>
        </w:rPr>
      </w:pPr>
      <w:hyperlink w:anchor="_Toc428701371" w:history="1">
        <w:r w:rsidR="00475505" w:rsidRPr="00382183">
          <w:rPr>
            <w:rStyle w:val="Hyperlink"/>
            <w:rFonts w:ascii="IRBadr" w:hAnsi="IRBadr" w:cs="IRBadr" w:hint="eastAsia"/>
            <w:noProof/>
            <w:rtl/>
          </w:rPr>
          <w:t>لزوم</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طبقه‌بند</w:t>
        </w:r>
        <w:r w:rsidR="00475505" w:rsidRPr="00382183">
          <w:rPr>
            <w:rStyle w:val="Hyperlink"/>
            <w:rFonts w:ascii="IRBadr" w:hAnsi="IRBadr" w:cs="IRBadr" w:hint="cs"/>
            <w:noProof/>
            <w:rtl/>
          </w:rPr>
          <w:t>ی</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فقه</w:t>
        </w:r>
        <w:r w:rsidR="00475505">
          <w:rPr>
            <w:noProof/>
            <w:webHidden/>
          </w:rPr>
          <w:tab/>
        </w:r>
        <w:r w:rsidR="00475505">
          <w:rPr>
            <w:rStyle w:val="Hyperlink"/>
            <w:noProof/>
            <w:rtl/>
          </w:rPr>
          <w:fldChar w:fldCharType="begin"/>
        </w:r>
        <w:r w:rsidR="00475505">
          <w:rPr>
            <w:noProof/>
            <w:webHidden/>
          </w:rPr>
          <w:instrText xml:space="preserve"> PAGEREF _Toc428701371 \h </w:instrText>
        </w:r>
        <w:r w:rsidR="00475505">
          <w:rPr>
            <w:rStyle w:val="Hyperlink"/>
            <w:noProof/>
            <w:rtl/>
          </w:rPr>
        </w:r>
        <w:r w:rsidR="00475505">
          <w:rPr>
            <w:rStyle w:val="Hyperlink"/>
            <w:noProof/>
            <w:rtl/>
          </w:rPr>
          <w:fldChar w:fldCharType="separate"/>
        </w:r>
        <w:r w:rsidR="00475505">
          <w:rPr>
            <w:noProof/>
            <w:webHidden/>
          </w:rPr>
          <w:t>4</w:t>
        </w:r>
        <w:r w:rsidR="00475505">
          <w:rPr>
            <w:rStyle w:val="Hyperlink"/>
            <w:noProof/>
            <w:rtl/>
          </w:rPr>
          <w:fldChar w:fldCharType="end"/>
        </w:r>
      </w:hyperlink>
    </w:p>
    <w:p w:rsidR="00475505" w:rsidRDefault="005B7D8C" w:rsidP="00475505">
      <w:pPr>
        <w:pStyle w:val="TOC3"/>
        <w:tabs>
          <w:tab w:val="right" w:leader="dot" w:pos="9350"/>
        </w:tabs>
        <w:rPr>
          <w:rFonts w:asciiTheme="minorHAnsi" w:eastAsiaTheme="minorEastAsia" w:hAnsiTheme="minorHAnsi" w:cstheme="minorBidi"/>
          <w:noProof/>
          <w:szCs w:val="22"/>
        </w:rPr>
      </w:pPr>
      <w:hyperlink w:anchor="_Toc428701372" w:history="1">
        <w:r w:rsidR="00475505" w:rsidRPr="00382183">
          <w:rPr>
            <w:rStyle w:val="Hyperlink"/>
            <w:rFonts w:ascii="IRBadr" w:hAnsi="IRBadr" w:cs="IRBadr" w:hint="eastAsia"/>
            <w:noProof/>
            <w:rtl/>
          </w:rPr>
          <w:t>تار</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خ</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پ</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دا</w:t>
        </w:r>
        <w:r w:rsidR="00475505" w:rsidRPr="00382183">
          <w:rPr>
            <w:rStyle w:val="Hyperlink"/>
            <w:rFonts w:ascii="IRBadr" w:hAnsi="IRBadr" w:cs="IRBadr" w:hint="cs"/>
            <w:noProof/>
            <w:rtl/>
          </w:rPr>
          <w:t>ی</w:t>
        </w:r>
        <w:r w:rsidR="00475505" w:rsidRPr="00382183">
          <w:rPr>
            <w:rStyle w:val="Hyperlink"/>
            <w:rFonts w:ascii="IRBadr" w:hAnsi="IRBadr" w:cs="IRBadr" w:hint="eastAsia"/>
            <w:noProof/>
            <w:rtl/>
          </w:rPr>
          <w:t>ش</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قواعد</w:t>
        </w:r>
        <w:r w:rsidR="00475505" w:rsidRPr="00382183">
          <w:rPr>
            <w:rStyle w:val="Hyperlink"/>
            <w:rFonts w:ascii="IRBadr" w:hAnsi="IRBadr" w:cs="IRBadr"/>
            <w:noProof/>
            <w:rtl/>
          </w:rPr>
          <w:t xml:space="preserve"> </w:t>
        </w:r>
        <w:r w:rsidR="00475505" w:rsidRPr="00382183">
          <w:rPr>
            <w:rStyle w:val="Hyperlink"/>
            <w:rFonts w:ascii="IRBadr" w:hAnsi="IRBadr" w:cs="IRBadr" w:hint="eastAsia"/>
            <w:noProof/>
            <w:rtl/>
          </w:rPr>
          <w:t>فقه</w:t>
        </w:r>
        <w:r w:rsidR="00475505" w:rsidRPr="00382183">
          <w:rPr>
            <w:rStyle w:val="Hyperlink"/>
            <w:rFonts w:ascii="IRBadr" w:hAnsi="IRBadr" w:cs="IRBadr" w:hint="cs"/>
            <w:noProof/>
            <w:rtl/>
          </w:rPr>
          <w:t>ی</w:t>
        </w:r>
        <w:r w:rsidR="00475505">
          <w:rPr>
            <w:noProof/>
            <w:webHidden/>
          </w:rPr>
          <w:tab/>
        </w:r>
        <w:r w:rsidR="00475505">
          <w:rPr>
            <w:rStyle w:val="Hyperlink"/>
            <w:noProof/>
            <w:rtl/>
          </w:rPr>
          <w:fldChar w:fldCharType="begin"/>
        </w:r>
        <w:r w:rsidR="00475505">
          <w:rPr>
            <w:noProof/>
            <w:webHidden/>
          </w:rPr>
          <w:instrText xml:space="preserve"> PAGEREF _Toc428701372 \h </w:instrText>
        </w:r>
        <w:r w:rsidR="00475505">
          <w:rPr>
            <w:rStyle w:val="Hyperlink"/>
            <w:noProof/>
            <w:rtl/>
          </w:rPr>
        </w:r>
        <w:r w:rsidR="00475505">
          <w:rPr>
            <w:rStyle w:val="Hyperlink"/>
            <w:noProof/>
            <w:rtl/>
          </w:rPr>
          <w:fldChar w:fldCharType="separate"/>
        </w:r>
        <w:r w:rsidR="00475505">
          <w:rPr>
            <w:noProof/>
            <w:webHidden/>
          </w:rPr>
          <w:t>4</w:t>
        </w:r>
        <w:r w:rsidR="00475505">
          <w:rPr>
            <w:rStyle w:val="Hyperlink"/>
            <w:noProof/>
            <w:rtl/>
          </w:rPr>
          <w:fldChar w:fldCharType="end"/>
        </w:r>
      </w:hyperlink>
    </w:p>
    <w:p w:rsidR="00475505" w:rsidRPr="00475505" w:rsidRDefault="00475505" w:rsidP="00475505">
      <w:pPr>
        <w:bidi/>
        <w:jc w:val="both"/>
        <w:rPr>
          <w:rFonts w:ascii="IRBadr" w:hAnsi="IRBadr" w:cs="IRBadr"/>
          <w:sz w:val="28"/>
          <w:szCs w:val="28"/>
          <w:rtl/>
          <w:lang w:bidi="fa-IR"/>
        </w:rPr>
      </w:pPr>
      <w:r>
        <w:rPr>
          <w:rFonts w:ascii="IRBadr" w:hAnsi="IRBadr" w:cs="IRBadr"/>
          <w:sz w:val="28"/>
          <w:szCs w:val="28"/>
          <w:rtl/>
          <w:lang w:bidi="fa-IR"/>
        </w:rPr>
        <w:fldChar w:fldCharType="end"/>
      </w:r>
    </w:p>
    <w:p w:rsidR="00D72108" w:rsidRDefault="00D72108">
      <w:pPr>
        <w:spacing w:after="0" w:line="240" w:lineRule="auto"/>
        <w:rPr>
          <w:rFonts w:ascii="IRBadr" w:eastAsia="2  Lotus" w:hAnsi="IRBadr" w:cs="IRBadr"/>
          <w:bCs/>
          <w:sz w:val="44"/>
          <w:szCs w:val="42"/>
          <w:rtl/>
          <w:lang w:bidi="fa-IR"/>
        </w:rPr>
      </w:pPr>
      <w:bookmarkStart w:id="1" w:name="_Toc428701361"/>
      <w:r>
        <w:rPr>
          <w:rFonts w:ascii="IRBadr" w:hAnsi="IRBadr" w:cs="IRBadr"/>
          <w:rtl/>
        </w:rPr>
        <w:br w:type="page"/>
      </w:r>
    </w:p>
    <w:p w:rsidR="009D54E4" w:rsidRPr="00475505" w:rsidRDefault="009522C7" w:rsidP="008B5A8B">
      <w:pPr>
        <w:pStyle w:val="Heading1"/>
        <w:rPr>
          <w:rFonts w:ascii="IRBadr" w:hAnsi="IRBadr" w:cs="IRBadr"/>
          <w:rtl/>
        </w:rPr>
      </w:pPr>
      <w:r w:rsidRPr="00475505">
        <w:rPr>
          <w:rFonts w:ascii="IRBadr" w:hAnsi="IRBadr" w:cs="IRBadr"/>
          <w:rtl/>
        </w:rPr>
        <w:lastRenderedPageBreak/>
        <w:t>مراحل فقه شیعه</w:t>
      </w:r>
      <w:bookmarkEnd w:id="1"/>
    </w:p>
    <w:p w:rsidR="0033675E" w:rsidRPr="00475505" w:rsidRDefault="009522C7" w:rsidP="008B5A8B">
      <w:pPr>
        <w:bidi/>
        <w:jc w:val="both"/>
        <w:rPr>
          <w:rFonts w:ascii="IRBadr" w:hAnsi="IRBadr" w:cs="IRBadr"/>
          <w:sz w:val="28"/>
          <w:szCs w:val="28"/>
          <w:rtl/>
          <w:lang w:bidi="fa-IR"/>
        </w:rPr>
      </w:pPr>
      <w:r w:rsidRPr="00475505">
        <w:rPr>
          <w:rFonts w:ascii="IRBadr" w:hAnsi="IRBadr" w:cs="IRBadr"/>
          <w:sz w:val="28"/>
          <w:szCs w:val="28"/>
          <w:rtl/>
          <w:lang w:bidi="fa-IR"/>
        </w:rPr>
        <w:t xml:space="preserve">در جلسه گذشته شش مرحله از فقه شیعه </w:t>
      </w:r>
      <w:r w:rsidR="0027498A" w:rsidRPr="00475505">
        <w:rPr>
          <w:rFonts w:ascii="IRBadr" w:hAnsi="IRBadr" w:cs="IRBadr"/>
          <w:sz w:val="28"/>
          <w:szCs w:val="28"/>
          <w:rtl/>
          <w:lang w:bidi="fa-IR"/>
        </w:rPr>
        <w:t>موردبررسی</w:t>
      </w:r>
      <w:r w:rsidRPr="00475505">
        <w:rPr>
          <w:rFonts w:ascii="IRBadr" w:hAnsi="IRBadr" w:cs="IRBadr"/>
          <w:sz w:val="28"/>
          <w:szCs w:val="28"/>
          <w:rtl/>
          <w:lang w:bidi="fa-IR"/>
        </w:rPr>
        <w:t xml:space="preserve"> قرار گرفت.</w:t>
      </w:r>
      <w:r w:rsidR="0027498A" w:rsidRPr="00475505">
        <w:rPr>
          <w:rFonts w:ascii="IRBadr" w:hAnsi="IRBadr" w:cs="IRBadr"/>
          <w:sz w:val="28"/>
          <w:szCs w:val="28"/>
          <w:rtl/>
          <w:lang w:bidi="fa-IR"/>
        </w:rPr>
        <w:t xml:space="preserve"> و</w:t>
      </w:r>
      <w:r w:rsidRPr="00475505">
        <w:rPr>
          <w:rFonts w:ascii="IRBadr" w:hAnsi="IRBadr" w:cs="IRBadr"/>
          <w:sz w:val="28"/>
          <w:szCs w:val="28"/>
          <w:rtl/>
          <w:lang w:bidi="fa-IR"/>
        </w:rPr>
        <w:t xml:space="preserve"> در حقیقت پس از بررسی این ادوار،</w:t>
      </w:r>
      <w:r w:rsidR="0027498A" w:rsidRPr="00475505">
        <w:rPr>
          <w:rFonts w:ascii="IRBadr" w:hAnsi="IRBadr" w:cs="IRBadr"/>
          <w:sz w:val="28"/>
          <w:szCs w:val="28"/>
          <w:rtl/>
          <w:lang w:bidi="fa-IR"/>
        </w:rPr>
        <w:t xml:space="preserve"> تاریخ</w:t>
      </w:r>
      <w:r w:rsidRPr="00475505">
        <w:rPr>
          <w:rFonts w:ascii="IRBadr" w:hAnsi="IRBadr" w:cs="IRBadr"/>
          <w:sz w:val="28"/>
          <w:szCs w:val="28"/>
          <w:rtl/>
          <w:lang w:bidi="fa-IR"/>
        </w:rPr>
        <w:t xml:space="preserve"> </w:t>
      </w:r>
      <w:r w:rsidR="0027498A" w:rsidRPr="00475505">
        <w:rPr>
          <w:rFonts w:ascii="IRBadr" w:hAnsi="IRBadr" w:cs="IRBadr"/>
          <w:sz w:val="28"/>
          <w:szCs w:val="28"/>
          <w:rtl/>
          <w:lang w:bidi="fa-IR"/>
        </w:rPr>
        <w:t>مسئله</w:t>
      </w:r>
      <w:r w:rsidRPr="00475505">
        <w:rPr>
          <w:rFonts w:ascii="IRBadr" w:hAnsi="IRBadr" w:cs="IRBadr"/>
          <w:sz w:val="28"/>
          <w:szCs w:val="28"/>
          <w:rtl/>
          <w:lang w:bidi="fa-IR"/>
        </w:rPr>
        <w:t xml:space="preserve"> همانند نزح بئر </w:t>
      </w:r>
      <w:r w:rsidR="0027498A" w:rsidRPr="00475505">
        <w:rPr>
          <w:rFonts w:ascii="IRBadr" w:hAnsi="IRBadr" w:cs="IRBadr"/>
          <w:sz w:val="28"/>
          <w:szCs w:val="28"/>
          <w:rtl/>
          <w:lang w:bidi="fa-IR"/>
        </w:rPr>
        <w:t>به‌عنوان</w:t>
      </w:r>
      <w:r w:rsidR="0033675E" w:rsidRPr="00475505">
        <w:rPr>
          <w:rFonts w:ascii="IRBadr" w:hAnsi="IRBadr" w:cs="IRBadr"/>
          <w:sz w:val="28"/>
          <w:szCs w:val="28"/>
          <w:rtl/>
          <w:lang w:bidi="fa-IR"/>
        </w:rPr>
        <w:t xml:space="preserve"> جزیی از خود علم در تاریخ علم </w:t>
      </w:r>
      <w:r w:rsidR="0027498A" w:rsidRPr="00475505">
        <w:rPr>
          <w:rFonts w:ascii="IRBadr" w:hAnsi="IRBadr" w:cs="IRBadr"/>
          <w:sz w:val="28"/>
          <w:szCs w:val="28"/>
          <w:rtl/>
          <w:lang w:bidi="fa-IR"/>
        </w:rPr>
        <w:t>موردبررسی</w:t>
      </w:r>
      <w:r w:rsidR="0033675E" w:rsidRPr="00475505">
        <w:rPr>
          <w:rFonts w:ascii="IRBadr" w:hAnsi="IRBadr" w:cs="IRBadr"/>
          <w:sz w:val="28"/>
          <w:szCs w:val="28"/>
          <w:rtl/>
          <w:lang w:bidi="fa-IR"/>
        </w:rPr>
        <w:t xml:space="preserve"> قرار </w:t>
      </w:r>
      <w:r w:rsidR="0027498A" w:rsidRPr="00475505">
        <w:rPr>
          <w:rFonts w:ascii="IRBadr" w:hAnsi="IRBadr" w:cs="IRBadr"/>
          <w:sz w:val="28"/>
          <w:szCs w:val="28"/>
          <w:rtl/>
          <w:lang w:bidi="fa-IR"/>
        </w:rPr>
        <w:t>می‌گیرد</w:t>
      </w:r>
      <w:r w:rsidR="0033675E" w:rsidRPr="00475505">
        <w:rPr>
          <w:rFonts w:ascii="IRBadr" w:hAnsi="IRBadr" w:cs="IRBadr"/>
          <w:sz w:val="28"/>
          <w:szCs w:val="28"/>
          <w:rtl/>
          <w:lang w:bidi="fa-IR"/>
        </w:rPr>
        <w:t xml:space="preserve"> که این حالت بررسی درون علمی نام دارد.</w:t>
      </w:r>
      <w:r w:rsidR="0027498A" w:rsidRPr="00475505">
        <w:rPr>
          <w:rFonts w:ascii="IRBadr" w:hAnsi="IRBadr" w:cs="IRBadr"/>
          <w:sz w:val="28"/>
          <w:szCs w:val="28"/>
          <w:rtl/>
          <w:lang w:bidi="fa-IR"/>
        </w:rPr>
        <w:t xml:space="preserve"> اما</w:t>
      </w:r>
      <w:r w:rsidR="0033675E" w:rsidRPr="00475505">
        <w:rPr>
          <w:rFonts w:ascii="IRBadr" w:hAnsi="IRBadr" w:cs="IRBadr"/>
          <w:sz w:val="28"/>
          <w:szCs w:val="28"/>
          <w:rtl/>
          <w:lang w:bidi="fa-IR"/>
        </w:rPr>
        <w:t xml:space="preserve"> وقتی به تاریخ علم مراجعه </w:t>
      </w:r>
      <w:r w:rsidR="0027498A" w:rsidRPr="00475505">
        <w:rPr>
          <w:rFonts w:ascii="IRBadr" w:hAnsi="IRBadr" w:cs="IRBadr"/>
          <w:sz w:val="28"/>
          <w:szCs w:val="28"/>
          <w:rtl/>
          <w:lang w:bidi="fa-IR"/>
        </w:rPr>
        <w:t>می‌کنیم</w:t>
      </w:r>
      <w:r w:rsidR="0033675E" w:rsidRPr="00475505">
        <w:rPr>
          <w:rFonts w:ascii="IRBadr" w:hAnsi="IRBadr" w:cs="IRBadr"/>
          <w:sz w:val="28"/>
          <w:szCs w:val="28"/>
          <w:rtl/>
          <w:lang w:bidi="fa-IR"/>
        </w:rPr>
        <w:t xml:space="preserve"> نگاه خارج از خود علم خواهد شد.</w:t>
      </w:r>
      <w:r w:rsidR="0027498A" w:rsidRPr="00475505">
        <w:rPr>
          <w:rFonts w:ascii="IRBadr" w:hAnsi="IRBadr" w:cs="IRBadr"/>
          <w:sz w:val="28"/>
          <w:szCs w:val="28"/>
          <w:rtl/>
          <w:lang w:bidi="fa-IR"/>
        </w:rPr>
        <w:t xml:space="preserve"> برخی</w:t>
      </w:r>
      <w:r w:rsidR="00C112F9" w:rsidRPr="00475505">
        <w:rPr>
          <w:rFonts w:ascii="IRBadr" w:hAnsi="IRBadr" w:cs="IRBadr"/>
          <w:sz w:val="28"/>
          <w:szCs w:val="28"/>
          <w:rtl/>
          <w:lang w:bidi="fa-IR"/>
        </w:rPr>
        <w:t xml:space="preserve"> تاریخ علم را در برخی اصطلاحات مشمول فلسفه علم </w:t>
      </w:r>
      <w:r w:rsidR="0027498A" w:rsidRPr="00475505">
        <w:rPr>
          <w:rFonts w:ascii="IRBadr" w:hAnsi="IRBadr" w:cs="IRBadr"/>
          <w:sz w:val="28"/>
          <w:szCs w:val="28"/>
          <w:rtl/>
          <w:lang w:bidi="fa-IR"/>
        </w:rPr>
        <w:t>می‌دانستند</w:t>
      </w:r>
      <w:r w:rsidR="00C112F9" w:rsidRPr="00475505">
        <w:rPr>
          <w:rFonts w:ascii="IRBadr" w:hAnsi="IRBadr" w:cs="IRBadr"/>
          <w:sz w:val="28"/>
          <w:szCs w:val="28"/>
          <w:rtl/>
          <w:lang w:bidi="fa-IR"/>
        </w:rPr>
        <w:t>.</w:t>
      </w:r>
    </w:p>
    <w:p w:rsidR="00897C78" w:rsidRPr="00475505" w:rsidRDefault="00897C78" w:rsidP="00897C78">
      <w:pPr>
        <w:pStyle w:val="Heading1"/>
        <w:rPr>
          <w:rFonts w:ascii="IRBadr" w:hAnsi="IRBadr" w:cs="IRBadr"/>
          <w:rtl/>
        </w:rPr>
      </w:pPr>
      <w:bookmarkStart w:id="2" w:name="_Toc428701362"/>
      <w:r w:rsidRPr="00475505">
        <w:rPr>
          <w:rFonts w:ascii="IRBadr" w:hAnsi="IRBadr" w:cs="IRBadr"/>
          <w:rtl/>
        </w:rPr>
        <w:t>اهمیت تاریخ</w:t>
      </w:r>
      <w:bookmarkEnd w:id="2"/>
    </w:p>
    <w:p w:rsidR="00897C78" w:rsidRPr="00475505" w:rsidRDefault="00890DAC" w:rsidP="00897C78">
      <w:pPr>
        <w:bidi/>
        <w:jc w:val="both"/>
        <w:rPr>
          <w:rFonts w:ascii="IRBadr" w:hAnsi="IRBadr" w:cs="IRBadr"/>
          <w:sz w:val="28"/>
          <w:szCs w:val="28"/>
          <w:rtl/>
          <w:lang w:bidi="fa-IR"/>
        </w:rPr>
      </w:pPr>
      <w:r w:rsidRPr="00475505">
        <w:rPr>
          <w:rFonts w:ascii="IRBadr" w:hAnsi="IRBadr" w:cs="IRBadr"/>
          <w:sz w:val="28"/>
          <w:szCs w:val="28"/>
          <w:rtl/>
          <w:lang w:bidi="fa-IR"/>
        </w:rPr>
        <w:t>به‌این‌ترتیب</w:t>
      </w:r>
      <w:r w:rsidR="00897C78" w:rsidRPr="00475505">
        <w:rPr>
          <w:rFonts w:ascii="IRBadr" w:hAnsi="IRBadr" w:cs="IRBadr"/>
          <w:sz w:val="28"/>
          <w:szCs w:val="28"/>
          <w:rtl/>
          <w:lang w:bidi="fa-IR"/>
        </w:rPr>
        <w:t xml:space="preserve"> من بخشی از نکات و ملاحظاتی که یادداشت کردم خدمتتان عرض می‌کنم. یک ملاحظه این است که تاریخ اهمیت خودش را دارد. یعنی آشنایی با تاریخ، چه تاریخ یک مسئله، یا باب یا فصل یا تاریخ یک علم و دانش، یا تاریخ مؤسسات علمی و دانشی در سطوح مختلف این نقش خود را دارد. در تسهیل و تسریع در اجتهاد و چیزهایی از این قبیل. بنابراین اصل بررسی تاریخی اهمیت </w:t>
      </w:r>
      <w:r w:rsidRPr="00475505">
        <w:rPr>
          <w:rFonts w:ascii="IRBadr" w:hAnsi="IRBadr" w:cs="IRBadr"/>
          <w:sz w:val="28"/>
          <w:szCs w:val="28"/>
          <w:rtl/>
          <w:lang w:bidi="fa-IR"/>
        </w:rPr>
        <w:t>ویژه‌ای</w:t>
      </w:r>
      <w:r w:rsidR="00897C78" w:rsidRPr="00475505">
        <w:rPr>
          <w:rFonts w:ascii="IRBadr" w:hAnsi="IRBadr" w:cs="IRBadr"/>
          <w:sz w:val="28"/>
          <w:szCs w:val="28"/>
          <w:rtl/>
          <w:lang w:bidi="fa-IR"/>
        </w:rPr>
        <w:t xml:space="preserve"> را داراست، از مسئله ریز بگیرید که سیر تاریخی آن را کسی بررسی بکند، تا خود یک دانش یا قلمروهای دیگر فرقی نمی‌کند.</w:t>
      </w:r>
    </w:p>
    <w:p w:rsidR="00897C78" w:rsidRPr="00475505" w:rsidRDefault="00897C78" w:rsidP="00897C78">
      <w:pPr>
        <w:pStyle w:val="Heading1"/>
        <w:rPr>
          <w:rFonts w:ascii="IRBadr" w:hAnsi="IRBadr" w:cs="IRBadr"/>
          <w:rtl/>
        </w:rPr>
      </w:pPr>
      <w:bookmarkStart w:id="3" w:name="_Toc428701363"/>
      <w:r w:rsidRPr="00475505">
        <w:rPr>
          <w:rFonts w:ascii="IRBadr" w:hAnsi="IRBadr" w:cs="IRBadr"/>
          <w:rtl/>
        </w:rPr>
        <w:t>توجه به سیر تاریخی</w:t>
      </w:r>
      <w:bookmarkEnd w:id="3"/>
    </w:p>
    <w:p w:rsidR="00897C78" w:rsidRPr="00475505" w:rsidRDefault="00897C78" w:rsidP="00897C78">
      <w:pPr>
        <w:bidi/>
        <w:jc w:val="both"/>
        <w:rPr>
          <w:rFonts w:ascii="IRBadr" w:hAnsi="IRBadr" w:cs="IRBadr"/>
          <w:sz w:val="28"/>
          <w:szCs w:val="28"/>
          <w:rtl/>
          <w:lang w:bidi="fa-IR"/>
        </w:rPr>
      </w:pPr>
      <w:r w:rsidRPr="00475505">
        <w:rPr>
          <w:rFonts w:ascii="IRBadr" w:hAnsi="IRBadr" w:cs="IRBadr"/>
          <w:sz w:val="28"/>
          <w:szCs w:val="28"/>
          <w:rtl/>
          <w:lang w:bidi="fa-IR"/>
        </w:rPr>
        <w:t xml:space="preserve">توجه به سیر تاریخی و گذر </w:t>
      </w:r>
      <w:r w:rsidR="00890DAC" w:rsidRPr="00475505">
        <w:rPr>
          <w:rFonts w:ascii="IRBadr" w:hAnsi="IRBadr" w:cs="IRBadr"/>
          <w:sz w:val="28"/>
          <w:szCs w:val="28"/>
          <w:rtl/>
          <w:lang w:bidi="fa-IR"/>
        </w:rPr>
        <w:t>زمان‌بر</w:t>
      </w:r>
      <w:r w:rsidRPr="00475505">
        <w:rPr>
          <w:rFonts w:ascii="IRBadr" w:hAnsi="IRBadr" w:cs="IRBadr"/>
          <w:sz w:val="28"/>
          <w:szCs w:val="28"/>
          <w:rtl/>
          <w:lang w:bidi="fa-IR"/>
        </w:rPr>
        <w:t xml:space="preserve"> یک مسئله ابعادی را در آن مسئله یا در آن باب و فصل یا در آن علم و دانش روشن می‌کند. بنابراین بررسی تاریخ یک تک گزاره و تک مسئله در سطح اول یا سطح بالاتری در یک باب و کتاب و فصل در یک علم در سطح دوم، یا در سطح بالاتر بررسی یک علم و دانش و ملاحظه آن مراحلی که بر آن گذشته است، این‌ها </w:t>
      </w:r>
      <w:r w:rsidR="00890DAC" w:rsidRPr="00475505">
        <w:rPr>
          <w:rFonts w:ascii="IRBadr" w:hAnsi="IRBadr" w:cs="IRBadr"/>
          <w:sz w:val="28"/>
          <w:szCs w:val="28"/>
          <w:rtl/>
          <w:lang w:bidi="fa-IR"/>
        </w:rPr>
        <w:t>هرکدام</w:t>
      </w:r>
      <w:r w:rsidRPr="00475505">
        <w:rPr>
          <w:rFonts w:ascii="IRBadr" w:hAnsi="IRBadr" w:cs="IRBadr"/>
          <w:sz w:val="28"/>
          <w:szCs w:val="28"/>
          <w:rtl/>
          <w:lang w:bidi="fa-IR"/>
        </w:rPr>
        <w:t xml:space="preserve"> آثار و دستاوردهای خود را دارد.</w:t>
      </w:r>
    </w:p>
    <w:p w:rsidR="00897C78" w:rsidRPr="00475505" w:rsidRDefault="00897C78" w:rsidP="00897C78">
      <w:pPr>
        <w:bidi/>
        <w:jc w:val="both"/>
        <w:rPr>
          <w:rFonts w:ascii="IRBadr" w:hAnsi="IRBadr" w:cs="IRBadr"/>
          <w:sz w:val="28"/>
          <w:szCs w:val="28"/>
          <w:rtl/>
          <w:lang w:bidi="fa-IR"/>
        </w:rPr>
      </w:pPr>
      <w:r w:rsidRPr="00475505">
        <w:rPr>
          <w:rFonts w:ascii="IRBadr" w:hAnsi="IRBadr" w:cs="IRBadr"/>
          <w:sz w:val="28"/>
          <w:szCs w:val="28"/>
          <w:rtl/>
          <w:lang w:bidi="fa-IR"/>
        </w:rPr>
        <w:t xml:space="preserve"> </w:t>
      </w:r>
    </w:p>
    <w:p w:rsidR="00897C78" w:rsidRPr="00475505" w:rsidRDefault="00897C78" w:rsidP="00897C78">
      <w:pPr>
        <w:pStyle w:val="Heading1"/>
        <w:rPr>
          <w:rFonts w:ascii="IRBadr" w:hAnsi="IRBadr" w:cs="IRBadr"/>
          <w:rtl/>
        </w:rPr>
      </w:pPr>
      <w:bookmarkStart w:id="4" w:name="_Toc428701364"/>
      <w:r w:rsidRPr="00475505">
        <w:rPr>
          <w:rFonts w:ascii="IRBadr" w:hAnsi="IRBadr" w:cs="IRBadr"/>
          <w:rtl/>
        </w:rPr>
        <w:t>سیر تاریخی عندالخاصة</w:t>
      </w:r>
      <w:bookmarkEnd w:id="4"/>
    </w:p>
    <w:p w:rsidR="00897C78" w:rsidRPr="00475505" w:rsidRDefault="00897C78" w:rsidP="00897C78">
      <w:pPr>
        <w:bidi/>
        <w:jc w:val="both"/>
        <w:rPr>
          <w:rFonts w:ascii="IRBadr" w:hAnsi="IRBadr" w:cs="IRBadr"/>
          <w:sz w:val="28"/>
          <w:szCs w:val="28"/>
          <w:rtl/>
          <w:lang w:bidi="fa-IR"/>
        </w:rPr>
      </w:pPr>
      <w:r w:rsidRPr="00475505">
        <w:rPr>
          <w:rFonts w:ascii="IRBadr" w:hAnsi="IRBadr" w:cs="IRBadr"/>
          <w:sz w:val="28"/>
          <w:szCs w:val="28"/>
          <w:rtl/>
          <w:lang w:bidi="fa-IR"/>
        </w:rPr>
        <w:t xml:space="preserve">و اصل اینکه ما در یک مسئله یا در یک فصل یا باب یا در یک علم گذشته را ببینیم و سیر آن را ملاحظه کنیم، سابقه تاریخی دارد، همیشه این مسئله بوده است. البته در دوره جدید مقداری در روش‌های بررسی‌های غربی‌ها این مسئله </w:t>
      </w:r>
      <w:r w:rsidR="00890DAC" w:rsidRPr="00475505">
        <w:rPr>
          <w:rFonts w:ascii="IRBadr" w:hAnsi="IRBadr" w:cs="IRBadr"/>
          <w:sz w:val="28"/>
          <w:szCs w:val="28"/>
          <w:rtl/>
          <w:lang w:bidi="fa-IR"/>
        </w:rPr>
        <w:t>برجسته‌تر</w:t>
      </w:r>
      <w:r w:rsidRPr="00475505">
        <w:rPr>
          <w:rFonts w:ascii="IRBadr" w:hAnsi="IRBadr" w:cs="IRBadr"/>
          <w:sz w:val="28"/>
          <w:szCs w:val="28"/>
          <w:rtl/>
          <w:lang w:bidi="fa-IR"/>
        </w:rPr>
        <w:t xml:space="preserve"> شده است. شاید توجه بیشتری به این مسئله شده است. ولی اصلش سابقه دارد، در خود کتب فقهی ما مخصوصاً این مسئله بیشتر نمودار بوده، چون می‌خواهند اقوال را بگویند، معمولاً همراه اقوال طوری به سیر تاریخی هم توجه شده است. گرچه همیشه </w:t>
      </w:r>
      <w:r w:rsidR="00890DAC" w:rsidRPr="00475505">
        <w:rPr>
          <w:rFonts w:ascii="IRBadr" w:hAnsi="IRBadr" w:cs="IRBadr"/>
          <w:sz w:val="28"/>
          <w:szCs w:val="28"/>
          <w:rtl/>
          <w:lang w:bidi="fa-IR"/>
        </w:rPr>
        <w:t>این‌طور</w:t>
      </w:r>
      <w:r w:rsidRPr="00475505">
        <w:rPr>
          <w:rFonts w:ascii="IRBadr" w:hAnsi="IRBadr" w:cs="IRBadr"/>
          <w:sz w:val="28"/>
          <w:szCs w:val="28"/>
          <w:rtl/>
          <w:lang w:bidi="fa-IR"/>
        </w:rPr>
        <w:t xml:space="preserve"> نیست.</w:t>
      </w:r>
    </w:p>
    <w:p w:rsidR="00C112F9" w:rsidRPr="00475505" w:rsidRDefault="00C112F9" w:rsidP="008B5A8B">
      <w:pPr>
        <w:pStyle w:val="Heading2"/>
        <w:rPr>
          <w:rFonts w:ascii="IRBadr" w:hAnsi="IRBadr" w:cs="IRBadr"/>
          <w:rtl/>
        </w:rPr>
      </w:pPr>
      <w:bookmarkStart w:id="5" w:name="_Toc428701365"/>
      <w:r w:rsidRPr="00475505">
        <w:rPr>
          <w:rFonts w:ascii="IRBadr" w:hAnsi="IRBadr" w:cs="IRBadr"/>
          <w:rtl/>
        </w:rPr>
        <w:lastRenderedPageBreak/>
        <w:t>مفهوم فلسفه علم</w:t>
      </w:r>
      <w:bookmarkEnd w:id="5"/>
    </w:p>
    <w:p w:rsidR="00C112F9" w:rsidRPr="00475505" w:rsidRDefault="00C112F9" w:rsidP="008B5A8B">
      <w:pPr>
        <w:bidi/>
        <w:jc w:val="both"/>
        <w:rPr>
          <w:rFonts w:ascii="IRBadr" w:hAnsi="IRBadr" w:cs="IRBadr"/>
          <w:sz w:val="28"/>
          <w:szCs w:val="28"/>
          <w:rtl/>
          <w:lang w:bidi="fa-IR"/>
        </w:rPr>
      </w:pPr>
      <w:r w:rsidRPr="00475505">
        <w:rPr>
          <w:rFonts w:ascii="IRBadr" w:hAnsi="IRBadr" w:cs="IRBadr"/>
          <w:sz w:val="28"/>
          <w:szCs w:val="28"/>
          <w:rtl/>
          <w:lang w:bidi="fa-IR"/>
        </w:rPr>
        <w:t>گاهی تاریخ یک علم هم جزء</w:t>
      </w:r>
      <w:r w:rsidR="000512DB" w:rsidRPr="00475505">
        <w:rPr>
          <w:rFonts w:ascii="IRBadr" w:hAnsi="IRBadr" w:cs="IRBadr"/>
          <w:sz w:val="28"/>
          <w:szCs w:val="28"/>
          <w:rtl/>
          <w:lang w:bidi="fa-IR"/>
        </w:rPr>
        <w:t xml:space="preserve"> فلسفه آن علم به شمار م</w:t>
      </w:r>
      <w:r w:rsidRPr="00475505">
        <w:rPr>
          <w:rFonts w:ascii="IRBadr" w:hAnsi="IRBadr" w:cs="IRBadr"/>
          <w:sz w:val="28"/>
          <w:szCs w:val="28"/>
          <w:rtl/>
          <w:lang w:bidi="fa-IR"/>
        </w:rPr>
        <w:t xml:space="preserve">ی‌آید. </w:t>
      </w:r>
      <w:r w:rsidR="0027498A" w:rsidRPr="00475505">
        <w:rPr>
          <w:rFonts w:ascii="IRBadr" w:hAnsi="IRBadr" w:cs="IRBadr"/>
          <w:sz w:val="28"/>
          <w:szCs w:val="28"/>
          <w:rtl/>
          <w:lang w:bidi="fa-IR"/>
        </w:rPr>
        <w:t>مثل‌اینکه</w:t>
      </w:r>
      <w:r w:rsidRPr="00475505">
        <w:rPr>
          <w:rFonts w:ascii="IRBadr" w:hAnsi="IRBadr" w:cs="IRBadr"/>
          <w:sz w:val="28"/>
          <w:szCs w:val="28"/>
          <w:rtl/>
          <w:lang w:bidi="fa-IR"/>
        </w:rPr>
        <w:t xml:space="preserve"> در</w:t>
      </w:r>
      <w:r w:rsidR="000512DB" w:rsidRPr="00475505">
        <w:rPr>
          <w:rFonts w:ascii="IRBadr" w:hAnsi="IRBadr" w:cs="IRBadr"/>
          <w:sz w:val="28"/>
          <w:szCs w:val="28"/>
          <w:rtl/>
          <w:lang w:bidi="fa-IR"/>
        </w:rPr>
        <w:t xml:space="preserve"> معنای عام </w:t>
      </w:r>
      <w:r w:rsidR="0027498A" w:rsidRPr="00475505">
        <w:rPr>
          <w:rFonts w:ascii="IRBadr" w:hAnsi="IRBadr" w:cs="IRBadr"/>
          <w:sz w:val="28"/>
          <w:szCs w:val="28"/>
          <w:rtl/>
          <w:lang w:bidi="fa-IR"/>
        </w:rPr>
        <w:t>متدولوژی</w:t>
      </w:r>
      <w:r w:rsidRPr="00475505">
        <w:rPr>
          <w:rFonts w:ascii="IRBadr" w:hAnsi="IRBadr" w:cs="IRBadr"/>
          <w:sz w:val="28"/>
          <w:szCs w:val="28"/>
          <w:rtl/>
          <w:lang w:bidi="fa-IR"/>
        </w:rPr>
        <w:t>،</w:t>
      </w:r>
      <w:r w:rsidR="000512DB" w:rsidRPr="00475505">
        <w:rPr>
          <w:rFonts w:ascii="IRBadr" w:hAnsi="IRBadr" w:cs="IRBadr"/>
          <w:sz w:val="28"/>
          <w:szCs w:val="28"/>
          <w:rtl/>
          <w:lang w:bidi="fa-IR"/>
        </w:rPr>
        <w:t xml:space="preserve"> علم و روش تحقیق آن علم هم در فلسفه آن علم قرار می‌گیرد. </w:t>
      </w:r>
      <w:r w:rsidR="00890DAC" w:rsidRPr="00475505">
        <w:rPr>
          <w:rFonts w:ascii="IRBadr" w:hAnsi="IRBadr" w:cs="IRBadr"/>
          <w:sz w:val="28"/>
          <w:szCs w:val="28"/>
          <w:rtl/>
          <w:lang w:bidi="fa-IR"/>
        </w:rPr>
        <w:t>این‌یک</w:t>
      </w:r>
      <w:r w:rsidR="000512DB" w:rsidRPr="00475505">
        <w:rPr>
          <w:rFonts w:ascii="IRBadr" w:hAnsi="IRBadr" w:cs="IRBadr"/>
          <w:sz w:val="28"/>
          <w:szCs w:val="28"/>
          <w:rtl/>
          <w:lang w:bidi="fa-IR"/>
        </w:rPr>
        <w:t xml:space="preserve"> معنای عام از فلسفه فقه است که طبق این معنای عام </w:t>
      </w:r>
      <w:r w:rsidRPr="00475505">
        <w:rPr>
          <w:rFonts w:ascii="IRBadr" w:hAnsi="IRBadr" w:cs="IRBadr"/>
          <w:sz w:val="28"/>
          <w:szCs w:val="28"/>
          <w:rtl/>
          <w:lang w:bidi="fa-IR"/>
        </w:rPr>
        <w:t xml:space="preserve">هم </w:t>
      </w:r>
      <w:r w:rsidR="0027498A" w:rsidRPr="00475505">
        <w:rPr>
          <w:rFonts w:ascii="IRBadr" w:hAnsi="IRBadr" w:cs="IRBadr"/>
          <w:sz w:val="28"/>
          <w:szCs w:val="28"/>
          <w:rtl/>
          <w:lang w:bidi="fa-IR"/>
        </w:rPr>
        <w:t>متدولوژی</w:t>
      </w:r>
      <w:r w:rsidRPr="00475505">
        <w:rPr>
          <w:rFonts w:ascii="IRBadr" w:hAnsi="IRBadr" w:cs="IRBadr"/>
          <w:sz w:val="28"/>
          <w:szCs w:val="28"/>
          <w:rtl/>
          <w:lang w:bidi="fa-IR"/>
        </w:rPr>
        <w:t xml:space="preserve"> و روش تحقیق علم،</w:t>
      </w:r>
      <w:r w:rsidR="000512DB" w:rsidRPr="00475505">
        <w:rPr>
          <w:rFonts w:ascii="IRBadr" w:hAnsi="IRBadr" w:cs="IRBadr"/>
          <w:sz w:val="28"/>
          <w:szCs w:val="28"/>
          <w:rtl/>
          <w:lang w:bidi="fa-IR"/>
        </w:rPr>
        <w:t xml:space="preserve"> تاریخ و سیر تطور علم</w:t>
      </w:r>
      <w:r w:rsidRPr="00475505">
        <w:rPr>
          <w:rFonts w:ascii="IRBadr" w:hAnsi="IRBadr" w:cs="IRBadr"/>
          <w:sz w:val="28"/>
          <w:szCs w:val="28"/>
          <w:rtl/>
          <w:lang w:bidi="fa-IR"/>
        </w:rPr>
        <w:t>،</w:t>
      </w:r>
      <w:r w:rsidR="000512DB" w:rsidRPr="00475505">
        <w:rPr>
          <w:rFonts w:ascii="IRBadr" w:hAnsi="IRBadr" w:cs="IRBadr"/>
          <w:sz w:val="28"/>
          <w:szCs w:val="28"/>
          <w:rtl/>
          <w:lang w:bidi="fa-IR"/>
        </w:rPr>
        <w:t xml:space="preserve"> جزء فصول و عناوین داخل در مفهوم فلسفه علم </w:t>
      </w:r>
      <w:r w:rsidRPr="00475505">
        <w:rPr>
          <w:rFonts w:ascii="IRBadr" w:hAnsi="IRBadr" w:cs="IRBadr"/>
          <w:sz w:val="28"/>
          <w:szCs w:val="28"/>
          <w:rtl/>
          <w:lang w:bidi="fa-IR"/>
        </w:rPr>
        <w:t xml:space="preserve">محسوب </w:t>
      </w:r>
      <w:r w:rsidR="000512DB" w:rsidRPr="00475505">
        <w:rPr>
          <w:rFonts w:ascii="IRBadr" w:hAnsi="IRBadr" w:cs="IRBadr"/>
          <w:sz w:val="28"/>
          <w:szCs w:val="28"/>
          <w:rtl/>
          <w:lang w:bidi="fa-IR"/>
        </w:rPr>
        <w:t>می‌شود.</w:t>
      </w:r>
      <w:r w:rsidR="0027498A" w:rsidRPr="00475505">
        <w:rPr>
          <w:rFonts w:ascii="IRBadr" w:hAnsi="IRBadr" w:cs="IRBadr"/>
          <w:sz w:val="28"/>
          <w:szCs w:val="28"/>
          <w:rtl/>
          <w:lang w:bidi="fa-IR"/>
        </w:rPr>
        <w:t xml:space="preserve"> اما</w:t>
      </w:r>
      <w:r w:rsidRPr="00475505">
        <w:rPr>
          <w:rFonts w:ascii="IRBadr" w:hAnsi="IRBadr" w:cs="IRBadr"/>
          <w:sz w:val="28"/>
          <w:szCs w:val="28"/>
          <w:rtl/>
          <w:lang w:bidi="fa-IR"/>
        </w:rPr>
        <w:t xml:space="preserve"> در اصطلاحات </w:t>
      </w:r>
      <w:r w:rsidR="0027498A" w:rsidRPr="00475505">
        <w:rPr>
          <w:rFonts w:ascii="IRBadr" w:hAnsi="IRBadr" w:cs="IRBadr"/>
          <w:sz w:val="28"/>
          <w:szCs w:val="28"/>
          <w:rtl/>
          <w:lang w:bidi="fa-IR"/>
        </w:rPr>
        <w:t>خاص‌تری</w:t>
      </w:r>
      <w:r w:rsidRPr="00475505">
        <w:rPr>
          <w:rFonts w:ascii="IRBadr" w:hAnsi="IRBadr" w:cs="IRBadr"/>
          <w:sz w:val="28"/>
          <w:szCs w:val="28"/>
          <w:rtl/>
          <w:lang w:bidi="fa-IR"/>
        </w:rPr>
        <w:t xml:space="preserve"> که رواج نیز دارد،</w:t>
      </w:r>
      <w:r w:rsidR="0027498A" w:rsidRPr="00475505">
        <w:rPr>
          <w:rFonts w:ascii="IRBadr" w:hAnsi="IRBadr" w:cs="IRBadr"/>
          <w:sz w:val="28"/>
          <w:szCs w:val="28"/>
          <w:rtl/>
          <w:lang w:bidi="fa-IR"/>
        </w:rPr>
        <w:t xml:space="preserve"> فلسفه</w:t>
      </w:r>
      <w:r w:rsidRPr="00475505">
        <w:rPr>
          <w:rFonts w:ascii="IRBadr" w:hAnsi="IRBadr" w:cs="IRBadr"/>
          <w:sz w:val="28"/>
          <w:szCs w:val="28"/>
          <w:rtl/>
          <w:lang w:bidi="fa-IR"/>
        </w:rPr>
        <w:t xml:space="preserve"> علم که اطلاق </w:t>
      </w:r>
      <w:r w:rsidR="0027498A" w:rsidRPr="00475505">
        <w:rPr>
          <w:rFonts w:ascii="IRBadr" w:hAnsi="IRBadr" w:cs="IRBadr"/>
          <w:sz w:val="28"/>
          <w:szCs w:val="28"/>
          <w:rtl/>
          <w:lang w:bidi="fa-IR"/>
        </w:rPr>
        <w:t>می‌شود</w:t>
      </w:r>
      <w:r w:rsidRPr="00475505">
        <w:rPr>
          <w:rFonts w:ascii="IRBadr" w:hAnsi="IRBadr" w:cs="IRBadr"/>
          <w:sz w:val="28"/>
          <w:szCs w:val="28"/>
          <w:rtl/>
          <w:lang w:bidi="fa-IR"/>
        </w:rPr>
        <w:t>،</w:t>
      </w:r>
      <w:r w:rsidR="0027498A" w:rsidRPr="00475505">
        <w:rPr>
          <w:rFonts w:ascii="IRBadr" w:hAnsi="IRBadr" w:cs="IRBadr"/>
          <w:sz w:val="28"/>
          <w:szCs w:val="28"/>
          <w:rtl/>
          <w:lang w:bidi="fa-IR"/>
        </w:rPr>
        <w:t xml:space="preserve"> تاریخ</w:t>
      </w:r>
      <w:r w:rsidRPr="00475505">
        <w:rPr>
          <w:rFonts w:ascii="IRBadr" w:hAnsi="IRBadr" w:cs="IRBadr"/>
          <w:sz w:val="28"/>
          <w:szCs w:val="28"/>
          <w:rtl/>
          <w:lang w:bidi="fa-IR"/>
        </w:rPr>
        <w:t xml:space="preserve"> علم را از جدا </w:t>
      </w:r>
      <w:r w:rsidR="0027498A" w:rsidRPr="00475505">
        <w:rPr>
          <w:rFonts w:ascii="IRBadr" w:hAnsi="IRBadr" w:cs="IRBadr"/>
          <w:sz w:val="28"/>
          <w:szCs w:val="28"/>
          <w:rtl/>
          <w:lang w:bidi="fa-IR"/>
        </w:rPr>
        <w:t>می‌سازند</w:t>
      </w:r>
      <w:r w:rsidRPr="00475505">
        <w:rPr>
          <w:rFonts w:ascii="IRBadr" w:hAnsi="IRBadr" w:cs="IRBadr"/>
          <w:sz w:val="28"/>
          <w:szCs w:val="28"/>
          <w:rtl/>
          <w:lang w:bidi="fa-IR"/>
        </w:rPr>
        <w:t xml:space="preserve"> و بیرون از آن قرار </w:t>
      </w:r>
      <w:r w:rsidR="0027498A" w:rsidRPr="00475505">
        <w:rPr>
          <w:rFonts w:ascii="IRBadr" w:hAnsi="IRBadr" w:cs="IRBadr"/>
          <w:sz w:val="28"/>
          <w:szCs w:val="28"/>
          <w:rtl/>
          <w:lang w:bidi="fa-IR"/>
        </w:rPr>
        <w:t>می‌دهند</w:t>
      </w:r>
      <w:r w:rsidRPr="00475505">
        <w:rPr>
          <w:rFonts w:ascii="IRBadr" w:hAnsi="IRBadr" w:cs="IRBadr"/>
          <w:sz w:val="28"/>
          <w:szCs w:val="28"/>
          <w:rtl/>
          <w:lang w:bidi="fa-IR"/>
        </w:rPr>
        <w:t>.</w:t>
      </w:r>
    </w:p>
    <w:p w:rsidR="00C112F9" w:rsidRPr="00475505" w:rsidRDefault="0027498A" w:rsidP="008B5A8B">
      <w:pPr>
        <w:pStyle w:val="Heading2"/>
        <w:rPr>
          <w:rFonts w:ascii="IRBadr" w:hAnsi="IRBadr" w:cs="IRBadr"/>
          <w:rtl/>
        </w:rPr>
      </w:pPr>
      <w:bookmarkStart w:id="6" w:name="_Toc428701366"/>
      <w:r w:rsidRPr="00475505">
        <w:rPr>
          <w:rFonts w:ascii="IRBadr" w:hAnsi="IRBadr" w:cs="IRBadr"/>
          <w:rtl/>
        </w:rPr>
        <w:t>جمع‌بندی</w:t>
      </w:r>
      <w:bookmarkEnd w:id="6"/>
    </w:p>
    <w:p w:rsidR="00C112F9" w:rsidRPr="00475505" w:rsidRDefault="000512DB" w:rsidP="008B5A8B">
      <w:pPr>
        <w:bidi/>
        <w:jc w:val="both"/>
        <w:rPr>
          <w:rFonts w:ascii="IRBadr" w:hAnsi="IRBadr" w:cs="IRBadr"/>
          <w:sz w:val="28"/>
          <w:szCs w:val="28"/>
          <w:rtl/>
          <w:lang w:bidi="fa-IR"/>
        </w:rPr>
      </w:pPr>
      <w:r w:rsidRPr="00475505">
        <w:rPr>
          <w:rFonts w:ascii="IRBadr" w:hAnsi="IRBadr" w:cs="IRBadr"/>
          <w:sz w:val="28"/>
          <w:szCs w:val="28"/>
          <w:rtl/>
          <w:lang w:bidi="fa-IR"/>
        </w:rPr>
        <w:t>بنابراین تاریخ فقه دانش</w:t>
      </w:r>
      <w:r w:rsidR="00C112F9" w:rsidRPr="00475505">
        <w:rPr>
          <w:rFonts w:ascii="IRBadr" w:hAnsi="IRBadr" w:cs="IRBadr"/>
          <w:sz w:val="28"/>
          <w:szCs w:val="28"/>
          <w:rtl/>
          <w:lang w:bidi="fa-IR"/>
        </w:rPr>
        <w:t>ی</w:t>
      </w:r>
      <w:r w:rsidRPr="00475505">
        <w:rPr>
          <w:rFonts w:ascii="IRBadr" w:hAnsi="IRBadr" w:cs="IRBadr"/>
          <w:sz w:val="28"/>
          <w:szCs w:val="28"/>
          <w:rtl/>
          <w:lang w:bidi="fa-IR"/>
        </w:rPr>
        <w:t xml:space="preserve"> بیرون از فقه </w:t>
      </w:r>
      <w:r w:rsidR="00C112F9" w:rsidRPr="00475505">
        <w:rPr>
          <w:rFonts w:ascii="IRBadr" w:hAnsi="IRBadr" w:cs="IRBadr"/>
          <w:sz w:val="28"/>
          <w:szCs w:val="28"/>
          <w:rtl/>
          <w:lang w:bidi="fa-IR"/>
        </w:rPr>
        <w:t>و</w:t>
      </w:r>
      <w:r w:rsidRPr="00475505">
        <w:rPr>
          <w:rFonts w:ascii="IRBadr" w:hAnsi="IRBadr" w:cs="IRBadr"/>
          <w:sz w:val="28"/>
          <w:szCs w:val="28"/>
          <w:rtl/>
          <w:lang w:bidi="fa-IR"/>
        </w:rPr>
        <w:t xml:space="preserve"> ناظر به کلیت فقه است و ثانیاً اینکه </w:t>
      </w:r>
      <w:r w:rsidR="0027498A" w:rsidRPr="00475505">
        <w:rPr>
          <w:rFonts w:ascii="IRBadr" w:hAnsi="IRBadr" w:cs="IRBadr"/>
          <w:sz w:val="28"/>
          <w:szCs w:val="28"/>
          <w:rtl/>
          <w:lang w:bidi="fa-IR"/>
        </w:rPr>
        <w:t>بنا بر</w:t>
      </w:r>
      <w:r w:rsidRPr="00475505">
        <w:rPr>
          <w:rFonts w:ascii="IRBadr" w:hAnsi="IRBadr" w:cs="IRBadr"/>
          <w:sz w:val="28"/>
          <w:szCs w:val="28"/>
          <w:rtl/>
          <w:lang w:bidi="fa-IR"/>
        </w:rPr>
        <w:t xml:space="preserve"> یک اصطلاح </w:t>
      </w:r>
      <w:r w:rsidR="0027498A" w:rsidRPr="00475505">
        <w:rPr>
          <w:rFonts w:ascii="IRBadr" w:hAnsi="IRBadr" w:cs="IRBadr"/>
          <w:sz w:val="28"/>
          <w:szCs w:val="28"/>
          <w:rtl/>
          <w:lang w:bidi="fa-IR"/>
        </w:rPr>
        <w:t>پاره‌ای</w:t>
      </w:r>
      <w:r w:rsidRPr="00475505">
        <w:rPr>
          <w:rFonts w:ascii="IRBadr" w:hAnsi="IRBadr" w:cs="IRBadr"/>
          <w:sz w:val="28"/>
          <w:szCs w:val="28"/>
          <w:rtl/>
          <w:lang w:bidi="fa-IR"/>
        </w:rPr>
        <w:t xml:space="preserve"> و بخشی از فلسفه فقه است. اگر فلسفه فق</w:t>
      </w:r>
      <w:r w:rsidR="00C112F9" w:rsidRPr="00475505">
        <w:rPr>
          <w:rFonts w:ascii="IRBadr" w:hAnsi="IRBadr" w:cs="IRBadr"/>
          <w:sz w:val="28"/>
          <w:szCs w:val="28"/>
          <w:rtl/>
          <w:lang w:bidi="fa-IR"/>
        </w:rPr>
        <w:t xml:space="preserve">ه را خیلی عام معنا کنیم و </w:t>
      </w:r>
      <w:r w:rsidR="0027498A" w:rsidRPr="00475505">
        <w:rPr>
          <w:rFonts w:ascii="IRBadr" w:hAnsi="IRBadr" w:cs="IRBadr"/>
          <w:sz w:val="28"/>
          <w:szCs w:val="28"/>
          <w:rtl/>
          <w:lang w:bidi="fa-IR"/>
        </w:rPr>
        <w:t>بنا بر</w:t>
      </w:r>
      <w:r w:rsidR="00C112F9" w:rsidRPr="00475505">
        <w:rPr>
          <w:rFonts w:ascii="IRBadr" w:hAnsi="IRBadr" w:cs="IRBadr"/>
          <w:sz w:val="28"/>
          <w:szCs w:val="28"/>
          <w:rtl/>
          <w:lang w:bidi="fa-IR"/>
        </w:rPr>
        <w:t xml:space="preserve"> </w:t>
      </w:r>
      <w:r w:rsidRPr="00475505">
        <w:rPr>
          <w:rFonts w:ascii="IRBadr" w:hAnsi="IRBadr" w:cs="IRBadr"/>
          <w:sz w:val="28"/>
          <w:szCs w:val="28"/>
          <w:rtl/>
          <w:lang w:bidi="fa-IR"/>
        </w:rPr>
        <w:t>اصطلاح خاص‌تر در فلسفه علم و فلسفه فقه تاریخ فقه از آن</w:t>
      </w:r>
      <w:r w:rsidR="0027498A" w:rsidRPr="00475505">
        <w:rPr>
          <w:rFonts w:ascii="IRBadr" w:hAnsi="IRBadr" w:cs="IRBadr"/>
          <w:sz w:val="28"/>
          <w:szCs w:val="28"/>
          <w:rtl/>
          <w:lang w:bidi="fa-IR"/>
        </w:rPr>
        <w:t xml:space="preserve"> </w:t>
      </w:r>
      <w:r w:rsidRPr="00475505">
        <w:rPr>
          <w:rFonts w:ascii="IRBadr" w:hAnsi="IRBadr" w:cs="IRBadr"/>
          <w:sz w:val="28"/>
          <w:szCs w:val="28"/>
          <w:rtl/>
          <w:lang w:bidi="fa-IR"/>
        </w:rPr>
        <w:t xml:space="preserve">بیرون </w:t>
      </w:r>
      <w:r w:rsidR="00C112F9" w:rsidRPr="00475505">
        <w:rPr>
          <w:rFonts w:ascii="IRBadr" w:hAnsi="IRBadr" w:cs="IRBadr"/>
          <w:sz w:val="28"/>
          <w:szCs w:val="28"/>
          <w:rtl/>
          <w:lang w:bidi="fa-IR"/>
        </w:rPr>
        <w:t xml:space="preserve">می‌رود که در </w:t>
      </w:r>
      <w:r w:rsidR="0027498A" w:rsidRPr="00475505">
        <w:rPr>
          <w:rFonts w:ascii="IRBadr" w:hAnsi="IRBadr" w:cs="IRBadr"/>
          <w:sz w:val="28"/>
          <w:szCs w:val="28"/>
          <w:rtl/>
          <w:lang w:bidi="fa-IR"/>
        </w:rPr>
        <w:t>فلسفه‌های</w:t>
      </w:r>
      <w:r w:rsidR="00C112F9" w:rsidRPr="00475505">
        <w:rPr>
          <w:rFonts w:ascii="IRBadr" w:hAnsi="IRBadr" w:cs="IRBadr"/>
          <w:sz w:val="28"/>
          <w:szCs w:val="28"/>
          <w:rtl/>
          <w:lang w:bidi="fa-IR"/>
        </w:rPr>
        <w:t xml:space="preserve"> غرب معمولاً بدین گونه است.</w:t>
      </w:r>
    </w:p>
    <w:p w:rsidR="00C112F9" w:rsidRPr="00475505" w:rsidRDefault="00C112F9" w:rsidP="008B5A8B">
      <w:pPr>
        <w:bidi/>
        <w:jc w:val="both"/>
        <w:rPr>
          <w:rFonts w:ascii="IRBadr" w:hAnsi="IRBadr" w:cs="IRBadr"/>
          <w:sz w:val="28"/>
          <w:szCs w:val="28"/>
          <w:rtl/>
          <w:lang w:bidi="fa-IR"/>
        </w:rPr>
      </w:pPr>
      <w:r w:rsidRPr="00475505">
        <w:rPr>
          <w:rFonts w:ascii="IRBadr" w:hAnsi="IRBadr" w:cs="IRBadr"/>
          <w:sz w:val="28"/>
          <w:szCs w:val="28"/>
          <w:rtl/>
          <w:lang w:bidi="fa-IR"/>
        </w:rPr>
        <w:t xml:space="preserve">در کنار این امور نگاه تاریخی نیز به فقیه کمک </w:t>
      </w:r>
      <w:r w:rsidR="0027498A" w:rsidRPr="00475505">
        <w:rPr>
          <w:rFonts w:ascii="IRBadr" w:hAnsi="IRBadr" w:cs="IRBadr"/>
          <w:sz w:val="28"/>
          <w:szCs w:val="28"/>
          <w:rtl/>
          <w:lang w:bidi="fa-IR"/>
        </w:rPr>
        <w:t>می‌کند</w:t>
      </w:r>
      <w:r w:rsidRPr="00475505">
        <w:rPr>
          <w:rFonts w:ascii="IRBadr" w:hAnsi="IRBadr" w:cs="IRBadr"/>
          <w:sz w:val="28"/>
          <w:szCs w:val="28"/>
          <w:rtl/>
          <w:lang w:bidi="fa-IR"/>
        </w:rPr>
        <w:t xml:space="preserve"> که بتواند مسائل را بهتر ببیند. هرچند که </w:t>
      </w:r>
      <w:r w:rsidR="000512DB" w:rsidRPr="00475505">
        <w:rPr>
          <w:rFonts w:ascii="IRBadr" w:hAnsi="IRBadr" w:cs="IRBadr"/>
          <w:sz w:val="28"/>
          <w:szCs w:val="28"/>
          <w:rtl/>
          <w:lang w:bidi="fa-IR"/>
        </w:rPr>
        <w:t>مدعی نیستیم که تأثیر این</w:t>
      </w:r>
      <w:r w:rsidRPr="00475505">
        <w:rPr>
          <w:rFonts w:ascii="IRBadr" w:hAnsi="IRBadr" w:cs="IRBadr"/>
          <w:sz w:val="28"/>
          <w:szCs w:val="28"/>
          <w:rtl/>
          <w:lang w:bidi="fa-IR"/>
        </w:rPr>
        <w:t xml:space="preserve"> امر</w:t>
      </w:r>
      <w:r w:rsidR="000512DB" w:rsidRPr="00475505">
        <w:rPr>
          <w:rFonts w:ascii="IRBadr" w:hAnsi="IRBadr" w:cs="IRBadr"/>
          <w:sz w:val="28"/>
          <w:szCs w:val="28"/>
          <w:rtl/>
          <w:lang w:bidi="fa-IR"/>
        </w:rPr>
        <w:t xml:space="preserve"> در اجتهاد مثل تأثیر اصول یا لغت است</w:t>
      </w:r>
      <w:r w:rsidRPr="00475505">
        <w:rPr>
          <w:rFonts w:ascii="IRBadr" w:hAnsi="IRBadr" w:cs="IRBadr"/>
          <w:sz w:val="28"/>
          <w:szCs w:val="28"/>
          <w:rtl/>
          <w:lang w:bidi="fa-IR"/>
        </w:rPr>
        <w:t>.</w:t>
      </w:r>
    </w:p>
    <w:p w:rsidR="00C112F9" w:rsidRPr="00475505" w:rsidRDefault="00C112F9" w:rsidP="008B5A8B">
      <w:pPr>
        <w:bidi/>
        <w:jc w:val="both"/>
        <w:rPr>
          <w:rFonts w:ascii="IRBadr" w:hAnsi="IRBadr" w:cs="IRBadr"/>
          <w:sz w:val="28"/>
          <w:szCs w:val="28"/>
          <w:rtl/>
          <w:lang w:bidi="fa-IR"/>
        </w:rPr>
      </w:pPr>
      <w:r w:rsidRPr="00475505">
        <w:rPr>
          <w:rFonts w:ascii="IRBadr" w:hAnsi="IRBadr" w:cs="IRBadr"/>
          <w:sz w:val="28"/>
          <w:szCs w:val="28"/>
          <w:rtl/>
          <w:lang w:bidi="fa-IR"/>
        </w:rPr>
        <w:t xml:space="preserve">البته این تأثیرات </w:t>
      </w:r>
      <w:r w:rsidR="0027498A" w:rsidRPr="00475505">
        <w:rPr>
          <w:rFonts w:ascii="IRBadr" w:hAnsi="IRBadr" w:cs="IRBadr"/>
          <w:sz w:val="28"/>
          <w:szCs w:val="28"/>
          <w:rtl/>
          <w:lang w:bidi="fa-IR"/>
        </w:rPr>
        <w:t>می‌تواند</w:t>
      </w:r>
      <w:r w:rsidRPr="00475505">
        <w:rPr>
          <w:rFonts w:ascii="IRBadr" w:hAnsi="IRBadr" w:cs="IRBadr"/>
          <w:sz w:val="28"/>
          <w:szCs w:val="28"/>
          <w:rtl/>
          <w:lang w:bidi="fa-IR"/>
        </w:rPr>
        <w:t xml:space="preserve"> کم یا زیاد باشد.</w:t>
      </w:r>
      <w:r w:rsidR="0027498A" w:rsidRPr="00475505">
        <w:rPr>
          <w:rFonts w:ascii="IRBadr" w:hAnsi="IRBadr" w:cs="IRBadr"/>
          <w:sz w:val="28"/>
          <w:szCs w:val="28"/>
          <w:rtl/>
          <w:lang w:bidi="fa-IR"/>
        </w:rPr>
        <w:t xml:space="preserve"> در</w:t>
      </w:r>
      <w:r w:rsidRPr="00475505">
        <w:rPr>
          <w:rFonts w:ascii="IRBadr" w:hAnsi="IRBadr" w:cs="IRBadr"/>
          <w:sz w:val="28"/>
          <w:szCs w:val="28"/>
          <w:rtl/>
          <w:lang w:bidi="fa-IR"/>
        </w:rPr>
        <w:t xml:space="preserve"> </w:t>
      </w:r>
      <w:r w:rsidR="0027498A" w:rsidRPr="00475505">
        <w:rPr>
          <w:rFonts w:ascii="IRBadr" w:hAnsi="IRBadr" w:cs="IRBadr"/>
          <w:sz w:val="28"/>
          <w:szCs w:val="28"/>
          <w:rtl/>
          <w:lang w:bidi="fa-IR"/>
        </w:rPr>
        <w:t>مسئله</w:t>
      </w:r>
      <w:r w:rsidRPr="00475505">
        <w:rPr>
          <w:rFonts w:ascii="IRBadr" w:hAnsi="IRBadr" w:cs="IRBadr"/>
          <w:sz w:val="28"/>
          <w:szCs w:val="28"/>
          <w:rtl/>
          <w:lang w:bidi="fa-IR"/>
        </w:rPr>
        <w:t xml:space="preserve"> تاریخ علم،</w:t>
      </w:r>
      <w:r w:rsidR="0027498A" w:rsidRPr="00475505">
        <w:rPr>
          <w:rFonts w:ascii="IRBadr" w:hAnsi="IRBadr" w:cs="IRBadr"/>
          <w:sz w:val="28"/>
          <w:szCs w:val="28"/>
          <w:rtl/>
          <w:lang w:bidi="fa-IR"/>
        </w:rPr>
        <w:t xml:space="preserve"> نحوه</w:t>
      </w:r>
      <w:r w:rsidRPr="00475505">
        <w:rPr>
          <w:rFonts w:ascii="IRBadr" w:hAnsi="IRBadr" w:cs="IRBadr"/>
          <w:sz w:val="28"/>
          <w:szCs w:val="28"/>
          <w:rtl/>
          <w:lang w:bidi="fa-IR"/>
        </w:rPr>
        <w:t xml:space="preserve"> تعامل عامه با یک </w:t>
      </w:r>
      <w:r w:rsidR="0027498A" w:rsidRPr="00475505">
        <w:rPr>
          <w:rFonts w:ascii="IRBadr" w:hAnsi="IRBadr" w:cs="IRBadr"/>
          <w:sz w:val="28"/>
          <w:szCs w:val="28"/>
          <w:rtl/>
          <w:lang w:bidi="fa-IR"/>
        </w:rPr>
        <w:t>مسئله</w:t>
      </w:r>
      <w:r w:rsidRPr="00475505">
        <w:rPr>
          <w:rFonts w:ascii="IRBadr" w:hAnsi="IRBadr" w:cs="IRBadr"/>
          <w:sz w:val="28"/>
          <w:szCs w:val="28"/>
          <w:rtl/>
          <w:lang w:bidi="fa-IR"/>
        </w:rPr>
        <w:t xml:space="preserve"> در نزد آقای بروجردی از اهمیت بالایی برخوردار بود برخلاف آقای خویی و</w:t>
      </w:r>
      <w:r w:rsidR="001D62E0" w:rsidRPr="00475505">
        <w:rPr>
          <w:rFonts w:ascii="IRBadr" w:hAnsi="IRBadr" w:cs="IRBadr"/>
          <w:sz w:val="28"/>
          <w:szCs w:val="28"/>
          <w:rtl/>
          <w:lang w:bidi="fa-IR"/>
        </w:rPr>
        <w:t xml:space="preserve"> تبریزی که برایشان این </w:t>
      </w:r>
      <w:r w:rsidR="0027498A" w:rsidRPr="00475505">
        <w:rPr>
          <w:rFonts w:ascii="IRBadr" w:hAnsi="IRBadr" w:cs="IRBadr"/>
          <w:sz w:val="28"/>
          <w:szCs w:val="28"/>
          <w:rtl/>
          <w:lang w:bidi="fa-IR"/>
        </w:rPr>
        <w:t>مسئله</w:t>
      </w:r>
      <w:r w:rsidR="001D62E0" w:rsidRPr="00475505">
        <w:rPr>
          <w:rFonts w:ascii="IRBadr" w:hAnsi="IRBadr" w:cs="IRBadr"/>
          <w:sz w:val="28"/>
          <w:szCs w:val="28"/>
          <w:rtl/>
          <w:lang w:bidi="fa-IR"/>
        </w:rPr>
        <w:t xml:space="preserve"> از چندان اهمیتی برخوردار نبوده است.</w:t>
      </w:r>
    </w:p>
    <w:p w:rsidR="00C112F9" w:rsidRPr="00475505" w:rsidRDefault="001D62E0" w:rsidP="008B5A8B">
      <w:pPr>
        <w:pStyle w:val="Heading3"/>
        <w:rPr>
          <w:rFonts w:ascii="IRBadr" w:hAnsi="IRBadr" w:cs="IRBadr"/>
          <w:rtl/>
        </w:rPr>
      </w:pPr>
      <w:bookmarkStart w:id="7" w:name="_Toc428701367"/>
      <w:r w:rsidRPr="00475505">
        <w:rPr>
          <w:rFonts w:ascii="IRBadr" w:hAnsi="IRBadr" w:cs="IRBadr"/>
          <w:rtl/>
        </w:rPr>
        <w:t>تقسیمات تاریخ</w:t>
      </w:r>
      <w:bookmarkEnd w:id="7"/>
    </w:p>
    <w:p w:rsidR="001D62E0" w:rsidRPr="00475505" w:rsidRDefault="001D62E0" w:rsidP="008B5A8B">
      <w:pPr>
        <w:bidi/>
        <w:jc w:val="both"/>
        <w:rPr>
          <w:rFonts w:ascii="IRBadr" w:hAnsi="IRBadr" w:cs="IRBadr"/>
          <w:sz w:val="28"/>
          <w:szCs w:val="28"/>
          <w:rtl/>
          <w:lang w:bidi="fa-IR"/>
        </w:rPr>
      </w:pPr>
      <w:r w:rsidRPr="00475505">
        <w:rPr>
          <w:rFonts w:ascii="IRBadr" w:hAnsi="IRBadr" w:cs="IRBadr"/>
          <w:sz w:val="28"/>
          <w:szCs w:val="28"/>
          <w:rtl/>
          <w:lang w:bidi="fa-IR"/>
        </w:rPr>
        <w:t xml:space="preserve">تاریخ را از یک منظر </w:t>
      </w:r>
      <w:r w:rsidR="0027498A" w:rsidRPr="00475505">
        <w:rPr>
          <w:rFonts w:ascii="IRBadr" w:hAnsi="IRBadr" w:cs="IRBadr"/>
          <w:sz w:val="28"/>
          <w:szCs w:val="28"/>
          <w:rtl/>
          <w:lang w:bidi="fa-IR"/>
        </w:rPr>
        <w:t>می‌توان</w:t>
      </w:r>
      <w:r w:rsidRPr="00475505">
        <w:rPr>
          <w:rFonts w:ascii="IRBadr" w:hAnsi="IRBadr" w:cs="IRBadr"/>
          <w:sz w:val="28"/>
          <w:szCs w:val="28"/>
          <w:rtl/>
          <w:lang w:bidi="fa-IR"/>
        </w:rPr>
        <w:t xml:space="preserve"> به نقلی،</w:t>
      </w:r>
      <w:r w:rsidR="0027498A" w:rsidRPr="00475505">
        <w:rPr>
          <w:rFonts w:ascii="IRBadr" w:hAnsi="IRBadr" w:cs="IRBadr"/>
          <w:sz w:val="28"/>
          <w:szCs w:val="28"/>
          <w:rtl/>
          <w:lang w:bidi="fa-IR"/>
        </w:rPr>
        <w:t xml:space="preserve"> توصیفی</w:t>
      </w:r>
      <w:r w:rsidRPr="00475505">
        <w:rPr>
          <w:rFonts w:ascii="IRBadr" w:hAnsi="IRBadr" w:cs="IRBadr"/>
          <w:sz w:val="28"/>
          <w:szCs w:val="28"/>
          <w:rtl/>
          <w:lang w:bidi="fa-IR"/>
        </w:rPr>
        <w:t xml:space="preserve"> و تحلیلی تقسیم نمود.</w:t>
      </w:r>
      <w:r w:rsidR="0027498A" w:rsidRPr="00475505">
        <w:rPr>
          <w:rFonts w:ascii="IRBadr" w:hAnsi="IRBadr" w:cs="IRBadr"/>
          <w:sz w:val="28"/>
          <w:szCs w:val="28"/>
          <w:rtl/>
          <w:lang w:bidi="fa-IR"/>
        </w:rPr>
        <w:t xml:space="preserve"> در</w:t>
      </w:r>
      <w:r w:rsidRPr="00475505">
        <w:rPr>
          <w:rFonts w:ascii="IRBadr" w:hAnsi="IRBadr" w:cs="IRBadr"/>
          <w:sz w:val="28"/>
          <w:szCs w:val="28"/>
          <w:rtl/>
          <w:lang w:bidi="fa-IR"/>
        </w:rPr>
        <w:t xml:space="preserve"> فقه نیز همانند هر علم دیگری نگاه تحلیلی به تاریخ وجود دارد که اگر به همراه تاریخ تحلیل نیز ضمیمه شود،</w:t>
      </w:r>
      <w:r w:rsidR="0027498A" w:rsidRPr="00475505">
        <w:rPr>
          <w:rFonts w:ascii="IRBadr" w:hAnsi="IRBadr" w:cs="IRBadr"/>
          <w:sz w:val="28"/>
          <w:szCs w:val="28"/>
          <w:rtl/>
          <w:lang w:bidi="fa-IR"/>
        </w:rPr>
        <w:t xml:space="preserve"> اثر</w:t>
      </w:r>
      <w:r w:rsidRPr="00475505">
        <w:rPr>
          <w:rFonts w:ascii="IRBadr" w:hAnsi="IRBadr" w:cs="IRBadr"/>
          <w:sz w:val="28"/>
          <w:szCs w:val="28"/>
          <w:rtl/>
          <w:lang w:bidi="fa-IR"/>
        </w:rPr>
        <w:t xml:space="preserve"> بررسی تاریخی افزایش خواهد یافت.</w:t>
      </w:r>
      <w:r w:rsidR="0027498A" w:rsidRPr="00475505">
        <w:rPr>
          <w:rFonts w:ascii="IRBadr" w:hAnsi="IRBadr" w:cs="IRBadr"/>
          <w:sz w:val="28"/>
          <w:szCs w:val="28"/>
          <w:rtl/>
          <w:lang w:bidi="fa-IR"/>
        </w:rPr>
        <w:t xml:space="preserve"> و</w:t>
      </w:r>
      <w:r w:rsidR="00C752CB" w:rsidRPr="00475505">
        <w:rPr>
          <w:rFonts w:ascii="IRBadr" w:hAnsi="IRBadr" w:cs="IRBadr"/>
          <w:sz w:val="28"/>
          <w:szCs w:val="28"/>
          <w:rtl/>
          <w:lang w:bidi="fa-IR"/>
        </w:rPr>
        <w:t xml:space="preserve"> در این میان هرچه مقطع تاریخی </w:t>
      </w:r>
      <w:r w:rsidR="0027498A" w:rsidRPr="00475505">
        <w:rPr>
          <w:rFonts w:ascii="IRBadr" w:hAnsi="IRBadr" w:cs="IRBadr"/>
          <w:sz w:val="28"/>
          <w:szCs w:val="28"/>
          <w:rtl/>
          <w:lang w:bidi="fa-IR"/>
        </w:rPr>
        <w:t>بزرگ‌تر</w:t>
      </w:r>
      <w:r w:rsidR="00C752CB" w:rsidRPr="00475505">
        <w:rPr>
          <w:rFonts w:ascii="IRBadr" w:hAnsi="IRBadr" w:cs="IRBadr"/>
          <w:sz w:val="28"/>
          <w:szCs w:val="28"/>
          <w:rtl/>
          <w:lang w:bidi="fa-IR"/>
        </w:rPr>
        <w:t xml:space="preserve"> دیده شود،</w:t>
      </w:r>
      <w:r w:rsidR="0027498A" w:rsidRPr="00475505">
        <w:rPr>
          <w:rFonts w:ascii="IRBadr" w:hAnsi="IRBadr" w:cs="IRBadr"/>
          <w:sz w:val="28"/>
          <w:szCs w:val="28"/>
          <w:rtl/>
          <w:lang w:bidi="fa-IR"/>
        </w:rPr>
        <w:t xml:space="preserve"> تفاوت</w:t>
      </w:r>
      <w:r w:rsidR="00C752CB" w:rsidRPr="00475505">
        <w:rPr>
          <w:rFonts w:ascii="IRBadr" w:hAnsi="IRBadr" w:cs="IRBadr"/>
          <w:sz w:val="28"/>
          <w:szCs w:val="28"/>
          <w:rtl/>
          <w:lang w:bidi="fa-IR"/>
        </w:rPr>
        <w:t xml:space="preserve"> ادوار </w:t>
      </w:r>
      <w:r w:rsidR="0027498A" w:rsidRPr="00475505">
        <w:rPr>
          <w:rFonts w:ascii="IRBadr" w:hAnsi="IRBadr" w:cs="IRBadr"/>
          <w:sz w:val="28"/>
          <w:szCs w:val="28"/>
          <w:rtl/>
          <w:lang w:bidi="fa-IR"/>
        </w:rPr>
        <w:t>ملموس‌تر</w:t>
      </w:r>
      <w:r w:rsidR="00C752CB" w:rsidRPr="00475505">
        <w:rPr>
          <w:rFonts w:ascii="IRBadr" w:hAnsi="IRBadr" w:cs="IRBadr"/>
          <w:sz w:val="28"/>
          <w:szCs w:val="28"/>
          <w:rtl/>
          <w:lang w:bidi="fa-IR"/>
        </w:rPr>
        <w:t xml:space="preserve"> خواهد شد.</w:t>
      </w:r>
    </w:p>
    <w:p w:rsidR="00C752CB" w:rsidRPr="00475505" w:rsidRDefault="0027498A" w:rsidP="008B5A8B">
      <w:pPr>
        <w:bidi/>
        <w:jc w:val="both"/>
        <w:rPr>
          <w:rFonts w:ascii="IRBadr" w:hAnsi="IRBadr" w:cs="IRBadr"/>
          <w:sz w:val="28"/>
          <w:szCs w:val="28"/>
          <w:rtl/>
          <w:lang w:bidi="fa-IR"/>
        </w:rPr>
      </w:pPr>
      <w:r w:rsidRPr="00475505">
        <w:rPr>
          <w:rFonts w:ascii="IRBadr" w:hAnsi="IRBadr" w:cs="IRBadr"/>
          <w:sz w:val="28"/>
          <w:szCs w:val="28"/>
          <w:rtl/>
          <w:lang w:bidi="fa-IR"/>
        </w:rPr>
        <w:t>به‌عنوان‌مثال</w:t>
      </w:r>
      <w:r w:rsidR="00C752CB" w:rsidRPr="00475505">
        <w:rPr>
          <w:rFonts w:ascii="IRBadr" w:hAnsi="IRBadr" w:cs="IRBadr"/>
          <w:sz w:val="28"/>
          <w:szCs w:val="28"/>
          <w:rtl/>
          <w:lang w:bidi="fa-IR"/>
        </w:rPr>
        <w:t xml:space="preserve"> اگر مقنعه مرحوم مفید با مکاسب مقایسه شود،</w:t>
      </w:r>
      <w:r w:rsidRPr="00475505">
        <w:rPr>
          <w:rFonts w:ascii="IRBadr" w:hAnsi="IRBadr" w:cs="IRBadr"/>
          <w:sz w:val="28"/>
          <w:szCs w:val="28"/>
          <w:rtl/>
          <w:lang w:bidi="fa-IR"/>
        </w:rPr>
        <w:t xml:space="preserve"> فرق</w:t>
      </w:r>
      <w:r w:rsidR="00C752CB" w:rsidRPr="00475505">
        <w:rPr>
          <w:rFonts w:ascii="IRBadr" w:hAnsi="IRBadr" w:cs="IRBadr"/>
          <w:sz w:val="28"/>
          <w:szCs w:val="28"/>
          <w:rtl/>
          <w:lang w:bidi="fa-IR"/>
        </w:rPr>
        <w:t xml:space="preserve"> </w:t>
      </w:r>
      <w:r w:rsidRPr="00475505">
        <w:rPr>
          <w:rFonts w:ascii="IRBadr" w:hAnsi="IRBadr" w:cs="IRBadr"/>
          <w:sz w:val="28"/>
          <w:szCs w:val="28"/>
          <w:rtl/>
          <w:lang w:bidi="fa-IR"/>
        </w:rPr>
        <w:t>به‌وضوح</w:t>
      </w:r>
      <w:r w:rsidR="00C752CB" w:rsidRPr="00475505">
        <w:rPr>
          <w:rFonts w:ascii="IRBadr" w:hAnsi="IRBadr" w:cs="IRBadr"/>
          <w:sz w:val="28"/>
          <w:szCs w:val="28"/>
          <w:rtl/>
          <w:lang w:bidi="fa-IR"/>
        </w:rPr>
        <w:t xml:space="preserve"> مشاهده </w:t>
      </w:r>
      <w:r w:rsidRPr="00475505">
        <w:rPr>
          <w:rFonts w:ascii="IRBadr" w:hAnsi="IRBadr" w:cs="IRBadr"/>
          <w:sz w:val="28"/>
          <w:szCs w:val="28"/>
          <w:rtl/>
          <w:lang w:bidi="fa-IR"/>
        </w:rPr>
        <w:t>می‌شود</w:t>
      </w:r>
      <w:r w:rsidR="00C752CB" w:rsidRPr="00475505">
        <w:rPr>
          <w:rFonts w:ascii="IRBadr" w:hAnsi="IRBadr" w:cs="IRBadr"/>
          <w:sz w:val="28"/>
          <w:szCs w:val="28"/>
          <w:rtl/>
          <w:lang w:bidi="fa-IR"/>
        </w:rPr>
        <w:t xml:space="preserve"> اما ابن ادریس و محقق آثارشان چنان فرق ملموسی ندارد.</w:t>
      </w:r>
      <w:r w:rsidRPr="00475505">
        <w:rPr>
          <w:rFonts w:ascii="IRBadr" w:hAnsi="IRBadr" w:cs="IRBadr"/>
          <w:sz w:val="28"/>
          <w:szCs w:val="28"/>
          <w:rtl/>
          <w:lang w:bidi="fa-IR"/>
        </w:rPr>
        <w:t xml:space="preserve"> این</w:t>
      </w:r>
      <w:r w:rsidR="00C752CB" w:rsidRPr="00475505">
        <w:rPr>
          <w:rFonts w:ascii="IRBadr" w:hAnsi="IRBadr" w:cs="IRBadr"/>
          <w:sz w:val="28"/>
          <w:szCs w:val="28"/>
          <w:rtl/>
          <w:lang w:bidi="fa-IR"/>
        </w:rPr>
        <w:t xml:space="preserve"> مراحل </w:t>
      </w:r>
      <w:r w:rsidRPr="00475505">
        <w:rPr>
          <w:rFonts w:ascii="IRBadr" w:hAnsi="IRBadr" w:cs="IRBadr"/>
          <w:sz w:val="28"/>
          <w:szCs w:val="28"/>
          <w:rtl/>
          <w:lang w:bidi="fa-IR"/>
        </w:rPr>
        <w:t>به‌هم‌پیوسته</w:t>
      </w:r>
      <w:r w:rsidR="00C752CB" w:rsidRPr="00475505">
        <w:rPr>
          <w:rFonts w:ascii="IRBadr" w:hAnsi="IRBadr" w:cs="IRBadr"/>
          <w:sz w:val="28"/>
          <w:szCs w:val="28"/>
          <w:rtl/>
          <w:lang w:bidi="fa-IR"/>
        </w:rPr>
        <w:t xml:space="preserve"> رشد کردند و </w:t>
      </w:r>
      <w:r w:rsidRPr="00475505">
        <w:rPr>
          <w:rFonts w:ascii="IRBadr" w:hAnsi="IRBadr" w:cs="IRBadr"/>
          <w:sz w:val="28"/>
          <w:szCs w:val="28"/>
          <w:rtl/>
          <w:lang w:bidi="fa-IR"/>
        </w:rPr>
        <w:t>جدایی‌ها</w:t>
      </w:r>
      <w:r w:rsidR="00C752CB" w:rsidRPr="00475505">
        <w:rPr>
          <w:rFonts w:ascii="IRBadr" w:hAnsi="IRBadr" w:cs="IRBadr"/>
          <w:sz w:val="28"/>
          <w:szCs w:val="28"/>
          <w:rtl/>
          <w:lang w:bidi="fa-IR"/>
        </w:rPr>
        <w:t xml:space="preserve"> در این رهگذر به نحو نسبی است. </w:t>
      </w:r>
      <w:r w:rsidR="000512DB" w:rsidRPr="00475505">
        <w:rPr>
          <w:rFonts w:ascii="IRBadr" w:hAnsi="IRBadr" w:cs="IRBadr"/>
          <w:sz w:val="28"/>
          <w:szCs w:val="28"/>
          <w:rtl/>
          <w:lang w:bidi="fa-IR"/>
        </w:rPr>
        <w:t>البته نگاه مکتب ساز و جریان شناس به فقه نیاز به این دارد که ملاک و معیارهایی مشخص</w:t>
      </w:r>
      <w:r w:rsidR="00C752CB" w:rsidRPr="00475505">
        <w:rPr>
          <w:rFonts w:ascii="IRBadr" w:hAnsi="IRBadr" w:cs="IRBadr"/>
          <w:sz w:val="28"/>
          <w:szCs w:val="28"/>
          <w:rtl/>
          <w:lang w:bidi="fa-IR"/>
        </w:rPr>
        <w:t xml:space="preserve"> شود و سپس بر اساس آن گفته شود که این موارد در چه </w:t>
      </w:r>
      <w:r w:rsidRPr="00475505">
        <w:rPr>
          <w:rFonts w:ascii="IRBadr" w:hAnsi="IRBadr" w:cs="IRBadr"/>
          <w:sz w:val="28"/>
          <w:szCs w:val="28"/>
          <w:rtl/>
          <w:lang w:bidi="fa-IR"/>
        </w:rPr>
        <w:t>دسته‌بندی‌هایی</w:t>
      </w:r>
      <w:r w:rsidR="00C752CB" w:rsidRPr="00475505">
        <w:rPr>
          <w:rFonts w:ascii="IRBadr" w:hAnsi="IRBadr" w:cs="IRBadr"/>
          <w:sz w:val="28"/>
          <w:szCs w:val="28"/>
          <w:rtl/>
          <w:lang w:bidi="fa-IR"/>
        </w:rPr>
        <w:t xml:space="preserve"> قرار </w:t>
      </w:r>
      <w:r w:rsidRPr="00475505">
        <w:rPr>
          <w:rFonts w:ascii="IRBadr" w:hAnsi="IRBadr" w:cs="IRBadr"/>
          <w:sz w:val="28"/>
          <w:szCs w:val="28"/>
          <w:rtl/>
          <w:lang w:bidi="fa-IR"/>
        </w:rPr>
        <w:t>می‌گیرد</w:t>
      </w:r>
      <w:r w:rsidR="00C752CB" w:rsidRPr="00475505">
        <w:rPr>
          <w:rFonts w:ascii="IRBadr" w:hAnsi="IRBadr" w:cs="IRBadr"/>
          <w:sz w:val="28"/>
          <w:szCs w:val="28"/>
          <w:rtl/>
          <w:lang w:bidi="fa-IR"/>
        </w:rPr>
        <w:t>.</w:t>
      </w:r>
    </w:p>
    <w:p w:rsidR="008B5A8B" w:rsidRPr="00475505" w:rsidRDefault="008B5A8B" w:rsidP="008B5A8B">
      <w:pPr>
        <w:pStyle w:val="Heading3"/>
        <w:rPr>
          <w:rFonts w:ascii="IRBadr" w:hAnsi="IRBadr" w:cs="IRBadr"/>
          <w:rtl/>
        </w:rPr>
      </w:pPr>
      <w:bookmarkStart w:id="8" w:name="_Toc428701368"/>
      <w:r w:rsidRPr="00475505">
        <w:rPr>
          <w:rFonts w:ascii="IRBadr" w:hAnsi="IRBadr" w:cs="IRBadr"/>
          <w:rtl/>
        </w:rPr>
        <w:lastRenderedPageBreak/>
        <w:t>تأثیر و تأثر در نقلیات</w:t>
      </w:r>
      <w:bookmarkEnd w:id="8"/>
    </w:p>
    <w:p w:rsidR="00C752CB" w:rsidRPr="00475505" w:rsidRDefault="00C752CB" w:rsidP="008B5A8B">
      <w:pPr>
        <w:bidi/>
        <w:jc w:val="both"/>
        <w:rPr>
          <w:rFonts w:ascii="IRBadr" w:hAnsi="IRBadr" w:cs="IRBadr"/>
          <w:sz w:val="28"/>
          <w:szCs w:val="28"/>
          <w:rtl/>
          <w:lang w:bidi="fa-IR"/>
        </w:rPr>
      </w:pPr>
      <w:r w:rsidRPr="00475505">
        <w:rPr>
          <w:rFonts w:ascii="IRBadr" w:hAnsi="IRBadr" w:cs="IRBadr"/>
          <w:sz w:val="28"/>
          <w:szCs w:val="28"/>
          <w:rtl/>
          <w:lang w:bidi="fa-IR"/>
        </w:rPr>
        <w:t>این نکته نیز نباید مورد غفلت واقع شود که در خود علوم نقلی تأثیر و تأثراتی وجود داشته است.</w:t>
      </w:r>
      <w:r w:rsidR="0027498A" w:rsidRPr="00475505">
        <w:rPr>
          <w:rFonts w:ascii="IRBadr" w:hAnsi="IRBadr" w:cs="IRBadr"/>
          <w:sz w:val="28"/>
          <w:szCs w:val="28"/>
          <w:rtl/>
          <w:lang w:bidi="fa-IR"/>
        </w:rPr>
        <w:t xml:space="preserve"> به‌خصوص</w:t>
      </w:r>
      <w:r w:rsidRPr="00475505">
        <w:rPr>
          <w:rFonts w:ascii="IRBadr" w:hAnsi="IRBadr" w:cs="IRBadr"/>
          <w:sz w:val="28"/>
          <w:szCs w:val="28"/>
          <w:rtl/>
          <w:lang w:bidi="fa-IR"/>
        </w:rPr>
        <w:t xml:space="preserve"> در اصول و فقه که این زمینه در </w:t>
      </w:r>
      <w:r w:rsidR="0027498A" w:rsidRPr="00475505">
        <w:rPr>
          <w:rFonts w:ascii="IRBadr" w:hAnsi="IRBadr" w:cs="IRBadr"/>
          <w:sz w:val="28"/>
          <w:szCs w:val="28"/>
          <w:rtl/>
          <w:lang w:bidi="fa-IR"/>
        </w:rPr>
        <w:t>آن‌ها</w:t>
      </w:r>
      <w:r w:rsidRPr="00475505">
        <w:rPr>
          <w:rFonts w:ascii="IRBadr" w:hAnsi="IRBadr" w:cs="IRBadr"/>
          <w:sz w:val="28"/>
          <w:szCs w:val="28"/>
          <w:rtl/>
          <w:lang w:bidi="fa-IR"/>
        </w:rPr>
        <w:t xml:space="preserve"> از قوت بالاتری برخوردار بوده است حتی علوم عقلی نیز از نقلیات تأثراتی </w:t>
      </w:r>
      <w:r w:rsidR="0027498A" w:rsidRPr="00475505">
        <w:rPr>
          <w:rFonts w:ascii="IRBadr" w:hAnsi="IRBadr" w:cs="IRBadr"/>
          <w:sz w:val="28"/>
          <w:szCs w:val="28"/>
          <w:rtl/>
          <w:lang w:bidi="fa-IR"/>
        </w:rPr>
        <w:t>داشته‌اند</w:t>
      </w:r>
      <w:r w:rsidRPr="00475505">
        <w:rPr>
          <w:rFonts w:ascii="IRBadr" w:hAnsi="IRBadr" w:cs="IRBadr"/>
          <w:sz w:val="28"/>
          <w:szCs w:val="28"/>
          <w:rtl/>
          <w:lang w:bidi="fa-IR"/>
        </w:rPr>
        <w:t xml:space="preserve"> </w:t>
      </w:r>
      <w:r w:rsidR="0027498A" w:rsidRPr="00475505">
        <w:rPr>
          <w:rFonts w:ascii="IRBadr" w:hAnsi="IRBadr" w:cs="IRBadr"/>
          <w:sz w:val="28"/>
          <w:szCs w:val="28"/>
          <w:rtl/>
          <w:lang w:bidi="fa-IR"/>
        </w:rPr>
        <w:t>به‌عنوان‌مثال</w:t>
      </w:r>
      <w:r w:rsidRPr="00475505">
        <w:rPr>
          <w:rFonts w:ascii="IRBadr" w:hAnsi="IRBadr" w:cs="IRBadr"/>
          <w:sz w:val="28"/>
          <w:szCs w:val="28"/>
          <w:rtl/>
          <w:lang w:bidi="fa-IR"/>
        </w:rPr>
        <w:t xml:space="preserve"> ملاصدرا که نماد </w:t>
      </w:r>
      <w:r w:rsidR="0027498A" w:rsidRPr="00475505">
        <w:rPr>
          <w:rFonts w:ascii="IRBadr" w:hAnsi="IRBadr" w:cs="IRBadr"/>
          <w:sz w:val="28"/>
          <w:szCs w:val="28"/>
          <w:rtl/>
          <w:lang w:bidi="fa-IR"/>
        </w:rPr>
        <w:t>عقل‌گرایی</w:t>
      </w:r>
      <w:r w:rsidRPr="00475505">
        <w:rPr>
          <w:rFonts w:ascii="IRBadr" w:hAnsi="IRBadr" w:cs="IRBadr"/>
          <w:sz w:val="28"/>
          <w:szCs w:val="28"/>
          <w:rtl/>
          <w:lang w:bidi="fa-IR"/>
        </w:rPr>
        <w:t xml:space="preserve"> ماست در باب اجتهاد و تقلید تأثراتی اخباری داشته است.</w:t>
      </w:r>
    </w:p>
    <w:p w:rsidR="00897C78" w:rsidRPr="00475505" w:rsidRDefault="00897C78" w:rsidP="00897C78">
      <w:pPr>
        <w:pStyle w:val="Heading3"/>
        <w:rPr>
          <w:rFonts w:ascii="IRBadr" w:hAnsi="IRBadr" w:cs="IRBadr"/>
          <w:rtl/>
        </w:rPr>
      </w:pPr>
      <w:bookmarkStart w:id="9" w:name="_Toc428701369"/>
      <w:r w:rsidRPr="00475505">
        <w:rPr>
          <w:rFonts w:ascii="IRBadr" w:hAnsi="IRBadr" w:cs="IRBadr"/>
          <w:rtl/>
        </w:rPr>
        <w:t>نگاه تحلیلی تاریخی در فقه</w:t>
      </w:r>
      <w:bookmarkEnd w:id="9"/>
    </w:p>
    <w:p w:rsidR="00897C78" w:rsidRPr="00475505" w:rsidRDefault="00897C78" w:rsidP="00897C78">
      <w:pPr>
        <w:bidi/>
        <w:jc w:val="both"/>
        <w:rPr>
          <w:rFonts w:ascii="IRBadr" w:hAnsi="IRBadr" w:cs="IRBadr"/>
          <w:sz w:val="28"/>
          <w:szCs w:val="28"/>
          <w:rtl/>
          <w:lang w:bidi="fa-IR"/>
        </w:rPr>
      </w:pPr>
      <w:r w:rsidRPr="00475505">
        <w:rPr>
          <w:rFonts w:ascii="IRBadr" w:hAnsi="IRBadr" w:cs="IRBadr"/>
          <w:sz w:val="28"/>
          <w:szCs w:val="28"/>
          <w:rtl/>
          <w:lang w:bidi="fa-IR"/>
        </w:rPr>
        <w:t xml:space="preserve">مسئله چهارم در این نگاه تاریخی و تحلیل تاریخی فقه همان نگاه عقلی و کاربرد عقل است. این هم باید خیلی به آن توجه بشود، با آن ملاحظاتی که دارد. امر دیگر در این تطور تاریخی آن نگاه مقارنی و تطبیقی خاصه و عامه است که دیده بشود که این نگاه مقارن در این ادوار چه وضعیتی داشته است، هم ضمن مسائل هم </w:t>
      </w:r>
      <w:r w:rsidR="00890DAC" w:rsidRPr="00475505">
        <w:rPr>
          <w:rFonts w:ascii="IRBadr" w:hAnsi="IRBadr" w:cs="IRBadr"/>
          <w:sz w:val="28"/>
          <w:szCs w:val="28"/>
          <w:rtl/>
          <w:lang w:bidi="fa-IR"/>
        </w:rPr>
        <w:t>به‌صورت</w:t>
      </w:r>
      <w:r w:rsidRPr="00475505">
        <w:rPr>
          <w:rFonts w:ascii="IRBadr" w:hAnsi="IRBadr" w:cs="IRBadr"/>
          <w:sz w:val="28"/>
          <w:szCs w:val="28"/>
          <w:rtl/>
          <w:lang w:bidi="fa-IR"/>
        </w:rPr>
        <w:t xml:space="preserve"> نگاشته‌های مستقل، کمابیش روی این </w:t>
      </w:r>
      <w:r w:rsidR="00890DAC" w:rsidRPr="00475505">
        <w:rPr>
          <w:rFonts w:ascii="IRBadr" w:hAnsi="IRBadr" w:cs="IRBadr"/>
          <w:sz w:val="28"/>
          <w:szCs w:val="28"/>
          <w:rtl/>
          <w:lang w:bidi="fa-IR"/>
        </w:rPr>
        <w:t>کارشده</w:t>
      </w:r>
      <w:r w:rsidRPr="00475505">
        <w:rPr>
          <w:rFonts w:ascii="IRBadr" w:hAnsi="IRBadr" w:cs="IRBadr"/>
          <w:sz w:val="28"/>
          <w:szCs w:val="28"/>
          <w:rtl/>
          <w:lang w:bidi="fa-IR"/>
        </w:rPr>
        <w:t xml:space="preserve"> است و باید در تطور تاریخی فقه به این توجه بشود.</w:t>
      </w:r>
    </w:p>
    <w:p w:rsidR="00897C78" w:rsidRPr="00475505" w:rsidRDefault="006B3BC3" w:rsidP="006B3BC3">
      <w:pPr>
        <w:pStyle w:val="Heading3"/>
        <w:rPr>
          <w:rFonts w:ascii="IRBadr" w:hAnsi="IRBadr" w:cs="IRBadr"/>
          <w:rtl/>
        </w:rPr>
      </w:pPr>
      <w:bookmarkStart w:id="10" w:name="_Toc428701370"/>
      <w:r w:rsidRPr="00475505">
        <w:rPr>
          <w:rFonts w:ascii="IRBadr" w:hAnsi="IRBadr" w:cs="IRBadr"/>
          <w:rtl/>
        </w:rPr>
        <w:t>توجه به تطورات تاریخی</w:t>
      </w:r>
      <w:bookmarkEnd w:id="10"/>
    </w:p>
    <w:p w:rsidR="006B3BC3" w:rsidRPr="00475505" w:rsidRDefault="006B3BC3" w:rsidP="006B3BC3">
      <w:pPr>
        <w:bidi/>
        <w:jc w:val="both"/>
        <w:rPr>
          <w:rFonts w:ascii="IRBadr" w:hAnsi="IRBadr" w:cs="IRBadr"/>
          <w:sz w:val="28"/>
          <w:szCs w:val="28"/>
          <w:rtl/>
          <w:lang w:bidi="fa-IR"/>
        </w:rPr>
      </w:pPr>
      <w:r w:rsidRPr="00475505">
        <w:rPr>
          <w:rFonts w:ascii="IRBadr" w:hAnsi="IRBadr" w:cs="IRBadr"/>
          <w:sz w:val="28"/>
          <w:szCs w:val="28"/>
          <w:rtl/>
          <w:lang w:bidi="fa-IR"/>
        </w:rPr>
        <w:t xml:space="preserve"> و </w:t>
      </w:r>
      <w:r w:rsidR="00890DAC" w:rsidRPr="00475505">
        <w:rPr>
          <w:rFonts w:ascii="IRBadr" w:hAnsi="IRBadr" w:cs="IRBadr"/>
          <w:sz w:val="28"/>
          <w:szCs w:val="28"/>
          <w:rtl/>
          <w:lang w:bidi="fa-IR"/>
        </w:rPr>
        <w:t>همین‌طور</w:t>
      </w:r>
      <w:r w:rsidRPr="00475505">
        <w:rPr>
          <w:rFonts w:ascii="IRBadr" w:hAnsi="IRBadr" w:cs="IRBadr"/>
          <w:sz w:val="28"/>
          <w:szCs w:val="28"/>
          <w:rtl/>
          <w:lang w:bidi="fa-IR"/>
        </w:rPr>
        <w:t xml:space="preserve"> آن نگاه </w:t>
      </w:r>
      <w:r w:rsidR="00897C78" w:rsidRPr="00475505">
        <w:rPr>
          <w:rFonts w:ascii="IRBadr" w:hAnsi="IRBadr" w:cs="IRBadr"/>
          <w:sz w:val="28"/>
          <w:szCs w:val="28"/>
          <w:rtl/>
          <w:lang w:bidi="fa-IR"/>
        </w:rPr>
        <w:t xml:space="preserve">که در خود این ادوار نگاه مکتبی داشته باشیم این هم یک محور است. و یک نکته مهم در ادوار فقه این است که کدام ابواب فقه </w:t>
      </w:r>
      <w:r w:rsidRPr="00475505">
        <w:rPr>
          <w:rFonts w:ascii="IRBadr" w:hAnsi="IRBadr" w:cs="IRBadr"/>
          <w:sz w:val="28"/>
          <w:szCs w:val="28"/>
          <w:rtl/>
          <w:lang w:bidi="fa-IR"/>
        </w:rPr>
        <w:t xml:space="preserve">در این تطور تاریخی </w:t>
      </w:r>
      <w:r w:rsidR="00897C78" w:rsidRPr="00475505">
        <w:rPr>
          <w:rFonts w:ascii="IRBadr" w:hAnsi="IRBadr" w:cs="IRBadr"/>
          <w:sz w:val="28"/>
          <w:szCs w:val="28"/>
          <w:rtl/>
          <w:lang w:bidi="fa-IR"/>
        </w:rPr>
        <w:t xml:space="preserve">چاق و لاغر می‌شدند، یعنی کدام برجسته می‌شده، کدام ضعیف می‌شده، به محاق می‌رفته و ابوابی که متولد می‌شده یا از بین می‌رفته است. یا برجسته می‌شده یا کم توجهی به آن می‌شده است و دلایلی که این </w:t>
      </w:r>
      <w:r w:rsidRPr="00475505">
        <w:rPr>
          <w:rFonts w:ascii="IRBadr" w:hAnsi="IRBadr" w:cs="IRBadr"/>
          <w:sz w:val="28"/>
          <w:szCs w:val="28"/>
          <w:rtl/>
          <w:lang w:bidi="fa-IR"/>
        </w:rPr>
        <w:t xml:space="preserve">امر </w:t>
      </w:r>
      <w:r w:rsidR="00890DAC" w:rsidRPr="00475505">
        <w:rPr>
          <w:rFonts w:ascii="IRBadr" w:hAnsi="IRBadr" w:cs="IRBadr"/>
          <w:sz w:val="28"/>
          <w:szCs w:val="28"/>
          <w:rtl/>
          <w:lang w:bidi="fa-IR"/>
        </w:rPr>
        <w:t>ازنظر</w:t>
      </w:r>
      <w:r w:rsidR="00897C78" w:rsidRPr="00475505">
        <w:rPr>
          <w:rFonts w:ascii="IRBadr" w:hAnsi="IRBadr" w:cs="IRBadr"/>
          <w:sz w:val="28"/>
          <w:szCs w:val="28"/>
          <w:rtl/>
          <w:lang w:bidi="fa-IR"/>
        </w:rPr>
        <w:t xml:space="preserve"> تاریخی و اجتماعی داشته است.</w:t>
      </w:r>
    </w:p>
    <w:p w:rsidR="00C752CB" w:rsidRPr="00475505" w:rsidRDefault="00897C78" w:rsidP="006B3BC3">
      <w:pPr>
        <w:bidi/>
        <w:jc w:val="both"/>
        <w:rPr>
          <w:rFonts w:ascii="IRBadr" w:hAnsi="IRBadr" w:cs="IRBadr"/>
          <w:sz w:val="28"/>
          <w:szCs w:val="28"/>
          <w:rtl/>
          <w:lang w:bidi="fa-IR"/>
        </w:rPr>
      </w:pPr>
      <w:r w:rsidRPr="00475505">
        <w:rPr>
          <w:rFonts w:ascii="IRBadr" w:hAnsi="IRBadr" w:cs="IRBadr"/>
          <w:sz w:val="28"/>
          <w:szCs w:val="28"/>
          <w:rtl/>
          <w:lang w:bidi="fa-IR"/>
        </w:rPr>
        <w:t xml:space="preserve">این </w:t>
      </w:r>
      <w:r w:rsidR="00890DAC" w:rsidRPr="00475505">
        <w:rPr>
          <w:rFonts w:ascii="IRBadr" w:hAnsi="IRBadr" w:cs="IRBadr"/>
          <w:sz w:val="28"/>
          <w:szCs w:val="28"/>
          <w:rtl/>
          <w:lang w:bidi="fa-IR"/>
        </w:rPr>
        <w:t>هم‌محوری</w:t>
      </w:r>
      <w:r w:rsidRPr="00475505">
        <w:rPr>
          <w:rFonts w:ascii="IRBadr" w:hAnsi="IRBadr" w:cs="IRBadr"/>
          <w:sz w:val="28"/>
          <w:szCs w:val="28"/>
          <w:rtl/>
          <w:lang w:bidi="fa-IR"/>
        </w:rPr>
        <w:t xml:space="preserve"> است که در تطور تاریخی باید به آن توجه بشود</w:t>
      </w:r>
      <w:r w:rsidR="006B3BC3" w:rsidRPr="00475505">
        <w:rPr>
          <w:rFonts w:ascii="IRBadr" w:hAnsi="IRBadr" w:cs="IRBadr"/>
          <w:sz w:val="28"/>
          <w:szCs w:val="28"/>
          <w:rtl/>
          <w:lang w:bidi="fa-IR"/>
        </w:rPr>
        <w:t>.</w:t>
      </w:r>
    </w:p>
    <w:p w:rsidR="006B3BC3" w:rsidRPr="00475505" w:rsidRDefault="008B1468" w:rsidP="008B1468">
      <w:pPr>
        <w:pStyle w:val="Heading3"/>
        <w:rPr>
          <w:rFonts w:ascii="IRBadr" w:hAnsi="IRBadr" w:cs="IRBadr"/>
          <w:rtl/>
        </w:rPr>
      </w:pPr>
      <w:bookmarkStart w:id="11" w:name="_Toc428701371"/>
      <w:r w:rsidRPr="00475505">
        <w:rPr>
          <w:rFonts w:ascii="IRBadr" w:hAnsi="IRBadr" w:cs="IRBadr"/>
          <w:rtl/>
        </w:rPr>
        <w:t xml:space="preserve">لزوم </w:t>
      </w:r>
      <w:r w:rsidR="00890DAC" w:rsidRPr="00475505">
        <w:rPr>
          <w:rFonts w:ascii="IRBadr" w:hAnsi="IRBadr" w:cs="IRBadr"/>
          <w:rtl/>
        </w:rPr>
        <w:t>طبقه‌بندی</w:t>
      </w:r>
      <w:r w:rsidRPr="00475505">
        <w:rPr>
          <w:rFonts w:ascii="IRBadr" w:hAnsi="IRBadr" w:cs="IRBadr"/>
          <w:rtl/>
        </w:rPr>
        <w:t xml:space="preserve"> فقه</w:t>
      </w:r>
      <w:bookmarkEnd w:id="11"/>
    </w:p>
    <w:p w:rsidR="008B1468" w:rsidRPr="00475505" w:rsidRDefault="006B3BC3" w:rsidP="008B1468">
      <w:pPr>
        <w:bidi/>
        <w:jc w:val="both"/>
        <w:rPr>
          <w:rFonts w:ascii="IRBadr" w:hAnsi="IRBadr" w:cs="IRBadr"/>
          <w:sz w:val="28"/>
          <w:szCs w:val="28"/>
          <w:rtl/>
          <w:lang w:bidi="fa-IR"/>
        </w:rPr>
      </w:pPr>
      <w:r w:rsidRPr="00475505">
        <w:rPr>
          <w:rFonts w:ascii="IRBadr" w:hAnsi="IRBadr" w:cs="IRBadr"/>
          <w:sz w:val="28"/>
          <w:szCs w:val="28"/>
          <w:rtl/>
          <w:lang w:bidi="fa-IR"/>
        </w:rPr>
        <w:t xml:space="preserve">در تاریخ فقه چند موضوع خیلی مهم است. یکی </w:t>
      </w:r>
      <w:r w:rsidR="008B1468" w:rsidRPr="00475505">
        <w:rPr>
          <w:rFonts w:ascii="IRBadr" w:hAnsi="IRBadr" w:cs="IRBadr"/>
          <w:sz w:val="28"/>
          <w:szCs w:val="28"/>
          <w:rtl/>
          <w:lang w:bidi="fa-IR"/>
        </w:rPr>
        <w:t xml:space="preserve">اینکه </w:t>
      </w:r>
      <w:r w:rsidR="00890DAC" w:rsidRPr="00475505">
        <w:rPr>
          <w:rFonts w:ascii="IRBadr" w:hAnsi="IRBadr" w:cs="IRBadr"/>
          <w:sz w:val="28"/>
          <w:szCs w:val="28"/>
          <w:rtl/>
          <w:lang w:bidi="fa-IR"/>
        </w:rPr>
        <w:t>طبقه‌بندی</w:t>
      </w:r>
      <w:r w:rsidRPr="00475505">
        <w:rPr>
          <w:rFonts w:ascii="IRBadr" w:hAnsi="IRBadr" w:cs="IRBadr"/>
          <w:sz w:val="28"/>
          <w:szCs w:val="28"/>
          <w:rtl/>
          <w:lang w:bidi="fa-IR"/>
        </w:rPr>
        <w:t xml:space="preserve"> فقه چه وضعیتی را داشته است، اصلاً تعداد ابواب، </w:t>
      </w:r>
      <w:r w:rsidR="00890DAC" w:rsidRPr="00475505">
        <w:rPr>
          <w:rFonts w:ascii="IRBadr" w:hAnsi="IRBadr" w:cs="IRBadr"/>
          <w:sz w:val="28"/>
          <w:szCs w:val="28"/>
          <w:rtl/>
          <w:lang w:bidi="fa-IR"/>
        </w:rPr>
        <w:t>طبقه‌بندی</w:t>
      </w:r>
      <w:r w:rsidRPr="00475505">
        <w:rPr>
          <w:rFonts w:ascii="IRBadr" w:hAnsi="IRBadr" w:cs="IRBadr"/>
          <w:sz w:val="28"/>
          <w:szCs w:val="28"/>
          <w:rtl/>
          <w:lang w:bidi="fa-IR"/>
        </w:rPr>
        <w:t xml:space="preserve">، از کجا شروع می‌شود، به کجا ختم می‌شود. </w:t>
      </w:r>
      <w:r w:rsidR="00890DAC" w:rsidRPr="00475505">
        <w:rPr>
          <w:rFonts w:ascii="IRBadr" w:hAnsi="IRBadr" w:cs="IRBadr"/>
          <w:sz w:val="28"/>
          <w:szCs w:val="28"/>
          <w:rtl/>
          <w:lang w:bidi="fa-IR"/>
        </w:rPr>
        <w:t>این‌یک</w:t>
      </w:r>
      <w:r w:rsidRPr="00475505">
        <w:rPr>
          <w:rFonts w:ascii="IRBadr" w:hAnsi="IRBadr" w:cs="IRBadr"/>
          <w:sz w:val="28"/>
          <w:szCs w:val="28"/>
          <w:rtl/>
          <w:lang w:bidi="fa-IR"/>
        </w:rPr>
        <w:t xml:space="preserve"> چیزی است که در این سیر تطور تاریخی باید دیده بشود. </w:t>
      </w:r>
      <w:r w:rsidR="00890DAC" w:rsidRPr="00475505">
        <w:rPr>
          <w:rFonts w:ascii="IRBadr" w:hAnsi="IRBadr" w:cs="IRBadr"/>
          <w:sz w:val="28"/>
          <w:szCs w:val="28"/>
          <w:rtl/>
          <w:lang w:bidi="fa-IR"/>
        </w:rPr>
        <w:t>کم‌وبیش</w:t>
      </w:r>
      <w:r w:rsidRPr="00475505">
        <w:rPr>
          <w:rFonts w:ascii="IRBadr" w:hAnsi="IRBadr" w:cs="IRBadr"/>
          <w:sz w:val="28"/>
          <w:szCs w:val="28"/>
          <w:rtl/>
          <w:lang w:bidi="fa-IR"/>
        </w:rPr>
        <w:t xml:space="preserve"> هم این کار </w:t>
      </w:r>
      <w:r w:rsidR="00890DAC" w:rsidRPr="00475505">
        <w:rPr>
          <w:rFonts w:ascii="IRBadr" w:hAnsi="IRBadr" w:cs="IRBadr"/>
          <w:sz w:val="28"/>
          <w:szCs w:val="28"/>
          <w:rtl/>
          <w:lang w:bidi="fa-IR"/>
        </w:rPr>
        <w:t>انجام‌شده</w:t>
      </w:r>
      <w:r w:rsidRPr="00475505">
        <w:rPr>
          <w:rFonts w:ascii="IRBadr" w:hAnsi="IRBadr" w:cs="IRBadr"/>
          <w:sz w:val="28"/>
          <w:szCs w:val="28"/>
          <w:rtl/>
          <w:lang w:bidi="fa-IR"/>
        </w:rPr>
        <w:t xml:space="preserve"> است. این </w:t>
      </w:r>
      <w:r w:rsidR="00890DAC" w:rsidRPr="00475505">
        <w:rPr>
          <w:rFonts w:ascii="IRBadr" w:hAnsi="IRBadr" w:cs="IRBadr"/>
          <w:sz w:val="28"/>
          <w:szCs w:val="28"/>
          <w:rtl/>
          <w:lang w:bidi="fa-IR"/>
        </w:rPr>
        <w:t>طبقه‌بندی‌ها</w:t>
      </w:r>
      <w:r w:rsidR="008B1468" w:rsidRPr="00475505">
        <w:rPr>
          <w:rFonts w:ascii="IRBadr" w:hAnsi="IRBadr" w:cs="IRBadr"/>
          <w:sz w:val="28"/>
          <w:szCs w:val="28"/>
          <w:rtl/>
          <w:lang w:bidi="fa-IR"/>
        </w:rPr>
        <w:t xml:space="preserve"> را</w:t>
      </w:r>
      <w:r w:rsidRPr="00475505">
        <w:rPr>
          <w:rFonts w:ascii="IRBadr" w:hAnsi="IRBadr" w:cs="IRBadr"/>
          <w:sz w:val="28"/>
          <w:szCs w:val="28"/>
          <w:rtl/>
          <w:lang w:bidi="fa-IR"/>
        </w:rPr>
        <w:t xml:space="preserve"> از آن فصل عصر حضور بگیرید </w:t>
      </w:r>
      <w:r w:rsidR="008B1468" w:rsidRPr="00475505">
        <w:rPr>
          <w:rFonts w:ascii="IRBadr" w:hAnsi="IRBadr" w:cs="IRBadr"/>
          <w:sz w:val="28"/>
          <w:szCs w:val="28"/>
          <w:rtl/>
          <w:lang w:bidi="fa-IR"/>
        </w:rPr>
        <w:t>تا</w:t>
      </w:r>
      <w:r w:rsidRPr="00475505">
        <w:rPr>
          <w:rFonts w:ascii="IRBadr" w:hAnsi="IRBadr" w:cs="IRBadr"/>
          <w:sz w:val="28"/>
          <w:szCs w:val="28"/>
          <w:rtl/>
          <w:lang w:bidi="fa-IR"/>
        </w:rPr>
        <w:t xml:space="preserve"> فصل بعد از حضور و عصر غیبت و آن مراحل </w:t>
      </w:r>
      <w:r w:rsidR="00890DAC" w:rsidRPr="00475505">
        <w:rPr>
          <w:rFonts w:ascii="IRBadr" w:hAnsi="IRBadr" w:cs="IRBadr"/>
          <w:sz w:val="28"/>
          <w:szCs w:val="28"/>
          <w:rtl/>
          <w:lang w:bidi="fa-IR"/>
        </w:rPr>
        <w:t>شش‌گانه‌ای</w:t>
      </w:r>
      <w:r w:rsidRPr="00475505">
        <w:rPr>
          <w:rFonts w:ascii="IRBadr" w:hAnsi="IRBadr" w:cs="IRBadr"/>
          <w:sz w:val="28"/>
          <w:szCs w:val="28"/>
          <w:rtl/>
          <w:lang w:bidi="fa-IR"/>
        </w:rPr>
        <w:t xml:space="preserve"> که اینجا </w:t>
      </w:r>
      <w:r w:rsidR="00890DAC" w:rsidRPr="00475505">
        <w:rPr>
          <w:rFonts w:ascii="IRBadr" w:hAnsi="IRBadr" w:cs="IRBadr"/>
          <w:sz w:val="28"/>
          <w:szCs w:val="28"/>
          <w:rtl/>
          <w:lang w:bidi="fa-IR"/>
        </w:rPr>
        <w:t>گفته‌شده</w:t>
      </w:r>
      <w:r w:rsidRPr="00475505">
        <w:rPr>
          <w:rFonts w:ascii="IRBadr" w:hAnsi="IRBadr" w:cs="IRBadr"/>
          <w:sz w:val="28"/>
          <w:szCs w:val="28"/>
          <w:rtl/>
          <w:lang w:bidi="fa-IR"/>
        </w:rPr>
        <w:t xml:space="preserve"> است.</w:t>
      </w:r>
    </w:p>
    <w:p w:rsidR="008B1468" w:rsidRPr="00475505" w:rsidRDefault="006B3BC3" w:rsidP="008B1468">
      <w:pPr>
        <w:bidi/>
        <w:jc w:val="both"/>
        <w:rPr>
          <w:rFonts w:ascii="IRBadr" w:hAnsi="IRBadr" w:cs="IRBadr"/>
          <w:sz w:val="28"/>
          <w:szCs w:val="28"/>
          <w:rtl/>
          <w:lang w:bidi="fa-IR"/>
        </w:rPr>
      </w:pPr>
      <w:r w:rsidRPr="00475505">
        <w:rPr>
          <w:rFonts w:ascii="IRBadr" w:hAnsi="IRBadr" w:cs="IRBadr"/>
          <w:sz w:val="28"/>
          <w:szCs w:val="28"/>
          <w:rtl/>
          <w:lang w:bidi="fa-IR"/>
        </w:rPr>
        <w:t xml:space="preserve">بعضی پنج تا ده </w:t>
      </w:r>
      <w:r w:rsidR="008B1468" w:rsidRPr="00475505">
        <w:rPr>
          <w:rFonts w:ascii="IRBadr" w:hAnsi="IRBadr" w:cs="IRBadr"/>
          <w:sz w:val="28"/>
          <w:szCs w:val="28"/>
          <w:rtl/>
          <w:lang w:bidi="fa-IR"/>
        </w:rPr>
        <w:t>مورد</w:t>
      </w:r>
      <w:r w:rsidRPr="00475505">
        <w:rPr>
          <w:rFonts w:ascii="IRBadr" w:hAnsi="IRBadr" w:cs="IRBadr"/>
          <w:sz w:val="28"/>
          <w:szCs w:val="28"/>
          <w:rtl/>
          <w:lang w:bidi="fa-IR"/>
        </w:rPr>
        <w:t xml:space="preserve"> </w:t>
      </w:r>
      <w:r w:rsidR="008B1468" w:rsidRPr="00475505">
        <w:rPr>
          <w:rFonts w:ascii="IRBadr" w:hAnsi="IRBadr" w:cs="IRBadr"/>
          <w:sz w:val="28"/>
          <w:szCs w:val="28"/>
          <w:rtl/>
          <w:lang w:bidi="fa-IR"/>
        </w:rPr>
        <w:t xml:space="preserve">را ذکر </w:t>
      </w:r>
      <w:r w:rsidR="00890DAC" w:rsidRPr="00475505">
        <w:rPr>
          <w:rFonts w:ascii="IRBadr" w:hAnsi="IRBadr" w:cs="IRBadr"/>
          <w:sz w:val="28"/>
          <w:szCs w:val="28"/>
          <w:rtl/>
          <w:lang w:bidi="fa-IR"/>
        </w:rPr>
        <w:t>کرده‌اند</w:t>
      </w:r>
      <w:r w:rsidR="008B1468" w:rsidRPr="00475505">
        <w:rPr>
          <w:rFonts w:ascii="IRBadr" w:hAnsi="IRBadr" w:cs="IRBadr"/>
          <w:sz w:val="28"/>
          <w:szCs w:val="28"/>
          <w:rtl/>
          <w:lang w:bidi="fa-IR"/>
        </w:rPr>
        <w:t>.</w:t>
      </w:r>
      <w:r w:rsidRPr="00475505">
        <w:rPr>
          <w:rFonts w:ascii="IRBadr" w:hAnsi="IRBadr" w:cs="IRBadr"/>
          <w:sz w:val="28"/>
          <w:szCs w:val="28"/>
          <w:rtl/>
          <w:lang w:bidi="fa-IR"/>
        </w:rPr>
        <w:t xml:space="preserve"> اما یک بخشش این است که ببینیم این تبویب و </w:t>
      </w:r>
      <w:r w:rsidR="00890DAC" w:rsidRPr="00475505">
        <w:rPr>
          <w:rFonts w:ascii="IRBadr" w:hAnsi="IRBadr" w:cs="IRBadr"/>
          <w:sz w:val="28"/>
          <w:szCs w:val="28"/>
          <w:rtl/>
          <w:lang w:bidi="fa-IR"/>
        </w:rPr>
        <w:t>طبقه‌بندی‌ها</w:t>
      </w:r>
      <w:r w:rsidRPr="00475505">
        <w:rPr>
          <w:rFonts w:ascii="IRBadr" w:hAnsi="IRBadr" w:cs="IRBadr"/>
          <w:sz w:val="28"/>
          <w:szCs w:val="28"/>
          <w:rtl/>
          <w:lang w:bidi="fa-IR"/>
        </w:rPr>
        <w:t xml:space="preserve"> چه وضعیتی داشته است. </w:t>
      </w:r>
      <w:r w:rsidR="00890DAC" w:rsidRPr="00475505">
        <w:rPr>
          <w:rFonts w:ascii="IRBadr" w:hAnsi="IRBadr" w:cs="IRBadr"/>
          <w:sz w:val="28"/>
          <w:szCs w:val="28"/>
          <w:rtl/>
          <w:lang w:bidi="fa-IR"/>
        </w:rPr>
        <w:t>این‌یک</w:t>
      </w:r>
      <w:r w:rsidRPr="00475505">
        <w:rPr>
          <w:rFonts w:ascii="IRBadr" w:hAnsi="IRBadr" w:cs="IRBadr"/>
          <w:sz w:val="28"/>
          <w:szCs w:val="28"/>
          <w:rtl/>
          <w:lang w:bidi="fa-IR"/>
        </w:rPr>
        <w:t xml:space="preserve"> مسئله است. یک محور دیگر در این تاریخ نگاه مسئله و قاعده است و اینکه نگاه </w:t>
      </w:r>
      <w:r w:rsidR="00890DAC" w:rsidRPr="00475505">
        <w:rPr>
          <w:rFonts w:ascii="IRBadr" w:hAnsi="IRBadr" w:cs="IRBadr"/>
          <w:sz w:val="28"/>
          <w:szCs w:val="28"/>
          <w:rtl/>
          <w:lang w:bidi="fa-IR"/>
        </w:rPr>
        <w:t>به‌قاعده</w:t>
      </w:r>
      <w:r w:rsidRPr="00475505">
        <w:rPr>
          <w:rFonts w:ascii="IRBadr" w:hAnsi="IRBadr" w:cs="IRBadr"/>
          <w:sz w:val="28"/>
          <w:szCs w:val="28"/>
          <w:rtl/>
          <w:lang w:bidi="fa-IR"/>
        </w:rPr>
        <w:t xml:space="preserve"> فقهی کی پیدا شد</w:t>
      </w:r>
      <w:r w:rsidR="008B1468" w:rsidRPr="00475505">
        <w:rPr>
          <w:rFonts w:ascii="IRBadr" w:hAnsi="IRBadr" w:cs="IRBadr"/>
          <w:sz w:val="28"/>
          <w:szCs w:val="28"/>
          <w:rtl/>
          <w:lang w:bidi="fa-IR"/>
        </w:rPr>
        <w:t>؟</w:t>
      </w:r>
    </w:p>
    <w:p w:rsidR="008B1468" w:rsidRPr="00475505" w:rsidRDefault="008B1468" w:rsidP="008B1468">
      <w:pPr>
        <w:pStyle w:val="Heading3"/>
        <w:rPr>
          <w:rFonts w:ascii="IRBadr" w:hAnsi="IRBadr" w:cs="IRBadr"/>
          <w:rtl/>
        </w:rPr>
      </w:pPr>
      <w:bookmarkStart w:id="12" w:name="_Toc428701372"/>
      <w:r w:rsidRPr="00475505">
        <w:rPr>
          <w:rFonts w:ascii="IRBadr" w:hAnsi="IRBadr" w:cs="IRBadr"/>
          <w:rtl/>
        </w:rPr>
        <w:lastRenderedPageBreak/>
        <w:t>تاریخ پیدایش قواعد فقهی</w:t>
      </w:r>
      <w:bookmarkEnd w:id="12"/>
    </w:p>
    <w:p w:rsidR="00C752CB" w:rsidRPr="00475505" w:rsidRDefault="006B3BC3" w:rsidP="008B1468">
      <w:pPr>
        <w:bidi/>
        <w:jc w:val="both"/>
        <w:rPr>
          <w:rFonts w:ascii="IRBadr" w:hAnsi="IRBadr" w:cs="IRBadr"/>
          <w:sz w:val="28"/>
          <w:szCs w:val="28"/>
          <w:rtl/>
          <w:lang w:bidi="fa-IR"/>
        </w:rPr>
      </w:pPr>
      <w:r w:rsidRPr="00475505">
        <w:rPr>
          <w:rFonts w:ascii="IRBadr" w:hAnsi="IRBadr" w:cs="IRBadr"/>
          <w:sz w:val="28"/>
          <w:szCs w:val="28"/>
          <w:rtl/>
          <w:lang w:bidi="fa-IR"/>
        </w:rPr>
        <w:t xml:space="preserve">مشهور این است که قواعد فقه </w:t>
      </w:r>
      <w:r w:rsidR="008B1468" w:rsidRPr="00475505">
        <w:rPr>
          <w:rFonts w:ascii="IRBadr" w:hAnsi="IRBadr" w:cs="IRBadr"/>
          <w:sz w:val="28"/>
          <w:szCs w:val="28"/>
          <w:rtl/>
          <w:lang w:bidi="fa-IR"/>
        </w:rPr>
        <w:t xml:space="preserve">بیشتر از زمان شهید </w:t>
      </w:r>
      <w:r w:rsidRPr="00475505">
        <w:rPr>
          <w:rFonts w:ascii="IRBadr" w:hAnsi="IRBadr" w:cs="IRBadr"/>
          <w:sz w:val="28"/>
          <w:szCs w:val="28"/>
          <w:rtl/>
          <w:lang w:bidi="fa-IR"/>
        </w:rPr>
        <w:t xml:space="preserve">تقریباً یک هویت مستقلی پیدا کرد و یک مسیر تکاملی طی کرده است. </w:t>
      </w:r>
      <w:r w:rsidR="00890DAC" w:rsidRPr="00475505">
        <w:rPr>
          <w:rFonts w:ascii="IRBadr" w:hAnsi="IRBadr" w:cs="IRBadr"/>
          <w:sz w:val="28"/>
          <w:szCs w:val="28"/>
          <w:rtl/>
          <w:lang w:bidi="fa-IR"/>
        </w:rPr>
        <w:t>این</w:t>
      </w:r>
      <w:r w:rsidRPr="00475505">
        <w:rPr>
          <w:rFonts w:ascii="IRBadr" w:hAnsi="IRBadr" w:cs="IRBadr"/>
          <w:sz w:val="28"/>
          <w:szCs w:val="28"/>
          <w:rtl/>
          <w:lang w:bidi="fa-IR"/>
        </w:rPr>
        <w:t xml:space="preserve"> مشهور است، نکته مهم در اینجا فقه القرآن یا آیات الاحکام است که در فقه چه توجهی به حوزه قرآن شده است، این هم یک محور است که </w:t>
      </w:r>
      <w:r w:rsidR="00890DAC" w:rsidRPr="00475505">
        <w:rPr>
          <w:rFonts w:ascii="IRBadr" w:hAnsi="IRBadr" w:cs="IRBadr"/>
          <w:sz w:val="28"/>
          <w:szCs w:val="28"/>
          <w:rtl/>
          <w:lang w:bidi="fa-IR"/>
        </w:rPr>
        <w:t>قابل‌تأمل</w:t>
      </w:r>
      <w:r w:rsidRPr="00475505">
        <w:rPr>
          <w:rFonts w:ascii="IRBadr" w:hAnsi="IRBadr" w:cs="IRBadr"/>
          <w:sz w:val="28"/>
          <w:szCs w:val="28"/>
          <w:rtl/>
          <w:lang w:bidi="fa-IR"/>
        </w:rPr>
        <w:t xml:space="preserve"> است. تا حدی هم روشن است که در چه مقاطعی به فقه القرآن توجه شده است و البته این را </w:t>
      </w:r>
      <w:r w:rsidR="008B1468" w:rsidRPr="00475505">
        <w:rPr>
          <w:rFonts w:ascii="IRBadr" w:hAnsi="IRBadr" w:cs="IRBadr"/>
          <w:sz w:val="28"/>
          <w:szCs w:val="28"/>
          <w:rtl/>
          <w:lang w:bidi="fa-IR"/>
        </w:rPr>
        <w:t xml:space="preserve">باید </w:t>
      </w:r>
      <w:r w:rsidRPr="00475505">
        <w:rPr>
          <w:rFonts w:ascii="IRBadr" w:hAnsi="IRBadr" w:cs="IRBadr"/>
          <w:sz w:val="28"/>
          <w:szCs w:val="28"/>
          <w:rtl/>
          <w:lang w:bidi="fa-IR"/>
        </w:rPr>
        <w:t>جدی دانست که فقه القرآن ما بسیار لاغر و ضعیف است.</w:t>
      </w:r>
    </w:p>
    <w:p w:rsidR="00152670" w:rsidRPr="00475505" w:rsidRDefault="00152670" w:rsidP="00734D59">
      <w:pPr>
        <w:rPr>
          <w:rFonts w:ascii="IRBadr" w:hAnsi="IRBadr" w:cs="IRBadr"/>
        </w:rPr>
      </w:pPr>
    </w:p>
    <w:sectPr w:rsidR="00152670" w:rsidRPr="00475505"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8C" w:rsidRDefault="005B7D8C" w:rsidP="000D5800">
      <w:pPr>
        <w:spacing w:after="0"/>
      </w:pPr>
      <w:r>
        <w:separator/>
      </w:r>
    </w:p>
  </w:endnote>
  <w:endnote w:type="continuationSeparator" w:id="0">
    <w:p w:rsidR="005B7D8C" w:rsidRDefault="005B7D8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AC" w:rsidRDefault="00890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93DC0">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AC" w:rsidRDefault="00890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8C" w:rsidRDefault="005B7D8C" w:rsidP="000D5800">
      <w:pPr>
        <w:spacing w:after="0"/>
      </w:pPr>
      <w:r>
        <w:separator/>
      </w:r>
    </w:p>
  </w:footnote>
  <w:footnote w:type="continuationSeparator" w:id="0">
    <w:p w:rsidR="005B7D8C" w:rsidRDefault="005B7D8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AC" w:rsidRDefault="00890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512DB">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458BA90E" wp14:editId="19E1563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E3B1B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74B4D3BE" wp14:editId="582C0B7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27498A">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512DB">
      <w:rPr>
        <w:rFonts w:ascii="IranNastaliq" w:hAnsi="IranNastaliq" w:cs="IranNastaliq" w:hint="cs"/>
        <w:sz w:val="40"/>
        <w:szCs w:val="40"/>
        <w:rtl/>
      </w:rPr>
      <w:t>4522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AC" w:rsidRDefault="00890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DB"/>
    <w:rsid w:val="000228A2"/>
    <w:rsid w:val="000324F1"/>
    <w:rsid w:val="00041FE0"/>
    <w:rsid w:val="000512DB"/>
    <w:rsid w:val="00052BA3"/>
    <w:rsid w:val="0006363E"/>
    <w:rsid w:val="00080DFF"/>
    <w:rsid w:val="00085ED5"/>
    <w:rsid w:val="000A1A51"/>
    <w:rsid w:val="000D2D0D"/>
    <w:rsid w:val="000D5800"/>
    <w:rsid w:val="000F1897"/>
    <w:rsid w:val="000F7E72"/>
    <w:rsid w:val="00101E2D"/>
    <w:rsid w:val="00102405"/>
    <w:rsid w:val="00102CEB"/>
    <w:rsid w:val="00117955"/>
    <w:rsid w:val="00131729"/>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D62E0"/>
    <w:rsid w:val="001E306E"/>
    <w:rsid w:val="001E3FB0"/>
    <w:rsid w:val="001E4FFF"/>
    <w:rsid w:val="001F2E3E"/>
    <w:rsid w:val="00224C0A"/>
    <w:rsid w:val="002376A5"/>
    <w:rsid w:val="002417C9"/>
    <w:rsid w:val="002529C5"/>
    <w:rsid w:val="00270294"/>
    <w:rsid w:val="0027498A"/>
    <w:rsid w:val="002914BD"/>
    <w:rsid w:val="00297263"/>
    <w:rsid w:val="002C56FD"/>
    <w:rsid w:val="002D49E4"/>
    <w:rsid w:val="002E450B"/>
    <w:rsid w:val="002E73F9"/>
    <w:rsid w:val="002F05B9"/>
    <w:rsid w:val="0033675E"/>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5505"/>
    <w:rsid w:val="004B337F"/>
    <w:rsid w:val="004F3596"/>
    <w:rsid w:val="00572E2D"/>
    <w:rsid w:val="00592103"/>
    <w:rsid w:val="0059235E"/>
    <w:rsid w:val="00593DC0"/>
    <w:rsid w:val="00593E71"/>
    <w:rsid w:val="005941DD"/>
    <w:rsid w:val="005A545E"/>
    <w:rsid w:val="005A5862"/>
    <w:rsid w:val="005B0852"/>
    <w:rsid w:val="005B7D8C"/>
    <w:rsid w:val="005C06AE"/>
    <w:rsid w:val="005C334B"/>
    <w:rsid w:val="00610C18"/>
    <w:rsid w:val="00612385"/>
    <w:rsid w:val="0061376C"/>
    <w:rsid w:val="00636EFA"/>
    <w:rsid w:val="0066229C"/>
    <w:rsid w:val="0069696C"/>
    <w:rsid w:val="006A085A"/>
    <w:rsid w:val="006B3BC3"/>
    <w:rsid w:val="006D3A87"/>
    <w:rsid w:val="006F01B4"/>
    <w:rsid w:val="00734D59"/>
    <w:rsid w:val="0073609B"/>
    <w:rsid w:val="00752745"/>
    <w:rsid w:val="0076665E"/>
    <w:rsid w:val="007749BC"/>
    <w:rsid w:val="00780C88"/>
    <w:rsid w:val="00780E25"/>
    <w:rsid w:val="007818F0"/>
    <w:rsid w:val="00783462"/>
    <w:rsid w:val="007836FA"/>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2DC7"/>
    <w:rsid w:val="00803501"/>
    <w:rsid w:val="0080799B"/>
    <w:rsid w:val="00807BE3"/>
    <w:rsid w:val="00811F02"/>
    <w:rsid w:val="008407A4"/>
    <w:rsid w:val="00844860"/>
    <w:rsid w:val="00845CC4"/>
    <w:rsid w:val="008644F4"/>
    <w:rsid w:val="00883733"/>
    <w:rsid w:val="00890DAC"/>
    <w:rsid w:val="008965D2"/>
    <w:rsid w:val="00897C78"/>
    <w:rsid w:val="008A236D"/>
    <w:rsid w:val="008B1468"/>
    <w:rsid w:val="008B565A"/>
    <w:rsid w:val="008B5A8B"/>
    <w:rsid w:val="008C3414"/>
    <w:rsid w:val="008D36D5"/>
    <w:rsid w:val="008E3903"/>
    <w:rsid w:val="008F63E3"/>
    <w:rsid w:val="00913C3B"/>
    <w:rsid w:val="00915509"/>
    <w:rsid w:val="00927388"/>
    <w:rsid w:val="009274FE"/>
    <w:rsid w:val="009401AC"/>
    <w:rsid w:val="009522C7"/>
    <w:rsid w:val="009613AC"/>
    <w:rsid w:val="00980643"/>
    <w:rsid w:val="009B46BC"/>
    <w:rsid w:val="009B61C3"/>
    <w:rsid w:val="009C7B4F"/>
    <w:rsid w:val="009D54E4"/>
    <w:rsid w:val="009F1644"/>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12F9"/>
    <w:rsid w:val="00C160AF"/>
    <w:rsid w:val="00C22299"/>
    <w:rsid w:val="00C25609"/>
    <w:rsid w:val="00C262D7"/>
    <w:rsid w:val="00C26607"/>
    <w:rsid w:val="00C60D75"/>
    <w:rsid w:val="00C64CEA"/>
    <w:rsid w:val="00C73012"/>
    <w:rsid w:val="00C752CB"/>
    <w:rsid w:val="00C763DD"/>
    <w:rsid w:val="00C84FC0"/>
    <w:rsid w:val="00C9244A"/>
    <w:rsid w:val="00CB5DA3"/>
    <w:rsid w:val="00CE09B7"/>
    <w:rsid w:val="00CE31E6"/>
    <w:rsid w:val="00CE3B74"/>
    <w:rsid w:val="00CF42E2"/>
    <w:rsid w:val="00CF7916"/>
    <w:rsid w:val="00D158F3"/>
    <w:rsid w:val="00D3665C"/>
    <w:rsid w:val="00D508CC"/>
    <w:rsid w:val="00D50F4B"/>
    <w:rsid w:val="00D55782"/>
    <w:rsid w:val="00D60547"/>
    <w:rsid w:val="00D66444"/>
    <w:rsid w:val="00D72108"/>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512DB"/>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5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512DB"/>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5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03FD-7528-4AE9-8B3C-6B72F8E5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100</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12</cp:revision>
  <dcterms:created xsi:type="dcterms:W3CDTF">2015-01-19T03:59:00Z</dcterms:created>
  <dcterms:modified xsi:type="dcterms:W3CDTF">2015-08-31T06:13:00Z</dcterms:modified>
</cp:coreProperties>
</file>