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459C4" w:rsidRPr="00123BFB" w:rsidTr="0043759A">
        <w:tc>
          <w:tcPr>
            <w:tcW w:w="4788" w:type="dxa"/>
          </w:tcPr>
          <w:p w:rsidR="008459C4" w:rsidRPr="00123BFB" w:rsidRDefault="008459C4" w:rsidP="007A011A">
            <w:pPr>
              <w:bidi/>
              <w:jc w:val="both"/>
              <w:rPr>
                <w:rFonts w:ascii="IRBadr" w:hAnsi="IRBadr" w:cs="IRBadr"/>
                <w:sz w:val="28"/>
                <w:szCs w:val="28"/>
                <w:rtl/>
                <w:lang w:bidi="fa-IR"/>
              </w:rPr>
            </w:pPr>
            <w:bookmarkStart w:id="0" w:name="_GoBack" w:colFirst="0" w:colLast="0"/>
          </w:p>
        </w:tc>
        <w:tc>
          <w:tcPr>
            <w:tcW w:w="4788" w:type="dxa"/>
          </w:tcPr>
          <w:p w:rsidR="008459C4" w:rsidRPr="00123BFB" w:rsidRDefault="008459C4" w:rsidP="007A011A">
            <w:pPr>
              <w:bidi/>
              <w:jc w:val="both"/>
              <w:rPr>
                <w:rFonts w:ascii="IRBadr" w:hAnsi="IRBadr" w:cs="IRBadr"/>
                <w:sz w:val="28"/>
                <w:szCs w:val="28"/>
                <w:rtl/>
                <w:lang w:bidi="fa-IR"/>
              </w:rPr>
            </w:pPr>
          </w:p>
        </w:tc>
      </w:tr>
    </w:tbl>
    <w:bookmarkEnd w:id="0"/>
    <w:p w:rsidR="008459C4" w:rsidRPr="00123BFB" w:rsidRDefault="00C9563B" w:rsidP="007A011A">
      <w:pPr>
        <w:bidi/>
        <w:jc w:val="both"/>
        <w:rPr>
          <w:rFonts w:ascii="IRBadr" w:hAnsi="IRBadr" w:cs="IRBadr"/>
          <w:sz w:val="28"/>
          <w:szCs w:val="28"/>
          <w:rtl/>
          <w:lang w:bidi="fa-IR"/>
        </w:rPr>
      </w:pPr>
      <w:r w:rsidRPr="00123BFB">
        <w:rPr>
          <w:rFonts w:ascii="IRBadr" w:hAnsi="IRBadr" w:cs="IRBadr"/>
          <w:sz w:val="28"/>
          <w:szCs w:val="28"/>
          <w:rtl/>
          <w:lang w:bidi="fa-IR"/>
        </w:rPr>
        <w:t>بسم‌الله</w:t>
      </w:r>
      <w:r w:rsidR="008459C4" w:rsidRPr="00123BFB">
        <w:rPr>
          <w:rFonts w:ascii="IRBadr" w:hAnsi="IRBadr" w:cs="IRBadr"/>
          <w:sz w:val="28"/>
          <w:szCs w:val="28"/>
          <w:rtl/>
          <w:lang w:bidi="fa-IR"/>
        </w:rPr>
        <w:t xml:space="preserve"> الرحمن الرحیم</w:t>
      </w:r>
    </w:p>
    <w:p w:rsidR="00123BFB" w:rsidRPr="00123BFB" w:rsidRDefault="00123BFB" w:rsidP="00123BFB">
      <w:pPr>
        <w:bidi/>
        <w:jc w:val="both"/>
        <w:rPr>
          <w:rFonts w:ascii="IRBadr" w:hAnsi="IRBadr" w:cs="IRBadr"/>
          <w:sz w:val="28"/>
          <w:szCs w:val="28"/>
          <w:rtl/>
          <w:lang w:bidi="fa-IR"/>
        </w:rPr>
      </w:pPr>
      <w:r w:rsidRPr="00123BFB">
        <w:rPr>
          <w:rFonts w:ascii="IRBadr" w:hAnsi="IRBadr" w:cs="IRBadr"/>
          <w:sz w:val="28"/>
          <w:szCs w:val="28"/>
          <w:rtl/>
          <w:lang w:bidi="fa-IR"/>
        </w:rPr>
        <w:t>فهرست مطالب:</w:t>
      </w:r>
    </w:p>
    <w:p w:rsidR="00123BFB" w:rsidRPr="00123BFB" w:rsidRDefault="00123BFB" w:rsidP="00123BFB">
      <w:pPr>
        <w:pStyle w:val="TOC1"/>
        <w:tabs>
          <w:tab w:val="right" w:leader="dot" w:pos="9350"/>
        </w:tabs>
        <w:rPr>
          <w:rFonts w:ascii="IRBadr" w:hAnsi="IRBadr" w:cs="IRBadr"/>
          <w:noProof/>
          <w:szCs w:val="22"/>
        </w:rPr>
      </w:pPr>
      <w:r w:rsidRPr="00123BFB">
        <w:rPr>
          <w:rFonts w:ascii="IRBadr" w:hAnsi="IRBadr" w:cs="IRBadr"/>
          <w:sz w:val="28"/>
          <w:rtl/>
        </w:rPr>
        <w:fldChar w:fldCharType="begin"/>
      </w:r>
      <w:r w:rsidRPr="00123BFB">
        <w:rPr>
          <w:rFonts w:ascii="IRBadr" w:hAnsi="IRBadr" w:cs="IRBadr"/>
          <w:sz w:val="28"/>
          <w:rtl/>
        </w:rPr>
        <w:instrText xml:space="preserve"> </w:instrText>
      </w:r>
      <w:r w:rsidRPr="00123BFB">
        <w:rPr>
          <w:rFonts w:ascii="IRBadr" w:hAnsi="IRBadr" w:cs="IRBadr"/>
          <w:sz w:val="28"/>
        </w:rPr>
        <w:instrText>TOC</w:instrText>
      </w:r>
      <w:r w:rsidRPr="00123BFB">
        <w:rPr>
          <w:rFonts w:ascii="IRBadr" w:hAnsi="IRBadr" w:cs="IRBadr"/>
          <w:sz w:val="28"/>
          <w:rtl/>
        </w:rPr>
        <w:instrText xml:space="preserve"> \</w:instrText>
      </w:r>
      <w:r w:rsidRPr="00123BFB">
        <w:rPr>
          <w:rFonts w:ascii="IRBadr" w:hAnsi="IRBadr" w:cs="IRBadr"/>
          <w:sz w:val="28"/>
        </w:rPr>
        <w:instrText>o "</w:instrText>
      </w:r>
      <w:r w:rsidRPr="00123BFB">
        <w:rPr>
          <w:rFonts w:ascii="IRBadr" w:hAnsi="IRBadr" w:cs="IRBadr"/>
          <w:sz w:val="28"/>
          <w:rtl/>
        </w:rPr>
        <w:instrText>1-4</w:instrText>
      </w:r>
      <w:r w:rsidRPr="00123BFB">
        <w:rPr>
          <w:rFonts w:ascii="IRBadr" w:hAnsi="IRBadr" w:cs="IRBadr"/>
          <w:sz w:val="28"/>
        </w:rPr>
        <w:instrText>" \h \z \u</w:instrText>
      </w:r>
      <w:r w:rsidRPr="00123BFB">
        <w:rPr>
          <w:rFonts w:ascii="IRBadr" w:hAnsi="IRBadr" w:cs="IRBadr"/>
          <w:sz w:val="28"/>
          <w:rtl/>
        </w:rPr>
        <w:instrText xml:space="preserve"> </w:instrText>
      </w:r>
      <w:r w:rsidRPr="00123BFB">
        <w:rPr>
          <w:rFonts w:ascii="IRBadr" w:hAnsi="IRBadr" w:cs="IRBadr"/>
          <w:sz w:val="28"/>
          <w:rtl/>
        </w:rPr>
        <w:fldChar w:fldCharType="separate"/>
      </w:r>
      <w:hyperlink w:anchor="_Toc428701418" w:history="1">
        <w:r w:rsidRPr="00123BFB">
          <w:rPr>
            <w:rStyle w:val="Hyperlink"/>
            <w:rFonts w:ascii="IRBadr" w:hAnsi="IRBadr" w:cs="IRBadr"/>
            <w:noProof/>
            <w:rtl/>
          </w:rPr>
          <w:t>روایات قرآنی</w:t>
        </w:r>
        <w:r w:rsidRPr="00123BFB">
          <w:rPr>
            <w:rFonts w:ascii="IRBadr" w:hAnsi="IRBadr" w:cs="IRBadr"/>
            <w:noProof/>
            <w:webHidden/>
          </w:rPr>
          <w:tab/>
        </w:r>
        <w:r w:rsidRPr="00123BFB">
          <w:rPr>
            <w:rStyle w:val="Hyperlink"/>
            <w:rFonts w:ascii="IRBadr" w:hAnsi="IRBadr" w:cs="IRBadr"/>
            <w:noProof/>
            <w:rtl/>
          </w:rPr>
          <w:fldChar w:fldCharType="begin"/>
        </w:r>
        <w:r w:rsidRPr="00123BFB">
          <w:rPr>
            <w:rFonts w:ascii="IRBadr" w:hAnsi="IRBadr" w:cs="IRBadr"/>
            <w:noProof/>
            <w:webHidden/>
          </w:rPr>
          <w:instrText xml:space="preserve"> PAGEREF _Toc428701418 \h </w:instrText>
        </w:r>
        <w:r w:rsidRPr="00123BFB">
          <w:rPr>
            <w:rStyle w:val="Hyperlink"/>
            <w:rFonts w:ascii="IRBadr" w:hAnsi="IRBadr" w:cs="IRBadr"/>
            <w:noProof/>
            <w:rtl/>
          </w:rPr>
        </w:r>
        <w:r w:rsidRPr="00123BFB">
          <w:rPr>
            <w:rStyle w:val="Hyperlink"/>
            <w:rFonts w:ascii="IRBadr" w:hAnsi="IRBadr" w:cs="IRBadr"/>
            <w:noProof/>
            <w:rtl/>
          </w:rPr>
          <w:fldChar w:fldCharType="separate"/>
        </w:r>
        <w:r w:rsidRPr="00123BFB">
          <w:rPr>
            <w:rFonts w:ascii="IRBadr" w:hAnsi="IRBadr" w:cs="IRBadr"/>
            <w:noProof/>
            <w:webHidden/>
          </w:rPr>
          <w:t>1</w:t>
        </w:r>
        <w:r w:rsidRPr="00123BFB">
          <w:rPr>
            <w:rStyle w:val="Hyperlink"/>
            <w:rFonts w:ascii="IRBadr" w:hAnsi="IRBadr" w:cs="IRBadr"/>
            <w:noProof/>
            <w:rtl/>
          </w:rPr>
          <w:fldChar w:fldCharType="end"/>
        </w:r>
      </w:hyperlink>
    </w:p>
    <w:p w:rsidR="00123BFB" w:rsidRPr="00123BFB" w:rsidRDefault="0072402A" w:rsidP="00123BFB">
      <w:pPr>
        <w:pStyle w:val="TOC1"/>
        <w:tabs>
          <w:tab w:val="right" w:leader="dot" w:pos="9350"/>
        </w:tabs>
        <w:rPr>
          <w:rFonts w:ascii="IRBadr" w:hAnsi="IRBadr" w:cs="IRBadr"/>
          <w:noProof/>
          <w:szCs w:val="22"/>
        </w:rPr>
      </w:pPr>
      <w:hyperlink w:anchor="_Toc428701419" w:history="1">
        <w:r w:rsidR="00123BFB" w:rsidRPr="00123BFB">
          <w:rPr>
            <w:rStyle w:val="Hyperlink"/>
            <w:rFonts w:ascii="IRBadr" w:hAnsi="IRBadr" w:cs="IRBadr"/>
            <w:noProof/>
            <w:rtl/>
          </w:rPr>
          <w:t>رد شبهه فوق</w:t>
        </w:r>
        <w:r w:rsidR="00123BFB" w:rsidRPr="00123BFB">
          <w:rPr>
            <w:rFonts w:ascii="IRBadr" w:hAnsi="IRBadr" w:cs="IRBadr"/>
            <w:noProof/>
            <w:webHidden/>
          </w:rPr>
          <w:tab/>
        </w:r>
        <w:r w:rsidR="00123BFB" w:rsidRPr="00123BFB">
          <w:rPr>
            <w:rStyle w:val="Hyperlink"/>
            <w:rFonts w:ascii="IRBadr" w:hAnsi="IRBadr" w:cs="IRBadr"/>
            <w:noProof/>
            <w:rtl/>
          </w:rPr>
          <w:fldChar w:fldCharType="begin"/>
        </w:r>
        <w:r w:rsidR="00123BFB" w:rsidRPr="00123BFB">
          <w:rPr>
            <w:rFonts w:ascii="IRBadr" w:hAnsi="IRBadr" w:cs="IRBadr"/>
            <w:noProof/>
            <w:webHidden/>
          </w:rPr>
          <w:instrText xml:space="preserve"> PAGEREF _Toc428701419 \h </w:instrText>
        </w:r>
        <w:r w:rsidR="00123BFB" w:rsidRPr="00123BFB">
          <w:rPr>
            <w:rStyle w:val="Hyperlink"/>
            <w:rFonts w:ascii="IRBadr" w:hAnsi="IRBadr" w:cs="IRBadr"/>
            <w:noProof/>
            <w:rtl/>
          </w:rPr>
        </w:r>
        <w:r w:rsidR="00123BFB" w:rsidRPr="00123BFB">
          <w:rPr>
            <w:rStyle w:val="Hyperlink"/>
            <w:rFonts w:ascii="IRBadr" w:hAnsi="IRBadr" w:cs="IRBadr"/>
            <w:noProof/>
            <w:rtl/>
          </w:rPr>
          <w:fldChar w:fldCharType="separate"/>
        </w:r>
        <w:r w:rsidR="00123BFB" w:rsidRPr="00123BFB">
          <w:rPr>
            <w:rFonts w:ascii="IRBadr" w:hAnsi="IRBadr" w:cs="IRBadr"/>
            <w:noProof/>
            <w:webHidden/>
          </w:rPr>
          <w:t>2</w:t>
        </w:r>
        <w:r w:rsidR="00123BFB" w:rsidRPr="00123BFB">
          <w:rPr>
            <w:rStyle w:val="Hyperlink"/>
            <w:rFonts w:ascii="IRBadr" w:hAnsi="IRBadr" w:cs="IRBadr"/>
            <w:noProof/>
            <w:rtl/>
          </w:rPr>
          <w:fldChar w:fldCharType="end"/>
        </w:r>
      </w:hyperlink>
    </w:p>
    <w:p w:rsidR="00123BFB" w:rsidRPr="00123BFB" w:rsidRDefault="0072402A" w:rsidP="00123BFB">
      <w:pPr>
        <w:pStyle w:val="TOC1"/>
        <w:tabs>
          <w:tab w:val="right" w:leader="dot" w:pos="9350"/>
        </w:tabs>
        <w:rPr>
          <w:rFonts w:ascii="IRBadr" w:hAnsi="IRBadr" w:cs="IRBadr"/>
          <w:noProof/>
          <w:szCs w:val="22"/>
        </w:rPr>
      </w:pPr>
      <w:hyperlink w:anchor="_Toc428701420" w:history="1">
        <w:r w:rsidR="00123BFB" w:rsidRPr="00123BFB">
          <w:rPr>
            <w:rStyle w:val="Hyperlink"/>
            <w:rFonts w:ascii="IRBadr" w:hAnsi="IRBadr" w:cs="IRBadr"/>
            <w:noProof/>
            <w:rtl/>
          </w:rPr>
          <w:t>تشریح مکتب علامه</w:t>
        </w:r>
        <w:r w:rsidR="00123BFB" w:rsidRPr="00123BFB">
          <w:rPr>
            <w:rFonts w:ascii="IRBadr" w:hAnsi="IRBadr" w:cs="IRBadr"/>
            <w:noProof/>
            <w:webHidden/>
          </w:rPr>
          <w:tab/>
        </w:r>
        <w:r w:rsidR="00123BFB" w:rsidRPr="00123BFB">
          <w:rPr>
            <w:rStyle w:val="Hyperlink"/>
            <w:rFonts w:ascii="IRBadr" w:hAnsi="IRBadr" w:cs="IRBadr"/>
            <w:noProof/>
            <w:rtl/>
          </w:rPr>
          <w:fldChar w:fldCharType="begin"/>
        </w:r>
        <w:r w:rsidR="00123BFB" w:rsidRPr="00123BFB">
          <w:rPr>
            <w:rFonts w:ascii="IRBadr" w:hAnsi="IRBadr" w:cs="IRBadr"/>
            <w:noProof/>
            <w:webHidden/>
          </w:rPr>
          <w:instrText xml:space="preserve"> PAGEREF _Toc428701420 \h </w:instrText>
        </w:r>
        <w:r w:rsidR="00123BFB" w:rsidRPr="00123BFB">
          <w:rPr>
            <w:rStyle w:val="Hyperlink"/>
            <w:rFonts w:ascii="IRBadr" w:hAnsi="IRBadr" w:cs="IRBadr"/>
            <w:noProof/>
            <w:rtl/>
          </w:rPr>
        </w:r>
        <w:r w:rsidR="00123BFB" w:rsidRPr="00123BFB">
          <w:rPr>
            <w:rStyle w:val="Hyperlink"/>
            <w:rFonts w:ascii="IRBadr" w:hAnsi="IRBadr" w:cs="IRBadr"/>
            <w:noProof/>
            <w:rtl/>
          </w:rPr>
          <w:fldChar w:fldCharType="separate"/>
        </w:r>
        <w:r w:rsidR="00123BFB" w:rsidRPr="00123BFB">
          <w:rPr>
            <w:rFonts w:ascii="IRBadr" w:hAnsi="IRBadr" w:cs="IRBadr"/>
            <w:noProof/>
            <w:webHidden/>
          </w:rPr>
          <w:t>2</w:t>
        </w:r>
        <w:r w:rsidR="00123BFB" w:rsidRPr="00123BFB">
          <w:rPr>
            <w:rStyle w:val="Hyperlink"/>
            <w:rFonts w:ascii="IRBadr" w:hAnsi="IRBadr" w:cs="IRBadr"/>
            <w:noProof/>
            <w:rtl/>
          </w:rPr>
          <w:fldChar w:fldCharType="end"/>
        </w:r>
      </w:hyperlink>
    </w:p>
    <w:p w:rsidR="00123BFB" w:rsidRPr="00123BFB" w:rsidRDefault="0072402A" w:rsidP="00123BFB">
      <w:pPr>
        <w:pStyle w:val="TOC1"/>
        <w:tabs>
          <w:tab w:val="right" w:leader="dot" w:pos="9350"/>
        </w:tabs>
        <w:rPr>
          <w:rFonts w:ascii="IRBadr" w:hAnsi="IRBadr" w:cs="IRBadr"/>
          <w:noProof/>
          <w:szCs w:val="22"/>
        </w:rPr>
      </w:pPr>
      <w:hyperlink w:anchor="_Toc428701421" w:history="1">
        <w:r w:rsidR="00123BFB" w:rsidRPr="00123BFB">
          <w:rPr>
            <w:rStyle w:val="Hyperlink"/>
            <w:rFonts w:ascii="IRBadr" w:hAnsi="IRBadr" w:cs="IRBadr"/>
            <w:noProof/>
            <w:rtl/>
          </w:rPr>
          <w:t>مراد علامه از قطع</w:t>
        </w:r>
        <w:r w:rsidR="00123BFB" w:rsidRPr="00123BFB">
          <w:rPr>
            <w:rFonts w:ascii="IRBadr" w:hAnsi="IRBadr" w:cs="IRBadr"/>
            <w:noProof/>
            <w:webHidden/>
          </w:rPr>
          <w:tab/>
        </w:r>
        <w:r w:rsidR="00123BFB" w:rsidRPr="00123BFB">
          <w:rPr>
            <w:rStyle w:val="Hyperlink"/>
            <w:rFonts w:ascii="IRBadr" w:hAnsi="IRBadr" w:cs="IRBadr"/>
            <w:noProof/>
            <w:rtl/>
          </w:rPr>
          <w:fldChar w:fldCharType="begin"/>
        </w:r>
        <w:r w:rsidR="00123BFB" w:rsidRPr="00123BFB">
          <w:rPr>
            <w:rFonts w:ascii="IRBadr" w:hAnsi="IRBadr" w:cs="IRBadr"/>
            <w:noProof/>
            <w:webHidden/>
          </w:rPr>
          <w:instrText xml:space="preserve"> PAGEREF _Toc428701421 \h </w:instrText>
        </w:r>
        <w:r w:rsidR="00123BFB" w:rsidRPr="00123BFB">
          <w:rPr>
            <w:rStyle w:val="Hyperlink"/>
            <w:rFonts w:ascii="IRBadr" w:hAnsi="IRBadr" w:cs="IRBadr"/>
            <w:noProof/>
            <w:rtl/>
          </w:rPr>
        </w:r>
        <w:r w:rsidR="00123BFB" w:rsidRPr="00123BFB">
          <w:rPr>
            <w:rStyle w:val="Hyperlink"/>
            <w:rFonts w:ascii="IRBadr" w:hAnsi="IRBadr" w:cs="IRBadr"/>
            <w:noProof/>
            <w:rtl/>
          </w:rPr>
          <w:fldChar w:fldCharType="separate"/>
        </w:r>
        <w:r w:rsidR="00123BFB" w:rsidRPr="00123BFB">
          <w:rPr>
            <w:rFonts w:ascii="IRBadr" w:hAnsi="IRBadr" w:cs="IRBadr"/>
            <w:noProof/>
            <w:webHidden/>
          </w:rPr>
          <w:t>3</w:t>
        </w:r>
        <w:r w:rsidR="00123BFB" w:rsidRPr="00123BFB">
          <w:rPr>
            <w:rStyle w:val="Hyperlink"/>
            <w:rFonts w:ascii="IRBadr" w:hAnsi="IRBadr" w:cs="IRBadr"/>
            <w:noProof/>
            <w:rtl/>
          </w:rPr>
          <w:fldChar w:fldCharType="end"/>
        </w:r>
      </w:hyperlink>
    </w:p>
    <w:p w:rsidR="00123BFB" w:rsidRPr="00123BFB" w:rsidRDefault="0072402A" w:rsidP="00123BFB">
      <w:pPr>
        <w:pStyle w:val="TOC1"/>
        <w:tabs>
          <w:tab w:val="right" w:leader="dot" w:pos="9350"/>
        </w:tabs>
        <w:rPr>
          <w:rFonts w:ascii="IRBadr" w:hAnsi="IRBadr" w:cs="IRBadr"/>
          <w:noProof/>
          <w:szCs w:val="22"/>
        </w:rPr>
      </w:pPr>
      <w:hyperlink w:anchor="_Toc428701422" w:history="1">
        <w:r w:rsidR="00123BFB" w:rsidRPr="00123BFB">
          <w:rPr>
            <w:rStyle w:val="Hyperlink"/>
            <w:rFonts w:ascii="IRBadr" w:hAnsi="IRBadr" w:cs="IRBadr"/>
            <w:noProof/>
            <w:rtl/>
          </w:rPr>
          <w:t>اتخاذ مبنا</w:t>
        </w:r>
        <w:r w:rsidR="00123BFB" w:rsidRPr="00123BFB">
          <w:rPr>
            <w:rFonts w:ascii="IRBadr" w:hAnsi="IRBadr" w:cs="IRBadr"/>
            <w:noProof/>
            <w:webHidden/>
          </w:rPr>
          <w:tab/>
        </w:r>
        <w:r w:rsidR="00123BFB" w:rsidRPr="00123BFB">
          <w:rPr>
            <w:rStyle w:val="Hyperlink"/>
            <w:rFonts w:ascii="IRBadr" w:hAnsi="IRBadr" w:cs="IRBadr"/>
            <w:noProof/>
            <w:rtl/>
          </w:rPr>
          <w:fldChar w:fldCharType="begin"/>
        </w:r>
        <w:r w:rsidR="00123BFB" w:rsidRPr="00123BFB">
          <w:rPr>
            <w:rFonts w:ascii="IRBadr" w:hAnsi="IRBadr" w:cs="IRBadr"/>
            <w:noProof/>
            <w:webHidden/>
          </w:rPr>
          <w:instrText xml:space="preserve"> PAGEREF _Toc428701422 \h </w:instrText>
        </w:r>
        <w:r w:rsidR="00123BFB" w:rsidRPr="00123BFB">
          <w:rPr>
            <w:rStyle w:val="Hyperlink"/>
            <w:rFonts w:ascii="IRBadr" w:hAnsi="IRBadr" w:cs="IRBadr"/>
            <w:noProof/>
            <w:rtl/>
          </w:rPr>
        </w:r>
        <w:r w:rsidR="00123BFB" w:rsidRPr="00123BFB">
          <w:rPr>
            <w:rStyle w:val="Hyperlink"/>
            <w:rFonts w:ascii="IRBadr" w:hAnsi="IRBadr" w:cs="IRBadr"/>
            <w:noProof/>
            <w:rtl/>
          </w:rPr>
          <w:fldChar w:fldCharType="separate"/>
        </w:r>
        <w:r w:rsidR="00123BFB" w:rsidRPr="00123BFB">
          <w:rPr>
            <w:rFonts w:ascii="IRBadr" w:hAnsi="IRBadr" w:cs="IRBadr"/>
            <w:noProof/>
            <w:webHidden/>
          </w:rPr>
          <w:t>3</w:t>
        </w:r>
        <w:r w:rsidR="00123BFB" w:rsidRPr="00123BFB">
          <w:rPr>
            <w:rStyle w:val="Hyperlink"/>
            <w:rFonts w:ascii="IRBadr" w:hAnsi="IRBadr" w:cs="IRBadr"/>
            <w:noProof/>
            <w:rtl/>
          </w:rPr>
          <w:fldChar w:fldCharType="end"/>
        </w:r>
      </w:hyperlink>
    </w:p>
    <w:p w:rsidR="00123BFB" w:rsidRPr="00123BFB" w:rsidRDefault="0072402A" w:rsidP="00123BFB">
      <w:pPr>
        <w:pStyle w:val="TOC1"/>
        <w:tabs>
          <w:tab w:val="right" w:leader="dot" w:pos="9350"/>
        </w:tabs>
        <w:rPr>
          <w:rFonts w:ascii="IRBadr" w:hAnsi="IRBadr" w:cs="IRBadr"/>
          <w:noProof/>
          <w:szCs w:val="22"/>
        </w:rPr>
      </w:pPr>
      <w:hyperlink w:anchor="_Toc428701423" w:history="1">
        <w:r w:rsidR="00123BFB" w:rsidRPr="00123BFB">
          <w:rPr>
            <w:rStyle w:val="Hyperlink"/>
            <w:rFonts w:ascii="IRBadr" w:hAnsi="IRBadr" w:cs="IRBadr"/>
            <w:noProof/>
            <w:rtl/>
          </w:rPr>
          <w:t>نظریات در خبر واحد</w:t>
        </w:r>
        <w:r w:rsidR="00123BFB" w:rsidRPr="00123BFB">
          <w:rPr>
            <w:rFonts w:ascii="IRBadr" w:hAnsi="IRBadr" w:cs="IRBadr"/>
            <w:noProof/>
            <w:webHidden/>
          </w:rPr>
          <w:tab/>
        </w:r>
        <w:r w:rsidR="00123BFB" w:rsidRPr="00123BFB">
          <w:rPr>
            <w:rStyle w:val="Hyperlink"/>
            <w:rFonts w:ascii="IRBadr" w:hAnsi="IRBadr" w:cs="IRBadr"/>
            <w:noProof/>
            <w:rtl/>
          </w:rPr>
          <w:fldChar w:fldCharType="begin"/>
        </w:r>
        <w:r w:rsidR="00123BFB" w:rsidRPr="00123BFB">
          <w:rPr>
            <w:rFonts w:ascii="IRBadr" w:hAnsi="IRBadr" w:cs="IRBadr"/>
            <w:noProof/>
            <w:webHidden/>
          </w:rPr>
          <w:instrText xml:space="preserve"> PAGEREF _Toc428701423 \h </w:instrText>
        </w:r>
        <w:r w:rsidR="00123BFB" w:rsidRPr="00123BFB">
          <w:rPr>
            <w:rStyle w:val="Hyperlink"/>
            <w:rFonts w:ascii="IRBadr" w:hAnsi="IRBadr" w:cs="IRBadr"/>
            <w:noProof/>
            <w:rtl/>
          </w:rPr>
        </w:r>
        <w:r w:rsidR="00123BFB" w:rsidRPr="00123BFB">
          <w:rPr>
            <w:rStyle w:val="Hyperlink"/>
            <w:rFonts w:ascii="IRBadr" w:hAnsi="IRBadr" w:cs="IRBadr"/>
            <w:noProof/>
            <w:rtl/>
          </w:rPr>
          <w:fldChar w:fldCharType="separate"/>
        </w:r>
        <w:r w:rsidR="00123BFB" w:rsidRPr="00123BFB">
          <w:rPr>
            <w:rFonts w:ascii="IRBadr" w:hAnsi="IRBadr" w:cs="IRBadr"/>
            <w:noProof/>
            <w:webHidden/>
          </w:rPr>
          <w:t>4</w:t>
        </w:r>
        <w:r w:rsidR="00123BFB" w:rsidRPr="00123BFB">
          <w:rPr>
            <w:rStyle w:val="Hyperlink"/>
            <w:rFonts w:ascii="IRBadr" w:hAnsi="IRBadr" w:cs="IRBadr"/>
            <w:noProof/>
            <w:rtl/>
          </w:rPr>
          <w:fldChar w:fldCharType="end"/>
        </w:r>
      </w:hyperlink>
    </w:p>
    <w:p w:rsidR="00123BFB" w:rsidRPr="00123BFB" w:rsidRDefault="0072402A" w:rsidP="00123BFB">
      <w:pPr>
        <w:pStyle w:val="TOC1"/>
        <w:tabs>
          <w:tab w:val="right" w:leader="dot" w:pos="9350"/>
        </w:tabs>
        <w:rPr>
          <w:rFonts w:ascii="IRBadr" w:hAnsi="IRBadr" w:cs="IRBadr"/>
          <w:noProof/>
          <w:szCs w:val="22"/>
        </w:rPr>
      </w:pPr>
      <w:hyperlink w:anchor="_Toc428701424" w:history="1">
        <w:r w:rsidR="00123BFB" w:rsidRPr="00123BFB">
          <w:rPr>
            <w:rStyle w:val="Hyperlink"/>
            <w:rFonts w:ascii="IRBadr" w:hAnsi="IRBadr" w:cs="IRBadr"/>
            <w:noProof/>
            <w:rtl/>
          </w:rPr>
          <w:t>اتخاذ مبنا</w:t>
        </w:r>
        <w:r w:rsidR="00123BFB" w:rsidRPr="00123BFB">
          <w:rPr>
            <w:rFonts w:ascii="IRBadr" w:hAnsi="IRBadr" w:cs="IRBadr"/>
            <w:noProof/>
            <w:webHidden/>
          </w:rPr>
          <w:tab/>
        </w:r>
        <w:r w:rsidR="00123BFB" w:rsidRPr="00123BFB">
          <w:rPr>
            <w:rStyle w:val="Hyperlink"/>
            <w:rFonts w:ascii="IRBadr" w:hAnsi="IRBadr" w:cs="IRBadr"/>
            <w:noProof/>
            <w:rtl/>
          </w:rPr>
          <w:fldChar w:fldCharType="begin"/>
        </w:r>
        <w:r w:rsidR="00123BFB" w:rsidRPr="00123BFB">
          <w:rPr>
            <w:rFonts w:ascii="IRBadr" w:hAnsi="IRBadr" w:cs="IRBadr"/>
            <w:noProof/>
            <w:webHidden/>
          </w:rPr>
          <w:instrText xml:space="preserve"> PAGEREF _Toc428701424 \h </w:instrText>
        </w:r>
        <w:r w:rsidR="00123BFB" w:rsidRPr="00123BFB">
          <w:rPr>
            <w:rStyle w:val="Hyperlink"/>
            <w:rFonts w:ascii="IRBadr" w:hAnsi="IRBadr" w:cs="IRBadr"/>
            <w:noProof/>
            <w:rtl/>
          </w:rPr>
        </w:r>
        <w:r w:rsidR="00123BFB" w:rsidRPr="00123BFB">
          <w:rPr>
            <w:rStyle w:val="Hyperlink"/>
            <w:rFonts w:ascii="IRBadr" w:hAnsi="IRBadr" w:cs="IRBadr"/>
            <w:noProof/>
            <w:rtl/>
          </w:rPr>
          <w:fldChar w:fldCharType="separate"/>
        </w:r>
        <w:r w:rsidR="00123BFB" w:rsidRPr="00123BFB">
          <w:rPr>
            <w:rFonts w:ascii="IRBadr" w:hAnsi="IRBadr" w:cs="IRBadr"/>
            <w:noProof/>
            <w:webHidden/>
          </w:rPr>
          <w:t>4</w:t>
        </w:r>
        <w:r w:rsidR="00123BFB" w:rsidRPr="00123BFB">
          <w:rPr>
            <w:rStyle w:val="Hyperlink"/>
            <w:rFonts w:ascii="IRBadr" w:hAnsi="IRBadr" w:cs="IRBadr"/>
            <w:noProof/>
            <w:rtl/>
          </w:rPr>
          <w:fldChar w:fldCharType="end"/>
        </w:r>
      </w:hyperlink>
    </w:p>
    <w:p w:rsidR="00123BFB" w:rsidRPr="00123BFB" w:rsidRDefault="0072402A" w:rsidP="00123BFB">
      <w:pPr>
        <w:pStyle w:val="TOC2"/>
        <w:tabs>
          <w:tab w:val="right" w:leader="dot" w:pos="9350"/>
        </w:tabs>
        <w:rPr>
          <w:rFonts w:ascii="IRBadr" w:hAnsi="IRBadr" w:cs="IRBadr"/>
          <w:noProof/>
          <w:szCs w:val="22"/>
        </w:rPr>
      </w:pPr>
      <w:hyperlink w:anchor="_Toc428701425" w:history="1">
        <w:r w:rsidR="00123BFB" w:rsidRPr="00123BFB">
          <w:rPr>
            <w:rStyle w:val="Hyperlink"/>
            <w:rFonts w:ascii="IRBadr" w:hAnsi="IRBadr" w:cs="IRBadr"/>
            <w:noProof/>
            <w:rtl/>
          </w:rPr>
          <w:t>سایر مبانی علامه</w:t>
        </w:r>
        <w:r w:rsidR="00123BFB" w:rsidRPr="00123BFB">
          <w:rPr>
            <w:rFonts w:ascii="IRBadr" w:hAnsi="IRBadr" w:cs="IRBadr"/>
            <w:noProof/>
            <w:webHidden/>
          </w:rPr>
          <w:tab/>
        </w:r>
        <w:r w:rsidR="00123BFB" w:rsidRPr="00123BFB">
          <w:rPr>
            <w:rStyle w:val="Hyperlink"/>
            <w:rFonts w:ascii="IRBadr" w:hAnsi="IRBadr" w:cs="IRBadr"/>
            <w:noProof/>
            <w:rtl/>
          </w:rPr>
          <w:fldChar w:fldCharType="begin"/>
        </w:r>
        <w:r w:rsidR="00123BFB" w:rsidRPr="00123BFB">
          <w:rPr>
            <w:rFonts w:ascii="IRBadr" w:hAnsi="IRBadr" w:cs="IRBadr"/>
            <w:noProof/>
            <w:webHidden/>
          </w:rPr>
          <w:instrText xml:space="preserve"> PAGEREF _Toc428701425 \h </w:instrText>
        </w:r>
        <w:r w:rsidR="00123BFB" w:rsidRPr="00123BFB">
          <w:rPr>
            <w:rStyle w:val="Hyperlink"/>
            <w:rFonts w:ascii="IRBadr" w:hAnsi="IRBadr" w:cs="IRBadr"/>
            <w:noProof/>
            <w:rtl/>
          </w:rPr>
        </w:r>
        <w:r w:rsidR="00123BFB" w:rsidRPr="00123BFB">
          <w:rPr>
            <w:rStyle w:val="Hyperlink"/>
            <w:rFonts w:ascii="IRBadr" w:hAnsi="IRBadr" w:cs="IRBadr"/>
            <w:noProof/>
            <w:rtl/>
          </w:rPr>
          <w:fldChar w:fldCharType="separate"/>
        </w:r>
        <w:r w:rsidR="00123BFB" w:rsidRPr="00123BFB">
          <w:rPr>
            <w:rFonts w:ascii="IRBadr" w:hAnsi="IRBadr" w:cs="IRBadr"/>
            <w:noProof/>
            <w:webHidden/>
          </w:rPr>
          <w:t>4</w:t>
        </w:r>
        <w:r w:rsidR="00123BFB" w:rsidRPr="00123BFB">
          <w:rPr>
            <w:rStyle w:val="Hyperlink"/>
            <w:rFonts w:ascii="IRBadr" w:hAnsi="IRBadr" w:cs="IRBadr"/>
            <w:noProof/>
            <w:rtl/>
          </w:rPr>
          <w:fldChar w:fldCharType="end"/>
        </w:r>
      </w:hyperlink>
    </w:p>
    <w:p w:rsidR="00123BFB" w:rsidRPr="00123BFB" w:rsidRDefault="0072402A" w:rsidP="00123BFB">
      <w:pPr>
        <w:pStyle w:val="TOC2"/>
        <w:tabs>
          <w:tab w:val="right" w:leader="dot" w:pos="9350"/>
        </w:tabs>
        <w:rPr>
          <w:rFonts w:ascii="IRBadr" w:hAnsi="IRBadr" w:cs="IRBadr"/>
          <w:noProof/>
          <w:szCs w:val="22"/>
        </w:rPr>
      </w:pPr>
      <w:hyperlink w:anchor="_Toc428701426" w:history="1">
        <w:r w:rsidR="00123BFB" w:rsidRPr="00123BFB">
          <w:rPr>
            <w:rStyle w:val="Hyperlink"/>
            <w:rFonts w:ascii="IRBadr" w:hAnsi="IRBadr" w:cs="IRBadr"/>
            <w:noProof/>
            <w:rtl/>
          </w:rPr>
          <w:t>اتخاذ مبنا</w:t>
        </w:r>
        <w:r w:rsidR="00123BFB" w:rsidRPr="00123BFB">
          <w:rPr>
            <w:rFonts w:ascii="IRBadr" w:hAnsi="IRBadr" w:cs="IRBadr"/>
            <w:noProof/>
            <w:webHidden/>
          </w:rPr>
          <w:tab/>
        </w:r>
        <w:r w:rsidR="00123BFB" w:rsidRPr="00123BFB">
          <w:rPr>
            <w:rStyle w:val="Hyperlink"/>
            <w:rFonts w:ascii="IRBadr" w:hAnsi="IRBadr" w:cs="IRBadr"/>
            <w:noProof/>
            <w:rtl/>
          </w:rPr>
          <w:fldChar w:fldCharType="begin"/>
        </w:r>
        <w:r w:rsidR="00123BFB" w:rsidRPr="00123BFB">
          <w:rPr>
            <w:rFonts w:ascii="IRBadr" w:hAnsi="IRBadr" w:cs="IRBadr"/>
            <w:noProof/>
            <w:webHidden/>
          </w:rPr>
          <w:instrText xml:space="preserve"> PAGEREF _Toc428701426 \h </w:instrText>
        </w:r>
        <w:r w:rsidR="00123BFB" w:rsidRPr="00123BFB">
          <w:rPr>
            <w:rStyle w:val="Hyperlink"/>
            <w:rFonts w:ascii="IRBadr" w:hAnsi="IRBadr" w:cs="IRBadr"/>
            <w:noProof/>
            <w:rtl/>
          </w:rPr>
        </w:r>
        <w:r w:rsidR="00123BFB" w:rsidRPr="00123BFB">
          <w:rPr>
            <w:rStyle w:val="Hyperlink"/>
            <w:rFonts w:ascii="IRBadr" w:hAnsi="IRBadr" w:cs="IRBadr"/>
            <w:noProof/>
            <w:rtl/>
          </w:rPr>
          <w:fldChar w:fldCharType="separate"/>
        </w:r>
        <w:r w:rsidR="00123BFB" w:rsidRPr="00123BFB">
          <w:rPr>
            <w:rFonts w:ascii="IRBadr" w:hAnsi="IRBadr" w:cs="IRBadr"/>
            <w:noProof/>
            <w:webHidden/>
          </w:rPr>
          <w:t>5</w:t>
        </w:r>
        <w:r w:rsidR="00123BFB" w:rsidRPr="00123BFB">
          <w:rPr>
            <w:rStyle w:val="Hyperlink"/>
            <w:rFonts w:ascii="IRBadr" w:hAnsi="IRBadr" w:cs="IRBadr"/>
            <w:noProof/>
            <w:rtl/>
          </w:rPr>
          <w:fldChar w:fldCharType="end"/>
        </w:r>
      </w:hyperlink>
    </w:p>
    <w:p w:rsidR="00123BFB" w:rsidRPr="00123BFB" w:rsidRDefault="0072402A" w:rsidP="00123BFB">
      <w:pPr>
        <w:pStyle w:val="TOC3"/>
        <w:tabs>
          <w:tab w:val="right" w:leader="dot" w:pos="9350"/>
        </w:tabs>
        <w:rPr>
          <w:rFonts w:ascii="IRBadr" w:eastAsiaTheme="minorEastAsia" w:hAnsi="IRBadr" w:cs="IRBadr"/>
          <w:noProof/>
          <w:szCs w:val="22"/>
        </w:rPr>
      </w:pPr>
      <w:hyperlink w:anchor="_Toc428701427" w:history="1">
        <w:r w:rsidR="00123BFB" w:rsidRPr="00123BFB">
          <w:rPr>
            <w:rStyle w:val="Hyperlink"/>
            <w:rFonts w:ascii="IRBadr" w:hAnsi="IRBadr" w:cs="IRBadr"/>
            <w:noProof/>
            <w:rtl/>
          </w:rPr>
          <w:t>نقش فقهی قیام عاشورا</w:t>
        </w:r>
        <w:r w:rsidR="00123BFB" w:rsidRPr="00123BFB">
          <w:rPr>
            <w:rFonts w:ascii="IRBadr" w:hAnsi="IRBadr" w:cs="IRBadr"/>
            <w:noProof/>
            <w:webHidden/>
          </w:rPr>
          <w:tab/>
        </w:r>
        <w:r w:rsidR="00123BFB" w:rsidRPr="00123BFB">
          <w:rPr>
            <w:rStyle w:val="Hyperlink"/>
            <w:rFonts w:ascii="IRBadr" w:hAnsi="IRBadr" w:cs="IRBadr"/>
            <w:noProof/>
            <w:rtl/>
          </w:rPr>
          <w:fldChar w:fldCharType="begin"/>
        </w:r>
        <w:r w:rsidR="00123BFB" w:rsidRPr="00123BFB">
          <w:rPr>
            <w:rFonts w:ascii="IRBadr" w:hAnsi="IRBadr" w:cs="IRBadr"/>
            <w:noProof/>
            <w:webHidden/>
          </w:rPr>
          <w:instrText xml:space="preserve"> PAGEREF _Toc428701427 \h </w:instrText>
        </w:r>
        <w:r w:rsidR="00123BFB" w:rsidRPr="00123BFB">
          <w:rPr>
            <w:rStyle w:val="Hyperlink"/>
            <w:rFonts w:ascii="IRBadr" w:hAnsi="IRBadr" w:cs="IRBadr"/>
            <w:noProof/>
            <w:rtl/>
          </w:rPr>
        </w:r>
        <w:r w:rsidR="00123BFB" w:rsidRPr="00123BFB">
          <w:rPr>
            <w:rStyle w:val="Hyperlink"/>
            <w:rFonts w:ascii="IRBadr" w:hAnsi="IRBadr" w:cs="IRBadr"/>
            <w:noProof/>
            <w:rtl/>
          </w:rPr>
          <w:fldChar w:fldCharType="separate"/>
        </w:r>
        <w:r w:rsidR="00123BFB" w:rsidRPr="00123BFB">
          <w:rPr>
            <w:rFonts w:ascii="IRBadr" w:hAnsi="IRBadr" w:cs="IRBadr"/>
            <w:noProof/>
            <w:webHidden/>
          </w:rPr>
          <w:t>5</w:t>
        </w:r>
        <w:r w:rsidR="00123BFB" w:rsidRPr="00123BFB">
          <w:rPr>
            <w:rStyle w:val="Hyperlink"/>
            <w:rFonts w:ascii="IRBadr" w:hAnsi="IRBadr" w:cs="IRBadr"/>
            <w:noProof/>
            <w:rtl/>
          </w:rPr>
          <w:fldChar w:fldCharType="end"/>
        </w:r>
      </w:hyperlink>
    </w:p>
    <w:p w:rsidR="00123BFB" w:rsidRPr="00123BFB" w:rsidRDefault="0072402A" w:rsidP="00123BFB">
      <w:pPr>
        <w:pStyle w:val="TOC4"/>
        <w:tabs>
          <w:tab w:val="right" w:leader="dot" w:pos="9350"/>
        </w:tabs>
        <w:rPr>
          <w:rFonts w:ascii="IRBadr" w:eastAsiaTheme="minorEastAsia" w:hAnsi="IRBadr" w:cs="IRBadr"/>
          <w:noProof/>
          <w:szCs w:val="22"/>
        </w:rPr>
      </w:pPr>
      <w:hyperlink w:anchor="_Toc428701428" w:history="1">
        <w:r w:rsidR="00123BFB" w:rsidRPr="00123BFB">
          <w:rPr>
            <w:rStyle w:val="Hyperlink"/>
            <w:rFonts w:ascii="IRBadr" w:hAnsi="IRBadr" w:cs="IRBadr"/>
            <w:noProof/>
            <w:rtl/>
          </w:rPr>
          <w:t>آیات فقهی</w:t>
        </w:r>
        <w:r w:rsidR="00123BFB" w:rsidRPr="00123BFB">
          <w:rPr>
            <w:rFonts w:ascii="IRBadr" w:hAnsi="IRBadr" w:cs="IRBadr"/>
            <w:noProof/>
            <w:webHidden/>
          </w:rPr>
          <w:tab/>
        </w:r>
        <w:r w:rsidR="00123BFB" w:rsidRPr="00123BFB">
          <w:rPr>
            <w:rStyle w:val="Hyperlink"/>
            <w:rFonts w:ascii="IRBadr" w:hAnsi="IRBadr" w:cs="IRBadr"/>
            <w:noProof/>
            <w:rtl/>
          </w:rPr>
          <w:fldChar w:fldCharType="begin"/>
        </w:r>
        <w:r w:rsidR="00123BFB" w:rsidRPr="00123BFB">
          <w:rPr>
            <w:rFonts w:ascii="IRBadr" w:hAnsi="IRBadr" w:cs="IRBadr"/>
            <w:noProof/>
            <w:webHidden/>
          </w:rPr>
          <w:instrText xml:space="preserve"> PAGEREF _Toc428701428 \h </w:instrText>
        </w:r>
        <w:r w:rsidR="00123BFB" w:rsidRPr="00123BFB">
          <w:rPr>
            <w:rStyle w:val="Hyperlink"/>
            <w:rFonts w:ascii="IRBadr" w:hAnsi="IRBadr" w:cs="IRBadr"/>
            <w:noProof/>
            <w:rtl/>
          </w:rPr>
        </w:r>
        <w:r w:rsidR="00123BFB" w:rsidRPr="00123BFB">
          <w:rPr>
            <w:rStyle w:val="Hyperlink"/>
            <w:rFonts w:ascii="IRBadr" w:hAnsi="IRBadr" w:cs="IRBadr"/>
            <w:noProof/>
            <w:rtl/>
          </w:rPr>
          <w:fldChar w:fldCharType="separate"/>
        </w:r>
        <w:r w:rsidR="00123BFB" w:rsidRPr="00123BFB">
          <w:rPr>
            <w:rFonts w:ascii="IRBadr" w:hAnsi="IRBadr" w:cs="IRBadr"/>
            <w:noProof/>
            <w:webHidden/>
          </w:rPr>
          <w:t>5</w:t>
        </w:r>
        <w:r w:rsidR="00123BFB" w:rsidRPr="00123BFB">
          <w:rPr>
            <w:rStyle w:val="Hyperlink"/>
            <w:rFonts w:ascii="IRBadr" w:hAnsi="IRBadr" w:cs="IRBadr"/>
            <w:noProof/>
            <w:rtl/>
          </w:rPr>
          <w:fldChar w:fldCharType="end"/>
        </w:r>
      </w:hyperlink>
    </w:p>
    <w:p w:rsidR="00123BFB" w:rsidRPr="00123BFB" w:rsidRDefault="0072402A" w:rsidP="00123BFB">
      <w:pPr>
        <w:pStyle w:val="TOC4"/>
        <w:tabs>
          <w:tab w:val="right" w:leader="dot" w:pos="9350"/>
        </w:tabs>
        <w:rPr>
          <w:rFonts w:ascii="IRBadr" w:eastAsiaTheme="minorEastAsia" w:hAnsi="IRBadr" w:cs="IRBadr"/>
          <w:noProof/>
          <w:szCs w:val="22"/>
        </w:rPr>
      </w:pPr>
      <w:hyperlink w:anchor="_Toc428701429" w:history="1">
        <w:r w:rsidR="00123BFB" w:rsidRPr="00123BFB">
          <w:rPr>
            <w:rStyle w:val="Hyperlink"/>
            <w:rFonts w:ascii="IRBadr" w:hAnsi="IRBadr" w:cs="IRBadr"/>
            <w:noProof/>
            <w:rtl/>
          </w:rPr>
          <w:t>اتخاذ مبنا</w:t>
        </w:r>
        <w:r w:rsidR="00123BFB" w:rsidRPr="00123BFB">
          <w:rPr>
            <w:rFonts w:ascii="IRBadr" w:hAnsi="IRBadr" w:cs="IRBadr"/>
            <w:noProof/>
            <w:webHidden/>
          </w:rPr>
          <w:tab/>
        </w:r>
        <w:r w:rsidR="00123BFB" w:rsidRPr="00123BFB">
          <w:rPr>
            <w:rStyle w:val="Hyperlink"/>
            <w:rFonts w:ascii="IRBadr" w:hAnsi="IRBadr" w:cs="IRBadr"/>
            <w:noProof/>
            <w:rtl/>
          </w:rPr>
          <w:fldChar w:fldCharType="begin"/>
        </w:r>
        <w:r w:rsidR="00123BFB" w:rsidRPr="00123BFB">
          <w:rPr>
            <w:rFonts w:ascii="IRBadr" w:hAnsi="IRBadr" w:cs="IRBadr"/>
            <w:noProof/>
            <w:webHidden/>
          </w:rPr>
          <w:instrText xml:space="preserve"> PAGEREF _Toc428701429 \h </w:instrText>
        </w:r>
        <w:r w:rsidR="00123BFB" w:rsidRPr="00123BFB">
          <w:rPr>
            <w:rStyle w:val="Hyperlink"/>
            <w:rFonts w:ascii="IRBadr" w:hAnsi="IRBadr" w:cs="IRBadr"/>
            <w:noProof/>
            <w:rtl/>
          </w:rPr>
        </w:r>
        <w:r w:rsidR="00123BFB" w:rsidRPr="00123BFB">
          <w:rPr>
            <w:rStyle w:val="Hyperlink"/>
            <w:rFonts w:ascii="IRBadr" w:hAnsi="IRBadr" w:cs="IRBadr"/>
            <w:noProof/>
            <w:rtl/>
          </w:rPr>
          <w:fldChar w:fldCharType="separate"/>
        </w:r>
        <w:r w:rsidR="00123BFB" w:rsidRPr="00123BFB">
          <w:rPr>
            <w:rFonts w:ascii="IRBadr" w:hAnsi="IRBadr" w:cs="IRBadr"/>
            <w:noProof/>
            <w:webHidden/>
          </w:rPr>
          <w:t>5</w:t>
        </w:r>
        <w:r w:rsidR="00123BFB" w:rsidRPr="00123BFB">
          <w:rPr>
            <w:rStyle w:val="Hyperlink"/>
            <w:rFonts w:ascii="IRBadr" w:hAnsi="IRBadr" w:cs="IRBadr"/>
            <w:noProof/>
            <w:rtl/>
          </w:rPr>
          <w:fldChar w:fldCharType="end"/>
        </w:r>
      </w:hyperlink>
    </w:p>
    <w:p w:rsidR="00123BFB" w:rsidRPr="00123BFB" w:rsidRDefault="00123BFB" w:rsidP="00123BFB">
      <w:pPr>
        <w:bidi/>
        <w:jc w:val="both"/>
        <w:rPr>
          <w:rFonts w:ascii="IRBadr" w:hAnsi="IRBadr" w:cs="IRBadr"/>
          <w:sz w:val="28"/>
          <w:szCs w:val="28"/>
          <w:rtl/>
          <w:lang w:bidi="fa-IR"/>
        </w:rPr>
      </w:pPr>
      <w:r w:rsidRPr="00123BFB">
        <w:rPr>
          <w:rFonts w:ascii="IRBadr" w:hAnsi="IRBadr" w:cs="IRBadr"/>
          <w:sz w:val="28"/>
          <w:szCs w:val="28"/>
          <w:rtl/>
          <w:lang w:bidi="fa-IR"/>
        </w:rPr>
        <w:fldChar w:fldCharType="end"/>
      </w:r>
    </w:p>
    <w:p w:rsidR="00130AAB" w:rsidRDefault="00130AAB">
      <w:pPr>
        <w:spacing w:after="0" w:line="240" w:lineRule="auto"/>
        <w:rPr>
          <w:rFonts w:ascii="IRBadr" w:eastAsia="2  Lotus" w:hAnsi="IRBadr" w:cs="IRBadr"/>
          <w:bCs/>
          <w:sz w:val="44"/>
          <w:szCs w:val="42"/>
          <w:rtl/>
          <w:lang w:bidi="fa-IR"/>
        </w:rPr>
      </w:pPr>
      <w:bookmarkStart w:id="1" w:name="_Toc428701418"/>
      <w:r>
        <w:rPr>
          <w:rFonts w:ascii="IRBadr" w:hAnsi="IRBadr" w:cs="IRBadr"/>
          <w:rtl/>
        </w:rPr>
        <w:br w:type="page"/>
      </w:r>
    </w:p>
    <w:p w:rsidR="00EF2A15" w:rsidRPr="00123BFB" w:rsidRDefault="00EF2A15" w:rsidP="007A011A">
      <w:pPr>
        <w:pStyle w:val="Heading1"/>
        <w:rPr>
          <w:rFonts w:ascii="IRBadr" w:hAnsi="IRBadr" w:cs="IRBadr"/>
          <w:rtl/>
        </w:rPr>
      </w:pPr>
      <w:r w:rsidRPr="00123BFB">
        <w:rPr>
          <w:rFonts w:ascii="IRBadr" w:hAnsi="IRBadr" w:cs="IRBadr"/>
          <w:rtl/>
        </w:rPr>
        <w:lastRenderedPageBreak/>
        <w:t>روایات قرآنی</w:t>
      </w:r>
      <w:bookmarkEnd w:id="1"/>
    </w:p>
    <w:p w:rsidR="00EF2A15" w:rsidRPr="00123BFB" w:rsidRDefault="00EF2A15" w:rsidP="007A011A">
      <w:pPr>
        <w:bidi/>
        <w:jc w:val="both"/>
        <w:rPr>
          <w:rFonts w:ascii="IRBadr" w:hAnsi="IRBadr" w:cs="IRBadr"/>
          <w:sz w:val="28"/>
          <w:szCs w:val="28"/>
          <w:rtl/>
          <w:lang w:bidi="fa-IR"/>
        </w:rPr>
      </w:pPr>
      <w:r w:rsidRPr="00123BFB">
        <w:rPr>
          <w:rFonts w:ascii="IRBadr" w:hAnsi="IRBadr" w:cs="IRBadr"/>
          <w:sz w:val="28"/>
          <w:szCs w:val="28"/>
          <w:rtl/>
          <w:lang w:bidi="fa-IR"/>
        </w:rPr>
        <w:t>بحث امروز در قبال روایات مربوط به آیات قرآنی است.</w:t>
      </w:r>
      <w:r w:rsidR="00C9563B" w:rsidRPr="00123BFB">
        <w:rPr>
          <w:rFonts w:ascii="IRBadr" w:hAnsi="IRBadr" w:cs="IRBadr"/>
          <w:sz w:val="28"/>
          <w:szCs w:val="28"/>
          <w:rtl/>
          <w:lang w:bidi="fa-IR"/>
        </w:rPr>
        <w:t xml:space="preserve"> این</w:t>
      </w:r>
      <w:r w:rsidRPr="00123BFB">
        <w:rPr>
          <w:rFonts w:ascii="IRBadr" w:hAnsi="IRBadr" w:cs="IRBadr"/>
          <w:sz w:val="28"/>
          <w:szCs w:val="28"/>
          <w:rtl/>
          <w:lang w:bidi="fa-IR"/>
        </w:rPr>
        <w:t xml:space="preserve"> محوری است که علامه طباطبایی به آن توجه دارند و چنین </w:t>
      </w:r>
      <w:r w:rsidR="00C9563B" w:rsidRPr="00123BFB">
        <w:rPr>
          <w:rFonts w:ascii="IRBadr" w:hAnsi="IRBadr" w:cs="IRBadr"/>
          <w:sz w:val="28"/>
          <w:szCs w:val="28"/>
          <w:rtl/>
          <w:lang w:bidi="fa-IR"/>
        </w:rPr>
        <w:t>عقیده‌ای</w:t>
      </w:r>
      <w:r w:rsidRPr="00123BFB">
        <w:rPr>
          <w:rFonts w:ascii="IRBadr" w:hAnsi="IRBadr" w:cs="IRBadr"/>
          <w:sz w:val="28"/>
          <w:szCs w:val="28"/>
          <w:rtl/>
          <w:lang w:bidi="fa-IR"/>
        </w:rPr>
        <w:t xml:space="preserve"> دارند که </w:t>
      </w:r>
      <w:r w:rsidR="008459C4" w:rsidRPr="00123BFB">
        <w:rPr>
          <w:rFonts w:ascii="IRBadr" w:hAnsi="IRBadr" w:cs="IRBadr"/>
          <w:sz w:val="28"/>
          <w:szCs w:val="28"/>
          <w:rtl/>
          <w:lang w:bidi="fa-IR"/>
        </w:rPr>
        <w:t>ما نیازی به اخبار و روایات مبینه و مفصله آیات نداریم.</w:t>
      </w:r>
      <w:r w:rsidR="00C9563B" w:rsidRPr="00123BFB">
        <w:rPr>
          <w:rFonts w:ascii="IRBadr" w:hAnsi="IRBadr" w:cs="IRBadr"/>
          <w:sz w:val="28"/>
          <w:szCs w:val="28"/>
          <w:rtl/>
          <w:lang w:bidi="fa-IR"/>
        </w:rPr>
        <w:t xml:space="preserve"> و</w:t>
      </w:r>
      <w:r w:rsidRPr="00123BFB">
        <w:rPr>
          <w:rFonts w:ascii="IRBadr" w:hAnsi="IRBadr" w:cs="IRBadr"/>
          <w:sz w:val="28"/>
          <w:szCs w:val="28"/>
          <w:rtl/>
          <w:lang w:bidi="fa-IR"/>
        </w:rPr>
        <w:t xml:space="preserve"> روشن است </w:t>
      </w:r>
      <w:r w:rsidR="00C9563B" w:rsidRPr="00123BFB">
        <w:rPr>
          <w:rFonts w:ascii="IRBadr" w:hAnsi="IRBadr" w:cs="IRBadr"/>
          <w:sz w:val="28"/>
          <w:szCs w:val="28"/>
          <w:rtl/>
          <w:lang w:bidi="fa-IR"/>
        </w:rPr>
        <w:t>که به‌هیچ‌وجه</w:t>
      </w:r>
      <w:r w:rsidRPr="00123BFB">
        <w:rPr>
          <w:rFonts w:ascii="IRBadr" w:hAnsi="IRBadr" w:cs="IRBadr"/>
          <w:sz w:val="28"/>
          <w:szCs w:val="28"/>
          <w:rtl/>
          <w:lang w:bidi="fa-IR"/>
        </w:rPr>
        <w:t xml:space="preserve"> مشرب ایشان حسبنا کتاب الله نیست.</w:t>
      </w:r>
      <w:r w:rsidR="00C9563B" w:rsidRPr="00123BFB">
        <w:rPr>
          <w:rFonts w:ascii="IRBadr" w:hAnsi="IRBadr" w:cs="IRBadr"/>
          <w:sz w:val="28"/>
          <w:szCs w:val="28"/>
          <w:rtl/>
          <w:lang w:bidi="fa-IR"/>
        </w:rPr>
        <w:t xml:space="preserve"> منتها</w:t>
      </w:r>
      <w:r w:rsidRPr="00123BFB">
        <w:rPr>
          <w:rFonts w:ascii="IRBadr" w:hAnsi="IRBadr" w:cs="IRBadr"/>
          <w:sz w:val="28"/>
          <w:szCs w:val="28"/>
          <w:rtl/>
          <w:lang w:bidi="fa-IR"/>
        </w:rPr>
        <w:t xml:space="preserve"> ایشان در </w:t>
      </w:r>
      <w:r w:rsidR="00C9563B" w:rsidRPr="00123BFB">
        <w:rPr>
          <w:rFonts w:ascii="IRBadr" w:hAnsi="IRBadr" w:cs="IRBadr"/>
          <w:sz w:val="28"/>
          <w:szCs w:val="28"/>
          <w:rtl/>
          <w:lang w:bidi="fa-IR"/>
        </w:rPr>
        <w:t>حجیت</w:t>
      </w:r>
      <w:r w:rsidRPr="00123BFB">
        <w:rPr>
          <w:rFonts w:ascii="IRBadr" w:hAnsi="IRBadr" w:cs="IRBadr"/>
          <w:sz w:val="28"/>
          <w:szCs w:val="28"/>
          <w:rtl/>
          <w:lang w:bidi="fa-IR"/>
        </w:rPr>
        <w:t xml:space="preserve"> خبر واحد دایره را ضیق </w:t>
      </w:r>
      <w:r w:rsidR="00C9563B" w:rsidRPr="00123BFB">
        <w:rPr>
          <w:rFonts w:ascii="IRBadr" w:hAnsi="IRBadr" w:cs="IRBadr"/>
          <w:sz w:val="28"/>
          <w:szCs w:val="28"/>
          <w:rtl/>
          <w:lang w:bidi="fa-IR"/>
        </w:rPr>
        <w:t>می‌گیرند</w:t>
      </w:r>
      <w:r w:rsidRPr="00123BFB">
        <w:rPr>
          <w:rFonts w:ascii="IRBadr" w:hAnsi="IRBadr" w:cs="IRBadr"/>
          <w:sz w:val="28"/>
          <w:szCs w:val="28"/>
          <w:rtl/>
          <w:lang w:bidi="fa-IR"/>
        </w:rPr>
        <w:t>،</w:t>
      </w:r>
      <w:r w:rsidR="00C9563B" w:rsidRPr="00123BFB">
        <w:rPr>
          <w:rFonts w:ascii="IRBadr" w:hAnsi="IRBadr" w:cs="IRBadr"/>
          <w:sz w:val="28"/>
          <w:szCs w:val="28"/>
          <w:rtl/>
          <w:lang w:bidi="fa-IR"/>
        </w:rPr>
        <w:t xml:space="preserve"> چراکه</w:t>
      </w:r>
      <w:r w:rsidRPr="00123BFB">
        <w:rPr>
          <w:rFonts w:ascii="IRBadr" w:hAnsi="IRBadr" w:cs="IRBadr"/>
          <w:sz w:val="28"/>
          <w:szCs w:val="28"/>
          <w:rtl/>
          <w:lang w:bidi="fa-IR"/>
        </w:rPr>
        <w:t xml:space="preserve"> </w:t>
      </w:r>
      <w:r w:rsidR="00C9563B" w:rsidRPr="00123BFB">
        <w:rPr>
          <w:rFonts w:ascii="IRBadr" w:hAnsi="IRBadr" w:cs="IRBadr"/>
          <w:sz w:val="28"/>
          <w:szCs w:val="28"/>
          <w:rtl/>
          <w:lang w:bidi="fa-IR"/>
        </w:rPr>
        <w:t>قائل‌اند</w:t>
      </w:r>
      <w:r w:rsidRPr="00123BFB">
        <w:rPr>
          <w:rFonts w:ascii="IRBadr" w:hAnsi="IRBadr" w:cs="IRBadr"/>
          <w:sz w:val="28"/>
          <w:szCs w:val="28"/>
          <w:rtl/>
          <w:lang w:bidi="fa-IR"/>
        </w:rPr>
        <w:t xml:space="preserve"> خبر واحد تنها در </w:t>
      </w:r>
      <w:r w:rsidR="00C9563B" w:rsidRPr="00123BFB">
        <w:rPr>
          <w:rFonts w:ascii="IRBadr" w:hAnsi="IRBadr" w:cs="IRBadr"/>
          <w:sz w:val="28"/>
          <w:szCs w:val="28"/>
          <w:rtl/>
          <w:lang w:bidi="fa-IR"/>
        </w:rPr>
        <w:t>روایت‌های</w:t>
      </w:r>
      <w:r w:rsidRPr="00123BFB">
        <w:rPr>
          <w:rFonts w:ascii="IRBadr" w:hAnsi="IRBadr" w:cs="IRBadr"/>
          <w:sz w:val="28"/>
          <w:szCs w:val="28"/>
          <w:rtl/>
          <w:lang w:bidi="fa-IR"/>
        </w:rPr>
        <w:t xml:space="preserve"> فقهی حجیت دارد.</w:t>
      </w:r>
    </w:p>
    <w:p w:rsidR="00545726" w:rsidRPr="00123BFB" w:rsidRDefault="00545726" w:rsidP="00545726">
      <w:pPr>
        <w:pStyle w:val="Heading1"/>
        <w:rPr>
          <w:rFonts w:ascii="IRBadr" w:hAnsi="IRBadr" w:cs="IRBadr"/>
          <w:rtl/>
        </w:rPr>
      </w:pPr>
      <w:bookmarkStart w:id="2" w:name="_Toc428701419"/>
      <w:r w:rsidRPr="00123BFB">
        <w:rPr>
          <w:rFonts w:ascii="IRBadr" w:hAnsi="IRBadr" w:cs="IRBadr"/>
          <w:rtl/>
        </w:rPr>
        <w:t>رد شبهه فوق</w:t>
      </w:r>
      <w:bookmarkEnd w:id="2"/>
    </w:p>
    <w:p w:rsidR="00545726" w:rsidRPr="00123BFB" w:rsidRDefault="00545726" w:rsidP="00545726">
      <w:pPr>
        <w:bidi/>
        <w:jc w:val="both"/>
        <w:rPr>
          <w:rFonts w:ascii="IRBadr" w:hAnsi="IRBadr" w:cs="IRBadr"/>
          <w:sz w:val="28"/>
          <w:szCs w:val="28"/>
          <w:rtl/>
          <w:lang w:bidi="fa-IR"/>
        </w:rPr>
      </w:pPr>
      <w:r w:rsidRPr="00123BFB">
        <w:rPr>
          <w:rFonts w:ascii="IRBadr" w:hAnsi="IRBadr" w:cs="IRBadr"/>
          <w:sz w:val="28"/>
          <w:szCs w:val="28"/>
          <w:rtl/>
          <w:lang w:bidi="fa-IR"/>
        </w:rPr>
        <w:t>روشن است مشی و مشرب و مسلک ایشان این نیست،</w:t>
      </w:r>
      <w:r w:rsidR="00A01E2D" w:rsidRPr="00123BFB">
        <w:rPr>
          <w:rFonts w:ascii="IRBadr" w:hAnsi="IRBadr" w:cs="IRBadr"/>
          <w:sz w:val="28"/>
          <w:szCs w:val="28"/>
          <w:rtl/>
          <w:lang w:bidi="fa-IR"/>
        </w:rPr>
        <w:t xml:space="preserve"> </w:t>
      </w:r>
      <w:r w:rsidRPr="00123BFB">
        <w:rPr>
          <w:rFonts w:ascii="IRBadr" w:hAnsi="IRBadr" w:cs="IRBadr"/>
          <w:sz w:val="28"/>
          <w:szCs w:val="28"/>
          <w:rtl/>
          <w:lang w:bidi="fa-IR"/>
        </w:rPr>
        <w:t>حاشا و کلاً که ایشان بخواهند آن مسیر را طی کنند.</w:t>
      </w:r>
      <w:r w:rsidR="00A01E2D" w:rsidRPr="00123BFB">
        <w:rPr>
          <w:rFonts w:ascii="IRBadr" w:hAnsi="IRBadr" w:cs="IRBadr"/>
          <w:sz w:val="28"/>
          <w:szCs w:val="28"/>
          <w:rtl/>
          <w:lang w:bidi="fa-IR"/>
        </w:rPr>
        <w:t xml:space="preserve"> </w:t>
      </w:r>
      <w:r w:rsidRPr="00123BFB">
        <w:rPr>
          <w:rFonts w:ascii="IRBadr" w:hAnsi="IRBadr" w:cs="IRBadr"/>
          <w:sz w:val="28"/>
          <w:szCs w:val="28"/>
          <w:rtl/>
          <w:lang w:bidi="fa-IR"/>
        </w:rPr>
        <w:t xml:space="preserve">لذا این امر وضوح دارد و روشن است، و نمی‌شود این احتمال را داد که ایشان از این گروه نافی اخبار و احادیث هستند. بلکه مشرب کلی ایشان مشرب پیروان </w:t>
      </w:r>
      <w:r w:rsidR="00A01E2D" w:rsidRPr="00123BFB">
        <w:rPr>
          <w:rFonts w:ascii="IRBadr" w:hAnsi="IRBadr" w:cs="IRBadr"/>
          <w:sz w:val="28"/>
          <w:szCs w:val="28"/>
          <w:rtl/>
          <w:lang w:bidi="fa-IR"/>
        </w:rPr>
        <w:t>اهل‌بیت</w:t>
      </w:r>
      <w:r w:rsidRPr="00123BFB">
        <w:rPr>
          <w:rFonts w:ascii="IRBadr" w:hAnsi="IRBadr" w:cs="IRBadr"/>
          <w:sz w:val="28"/>
          <w:szCs w:val="28"/>
          <w:rtl/>
          <w:lang w:bidi="fa-IR"/>
        </w:rPr>
        <w:t xml:space="preserve"> است. مشرب امامیه است، که هم نیاز به اخبار و روایات داریم و هم اینکه این اخبار و روایات از مجاری اصلی و مهم آن </w:t>
      </w:r>
      <w:r w:rsidR="00A01E2D" w:rsidRPr="00123BFB">
        <w:rPr>
          <w:rFonts w:ascii="IRBadr" w:hAnsi="IRBadr" w:cs="IRBadr"/>
          <w:sz w:val="28"/>
          <w:szCs w:val="28"/>
          <w:rtl/>
          <w:lang w:bidi="fa-IR"/>
        </w:rPr>
        <w:t>اهل‌بیت</w:t>
      </w:r>
      <w:r w:rsidRPr="00123BFB">
        <w:rPr>
          <w:rFonts w:ascii="IRBadr" w:hAnsi="IRBadr" w:cs="IRBadr"/>
          <w:sz w:val="28"/>
          <w:szCs w:val="28"/>
          <w:rtl/>
          <w:lang w:bidi="fa-IR"/>
        </w:rPr>
        <w:t xml:space="preserve"> یعنی خاندان پیامبر و ائمه معصومین هستند.</w:t>
      </w:r>
    </w:p>
    <w:p w:rsidR="00545726" w:rsidRPr="00123BFB" w:rsidRDefault="00545726" w:rsidP="00545726">
      <w:pPr>
        <w:pStyle w:val="Heading1"/>
        <w:rPr>
          <w:rFonts w:ascii="IRBadr" w:hAnsi="IRBadr" w:cs="IRBadr"/>
          <w:rtl/>
        </w:rPr>
      </w:pPr>
      <w:bookmarkStart w:id="3" w:name="_Toc428701420"/>
      <w:r w:rsidRPr="00123BFB">
        <w:rPr>
          <w:rFonts w:ascii="IRBadr" w:hAnsi="IRBadr" w:cs="IRBadr"/>
          <w:rtl/>
        </w:rPr>
        <w:t>تشریح مکتب علامه</w:t>
      </w:r>
      <w:bookmarkEnd w:id="3"/>
    </w:p>
    <w:p w:rsidR="00545726" w:rsidRPr="00123BFB" w:rsidRDefault="00545726" w:rsidP="00747A21">
      <w:pPr>
        <w:bidi/>
        <w:jc w:val="both"/>
        <w:rPr>
          <w:rFonts w:ascii="IRBadr" w:hAnsi="IRBadr" w:cs="IRBadr"/>
          <w:sz w:val="28"/>
          <w:szCs w:val="28"/>
          <w:rtl/>
          <w:lang w:bidi="fa-IR"/>
        </w:rPr>
      </w:pPr>
      <w:r w:rsidRPr="00123BFB">
        <w:rPr>
          <w:rFonts w:ascii="IRBadr" w:hAnsi="IRBadr" w:cs="IRBadr"/>
          <w:sz w:val="28"/>
          <w:szCs w:val="28"/>
          <w:rtl/>
          <w:lang w:bidi="fa-IR"/>
        </w:rPr>
        <w:t xml:space="preserve">بله در نکات </w:t>
      </w:r>
      <w:r w:rsidR="00A01E2D" w:rsidRPr="00123BFB">
        <w:rPr>
          <w:rFonts w:ascii="IRBadr" w:hAnsi="IRBadr" w:cs="IRBadr"/>
          <w:sz w:val="28"/>
          <w:szCs w:val="28"/>
          <w:rtl/>
          <w:lang w:bidi="fa-IR"/>
        </w:rPr>
        <w:t>ویژه‌ای</w:t>
      </w:r>
      <w:r w:rsidRPr="00123BFB">
        <w:rPr>
          <w:rFonts w:ascii="IRBadr" w:hAnsi="IRBadr" w:cs="IRBadr"/>
          <w:sz w:val="28"/>
          <w:szCs w:val="28"/>
          <w:rtl/>
          <w:lang w:bidi="fa-IR"/>
        </w:rPr>
        <w:t xml:space="preserve"> که ایشان دارند، چند مطلب است. یکی این است که ایشان در حجیت خبر واحد، دایره را ضیق می‌گیرند. این هم یک مسلک اصولی است. چون قائل به این هستند که خبر واحد در محدوده روایات فقهی حجیت دارد، پذیرفتند در اصول که خبر واحد حجت است ولی حجیت خبر واحد ر</w:t>
      </w:r>
      <w:r w:rsidR="00747A21">
        <w:rPr>
          <w:rFonts w:ascii="IRBadr" w:hAnsi="IRBadr" w:cs="IRBadr"/>
          <w:sz w:val="28"/>
          <w:szCs w:val="28"/>
          <w:rtl/>
          <w:lang w:bidi="fa-IR"/>
        </w:rPr>
        <w:t>ا در محدوده مباحث احکام و فقهی</w:t>
      </w:r>
      <w:r w:rsidR="00747A21">
        <w:rPr>
          <w:rFonts w:ascii="IRBadr" w:hAnsi="IRBadr" w:cs="IRBadr" w:hint="cs"/>
          <w:sz w:val="28"/>
          <w:szCs w:val="28"/>
          <w:rtl/>
          <w:lang w:bidi="fa-IR"/>
        </w:rPr>
        <w:t>ا</w:t>
      </w:r>
      <w:r w:rsidRPr="00123BFB">
        <w:rPr>
          <w:rFonts w:ascii="IRBadr" w:hAnsi="IRBadr" w:cs="IRBadr"/>
          <w:sz w:val="28"/>
          <w:szCs w:val="28"/>
          <w:rtl/>
          <w:lang w:bidi="fa-IR"/>
        </w:rPr>
        <w:t xml:space="preserve">ت قائل‌اند، و اما در </w:t>
      </w:r>
      <w:r w:rsidR="00747A21">
        <w:rPr>
          <w:rFonts w:ascii="IRBadr" w:hAnsi="IRBadr" w:cs="IRBadr" w:hint="cs"/>
          <w:sz w:val="28"/>
          <w:szCs w:val="28"/>
          <w:rtl/>
          <w:lang w:bidi="fa-IR"/>
        </w:rPr>
        <w:t>توصیفات</w:t>
      </w:r>
      <w:r w:rsidRPr="00123BFB">
        <w:rPr>
          <w:rFonts w:ascii="IRBadr" w:hAnsi="IRBadr" w:cs="IRBadr"/>
          <w:sz w:val="28"/>
          <w:szCs w:val="28"/>
          <w:rtl/>
          <w:lang w:bidi="fa-IR"/>
        </w:rPr>
        <w:t xml:space="preserve"> و معارفی که غیر از جنبه فقهی داشته باشد، قائل‌اند به اینکه خبر ثقه </w:t>
      </w:r>
      <w:r w:rsidR="00A01E2D" w:rsidRPr="00123BFB">
        <w:rPr>
          <w:rFonts w:ascii="IRBadr" w:hAnsi="IRBadr" w:cs="IRBadr"/>
          <w:sz w:val="28"/>
          <w:szCs w:val="28"/>
          <w:rtl/>
          <w:lang w:bidi="fa-IR"/>
        </w:rPr>
        <w:t>بماهو</w:t>
      </w:r>
      <w:r w:rsidRPr="00123BFB">
        <w:rPr>
          <w:rFonts w:ascii="IRBadr" w:hAnsi="IRBadr" w:cs="IRBadr"/>
          <w:sz w:val="28"/>
          <w:szCs w:val="28"/>
          <w:rtl/>
          <w:lang w:bidi="fa-IR"/>
        </w:rPr>
        <w:t xml:space="preserve"> خبر ثقه</w:t>
      </w:r>
      <w:r w:rsidR="00A01E2D" w:rsidRPr="00123BFB">
        <w:rPr>
          <w:rFonts w:ascii="IRBadr" w:hAnsi="IRBadr" w:cs="IRBadr"/>
          <w:sz w:val="28"/>
          <w:szCs w:val="28"/>
          <w:rtl/>
          <w:lang w:bidi="fa-IR"/>
        </w:rPr>
        <w:t xml:space="preserve"> </w:t>
      </w:r>
      <w:r w:rsidRPr="00123BFB">
        <w:rPr>
          <w:rFonts w:ascii="IRBadr" w:hAnsi="IRBadr" w:cs="IRBadr"/>
          <w:sz w:val="28"/>
          <w:szCs w:val="28"/>
          <w:rtl/>
          <w:lang w:bidi="fa-IR"/>
        </w:rPr>
        <w:t>حجت نیست.</w:t>
      </w:r>
    </w:p>
    <w:p w:rsidR="00545726" w:rsidRPr="00123BFB" w:rsidRDefault="00545726" w:rsidP="00545726">
      <w:pPr>
        <w:bidi/>
        <w:jc w:val="both"/>
        <w:rPr>
          <w:rFonts w:ascii="IRBadr" w:hAnsi="IRBadr" w:cs="IRBadr"/>
          <w:sz w:val="28"/>
          <w:szCs w:val="28"/>
          <w:rtl/>
          <w:lang w:bidi="fa-IR"/>
        </w:rPr>
      </w:pPr>
      <w:r w:rsidRPr="00123BFB">
        <w:rPr>
          <w:rFonts w:ascii="IRBadr" w:hAnsi="IRBadr" w:cs="IRBadr"/>
          <w:sz w:val="28"/>
          <w:szCs w:val="28"/>
          <w:rtl/>
          <w:lang w:bidi="fa-IR"/>
        </w:rPr>
        <w:t xml:space="preserve"> </w:t>
      </w:r>
      <w:r w:rsidR="00BC70F6">
        <w:rPr>
          <w:rFonts w:ascii="IRBadr" w:hAnsi="IRBadr" w:cs="IRBadr"/>
          <w:sz w:val="28"/>
          <w:szCs w:val="28"/>
          <w:rtl/>
          <w:lang w:bidi="fa-IR"/>
        </w:rPr>
        <w:t>دلایلش</w:t>
      </w:r>
      <w:r w:rsidRPr="00123BFB">
        <w:rPr>
          <w:rFonts w:ascii="IRBadr" w:hAnsi="IRBadr" w:cs="IRBadr"/>
          <w:sz w:val="28"/>
          <w:szCs w:val="28"/>
          <w:rtl/>
          <w:lang w:bidi="fa-IR"/>
        </w:rPr>
        <w:t xml:space="preserve"> هم در اصول در حجیت خبر واحد که برسیم بحث خواهیم کرد. ایشان چون به سمت آن می‌روند که در حقیقت تنجیز را قوام حجیت می‌دانند، و تنجیز </w:t>
      </w:r>
      <w:r w:rsidR="00A01E2D" w:rsidRPr="00123BFB">
        <w:rPr>
          <w:rFonts w:ascii="IRBadr" w:hAnsi="IRBadr" w:cs="IRBadr"/>
          <w:sz w:val="28"/>
          <w:szCs w:val="28"/>
          <w:rtl/>
          <w:lang w:bidi="fa-IR"/>
        </w:rPr>
        <w:t>درجایی</w:t>
      </w:r>
      <w:r w:rsidRPr="00123BFB">
        <w:rPr>
          <w:rFonts w:ascii="IRBadr" w:hAnsi="IRBadr" w:cs="IRBadr"/>
          <w:sz w:val="28"/>
          <w:szCs w:val="28"/>
          <w:rtl/>
          <w:lang w:bidi="fa-IR"/>
        </w:rPr>
        <w:t xml:space="preserve"> است که حکم و عمل باشد،</w:t>
      </w:r>
      <w:r w:rsidR="00A01E2D" w:rsidRPr="00123BFB">
        <w:rPr>
          <w:rFonts w:ascii="IRBadr" w:hAnsi="IRBadr" w:cs="IRBadr"/>
          <w:sz w:val="28"/>
          <w:szCs w:val="28"/>
          <w:rtl/>
          <w:lang w:bidi="fa-IR"/>
        </w:rPr>
        <w:t xml:space="preserve"> </w:t>
      </w:r>
      <w:r w:rsidRPr="00123BFB">
        <w:rPr>
          <w:rFonts w:ascii="IRBadr" w:hAnsi="IRBadr" w:cs="IRBadr"/>
          <w:sz w:val="28"/>
          <w:szCs w:val="28"/>
          <w:rtl/>
          <w:lang w:bidi="fa-IR"/>
        </w:rPr>
        <w:t>لذا در اخبار وارده در معارف و قضایا و گزاره‌های توصیفی به این حجیت اعتقاد ندارند.</w:t>
      </w:r>
    </w:p>
    <w:p w:rsidR="00545726" w:rsidRPr="00123BFB" w:rsidRDefault="00545726" w:rsidP="00545726">
      <w:pPr>
        <w:pStyle w:val="Heading1"/>
        <w:rPr>
          <w:rFonts w:ascii="IRBadr" w:hAnsi="IRBadr" w:cs="IRBadr"/>
          <w:rtl/>
        </w:rPr>
      </w:pPr>
      <w:bookmarkStart w:id="4" w:name="_Toc428701421"/>
      <w:r w:rsidRPr="00123BFB">
        <w:rPr>
          <w:rFonts w:ascii="IRBadr" w:hAnsi="IRBadr" w:cs="IRBadr"/>
          <w:rtl/>
        </w:rPr>
        <w:t>مراد علامه از قطع</w:t>
      </w:r>
      <w:bookmarkEnd w:id="4"/>
    </w:p>
    <w:p w:rsidR="00545726" w:rsidRPr="00123BFB" w:rsidRDefault="00545726" w:rsidP="00545726">
      <w:pPr>
        <w:bidi/>
        <w:jc w:val="both"/>
        <w:rPr>
          <w:rFonts w:ascii="IRBadr" w:hAnsi="IRBadr" w:cs="IRBadr"/>
          <w:sz w:val="28"/>
          <w:szCs w:val="28"/>
          <w:rtl/>
          <w:lang w:bidi="fa-IR"/>
        </w:rPr>
      </w:pPr>
      <w:r w:rsidRPr="00123BFB">
        <w:rPr>
          <w:rFonts w:ascii="IRBadr" w:hAnsi="IRBadr" w:cs="IRBadr"/>
          <w:sz w:val="28"/>
          <w:szCs w:val="28"/>
          <w:rtl/>
          <w:lang w:bidi="fa-IR"/>
        </w:rPr>
        <w:t xml:space="preserve">این بحثی است که بر اساس این می‌فرمایند که ما به خبر واحد </w:t>
      </w:r>
      <w:r w:rsidR="00A01E2D" w:rsidRPr="00123BFB">
        <w:rPr>
          <w:rFonts w:ascii="IRBadr" w:hAnsi="IRBadr" w:cs="IRBadr"/>
          <w:sz w:val="28"/>
          <w:szCs w:val="28"/>
          <w:rtl/>
          <w:lang w:bidi="fa-IR"/>
        </w:rPr>
        <w:t>بماهو</w:t>
      </w:r>
      <w:r w:rsidRPr="00123BFB">
        <w:rPr>
          <w:rFonts w:ascii="IRBadr" w:hAnsi="IRBadr" w:cs="IRBadr"/>
          <w:sz w:val="28"/>
          <w:szCs w:val="28"/>
          <w:rtl/>
          <w:lang w:bidi="fa-IR"/>
        </w:rPr>
        <w:t xml:space="preserve"> خبر واحد و خبر ثقه نمی‌توانیم تکیه کنیم. بلکه خبر باید محفوف به قرائن باشد. </w:t>
      </w:r>
      <w:r w:rsidR="00A01E2D" w:rsidRPr="00123BFB">
        <w:rPr>
          <w:rFonts w:ascii="IRBadr" w:hAnsi="IRBadr" w:cs="IRBadr"/>
          <w:sz w:val="28"/>
          <w:szCs w:val="28"/>
          <w:rtl/>
          <w:lang w:bidi="fa-IR"/>
        </w:rPr>
        <w:t>همان‌که</w:t>
      </w:r>
      <w:r w:rsidRPr="00123BFB">
        <w:rPr>
          <w:rFonts w:ascii="IRBadr" w:hAnsi="IRBadr" w:cs="IRBadr"/>
          <w:sz w:val="28"/>
          <w:szCs w:val="28"/>
          <w:rtl/>
          <w:lang w:bidi="fa-IR"/>
        </w:rPr>
        <w:t xml:space="preserve"> حتی در فقه هم کسانی قائل بودند، منتها ایشان در فقه همان مبنای مشهور متأخرین دارد که خبر ثقه حجت است.</w:t>
      </w:r>
    </w:p>
    <w:p w:rsidR="00545726" w:rsidRPr="00123BFB" w:rsidRDefault="00545726" w:rsidP="00545726">
      <w:pPr>
        <w:bidi/>
        <w:jc w:val="both"/>
        <w:rPr>
          <w:rFonts w:ascii="IRBadr" w:hAnsi="IRBadr" w:cs="IRBadr"/>
          <w:sz w:val="28"/>
          <w:szCs w:val="28"/>
          <w:rtl/>
          <w:lang w:bidi="fa-IR"/>
        </w:rPr>
      </w:pPr>
      <w:r w:rsidRPr="00123BFB">
        <w:rPr>
          <w:rFonts w:ascii="IRBadr" w:hAnsi="IRBadr" w:cs="IRBadr"/>
          <w:sz w:val="28"/>
          <w:szCs w:val="28"/>
          <w:rtl/>
          <w:lang w:bidi="fa-IR"/>
        </w:rPr>
        <w:lastRenderedPageBreak/>
        <w:t xml:space="preserve"> اما در غیر فقه همان </w:t>
      </w:r>
      <w:r w:rsidR="00A01E2D" w:rsidRPr="00123BFB">
        <w:rPr>
          <w:rFonts w:ascii="IRBadr" w:hAnsi="IRBadr" w:cs="IRBadr"/>
          <w:sz w:val="28"/>
          <w:szCs w:val="28"/>
          <w:rtl/>
          <w:lang w:bidi="fa-IR"/>
        </w:rPr>
        <w:t>نظریه‌ای</w:t>
      </w:r>
      <w:r w:rsidRPr="00123BFB">
        <w:rPr>
          <w:rFonts w:ascii="IRBadr" w:hAnsi="IRBadr" w:cs="IRBadr"/>
          <w:sz w:val="28"/>
          <w:szCs w:val="28"/>
          <w:rtl/>
          <w:lang w:bidi="fa-IR"/>
        </w:rPr>
        <w:t xml:space="preserve"> که</w:t>
      </w:r>
      <w:r w:rsidR="00A01E2D" w:rsidRPr="00123BFB">
        <w:rPr>
          <w:rFonts w:ascii="IRBadr" w:hAnsi="IRBadr" w:cs="IRBadr"/>
          <w:sz w:val="28"/>
          <w:szCs w:val="28"/>
          <w:rtl/>
          <w:lang w:bidi="fa-IR"/>
        </w:rPr>
        <w:t xml:space="preserve"> </w:t>
      </w:r>
      <w:r w:rsidRPr="00123BFB">
        <w:rPr>
          <w:rFonts w:ascii="IRBadr" w:hAnsi="IRBadr" w:cs="IRBadr"/>
          <w:sz w:val="28"/>
          <w:szCs w:val="28"/>
          <w:rtl/>
          <w:lang w:bidi="fa-IR"/>
        </w:rPr>
        <w:t xml:space="preserve">سابقه هم دارد را پذیرفتند و آن این است که ایشان می‌گوید خبر یا باید متواتر و یا محفوف به قرائن باشد. گاهی هم به قرائن قطعیه تعبیر می‌کنند و قطع عرفی قاعدتاً مرادشان است. یعنی مسلک ایشان وقتی عمل می‌کنند به اخبار </w:t>
      </w:r>
      <w:r w:rsidR="00A01E2D" w:rsidRPr="00123BFB">
        <w:rPr>
          <w:rFonts w:ascii="IRBadr" w:hAnsi="IRBadr" w:cs="IRBadr"/>
          <w:sz w:val="28"/>
          <w:szCs w:val="28"/>
          <w:rtl/>
          <w:lang w:bidi="fa-IR"/>
        </w:rPr>
        <w:t>این‌طور</w:t>
      </w:r>
      <w:r w:rsidRPr="00123BFB">
        <w:rPr>
          <w:rFonts w:ascii="IRBadr" w:hAnsi="IRBadr" w:cs="IRBadr"/>
          <w:sz w:val="28"/>
          <w:szCs w:val="28"/>
          <w:rtl/>
          <w:lang w:bidi="fa-IR"/>
        </w:rPr>
        <w:t xml:space="preserve"> نیست که قطع باشد به معنای منطقی آن،</w:t>
      </w:r>
      <w:r w:rsidR="00A01E2D" w:rsidRPr="00123BFB">
        <w:rPr>
          <w:rFonts w:ascii="IRBadr" w:hAnsi="IRBadr" w:cs="IRBadr"/>
          <w:sz w:val="28"/>
          <w:szCs w:val="28"/>
          <w:rtl/>
          <w:lang w:bidi="fa-IR"/>
        </w:rPr>
        <w:t xml:space="preserve"> بلکه</w:t>
      </w:r>
      <w:r w:rsidRPr="00123BFB">
        <w:rPr>
          <w:rFonts w:ascii="IRBadr" w:hAnsi="IRBadr" w:cs="IRBadr"/>
          <w:sz w:val="28"/>
          <w:szCs w:val="28"/>
          <w:rtl/>
          <w:lang w:bidi="fa-IR"/>
        </w:rPr>
        <w:t xml:space="preserve"> قطع متعارف مراد است که احتمالاً شامل اطمینان هم بشود. احتمالاً منظورشان این باشد.</w:t>
      </w:r>
    </w:p>
    <w:p w:rsidR="00545726" w:rsidRPr="00123BFB" w:rsidRDefault="00545726" w:rsidP="00545726">
      <w:pPr>
        <w:pStyle w:val="Heading1"/>
        <w:rPr>
          <w:rFonts w:ascii="IRBadr" w:hAnsi="IRBadr" w:cs="IRBadr"/>
          <w:rtl/>
        </w:rPr>
      </w:pPr>
      <w:bookmarkStart w:id="5" w:name="_Toc428701422"/>
      <w:r w:rsidRPr="00123BFB">
        <w:rPr>
          <w:rFonts w:ascii="IRBadr" w:hAnsi="IRBadr" w:cs="IRBadr"/>
          <w:rtl/>
        </w:rPr>
        <w:t>اتخاذ مبنا</w:t>
      </w:r>
      <w:bookmarkEnd w:id="5"/>
    </w:p>
    <w:p w:rsidR="00545726" w:rsidRPr="00123BFB" w:rsidRDefault="00545726" w:rsidP="00545726">
      <w:pPr>
        <w:bidi/>
        <w:jc w:val="both"/>
        <w:rPr>
          <w:rFonts w:ascii="IRBadr" w:hAnsi="IRBadr" w:cs="IRBadr"/>
          <w:sz w:val="28"/>
          <w:szCs w:val="28"/>
          <w:rtl/>
          <w:lang w:bidi="fa-IR"/>
        </w:rPr>
      </w:pPr>
      <w:r w:rsidRPr="00123BFB">
        <w:rPr>
          <w:rFonts w:ascii="IRBadr" w:hAnsi="IRBadr" w:cs="IRBadr"/>
          <w:sz w:val="28"/>
          <w:szCs w:val="28"/>
          <w:rtl/>
          <w:lang w:bidi="fa-IR"/>
        </w:rPr>
        <w:t xml:space="preserve">البته اینکه اطمینان ملحق به قطع است یا نیست؟ خود این داستانی دارد، جای خودش باید بحث کنیم. ولی خیلی‌ها اطمینان عرفی را ملحق به قطع می‌دانند. بنابراین </w:t>
      </w:r>
      <w:r w:rsidR="00A01E2D" w:rsidRPr="00123BFB">
        <w:rPr>
          <w:rFonts w:ascii="IRBadr" w:hAnsi="IRBadr" w:cs="IRBadr"/>
          <w:sz w:val="28"/>
          <w:szCs w:val="28"/>
          <w:rtl/>
          <w:lang w:bidi="fa-IR"/>
        </w:rPr>
        <w:t>می‌گویند</w:t>
      </w:r>
      <w:r w:rsidRPr="00123BFB">
        <w:rPr>
          <w:rFonts w:ascii="IRBadr" w:hAnsi="IRBadr" w:cs="IRBadr"/>
          <w:sz w:val="28"/>
          <w:szCs w:val="28"/>
          <w:rtl/>
          <w:lang w:bidi="fa-IR"/>
        </w:rPr>
        <w:t xml:space="preserve"> خبر واحد در تفسیر قرآن و معارف قرآنی، باز باید خبر محفوف به قرائن باشد، ثقه بودن کافی نیست.</w:t>
      </w:r>
    </w:p>
    <w:p w:rsidR="00545726" w:rsidRPr="00123BFB" w:rsidRDefault="00545726" w:rsidP="00545726">
      <w:pPr>
        <w:bidi/>
        <w:jc w:val="both"/>
        <w:rPr>
          <w:rFonts w:ascii="IRBadr" w:hAnsi="IRBadr" w:cs="IRBadr"/>
          <w:sz w:val="28"/>
          <w:szCs w:val="28"/>
          <w:rtl/>
          <w:lang w:bidi="fa-IR"/>
        </w:rPr>
      </w:pPr>
      <w:r w:rsidRPr="00123BFB">
        <w:rPr>
          <w:rFonts w:ascii="IRBadr" w:hAnsi="IRBadr" w:cs="IRBadr"/>
          <w:sz w:val="28"/>
          <w:szCs w:val="28"/>
          <w:rtl/>
          <w:lang w:bidi="fa-IR"/>
        </w:rPr>
        <w:t xml:space="preserve"> البته این را قبول نداریم و در جای خود بحث می‌کنیم. ما همان کاشفیت را در خبر قائلیم و کاشفیت اختصاص به گزاره‌های فقهی و حکمی ندارد. در هر چیزی خبر ثقه حجت است</w:t>
      </w:r>
      <w:r w:rsidR="00A01E2D" w:rsidRPr="00123BFB">
        <w:rPr>
          <w:rFonts w:ascii="IRBadr" w:hAnsi="IRBadr" w:cs="IRBadr"/>
          <w:sz w:val="28"/>
          <w:szCs w:val="28"/>
          <w:rtl/>
          <w:lang w:bidi="fa-IR"/>
        </w:rPr>
        <w:t xml:space="preserve"> مادامی‌که</w:t>
      </w:r>
      <w:r w:rsidRPr="00123BFB">
        <w:rPr>
          <w:rFonts w:ascii="IRBadr" w:hAnsi="IRBadr" w:cs="IRBadr"/>
          <w:sz w:val="28"/>
          <w:szCs w:val="28"/>
          <w:rtl/>
          <w:lang w:bidi="fa-IR"/>
        </w:rPr>
        <w:t xml:space="preserve"> قرائنی برخلاف آن پیدا نشود، شواهدی آن را نقض نکند.</w:t>
      </w:r>
    </w:p>
    <w:p w:rsidR="008A699F" w:rsidRPr="00123BFB" w:rsidRDefault="00545726" w:rsidP="008A699F">
      <w:pPr>
        <w:bidi/>
        <w:jc w:val="both"/>
        <w:rPr>
          <w:rFonts w:ascii="IRBadr" w:hAnsi="IRBadr" w:cs="IRBadr"/>
          <w:sz w:val="28"/>
          <w:szCs w:val="28"/>
          <w:rtl/>
          <w:lang w:bidi="fa-IR"/>
        </w:rPr>
      </w:pPr>
      <w:r w:rsidRPr="00123BFB">
        <w:rPr>
          <w:rFonts w:ascii="IRBadr" w:hAnsi="IRBadr" w:cs="IRBadr"/>
          <w:sz w:val="28"/>
          <w:szCs w:val="28"/>
          <w:rtl/>
          <w:lang w:bidi="fa-IR"/>
        </w:rPr>
        <w:t xml:space="preserve">این نظر ایشان است که در خبر واحد است که عرض کردیم و ما مبنا را قبول نداریم. اینجا چیزی نیست که بشود بگوییم </w:t>
      </w:r>
      <w:r w:rsidR="008A699F" w:rsidRPr="00123BFB">
        <w:rPr>
          <w:rFonts w:ascii="IRBadr" w:hAnsi="IRBadr" w:cs="IRBadr"/>
          <w:sz w:val="28"/>
          <w:szCs w:val="28"/>
          <w:rtl/>
          <w:lang w:bidi="fa-IR"/>
        </w:rPr>
        <w:t>دارای</w:t>
      </w:r>
      <w:r w:rsidRPr="00123BFB">
        <w:rPr>
          <w:rFonts w:ascii="IRBadr" w:hAnsi="IRBadr" w:cs="IRBadr"/>
          <w:sz w:val="28"/>
          <w:szCs w:val="28"/>
          <w:rtl/>
          <w:lang w:bidi="fa-IR"/>
        </w:rPr>
        <w:t xml:space="preserve"> ملاحظه خیلی جدی است،</w:t>
      </w:r>
      <w:r w:rsidR="008A699F" w:rsidRPr="00123BFB">
        <w:rPr>
          <w:rFonts w:ascii="IRBadr" w:hAnsi="IRBadr" w:cs="IRBadr"/>
          <w:sz w:val="28"/>
          <w:szCs w:val="28"/>
          <w:rtl/>
          <w:lang w:bidi="fa-IR"/>
        </w:rPr>
        <w:t xml:space="preserve"> بلکه</w:t>
      </w:r>
      <w:r w:rsidRPr="00123BFB">
        <w:rPr>
          <w:rFonts w:ascii="IRBadr" w:hAnsi="IRBadr" w:cs="IRBadr"/>
          <w:sz w:val="28"/>
          <w:szCs w:val="28"/>
          <w:rtl/>
          <w:lang w:bidi="fa-IR"/>
        </w:rPr>
        <w:t xml:space="preserve"> یک اختلاف مبنایی در اصول است. هر کس بگوید خبر واحد ثقه </w:t>
      </w:r>
      <w:r w:rsidR="008A699F" w:rsidRPr="00123BFB">
        <w:rPr>
          <w:rFonts w:ascii="IRBadr" w:hAnsi="IRBadr" w:cs="IRBadr"/>
          <w:sz w:val="28"/>
          <w:szCs w:val="28"/>
          <w:rtl/>
          <w:lang w:bidi="fa-IR"/>
        </w:rPr>
        <w:t>ملاک است</w:t>
      </w:r>
      <w:r w:rsidR="00A01E2D" w:rsidRPr="00123BFB">
        <w:rPr>
          <w:rFonts w:ascii="IRBadr" w:hAnsi="IRBadr" w:cs="IRBadr"/>
          <w:sz w:val="28"/>
          <w:szCs w:val="28"/>
          <w:rtl/>
          <w:lang w:bidi="fa-IR"/>
        </w:rPr>
        <w:t xml:space="preserve"> </w:t>
      </w:r>
      <w:r w:rsidR="008A699F" w:rsidRPr="00123BFB">
        <w:rPr>
          <w:rFonts w:ascii="IRBadr" w:hAnsi="IRBadr" w:cs="IRBadr"/>
          <w:sz w:val="28"/>
          <w:szCs w:val="28"/>
          <w:rtl/>
          <w:lang w:bidi="fa-IR"/>
        </w:rPr>
        <w:t xml:space="preserve">و </w:t>
      </w:r>
      <w:r w:rsidRPr="00123BFB">
        <w:rPr>
          <w:rFonts w:ascii="IRBadr" w:hAnsi="IRBadr" w:cs="IRBadr"/>
          <w:sz w:val="28"/>
          <w:szCs w:val="28"/>
          <w:rtl/>
          <w:lang w:bidi="fa-IR"/>
        </w:rPr>
        <w:t xml:space="preserve">بر اساس آن تنجیز </w:t>
      </w:r>
      <w:r w:rsidR="008A699F" w:rsidRPr="00123BFB">
        <w:rPr>
          <w:rFonts w:ascii="IRBadr" w:hAnsi="IRBadr" w:cs="IRBadr"/>
          <w:sz w:val="28"/>
          <w:szCs w:val="28"/>
          <w:rtl/>
          <w:lang w:bidi="fa-IR"/>
        </w:rPr>
        <w:t>تنظیم می‌شود، ط</w:t>
      </w:r>
      <w:r w:rsidRPr="00123BFB">
        <w:rPr>
          <w:rFonts w:ascii="IRBadr" w:hAnsi="IRBadr" w:cs="IRBadr"/>
          <w:sz w:val="28"/>
          <w:szCs w:val="28"/>
          <w:rtl/>
          <w:lang w:bidi="fa-IR"/>
        </w:rPr>
        <w:t>بعاً آن را به فقه</w:t>
      </w:r>
      <w:r w:rsidR="008A699F" w:rsidRPr="00123BFB">
        <w:rPr>
          <w:rFonts w:ascii="IRBadr" w:hAnsi="IRBadr" w:cs="IRBadr"/>
          <w:sz w:val="28"/>
          <w:szCs w:val="28"/>
          <w:rtl/>
          <w:lang w:bidi="fa-IR"/>
        </w:rPr>
        <w:t xml:space="preserve"> و</w:t>
      </w:r>
      <w:r w:rsidRPr="00123BFB">
        <w:rPr>
          <w:rFonts w:ascii="IRBadr" w:hAnsi="IRBadr" w:cs="IRBadr"/>
          <w:sz w:val="28"/>
          <w:szCs w:val="28"/>
          <w:rtl/>
          <w:lang w:bidi="fa-IR"/>
        </w:rPr>
        <w:t xml:space="preserve"> گزاره‌های فقهی و حکمی</w:t>
      </w:r>
      <w:r w:rsidR="008A699F" w:rsidRPr="00123BFB">
        <w:rPr>
          <w:rFonts w:ascii="IRBadr" w:hAnsi="IRBadr" w:cs="IRBadr"/>
          <w:sz w:val="28"/>
          <w:szCs w:val="28"/>
          <w:rtl/>
          <w:lang w:bidi="fa-IR"/>
        </w:rPr>
        <w:t xml:space="preserve"> اختصاص می‌دهد</w:t>
      </w:r>
      <w:r w:rsidRPr="00123BFB">
        <w:rPr>
          <w:rFonts w:ascii="IRBadr" w:hAnsi="IRBadr" w:cs="IRBadr"/>
          <w:sz w:val="28"/>
          <w:szCs w:val="28"/>
          <w:rtl/>
          <w:lang w:bidi="fa-IR"/>
        </w:rPr>
        <w:t>. اما اگر کسی کاشفیت</w:t>
      </w:r>
      <w:r w:rsidR="008A699F" w:rsidRPr="00123BFB">
        <w:rPr>
          <w:rFonts w:ascii="IRBadr" w:hAnsi="IRBadr" w:cs="IRBadr"/>
          <w:sz w:val="28"/>
          <w:szCs w:val="28"/>
          <w:rtl/>
          <w:lang w:bidi="fa-IR"/>
        </w:rPr>
        <w:t xml:space="preserve"> را بگیرد، ط</w:t>
      </w:r>
      <w:r w:rsidRPr="00123BFB">
        <w:rPr>
          <w:rFonts w:ascii="IRBadr" w:hAnsi="IRBadr" w:cs="IRBadr"/>
          <w:sz w:val="28"/>
          <w:szCs w:val="28"/>
          <w:rtl/>
          <w:lang w:bidi="fa-IR"/>
        </w:rPr>
        <w:t>بعاً می‌تواند در</w:t>
      </w:r>
      <w:r w:rsidR="008A699F" w:rsidRPr="00123BFB">
        <w:rPr>
          <w:rFonts w:ascii="IRBadr" w:hAnsi="IRBadr" w:cs="IRBadr"/>
          <w:sz w:val="28"/>
          <w:szCs w:val="28"/>
          <w:rtl/>
          <w:lang w:bidi="fa-IR"/>
        </w:rPr>
        <w:t xml:space="preserve"> سایر معارف هم به خبر ثقه تکیه </w:t>
      </w:r>
      <w:r w:rsidRPr="00123BFB">
        <w:rPr>
          <w:rFonts w:ascii="IRBadr" w:hAnsi="IRBadr" w:cs="IRBadr"/>
          <w:sz w:val="28"/>
          <w:szCs w:val="28"/>
          <w:rtl/>
          <w:lang w:bidi="fa-IR"/>
        </w:rPr>
        <w:t xml:space="preserve">کند و دامنه حجیت خبر ثقه </w:t>
      </w:r>
      <w:r w:rsidR="008A699F" w:rsidRPr="00123BFB">
        <w:rPr>
          <w:rFonts w:ascii="IRBadr" w:hAnsi="IRBadr" w:cs="IRBadr"/>
          <w:sz w:val="28"/>
          <w:szCs w:val="28"/>
          <w:rtl/>
          <w:lang w:bidi="fa-IR"/>
        </w:rPr>
        <w:t>را توسعه دهد.</w:t>
      </w:r>
    </w:p>
    <w:p w:rsidR="008A699F" w:rsidRPr="00123BFB" w:rsidRDefault="008A699F" w:rsidP="008A699F">
      <w:pPr>
        <w:pStyle w:val="Heading1"/>
        <w:rPr>
          <w:rFonts w:ascii="IRBadr" w:hAnsi="IRBadr" w:cs="IRBadr"/>
          <w:rtl/>
        </w:rPr>
      </w:pPr>
      <w:bookmarkStart w:id="6" w:name="_Toc428701423"/>
      <w:r w:rsidRPr="00123BFB">
        <w:rPr>
          <w:rFonts w:ascii="IRBadr" w:hAnsi="IRBadr" w:cs="IRBadr"/>
          <w:rtl/>
        </w:rPr>
        <w:t>نظریات در خبر واحد</w:t>
      </w:r>
      <w:bookmarkEnd w:id="6"/>
    </w:p>
    <w:p w:rsidR="008A699F" w:rsidRPr="00123BFB" w:rsidRDefault="008A699F" w:rsidP="008A699F">
      <w:pPr>
        <w:bidi/>
        <w:jc w:val="both"/>
        <w:rPr>
          <w:rFonts w:ascii="IRBadr" w:hAnsi="IRBadr" w:cs="IRBadr"/>
          <w:sz w:val="28"/>
          <w:szCs w:val="28"/>
          <w:rtl/>
          <w:lang w:bidi="fa-IR"/>
        </w:rPr>
      </w:pPr>
      <w:r w:rsidRPr="00123BFB">
        <w:rPr>
          <w:rFonts w:ascii="IRBadr" w:hAnsi="IRBadr" w:cs="IRBadr"/>
          <w:sz w:val="28"/>
          <w:szCs w:val="28"/>
          <w:rtl/>
          <w:lang w:bidi="fa-IR"/>
        </w:rPr>
        <w:t>در</w:t>
      </w:r>
      <w:r w:rsidR="00545726" w:rsidRPr="00123BFB">
        <w:rPr>
          <w:rFonts w:ascii="IRBadr" w:hAnsi="IRBadr" w:cs="IRBadr"/>
          <w:sz w:val="28"/>
          <w:szCs w:val="28"/>
          <w:rtl/>
          <w:lang w:bidi="fa-IR"/>
        </w:rPr>
        <w:t xml:space="preserve"> اینجا تکمیلاً این را عرض کنم، در میان این دو قول که وثوق خبری و مخبری باشد، دو قول وجود دارد،</w:t>
      </w:r>
      <w:r w:rsidRPr="00123BFB">
        <w:rPr>
          <w:rFonts w:ascii="IRBadr" w:hAnsi="IRBadr" w:cs="IRBadr"/>
          <w:sz w:val="28"/>
          <w:szCs w:val="28"/>
          <w:rtl/>
          <w:lang w:bidi="fa-IR"/>
        </w:rPr>
        <w:t xml:space="preserve"> یکی اینکه وثوق مخبری ملاک است و </w:t>
      </w:r>
      <w:r w:rsidR="00545726" w:rsidRPr="00123BFB">
        <w:rPr>
          <w:rFonts w:ascii="IRBadr" w:hAnsi="IRBadr" w:cs="IRBadr"/>
          <w:sz w:val="28"/>
          <w:szCs w:val="28"/>
          <w:rtl/>
          <w:lang w:bidi="fa-IR"/>
        </w:rPr>
        <w:t>یک قول وثوق خبری است، این است که ما خیلی نباید پایبند این باشیم که این سلسله سند را به لحاظ توثیق و قدح و مدح</w:t>
      </w:r>
      <w:r w:rsidRPr="00123BFB">
        <w:rPr>
          <w:rFonts w:ascii="IRBadr" w:hAnsi="IRBadr" w:cs="IRBadr"/>
          <w:sz w:val="28"/>
          <w:szCs w:val="28"/>
          <w:rtl/>
          <w:lang w:bidi="fa-IR"/>
        </w:rPr>
        <w:t>،</w:t>
      </w:r>
      <w:r w:rsidR="00545726" w:rsidRPr="00123BFB">
        <w:rPr>
          <w:rFonts w:ascii="IRBadr" w:hAnsi="IRBadr" w:cs="IRBadr"/>
          <w:sz w:val="28"/>
          <w:szCs w:val="28"/>
          <w:rtl/>
          <w:lang w:bidi="fa-IR"/>
        </w:rPr>
        <w:t xml:space="preserve"> ارزیابی بکنیم.</w:t>
      </w:r>
    </w:p>
    <w:p w:rsidR="008A699F" w:rsidRPr="00123BFB" w:rsidRDefault="00545726" w:rsidP="008A699F">
      <w:pPr>
        <w:bidi/>
        <w:jc w:val="both"/>
        <w:rPr>
          <w:rFonts w:ascii="IRBadr" w:hAnsi="IRBadr" w:cs="IRBadr"/>
          <w:sz w:val="28"/>
          <w:szCs w:val="28"/>
          <w:rtl/>
          <w:lang w:bidi="fa-IR"/>
        </w:rPr>
      </w:pPr>
      <w:r w:rsidRPr="00123BFB">
        <w:rPr>
          <w:rFonts w:ascii="IRBadr" w:hAnsi="IRBadr" w:cs="IRBadr"/>
          <w:sz w:val="28"/>
          <w:szCs w:val="28"/>
          <w:rtl/>
          <w:lang w:bidi="fa-IR"/>
        </w:rPr>
        <w:t xml:space="preserve"> عمده این است که این محتوا یک محتوایی باشد که </w:t>
      </w:r>
      <w:r w:rsidR="00A01E2D" w:rsidRPr="00123BFB">
        <w:rPr>
          <w:rFonts w:ascii="IRBadr" w:hAnsi="IRBadr" w:cs="IRBadr"/>
          <w:sz w:val="28"/>
          <w:szCs w:val="28"/>
          <w:rtl/>
          <w:lang w:bidi="fa-IR"/>
        </w:rPr>
        <w:t>قابل‌اعتماد</w:t>
      </w:r>
      <w:r w:rsidRPr="00123BFB">
        <w:rPr>
          <w:rFonts w:ascii="IRBadr" w:hAnsi="IRBadr" w:cs="IRBadr"/>
          <w:sz w:val="28"/>
          <w:szCs w:val="28"/>
          <w:rtl/>
          <w:lang w:bidi="fa-IR"/>
        </w:rPr>
        <w:t xml:space="preserve"> باشد، شواهدی برخلاف آن نباشد. و لذا ممکن ا</w:t>
      </w:r>
      <w:r w:rsidR="008A699F" w:rsidRPr="00123BFB">
        <w:rPr>
          <w:rFonts w:ascii="IRBadr" w:hAnsi="IRBadr" w:cs="IRBadr"/>
          <w:sz w:val="28"/>
          <w:szCs w:val="28"/>
          <w:rtl/>
          <w:lang w:bidi="fa-IR"/>
        </w:rPr>
        <w:t>ست یک خبری ضعیف باشد، اما محتوای م</w:t>
      </w:r>
      <w:r w:rsidRPr="00123BFB">
        <w:rPr>
          <w:rFonts w:ascii="IRBadr" w:hAnsi="IRBadr" w:cs="IRBadr"/>
          <w:sz w:val="28"/>
          <w:szCs w:val="28"/>
          <w:rtl/>
          <w:lang w:bidi="fa-IR"/>
        </w:rPr>
        <w:t xml:space="preserve">تعدد دارد، </w:t>
      </w:r>
      <w:r w:rsidR="008A699F" w:rsidRPr="00123BFB">
        <w:rPr>
          <w:rFonts w:ascii="IRBadr" w:hAnsi="IRBadr" w:cs="IRBadr"/>
          <w:sz w:val="28"/>
          <w:szCs w:val="28"/>
          <w:rtl/>
          <w:lang w:bidi="fa-IR"/>
        </w:rPr>
        <w:t xml:space="preserve">لذا انسان </w:t>
      </w:r>
      <w:r w:rsidR="00A01E2D" w:rsidRPr="00123BFB">
        <w:rPr>
          <w:rFonts w:ascii="IRBadr" w:hAnsi="IRBadr" w:cs="IRBadr"/>
          <w:sz w:val="28"/>
          <w:szCs w:val="28"/>
          <w:rtl/>
          <w:lang w:bidi="fa-IR"/>
        </w:rPr>
        <w:t>می‌تواند</w:t>
      </w:r>
      <w:r w:rsidR="008A699F" w:rsidRPr="00123BFB">
        <w:rPr>
          <w:rFonts w:ascii="IRBadr" w:hAnsi="IRBadr" w:cs="IRBadr"/>
          <w:sz w:val="28"/>
          <w:szCs w:val="28"/>
          <w:rtl/>
          <w:lang w:bidi="fa-IR"/>
        </w:rPr>
        <w:t xml:space="preserve"> بدان تکیه نماید.</w:t>
      </w:r>
    </w:p>
    <w:p w:rsidR="00EF2A15" w:rsidRPr="00123BFB" w:rsidRDefault="00EF2A15" w:rsidP="007A011A">
      <w:pPr>
        <w:pStyle w:val="Heading1"/>
        <w:rPr>
          <w:rFonts w:ascii="IRBadr" w:hAnsi="IRBadr" w:cs="IRBadr"/>
          <w:rtl/>
        </w:rPr>
      </w:pPr>
      <w:bookmarkStart w:id="7" w:name="_Toc428701424"/>
      <w:r w:rsidRPr="00123BFB">
        <w:rPr>
          <w:rFonts w:ascii="IRBadr" w:hAnsi="IRBadr" w:cs="IRBadr"/>
          <w:rtl/>
        </w:rPr>
        <w:lastRenderedPageBreak/>
        <w:t>اتخاذ مبنا</w:t>
      </w:r>
      <w:bookmarkEnd w:id="7"/>
    </w:p>
    <w:p w:rsidR="00EF2A15" w:rsidRPr="00123BFB" w:rsidRDefault="00EF2A15" w:rsidP="007A011A">
      <w:pPr>
        <w:bidi/>
        <w:jc w:val="both"/>
        <w:rPr>
          <w:rFonts w:ascii="IRBadr" w:hAnsi="IRBadr" w:cs="IRBadr"/>
          <w:sz w:val="28"/>
          <w:szCs w:val="28"/>
          <w:rtl/>
          <w:lang w:bidi="fa-IR"/>
        </w:rPr>
      </w:pPr>
      <w:r w:rsidRPr="00123BFB">
        <w:rPr>
          <w:rFonts w:ascii="IRBadr" w:hAnsi="IRBadr" w:cs="IRBadr"/>
          <w:sz w:val="28"/>
          <w:szCs w:val="28"/>
          <w:rtl/>
          <w:lang w:bidi="fa-IR"/>
        </w:rPr>
        <w:t>البته ما این مبنا را قبول نداریم.</w:t>
      </w:r>
      <w:r w:rsidR="00C9563B" w:rsidRPr="00123BFB">
        <w:rPr>
          <w:rFonts w:ascii="IRBadr" w:hAnsi="IRBadr" w:cs="IRBadr"/>
          <w:sz w:val="28"/>
          <w:szCs w:val="28"/>
          <w:rtl/>
          <w:lang w:bidi="fa-IR"/>
        </w:rPr>
        <w:t xml:space="preserve"> چراکه</w:t>
      </w:r>
      <w:r w:rsidRPr="00123BFB">
        <w:rPr>
          <w:rFonts w:ascii="IRBadr" w:hAnsi="IRBadr" w:cs="IRBadr"/>
          <w:sz w:val="28"/>
          <w:szCs w:val="28"/>
          <w:rtl/>
          <w:lang w:bidi="fa-IR"/>
        </w:rPr>
        <w:t xml:space="preserve"> عمده این است که محتوای موجود محتوای </w:t>
      </w:r>
      <w:r w:rsidR="00C9563B" w:rsidRPr="00123BFB">
        <w:rPr>
          <w:rFonts w:ascii="IRBadr" w:hAnsi="IRBadr" w:cs="IRBadr"/>
          <w:sz w:val="28"/>
          <w:szCs w:val="28"/>
          <w:rtl/>
          <w:lang w:bidi="fa-IR"/>
        </w:rPr>
        <w:t>قابل‌اعتمادی</w:t>
      </w:r>
      <w:r w:rsidRPr="00123BFB">
        <w:rPr>
          <w:rFonts w:ascii="IRBadr" w:hAnsi="IRBadr" w:cs="IRBadr"/>
          <w:sz w:val="28"/>
          <w:szCs w:val="28"/>
          <w:rtl/>
          <w:lang w:bidi="fa-IR"/>
        </w:rPr>
        <w:t xml:space="preserve"> باشد.</w:t>
      </w:r>
      <w:r w:rsidR="00C9563B" w:rsidRPr="00123BFB">
        <w:rPr>
          <w:rFonts w:ascii="IRBadr" w:hAnsi="IRBadr" w:cs="IRBadr"/>
          <w:sz w:val="28"/>
          <w:szCs w:val="28"/>
          <w:rtl/>
          <w:lang w:bidi="fa-IR"/>
        </w:rPr>
        <w:t xml:space="preserve"> لذا</w:t>
      </w:r>
      <w:r w:rsidRPr="00123BFB">
        <w:rPr>
          <w:rFonts w:ascii="IRBadr" w:hAnsi="IRBadr" w:cs="IRBadr"/>
          <w:sz w:val="28"/>
          <w:szCs w:val="28"/>
          <w:rtl/>
          <w:lang w:bidi="fa-IR"/>
        </w:rPr>
        <w:t xml:space="preserve"> ممکن است خبری ضعیف باشد،</w:t>
      </w:r>
      <w:r w:rsidR="00C9563B" w:rsidRPr="00123BFB">
        <w:rPr>
          <w:rFonts w:ascii="IRBadr" w:hAnsi="IRBadr" w:cs="IRBadr"/>
          <w:sz w:val="28"/>
          <w:szCs w:val="28"/>
          <w:rtl/>
          <w:lang w:bidi="fa-IR"/>
        </w:rPr>
        <w:t xml:space="preserve"> اما</w:t>
      </w:r>
      <w:r w:rsidRPr="00123BFB">
        <w:rPr>
          <w:rFonts w:ascii="IRBadr" w:hAnsi="IRBadr" w:cs="IRBadr"/>
          <w:sz w:val="28"/>
          <w:szCs w:val="28"/>
          <w:rtl/>
          <w:lang w:bidi="fa-IR"/>
        </w:rPr>
        <w:t xml:space="preserve"> محتوا به نحوی بوده که </w:t>
      </w:r>
      <w:r w:rsidR="00C9563B" w:rsidRPr="00123BFB">
        <w:rPr>
          <w:rFonts w:ascii="IRBadr" w:hAnsi="IRBadr" w:cs="IRBadr"/>
          <w:sz w:val="28"/>
          <w:szCs w:val="28"/>
          <w:rtl/>
          <w:lang w:bidi="fa-IR"/>
        </w:rPr>
        <w:t>قابل‌اعتماد</w:t>
      </w:r>
      <w:r w:rsidRPr="00123BFB">
        <w:rPr>
          <w:rFonts w:ascii="IRBadr" w:hAnsi="IRBadr" w:cs="IRBadr"/>
          <w:sz w:val="28"/>
          <w:szCs w:val="28"/>
          <w:rtl/>
          <w:lang w:bidi="fa-IR"/>
        </w:rPr>
        <w:t xml:space="preserve"> باشد.</w:t>
      </w:r>
      <w:r w:rsidR="00C9563B" w:rsidRPr="00123BFB">
        <w:rPr>
          <w:rFonts w:ascii="IRBadr" w:hAnsi="IRBadr" w:cs="IRBadr"/>
          <w:sz w:val="28"/>
          <w:szCs w:val="28"/>
          <w:rtl/>
          <w:lang w:bidi="fa-IR"/>
        </w:rPr>
        <w:t xml:space="preserve"> در</w:t>
      </w:r>
      <w:r w:rsidR="001D69E7" w:rsidRPr="00123BFB">
        <w:rPr>
          <w:rFonts w:ascii="IRBadr" w:hAnsi="IRBadr" w:cs="IRBadr"/>
          <w:sz w:val="28"/>
          <w:szCs w:val="28"/>
          <w:rtl/>
          <w:lang w:bidi="fa-IR"/>
        </w:rPr>
        <w:t xml:space="preserve"> این میان قرینه عامه امری است که کثرت روایات موجب پی بردن به ضعف یا قوت یک قول </w:t>
      </w:r>
      <w:r w:rsidR="00C9563B" w:rsidRPr="00123BFB">
        <w:rPr>
          <w:rFonts w:ascii="IRBadr" w:hAnsi="IRBadr" w:cs="IRBadr"/>
          <w:sz w:val="28"/>
          <w:szCs w:val="28"/>
          <w:rtl/>
          <w:lang w:bidi="fa-IR"/>
        </w:rPr>
        <w:t>می‌شود</w:t>
      </w:r>
      <w:r w:rsidR="001D69E7" w:rsidRPr="00123BFB">
        <w:rPr>
          <w:rFonts w:ascii="IRBadr" w:hAnsi="IRBadr" w:cs="IRBadr"/>
          <w:sz w:val="28"/>
          <w:szCs w:val="28"/>
          <w:rtl/>
          <w:lang w:bidi="fa-IR"/>
        </w:rPr>
        <w:t>.</w:t>
      </w:r>
      <w:r w:rsidR="00C9563B" w:rsidRPr="00123BFB">
        <w:rPr>
          <w:rFonts w:ascii="IRBadr" w:hAnsi="IRBadr" w:cs="IRBadr"/>
          <w:sz w:val="28"/>
          <w:szCs w:val="28"/>
          <w:rtl/>
          <w:lang w:bidi="fa-IR"/>
        </w:rPr>
        <w:t xml:space="preserve"> و</w:t>
      </w:r>
      <w:r w:rsidR="001D69E7" w:rsidRPr="00123BFB">
        <w:rPr>
          <w:rFonts w:ascii="IRBadr" w:hAnsi="IRBadr" w:cs="IRBadr"/>
          <w:sz w:val="28"/>
          <w:szCs w:val="28"/>
          <w:rtl/>
          <w:lang w:bidi="fa-IR"/>
        </w:rPr>
        <w:t xml:space="preserve"> این نکته حائز اهمیت است که به همراه خبر واحد باید ظن عرفی و نوعی باشد.</w:t>
      </w:r>
    </w:p>
    <w:p w:rsidR="00EF2A15" w:rsidRPr="00123BFB" w:rsidRDefault="001D69E7" w:rsidP="007A011A">
      <w:pPr>
        <w:pStyle w:val="Heading2"/>
        <w:rPr>
          <w:rFonts w:ascii="IRBadr" w:hAnsi="IRBadr" w:cs="IRBadr"/>
          <w:rtl/>
        </w:rPr>
      </w:pPr>
      <w:bookmarkStart w:id="8" w:name="_Toc428701425"/>
      <w:r w:rsidRPr="00123BFB">
        <w:rPr>
          <w:rFonts w:ascii="IRBadr" w:hAnsi="IRBadr" w:cs="IRBadr"/>
          <w:rtl/>
        </w:rPr>
        <w:t>سایر مبانی علامه</w:t>
      </w:r>
      <w:bookmarkEnd w:id="8"/>
    </w:p>
    <w:p w:rsidR="001D69E7" w:rsidRPr="00123BFB" w:rsidRDefault="00C9563B" w:rsidP="007A011A">
      <w:pPr>
        <w:bidi/>
        <w:jc w:val="both"/>
        <w:rPr>
          <w:rFonts w:ascii="IRBadr" w:hAnsi="IRBadr" w:cs="IRBadr"/>
          <w:sz w:val="28"/>
          <w:szCs w:val="28"/>
          <w:rtl/>
          <w:lang w:bidi="fa-IR"/>
        </w:rPr>
      </w:pPr>
      <w:r w:rsidRPr="00123BFB">
        <w:rPr>
          <w:rFonts w:ascii="IRBadr" w:hAnsi="IRBadr" w:cs="IRBadr"/>
          <w:sz w:val="28"/>
          <w:szCs w:val="28"/>
          <w:rtl/>
          <w:lang w:bidi="fa-IR"/>
        </w:rPr>
        <w:t>ازجمله</w:t>
      </w:r>
      <w:r w:rsidR="001D69E7" w:rsidRPr="00123BFB">
        <w:rPr>
          <w:rFonts w:ascii="IRBadr" w:hAnsi="IRBadr" w:cs="IRBadr"/>
          <w:sz w:val="28"/>
          <w:szCs w:val="28"/>
          <w:rtl/>
          <w:lang w:bidi="fa-IR"/>
        </w:rPr>
        <w:t xml:space="preserve"> موارد دیگری که از کلام علامه استفاده </w:t>
      </w:r>
      <w:r w:rsidRPr="00123BFB">
        <w:rPr>
          <w:rFonts w:ascii="IRBadr" w:hAnsi="IRBadr" w:cs="IRBadr"/>
          <w:sz w:val="28"/>
          <w:szCs w:val="28"/>
          <w:rtl/>
          <w:lang w:bidi="fa-IR"/>
        </w:rPr>
        <w:t>می‌شود</w:t>
      </w:r>
      <w:r w:rsidR="001D69E7" w:rsidRPr="00123BFB">
        <w:rPr>
          <w:rFonts w:ascii="IRBadr" w:hAnsi="IRBadr" w:cs="IRBadr"/>
          <w:sz w:val="28"/>
          <w:szCs w:val="28"/>
          <w:rtl/>
          <w:lang w:bidi="fa-IR"/>
        </w:rPr>
        <w:t>،</w:t>
      </w:r>
      <w:r w:rsidRPr="00123BFB">
        <w:rPr>
          <w:rFonts w:ascii="IRBadr" w:hAnsi="IRBadr" w:cs="IRBadr"/>
          <w:sz w:val="28"/>
          <w:szCs w:val="28"/>
          <w:rtl/>
          <w:lang w:bidi="fa-IR"/>
        </w:rPr>
        <w:t xml:space="preserve"> این</w:t>
      </w:r>
      <w:r w:rsidR="001D69E7" w:rsidRPr="00123BFB">
        <w:rPr>
          <w:rFonts w:ascii="IRBadr" w:hAnsi="IRBadr" w:cs="IRBadr"/>
          <w:sz w:val="28"/>
          <w:szCs w:val="28"/>
          <w:rtl/>
          <w:lang w:bidi="fa-IR"/>
        </w:rPr>
        <w:t xml:space="preserve"> بوده که </w:t>
      </w:r>
      <w:r w:rsidR="008459C4" w:rsidRPr="00123BFB">
        <w:rPr>
          <w:rFonts w:ascii="IRBadr" w:hAnsi="IRBadr" w:cs="IRBadr"/>
          <w:sz w:val="28"/>
          <w:szCs w:val="28"/>
          <w:rtl/>
          <w:lang w:bidi="fa-IR"/>
        </w:rPr>
        <w:t xml:space="preserve">اگر در </w:t>
      </w:r>
      <w:r w:rsidRPr="00123BFB">
        <w:rPr>
          <w:rFonts w:ascii="IRBadr" w:hAnsi="IRBadr" w:cs="IRBadr"/>
          <w:sz w:val="28"/>
          <w:szCs w:val="28"/>
          <w:rtl/>
          <w:lang w:bidi="fa-IR"/>
        </w:rPr>
        <w:t>مسئله‌ای</w:t>
      </w:r>
      <w:r w:rsidR="008459C4" w:rsidRPr="00123BFB">
        <w:rPr>
          <w:rFonts w:ascii="IRBadr" w:hAnsi="IRBadr" w:cs="IRBadr"/>
          <w:sz w:val="28"/>
          <w:szCs w:val="28"/>
          <w:rtl/>
          <w:lang w:bidi="fa-IR"/>
        </w:rPr>
        <w:t xml:space="preserve"> </w:t>
      </w:r>
      <w:r w:rsidRPr="00123BFB">
        <w:rPr>
          <w:rFonts w:ascii="IRBadr" w:hAnsi="IRBadr" w:cs="IRBadr"/>
          <w:sz w:val="28"/>
          <w:szCs w:val="28"/>
          <w:rtl/>
          <w:lang w:bidi="fa-IR"/>
        </w:rPr>
        <w:t>آن‌قدر</w:t>
      </w:r>
      <w:r w:rsidR="008459C4" w:rsidRPr="00123BFB">
        <w:rPr>
          <w:rFonts w:ascii="IRBadr" w:hAnsi="IRBadr" w:cs="IRBadr"/>
          <w:sz w:val="28"/>
          <w:szCs w:val="28"/>
          <w:rtl/>
          <w:lang w:bidi="fa-IR"/>
        </w:rPr>
        <w:t xml:space="preserve"> روایات و خبرها و گزارش‌های ضعیف و غیر ص</w:t>
      </w:r>
      <w:r w:rsidR="001D69E7" w:rsidRPr="00123BFB">
        <w:rPr>
          <w:rFonts w:ascii="IRBadr" w:hAnsi="IRBadr" w:cs="IRBadr"/>
          <w:sz w:val="28"/>
          <w:szCs w:val="28"/>
          <w:rtl/>
          <w:lang w:bidi="fa-IR"/>
        </w:rPr>
        <w:t xml:space="preserve">حیح زیاد باشد که </w:t>
      </w:r>
      <w:r w:rsidRPr="00123BFB">
        <w:rPr>
          <w:rFonts w:ascii="IRBadr" w:hAnsi="IRBadr" w:cs="IRBadr"/>
          <w:sz w:val="28"/>
          <w:szCs w:val="28"/>
          <w:rtl/>
          <w:lang w:bidi="fa-IR"/>
        </w:rPr>
        <w:t>سوءظنی</w:t>
      </w:r>
      <w:r w:rsidR="001D69E7" w:rsidRPr="00123BFB">
        <w:rPr>
          <w:rFonts w:ascii="IRBadr" w:hAnsi="IRBadr" w:cs="IRBadr"/>
          <w:sz w:val="28"/>
          <w:szCs w:val="28"/>
          <w:rtl/>
          <w:lang w:bidi="fa-IR"/>
        </w:rPr>
        <w:t xml:space="preserve"> ایجاد کند، در حدی که دیگر نشو</w:t>
      </w:r>
      <w:r w:rsidR="008459C4" w:rsidRPr="00123BFB">
        <w:rPr>
          <w:rFonts w:ascii="IRBadr" w:hAnsi="IRBadr" w:cs="IRBadr"/>
          <w:sz w:val="28"/>
          <w:szCs w:val="28"/>
          <w:rtl/>
          <w:lang w:bidi="fa-IR"/>
        </w:rPr>
        <w:t>د حتی به آن خبری که</w:t>
      </w:r>
      <w:r w:rsidR="001D69E7" w:rsidRPr="00123BFB">
        <w:rPr>
          <w:rFonts w:ascii="IRBadr" w:hAnsi="IRBadr" w:cs="IRBadr"/>
          <w:sz w:val="28"/>
          <w:szCs w:val="28"/>
          <w:rtl/>
          <w:lang w:bidi="fa-IR"/>
        </w:rPr>
        <w:t xml:space="preserve"> </w:t>
      </w:r>
      <w:r w:rsidRPr="00123BFB">
        <w:rPr>
          <w:rFonts w:ascii="IRBadr" w:hAnsi="IRBadr" w:cs="IRBadr"/>
          <w:sz w:val="28"/>
          <w:szCs w:val="28"/>
          <w:rtl/>
          <w:lang w:bidi="fa-IR"/>
        </w:rPr>
        <w:t>به‌ظاهر</w:t>
      </w:r>
      <w:r w:rsidR="001D69E7" w:rsidRPr="00123BFB">
        <w:rPr>
          <w:rFonts w:ascii="IRBadr" w:hAnsi="IRBadr" w:cs="IRBadr"/>
          <w:sz w:val="28"/>
          <w:szCs w:val="28"/>
          <w:rtl/>
          <w:lang w:bidi="fa-IR"/>
        </w:rPr>
        <w:t xml:space="preserve"> هم درست است اعتماد کرد،</w:t>
      </w:r>
      <w:r w:rsidR="008459C4" w:rsidRPr="00123BFB">
        <w:rPr>
          <w:rFonts w:ascii="IRBadr" w:hAnsi="IRBadr" w:cs="IRBadr"/>
          <w:sz w:val="28"/>
          <w:szCs w:val="28"/>
          <w:rtl/>
          <w:lang w:bidi="fa-IR"/>
        </w:rPr>
        <w:t xml:space="preserve"> این موجب فروریزی حجیت خبر می‌شود، حتی اگر کسی قائل به این باشد که خبر ثقه حجت است.</w:t>
      </w:r>
    </w:p>
    <w:p w:rsidR="001D69E7" w:rsidRPr="00123BFB" w:rsidRDefault="001D69E7" w:rsidP="007A011A">
      <w:pPr>
        <w:pStyle w:val="Heading2"/>
        <w:rPr>
          <w:rFonts w:ascii="IRBadr" w:hAnsi="IRBadr" w:cs="IRBadr"/>
          <w:rtl/>
        </w:rPr>
      </w:pPr>
      <w:bookmarkStart w:id="9" w:name="_Toc428701426"/>
      <w:r w:rsidRPr="00123BFB">
        <w:rPr>
          <w:rFonts w:ascii="IRBadr" w:hAnsi="IRBadr" w:cs="IRBadr"/>
          <w:rtl/>
        </w:rPr>
        <w:t>اتخاذ مبنا</w:t>
      </w:r>
      <w:bookmarkEnd w:id="9"/>
    </w:p>
    <w:p w:rsidR="001D69E7" w:rsidRPr="00123BFB" w:rsidRDefault="008459C4" w:rsidP="007A011A">
      <w:pPr>
        <w:bidi/>
        <w:jc w:val="both"/>
        <w:rPr>
          <w:rFonts w:ascii="IRBadr" w:hAnsi="IRBadr" w:cs="IRBadr"/>
          <w:sz w:val="28"/>
          <w:szCs w:val="28"/>
          <w:rtl/>
          <w:lang w:bidi="fa-IR"/>
        </w:rPr>
      </w:pPr>
      <w:r w:rsidRPr="00123BFB">
        <w:rPr>
          <w:rFonts w:ascii="IRBadr" w:hAnsi="IRBadr" w:cs="IRBadr"/>
          <w:sz w:val="28"/>
          <w:szCs w:val="28"/>
          <w:rtl/>
          <w:lang w:bidi="fa-IR"/>
        </w:rPr>
        <w:t xml:space="preserve">گویا این نکته خیلی ذهن ایشان را </w:t>
      </w:r>
      <w:r w:rsidR="00C9563B" w:rsidRPr="00123BFB">
        <w:rPr>
          <w:rFonts w:ascii="IRBadr" w:hAnsi="IRBadr" w:cs="IRBadr"/>
          <w:sz w:val="28"/>
          <w:szCs w:val="28"/>
          <w:rtl/>
          <w:lang w:bidi="fa-IR"/>
        </w:rPr>
        <w:t>فراگرفته</w:t>
      </w:r>
      <w:r w:rsidRPr="00123BFB">
        <w:rPr>
          <w:rFonts w:ascii="IRBadr" w:hAnsi="IRBadr" w:cs="IRBadr"/>
          <w:sz w:val="28"/>
          <w:szCs w:val="28"/>
          <w:rtl/>
          <w:lang w:bidi="fa-IR"/>
        </w:rPr>
        <w:t xml:space="preserve"> است که انگیزه‌هایی که در تفسیر قرآن بوده است، طبق میل مذاهب و گرایش‌ها و سلایق موجی درست کرده است که حتی</w:t>
      </w:r>
      <w:r w:rsidR="001D69E7" w:rsidRPr="00123BFB">
        <w:rPr>
          <w:rFonts w:ascii="IRBadr" w:hAnsi="IRBadr" w:cs="IRBadr"/>
          <w:sz w:val="28"/>
          <w:szCs w:val="28"/>
          <w:rtl/>
          <w:lang w:bidi="fa-IR"/>
        </w:rPr>
        <w:t xml:space="preserve"> به</w:t>
      </w:r>
      <w:r w:rsidRPr="00123BFB">
        <w:rPr>
          <w:rFonts w:ascii="IRBadr" w:hAnsi="IRBadr" w:cs="IRBadr"/>
          <w:sz w:val="28"/>
          <w:szCs w:val="28"/>
          <w:rtl/>
          <w:lang w:bidi="fa-IR"/>
        </w:rPr>
        <w:t xml:space="preserve"> خبر ثقه</w:t>
      </w:r>
      <w:r w:rsidR="001D69E7" w:rsidRPr="00123BFB">
        <w:rPr>
          <w:rFonts w:ascii="IRBadr" w:hAnsi="IRBadr" w:cs="IRBadr"/>
          <w:sz w:val="28"/>
          <w:szCs w:val="28"/>
          <w:rtl/>
          <w:lang w:bidi="fa-IR"/>
        </w:rPr>
        <w:t xml:space="preserve"> نیز </w:t>
      </w:r>
      <w:r w:rsidR="00C9563B" w:rsidRPr="00123BFB">
        <w:rPr>
          <w:rFonts w:ascii="IRBadr" w:hAnsi="IRBadr" w:cs="IRBadr"/>
          <w:sz w:val="28"/>
          <w:szCs w:val="28"/>
          <w:rtl/>
          <w:lang w:bidi="fa-IR"/>
        </w:rPr>
        <w:t>نمی‌شود</w:t>
      </w:r>
      <w:r w:rsidR="001D69E7" w:rsidRPr="00123BFB">
        <w:rPr>
          <w:rFonts w:ascii="IRBadr" w:hAnsi="IRBadr" w:cs="IRBadr"/>
          <w:sz w:val="28"/>
          <w:szCs w:val="28"/>
          <w:rtl/>
          <w:lang w:bidi="fa-IR"/>
        </w:rPr>
        <w:t xml:space="preserve"> چندان اعتماد کرد.</w:t>
      </w:r>
    </w:p>
    <w:p w:rsidR="001D69E7" w:rsidRPr="00123BFB" w:rsidRDefault="001D69E7" w:rsidP="007A011A">
      <w:pPr>
        <w:bidi/>
        <w:jc w:val="both"/>
        <w:rPr>
          <w:rFonts w:ascii="IRBadr" w:hAnsi="IRBadr" w:cs="IRBadr"/>
          <w:sz w:val="28"/>
          <w:szCs w:val="28"/>
          <w:rtl/>
          <w:lang w:bidi="fa-IR"/>
        </w:rPr>
      </w:pPr>
      <w:r w:rsidRPr="00123BFB">
        <w:rPr>
          <w:rFonts w:ascii="IRBadr" w:hAnsi="IRBadr" w:cs="IRBadr"/>
          <w:sz w:val="28"/>
          <w:szCs w:val="28"/>
          <w:rtl/>
          <w:lang w:bidi="fa-IR"/>
        </w:rPr>
        <w:t>البته بیشتر مذهب ایشان در قبال روایات عامه است و شاید این مبنا در این جهت درست باشد.</w:t>
      </w:r>
      <w:r w:rsidR="00C9563B" w:rsidRPr="00123BFB">
        <w:rPr>
          <w:rFonts w:ascii="IRBadr" w:hAnsi="IRBadr" w:cs="IRBadr"/>
          <w:sz w:val="28"/>
          <w:szCs w:val="28"/>
          <w:rtl/>
          <w:lang w:bidi="fa-IR"/>
        </w:rPr>
        <w:t xml:space="preserve"> یعنی</w:t>
      </w:r>
      <w:r w:rsidRPr="00123BFB">
        <w:rPr>
          <w:rFonts w:ascii="IRBadr" w:hAnsi="IRBadr" w:cs="IRBadr"/>
          <w:sz w:val="28"/>
          <w:szCs w:val="28"/>
          <w:rtl/>
          <w:lang w:bidi="fa-IR"/>
        </w:rPr>
        <w:t xml:space="preserve"> کثرت </w:t>
      </w:r>
      <w:r w:rsidR="00C9563B" w:rsidRPr="00123BFB">
        <w:rPr>
          <w:rFonts w:ascii="IRBadr" w:hAnsi="IRBadr" w:cs="IRBadr"/>
          <w:sz w:val="28"/>
          <w:szCs w:val="28"/>
          <w:rtl/>
          <w:lang w:bidi="fa-IR"/>
        </w:rPr>
        <w:t>اسرائیلی‌ات</w:t>
      </w:r>
      <w:r w:rsidRPr="00123BFB">
        <w:rPr>
          <w:rFonts w:ascii="IRBadr" w:hAnsi="IRBadr" w:cs="IRBadr"/>
          <w:sz w:val="28"/>
          <w:szCs w:val="28"/>
          <w:rtl/>
          <w:lang w:bidi="fa-IR"/>
        </w:rPr>
        <w:t xml:space="preserve"> موجب </w:t>
      </w:r>
      <w:r w:rsidR="00C9563B" w:rsidRPr="00123BFB">
        <w:rPr>
          <w:rFonts w:ascii="IRBadr" w:hAnsi="IRBadr" w:cs="IRBadr"/>
          <w:sz w:val="28"/>
          <w:szCs w:val="28"/>
          <w:rtl/>
          <w:lang w:bidi="fa-IR"/>
        </w:rPr>
        <w:t>می‌شود</w:t>
      </w:r>
      <w:r w:rsidRPr="00123BFB">
        <w:rPr>
          <w:rFonts w:ascii="IRBadr" w:hAnsi="IRBadr" w:cs="IRBadr"/>
          <w:sz w:val="28"/>
          <w:szCs w:val="28"/>
          <w:rtl/>
          <w:lang w:bidi="fa-IR"/>
        </w:rPr>
        <w:t xml:space="preserve"> به روایات معتبر نزد عامه مانند </w:t>
      </w:r>
      <w:r w:rsidR="00C9563B" w:rsidRPr="00123BFB">
        <w:rPr>
          <w:rFonts w:ascii="IRBadr" w:hAnsi="IRBadr" w:cs="IRBadr"/>
          <w:sz w:val="28"/>
          <w:szCs w:val="28"/>
          <w:rtl/>
          <w:lang w:bidi="fa-IR"/>
        </w:rPr>
        <w:t>آنچه</w:t>
      </w:r>
      <w:r w:rsidRPr="00123BFB">
        <w:rPr>
          <w:rFonts w:ascii="IRBadr" w:hAnsi="IRBadr" w:cs="IRBadr"/>
          <w:sz w:val="28"/>
          <w:szCs w:val="28"/>
          <w:rtl/>
          <w:lang w:bidi="fa-IR"/>
        </w:rPr>
        <w:t xml:space="preserve"> در درالمنثور </w:t>
      </w:r>
      <w:r w:rsidR="00C9563B" w:rsidRPr="00123BFB">
        <w:rPr>
          <w:rFonts w:ascii="IRBadr" w:hAnsi="IRBadr" w:cs="IRBadr"/>
          <w:sz w:val="28"/>
          <w:szCs w:val="28"/>
          <w:rtl/>
          <w:lang w:bidi="fa-IR"/>
        </w:rPr>
        <w:t>ذکرشده</w:t>
      </w:r>
      <w:r w:rsidRPr="00123BFB">
        <w:rPr>
          <w:rFonts w:ascii="IRBadr" w:hAnsi="IRBadr" w:cs="IRBadr"/>
          <w:sz w:val="28"/>
          <w:szCs w:val="28"/>
          <w:rtl/>
          <w:lang w:bidi="fa-IR"/>
        </w:rPr>
        <w:t xml:space="preserve"> نیز نتوان اعتماد کرد.</w:t>
      </w:r>
      <w:r w:rsidR="00C9563B" w:rsidRPr="00123BFB">
        <w:rPr>
          <w:rFonts w:ascii="IRBadr" w:hAnsi="IRBadr" w:cs="IRBadr"/>
          <w:sz w:val="28"/>
          <w:szCs w:val="28"/>
          <w:rtl/>
          <w:lang w:bidi="fa-IR"/>
        </w:rPr>
        <w:t xml:space="preserve"> به‌خصوص</w:t>
      </w:r>
      <w:r w:rsidRPr="00123BFB">
        <w:rPr>
          <w:rFonts w:ascii="IRBadr" w:hAnsi="IRBadr" w:cs="IRBadr"/>
          <w:sz w:val="28"/>
          <w:szCs w:val="28"/>
          <w:rtl/>
          <w:lang w:bidi="fa-IR"/>
        </w:rPr>
        <w:t xml:space="preserve"> با تاریخ حدیث عامه که تاریخ ضعیفی است.</w:t>
      </w:r>
      <w:r w:rsidR="00C9563B" w:rsidRPr="00123BFB">
        <w:rPr>
          <w:rFonts w:ascii="IRBadr" w:hAnsi="IRBadr" w:cs="IRBadr"/>
          <w:sz w:val="28"/>
          <w:szCs w:val="28"/>
          <w:rtl/>
          <w:lang w:bidi="fa-IR"/>
        </w:rPr>
        <w:t xml:space="preserve"> چراکه</w:t>
      </w:r>
      <w:r w:rsidRPr="00123BFB">
        <w:rPr>
          <w:rFonts w:ascii="IRBadr" w:hAnsi="IRBadr" w:cs="IRBadr"/>
          <w:sz w:val="28"/>
          <w:szCs w:val="28"/>
          <w:rtl/>
          <w:lang w:bidi="fa-IR"/>
        </w:rPr>
        <w:t xml:space="preserve"> در دورانی متمادی نقل حدیث ممنوع بوده و </w:t>
      </w:r>
      <w:r w:rsidR="00C9563B" w:rsidRPr="00123BFB">
        <w:rPr>
          <w:rFonts w:ascii="IRBadr" w:hAnsi="IRBadr" w:cs="IRBadr"/>
          <w:sz w:val="28"/>
          <w:szCs w:val="28"/>
          <w:rtl/>
          <w:lang w:bidi="fa-IR"/>
        </w:rPr>
        <w:t>پس‌ازآن</w:t>
      </w:r>
      <w:r w:rsidRPr="00123BFB">
        <w:rPr>
          <w:rFonts w:ascii="IRBadr" w:hAnsi="IRBadr" w:cs="IRBadr"/>
          <w:sz w:val="28"/>
          <w:szCs w:val="28"/>
          <w:rtl/>
          <w:lang w:bidi="fa-IR"/>
        </w:rPr>
        <w:t xml:space="preserve"> روند جعل در میان </w:t>
      </w:r>
      <w:r w:rsidR="00C9563B" w:rsidRPr="00123BFB">
        <w:rPr>
          <w:rFonts w:ascii="IRBadr" w:hAnsi="IRBadr" w:cs="IRBadr"/>
          <w:sz w:val="28"/>
          <w:szCs w:val="28"/>
          <w:rtl/>
          <w:lang w:bidi="fa-IR"/>
        </w:rPr>
        <w:t>آن‌ها</w:t>
      </w:r>
      <w:r w:rsidRPr="00123BFB">
        <w:rPr>
          <w:rFonts w:ascii="IRBadr" w:hAnsi="IRBadr" w:cs="IRBadr"/>
          <w:sz w:val="28"/>
          <w:szCs w:val="28"/>
          <w:rtl/>
          <w:lang w:bidi="fa-IR"/>
        </w:rPr>
        <w:t xml:space="preserve"> شدت گرفت.</w:t>
      </w:r>
      <w:r w:rsidR="00C9563B" w:rsidRPr="00123BFB">
        <w:rPr>
          <w:rFonts w:ascii="IRBadr" w:hAnsi="IRBadr" w:cs="IRBadr"/>
          <w:sz w:val="28"/>
          <w:szCs w:val="28"/>
          <w:rtl/>
          <w:lang w:bidi="fa-IR"/>
        </w:rPr>
        <w:t xml:space="preserve"> و</w:t>
      </w:r>
      <w:r w:rsidR="007A011A" w:rsidRPr="00123BFB">
        <w:rPr>
          <w:rFonts w:ascii="IRBadr" w:hAnsi="IRBadr" w:cs="IRBadr"/>
          <w:sz w:val="28"/>
          <w:szCs w:val="28"/>
          <w:rtl/>
          <w:lang w:bidi="fa-IR"/>
        </w:rPr>
        <w:t xml:space="preserve"> </w:t>
      </w:r>
      <w:r w:rsidR="00C9563B" w:rsidRPr="00123BFB">
        <w:rPr>
          <w:rFonts w:ascii="IRBadr" w:hAnsi="IRBadr" w:cs="IRBadr"/>
          <w:sz w:val="28"/>
          <w:szCs w:val="28"/>
          <w:rtl/>
          <w:lang w:bidi="fa-IR"/>
        </w:rPr>
        <w:t>به‌طورکلی</w:t>
      </w:r>
      <w:r w:rsidR="007A011A" w:rsidRPr="00123BFB">
        <w:rPr>
          <w:rFonts w:ascii="IRBadr" w:hAnsi="IRBadr" w:cs="IRBadr"/>
          <w:sz w:val="28"/>
          <w:szCs w:val="28"/>
          <w:rtl/>
          <w:lang w:bidi="fa-IR"/>
        </w:rPr>
        <w:t xml:space="preserve"> در پشت پرده المیزان </w:t>
      </w:r>
      <w:r w:rsidR="00C9563B" w:rsidRPr="00123BFB">
        <w:rPr>
          <w:rFonts w:ascii="IRBadr" w:hAnsi="IRBadr" w:cs="IRBadr"/>
          <w:sz w:val="28"/>
          <w:szCs w:val="28"/>
          <w:rtl/>
          <w:lang w:bidi="fa-IR"/>
        </w:rPr>
        <w:t>درگیری‌های</w:t>
      </w:r>
      <w:r w:rsidR="007A011A" w:rsidRPr="00123BFB">
        <w:rPr>
          <w:rFonts w:ascii="IRBadr" w:hAnsi="IRBadr" w:cs="IRBadr"/>
          <w:sz w:val="28"/>
          <w:szCs w:val="28"/>
          <w:rtl/>
          <w:lang w:bidi="fa-IR"/>
        </w:rPr>
        <w:t xml:space="preserve"> خاصی با کتب عامه مانند المنار و فخر رازی است.</w:t>
      </w:r>
    </w:p>
    <w:p w:rsidR="001D69E7" w:rsidRPr="00123BFB" w:rsidRDefault="001D69E7" w:rsidP="007A011A">
      <w:pPr>
        <w:pStyle w:val="Heading3"/>
        <w:rPr>
          <w:rFonts w:ascii="IRBadr" w:hAnsi="IRBadr" w:cs="IRBadr"/>
          <w:rtl/>
        </w:rPr>
      </w:pPr>
      <w:bookmarkStart w:id="10" w:name="_Toc428701427"/>
      <w:r w:rsidRPr="00123BFB">
        <w:rPr>
          <w:rFonts w:ascii="IRBadr" w:hAnsi="IRBadr" w:cs="IRBadr"/>
          <w:rtl/>
        </w:rPr>
        <w:t>نقش فقهی قیام عاشورا</w:t>
      </w:r>
      <w:bookmarkEnd w:id="10"/>
    </w:p>
    <w:p w:rsidR="001D69E7" w:rsidRPr="00123BFB" w:rsidRDefault="00C9563B" w:rsidP="007A011A">
      <w:pPr>
        <w:bidi/>
        <w:jc w:val="both"/>
        <w:rPr>
          <w:rFonts w:ascii="IRBadr" w:hAnsi="IRBadr" w:cs="IRBadr"/>
          <w:sz w:val="28"/>
          <w:szCs w:val="28"/>
          <w:rtl/>
          <w:lang w:bidi="fa-IR"/>
        </w:rPr>
      </w:pPr>
      <w:r w:rsidRPr="00123BFB">
        <w:rPr>
          <w:rFonts w:ascii="IRBadr" w:hAnsi="IRBadr" w:cs="IRBadr"/>
          <w:sz w:val="28"/>
          <w:szCs w:val="28"/>
          <w:rtl/>
          <w:lang w:bidi="fa-IR"/>
        </w:rPr>
        <w:t>نکته‌ای</w:t>
      </w:r>
      <w:r w:rsidR="001D69E7" w:rsidRPr="00123BFB">
        <w:rPr>
          <w:rFonts w:ascii="IRBadr" w:hAnsi="IRBadr" w:cs="IRBadr"/>
          <w:sz w:val="28"/>
          <w:szCs w:val="28"/>
          <w:rtl/>
          <w:lang w:bidi="fa-IR"/>
        </w:rPr>
        <w:t xml:space="preserve"> که </w:t>
      </w:r>
      <w:r w:rsidRPr="00123BFB">
        <w:rPr>
          <w:rFonts w:ascii="IRBadr" w:hAnsi="IRBadr" w:cs="IRBadr"/>
          <w:sz w:val="28"/>
          <w:szCs w:val="28"/>
          <w:rtl/>
          <w:lang w:bidi="fa-IR"/>
        </w:rPr>
        <w:t>می‌توان</w:t>
      </w:r>
      <w:r w:rsidR="001D69E7" w:rsidRPr="00123BFB">
        <w:rPr>
          <w:rFonts w:ascii="IRBadr" w:hAnsi="IRBadr" w:cs="IRBadr"/>
          <w:sz w:val="28"/>
          <w:szCs w:val="28"/>
          <w:rtl/>
          <w:lang w:bidi="fa-IR"/>
        </w:rPr>
        <w:t xml:space="preserve"> آن را مسلم دانست،</w:t>
      </w:r>
      <w:r w:rsidRPr="00123BFB">
        <w:rPr>
          <w:rFonts w:ascii="IRBadr" w:hAnsi="IRBadr" w:cs="IRBadr"/>
          <w:sz w:val="28"/>
          <w:szCs w:val="28"/>
          <w:rtl/>
          <w:lang w:bidi="fa-IR"/>
        </w:rPr>
        <w:t xml:space="preserve"> این</w:t>
      </w:r>
      <w:r w:rsidR="001D69E7" w:rsidRPr="00123BFB">
        <w:rPr>
          <w:rFonts w:ascii="IRBadr" w:hAnsi="IRBadr" w:cs="IRBadr"/>
          <w:sz w:val="28"/>
          <w:szCs w:val="28"/>
          <w:rtl/>
          <w:lang w:bidi="fa-IR"/>
        </w:rPr>
        <w:t xml:space="preserve"> است که اگر قیام امام در عاشورا نبود بسیاری از مذاهب باطل فقهی باقی </w:t>
      </w:r>
      <w:r w:rsidRPr="00123BFB">
        <w:rPr>
          <w:rFonts w:ascii="IRBadr" w:hAnsi="IRBadr" w:cs="IRBadr"/>
          <w:sz w:val="28"/>
          <w:szCs w:val="28"/>
          <w:rtl/>
          <w:lang w:bidi="fa-IR"/>
        </w:rPr>
        <w:t>می‌ماندند</w:t>
      </w:r>
      <w:r w:rsidR="001D69E7" w:rsidRPr="00123BFB">
        <w:rPr>
          <w:rFonts w:ascii="IRBadr" w:hAnsi="IRBadr" w:cs="IRBadr"/>
          <w:sz w:val="28"/>
          <w:szCs w:val="28"/>
          <w:rtl/>
          <w:lang w:bidi="fa-IR"/>
        </w:rPr>
        <w:t xml:space="preserve"> و فقه به سمت توجیه روند جریان فاسد و </w:t>
      </w:r>
      <w:r w:rsidRPr="00123BFB">
        <w:rPr>
          <w:rFonts w:ascii="IRBadr" w:hAnsi="IRBadr" w:cs="IRBadr"/>
          <w:sz w:val="28"/>
          <w:szCs w:val="28"/>
          <w:rtl/>
          <w:lang w:bidi="fa-IR"/>
        </w:rPr>
        <w:t>قدرت‌های</w:t>
      </w:r>
      <w:r w:rsidR="001D69E7" w:rsidRPr="00123BFB">
        <w:rPr>
          <w:rFonts w:ascii="IRBadr" w:hAnsi="IRBadr" w:cs="IRBadr"/>
          <w:sz w:val="28"/>
          <w:szCs w:val="28"/>
          <w:rtl/>
          <w:lang w:bidi="fa-IR"/>
        </w:rPr>
        <w:t xml:space="preserve"> ظالم پیش </w:t>
      </w:r>
      <w:r w:rsidRPr="00123BFB">
        <w:rPr>
          <w:rFonts w:ascii="IRBadr" w:hAnsi="IRBadr" w:cs="IRBadr"/>
          <w:sz w:val="28"/>
          <w:szCs w:val="28"/>
          <w:rtl/>
          <w:lang w:bidi="fa-IR"/>
        </w:rPr>
        <w:t>می‌رفت</w:t>
      </w:r>
      <w:r w:rsidR="001D69E7" w:rsidRPr="00123BFB">
        <w:rPr>
          <w:rFonts w:ascii="IRBadr" w:hAnsi="IRBadr" w:cs="IRBadr"/>
          <w:sz w:val="28"/>
          <w:szCs w:val="28"/>
          <w:rtl/>
          <w:lang w:bidi="fa-IR"/>
        </w:rPr>
        <w:t>.</w:t>
      </w:r>
    </w:p>
    <w:p w:rsidR="001D69E7" w:rsidRPr="00123BFB" w:rsidRDefault="007A011A" w:rsidP="007A011A">
      <w:pPr>
        <w:pStyle w:val="Heading4"/>
        <w:ind w:firstLine="0"/>
        <w:rPr>
          <w:rFonts w:ascii="IRBadr" w:hAnsi="IRBadr" w:cs="IRBadr"/>
          <w:rtl/>
        </w:rPr>
      </w:pPr>
      <w:bookmarkStart w:id="11" w:name="_Toc428701428"/>
      <w:r w:rsidRPr="00123BFB">
        <w:rPr>
          <w:rFonts w:ascii="IRBadr" w:hAnsi="IRBadr" w:cs="IRBadr"/>
          <w:rtl/>
        </w:rPr>
        <w:t>آیات فقهی</w:t>
      </w:r>
      <w:bookmarkEnd w:id="11"/>
    </w:p>
    <w:p w:rsidR="007A011A" w:rsidRPr="00123BFB" w:rsidRDefault="007A011A" w:rsidP="007A011A">
      <w:pPr>
        <w:bidi/>
        <w:jc w:val="both"/>
        <w:rPr>
          <w:rFonts w:ascii="IRBadr" w:hAnsi="IRBadr" w:cs="IRBadr"/>
          <w:sz w:val="28"/>
          <w:szCs w:val="28"/>
          <w:rtl/>
          <w:lang w:bidi="fa-IR"/>
        </w:rPr>
      </w:pPr>
      <w:r w:rsidRPr="00123BFB">
        <w:rPr>
          <w:rFonts w:ascii="IRBadr" w:hAnsi="IRBadr" w:cs="IRBadr"/>
          <w:sz w:val="28"/>
          <w:szCs w:val="28"/>
          <w:rtl/>
          <w:lang w:bidi="fa-IR"/>
        </w:rPr>
        <w:t xml:space="preserve">آقای مصباح در </w:t>
      </w:r>
      <w:r w:rsidR="00C9563B" w:rsidRPr="00123BFB">
        <w:rPr>
          <w:rFonts w:ascii="IRBadr" w:hAnsi="IRBadr" w:cs="IRBadr"/>
          <w:sz w:val="28"/>
          <w:szCs w:val="28"/>
          <w:rtl/>
          <w:lang w:bidi="fa-IR"/>
        </w:rPr>
        <w:t>سخنرانی‌ای</w:t>
      </w:r>
      <w:r w:rsidRPr="00123BFB">
        <w:rPr>
          <w:rFonts w:ascii="IRBadr" w:hAnsi="IRBadr" w:cs="IRBadr"/>
          <w:sz w:val="28"/>
          <w:szCs w:val="28"/>
          <w:rtl/>
          <w:lang w:bidi="fa-IR"/>
        </w:rPr>
        <w:t xml:space="preserve"> که داشتند عقیده داشتند؛</w:t>
      </w:r>
      <w:r w:rsidR="00C9563B" w:rsidRPr="00123BFB">
        <w:rPr>
          <w:rFonts w:ascii="IRBadr" w:hAnsi="IRBadr" w:cs="IRBadr"/>
          <w:sz w:val="28"/>
          <w:szCs w:val="28"/>
          <w:rtl/>
          <w:lang w:bidi="fa-IR"/>
        </w:rPr>
        <w:t xml:space="preserve"> آیاتی</w:t>
      </w:r>
      <w:r w:rsidRPr="00123BFB">
        <w:rPr>
          <w:rFonts w:ascii="IRBadr" w:hAnsi="IRBadr" w:cs="IRBadr"/>
          <w:sz w:val="28"/>
          <w:szCs w:val="28"/>
          <w:rtl/>
          <w:lang w:bidi="fa-IR"/>
        </w:rPr>
        <w:t xml:space="preserve"> که در قبال فقه است در بسیاری از موارد در مقام بیان نبوده و </w:t>
      </w:r>
      <w:r w:rsidR="00C9563B" w:rsidRPr="00123BFB">
        <w:rPr>
          <w:rFonts w:ascii="IRBadr" w:hAnsi="IRBadr" w:cs="IRBadr"/>
          <w:sz w:val="28"/>
          <w:szCs w:val="28"/>
          <w:rtl/>
          <w:lang w:bidi="fa-IR"/>
        </w:rPr>
        <w:t>جنبه‌ها</w:t>
      </w:r>
      <w:r w:rsidRPr="00123BFB">
        <w:rPr>
          <w:rFonts w:ascii="IRBadr" w:hAnsi="IRBadr" w:cs="IRBadr"/>
          <w:sz w:val="28"/>
          <w:szCs w:val="28"/>
          <w:rtl/>
          <w:lang w:bidi="fa-IR"/>
        </w:rPr>
        <w:t xml:space="preserve"> و قیود متعددی نظر نداشته لذا اطلاق گیری منتفی است.</w:t>
      </w:r>
    </w:p>
    <w:p w:rsidR="007A011A" w:rsidRPr="00123BFB" w:rsidRDefault="007A011A" w:rsidP="007A011A">
      <w:pPr>
        <w:pStyle w:val="Heading4"/>
        <w:ind w:firstLine="0"/>
        <w:rPr>
          <w:rFonts w:ascii="IRBadr" w:hAnsi="IRBadr" w:cs="IRBadr"/>
          <w:rtl/>
        </w:rPr>
      </w:pPr>
      <w:bookmarkStart w:id="12" w:name="_Toc428701429"/>
      <w:r w:rsidRPr="00123BFB">
        <w:rPr>
          <w:rFonts w:ascii="IRBadr" w:hAnsi="IRBadr" w:cs="IRBadr"/>
          <w:rtl/>
        </w:rPr>
        <w:lastRenderedPageBreak/>
        <w:t>اتخاذ مبنا</w:t>
      </w:r>
      <w:bookmarkEnd w:id="12"/>
    </w:p>
    <w:p w:rsidR="007A011A" w:rsidRPr="00123BFB" w:rsidRDefault="007A011A" w:rsidP="007A011A">
      <w:pPr>
        <w:bidi/>
        <w:jc w:val="both"/>
        <w:rPr>
          <w:rFonts w:ascii="IRBadr" w:hAnsi="IRBadr" w:cs="IRBadr"/>
          <w:sz w:val="28"/>
          <w:szCs w:val="28"/>
          <w:rtl/>
          <w:lang w:bidi="fa-IR"/>
        </w:rPr>
      </w:pPr>
      <w:r w:rsidRPr="00123BFB">
        <w:rPr>
          <w:rFonts w:ascii="IRBadr" w:hAnsi="IRBadr" w:cs="IRBadr"/>
          <w:sz w:val="28"/>
          <w:szCs w:val="28"/>
          <w:rtl/>
          <w:lang w:bidi="fa-IR"/>
        </w:rPr>
        <w:t xml:space="preserve">اما نظر صحیح این است که آیات اطلاق دارد و خود آیات به ذوی القربی ارجاع </w:t>
      </w:r>
      <w:r w:rsidR="00C9563B" w:rsidRPr="00123BFB">
        <w:rPr>
          <w:rFonts w:ascii="IRBadr" w:hAnsi="IRBadr" w:cs="IRBadr"/>
          <w:sz w:val="28"/>
          <w:szCs w:val="28"/>
          <w:rtl/>
          <w:lang w:bidi="fa-IR"/>
        </w:rPr>
        <w:t>داده‌اند</w:t>
      </w:r>
      <w:r w:rsidRPr="00123BFB">
        <w:rPr>
          <w:rFonts w:ascii="IRBadr" w:hAnsi="IRBadr" w:cs="IRBadr"/>
          <w:sz w:val="28"/>
          <w:szCs w:val="28"/>
          <w:rtl/>
          <w:lang w:bidi="fa-IR"/>
        </w:rPr>
        <w:t xml:space="preserve"> که جزئیات و تفاصیل را از روایات </w:t>
      </w:r>
      <w:r w:rsidR="00C9563B" w:rsidRPr="00123BFB">
        <w:rPr>
          <w:rFonts w:ascii="IRBadr" w:hAnsi="IRBadr" w:cs="IRBadr"/>
          <w:sz w:val="28"/>
          <w:szCs w:val="28"/>
          <w:rtl/>
          <w:lang w:bidi="fa-IR"/>
        </w:rPr>
        <w:t>به دست</w:t>
      </w:r>
      <w:r w:rsidRPr="00123BFB">
        <w:rPr>
          <w:rFonts w:ascii="IRBadr" w:hAnsi="IRBadr" w:cs="IRBadr"/>
          <w:sz w:val="28"/>
          <w:szCs w:val="28"/>
          <w:rtl/>
          <w:lang w:bidi="fa-IR"/>
        </w:rPr>
        <w:t xml:space="preserve"> آورید.</w:t>
      </w:r>
      <w:r w:rsidR="00C9563B" w:rsidRPr="00123BFB">
        <w:rPr>
          <w:rFonts w:ascii="IRBadr" w:hAnsi="IRBadr" w:cs="IRBadr"/>
          <w:sz w:val="28"/>
          <w:szCs w:val="28"/>
          <w:rtl/>
          <w:lang w:bidi="fa-IR"/>
        </w:rPr>
        <w:t xml:space="preserve"> و</w:t>
      </w:r>
      <w:r w:rsidRPr="00123BFB">
        <w:rPr>
          <w:rFonts w:ascii="IRBadr" w:hAnsi="IRBadr" w:cs="IRBadr"/>
          <w:sz w:val="28"/>
          <w:szCs w:val="28"/>
          <w:rtl/>
          <w:lang w:bidi="fa-IR"/>
        </w:rPr>
        <w:t xml:space="preserve"> </w:t>
      </w:r>
      <w:r w:rsidR="00C9563B" w:rsidRPr="00123BFB">
        <w:rPr>
          <w:rFonts w:ascii="IRBadr" w:hAnsi="IRBadr" w:cs="IRBadr"/>
          <w:sz w:val="28"/>
          <w:szCs w:val="28"/>
          <w:rtl/>
          <w:lang w:bidi="fa-IR"/>
        </w:rPr>
        <w:t>روش‌شناسی</w:t>
      </w:r>
      <w:r w:rsidRPr="00123BFB">
        <w:rPr>
          <w:rFonts w:ascii="IRBadr" w:hAnsi="IRBadr" w:cs="IRBadr"/>
          <w:sz w:val="28"/>
          <w:szCs w:val="28"/>
          <w:rtl/>
          <w:lang w:bidi="fa-IR"/>
        </w:rPr>
        <w:t xml:space="preserve"> علامه نیز نیاز به تکمیل دارد.</w:t>
      </w:r>
    </w:p>
    <w:p w:rsidR="001D69E7" w:rsidRPr="00123BFB" w:rsidRDefault="001D69E7" w:rsidP="001D69E7">
      <w:pPr>
        <w:bidi/>
        <w:jc w:val="both"/>
        <w:rPr>
          <w:rFonts w:ascii="IRBadr" w:hAnsi="IRBadr" w:cs="IRBadr"/>
          <w:sz w:val="28"/>
          <w:szCs w:val="28"/>
          <w:rtl/>
          <w:lang w:bidi="fa-IR"/>
        </w:rPr>
      </w:pPr>
    </w:p>
    <w:p w:rsidR="007A011A" w:rsidRPr="00123BFB" w:rsidRDefault="007A011A" w:rsidP="001D69E7">
      <w:pPr>
        <w:bidi/>
        <w:jc w:val="both"/>
        <w:rPr>
          <w:rFonts w:ascii="IRBadr" w:hAnsi="IRBadr" w:cs="IRBadr"/>
          <w:sz w:val="28"/>
          <w:szCs w:val="28"/>
          <w:rtl/>
          <w:lang w:bidi="fa-IR"/>
        </w:rPr>
      </w:pPr>
    </w:p>
    <w:p w:rsidR="00152670" w:rsidRPr="00123BFB" w:rsidRDefault="00152670" w:rsidP="00734D59">
      <w:pPr>
        <w:rPr>
          <w:rFonts w:ascii="IRBadr" w:hAnsi="IRBadr" w:cs="IRBadr"/>
        </w:rPr>
      </w:pPr>
    </w:p>
    <w:sectPr w:rsidR="00152670" w:rsidRPr="00123BFB" w:rsidSect="007B00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02A" w:rsidRDefault="0072402A" w:rsidP="000D5800">
      <w:pPr>
        <w:spacing w:after="0"/>
      </w:pPr>
      <w:r>
        <w:separator/>
      </w:r>
    </w:p>
  </w:endnote>
  <w:endnote w:type="continuationSeparator" w:id="0">
    <w:p w:rsidR="0072402A" w:rsidRDefault="0072402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E2D" w:rsidRDefault="00A01E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BC70F6">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E2D" w:rsidRDefault="00A01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02A" w:rsidRDefault="0072402A" w:rsidP="000D5800">
      <w:pPr>
        <w:spacing w:after="0"/>
      </w:pPr>
      <w:r>
        <w:separator/>
      </w:r>
    </w:p>
  </w:footnote>
  <w:footnote w:type="continuationSeparator" w:id="0">
    <w:p w:rsidR="0072402A" w:rsidRDefault="0072402A"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E2D" w:rsidRDefault="00A01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8459C4">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672A20F3" wp14:editId="563EFA7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C7A02C"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3" w:name="OLE_LINK1"/>
    <w:bookmarkStart w:id="14" w:name="OLE_LINK2"/>
    <w:r>
      <w:rPr>
        <w:noProof/>
        <w:lang w:bidi="fa-IR"/>
      </w:rPr>
      <w:drawing>
        <wp:inline distT="0" distB="0" distL="0" distR="0" wp14:anchorId="491ABE08" wp14:editId="21F911D9">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3"/>
    <w:bookmarkEnd w:id="14"/>
    <w:r w:rsidR="00C9563B">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8459C4">
      <w:rPr>
        <w:rFonts w:ascii="IranNastaliq" w:hAnsi="IranNastaliq" w:cs="IranNastaliq" w:hint="cs"/>
        <w:sz w:val="40"/>
        <w:szCs w:val="40"/>
        <w:rtl/>
      </w:rPr>
      <w:t>4535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E2D" w:rsidRDefault="00A01E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C4"/>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23BFB"/>
    <w:rsid w:val="00130AAB"/>
    <w:rsid w:val="00133E1D"/>
    <w:rsid w:val="0013617D"/>
    <w:rsid w:val="00136442"/>
    <w:rsid w:val="00150D4B"/>
    <w:rsid w:val="00152670"/>
    <w:rsid w:val="00166DD8"/>
    <w:rsid w:val="001712D6"/>
    <w:rsid w:val="001757C8"/>
    <w:rsid w:val="00177934"/>
    <w:rsid w:val="00192A6A"/>
    <w:rsid w:val="00197CDD"/>
    <w:rsid w:val="001C2A27"/>
    <w:rsid w:val="001C367D"/>
    <w:rsid w:val="001D24F8"/>
    <w:rsid w:val="001D542D"/>
    <w:rsid w:val="001D69E7"/>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2F719E"/>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B337F"/>
    <w:rsid w:val="004F3596"/>
    <w:rsid w:val="00530FD7"/>
    <w:rsid w:val="00545726"/>
    <w:rsid w:val="00572E2D"/>
    <w:rsid w:val="00592103"/>
    <w:rsid w:val="005941DD"/>
    <w:rsid w:val="005A545E"/>
    <w:rsid w:val="005A5862"/>
    <w:rsid w:val="005B0852"/>
    <w:rsid w:val="005C06AE"/>
    <w:rsid w:val="00610C18"/>
    <w:rsid w:val="00612385"/>
    <w:rsid w:val="0061376C"/>
    <w:rsid w:val="00634CF8"/>
    <w:rsid w:val="00636EFA"/>
    <w:rsid w:val="006507D4"/>
    <w:rsid w:val="0066229C"/>
    <w:rsid w:val="0069696C"/>
    <w:rsid w:val="006A085A"/>
    <w:rsid w:val="006D3A87"/>
    <w:rsid w:val="006F01B4"/>
    <w:rsid w:val="0072402A"/>
    <w:rsid w:val="00734D59"/>
    <w:rsid w:val="0073609B"/>
    <w:rsid w:val="00747A21"/>
    <w:rsid w:val="0075033E"/>
    <w:rsid w:val="00752745"/>
    <w:rsid w:val="0076665E"/>
    <w:rsid w:val="00772185"/>
    <w:rsid w:val="007749BC"/>
    <w:rsid w:val="00780C88"/>
    <w:rsid w:val="00780E25"/>
    <w:rsid w:val="007818F0"/>
    <w:rsid w:val="00783462"/>
    <w:rsid w:val="00787B13"/>
    <w:rsid w:val="00792FAC"/>
    <w:rsid w:val="007A011A"/>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9C4"/>
    <w:rsid w:val="00845CC4"/>
    <w:rsid w:val="008644F4"/>
    <w:rsid w:val="00883733"/>
    <w:rsid w:val="008965D2"/>
    <w:rsid w:val="008A236D"/>
    <w:rsid w:val="008A699F"/>
    <w:rsid w:val="008B565A"/>
    <w:rsid w:val="008C3414"/>
    <w:rsid w:val="008D030F"/>
    <w:rsid w:val="008D36D5"/>
    <w:rsid w:val="008E3903"/>
    <w:rsid w:val="008F63E3"/>
    <w:rsid w:val="00913C3B"/>
    <w:rsid w:val="00915509"/>
    <w:rsid w:val="00927388"/>
    <w:rsid w:val="009274FE"/>
    <w:rsid w:val="009401AC"/>
    <w:rsid w:val="009613AC"/>
    <w:rsid w:val="00980643"/>
    <w:rsid w:val="009B46BC"/>
    <w:rsid w:val="009B61C3"/>
    <w:rsid w:val="009C7B4F"/>
    <w:rsid w:val="009F4EB3"/>
    <w:rsid w:val="00A01E2D"/>
    <w:rsid w:val="00A06D48"/>
    <w:rsid w:val="00A21834"/>
    <w:rsid w:val="00A31C17"/>
    <w:rsid w:val="00A31FDE"/>
    <w:rsid w:val="00A35AC2"/>
    <w:rsid w:val="00A37C77"/>
    <w:rsid w:val="00A5418D"/>
    <w:rsid w:val="00A725C2"/>
    <w:rsid w:val="00A769EE"/>
    <w:rsid w:val="00A810A5"/>
    <w:rsid w:val="00A9616A"/>
    <w:rsid w:val="00A96F68"/>
    <w:rsid w:val="00AA2342"/>
    <w:rsid w:val="00AB5A66"/>
    <w:rsid w:val="00AD0304"/>
    <w:rsid w:val="00AD27BE"/>
    <w:rsid w:val="00AF0F1A"/>
    <w:rsid w:val="00B15027"/>
    <w:rsid w:val="00B21CF4"/>
    <w:rsid w:val="00B24300"/>
    <w:rsid w:val="00B63F15"/>
    <w:rsid w:val="00BA51A8"/>
    <w:rsid w:val="00BB5F7E"/>
    <w:rsid w:val="00BC26F6"/>
    <w:rsid w:val="00BC4833"/>
    <w:rsid w:val="00BC70F6"/>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9563B"/>
    <w:rsid w:val="00CB5DA3"/>
    <w:rsid w:val="00CE09B7"/>
    <w:rsid w:val="00CE31E6"/>
    <w:rsid w:val="00CE3B74"/>
    <w:rsid w:val="00CF42E2"/>
    <w:rsid w:val="00CF7916"/>
    <w:rsid w:val="00D158F3"/>
    <w:rsid w:val="00D3665C"/>
    <w:rsid w:val="00D508CC"/>
    <w:rsid w:val="00D50F4B"/>
    <w:rsid w:val="00D60547"/>
    <w:rsid w:val="00D66444"/>
    <w:rsid w:val="00D76353"/>
    <w:rsid w:val="00D92EA4"/>
    <w:rsid w:val="00DB28BB"/>
    <w:rsid w:val="00DC603F"/>
    <w:rsid w:val="00DD3C0D"/>
    <w:rsid w:val="00DD4864"/>
    <w:rsid w:val="00DD71A2"/>
    <w:rsid w:val="00DE1DC4"/>
    <w:rsid w:val="00E005FF"/>
    <w:rsid w:val="00E0639C"/>
    <w:rsid w:val="00E067E6"/>
    <w:rsid w:val="00E12531"/>
    <w:rsid w:val="00E143B0"/>
    <w:rsid w:val="00E55891"/>
    <w:rsid w:val="00E6283A"/>
    <w:rsid w:val="00E732A3"/>
    <w:rsid w:val="00E83A85"/>
    <w:rsid w:val="00E90FC4"/>
    <w:rsid w:val="00E96D18"/>
    <w:rsid w:val="00EA01EC"/>
    <w:rsid w:val="00EA15B0"/>
    <w:rsid w:val="00EA5D97"/>
    <w:rsid w:val="00EC4393"/>
    <w:rsid w:val="00EE1C07"/>
    <w:rsid w:val="00EE2C91"/>
    <w:rsid w:val="00EE3979"/>
    <w:rsid w:val="00EF138C"/>
    <w:rsid w:val="00EF2A15"/>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459C4"/>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7B0062"/>
    <w:pPr>
      <w:keepNext/>
      <w:keepLines/>
      <w:bidi/>
      <w:spacing w:after="0" w:line="240" w:lineRule="auto"/>
      <w:contextualSpacing/>
      <w:jc w:val="both"/>
      <w:outlineLvl w:val="0"/>
    </w:pPr>
    <w:rPr>
      <w:rFonts w:ascii="Cambria" w:eastAsia="2  Lotus" w:hAnsi="Cambria" w:cs="2  Badr"/>
      <w:bCs/>
      <w:sz w:val="44"/>
      <w:szCs w:val="42"/>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bidi/>
      <w:spacing w:after="0" w:line="240" w:lineRule="auto"/>
      <w:contextualSpacing/>
      <w:jc w:val="both"/>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bidi/>
      <w:spacing w:after="0" w:line="240" w:lineRule="auto"/>
      <w:contextualSpacing/>
      <w:jc w:val="both"/>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7B0062"/>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7B0062"/>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7B0062"/>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7B0062"/>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7B0062"/>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23B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459C4"/>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7B0062"/>
    <w:pPr>
      <w:keepNext/>
      <w:keepLines/>
      <w:bidi/>
      <w:spacing w:after="0" w:line="240" w:lineRule="auto"/>
      <w:contextualSpacing/>
      <w:jc w:val="both"/>
      <w:outlineLvl w:val="0"/>
    </w:pPr>
    <w:rPr>
      <w:rFonts w:ascii="Cambria" w:eastAsia="2  Lotus" w:hAnsi="Cambria" w:cs="2  Badr"/>
      <w:bCs/>
      <w:sz w:val="44"/>
      <w:szCs w:val="42"/>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bidi/>
      <w:spacing w:after="0" w:line="240" w:lineRule="auto"/>
      <w:contextualSpacing/>
      <w:jc w:val="both"/>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bidi/>
      <w:spacing w:after="0" w:line="240" w:lineRule="auto"/>
      <w:contextualSpacing/>
      <w:jc w:val="both"/>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7B0062"/>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7B0062"/>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7B0062"/>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7B0062"/>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7B0062"/>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23B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1A92F-6A39-4037-9A33-8DD53EF7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48</TotalTime>
  <Pages>5</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11</cp:revision>
  <dcterms:created xsi:type="dcterms:W3CDTF">2015-01-19T04:12:00Z</dcterms:created>
  <dcterms:modified xsi:type="dcterms:W3CDTF">2015-08-31T06:14:00Z</dcterms:modified>
</cp:coreProperties>
</file>