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20" w:rsidRDefault="004B141E" w:rsidP="00154720">
      <w:pPr>
        <w:bidi/>
        <w:spacing w:line="360" w:lineRule="auto"/>
        <w:jc w:val="both"/>
        <w:rPr>
          <w:noProof/>
        </w:rPr>
      </w:pPr>
      <w:r w:rsidRPr="00BC464C">
        <w:rPr>
          <w:rFonts w:ascii="IRBadr" w:hAnsi="IRBadr" w:cs="IRBadr"/>
          <w:sz w:val="28"/>
          <w:szCs w:val="28"/>
          <w:rtl/>
          <w:lang w:bidi="fa-IR"/>
        </w:rPr>
        <w:t>بسم‌الله</w:t>
      </w:r>
      <w:r w:rsidR="00366010" w:rsidRPr="00BC464C">
        <w:rPr>
          <w:rFonts w:ascii="IRBadr" w:hAnsi="IRBadr" w:cs="IRBadr"/>
          <w:sz w:val="28"/>
          <w:szCs w:val="28"/>
          <w:rtl/>
          <w:lang w:bidi="fa-IR"/>
        </w:rPr>
        <w:t xml:space="preserve"> الرحمن الرحیم</w:t>
      </w:r>
      <w:r w:rsidR="00154720">
        <w:rPr>
          <w:rFonts w:ascii="IRBadr" w:hAnsi="IRBadr" w:cs="IRBadr"/>
          <w:sz w:val="28"/>
          <w:szCs w:val="28"/>
          <w:rtl/>
          <w:lang w:bidi="fa-IR"/>
        </w:rPr>
        <w:fldChar w:fldCharType="begin"/>
      </w:r>
      <w:r w:rsidR="00154720">
        <w:rPr>
          <w:rFonts w:ascii="IRBadr" w:hAnsi="IRBadr" w:cs="IRBadr"/>
          <w:sz w:val="28"/>
          <w:szCs w:val="28"/>
          <w:rtl/>
          <w:lang w:bidi="fa-IR"/>
        </w:rPr>
        <w:instrText xml:space="preserve"> </w:instrText>
      </w:r>
      <w:r w:rsidR="00154720">
        <w:rPr>
          <w:rFonts w:ascii="IRBadr" w:hAnsi="IRBadr" w:cs="IRBadr"/>
          <w:sz w:val="28"/>
          <w:szCs w:val="28"/>
          <w:lang w:bidi="fa-IR"/>
        </w:rPr>
        <w:instrText>TOC</w:instrText>
      </w:r>
      <w:r w:rsidR="00154720">
        <w:rPr>
          <w:rFonts w:ascii="IRBadr" w:hAnsi="IRBadr" w:cs="IRBadr"/>
          <w:sz w:val="28"/>
          <w:szCs w:val="28"/>
          <w:rtl/>
          <w:lang w:bidi="fa-IR"/>
        </w:rPr>
        <w:instrText xml:space="preserve"> \</w:instrText>
      </w:r>
      <w:r w:rsidR="00154720">
        <w:rPr>
          <w:rFonts w:ascii="IRBadr" w:hAnsi="IRBadr" w:cs="IRBadr"/>
          <w:sz w:val="28"/>
          <w:szCs w:val="28"/>
          <w:lang w:bidi="fa-IR"/>
        </w:rPr>
        <w:instrText>o "1-6" \h \z \u</w:instrText>
      </w:r>
      <w:r w:rsidR="00154720">
        <w:rPr>
          <w:rFonts w:ascii="IRBadr" w:hAnsi="IRBadr" w:cs="IRBadr"/>
          <w:sz w:val="28"/>
          <w:szCs w:val="28"/>
          <w:rtl/>
          <w:lang w:bidi="fa-IR"/>
        </w:rPr>
        <w:instrText xml:space="preserve"> </w:instrText>
      </w:r>
      <w:r w:rsidR="00154720">
        <w:rPr>
          <w:rFonts w:ascii="IRBadr" w:hAnsi="IRBadr" w:cs="IRBadr"/>
          <w:sz w:val="28"/>
          <w:szCs w:val="28"/>
          <w:rtl/>
          <w:lang w:bidi="fa-IR"/>
        </w:rPr>
        <w:fldChar w:fldCharType="separate"/>
      </w:r>
    </w:p>
    <w:p w:rsidR="00154720" w:rsidRDefault="00154720" w:rsidP="00154720">
      <w:pPr>
        <w:pStyle w:val="TOC1"/>
        <w:tabs>
          <w:tab w:val="right" w:leader="dot" w:pos="9350"/>
        </w:tabs>
        <w:rPr>
          <w:rFonts w:asciiTheme="minorHAnsi" w:hAnsiTheme="minorHAnsi" w:cstheme="minorBidi"/>
          <w:noProof/>
          <w:szCs w:val="22"/>
        </w:rPr>
      </w:pPr>
      <w:hyperlink w:anchor="_Toc431745045" w:history="1">
        <w:r w:rsidRPr="00E718EF">
          <w:rPr>
            <w:rStyle w:val="Hyperlink"/>
            <w:rFonts w:hint="eastAsia"/>
            <w:noProof/>
            <w:rtl/>
          </w:rPr>
          <w:t>انفتاح</w:t>
        </w:r>
        <w:r w:rsidRPr="00E718EF">
          <w:rPr>
            <w:rStyle w:val="Hyperlink"/>
            <w:noProof/>
            <w:rtl/>
          </w:rPr>
          <w:t xml:space="preserve"> </w:t>
        </w:r>
        <w:r w:rsidRPr="00E718EF">
          <w:rPr>
            <w:rStyle w:val="Hyperlink"/>
            <w:rFonts w:hint="eastAsia"/>
            <w:noProof/>
            <w:rtl/>
          </w:rPr>
          <w:t>و</w:t>
        </w:r>
        <w:r w:rsidRPr="00E718EF">
          <w:rPr>
            <w:rStyle w:val="Hyperlink"/>
            <w:noProof/>
            <w:rtl/>
          </w:rPr>
          <w:t xml:space="preserve"> </w:t>
        </w:r>
        <w:r w:rsidRPr="00E718EF">
          <w:rPr>
            <w:rStyle w:val="Hyperlink"/>
            <w:rFonts w:hint="eastAsia"/>
            <w:noProof/>
            <w:rtl/>
          </w:rPr>
          <w:t>انسداد</w:t>
        </w:r>
        <w:r w:rsidRPr="00E718EF">
          <w:rPr>
            <w:rStyle w:val="Hyperlink"/>
            <w:noProof/>
            <w:rtl/>
          </w:rPr>
          <w:t xml:space="preserve"> </w:t>
        </w:r>
        <w:r w:rsidRPr="00E718EF">
          <w:rPr>
            <w:rStyle w:val="Hyperlink"/>
            <w:rFonts w:hint="eastAsia"/>
            <w:noProof/>
            <w:rtl/>
          </w:rPr>
          <w:t>باب</w:t>
        </w:r>
        <w:r w:rsidRPr="00E718EF">
          <w:rPr>
            <w:rStyle w:val="Hyperlink"/>
            <w:noProof/>
            <w:rtl/>
          </w:rPr>
          <w:t xml:space="preserve"> </w:t>
        </w:r>
        <w:r w:rsidRPr="00E718EF">
          <w:rPr>
            <w:rStyle w:val="Hyperlink"/>
            <w:rFonts w:hint="eastAsia"/>
            <w:noProof/>
            <w:rtl/>
          </w:rPr>
          <w:t>اجتهاد</w:t>
        </w:r>
        <w:r>
          <w:rPr>
            <w:noProof/>
            <w:webHidden/>
          </w:rPr>
          <w:tab/>
        </w:r>
        <w:r>
          <w:rPr>
            <w:rStyle w:val="Hyperlink"/>
            <w:noProof/>
            <w:rtl/>
          </w:rPr>
          <w:fldChar w:fldCharType="begin"/>
        </w:r>
        <w:r>
          <w:rPr>
            <w:noProof/>
            <w:webHidden/>
          </w:rPr>
          <w:instrText xml:space="preserve"> PAGEREF _Toc431745045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54720" w:rsidRDefault="00154720" w:rsidP="00154720">
      <w:pPr>
        <w:pStyle w:val="TOC1"/>
        <w:tabs>
          <w:tab w:val="right" w:leader="dot" w:pos="9350"/>
        </w:tabs>
        <w:rPr>
          <w:rFonts w:asciiTheme="minorHAnsi" w:hAnsiTheme="minorHAnsi" w:cstheme="minorBidi"/>
          <w:noProof/>
          <w:szCs w:val="22"/>
        </w:rPr>
      </w:pPr>
      <w:hyperlink w:anchor="_Toc431745046" w:history="1">
        <w:r w:rsidRPr="00E718EF">
          <w:rPr>
            <w:rStyle w:val="Hyperlink"/>
            <w:rFonts w:hint="eastAsia"/>
            <w:noProof/>
            <w:rtl/>
          </w:rPr>
          <w:t>تفک</w:t>
        </w:r>
        <w:r w:rsidRPr="00E718EF">
          <w:rPr>
            <w:rStyle w:val="Hyperlink"/>
            <w:rFonts w:hint="cs"/>
            <w:noProof/>
            <w:rtl/>
          </w:rPr>
          <w:t>ی</w:t>
        </w:r>
        <w:r w:rsidRPr="00E718EF">
          <w:rPr>
            <w:rStyle w:val="Hyperlink"/>
            <w:rFonts w:hint="eastAsia"/>
            <w:noProof/>
            <w:rtl/>
          </w:rPr>
          <w:t>ک</w:t>
        </w:r>
        <w:r w:rsidRPr="00E718EF">
          <w:rPr>
            <w:rStyle w:val="Hyperlink"/>
            <w:noProof/>
            <w:rtl/>
          </w:rPr>
          <w:t xml:space="preserve"> </w:t>
        </w:r>
        <w:r w:rsidRPr="00E718EF">
          <w:rPr>
            <w:rStyle w:val="Hyperlink"/>
            <w:rFonts w:hint="eastAsia"/>
            <w:noProof/>
            <w:rtl/>
          </w:rPr>
          <w:t>انسداد</w:t>
        </w:r>
        <w:r w:rsidRPr="00E718EF">
          <w:rPr>
            <w:rStyle w:val="Hyperlink"/>
            <w:noProof/>
            <w:rtl/>
          </w:rPr>
          <w:t xml:space="preserve"> </w:t>
        </w:r>
        <w:r w:rsidRPr="00E718EF">
          <w:rPr>
            <w:rStyle w:val="Hyperlink"/>
            <w:rFonts w:hint="eastAsia"/>
            <w:noProof/>
            <w:rtl/>
          </w:rPr>
          <w:t>و</w:t>
        </w:r>
        <w:r w:rsidRPr="00E718EF">
          <w:rPr>
            <w:rStyle w:val="Hyperlink"/>
            <w:noProof/>
            <w:rtl/>
          </w:rPr>
          <w:t xml:space="preserve"> </w:t>
        </w:r>
        <w:r w:rsidRPr="00E718EF">
          <w:rPr>
            <w:rStyle w:val="Hyperlink"/>
            <w:rFonts w:hint="eastAsia"/>
            <w:noProof/>
            <w:rtl/>
          </w:rPr>
          <w:t>شبه</w:t>
        </w:r>
        <w:r w:rsidRPr="00E718EF">
          <w:rPr>
            <w:rStyle w:val="Hyperlink"/>
            <w:noProof/>
            <w:rtl/>
          </w:rPr>
          <w:t xml:space="preserve"> </w:t>
        </w:r>
        <w:r w:rsidRPr="00E718EF">
          <w:rPr>
            <w:rStyle w:val="Hyperlink"/>
            <w:rFonts w:hint="eastAsia"/>
            <w:noProof/>
            <w:rtl/>
          </w:rPr>
          <w:t>انسداد</w:t>
        </w:r>
        <w:r>
          <w:rPr>
            <w:noProof/>
            <w:webHidden/>
          </w:rPr>
          <w:tab/>
        </w:r>
        <w:r>
          <w:rPr>
            <w:rStyle w:val="Hyperlink"/>
            <w:noProof/>
            <w:rtl/>
          </w:rPr>
          <w:fldChar w:fldCharType="begin"/>
        </w:r>
        <w:r>
          <w:rPr>
            <w:noProof/>
            <w:webHidden/>
          </w:rPr>
          <w:instrText xml:space="preserve"> PAGEREF _Toc431745046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54720" w:rsidRDefault="00154720" w:rsidP="00154720">
      <w:pPr>
        <w:pStyle w:val="TOC1"/>
        <w:tabs>
          <w:tab w:val="right" w:leader="dot" w:pos="9350"/>
        </w:tabs>
        <w:rPr>
          <w:rFonts w:asciiTheme="minorHAnsi" w:hAnsiTheme="minorHAnsi" w:cstheme="minorBidi"/>
          <w:noProof/>
          <w:szCs w:val="22"/>
        </w:rPr>
      </w:pPr>
      <w:hyperlink w:anchor="_Toc431745047" w:history="1">
        <w:r w:rsidRPr="00E718EF">
          <w:rPr>
            <w:rStyle w:val="Hyperlink"/>
            <w:rFonts w:hint="eastAsia"/>
            <w:noProof/>
            <w:rtl/>
          </w:rPr>
          <w:t>تقس</w:t>
        </w:r>
        <w:r w:rsidRPr="00E718EF">
          <w:rPr>
            <w:rStyle w:val="Hyperlink"/>
            <w:rFonts w:hint="cs"/>
            <w:noProof/>
            <w:rtl/>
          </w:rPr>
          <w:t>ی</w:t>
        </w:r>
        <w:r w:rsidRPr="00E718EF">
          <w:rPr>
            <w:rStyle w:val="Hyperlink"/>
            <w:rFonts w:hint="eastAsia"/>
            <w:noProof/>
            <w:rtl/>
          </w:rPr>
          <w:t>مات</w:t>
        </w:r>
        <w:r w:rsidRPr="00E718EF">
          <w:rPr>
            <w:rStyle w:val="Hyperlink"/>
            <w:noProof/>
            <w:rtl/>
          </w:rPr>
          <w:t xml:space="preserve"> </w:t>
        </w:r>
        <w:r w:rsidRPr="00E718EF">
          <w:rPr>
            <w:rStyle w:val="Hyperlink"/>
            <w:rFonts w:hint="eastAsia"/>
            <w:noProof/>
            <w:rtl/>
          </w:rPr>
          <w:t>اجتهاد</w:t>
        </w:r>
        <w:r>
          <w:rPr>
            <w:noProof/>
            <w:webHidden/>
          </w:rPr>
          <w:tab/>
        </w:r>
        <w:r>
          <w:rPr>
            <w:rStyle w:val="Hyperlink"/>
            <w:noProof/>
            <w:rtl/>
          </w:rPr>
          <w:fldChar w:fldCharType="begin"/>
        </w:r>
        <w:r>
          <w:rPr>
            <w:noProof/>
            <w:webHidden/>
          </w:rPr>
          <w:instrText xml:space="preserve"> PAGEREF _Toc431745047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48" w:history="1">
        <w:r w:rsidRPr="00E718EF">
          <w:rPr>
            <w:rStyle w:val="Hyperlink"/>
            <w:rFonts w:hint="eastAsia"/>
            <w:noProof/>
            <w:rtl/>
          </w:rPr>
          <w:t>تقس</w:t>
        </w:r>
        <w:r w:rsidRPr="00E718EF">
          <w:rPr>
            <w:rStyle w:val="Hyperlink"/>
            <w:rFonts w:hint="cs"/>
            <w:noProof/>
            <w:rtl/>
          </w:rPr>
          <w:t>ی</w:t>
        </w:r>
        <w:r w:rsidRPr="00E718EF">
          <w:rPr>
            <w:rStyle w:val="Hyperlink"/>
            <w:rFonts w:hint="eastAsia"/>
            <w:noProof/>
            <w:rtl/>
          </w:rPr>
          <w:t>مات</w:t>
        </w:r>
        <w:r w:rsidRPr="00E718EF">
          <w:rPr>
            <w:rStyle w:val="Hyperlink"/>
            <w:noProof/>
            <w:rtl/>
          </w:rPr>
          <w:t xml:space="preserve"> </w:t>
        </w:r>
        <w:r w:rsidRPr="00E718EF">
          <w:rPr>
            <w:rStyle w:val="Hyperlink"/>
            <w:rFonts w:hint="eastAsia"/>
            <w:noProof/>
            <w:rtl/>
          </w:rPr>
          <w:t>متعلق</w:t>
        </w:r>
        <w:r w:rsidRPr="00E718EF">
          <w:rPr>
            <w:rStyle w:val="Hyperlink"/>
            <w:noProof/>
            <w:rtl/>
          </w:rPr>
          <w:t xml:space="preserve"> </w:t>
        </w:r>
        <w:r w:rsidRPr="00E718EF">
          <w:rPr>
            <w:rStyle w:val="Hyperlink"/>
            <w:rFonts w:hint="eastAsia"/>
            <w:noProof/>
            <w:rtl/>
          </w:rPr>
          <w:t>اجتهاد</w:t>
        </w:r>
        <w:r>
          <w:rPr>
            <w:noProof/>
            <w:webHidden/>
          </w:rPr>
          <w:tab/>
        </w:r>
        <w:r>
          <w:rPr>
            <w:rStyle w:val="Hyperlink"/>
            <w:noProof/>
            <w:rtl/>
          </w:rPr>
          <w:fldChar w:fldCharType="begin"/>
        </w:r>
        <w:r>
          <w:rPr>
            <w:noProof/>
            <w:webHidden/>
          </w:rPr>
          <w:instrText xml:space="preserve"> PAGEREF _Toc431745048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49" w:history="1">
        <w:r w:rsidRPr="00E718EF">
          <w:rPr>
            <w:rStyle w:val="Hyperlink"/>
            <w:rFonts w:hint="eastAsia"/>
            <w:noProof/>
            <w:rtl/>
          </w:rPr>
          <w:t>مراد</w:t>
        </w:r>
        <w:r w:rsidRPr="00E718EF">
          <w:rPr>
            <w:rStyle w:val="Hyperlink"/>
            <w:noProof/>
            <w:rtl/>
          </w:rPr>
          <w:t xml:space="preserve"> </w:t>
        </w:r>
        <w:r w:rsidRPr="00E718EF">
          <w:rPr>
            <w:rStyle w:val="Hyperlink"/>
            <w:rFonts w:hint="eastAsia"/>
            <w:noProof/>
            <w:rtl/>
          </w:rPr>
          <w:t>از</w:t>
        </w:r>
        <w:r w:rsidRPr="00E718EF">
          <w:rPr>
            <w:rStyle w:val="Hyperlink"/>
            <w:noProof/>
            <w:rtl/>
          </w:rPr>
          <w:t xml:space="preserve"> </w:t>
        </w:r>
        <w:r w:rsidRPr="00E718EF">
          <w:rPr>
            <w:rStyle w:val="Hyperlink"/>
            <w:rFonts w:hint="eastAsia"/>
            <w:noProof/>
            <w:rtl/>
          </w:rPr>
          <w:t>اجتهاد</w:t>
        </w:r>
        <w:r w:rsidRPr="00E718EF">
          <w:rPr>
            <w:rStyle w:val="Hyperlink"/>
            <w:noProof/>
            <w:rtl/>
          </w:rPr>
          <w:t xml:space="preserve"> </w:t>
        </w:r>
        <w:r w:rsidRPr="00E718EF">
          <w:rPr>
            <w:rStyle w:val="Hyperlink"/>
            <w:rFonts w:hint="eastAsia"/>
            <w:noProof/>
            <w:rtl/>
          </w:rPr>
          <w:t>مطلق</w:t>
        </w:r>
        <w:r>
          <w:rPr>
            <w:noProof/>
            <w:webHidden/>
          </w:rPr>
          <w:tab/>
        </w:r>
        <w:r>
          <w:rPr>
            <w:rStyle w:val="Hyperlink"/>
            <w:noProof/>
            <w:rtl/>
          </w:rPr>
          <w:fldChar w:fldCharType="begin"/>
        </w:r>
        <w:r>
          <w:rPr>
            <w:noProof/>
            <w:webHidden/>
          </w:rPr>
          <w:instrText xml:space="preserve"> PAGEREF _Toc431745049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50" w:history="1">
        <w:r w:rsidRPr="00E718EF">
          <w:rPr>
            <w:rStyle w:val="Hyperlink"/>
            <w:rFonts w:hint="eastAsia"/>
            <w:noProof/>
            <w:rtl/>
          </w:rPr>
          <w:t>جمع</w:t>
        </w:r>
        <w:r w:rsidRPr="00E718EF">
          <w:rPr>
            <w:rStyle w:val="Hyperlink"/>
            <w:noProof/>
            <w:rtl/>
          </w:rPr>
          <w:t xml:space="preserve"> </w:t>
        </w:r>
        <w:r w:rsidRPr="00E718EF">
          <w:rPr>
            <w:rStyle w:val="Hyperlink"/>
            <w:rFonts w:hint="eastAsia"/>
            <w:noProof/>
            <w:rtl/>
          </w:rPr>
          <w:t>بند</w:t>
        </w:r>
        <w:r w:rsidRPr="00E718EF">
          <w:rPr>
            <w:rStyle w:val="Hyperlink"/>
            <w:rFonts w:hint="cs"/>
            <w:noProof/>
            <w:rtl/>
          </w:rPr>
          <w:t>ی</w:t>
        </w:r>
        <w:r>
          <w:rPr>
            <w:noProof/>
            <w:webHidden/>
          </w:rPr>
          <w:tab/>
        </w:r>
        <w:r>
          <w:rPr>
            <w:rStyle w:val="Hyperlink"/>
            <w:noProof/>
            <w:rtl/>
          </w:rPr>
          <w:fldChar w:fldCharType="begin"/>
        </w:r>
        <w:r>
          <w:rPr>
            <w:noProof/>
            <w:webHidden/>
          </w:rPr>
          <w:instrText xml:space="preserve"> PAGEREF _Toc431745050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51" w:history="1">
        <w:r w:rsidRPr="00E718EF">
          <w:rPr>
            <w:rStyle w:val="Hyperlink"/>
            <w:rFonts w:hint="eastAsia"/>
            <w:noProof/>
            <w:rtl/>
          </w:rPr>
          <w:t>امکان</w:t>
        </w:r>
        <w:r w:rsidRPr="00E718EF">
          <w:rPr>
            <w:rStyle w:val="Hyperlink"/>
            <w:noProof/>
            <w:rtl/>
          </w:rPr>
          <w:t xml:space="preserve"> </w:t>
        </w:r>
        <w:r w:rsidRPr="00E718EF">
          <w:rPr>
            <w:rStyle w:val="Hyperlink"/>
            <w:rFonts w:hint="eastAsia"/>
            <w:noProof/>
            <w:rtl/>
          </w:rPr>
          <w:t>اجتهاد</w:t>
        </w:r>
        <w:r w:rsidRPr="00E718EF">
          <w:rPr>
            <w:rStyle w:val="Hyperlink"/>
            <w:noProof/>
            <w:rtl/>
          </w:rPr>
          <w:t xml:space="preserve"> </w:t>
        </w:r>
        <w:r w:rsidRPr="00E718EF">
          <w:rPr>
            <w:rStyle w:val="Hyperlink"/>
            <w:rFonts w:hint="eastAsia"/>
            <w:noProof/>
            <w:rtl/>
          </w:rPr>
          <w:t>متجز</w:t>
        </w:r>
        <w:r w:rsidRPr="00E718EF">
          <w:rPr>
            <w:rStyle w:val="Hyperlink"/>
            <w:rFonts w:hint="cs"/>
            <w:noProof/>
            <w:rtl/>
          </w:rPr>
          <w:t>ی</w:t>
        </w:r>
        <w:r>
          <w:rPr>
            <w:noProof/>
            <w:webHidden/>
          </w:rPr>
          <w:tab/>
        </w:r>
        <w:r>
          <w:rPr>
            <w:rStyle w:val="Hyperlink"/>
            <w:noProof/>
            <w:rtl/>
          </w:rPr>
          <w:fldChar w:fldCharType="begin"/>
        </w:r>
        <w:r>
          <w:rPr>
            <w:noProof/>
            <w:webHidden/>
          </w:rPr>
          <w:instrText xml:space="preserve"> PAGEREF _Toc431745051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52" w:history="1">
        <w:r w:rsidRPr="00E718EF">
          <w:rPr>
            <w:rStyle w:val="Hyperlink"/>
            <w:rFonts w:hint="eastAsia"/>
            <w:noProof/>
            <w:rtl/>
          </w:rPr>
          <w:t>نظر</w:t>
        </w:r>
        <w:r w:rsidRPr="00E718EF">
          <w:rPr>
            <w:rStyle w:val="Hyperlink"/>
            <w:rFonts w:hint="cs"/>
            <w:noProof/>
            <w:rtl/>
          </w:rPr>
          <w:t>ی</w:t>
        </w:r>
        <w:r w:rsidRPr="00E718EF">
          <w:rPr>
            <w:rStyle w:val="Hyperlink"/>
            <w:rFonts w:hint="eastAsia"/>
            <w:noProof/>
            <w:rtl/>
          </w:rPr>
          <w:t>ه</w:t>
        </w:r>
        <w:r w:rsidRPr="00E718EF">
          <w:rPr>
            <w:rStyle w:val="Hyperlink"/>
            <w:noProof/>
            <w:rtl/>
          </w:rPr>
          <w:t xml:space="preserve"> </w:t>
        </w:r>
        <w:r w:rsidRPr="00E718EF">
          <w:rPr>
            <w:rStyle w:val="Hyperlink"/>
            <w:rFonts w:hint="eastAsia"/>
            <w:noProof/>
            <w:rtl/>
          </w:rPr>
          <w:t>اول</w:t>
        </w:r>
        <w:r>
          <w:rPr>
            <w:noProof/>
            <w:webHidden/>
          </w:rPr>
          <w:tab/>
        </w:r>
        <w:r>
          <w:rPr>
            <w:rStyle w:val="Hyperlink"/>
            <w:noProof/>
            <w:rtl/>
          </w:rPr>
          <w:fldChar w:fldCharType="begin"/>
        </w:r>
        <w:r>
          <w:rPr>
            <w:noProof/>
            <w:webHidden/>
          </w:rPr>
          <w:instrText xml:space="preserve"> PAGEREF _Toc431745052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53" w:history="1">
        <w:r w:rsidRPr="00E718EF">
          <w:rPr>
            <w:rStyle w:val="Hyperlink"/>
            <w:rFonts w:hint="eastAsia"/>
            <w:noProof/>
            <w:rtl/>
          </w:rPr>
          <w:t>اتخاذ</w:t>
        </w:r>
        <w:r w:rsidRPr="00E718EF">
          <w:rPr>
            <w:rStyle w:val="Hyperlink"/>
            <w:noProof/>
            <w:rtl/>
          </w:rPr>
          <w:t xml:space="preserve"> </w:t>
        </w:r>
        <w:r w:rsidRPr="00E718EF">
          <w:rPr>
            <w:rStyle w:val="Hyperlink"/>
            <w:rFonts w:hint="eastAsia"/>
            <w:noProof/>
            <w:rtl/>
          </w:rPr>
          <w:t>مبنا</w:t>
        </w:r>
        <w:r>
          <w:rPr>
            <w:noProof/>
            <w:webHidden/>
          </w:rPr>
          <w:tab/>
        </w:r>
        <w:r>
          <w:rPr>
            <w:rStyle w:val="Hyperlink"/>
            <w:noProof/>
            <w:rtl/>
          </w:rPr>
          <w:fldChar w:fldCharType="begin"/>
        </w:r>
        <w:r>
          <w:rPr>
            <w:noProof/>
            <w:webHidden/>
          </w:rPr>
          <w:instrText xml:space="preserve"> PAGEREF _Toc431745053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54" w:history="1">
        <w:r w:rsidRPr="00E718EF">
          <w:rPr>
            <w:rStyle w:val="Hyperlink"/>
            <w:rFonts w:hint="eastAsia"/>
            <w:noProof/>
            <w:rtl/>
          </w:rPr>
          <w:t>وجه</w:t>
        </w:r>
        <w:r w:rsidRPr="00E718EF">
          <w:rPr>
            <w:rStyle w:val="Hyperlink"/>
            <w:noProof/>
            <w:rtl/>
          </w:rPr>
          <w:t xml:space="preserve"> </w:t>
        </w:r>
        <w:r w:rsidRPr="00E718EF">
          <w:rPr>
            <w:rStyle w:val="Hyperlink"/>
            <w:rFonts w:hint="eastAsia"/>
            <w:noProof/>
            <w:rtl/>
          </w:rPr>
          <w:t>عدم</w:t>
        </w:r>
        <w:r w:rsidRPr="00E718EF">
          <w:rPr>
            <w:rStyle w:val="Hyperlink"/>
            <w:noProof/>
            <w:rtl/>
          </w:rPr>
          <w:t xml:space="preserve"> </w:t>
        </w:r>
        <w:r w:rsidRPr="00E718EF">
          <w:rPr>
            <w:rStyle w:val="Hyperlink"/>
            <w:rFonts w:hint="eastAsia"/>
            <w:noProof/>
            <w:rtl/>
          </w:rPr>
          <w:t>امکان</w:t>
        </w:r>
        <w:r>
          <w:rPr>
            <w:noProof/>
            <w:webHidden/>
          </w:rPr>
          <w:tab/>
        </w:r>
        <w:r>
          <w:rPr>
            <w:rStyle w:val="Hyperlink"/>
            <w:noProof/>
            <w:rtl/>
          </w:rPr>
          <w:fldChar w:fldCharType="begin"/>
        </w:r>
        <w:r>
          <w:rPr>
            <w:noProof/>
            <w:webHidden/>
          </w:rPr>
          <w:instrText xml:space="preserve"> PAGEREF _Toc431745054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54720" w:rsidRDefault="00154720" w:rsidP="00154720">
      <w:pPr>
        <w:pStyle w:val="TOC2"/>
        <w:tabs>
          <w:tab w:val="right" w:leader="dot" w:pos="9350"/>
        </w:tabs>
        <w:rPr>
          <w:rFonts w:asciiTheme="minorHAnsi" w:hAnsiTheme="minorHAnsi" w:cstheme="minorBidi"/>
          <w:noProof/>
          <w:szCs w:val="22"/>
        </w:rPr>
      </w:pPr>
      <w:hyperlink w:anchor="_Toc431745055" w:history="1">
        <w:r w:rsidRPr="00E718EF">
          <w:rPr>
            <w:rStyle w:val="Hyperlink"/>
            <w:rFonts w:hint="eastAsia"/>
            <w:noProof/>
            <w:rtl/>
          </w:rPr>
          <w:t>عدم</w:t>
        </w:r>
        <w:r w:rsidRPr="00E718EF">
          <w:rPr>
            <w:rStyle w:val="Hyperlink"/>
            <w:noProof/>
            <w:rtl/>
          </w:rPr>
          <w:t xml:space="preserve"> </w:t>
        </w:r>
        <w:r w:rsidRPr="00E718EF">
          <w:rPr>
            <w:rStyle w:val="Hyperlink"/>
            <w:rFonts w:hint="eastAsia"/>
            <w:noProof/>
            <w:rtl/>
          </w:rPr>
          <w:t>تبعض</w:t>
        </w:r>
        <w:r w:rsidRPr="00E718EF">
          <w:rPr>
            <w:rStyle w:val="Hyperlink"/>
            <w:noProof/>
            <w:rtl/>
          </w:rPr>
          <w:t xml:space="preserve"> </w:t>
        </w:r>
        <w:r w:rsidRPr="00E718EF">
          <w:rPr>
            <w:rStyle w:val="Hyperlink"/>
            <w:rFonts w:hint="eastAsia"/>
            <w:noProof/>
            <w:rtl/>
          </w:rPr>
          <w:t>امر</w:t>
        </w:r>
        <w:r w:rsidRPr="00E718EF">
          <w:rPr>
            <w:rStyle w:val="Hyperlink"/>
            <w:noProof/>
            <w:rtl/>
          </w:rPr>
          <w:t xml:space="preserve"> </w:t>
        </w:r>
        <w:r w:rsidRPr="00E718EF">
          <w:rPr>
            <w:rStyle w:val="Hyperlink"/>
            <w:rFonts w:hint="eastAsia"/>
            <w:noProof/>
            <w:rtl/>
          </w:rPr>
          <w:t>بس</w:t>
        </w:r>
        <w:r w:rsidRPr="00E718EF">
          <w:rPr>
            <w:rStyle w:val="Hyperlink"/>
            <w:rFonts w:hint="cs"/>
            <w:noProof/>
            <w:rtl/>
          </w:rPr>
          <w:t>ی</w:t>
        </w:r>
        <w:r w:rsidRPr="00E718EF">
          <w:rPr>
            <w:rStyle w:val="Hyperlink"/>
            <w:rFonts w:hint="eastAsia"/>
            <w:noProof/>
            <w:rtl/>
          </w:rPr>
          <w:t>ط</w:t>
        </w:r>
        <w:r>
          <w:rPr>
            <w:noProof/>
            <w:webHidden/>
          </w:rPr>
          <w:tab/>
        </w:r>
        <w:r>
          <w:rPr>
            <w:rStyle w:val="Hyperlink"/>
            <w:noProof/>
            <w:rtl/>
          </w:rPr>
          <w:fldChar w:fldCharType="begin"/>
        </w:r>
        <w:r>
          <w:rPr>
            <w:noProof/>
            <w:webHidden/>
          </w:rPr>
          <w:instrText xml:space="preserve"> PAGEREF _Toc431745055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54720" w:rsidRDefault="00154720" w:rsidP="00154720">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154720" w:rsidRDefault="00154720">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047CCD" w:rsidRPr="00154720" w:rsidRDefault="00047CCD" w:rsidP="00BC464C">
      <w:pPr>
        <w:pStyle w:val="Heading1"/>
        <w:rPr>
          <w:sz w:val="42"/>
          <w:szCs w:val="42"/>
          <w:rtl/>
        </w:rPr>
      </w:pPr>
      <w:bookmarkStart w:id="0" w:name="_Toc431744972"/>
      <w:bookmarkStart w:id="1" w:name="_Toc431745045"/>
      <w:r w:rsidRPr="00154720">
        <w:rPr>
          <w:sz w:val="42"/>
          <w:szCs w:val="42"/>
          <w:rtl/>
        </w:rPr>
        <w:lastRenderedPageBreak/>
        <w:t>انفتاح و انسداد باب اجتهاد</w:t>
      </w:r>
      <w:bookmarkEnd w:id="0"/>
      <w:bookmarkEnd w:id="1"/>
    </w:p>
    <w:p w:rsidR="00047CCD" w:rsidRPr="00BC464C" w:rsidRDefault="00047CCD"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مقدمه بیست و نهم مربوط به انفتاح و انسداد باب اجتهاد است. در این زمینه در باب اصول دو نظریه وجود دارد که </w:t>
      </w:r>
      <w:r w:rsidR="00366010" w:rsidRPr="00BC464C">
        <w:rPr>
          <w:rFonts w:ascii="IRBadr" w:hAnsi="IRBadr" w:cs="IRBadr"/>
          <w:sz w:val="28"/>
          <w:szCs w:val="28"/>
          <w:rtl/>
          <w:lang w:bidi="fa-IR"/>
        </w:rPr>
        <w:t xml:space="preserve">آیا در این اعصار متأخر از زمان معصوم از طریق علم و امارات </w:t>
      </w:r>
      <w:r w:rsidR="004B141E" w:rsidRPr="00BC464C">
        <w:rPr>
          <w:rFonts w:ascii="IRBadr" w:hAnsi="IRBadr" w:cs="IRBadr"/>
          <w:sz w:val="28"/>
          <w:szCs w:val="28"/>
          <w:rtl/>
          <w:lang w:bidi="fa-IR"/>
        </w:rPr>
        <w:t>به‌واقع</w:t>
      </w:r>
      <w:r w:rsidR="00366010" w:rsidRPr="00BC464C">
        <w:rPr>
          <w:rFonts w:ascii="IRBadr" w:hAnsi="IRBadr" w:cs="IRBadr"/>
          <w:sz w:val="28"/>
          <w:szCs w:val="28"/>
          <w:rtl/>
          <w:lang w:bidi="fa-IR"/>
        </w:rPr>
        <w:t xml:space="preserve"> و امارات ظنیه معتبر</w:t>
      </w:r>
      <w:r w:rsidRPr="00BC464C">
        <w:rPr>
          <w:rFonts w:ascii="IRBadr" w:hAnsi="IRBadr" w:cs="IRBadr"/>
          <w:sz w:val="28"/>
          <w:szCs w:val="28"/>
          <w:rtl/>
          <w:lang w:bidi="fa-IR"/>
        </w:rPr>
        <w:t xml:space="preserve"> می‌توانیم برسیم؟ در این زمینه مشهور و انفتاحیون </w:t>
      </w:r>
      <w:r w:rsidR="004B141E" w:rsidRPr="00BC464C">
        <w:rPr>
          <w:rFonts w:ascii="IRBadr" w:hAnsi="IRBadr" w:cs="IRBadr"/>
          <w:sz w:val="28"/>
          <w:szCs w:val="28"/>
          <w:rtl/>
          <w:lang w:bidi="fa-IR"/>
        </w:rPr>
        <w:t>می‌گویند</w:t>
      </w:r>
      <w:r w:rsidRPr="00BC464C">
        <w:rPr>
          <w:rFonts w:ascii="IRBadr" w:hAnsi="IRBadr" w:cs="IRBadr"/>
          <w:sz w:val="28"/>
          <w:szCs w:val="28"/>
          <w:rtl/>
          <w:lang w:bidi="fa-IR"/>
        </w:rPr>
        <w:t xml:space="preserve"> که این امکان وجود دارد،</w:t>
      </w:r>
      <w:r w:rsidR="004B141E" w:rsidRPr="00BC464C">
        <w:rPr>
          <w:rFonts w:ascii="IRBadr" w:hAnsi="IRBadr" w:cs="IRBadr"/>
          <w:sz w:val="28"/>
          <w:szCs w:val="28"/>
          <w:rtl/>
          <w:lang w:bidi="fa-IR"/>
        </w:rPr>
        <w:t xml:space="preserve"> اما</w:t>
      </w:r>
      <w:r w:rsidRPr="00BC464C">
        <w:rPr>
          <w:rFonts w:ascii="IRBadr" w:hAnsi="IRBadr" w:cs="IRBadr"/>
          <w:sz w:val="28"/>
          <w:szCs w:val="28"/>
          <w:rtl/>
          <w:lang w:bidi="fa-IR"/>
        </w:rPr>
        <w:t xml:space="preserve"> در طرفی دیگر انسدادیون قرار دارند.</w:t>
      </w:r>
    </w:p>
    <w:p w:rsidR="00047CCD" w:rsidRPr="00BC464C" w:rsidRDefault="00047CCD"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از طرفی همین جریان انسداد باعث </w:t>
      </w:r>
      <w:r w:rsidR="004B141E" w:rsidRPr="00BC464C">
        <w:rPr>
          <w:rFonts w:ascii="IRBadr" w:hAnsi="IRBadr" w:cs="IRBadr"/>
          <w:sz w:val="28"/>
          <w:szCs w:val="28"/>
          <w:rtl/>
          <w:lang w:bidi="fa-IR"/>
        </w:rPr>
        <w:t>شکل‌گیری</w:t>
      </w:r>
      <w:r w:rsidRPr="00BC464C">
        <w:rPr>
          <w:rFonts w:ascii="IRBadr" w:hAnsi="IRBadr" w:cs="IRBadr"/>
          <w:sz w:val="28"/>
          <w:szCs w:val="28"/>
          <w:rtl/>
          <w:lang w:bidi="fa-IR"/>
        </w:rPr>
        <w:t xml:space="preserve"> مذاهب اربعه در میان عامه شد.</w:t>
      </w:r>
      <w:r w:rsidR="004B141E" w:rsidRPr="00BC464C">
        <w:rPr>
          <w:rFonts w:ascii="IRBadr" w:hAnsi="IRBadr" w:cs="IRBadr"/>
          <w:sz w:val="28"/>
          <w:szCs w:val="28"/>
          <w:rtl/>
          <w:lang w:bidi="fa-IR"/>
        </w:rPr>
        <w:t xml:space="preserve"> البته</w:t>
      </w:r>
      <w:r w:rsidRPr="00BC464C">
        <w:rPr>
          <w:rFonts w:ascii="IRBadr" w:hAnsi="IRBadr" w:cs="IRBadr"/>
          <w:sz w:val="28"/>
          <w:szCs w:val="28"/>
          <w:rtl/>
          <w:lang w:bidi="fa-IR"/>
        </w:rPr>
        <w:t xml:space="preserve"> در میان خاصه شبه انسدادی در قبال دوران شیخ طوسی وجود داشته و در دوره فعلی نیز شیخ انصاری چنین </w:t>
      </w:r>
      <w:r w:rsidR="004B141E" w:rsidRPr="00BC464C">
        <w:rPr>
          <w:rFonts w:ascii="IRBadr" w:hAnsi="IRBadr" w:cs="IRBadr"/>
          <w:sz w:val="28"/>
          <w:szCs w:val="28"/>
          <w:rtl/>
          <w:lang w:bidi="fa-IR"/>
        </w:rPr>
        <w:t>سیطره‌ای</w:t>
      </w:r>
      <w:r w:rsidRPr="00BC464C">
        <w:rPr>
          <w:rFonts w:ascii="IRBadr" w:hAnsi="IRBadr" w:cs="IRBadr"/>
          <w:sz w:val="28"/>
          <w:szCs w:val="28"/>
          <w:rtl/>
          <w:lang w:bidi="fa-IR"/>
        </w:rPr>
        <w:t xml:space="preserve"> را داراست.</w:t>
      </w:r>
    </w:p>
    <w:p w:rsidR="00475C9F" w:rsidRPr="00154720" w:rsidRDefault="00475C9F" w:rsidP="00154720">
      <w:pPr>
        <w:pStyle w:val="Heading1"/>
        <w:rPr>
          <w:sz w:val="42"/>
          <w:szCs w:val="42"/>
          <w:rtl/>
        </w:rPr>
      </w:pPr>
      <w:bookmarkStart w:id="2" w:name="_Toc431744973"/>
      <w:bookmarkStart w:id="3" w:name="_Toc431745046"/>
      <w:r w:rsidRPr="00154720">
        <w:rPr>
          <w:sz w:val="42"/>
          <w:szCs w:val="42"/>
          <w:rtl/>
        </w:rPr>
        <w:t xml:space="preserve">تفکیک </w:t>
      </w:r>
      <w:r w:rsidRPr="00154720">
        <w:rPr>
          <w:rFonts w:hint="cs"/>
          <w:sz w:val="42"/>
          <w:szCs w:val="42"/>
          <w:rtl/>
        </w:rPr>
        <w:t>انسداد</w:t>
      </w:r>
      <w:r w:rsidRPr="00154720">
        <w:rPr>
          <w:sz w:val="42"/>
          <w:szCs w:val="42"/>
          <w:rtl/>
        </w:rPr>
        <w:t xml:space="preserve"> و شبه انسداد</w:t>
      </w:r>
      <w:bookmarkEnd w:id="2"/>
      <w:bookmarkEnd w:id="3"/>
    </w:p>
    <w:p w:rsidR="00475C9F" w:rsidRPr="00BC464C" w:rsidRDefault="004B141E"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بنا بر</w:t>
      </w:r>
      <w:r w:rsidR="00475C9F" w:rsidRPr="00BC464C">
        <w:rPr>
          <w:rFonts w:ascii="IRBadr" w:hAnsi="IRBadr" w:cs="IRBadr"/>
          <w:sz w:val="28"/>
          <w:szCs w:val="28"/>
          <w:rtl/>
          <w:lang w:bidi="fa-IR"/>
        </w:rPr>
        <w:t xml:space="preserve"> آنچه گفته شد دو </w:t>
      </w:r>
      <w:r w:rsidRPr="00BC464C">
        <w:rPr>
          <w:rFonts w:ascii="IRBadr" w:hAnsi="IRBadr" w:cs="IRBadr"/>
          <w:sz w:val="28"/>
          <w:szCs w:val="28"/>
          <w:rtl/>
          <w:lang w:bidi="fa-IR"/>
        </w:rPr>
        <w:t>مسئله</w:t>
      </w:r>
      <w:r w:rsidR="00475C9F" w:rsidRPr="00BC464C">
        <w:rPr>
          <w:rFonts w:ascii="IRBadr" w:hAnsi="IRBadr" w:cs="IRBadr"/>
          <w:sz w:val="28"/>
          <w:szCs w:val="28"/>
          <w:rtl/>
          <w:lang w:bidi="fa-IR"/>
        </w:rPr>
        <w:t xml:space="preserve"> باید از یکدیگر تفکیک شود؛</w:t>
      </w:r>
      <w:r w:rsidRPr="00BC464C">
        <w:rPr>
          <w:rFonts w:ascii="IRBadr" w:hAnsi="IRBadr" w:cs="IRBadr"/>
          <w:sz w:val="28"/>
          <w:szCs w:val="28"/>
          <w:rtl/>
          <w:lang w:bidi="fa-IR"/>
        </w:rPr>
        <w:t xml:space="preserve"> اولین</w:t>
      </w:r>
      <w:r w:rsidR="00475C9F" w:rsidRPr="00BC464C">
        <w:rPr>
          <w:rFonts w:ascii="IRBadr" w:hAnsi="IRBadr" w:cs="IRBadr"/>
          <w:sz w:val="28"/>
          <w:szCs w:val="28"/>
          <w:rtl/>
          <w:lang w:bidi="fa-IR"/>
        </w:rPr>
        <w:t xml:space="preserve"> </w:t>
      </w:r>
      <w:r w:rsidRPr="00BC464C">
        <w:rPr>
          <w:rFonts w:ascii="IRBadr" w:hAnsi="IRBadr" w:cs="IRBadr"/>
          <w:sz w:val="28"/>
          <w:szCs w:val="28"/>
          <w:rtl/>
          <w:lang w:bidi="fa-IR"/>
        </w:rPr>
        <w:t>آن‌ها</w:t>
      </w:r>
      <w:r w:rsidR="00475C9F" w:rsidRPr="00BC464C">
        <w:rPr>
          <w:rFonts w:ascii="IRBadr" w:hAnsi="IRBadr" w:cs="IRBadr"/>
          <w:sz w:val="28"/>
          <w:szCs w:val="28"/>
          <w:rtl/>
          <w:lang w:bidi="fa-IR"/>
        </w:rPr>
        <w:t xml:space="preserve"> انسداد باب تحقیق یا اجتهاد به معنای مشهور و دیگری سیطره علمی یک مکتب یا یک شخصیت است که </w:t>
      </w:r>
      <w:r w:rsidRPr="00BC464C">
        <w:rPr>
          <w:rFonts w:ascii="IRBadr" w:hAnsi="IRBadr" w:cs="IRBadr"/>
          <w:sz w:val="28"/>
          <w:szCs w:val="28"/>
          <w:rtl/>
          <w:lang w:bidi="fa-IR"/>
        </w:rPr>
        <w:t>درواقع</w:t>
      </w:r>
      <w:r w:rsidR="00475C9F" w:rsidRPr="00BC464C">
        <w:rPr>
          <w:rFonts w:ascii="IRBadr" w:hAnsi="IRBadr" w:cs="IRBadr"/>
          <w:sz w:val="28"/>
          <w:szCs w:val="28"/>
          <w:rtl/>
          <w:lang w:bidi="fa-IR"/>
        </w:rPr>
        <w:t xml:space="preserve"> این شبه انسداد است.</w:t>
      </w:r>
    </w:p>
    <w:p w:rsidR="00047CCD" w:rsidRPr="00154720" w:rsidRDefault="00475C9F" w:rsidP="00154720">
      <w:pPr>
        <w:pStyle w:val="Heading1"/>
        <w:rPr>
          <w:sz w:val="42"/>
          <w:szCs w:val="42"/>
          <w:rtl/>
        </w:rPr>
      </w:pPr>
      <w:bookmarkStart w:id="4" w:name="_Toc431744974"/>
      <w:bookmarkStart w:id="5" w:name="_Toc431745047"/>
      <w:r w:rsidRPr="00154720">
        <w:rPr>
          <w:sz w:val="42"/>
          <w:szCs w:val="42"/>
          <w:rtl/>
        </w:rPr>
        <w:t>تقسیمات اجتهاد</w:t>
      </w:r>
      <w:bookmarkEnd w:id="4"/>
      <w:bookmarkEnd w:id="5"/>
    </w:p>
    <w:p w:rsidR="004E5A0C" w:rsidRPr="00BC464C" w:rsidRDefault="004E5A0C"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یکی از تقسیماتی که </w:t>
      </w:r>
      <w:r w:rsidR="004B141E" w:rsidRPr="00BC464C">
        <w:rPr>
          <w:rFonts w:ascii="IRBadr" w:hAnsi="IRBadr" w:cs="IRBadr"/>
          <w:sz w:val="28"/>
          <w:szCs w:val="28"/>
          <w:rtl/>
          <w:lang w:bidi="fa-IR"/>
        </w:rPr>
        <w:t>می‌توان</w:t>
      </w:r>
      <w:r w:rsidRPr="00BC464C">
        <w:rPr>
          <w:rFonts w:ascii="IRBadr" w:hAnsi="IRBadr" w:cs="IRBadr"/>
          <w:sz w:val="28"/>
          <w:szCs w:val="28"/>
          <w:rtl/>
          <w:lang w:bidi="fa-IR"/>
        </w:rPr>
        <w:t xml:space="preserve"> برای اجتهاد ارائه نمود تقسیم بر اساس منابع و مناهج است؛</w:t>
      </w:r>
    </w:p>
    <w:p w:rsidR="004E5A0C" w:rsidRPr="00BC464C" w:rsidRDefault="004E5A0C"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برای این مقسم </w:t>
      </w:r>
      <w:r w:rsidR="004B141E" w:rsidRPr="00BC464C">
        <w:rPr>
          <w:rFonts w:ascii="IRBadr" w:hAnsi="IRBadr" w:cs="IRBadr"/>
          <w:sz w:val="28"/>
          <w:szCs w:val="28"/>
          <w:rtl/>
          <w:lang w:bidi="fa-IR"/>
        </w:rPr>
        <w:t>می‌توان</w:t>
      </w:r>
      <w:r w:rsidRPr="00BC464C">
        <w:rPr>
          <w:rFonts w:ascii="IRBadr" w:hAnsi="IRBadr" w:cs="IRBadr"/>
          <w:sz w:val="28"/>
          <w:szCs w:val="28"/>
          <w:rtl/>
          <w:lang w:bidi="fa-IR"/>
        </w:rPr>
        <w:t xml:space="preserve"> اقسام مختلفی را نام برد؛</w:t>
      </w:r>
      <w:r w:rsidR="004B141E" w:rsidRPr="00BC464C">
        <w:rPr>
          <w:rFonts w:ascii="IRBadr" w:hAnsi="IRBadr" w:cs="IRBadr"/>
          <w:sz w:val="28"/>
          <w:szCs w:val="28"/>
          <w:rtl/>
          <w:lang w:bidi="fa-IR"/>
        </w:rPr>
        <w:t xml:space="preserve"> اجتهاد</w:t>
      </w:r>
      <w:r w:rsidRPr="00BC464C">
        <w:rPr>
          <w:rFonts w:ascii="IRBadr" w:hAnsi="IRBadr" w:cs="IRBadr"/>
          <w:sz w:val="28"/>
          <w:szCs w:val="28"/>
          <w:rtl/>
          <w:lang w:bidi="fa-IR"/>
        </w:rPr>
        <w:t xml:space="preserve"> شیعی و سنی یا اجتهاد اصولی و اخباری یا اجتهاد انسدادی و انفتاحی که در قبال آن مطالبی بیان شد.</w:t>
      </w:r>
      <w:r w:rsidR="004B141E" w:rsidRPr="00BC464C">
        <w:rPr>
          <w:rFonts w:ascii="IRBadr" w:hAnsi="IRBadr" w:cs="IRBadr"/>
          <w:sz w:val="28"/>
          <w:szCs w:val="28"/>
          <w:rtl/>
          <w:lang w:bidi="fa-IR"/>
        </w:rPr>
        <w:t xml:space="preserve"> بنابراین</w:t>
      </w:r>
      <w:r w:rsidRPr="00BC464C">
        <w:rPr>
          <w:rFonts w:ascii="IRBadr" w:hAnsi="IRBadr" w:cs="IRBadr"/>
          <w:sz w:val="28"/>
          <w:szCs w:val="28"/>
          <w:rtl/>
          <w:lang w:bidi="fa-IR"/>
        </w:rPr>
        <w:t xml:space="preserve"> بر این اساس </w:t>
      </w:r>
      <w:r w:rsidR="004B141E" w:rsidRPr="00BC464C">
        <w:rPr>
          <w:rFonts w:ascii="IRBadr" w:hAnsi="IRBadr" w:cs="IRBadr"/>
          <w:sz w:val="28"/>
          <w:szCs w:val="28"/>
          <w:rtl/>
          <w:lang w:bidi="fa-IR"/>
        </w:rPr>
        <w:t>می‌توان</w:t>
      </w:r>
      <w:r w:rsidRPr="00BC464C">
        <w:rPr>
          <w:rFonts w:ascii="IRBadr" w:hAnsi="IRBadr" w:cs="IRBadr"/>
          <w:sz w:val="28"/>
          <w:szCs w:val="28"/>
          <w:rtl/>
          <w:lang w:bidi="fa-IR"/>
        </w:rPr>
        <w:t xml:space="preserve"> </w:t>
      </w:r>
      <w:r w:rsidR="004B141E" w:rsidRPr="00BC464C">
        <w:rPr>
          <w:rFonts w:ascii="IRBadr" w:hAnsi="IRBadr" w:cs="IRBadr"/>
          <w:sz w:val="28"/>
          <w:szCs w:val="28"/>
          <w:rtl/>
          <w:lang w:bidi="fa-IR"/>
        </w:rPr>
        <w:t>طیف‌های</w:t>
      </w:r>
      <w:r w:rsidRPr="00BC464C">
        <w:rPr>
          <w:rFonts w:ascii="IRBadr" w:hAnsi="IRBadr" w:cs="IRBadr"/>
          <w:sz w:val="28"/>
          <w:szCs w:val="28"/>
          <w:rtl/>
          <w:lang w:bidi="fa-IR"/>
        </w:rPr>
        <w:t xml:space="preserve"> مختلفی از تقسیمات را ذکر نمود.</w:t>
      </w:r>
    </w:p>
    <w:p w:rsidR="004E5A0C" w:rsidRPr="00154720" w:rsidRDefault="004E5A0C" w:rsidP="00BC464C">
      <w:pPr>
        <w:pStyle w:val="Heading2"/>
        <w:rPr>
          <w:sz w:val="42"/>
          <w:szCs w:val="42"/>
          <w:rtl/>
        </w:rPr>
      </w:pPr>
      <w:bookmarkStart w:id="6" w:name="_Toc431744975"/>
      <w:bookmarkStart w:id="7" w:name="_Toc431745048"/>
      <w:r w:rsidRPr="00154720">
        <w:rPr>
          <w:sz w:val="42"/>
          <w:szCs w:val="42"/>
          <w:rtl/>
        </w:rPr>
        <w:t>تقس</w:t>
      </w:r>
      <w:r w:rsidR="00DC1FDE" w:rsidRPr="00154720">
        <w:rPr>
          <w:sz w:val="42"/>
          <w:szCs w:val="42"/>
          <w:rtl/>
        </w:rPr>
        <w:t>ی</w:t>
      </w:r>
      <w:r w:rsidRPr="00154720">
        <w:rPr>
          <w:sz w:val="42"/>
          <w:szCs w:val="42"/>
          <w:rtl/>
        </w:rPr>
        <w:t>مات متعلق اجتهاد</w:t>
      </w:r>
      <w:bookmarkEnd w:id="6"/>
      <w:bookmarkEnd w:id="7"/>
    </w:p>
    <w:p w:rsidR="004E5A0C" w:rsidRPr="00BC464C" w:rsidRDefault="004E5A0C"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محور دوم در قبال تقسیماتی است که برای متعلق اجتهاد وجود دارد؛ اولین تقسیمی که در این راستا وجود دارد،</w:t>
      </w:r>
      <w:r w:rsidR="004B141E" w:rsidRPr="00BC464C">
        <w:rPr>
          <w:rFonts w:ascii="IRBadr" w:hAnsi="IRBadr" w:cs="IRBadr"/>
          <w:sz w:val="28"/>
          <w:szCs w:val="28"/>
          <w:rtl/>
          <w:lang w:bidi="fa-IR"/>
        </w:rPr>
        <w:t xml:space="preserve"> تقسیم</w:t>
      </w:r>
      <w:r w:rsidRPr="00BC464C">
        <w:rPr>
          <w:rFonts w:ascii="IRBadr" w:hAnsi="IRBadr" w:cs="IRBadr"/>
          <w:sz w:val="28"/>
          <w:szCs w:val="28"/>
          <w:rtl/>
          <w:lang w:bidi="fa-IR"/>
        </w:rPr>
        <w:t xml:space="preserve"> اجتهاد به مطلق و متجزی است که این تقسیم رایج و جاافتاده ایست.</w:t>
      </w:r>
      <w:r w:rsidR="004B141E" w:rsidRPr="00BC464C">
        <w:rPr>
          <w:rFonts w:ascii="IRBadr" w:hAnsi="IRBadr" w:cs="IRBadr"/>
          <w:sz w:val="28"/>
          <w:szCs w:val="28"/>
          <w:rtl/>
          <w:lang w:bidi="fa-IR"/>
        </w:rPr>
        <w:t xml:space="preserve"> این</w:t>
      </w:r>
      <w:r w:rsidRPr="00BC464C">
        <w:rPr>
          <w:rFonts w:ascii="IRBadr" w:hAnsi="IRBadr" w:cs="IRBadr"/>
          <w:sz w:val="28"/>
          <w:szCs w:val="28"/>
          <w:rtl/>
          <w:lang w:bidi="fa-IR"/>
        </w:rPr>
        <w:t xml:space="preserve"> بحث </w:t>
      </w:r>
      <w:r w:rsidR="004B141E" w:rsidRPr="00BC464C">
        <w:rPr>
          <w:rFonts w:ascii="IRBadr" w:hAnsi="IRBadr" w:cs="IRBadr"/>
          <w:sz w:val="28"/>
          <w:szCs w:val="28"/>
          <w:rtl/>
          <w:lang w:bidi="fa-IR"/>
        </w:rPr>
        <w:t>می‌تواند</w:t>
      </w:r>
      <w:r w:rsidRPr="00BC464C">
        <w:rPr>
          <w:rFonts w:ascii="IRBadr" w:hAnsi="IRBadr" w:cs="IRBadr"/>
          <w:sz w:val="28"/>
          <w:szCs w:val="28"/>
          <w:rtl/>
          <w:lang w:bidi="fa-IR"/>
        </w:rPr>
        <w:t xml:space="preserve"> از دو منظر </w:t>
      </w:r>
      <w:r w:rsidR="004B141E" w:rsidRPr="00BC464C">
        <w:rPr>
          <w:rFonts w:ascii="IRBadr" w:hAnsi="IRBadr" w:cs="IRBadr"/>
          <w:sz w:val="28"/>
          <w:szCs w:val="28"/>
          <w:rtl/>
          <w:lang w:bidi="fa-IR"/>
        </w:rPr>
        <w:t>موردنظر</w:t>
      </w:r>
      <w:r w:rsidRPr="00BC464C">
        <w:rPr>
          <w:rFonts w:ascii="IRBadr" w:hAnsi="IRBadr" w:cs="IRBadr"/>
          <w:sz w:val="28"/>
          <w:szCs w:val="28"/>
          <w:rtl/>
          <w:lang w:bidi="fa-IR"/>
        </w:rPr>
        <w:t xml:space="preserve"> باشد،</w:t>
      </w:r>
      <w:r w:rsidR="004B141E" w:rsidRPr="00BC464C">
        <w:rPr>
          <w:rFonts w:ascii="IRBadr" w:hAnsi="IRBadr" w:cs="IRBadr"/>
          <w:sz w:val="28"/>
          <w:szCs w:val="28"/>
          <w:rtl/>
          <w:lang w:bidi="fa-IR"/>
        </w:rPr>
        <w:t xml:space="preserve"> منظر</w:t>
      </w:r>
      <w:r w:rsidRPr="00BC464C">
        <w:rPr>
          <w:rFonts w:ascii="IRBadr" w:hAnsi="IRBadr" w:cs="IRBadr"/>
          <w:sz w:val="28"/>
          <w:szCs w:val="28"/>
          <w:rtl/>
          <w:lang w:bidi="fa-IR"/>
        </w:rPr>
        <w:t xml:space="preserve"> اول مربوط به </w:t>
      </w:r>
      <w:r w:rsidRPr="00BC464C">
        <w:rPr>
          <w:rFonts w:ascii="IRBadr" w:hAnsi="IRBadr" w:cs="IRBadr"/>
          <w:sz w:val="28"/>
          <w:szCs w:val="28"/>
          <w:rtl/>
          <w:lang w:bidi="fa-IR"/>
        </w:rPr>
        <w:lastRenderedPageBreak/>
        <w:t>امکان آن است که بیشتر جنبه تحلیلی و اصولی دارد.</w:t>
      </w:r>
      <w:r w:rsidR="004B141E" w:rsidRPr="00BC464C">
        <w:rPr>
          <w:rFonts w:ascii="IRBadr" w:hAnsi="IRBadr" w:cs="IRBadr"/>
          <w:sz w:val="28"/>
          <w:szCs w:val="28"/>
          <w:rtl/>
          <w:lang w:bidi="fa-IR"/>
        </w:rPr>
        <w:t xml:space="preserve"> یک</w:t>
      </w:r>
      <w:r w:rsidRPr="00BC464C">
        <w:rPr>
          <w:rFonts w:ascii="IRBadr" w:hAnsi="IRBadr" w:cs="IRBadr"/>
          <w:sz w:val="28"/>
          <w:szCs w:val="28"/>
          <w:rtl/>
          <w:lang w:bidi="fa-IR"/>
        </w:rPr>
        <w:t xml:space="preserve"> جنبه نیز ناظر به ثبوت وقوع آن بوده و احکامی که در این راستا بر آن متفرع است که آیا ارزش اجتهاد متجزی برای خود مجتهد نیز ثابت است؟</w:t>
      </w:r>
    </w:p>
    <w:p w:rsidR="004E5A0C" w:rsidRPr="00BC464C" w:rsidRDefault="004E5A0C"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یا اینکه ارزش آن تنها مربوط به مقام تقلید است یا در امور قضایی بلکه بالاتر امور حکومتی نیز </w:t>
      </w:r>
      <w:r w:rsidR="004B141E" w:rsidRPr="00BC464C">
        <w:rPr>
          <w:rFonts w:ascii="IRBadr" w:hAnsi="IRBadr" w:cs="IRBadr"/>
          <w:sz w:val="28"/>
          <w:szCs w:val="28"/>
          <w:rtl/>
          <w:lang w:bidi="fa-IR"/>
        </w:rPr>
        <w:t>قابل‌استفاده</w:t>
      </w:r>
      <w:r w:rsidRPr="00BC464C">
        <w:rPr>
          <w:rFonts w:ascii="IRBadr" w:hAnsi="IRBadr" w:cs="IRBadr"/>
          <w:sz w:val="28"/>
          <w:szCs w:val="28"/>
          <w:rtl/>
          <w:lang w:bidi="fa-IR"/>
        </w:rPr>
        <w:t xml:space="preserve"> است؟ این سؤالات بر اساس نگرش فقهی به این </w:t>
      </w:r>
      <w:r w:rsidR="004B141E" w:rsidRPr="00BC464C">
        <w:rPr>
          <w:rFonts w:ascii="IRBadr" w:hAnsi="IRBadr" w:cs="IRBadr"/>
          <w:sz w:val="28"/>
          <w:szCs w:val="28"/>
          <w:rtl/>
          <w:lang w:bidi="fa-IR"/>
        </w:rPr>
        <w:t>مسئله</w:t>
      </w:r>
      <w:r w:rsidRPr="00BC464C">
        <w:rPr>
          <w:rFonts w:ascii="IRBadr" w:hAnsi="IRBadr" w:cs="IRBadr"/>
          <w:sz w:val="28"/>
          <w:szCs w:val="28"/>
          <w:rtl/>
          <w:lang w:bidi="fa-IR"/>
        </w:rPr>
        <w:t xml:space="preserve"> است.</w:t>
      </w:r>
    </w:p>
    <w:p w:rsidR="004E5A0C" w:rsidRPr="00154720" w:rsidRDefault="004E5A0C" w:rsidP="00BC464C">
      <w:pPr>
        <w:pStyle w:val="Heading2"/>
        <w:rPr>
          <w:sz w:val="42"/>
          <w:szCs w:val="42"/>
          <w:rtl/>
        </w:rPr>
      </w:pPr>
      <w:bookmarkStart w:id="8" w:name="_Toc431744976"/>
      <w:bookmarkStart w:id="9" w:name="_Toc431745049"/>
      <w:r w:rsidRPr="00154720">
        <w:rPr>
          <w:sz w:val="42"/>
          <w:szCs w:val="42"/>
          <w:rtl/>
        </w:rPr>
        <w:t>مراد از اجتهاد مطلق</w:t>
      </w:r>
      <w:bookmarkEnd w:id="8"/>
      <w:bookmarkEnd w:id="9"/>
    </w:p>
    <w:p w:rsidR="004E5A0C" w:rsidRPr="00BC464C" w:rsidRDefault="004E5A0C"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اجتهاد مطلق به دو صورت معنا پیدا </w:t>
      </w:r>
      <w:r w:rsidR="004B141E" w:rsidRPr="00BC464C">
        <w:rPr>
          <w:rFonts w:ascii="IRBadr" w:hAnsi="IRBadr" w:cs="IRBadr"/>
          <w:sz w:val="28"/>
          <w:szCs w:val="28"/>
          <w:rtl/>
          <w:lang w:bidi="fa-IR"/>
        </w:rPr>
        <w:t>می‌کند</w:t>
      </w:r>
      <w:r w:rsidRPr="00BC464C">
        <w:rPr>
          <w:rFonts w:ascii="IRBadr" w:hAnsi="IRBadr" w:cs="IRBadr"/>
          <w:sz w:val="28"/>
          <w:szCs w:val="28"/>
          <w:rtl/>
          <w:lang w:bidi="fa-IR"/>
        </w:rPr>
        <w:t>؛</w:t>
      </w:r>
    </w:p>
    <w:p w:rsidR="00B55616" w:rsidRPr="00BC464C" w:rsidRDefault="00B55616"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گاهی منظور در باب اقدام اجتهاد و گاهی مقصود قدرت و توانایی بر آن است.</w:t>
      </w:r>
      <w:r w:rsidR="004B141E" w:rsidRPr="00BC464C">
        <w:rPr>
          <w:rFonts w:ascii="IRBadr" w:hAnsi="IRBadr" w:cs="IRBadr"/>
          <w:sz w:val="28"/>
          <w:szCs w:val="28"/>
          <w:rtl/>
          <w:lang w:bidi="fa-IR"/>
        </w:rPr>
        <w:t xml:space="preserve"> اگر</w:t>
      </w:r>
      <w:r w:rsidRPr="00BC464C">
        <w:rPr>
          <w:rFonts w:ascii="IRBadr" w:hAnsi="IRBadr" w:cs="IRBadr"/>
          <w:sz w:val="28"/>
          <w:szCs w:val="28"/>
          <w:rtl/>
          <w:lang w:bidi="fa-IR"/>
        </w:rPr>
        <w:t xml:space="preserve"> مراد معنای اول باشد،</w:t>
      </w:r>
      <w:r w:rsidR="004B141E" w:rsidRPr="00BC464C">
        <w:rPr>
          <w:rFonts w:ascii="IRBadr" w:hAnsi="IRBadr" w:cs="IRBadr"/>
          <w:sz w:val="28"/>
          <w:szCs w:val="28"/>
          <w:rtl/>
          <w:lang w:bidi="fa-IR"/>
        </w:rPr>
        <w:t xml:space="preserve"> تمام</w:t>
      </w:r>
      <w:r w:rsidRPr="00BC464C">
        <w:rPr>
          <w:rFonts w:ascii="IRBadr" w:hAnsi="IRBadr" w:cs="IRBadr"/>
          <w:sz w:val="28"/>
          <w:szCs w:val="28"/>
          <w:rtl/>
          <w:lang w:bidi="fa-IR"/>
        </w:rPr>
        <w:t xml:space="preserve"> فقه را دربر خواهد گرفت.</w:t>
      </w:r>
      <w:r w:rsidR="004B141E" w:rsidRPr="00BC464C">
        <w:rPr>
          <w:rFonts w:ascii="IRBadr" w:hAnsi="IRBadr" w:cs="IRBadr"/>
          <w:sz w:val="28"/>
          <w:szCs w:val="28"/>
          <w:rtl/>
          <w:lang w:bidi="fa-IR"/>
        </w:rPr>
        <w:t xml:space="preserve"> و</w:t>
      </w:r>
      <w:r w:rsidRPr="00BC464C">
        <w:rPr>
          <w:rFonts w:ascii="IRBadr" w:hAnsi="IRBadr" w:cs="IRBadr"/>
          <w:sz w:val="28"/>
          <w:szCs w:val="28"/>
          <w:rtl/>
          <w:lang w:bidi="fa-IR"/>
        </w:rPr>
        <w:t xml:space="preserve"> در مقابل اجتهاد متجزی مربوط به بخشی از فقه خواهد بود.</w:t>
      </w:r>
      <w:r w:rsidR="004B141E" w:rsidRPr="00BC464C">
        <w:rPr>
          <w:rFonts w:ascii="IRBadr" w:hAnsi="IRBadr" w:cs="IRBadr"/>
          <w:sz w:val="28"/>
          <w:szCs w:val="28"/>
          <w:rtl/>
          <w:lang w:bidi="fa-IR"/>
        </w:rPr>
        <w:t xml:space="preserve"> صاحب</w:t>
      </w:r>
      <w:r w:rsidRPr="00BC464C">
        <w:rPr>
          <w:rFonts w:ascii="IRBadr" w:hAnsi="IRBadr" w:cs="IRBadr"/>
          <w:sz w:val="28"/>
          <w:szCs w:val="28"/>
          <w:rtl/>
          <w:lang w:bidi="fa-IR"/>
        </w:rPr>
        <w:t xml:space="preserve"> کفایه عقیده دارند که </w:t>
      </w:r>
      <w:r w:rsidR="00366010" w:rsidRPr="00BC464C">
        <w:rPr>
          <w:rFonts w:ascii="IRBadr" w:hAnsi="IRBadr" w:cs="IRBadr"/>
          <w:sz w:val="28"/>
          <w:szCs w:val="28"/>
          <w:rtl/>
          <w:lang w:bidi="fa-IR"/>
        </w:rPr>
        <w:t>اجتهاد مطلق بعد از گذر زمانی از اجتهاد متجزی حاصل می‌شود.</w:t>
      </w:r>
    </w:p>
    <w:p w:rsidR="009D0E10" w:rsidRPr="00154720" w:rsidRDefault="009D0E10" w:rsidP="00154720">
      <w:pPr>
        <w:pStyle w:val="Heading2"/>
        <w:rPr>
          <w:sz w:val="42"/>
          <w:szCs w:val="42"/>
          <w:rtl/>
        </w:rPr>
      </w:pPr>
      <w:bookmarkStart w:id="10" w:name="_Toc431744977"/>
      <w:bookmarkStart w:id="11" w:name="_Toc431745050"/>
      <w:r w:rsidRPr="00154720">
        <w:rPr>
          <w:sz w:val="42"/>
          <w:szCs w:val="42"/>
          <w:rtl/>
        </w:rPr>
        <w:t>جمع بندی</w:t>
      </w:r>
      <w:bookmarkStart w:id="12" w:name="_GoBack"/>
      <w:bookmarkEnd w:id="10"/>
      <w:bookmarkEnd w:id="11"/>
      <w:bookmarkEnd w:id="12"/>
    </w:p>
    <w:p w:rsidR="009D0E10" w:rsidRPr="00BC464C" w:rsidRDefault="009D0E10"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بنابر این ، قدرت را تقسیم می‌کنیم به قدرت کامل و محیط بر فقه و قدرت محدود که می گوییم تجزی این قدرت محدود می‌تواند محدودیت بر اساس ابواب یا اقسام و بخشهای فقهی یا بر اساس سطح سادگی و پیچیدگی که ارتباطی به این یا آن باب ندارد و یا بر اساس همان مسائل مطروحه و مستحدثه باشد و احیاناً بر اساس‌های دیگری که در جای خودش می‌شود بر این موضوع افزود. این هم نکته ای است که اینجا وجود دارد. بنابراین دو معنا را عرض کردیم، مقصود معنای دوم است و اجتهاد متجزی قسم دوم می‌تواند انواع و اقسامی داشته باشد که به آن اشاره شد.</w:t>
      </w:r>
    </w:p>
    <w:p w:rsidR="002D1748" w:rsidRPr="00BC464C" w:rsidRDefault="009D0E10"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با این مقدمات </w:t>
      </w:r>
      <w:r w:rsidR="002D1748" w:rsidRPr="00BC464C">
        <w:rPr>
          <w:rFonts w:ascii="IRBadr" w:hAnsi="IRBadr" w:cs="IRBadr"/>
          <w:sz w:val="28"/>
          <w:szCs w:val="28"/>
          <w:rtl/>
          <w:lang w:bidi="fa-IR"/>
        </w:rPr>
        <w:t>،</w:t>
      </w:r>
      <w:r w:rsidRPr="00BC464C">
        <w:rPr>
          <w:rFonts w:ascii="IRBadr" w:hAnsi="IRBadr" w:cs="IRBadr"/>
          <w:sz w:val="28"/>
          <w:szCs w:val="28"/>
          <w:rtl/>
          <w:lang w:bidi="fa-IR"/>
        </w:rPr>
        <w:t xml:space="preserve">در این تقسیم قدرت اجتهادی به اطلاق و تجزی و مطلق و متجزی چند بحث وجود دارد. یک بحث امکان این دو است. آیا اجتهاد مطلق و متجزی متصور </w:t>
      </w:r>
      <w:r w:rsidR="002D1748" w:rsidRPr="00BC464C">
        <w:rPr>
          <w:rFonts w:ascii="IRBadr" w:hAnsi="IRBadr" w:cs="IRBadr"/>
          <w:sz w:val="28"/>
          <w:szCs w:val="28"/>
          <w:rtl/>
          <w:lang w:bidi="fa-IR"/>
        </w:rPr>
        <w:t>و</w:t>
      </w:r>
      <w:r w:rsidRPr="00BC464C">
        <w:rPr>
          <w:rFonts w:ascii="IRBadr" w:hAnsi="IRBadr" w:cs="IRBadr"/>
          <w:sz w:val="28"/>
          <w:szCs w:val="28"/>
          <w:rtl/>
          <w:lang w:bidi="fa-IR"/>
        </w:rPr>
        <w:t xml:space="preserve"> معقول است</w:t>
      </w:r>
      <w:r w:rsidR="002D1748" w:rsidRPr="00BC464C">
        <w:rPr>
          <w:rFonts w:ascii="IRBadr" w:hAnsi="IRBadr" w:cs="IRBadr"/>
          <w:sz w:val="28"/>
          <w:szCs w:val="28"/>
          <w:rtl/>
          <w:lang w:bidi="fa-IR"/>
        </w:rPr>
        <w:t xml:space="preserve">  یا نه؟</w:t>
      </w:r>
      <w:r w:rsidRPr="00BC464C">
        <w:rPr>
          <w:rFonts w:ascii="IRBadr" w:hAnsi="IRBadr" w:cs="IRBadr"/>
          <w:sz w:val="28"/>
          <w:szCs w:val="28"/>
          <w:rtl/>
          <w:lang w:bidi="fa-IR"/>
        </w:rPr>
        <w:t xml:space="preserve"> این جهت اولی است. در این جهت دو بحث وجود دارد. یکی در </w:t>
      </w:r>
      <w:r w:rsidRPr="00BC464C">
        <w:rPr>
          <w:rFonts w:ascii="IRBadr" w:hAnsi="IRBadr" w:cs="IRBadr"/>
          <w:sz w:val="28"/>
          <w:szCs w:val="28"/>
          <w:rtl/>
          <w:lang w:bidi="fa-IR"/>
        </w:rPr>
        <w:lastRenderedPageBreak/>
        <w:t xml:space="preserve">امکان تجزی که این بحث </w:t>
      </w:r>
      <w:r w:rsidR="002D1748" w:rsidRPr="00BC464C">
        <w:rPr>
          <w:rFonts w:ascii="IRBadr" w:hAnsi="IRBadr" w:cs="IRBadr"/>
          <w:sz w:val="28"/>
          <w:szCs w:val="28"/>
          <w:rtl/>
          <w:lang w:bidi="fa-IR"/>
        </w:rPr>
        <w:t xml:space="preserve">زیادی </w:t>
      </w:r>
      <w:r w:rsidRPr="00BC464C">
        <w:rPr>
          <w:rFonts w:ascii="IRBadr" w:hAnsi="IRBadr" w:cs="IRBadr"/>
          <w:sz w:val="28"/>
          <w:szCs w:val="28"/>
          <w:rtl/>
          <w:lang w:bidi="fa-IR"/>
        </w:rPr>
        <w:t xml:space="preserve">سابقه دارد. </w:t>
      </w:r>
      <w:r w:rsidR="002D1748" w:rsidRPr="00BC464C">
        <w:rPr>
          <w:rFonts w:ascii="IRBadr" w:hAnsi="IRBadr" w:cs="IRBadr"/>
          <w:sz w:val="28"/>
          <w:szCs w:val="28"/>
          <w:rtl/>
          <w:lang w:bidi="fa-IR"/>
        </w:rPr>
        <w:t xml:space="preserve">حتی </w:t>
      </w:r>
      <w:r w:rsidRPr="00BC464C">
        <w:rPr>
          <w:rFonts w:ascii="IRBadr" w:hAnsi="IRBadr" w:cs="IRBadr"/>
          <w:sz w:val="28"/>
          <w:szCs w:val="28"/>
          <w:rtl/>
          <w:lang w:bidi="fa-IR"/>
        </w:rPr>
        <w:t>یک بحث هم در امکان مطلقش است. در هر دو قسم پرسش‌هایی در باب امکان آن‌ها وجود دارد.</w:t>
      </w:r>
    </w:p>
    <w:p w:rsidR="002D1748" w:rsidRPr="00154720" w:rsidRDefault="002D1748" w:rsidP="00154720">
      <w:pPr>
        <w:pStyle w:val="Heading2"/>
        <w:rPr>
          <w:sz w:val="42"/>
          <w:szCs w:val="42"/>
          <w:rtl/>
        </w:rPr>
      </w:pPr>
      <w:bookmarkStart w:id="13" w:name="_Toc431744978"/>
      <w:bookmarkStart w:id="14" w:name="_Toc431745051"/>
      <w:r w:rsidRPr="00154720">
        <w:rPr>
          <w:sz w:val="42"/>
          <w:szCs w:val="42"/>
          <w:rtl/>
        </w:rPr>
        <w:t xml:space="preserve">امکان </w:t>
      </w:r>
      <w:r w:rsidRPr="00154720">
        <w:rPr>
          <w:rFonts w:hint="cs"/>
          <w:sz w:val="42"/>
          <w:szCs w:val="42"/>
          <w:rtl/>
        </w:rPr>
        <w:t>اجتهاد</w:t>
      </w:r>
      <w:r w:rsidRPr="00154720">
        <w:rPr>
          <w:sz w:val="42"/>
          <w:szCs w:val="42"/>
          <w:rtl/>
        </w:rPr>
        <w:t xml:space="preserve"> متجزی</w:t>
      </w:r>
      <w:bookmarkEnd w:id="13"/>
      <w:bookmarkEnd w:id="14"/>
    </w:p>
    <w:p w:rsidR="00056E41" w:rsidRPr="00BC464C" w:rsidRDefault="009D0E10"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 نخست ما در مورد امکان تجزی بحث می‌کنیم. امکان اطلاق هم </w:t>
      </w:r>
      <w:r w:rsidR="00056E41" w:rsidRPr="00BC464C">
        <w:rPr>
          <w:rFonts w:ascii="IRBadr" w:hAnsi="IRBadr" w:cs="IRBadr"/>
          <w:sz w:val="28"/>
          <w:szCs w:val="28"/>
          <w:rtl/>
          <w:lang w:bidi="fa-IR"/>
        </w:rPr>
        <w:t>بحث</w:t>
      </w:r>
      <w:r w:rsidR="00056E41" w:rsidRPr="00BC464C">
        <w:rPr>
          <w:rFonts w:ascii="IRBadr" w:hAnsi="IRBadr" w:cs="IRBadr"/>
          <w:sz w:val="28"/>
          <w:szCs w:val="28"/>
          <w:rtl/>
          <w:lang w:bidi="fa-IR"/>
        </w:rPr>
        <w:t xml:space="preserve"> </w:t>
      </w:r>
      <w:r w:rsidRPr="00BC464C">
        <w:rPr>
          <w:rFonts w:ascii="IRBadr" w:hAnsi="IRBadr" w:cs="IRBadr"/>
          <w:sz w:val="28"/>
          <w:szCs w:val="28"/>
          <w:rtl/>
          <w:lang w:bidi="fa-IR"/>
        </w:rPr>
        <w:t xml:space="preserve">بعد </w:t>
      </w:r>
      <w:r w:rsidR="00056E41" w:rsidRPr="00BC464C">
        <w:rPr>
          <w:rFonts w:ascii="IRBadr" w:hAnsi="IRBadr" w:cs="IRBadr"/>
          <w:sz w:val="28"/>
          <w:szCs w:val="28"/>
          <w:rtl/>
          <w:lang w:bidi="fa-IR"/>
        </w:rPr>
        <w:t>است .</w:t>
      </w:r>
      <w:r w:rsidRPr="00BC464C">
        <w:rPr>
          <w:rFonts w:ascii="IRBadr" w:hAnsi="IRBadr" w:cs="IRBadr"/>
          <w:sz w:val="28"/>
          <w:szCs w:val="28"/>
          <w:rtl/>
          <w:lang w:bidi="fa-IR"/>
        </w:rPr>
        <w:t>پس ما سلسله مباحثی داریم که اولین جهت</w:t>
      </w:r>
      <w:r w:rsidR="00056E41" w:rsidRPr="00BC464C">
        <w:rPr>
          <w:rFonts w:ascii="IRBadr" w:hAnsi="IRBadr" w:cs="IRBadr"/>
          <w:sz w:val="28"/>
          <w:szCs w:val="28"/>
          <w:rtl/>
          <w:lang w:bidi="fa-IR"/>
        </w:rPr>
        <w:t xml:space="preserve"> در آن</w:t>
      </w:r>
      <w:r w:rsidRPr="00BC464C">
        <w:rPr>
          <w:rFonts w:ascii="IRBadr" w:hAnsi="IRBadr" w:cs="IRBadr"/>
          <w:sz w:val="28"/>
          <w:szCs w:val="28"/>
          <w:rtl/>
          <w:lang w:bidi="fa-IR"/>
        </w:rPr>
        <w:t xml:space="preserve"> امکان و تصور این دو قسم است. </w:t>
      </w:r>
    </w:p>
    <w:p w:rsidR="00056E41" w:rsidRPr="00BC464C" w:rsidRDefault="009D0E10"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در امکان اجتهاد متجزی وجوهی گفته شده که عمده دو وجه است </w:t>
      </w:r>
      <w:r w:rsidR="00056E41" w:rsidRPr="00BC464C">
        <w:rPr>
          <w:rFonts w:ascii="IRBadr" w:hAnsi="IRBadr" w:cs="IRBadr"/>
          <w:sz w:val="28"/>
          <w:szCs w:val="28"/>
          <w:rtl/>
          <w:lang w:bidi="fa-IR"/>
        </w:rPr>
        <w:t>؛</w:t>
      </w:r>
    </w:p>
    <w:p w:rsidR="00056E41" w:rsidRPr="00154720" w:rsidRDefault="00056E41" w:rsidP="00154720">
      <w:pPr>
        <w:pStyle w:val="Heading2"/>
        <w:rPr>
          <w:sz w:val="42"/>
          <w:szCs w:val="42"/>
          <w:rtl/>
        </w:rPr>
      </w:pPr>
      <w:bookmarkStart w:id="15" w:name="_Toc431744979"/>
      <w:bookmarkStart w:id="16" w:name="_Toc431745052"/>
      <w:r w:rsidRPr="00154720">
        <w:rPr>
          <w:sz w:val="42"/>
          <w:szCs w:val="42"/>
          <w:rtl/>
        </w:rPr>
        <w:t>نظریه اول</w:t>
      </w:r>
      <w:bookmarkEnd w:id="15"/>
      <w:bookmarkEnd w:id="16"/>
    </w:p>
    <w:p w:rsidR="00056E41" w:rsidRPr="00BC464C" w:rsidRDefault="009D0E10"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یک نظر این است که اجتهاد به نحو تجزی ممکن است و هذا هو المشهور، بین المتقدمین و المتأخرین و بین العامه و الخاصه، که اجتهاد به نحو تجزی معقول است</w:t>
      </w:r>
      <w:r w:rsidR="00056E41" w:rsidRPr="00BC464C">
        <w:rPr>
          <w:rFonts w:ascii="IRBadr" w:hAnsi="IRBadr" w:cs="IRBadr"/>
          <w:sz w:val="28"/>
          <w:szCs w:val="28"/>
          <w:rtl/>
          <w:lang w:bidi="fa-IR"/>
        </w:rPr>
        <w:t xml:space="preserve"> .</w:t>
      </w:r>
      <w:r w:rsidRPr="00BC464C">
        <w:rPr>
          <w:rFonts w:ascii="IRBadr" w:hAnsi="IRBadr" w:cs="IRBadr"/>
          <w:sz w:val="28"/>
          <w:szCs w:val="28"/>
          <w:rtl/>
          <w:lang w:bidi="fa-IR"/>
        </w:rPr>
        <w:t>و یک نظر هم این است که امکان ندارد، این نظر نادری است</w:t>
      </w:r>
      <w:r w:rsidR="00056E41" w:rsidRPr="00BC464C">
        <w:rPr>
          <w:rFonts w:ascii="IRBadr" w:hAnsi="IRBadr" w:cs="IRBadr"/>
          <w:sz w:val="28"/>
          <w:szCs w:val="28"/>
          <w:rtl/>
          <w:lang w:bidi="fa-IR"/>
        </w:rPr>
        <w:t xml:space="preserve"> و</w:t>
      </w:r>
      <w:r w:rsidRPr="00BC464C">
        <w:rPr>
          <w:rFonts w:ascii="IRBadr" w:hAnsi="IRBadr" w:cs="IRBadr"/>
          <w:sz w:val="28"/>
          <w:szCs w:val="28"/>
          <w:rtl/>
          <w:lang w:bidi="fa-IR"/>
        </w:rPr>
        <w:t xml:space="preserve"> به مستند الشیعه یا به صاحب ریاض نسبت داده شده است و قائلان اندکی دارد </w:t>
      </w:r>
      <w:r w:rsidR="00056E41" w:rsidRPr="00BC464C">
        <w:rPr>
          <w:rFonts w:ascii="IRBadr" w:hAnsi="IRBadr" w:cs="IRBadr"/>
          <w:sz w:val="28"/>
          <w:szCs w:val="28"/>
          <w:rtl/>
          <w:lang w:bidi="fa-IR"/>
        </w:rPr>
        <w:t>.</w:t>
      </w:r>
    </w:p>
    <w:p w:rsidR="00056E41" w:rsidRPr="00154720" w:rsidRDefault="00056E41" w:rsidP="00154720">
      <w:pPr>
        <w:pStyle w:val="Heading2"/>
        <w:rPr>
          <w:sz w:val="42"/>
          <w:szCs w:val="42"/>
          <w:rtl/>
        </w:rPr>
      </w:pPr>
      <w:bookmarkStart w:id="17" w:name="_Toc431744980"/>
      <w:bookmarkStart w:id="18" w:name="_Toc431745053"/>
      <w:r w:rsidRPr="00154720">
        <w:rPr>
          <w:sz w:val="42"/>
          <w:szCs w:val="42"/>
          <w:rtl/>
        </w:rPr>
        <w:t>اتخاذ مبنا</w:t>
      </w:r>
      <w:bookmarkEnd w:id="17"/>
      <w:bookmarkEnd w:id="18"/>
      <w:r w:rsidRPr="00154720">
        <w:rPr>
          <w:sz w:val="42"/>
          <w:szCs w:val="42"/>
          <w:rtl/>
        </w:rPr>
        <w:t xml:space="preserve"> </w:t>
      </w:r>
    </w:p>
    <w:p w:rsidR="00056E41" w:rsidRPr="00BC464C" w:rsidRDefault="00056E41"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 xml:space="preserve"> اصل هم ط</w:t>
      </w:r>
      <w:r w:rsidR="009D0E10" w:rsidRPr="00BC464C">
        <w:rPr>
          <w:rFonts w:ascii="IRBadr" w:hAnsi="IRBadr" w:cs="IRBadr"/>
          <w:sz w:val="28"/>
          <w:szCs w:val="28"/>
          <w:rtl/>
          <w:lang w:bidi="fa-IR"/>
        </w:rPr>
        <w:t xml:space="preserve">بعاً این است که امکان دارد. </w:t>
      </w:r>
      <w:r w:rsidRPr="00BC464C">
        <w:rPr>
          <w:rFonts w:ascii="IRBadr" w:hAnsi="IRBadr" w:cs="IRBadr"/>
          <w:sz w:val="28"/>
          <w:szCs w:val="28"/>
          <w:rtl/>
          <w:lang w:bidi="fa-IR"/>
        </w:rPr>
        <w:t>لذا</w:t>
      </w:r>
      <w:r w:rsidR="009D0E10" w:rsidRPr="00BC464C">
        <w:rPr>
          <w:rFonts w:ascii="IRBadr" w:hAnsi="IRBadr" w:cs="IRBadr"/>
          <w:sz w:val="28"/>
          <w:szCs w:val="28"/>
          <w:rtl/>
          <w:lang w:bidi="fa-IR"/>
        </w:rPr>
        <w:t xml:space="preserve"> باید ببینیم چه شبهه ای وجود دارد که کسانی را به سمت عدم امکان برده است. </w:t>
      </w:r>
    </w:p>
    <w:p w:rsidR="00056E41" w:rsidRPr="00154720" w:rsidRDefault="00056E41" w:rsidP="00154720">
      <w:pPr>
        <w:pStyle w:val="Heading2"/>
        <w:rPr>
          <w:sz w:val="42"/>
          <w:szCs w:val="42"/>
          <w:rtl/>
        </w:rPr>
      </w:pPr>
      <w:bookmarkStart w:id="19" w:name="_Toc431744981"/>
      <w:bookmarkStart w:id="20" w:name="_Toc431745054"/>
      <w:r w:rsidRPr="00154720">
        <w:rPr>
          <w:sz w:val="42"/>
          <w:szCs w:val="42"/>
          <w:rtl/>
        </w:rPr>
        <w:t>وجه عدم امکان</w:t>
      </w:r>
      <w:bookmarkEnd w:id="19"/>
      <w:bookmarkEnd w:id="20"/>
    </w:p>
    <w:p w:rsidR="00BC464C" w:rsidRPr="00BC464C" w:rsidRDefault="009D0E10" w:rsidP="00BC464C">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مهم‌ترین وجه برای عدم امکان همین نکته ای است که در کفایه و قبل از کفایه در کلمات دیگران</w:t>
      </w:r>
      <w:r w:rsidR="00056E41" w:rsidRPr="00BC464C">
        <w:rPr>
          <w:rFonts w:ascii="IRBadr" w:hAnsi="IRBadr" w:cs="IRBadr"/>
          <w:sz w:val="28"/>
          <w:szCs w:val="28"/>
          <w:rtl/>
          <w:lang w:bidi="fa-IR"/>
        </w:rPr>
        <w:t xml:space="preserve"> آمده</w:t>
      </w:r>
      <w:r w:rsidRPr="00BC464C">
        <w:rPr>
          <w:rFonts w:ascii="IRBadr" w:hAnsi="IRBadr" w:cs="IRBadr"/>
          <w:sz w:val="28"/>
          <w:szCs w:val="28"/>
          <w:rtl/>
          <w:lang w:bidi="fa-IR"/>
        </w:rPr>
        <w:t xml:space="preserve"> </w:t>
      </w:r>
      <w:r w:rsidR="00BC464C" w:rsidRPr="00BC464C">
        <w:rPr>
          <w:rFonts w:ascii="IRBadr" w:hAnsi="IRBadr" w:cs="IRBadr"/>
          <w:sz w:val="28"/>
          <w:szCs w:val="28"/>
          <w:rtl/>
          <w:lang w:bidi="fa-IR"/>
        </w:rPr>
        <w:t>،</w:t>
      </w:r>
      <w:r w:rsidRPr="00BC464C">
        <w:rPr>
          <w:rFonts w:ascii="IRBadr" w:hAnsi="IRBadr" w:cs="IRBadr"/>
          <w:sz w:val="28"/>
          <w:szCs w:val="28"/>
          <w:rtl/>
          <w:lang w:bidi="fa-IR"/>
        </w:rPr>
        <w:t xml:space="preserve"> این است که همانطور که گفته شد، موضوع سخن</w:t>
      </w:r>
      <w:r w:rsidR="00BC464C" w:rsidRPr="00BC464C">
        <w:rPr>
          <w:rFonts w:ascii="IRBadr" w:hAnsi="IRBadr" w:cs="IRBadr"/>
          <w:sz w:val="28"/>
          <w:szCs w:val="28"/>
          <w:rtl/>
          <w:lang w:bidi="fa-IR"/>
        </w:rPr>
        <w:t>،</w:t>
      </w:r>
      <w:r w:rsidRPr="00BC464C">
        <w:rPr>
          <w:rFonts w:ascii="IRBadr" w:hAnsi="IRBadr" w:cs="IRBadr"/>
          <w:sz w:val="28"/>
          <w:szCs w:val="28"/>
          <w:rtl/>
          <w:lang w:bidi="fa-IR"/>
        </w:rPr>
        <w:t xml:space="preserve"> قدرت بر استنباط است. قدرت بر استنباط به نحو تجزی، </w:t>
      </w:r>
      <w:r w:rsidR="00BC464C" w:rsidRPr="00BC464C">
        <w:rPr>
          <w:rFonts w:ascii="IRBadr" w:hAnsi="IRBadr" w:cs="IRBadr"/>
          <w:sz w:val="28"/>
          <w:szCs w:val="28"/>
          <w:rtl/>
          <w:lang w:bidi="fa-IR"/>
        </w:rPr>
        <w:t xml:space="preserve">و </w:t>
      </w:r>
      <w:r w:rsidRPr="00BC464C">
        <w:rPr>
          <w:rFonts w:ascii="IRBadr" w:hAnsi="IRBadr" w:cs="IRBadr"/>
          <w:sz w:val="28"/>
          <w:szCs w:val="28"/>
          <w:rtl/>
          <w:lang w:bidi="fa-IR"/>
        </w:rPr>
        <w:t>قدرت بر استنباط از مقوله کیف است. و کیفیات نفسانیه بسیطه هستند.</w:t>
      </w:r>
      <w:r w:rsidR="00BC464C" w:rsidRPr="00BC464C">
        <w:rPr>
          <w:rFonts w:ascii="IRBadr" w:hAnsi="IRBadr" w:cs="IRBadr"/>
          <w:sz w:val="28"/>
          <w:szCs w:val="28"/>
          <w:rtl/>
          <w:lang w:bidi="fa-IR"/>
        </w:rPr>
        <w:t xml:space="preserve"> </w:t>
      </w:r>
      <w:r w:rsidRPr="00BC464C">
        <w:rPr>
          <w:rFonts w:ascii="IRBadr" w:hAnsi="IRBadr" w:cs="IRBadr"/>
          <w:sz w:val="28"/>
          <w:szCs w:val="28"/>
          <w:rtl/>
          <w:lang w:bidi="fa-IR"/>
        </w:rPr>
        <w:t xml:space="preserve"> اگر اینطور شد، با این چند مقدمه باید بگوییم اجتهاد هم امر بسیط است. </w:t>
      </w:r>
    </w:p>
    <w:p w:rsidR="00154720" w:rsidRPr="00154720" w:rsidRDefault="00154720" w:rsidP="00154720">
      <w:pPr>
        <w:pStyle w:val="Heading2"/>
        <w:rPr>
          <w:sz w:val="42"/>
          <w:szCs w:val="42"/>
          <w:rtl/>
        </w:rPr>
      </w:pPr>
      <w:bookmarkStart w:id="21" w:name="_Toc431745055"/>
      <w:r w:rsidRPr="00154720">
        <w:rPr>
          <w:rFonts w:hint="cs"/>
          <w:sz w:val="42"/>
          <w:szCs w:val="42"/>
          <w:rtl/>
        </w:rPr>
        <w:lastRenderedPageBreak/>
        <w:t>عدم تبعض امر بسیط</w:t>
      </w:r>
      <w:bookmarkEnd w:id="21"/>
    </w:p>
    <w:p w:rsidR="00BC464C" w:rsidRPr="00BC464C" w:rsidRDefault="00BC464C" w:rsidP="00154720">
      <w:pPr>
        <w:bidi/>
        <w:spacing w:line="360" w:lineRule="auto"/>
        <w:jc w:val="both"/>
        <w:rPr>
          <w:rFonts w:ascii="IRBadr" w:hAnsi="IRBadr" w:cs="IRBadr"/>
          <w:sz w:val="28"/>
          <w:szCs w:val="28"/>
          <w:rtl/>
          <w:lang w:bidi="fa-IR"/>
        </w:rPr>
      </w:pPr>
      <w:r w:rsidRPr="00BC464C">
        <w:rPr>
          <w:rFonts w:ascii="IRBadr" w:hAnsi="IRBadr" w:cs="IRBadr"/>
          <w:sz w:val="28"/>
          <w:szCs w:val="28"/>
          <w:rtl/>
          <w:lang w:bidi="fa-IR"/>
        </w:rPr>
        <w:t>مقدماتش واضح است و</w:t>
      </w:r>
      <w:r w:rsidR="009D0E10" w:rsidRPr="00BC464C">
        <w:rPr>
          <w:rFonts w:ascii="IRBadr" w:hAnsi="IRBadr" w:cs="IRBadr"/>
          <w:sz w:val="28"/>
          <w:szCs w:val="28"/>
          <w:rtl/>
          <w:lang w:bidi="fa-IR"/>
        </w:rPr>
        <w:t xml:space="preserve"> به تعبیر دیگر می گوییم </w:t>
      </w:r>
      <w:r w:rsidRPr="00BC464C">
        <w:rPr>
          <w:rFonts w:ascii="IRBadr" w:hAnsi="IRBadr" w:cs="IRBadr"/>
          <w:sz w:val="28"/>
          <w:szCs w:val="28"/>
          <w:rtl/>
          <w:lang w:bidi="fa-IR"/>
        </w:rPr>
        <w:t xml:space="preserve"> در اینجا </w:t>
      </w:r>
      <w:r w:rsidR="009D0E10" w:rsidRPr="00BC464C">
        <w:rPr>
          <w:rFonts w:ascii="IRBadr" w:hAnsi="IRBadr" w:cs="IRBadr"/>
          <w:sz w:val="28"/>
          <w:szCs w:val="28"/>
          <w:rtl/>
          <w:lang w:bidi="fa-IR"/>
        </w:rPr>
        <w:t>مقصود ما از اجتهاد مقسم همان قدرت و توانایی بر استنباط است.</w:t>
      </w:r>
      <w:r w:rsidRPr="00BC464C">
        <w:rPr>
          <w:rFonts w:ascii="IRBadr" w:hAnsi="IRBadr" w:cs="IRBadr"/>
          <w:sz w:val="28"/>
          <w:szCs w:val="28"/>
          <w:rtl/>
          <w:lang w:bidi="fa-IR"/>
        </w:rPr>
        <w:t xml:space="preserve">و </w:t>
      </w:r>
      <w:r w:rsidR="009D0E10" w:rsidRPr="00BC464C">
        <w:rPr>
          <w:rFonts w:ascii="IRBadr" w:hAnsi="IRBadr" w:cs="IRBadr"/>
          <w:sz w:val="28"/>
          <w:szCs w:val="28"/>
          <w:rtl/>
          <w:lang w:bidi="fa-IR"/>
        </w:rPr>
        <w:t xml:space="preserve">توانایی و قدرت کیف نفسانی است، </w:t>
      </w:r>
      <w:r w:rsidRPr="00BC464C">
        <w:rPr>
          <w:rFonts w:ascii="IRBadr" w:hAnsi="IRBadr" w:cs="IRBadr"/>
          <w:sz w:val="28"/>
          <w:szCs w:val="28"/>
          <w:rtl/>
          <w:lang w:bidi="fa-IR"/>
        </w:rPr>
        <w:t>از جهتی نیز</w:t>
      </w:r>
      <w:r w:rsidR="009D0E10" w:rsidRPr="00BC464C">
        <w:rPr>
          <w:rFonts w:ascii="IRBadr" w:hAnsi="IRBadr" w:cs="IRBadr"/>
          <w:sz w:val="28"/>
          <w:szCs w:val="28"/>
          <w:rtl/>
          <w:lang w:bidi="fa-IR"/>
        </w:rPr>
        <w:t xml:space="preserve"> کیف نفسانی هم از مقولات بسیطه ای است که لا یتبعض و لا یتجزی </w:t>
      </w:r>
      <w:r w:rsidRPr="00BC464C">
        <w:rPr>
          <w:rFonts w:ascii="IRBadr" w:hAnsi="IRBadr" w:cs="IRBadr"/>
          <w:sz w:val="28"/>
          <w:szCs w:val="28"/>
          <w:rtl/>
          <w:lang w:bidi="fa-IR"/>
        </w:rPr>
        <w:t>و</w:t>
      </w:r>
      <w:r w:rsidR="009D0E10" w:rsidRPr="00BC464C">
        <w:rPr>
          <w:rFonts w:ascii="IRBadr" w:hAnsi="IRBadr" w:cs="IRBadr"/>
          <w:sz w:val="28"/>
          <w:szCs w:val="28"/>
          <w:rtl/>
          <w:lang w:bidi="fa-IR"/>
        </w:rPr>
        <w:t xml:space="preserve"> یک امر بسیط است.</w:t>
      </w:r>
    </w:p>
    <w:p w:rsidR="00152670" w:rsidRPr="00BC464C" w:rsidRDefault="00154720" w:rsidP="00BC464C">
      <w:pPr>
        <w:bidi/>
        <w:spacing w:line="360" w:lineRule="auto"/>
        <w:jc w:val="both"/>
        <w:rPr>
          <w:rFonts w:ascii="IRBadr" w:hAnsi="IRBadr" w:cs="IRBadr"/>
          <w:sz w:val="28"/>
          <w:szCs w:val="28"/>
          <w:rtl/>
        </w:rPr>
      </w:pPr>
      <w:r>
        <w:rPr>
          <w:rFonts w:ascii="IRBadr" w:hAnsi="IRBadr" w:cs="IRBadr" w:hint="cs"/>
          <w:sz w:val="28"/>
          <w:szCs w:val="28"/>
          <w:rtl/>
          <w:lang w:bidi="fa-IR"/>
        </w:rPr>
        <w:t xml:space="preserve">از طرفی نیز </w:t>
      </w:r>
      <w:r w:rsidR="00BC464C" w:rsidRPr="00BC464C">
        <w:rPr>
          <w:rFonts w:ascii="IRBadr" w:hAnsi="IRBadr" w:cs="IRBadr"/>
          <w:sz w:val="28"/>
          <w:szCs w:val="28"/>
          <w:rtl/>
          <w:lang w:bidi="fa-IR"/>
        </w:rPr>
        <w:t>امر بسیط را نمی‌شود تفکیک</w:t>
      </w:r>
      <w:r w:rsidR="009D0E10" w:rsidRPr="00BC464C">
        <w:rPr>
          <w:rFonts w:ascii="IRBadr" w:hAnsi="IRBadr" w:cs="IRBadr"/>
          <w:sz w:val="28"/>
          <w:szCs w:val="28"/>
          <w:rtl/>
          <w:lang w:bidi="fa-IR"/>
        </w:rPr>
        <w:t xml:space="preserve"> کرد. مثل علم </w:t>
      </w:r>
      <w:r w:rsidR="00BC464C" w:rsidRPr="00BC464C">
        <w:rPr>
          <w:rFonts w:ascii="IRBadr" w:hAnsi="IRBadr" w:cs="IRBadr"/>
          <w:sz w:val="28"/>
          <w:szCs w:val="28"/>
          <w:rtl/>
          <w:lang w:bidi="fa-IR"/>
        </w:rPr>
        <w:t>،</w:t>
      </w:r>
      <w:r w:rsidR="009D0E10" w:rsidRPr="00BC464C">
        <w:rPr>
          <w:rFonts w:ascii="IRBadr" w:hAnsi="IRBadr" w:cs="IRBadr"/>
          <w:sz w:val="28"/>
          <w:szCs w:val="28"/>
          <w:rtl/>
          <w:lang w:bidi="fa-IR"/>
        </w:rPr>
        <w:t xml:space="preserve"> قدرت</w:t>
      </w:r>
      <w:r w:rsidR="00BC464C" w:rsidRPr="00BC464C">
        <w:rPr>
          <w:rFonts w:ascii="IRBadr" w:hAnsi="IRBadr" w:cs="IRBadr"/>
          <w:sz w:val="28"/>
          <w:szCs w:val="28"/>
          <w:rtl/>
          <w:lang w:bidi="fa-IR"/>
        </w:rPr>
        <w:t xml:space="preserve"> و </w:t>
      </w:r>
      <w:r w:rsidR="009D0E10" w:rsidRPr="00BC464C">
        <w:rPr>
          <w:rFonts w:ascii="IRBadr" w:hAnsi="IRBadr" w:cs="IRBadr"/>
          <w:sz w:val="28"/>
          <w:szCs w:val="28"/>
          <w:rtl/>
          <w:lang w:bidi="fa-IR"/>
        </w:rPr>
        <w:t xml:space="preserve"> اراده همه کیف نفسانی و امور بسیطه و قابل تبعیض و تجزیه نیستند. </w:t>
      </w:r>
      <w:r w:rsidR="00BC464C" w:rsidRPr="00BC464C">
        <w:rPr>
          <w:rFonts w:ascii="IRBadr" w:hAnsi="IRBadr" w:cs="IRBadr"/>
          <w:sz w:val="28"/>
          <w:szCs w:val="28"/>
          <w:rtl/>
          <w:lang w:bidi="fa-IR"/>
        </w:rPr>
        <w:t>این بحثی است که از گذشته مطرح بوده است .</w:t>
      </w:r>
    </w:p>
    <w:sectPr w:rsidR="00152670" w:rsidRPr="00BC464C"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0F" w:rsidRDefault="0042590F" w:rsidP="000D5800">
      <w:pPr>
        <w:spacing w:after="0"/>
      </w:pPr>
      <w:r>
        <w:separator/>
      </w:r>
    </w:p>
  </w:endnote>
  <w:endnote w:type="continuationSeparator" w:id="0">
    <w:p w:rsidR="0042590F" w:rsidRDefault="0042590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E" w:rsidRDefault="004B1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54720">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E" w:rsidRDefault="004B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0F" w:rsidRDefault="0042590F" w:rsidP="000D5800">
      <w:pPr>
        <w:spacing w:after="0"/>
      </w:pPr>
      <w:r>
        <w:separator/>
      </w:r>
    </w:p>
  </w:footnote>
  <w:footnote w:type="continuationSeparator" w:id="0">
    <w:p w:rsidR="0042590F" w:rsidRDefault="0042590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E" w:rsidRDefault="004B1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36601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4A28BBD" wp14:editId="5AD7B2F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B09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Pr>
        <w:noProof/>
        <w:lang w:bidi="fa-IR"/>
      </w:rPr>
      <w:drawing>
        <wp:inline distT="0" distB="0" distL="0" distR="0" wp14:anchorId="1FFA923E" wp14:editId="6AC9117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2"/>
    <w:bookmarkEnd w:id="23"/>
    <w:r w:rsidR="004B141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66010">
      <w:rPr>
        <w:rFonts w:ascii="IranNastaliq" w:hAnsi="IranNastaliq" w:cs="IranNastaliq" w:hint="cs"/>
        <w:sz w:val="40"/>
        <w:szCs w:val="40"/>
        <w:rtl/>
      </w:rPr>
      <w:t>4543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41E" w:rsidRDefault="004B1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0"/>
    <w:rsid w:val="000228A2"/>
    <w:rsid w:val="000324F1"/>
    <w:rsid w:val="00041FE0"/>
    <w:rsid w:val="00047CCD"/>
    <w:rsid w:val="00052BA3"/>
    <w:rsid w:val="00056E41"/>
    <w:rsid w:val="0006363E"/>
    <w:rsid w:val="00080DFF"/>
    <w:rsid w:val="00085ED5"/>
    <w:rsid w:val="000A1A51"/>
    <w:rsid w:val="000B31C3"/>
    <w:rsid w:val="000D2D0D"/>
    <w:rsid w:val="000D5800"/>
    <w:rsid w:val="000F1897"/>
    <w:rsid w:val="000F7E72"/>
    <w:rsid w:val="00101E2D"/>
    <w:rsid w:val="00102405"/>
    <w:rsid w:val="00102CEB"/>
    <w:rsid w:val="00117955"/>
    <w:rsid w:val="00133E1D"/>
    <w:rsid w:val="0013617D"/>
    <w:rsid w:val="00136442"/>
    <w:rsid w:val="00150D4B"/>
    <w:rsid w:val="00152670"/>
    <w:rsid w:val="00154720"/>
    <w:rsid w:val="00166DD8"/>
    <w:rsid w:val="001712D6"/>
    <w:rsid w:val="001757C8"/>
    <w:rsid w:val="00177934"/>
    <w:rsid w:val="00192A6A"/>
    <w:rsid w:val="00197CDD"/>
    <w:rsid w:val="001C367D"/>
    <w:rsid w:val="001D24F8"/>
    <w:rsid w:val="001D3C77"/>
    <w:rsid w:val="001D542D"/>
    <w:rsid w:val="001E306E"/>
    <w:rsid w:val="001E3FB0"/>
    <w:rsid w:val="001E4FFF"/>
    <w:rsid w:val="001F2E3E"/>
    <w:rsid w:val="00224C0A"/>
    <w:rsid w:val="002376A5"/>
    <w:rsid w:val="002417C9"/>
    <w:rsid w:val="002529C5"/>
    <w:rsid w:val="00270294"/>
    <w:rsid w:val="002914BD"/>
    <w:rsid w:val="00297263"/>
    <w:rsid w:val="002C56FD"/>
    <w:rsid w:val="002D1748"/>
    <w:rsid w:val="002D49E4"/>
    <w:rsid w:val="002E450B"/>
    <w:rsid w:val="002E73F9"/>
    <w:rsid w:val="002F05B9"/>
    <w:rsid w:val="00340BA3"/>
    <w:rsid w:val="00366010"/>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590F"/>
    <w:rsid w:val="0044591E"/>
    <w:rsid w:val="00455B91"/>
    <w:rsid w:val="004651D2"/>
    <w:rsid w:val="00465D26"/>
    <w:rsid w:val="004679F8"/>
    <w:rsid w:val="00475C9F"/>
    <w:rsid w:val="004B141E"/>
    <w:rsid w:val="004B337F"/>
    <w:rsid w:val="004E5A0C"/>
    <w:rsid w:val="004F3596"/>
    <w:rsid w:val="00505131"/>
    <w:rsid w:val="00530FD7"/>
    <w:rsid w:val="00535227"/>
    <w:rsid w:val="00572E2D"/>
    <w:rsid w:val="0059103A"/>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54E9F"/>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A5F96"/>
    <w:rsid w:val="009B46BC"/>
    <w:rsid w:val="009B61C3"/>
    <w:rsid w:val="009C7B4F"/>
    <w:rsid w:val="009D0E10"/>
    <w:rsid w:val="009D7995"/>
    <w:rsid w:val="009F4EB3"/>
    <w:rsid w:val="00A06D48"/>
    <w:rsid w:val="00A21834"/>
    <w:rsid w:val="00A31C17"/>
    <w:rsid w:val="00A31FDE"/>
    <w:rsid w:val="00A35AC2"/>
    <w:rsid w:val="00A37C77"/>
    <w:rsid w:val="00A5418D"/>
    <w:rsid w:val="00A725C2"/>
    <w:rsid w:val="00A769EE"/>
    <w:rsid w:val="00A810A5"/>
    <w:rsid w:val="00A9616A"/>
    <w:rsid w:val="00A96F68"/>
    <w:rsid w:val="00AA1C08"/>
    <w:rsid w:val="00AA2342"/>
    <w:rsid w:val="00AD0304"/>
    <w:rsid w:val="00AD27BE"/>
    <w:rsid w:val="00AF0F1A"/>
    <w:rsid w:val="00B15027"/>
    <w:rsid w:val="00B21CF4"/>
    <w:rsid w:val="00B24300"/>
    <w:rsid w:val="00B55616"/>
    <w:rsid w:val="00B63F15"/>
    <w:rsid w:val="00BA51A8"/>
    <w:rsid w:val="00BB5F7E"/>
    <w:rsid w:val="00BC26F6"/>
    <w:rsid w:val="00BC464C"/>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47377"/>
    <w:rsid w:val="00D508CC"/>
    <w:rsid w:val="00D50F4B"/>
    <w:rsid w:val="00D60547"/>
    <w:rsid w:val="00D66444"/>
    <w:rsid w:val="00D76353"/>
    <w:rsid w:val="00DB28BB"/>
    <w:rsid w:val="00DC1FDE"/>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1CE3"/>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DB4B8-E372-4025-A080-5AC6509A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6601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154720"/>
    <w:pPr>
      <w:keepNext/>
      <w:keepLines/>
      <w:bidi/>
      <w:spacing w:after="0" w:line="360" w:lineRule="auto"/>
      <w:contextualSpacing/>
      <w:jc w:val="both"/>
      <w:outlineLvl w:val="0"/>
    </w:pPr>
    <w:rPr>
      <w:rFonts w:ascii="IRBadr" w:eastAsia="2  Lotus" w:hAnsi="IRBadr" w:cs="IRBad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154720"/>
    <w:pPr>
      <w:keepNext/>
      <w:keepLines/>
      <w:bidi/>
      <w:spacing w:after="0" w:line="360" w:lineRule="auto"/>
      <w:contextualSpacing/>
      <w:jc w:val="both"/>
      <w:outlineLvl w:val="1"/>
    </w:pPr>
    <w:rPr>
      <w:rFonts w:ascii="IRBadr" w:eastAsia="2  Lotus" w:hAnsi="IRBadr" w:cs="IRBadr"/>
      <w:bCs/>
      <w:sz w:val="28"/>
      <w:szCs w:val="28"/>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54720"/>
    <w:rPr>
      <w:rFonts w:ascii="IRBadr" w:eastAsia="2  Lotus" w:hAnsi="IRBadr" w:cs="IRBadr"/>
      <w:bCs/>
      <w:sz w:val="28"/>
      <w:szCs w:val="28"/>
    </w:rPr>
  </w:style>
  <w:style w:type="character" w:customStyle="1" w:styleId="Heading2Char">
    <w:name w:val="Heading 2 Char"/>
    <w:aliases w:val="سرفصل2 Char,سرفصل 2 Char"/>
    <w:link w:val="Heading2"/>
    <w:uiPriority w:val="9"/>
    <w:rsid w:val="00154720"/>
    <w:rPr>
      <w:rFonts w:ascii="IRBadr" w:eastAsia="2  Lotus" w:hAnsi="IRBadr" w:cs="IRBadr"/>
      <w:bCs/>
      <w:sz w:val="28"/>
      <w:szCs w:val="28"/>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4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CD45-4BD3-4BBD-9697-D4CC5CFF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96</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20</cp:revision>
  <dcterms:created xsi:type="dcterms:W3CDTF">2015-01-19T04:17:00Z</dcterms:created>
  <dcterms:modified xsi:type="dcterms:W3CDTF">2015-10-04T14:32:00Z</dcterms:modified>
</cp:coreProperties>
</file>