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6C" w:rsidRDefault="00384E06" w:rsidP="0035646C">
      <w:pPr>
        <w:bidi/>
        <w:spacing w:after="120" w:line="360" w:lineRule="auto"/>
        <w:contextualSpacing/>
        <w:rPr>
          <w:noProof/>
        </w:rPr>
      </w:pPr>
      <w:bookmarkStart w:id="0" w:name="_GoBack"/>
      <w:r w:rsidRPr="00D1558D">
        <w:rPr>
          <w:rFonts w:ascii="IRBadr" w:eastAsia="2  Badr" w:hAnsi="IRBadr" w:cs="IRBadr"/>
          <w:sz w:val="28"/>
          <w:szCs w:val="28"/>
          <w:rtl/>
          <w:lang w:bidi="fa-IR"/>
        </w:rPr>
        <w:t>بسم‌الله</w:t>
      </w:r>
      <w:r w:rsidR="000327A9" w:rsidRPr="00D1558D">
        <w:rPr>
          <w:rFonts w:ascii="IRBadr" w:eastAsia="2  Badr" w:hAnsi="IRBadr" w:cs="IRBadr"/>
          <w:sz w:val="28"/>
          <w:szCs w:val="28"/>
          <w:rtl/>
          <w:lang w:bidi="fa-IR"/>
        </w:rPr>
        <w:t xml:space="preserve"> </w:t>
      </w:r>
      <w:bookmarkEnd w:id="0"/>
      <w:r w:rsidR="000327A9" w:rsidRPr="00D1558D">
        <w:rPr>
          <w:rFonts w:ascii="IRBadr" w:eastAsia="2  Badr" w:hAnsi="IRBadr" w:cs="IRBadr"/>
          <w:sz w:val="28"/>
          <w:szCs w:val="28"/>
          <w:rtl/>
          <w:lang w:bidi="fa-IR"/>
        </w:rPr>
        <w:t>الرحمن الرحیم</w:t>
      </w:r>
      <w:r w:rsidR="0035646C">
        <w:rPr>
          <w:rFonts w:ascii="IRBadr" w:eastAsia="2  Badr" w:hAnsi="IRBadr" w:cs="IRBadr"/>
          <w:sz w:val="28"/>
          <w:szCs w:val="28"/>
          <w:rtl/>
          <w:lang w:bidi="fa-IR"/>
        </w:rPr>
        <w:fldChar w:fldCharType="begin"/>
      </w:r>
      <w:r w:rsidR="0035646C">
        <w:rPr>
          <w:rFonts w:ascii="IRBadr" w:eastAsia="2  Badr" w:hAnsi="IRBadr" w:cs="IRBadr"/>
          <w:sz w:val="28"/>
          <w:szCs w:val="28"/>
          <w:rtl/>
          <w:lang w:bidi="fa-IR"/>
        </w:rPr>
        <w:instrText xml:space="preserve"> </w:instrText>
      </w:r>
      <w:r w:rsidR="0035646C">
        <w:rPr>
          <w:rFonts w:ascii="IRBadr" w:eastAsia="2  Badr" w:hAnsi="IRBadr" w:cs="IRBadr"/>
          <w:sz w:val="28"/>
          <w:szCs w:val="28"/>
          <w:lang w:bidi="fa-IR"/>
        </w:rPr>
        <w:instrText>TOC</w:instrText>
      </w:r>
      <w:r w:rsidR="0035646C">
        <w:rPr>
          <w:rFonts w:ascii="IRBadr" w:eastAsia="2  Badr" w:hAnsi="IRBadr" w:cs="IRBadr"/>
          <w:sz w:val="28"/>
          <w:szCs w:val="28"/>
          <w:rtl/>
          <w:lang w:bidi="fa-IR"/>
        </w:rPr>
        <w:instrText xml:space="preserve"> \</w:instrText>
      </w:r>
      <w:r w:rsidR="0035646C">
        <w:rPr>
          <w:rFonts w:ascii="IRBadr" w:eastAsia="2  Badr" w:hAnsi="IRBadr" w:cs="IRBadr"/>
          <w:sz w:val="28"/>
          <w:szCs w:val="28"/>
          <w:lang w:bidi="fa-IR"/>
        </w:rPr>
        <w:instrText>o "1-6" \h \z \u</w:instrText>
      </w:r>
      <w:r w:rsidR="0035646C">
        <w:rPr>
          <w:rFonts w:ascii="IRBadr" w:eastAsia="2  Badr" w:hAnsi="IRBadr" w:cs="IRBadr"/>
          <w:sz w:val="28"/>
          <w:szCs w:val="28"/>
          <w:rtl/>
          <w:lang w:bidi="fa-IR"/>
        </w:rPr>
        <w:instrText xml:space="preserve"> </w:instrText>
      </w:r>
      <w:r w:rsidR="0035646C">
        <w:rPr>
          <w:rFonts w:ascii="IRBadr" w:eastAsia="2  Badr" w:hAnsi="IRBadr" w:cs="IRBadr"/>
          <w:sz w:val="28"/>
          <w:szCs w:val="28"/>
          <w:rtl/>
          <w:lang w:bidi="fa-IR"/>
        </w:rPr>
        <w:fldChar w:fldCharType="separate"/>
      </w:r>
    </w:p>
    <w:p w:rsidR="0035646C" w:rsidRDefault="00D7705F" w:rsidP="0035646C">
      <w:pPr>
        <w:pStyle w:val="TOC1"/>
        <w:tabs>
          <w:tab w:val="right" w:leader="dot" w:pos="9350"/>
        </w:tabs>
        <w:rPr>
          <w:rFonts w:asciiTheme="minorHAnsi" w:hAnsiTheme="minorHAnsi" w:cstheme="minorBidi"/>
          <w:noProof/>
          <w:szCs w:val="22"/>
        </w:rPr>
      </w:pPr>
      <w:hyperlink w:anchor="_Toc432010733" w:history="1">
        <w:r w:rsidR="0035646C" w:rsidRPr="00F014AC">
          <w:rPr>
            <w:rStyle w:val="Hyperlink"/>
            <w:rFonts w:ascii="IRBadr" w:hAnsi="IRBadr" w:cs="IRBadr" w:hint="eastAsia"/>
            <w:noProof/>
            <w:rtl/>
          </w:rPr>
          <w:t>حالات</w:t>
        </w:r>
        <w:r w:rsidR="0035646C" w:rsidRPr="00F014AC">
          <w:rPr>
            <w:rStyle w:val="Hyperlink"/>
            <w:rFonts w:ascii="IRBadr" w:hAnsi="IRBadr" w:cs="IRBadr"/>
            <w:noProof/>
            <w:rtl/>
          </w:rPr>
          <w:t xml:space="preserve"> </w:t>
        </w:r>
        <w:r w:rsidR="0035646C" w:rsidRPr="00F014AC">
          <w:rPr>
            <w:rStyle w:val="Hyperlink"/>
            <w:rFonts w:ascii="IRBadr" w:hAnsi="IRBadr" w:cs="IRBadr" w:hint="eastAsia"/>
            <w:noProof/>
            <w:rtl/>
          </w:rPr>
          <w:t>مکلف</w:t>
        </w:r>
        <w:r w:rsidR="0035646C">
          <w:rPr>
            <w:noProof/>
            <w:webHidden/>
          </w:rPr>
          <w:tab/>
        </w:r>
        <w:r w:rsidR="0035646C">
          <w:rPr>
            <w:rStyle w:val="Hyperlink"/>
            <w:noProof/>
            <w:rtl/>
          </w:rPr>
          <w:fldChar w:fldCharType="begin"/>
        </w:r>
        <w:r w:rsidR="0035646C">
          <w:rPr>
            <w:noProof/>
            <w:webHidden/>
          </w:rPr>
          <w:instrText xml:space="preserve"> PAGEREF _Toc432010733 \h </w:instrText>
        </w:r>
        <w:r w:rsidR="0035646C">
          <w:rPr>
            <w:rStyle w:val="Hyperlink"/>
            <w:noProof/>
            <w:rtl/>
          </w:rPr>
        </w:r>
        <w:r w:rsidR="0035646C">
          <w:rPr>
            <w:rStyle w:val="Hyperlink"/>
            <w:noProof/>
            <w:rtl/>
          </w:rPr>
          <w:fldChar w:fldCharType="separate"/>
        </w:r>
        <w:r w:rsidR="0035646C">
          <w:rPr>
            <w:noProof/>
            <w:webHidden/>
          </w:rPr>
          <w:t>2</w:t>
        </w:r>
        <w:r w:rsidR="0035646C">
          <w:rPr>
            <w:rStyle w:val="Hyperlink"/>
            <w:noProof/>
            <w:rtl/>
          </w:rPr>
          <w:fldChar w:fldCharType="end"/>
        </w:r>
      </w:hyperlink>
    </w:p>
    <w:p w:rsidR="0035646C" w:rsidRDefault="00D7705F" w:rsidP="0035646C">
      <w:pPr>
        <w:pStyle w:val="TOC1"/>
        <w:tabs>
          <w:tab w:val="right" w:leader="dot" w:pos="9350"/>
        </w:tabs>
        <w:rPr>
          <w:rFonts w:asciiTheme="minorHAnsi" w:hAnsiTheme="minorHAnsi" w:cstheme="minorBidi"/>
          <w:noProof/>
          <w:szCs w:val="22"/>
        </w:rPr>
      </w:pPr>
      <w:hyperlink w:anchor="_Toc432010734" w:history="1">
        <w:r w:rsidR="0035646C" w:rsidRPr="00F014AC">
          <w:rPr>
            <w:rStyle w:val="Hyperlink"/>
            <w:rFonts w:ascii="IRBadr" w:hAnsi="IRBadr" w:cs="IRBadr" w:hint="eastAsia"/>
            <w:noProof/>
            <w:rtl/>
          </w:rPr>
          <w:t>مرور</w:t>
        </w:r>
        <w:r w:rsidR="0035646C" w:rsidRPr="00F014AC">
          <w:rPr>
            <w:rStyle w:val="Hyperlink"/>
            <w:rFonts w:ascii="IRBadr" w:hAnsi="IRBadr" w:cs="IRBadr"/>
            <w:noProof/>
            <w:rtl/>
          </w:rPr>
          <w:t xml:space="preserve"> </w:t>
        </w:r>
        <w:r w:rsidR="0035646C" w:rsidRPr="00F014AC">
          <w:rPr>
            <w:rStyle w:val="Hyperlink"/>
            <w:rFonts w:ascii="IRBadr" w:hAnsi="IRBadr" w:cs="IRBadr" w:hint="eastAsia"/>
            <w:noProof/>
            <w:rtl/>
          </w:rPr>
          <w:t>بحث</w:t>
        </w:r>
        <w:r w:rsidR="0035646C" w:rsidRPr="00F014AC">
          <w:rPr>
            <w:rStyle w:val="Hyperlink"/>
            <w:rFonts w:ascii="IRBadr" w:hAnsi="IRBadr" w:cs="IRBadr"/>
            <w:noProof/>
            <w:rtl/>
          </w:rPr>
          <w:t xml:space="preserve"> </w:t>
        </w:r>
        <w:r w:rsidR="0035646C" w:rsidRPr="00F014AC">
          <w:rPr>
            <w:rStyle w:val="Hyperlink"/>
            <w:rFonts w:ascii="IRBadr" w:hAnsi="IRBadr" w:cs="IRBadr" w:hint="eastAsia"/>
            <w:noProof/>
            <w:rtl/>
          </w:rPr>
          <w:t>گذشته</w:t>
        </w:r>
        <w:r w:rsidR="0035646C">
          <w:rPr>
            <w:noProof/>
            <w:webHidden/>
          </w:rPr>
          <w:tab/>
        </w:r>
        <w:r w:rsidR="0035646C">
          <w:rPr>
            <w:rStyle w:val="Hyperlink"/>
            <w:noProof/>
            <w:rtl/>
          </w:rPr>
          <w:fldChar w:fldCharType="begin"/>
        </w:r>
        <w:r w:rsidR="0035646C">
          <w:rPr>
            <w:noProof/>
            <w:webHidden/>
          </w:rPr>
          <w:instrText xml:space="preserve"> PAGEREF _Toc432010734 \h </w:instrText>
        </w:r>
        <w:r w:rsidR="0035646C">
          <w:rPr>
            <w:rStyle w:val="Hyperlink"/>
            <w:noProof/>
            <w:rtl/>
          </w:rPr>
        </w:r>
        <w:r w:rsidR="0035646C">
          <w:rPr>
            <w:rStyle w:val="Hyperlink"/>
            <w:noProof/>
            <w:rtl/>
          </w:rPr>
          <w:fldChar w:fldCharType="separate"/>
        </w:r>
        <w:r w:rsidR="0035646C">
          <w:rPr>
            <w:noProof/>
            <w:webHidden/>
          </w:rPr>
          <w:t>2</w:t>
        </w:r>
        <w:r w:rsidR="0035646C">
          <w:rPr>
            <w:rStyle w:val="Hyperlink"/>
            <w:noProof/>
            <w:rtl/>
          </w:rPr>
          <w:fldChar w:fldCharType="end"/>
        </w:r>
      </w:hyperlink>
    </w:p>
    <w:p w:rsidR="0035646C" w:rsidRDefault="00D7705F" w:rsidP="0035646C">
      <w:pPr>
        <w:pStyle w:val="TOC2"/>
        <w:tabs>
          <w:tab w:val="right" w:leader="dot" w:pos="9350"/>
        </w:tabs>
        <w:rPr>
          <w:rFonts w:asciiTheme="minorHAnsi" w:hAnsiTheme="minorHAnsi" w:cstheme="minorBidi"/>
          <w:noProof/>
          <w:szCs w:val="22"/>
        </w:rPr>
      </w:pPr>
      <w:hyperlink w:anchor="_Toc432010735" w:history="1">
        <w:r w:rsidR="0035646C" w:rsidRPr="00F014AC">
          <w:rPr>
            <w:rStyle w:val="Hyperlink"/>
            <w:rFonts w:hint="eastAsia"/>
            <w:noProof/>
            <w:rtl/>
          </w:rPr>
          <w:t>مقصود</w:t>
        </w:r>
        <w:r w:rsidR="0035646C" w:rsidRPr="00F014AC">
          <w:rPr>
            <w:rStyle w:val="Hyperlink"/>
            <w:noProof/>
            <w:rtl/>
          </w:rPr>
          <w:t xml:space="preserve"> </w:t>
        </w:r>
        <w:r w:rsidR="0035646C" w:rsidRPr="00F014AC">
          <w:rPr>
            <w:rStyle w:val="Hyperlink"/>
            <w:rFonts w:hint="eastAsia"/>
            <w:noProof/>
            <w:rtl/>
          </w:rPr>
          <w:t>از</w:t>
        </w:r>
        <w:r w:rsidR="0035646C" w:rsidRPr="00F014AC">
          <w:rPr>
            <w:rStyle w:val="Hyperlink"/>
            <w:noProof/>
            <w:rtl/>
          </w:rPr>
          <w:t xml:space="preserve"> </w:t>
        </w:r>
        <w:r w:rsidR="0035646C" w:rsidRPr="00F014AC">
          <w:rPr>
            <w:rStyle w:val="Hyperlink"/>
            <w:rFonts w:hint="eastAsia"/>
            <w:noProof/>
            <w:rtl/>
          </w:rPr>
          <w:t>مکلف</w:t>
        </w:r>
        <w:r w:rsidR="0035646C">
          <w:rPr>
            <w:noProof/>
            <w:webHidden/>
          </w:rPr>
          <w:tab/>
        </w:r>
        <w:r w:rsidR="0035646C">
          <w:rPr>
            <w:rStyle w:val="Hyperlink"/>
            <w:noProof/>
            <w:rtl/>
          </w:rPr>
          <w:fldChar w:fldCharType="begin"/>
        </w:r>
        <w:r w:rsidR="0035646C">
          <w:rPr>
            <w:noProof/>
            <w:webHidden/>
          </w:rPr>
          <w:instrText xml:space="preserve"> PAGEREF _Toc432010735 \h </w:instrText>
        </w:r>
        <w:r w:rsidR="0035646C">
          <w:rPr>
            <w:rStyle w:val="Hyperlink"/>
            <w:noProof/>
            <w:rtl/>
          </w:rPr>
        </w:r>
        <w:r w:rsidR="0035646C">
          <w:rPr>
            <w:rStyle w:val="Hyperlink"/>
            <w:noProof/>
            <w:rtl/>
          </w:rPr>
          <w:fldChar w:fldCharType="separate"/>
        </w:r>
        <w:r w:rsidR="0035646C">
          <w:rPr>
            <w:noProof/>
            <w:webHidden/>
          </w:rPr>
          <w:t>2</w:t>
        </w:r>
        <w:r w:rsidR="0035646C">
          <w:rPr>
            <w:rStyle w:val="Hyperlink"/>
            <w:noProof/>
            <w:rtl/>
          </w:rPr>
          <w:fldChar w:fldCharType="end"/>
        </w:r>
      </w:hyperlink>
    </w:p>
    <w:p w:rsidR="0035646C" w:rsidRDefault="00D7705F" w:rsidP="0035646C">
      <w:pPr>
        <w:pStyle w:val="TOC2"/>
        <w:tabs>
          <w:tab w:val="right" w:leader="dot" w:pos="9350"/>
        </w:tabs>
        <w:rPr>
          <w:rFonts w:asciiTheme="minorHAnsi" w:hAnsiTheme="minorHAnsi" w:cstheme="minorBidi"/>
          <w:noProof/>
          <w:szCs w:val="22"/>
        </w:rPr>
      </w:pPr>
      <w:hyperlink w:anchor="_Toc432010736" w:history="1">
        <w:r w:rsidR="0035646C" w:rsidRPr="00F014AC">
          <w:rPr>
            <w:rStyle w:val="Hyperlink"/>
            <w:rFonts w:hint="eastAsia"/>
            <w:noProof/>
            <w:rtl/>
          </w:rPr>
          <w:t>تشر</w:t>
        </w:r>
        <w:r w:rsidR="0035646C" w:rsidRPr="00F014AC">
          <w:rPr>
            <w:rStyle w:val="Hyperlink"/>
            <w:rFonts w:hint="cs"/>
            <w:noProof/>
            <w:rtl/>
          </w:rPr>
          <w:t>ی</w:t>
        </w:r>
        <w:r w:rsidR="0035646C" w:rsidRPr="00F014AC">
          <w:rPr>
            <w:rStyle w:val="Hyperlink"/>
            <w:rFonts w:hint="eastAsia"/>
            <w:noProof/>
            <w:rtl/>
          </w:rPr>
          <w:t>ح</w:t>
        </w:r>
        <w:r w:rsidR="0035646C" w:rsidRPr="00F014AC">
          <w:rPr>
            <w:rStyle w:val="Hyperlink"/>
            <w:noProof/>
            <w:rtl/>
          </w:rPr>
          <w:t xml:space="preserve"> </w:t>
        </w:r>
        <w:r w:rsidR="0035646C" w:rsidRPr="00F014AC">
          <w:rPr>
            <w:rStyle w:val="Hyperlink"/>
            <w:rFonts w:hint="eastAsia"/>
            <w:noProof/>
            <w:rtl/>
          </w:rPr>
          <w:t>مسأله</w:t>
        </w:r>
        <w:r w:rsidR="0035646C" w:rsidRPr="00F014AC">
          <w:rPr>
            <w:rStyle w:val="Hyperlink"/>
            <w:noProof/>
            <w:rtl/>
          </w:rPr>
          <w:t xml:space="preserve"> </w:t>
        </w:r>
        <w:r w:rsidR="0035646C" w:rsidRPr="00F014AC">
          <w:rPr>
            <w:rStyle w:val="Hyperlink"/>
            <w:rFonts w:hint="eastAsia"/>
            <w:noProof/>
            <w:rtl/>
          </w:rPr>
          <w:t>فوق</w:t>
        </w:r>
        <w:r w:rsidR="0035646C">
          <w:rPr>
            <w:noProof/>
            <w:webHidden/>
          </w:rPr>
          <w:tab/>
        </w:r>
        <w:r w:rsidR="0035646C">
          <w:rPr>
            <w:rStyle w:val="Hyperlink"/>
            <w:noProof/>
            <w:rtl/>
          </w:rPr>
          <w:fldChar w:fldCharType="begin"/>
        </w:r>
        <w:r w:rsidR="0035646C">
          <w:rPr>
            <w:noProof/>
            <w:webHidden/>
          </w:rPr>
          <w:instrText xml:space="preserve"> PAGEREF _Toc432010736 \h </w:instrText>
        </w:r>
        <w:r w:rsidR="0035646C">
          <w:rPr>
            <w:rStyle w:val="Hyperlink"/>
            <w:noProof/>
            <w:rtl/>
          </w:rPr>
        </w:r>
        <w:r w:rsidR="0035646C">
          <w:rPr>
            <w:rStyle w:val="Hyperlink"/>
            <w:noProof/>
            <w:rtl/>
          </w:rPr>
          <w:fldChar w:fldCharType="separate"/>
        </w:r>
        <w:r w:rsidR="0035646C">
          <w:rPr>
            <w:noProof/>
            <w:webHidden/>
          </w:rPr>
          <w:t>2</w:t>
        </w:r>
        <w:r w:rsidR="0035646C">
          <w:rPr>
            <w:rStyle w:val="Hyperlink"/>
            <w:noProof/>
            <w:rtl/>
          </w:rPr>
          <w:fldChar w:fldCharType="end"/>
        </w:r>
      </w:hyperlink>
    </w:p>
    <w:p w:rsidR="0035646C" w:rsidRDefault="00D7705F" w:rsidP="0035646C">
      <w:pPr>
        <w:pStyle w:val="TOC2"/>
        <w:tabs>
          <w:tab w:val="right" w:leader="dot" w:pos="9350"/>
        </w:tabs>
        <w:rPr>
          <w:rFonts w:asciiTheme="minorHAnsi" w:hAnsiTheme="minorHAnsi" w:cstheme="minorBidi"/>
          <w:noProof/>
          <w:szCs w:val="22"/>
        </w:rPr>
      </w:pPr>
      <w:hyperlink w:anchor="_Toc432010737" w:history="1">
        <w:r w:rsidR="0035646C" w:rsidRPr="00F014AC">
          <w:rPr>
            <w:rStyle w:val="Hyperlink"/>
            <w:rFonts w:hint="eastAsia"/>
            <w:noProof/>
            <w:rtl/>
          </w:rPr>
          <w:t>شرط</w:t>
        </w:r>
        <w:r w:rsidR="0035646C" w:rsidRPr="00F014AC">
          <w:rPr>
            <w:rStyle w:val="Hyperlink"/>
            <w:noProof/>
            <w:rtl/>
          </w:rPr>
          <w:t xml:space="preserve"> </w:t>
        </w:r>
        <w:r w:rsidR="0035646C" w:rsidRPr="00F014AC">
          <w:rPr>
            <w:rStyle w:val="Hyperlink"/>
            <w:rFonts w:hint="eastAsia"/>
            <w:noProof/>
            <w:rtl/>
          </w:rPr>
          <w:t>علم</w:t>
        </w:r>
        <w:r w:rsidR="0035646C">
          <w:rPr>
            <w:noProof/>
            <w:webHidden/>
          </w:rPr>
          <w:tab/>
        </w:r>
        <w:r w:rsidR="0035646C">
          <w:rPr>
            <w:rStyle w:val="Hyperlink"/>
            <w:noProof/>
            <w:rtl/>
          </w:rPr>
          <w:fldChar w:fldCharType="begin"/>
        </w:r>
        <w:r w:rsidR="0035646C">
          <w:rPr>
            <w:noProof/>
            <w:webHidden/>
          </w:rPr>
          <w:instrText xml:space="preserve"> PAGEREF _Toc432010737 \h </w:instrText>
        </w:r>
        <w:r w:rsidR="0035646C">
          <w:rPr>
            <w:rStyle w:val="Hyperlink"/>
            <w:noProof/>
            <w:rtl/>
          </w:rPr>
        </w:r>
        <w:r w:rsidR="0035646C">
          <w:rPr>
            <w:rStyle w:val="Hyperlink"/>
            <w:noProof/>
            <w:rtl/>
          </w:rPr>
          <w:fldChar w:fldCharType="separate"/>
        </w:r>
        <w:r w:rsidR="0035646C">
          <w:rPr>
            <w:noProof/>
            <w:webHidden/>
          </w:rPr>
          <w:t>2</w:t>
        </w:r>
        <w:r w:rsidR="0035646C">
          <w:rPr>
            <w:rStyle w:val="Hyperlink"/>
            <w:noProof/>
            <w:rtl/>
          </w:rPr>
          <w:fldChar w:fldCharType="end"/>
        </w:r>
      </w:hyperlink>
    </w:p>
    <w:p w:rsidR="0035646C" w:rsidRDefault="00D7705F" w:rsidP="0035646C">
      <w:pPr>
        <w:pStyle w:val="TOC2"/>
        <w:tabs>
          <w:tab w:val="right" w:leader="dot" w:pos="9350"/>
        </w:tabs>
        <w:rPr>
          <w:rFonts w:asciiTheme="minorHAnsi" w:hAnsiTheme="minorHAnsi" w:cstheme="minorBidi"/>
          <w:noProof/>
          <w:szCs w:val="22"/>
        </w:rPr>
      </w:pPr>
      <w:hyperlink w:anchor="_Toc432010738" w:history="1">
        <w:r w:rsidR="0035646C" w:rsidRPr="00F014AC">
          <w:rPr>
            <w:rStyle w:val="Hyperlink"/>
            <w:rFonts w:hint="eastAsia"/>
            <w:noProof/>
            <w:rtl/>
          </w:rPr>
          <w:t>علم</w:t>
        </w:r>
        <w:r w:rsidR="0035646C" w:rsidRPr="00F014AC">
          <w:rPr>
            <w:rStyle w:val="Hyperlink"/>
            <w:noProof/>
            <w:rtl/>
          </w:rPr>
          <w:t xml:space="preserve"> </w:t>
        </w:r>
        <w:r w:rsidR="0035646C" w:rsidRPr="00F014AC">
          <w:rPr>
            <w:rStyle w:val="Hyperlink"/>
            <w:rFonts w:hint="eastAsia"/>
            <w:noProof/>
            <w:rtl/>
          </w:rPr>
          <w:t>شرط</w:t>
        </w:r>
        <w:r w:rsidR="0035646C" w:rsidRPr="00F014AC">
          <w:rPr>
            <w:rStyle w:val="Hyperlink"/>
            <w:noProof/>
            <w:rtl/>
          </w:rPr>
          <w:t xml:space="preserve"> </w:t>
        </w:r>
        <w:r w:rsidR="0035646C" w:rsidRPr="00F014AC">
          <w:rPr>
            <w:rStyle w:val="Hyperlink"/>
            <w:rFonts w:hint="eastAsia"/>
            <w:noProof/>
            <w:rtl/>
          </w:rPr>
          <w:t>فعل</w:t>
        </w:r>
        <w:r w:rsidR="0035646C" w:rsidRPr="00F014AC">
          <w:rPr>
            <w:rStyle w:val="Hyperlink"/>
            <w:rFonts w:hint="cs"/>
            <w:noProof/>
            <w:rtl/>
          </w:rPr>
          <w:t>ی</w:t>
        </w:r>
        <w:r w:rsidR="0035646C" w:rsidRPr="00F014AC">
          <w:rPr>
            <w:rStyle w:val="Hyperlink"/>
            <w:rFonts w:hint="eastAsia"/>
            <w:noProof/>
            <w:rtl/>
          </w:rPr>
          <w:t>ت</w:t>
        </w:r>
        <w:r w:rsidR="0035646C">
          <w:rPr>
            <w:noProof/>
            <w:webHidden/>
          </w:rPr>
          <w:tab/>
        </w:r>
        <w:r w:rsidR="0035646C">
          <w:rPr>
            <w:rStyle w:val="Hyperlink"/>
            <w:noProof/>
            <w:rtl/>
          </w:rPr>
          <w:fldChar w:fldCharType="begin"/>
        </w:r>
        <w:r w:rsidR="0035646C">
          <w:rPr>
            <w:noProof/>
            <w:webHidden/>
          </w:rPr>
          <w:instrText xml:space="preserve"> PAGEREF _Toc432010738 \h </w:instrText>
        </w:r>
        <w:r w:rsidR="0035646C">
          <w:rPr>
            <w:rStyle w:val="Hyperlink"/>
            <w:noProof/>
            <w:rtl/>
          </w:rPr>
        </w:r>
        <w:r w:rsidR="0035646C">
          <w:rPr>
            <w:rStyle w:val="Hyperlink"/>
            <w:noProof/>
            <w:rtl/>
          </w:rPr>
          <w:fldChar w:fldCharType="separate"/>
        </w:r>
        <w:r w:rsidR="0035646C">
          <w:rPr>
            <w:noProof/>
            <w:webHidden/>
          </w:rPr>
          <w:t>3</w:t>
        </w:r>
        <w:r w:rsidR="0035646C">
          <w:rPr>
            <w:rStyle w:val="Hyperlink"/>
            <w:noProof/>
            <w:rtl/>
          </w:rPr>
          <w:fldChar w:fldCharType="end"/>
        </w:r>
      </w:hyperlink>
    </w:p>
    <w:p w:rsidR="0035646C" w:rsidRDefault="00D7705F" w:rsidP="0035646C">
      <w:pPr>
        <w:pStyle w:val="TOC2"/>
        <w:tabs>
          <w:tab w:val="right" w:leader="dot" w:pos="9350"/>
        </w:tabs>
        <w:rPr>
          <w:rFonts w:asciiTheme="minorHAnsi" w:hAnsiTheme="minorHAnsi" w:cstheme="minorBidi"/>
          <w:noProof/>
          <w:szCs w:val="22"/>
        </w:rPr>
      </w:pPr>
      <w:hyperlink w:anchor="_Toc432010739" w:history="1">
        <w:r w:rsidR="00C85BC3">
          <w:rPr>
            <w:rStyle w:val="Hyperlink"/>
            <w:rFonts w:hint="eastAsia"/>
            <w:noProof/>
            <w:rtl/>
          </w:rPr>
          <w:t>جمع‌بندی</w:t>
        </w:r>
        <w:r w:rsidR="0035646C">
          <w:rPr>
            <w:noProof/>
            <w:webHidden/>
          </w:rPr>
          <w:tab/>
        </w:r>
        <w:r w:rsidR="0035646C">
          <w:rPr>
            <w:rStyle w:val="Hyperlink"/>
            <w:noProof/>
            <w:rtl/>
          </w:rPr>
          <w:fldChar w:fldCharType="begin"/>
        </w:r>
        <w:r w:rsidR="0035646C">
          <w:rPr>
            <w:noProof/>
            <w:webHidden/>
          </w:rPr>
          <w:instrText xml:space="preserve"> PAGEREF _Toc432010739 \h </w:instrText>
        </w:r>
        <w:r w:rsidR="0035646C">
          <w:rPr>
            <w:rStyle w:val="Hyperlink"/>
            <w:noProof/>
            <w:rtl/>
          </w:rPr>
        </w:r>
        <w:r w:rsidR="0035646C">
          <w:rPr>
            <w:rStyle w:val="Hyperlink"/>
            <w:noProof/>
            <w:rtl/>
          </w:rPr>
          <w:fldChar w:fldCharType="separate"/>
        </w:r>
        <w:r w:rsidR="0035646C">
          <w:rPr>
            <w:noProof/>
            <w:webHidden/>
          </w:rPr>
          <w:t>3</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0" w:history="1">
        <w:r w:rsidR="0035646C" w:rsidRPr="00F014AC">
          <w:rPr>
            <w:rStyle w:val="Hyperlink"/>
            <w:rFonts w:hint="eastAsia"/>
            <w:noProof/>
            <w:rtl/>
          </w:rPr>
          <w:t>توجه</w:t>
        </w:r>
        <w:r w:rsidR="0035646C" w:rsidRPr="00F014AC">
          <w:rPr>
            <w:rStyle w:val="Hyperlink"/>
            <w:noProof/>
            <w:rtl/>
          </w:rPr>
          <w:t xml:space="preserve"> </w:t>
        </w:r>
        <w:r w:rsidR="0035646C" w:rsidRPr="00F014AC">
          <w:rPr>
            <w:rStyle w:val="Hyperlink"/>
            <w:rFonts w:hint="eastAsia"/>
            <w:noProof/>
            <w:rtl/>
          </w:rPr>
          <w:t>شرط</w:t>
        </w:r>
        <w:r w:rsidR="0035646C" w:rsidRPr="00F014AC">
          <w:rPr>
            <w:rStyle w:val="Hyperlink"/>
            <w:noProof/>
            <w:rtl/>
          </w:rPr>
          <w:t xml:space="preserve"> </w:t>
        </w:r>
        <w:r w:rsidR="0035646C" w:rsidRPr="00F014AC">
          <w:rPr>
            <w:rStyle w:val="Hyperlink"/>
            <w:rFonts w:hint="eastAsia"/>
            <w:noProof/>
            <w:rtl/>
          </w:rPr>
          <w:t>تنج</w:t>
        </w:r>
        <w:r w:rsidR="0035646C" w:rsidRPr="00F014AC">
          <w:rPr>
            <w:rStyle w:val="Hyperlink"/>
            <w:rFonts w:hint="cs"/>
            <w:noProof/>
            <w:rtl/>
          </w:rPr>
          <w:t>ی</w:t>
        </w:r>
        <w:r w:rsidR="0035646C" w:rsidRPr="00F014AC">
          <w:rPr>
            <w:rStyle w:val="Hyperlink"/>
            <w:rFonts w:hint="eastAsia"/>
            <w:noProof/>
            <w:rtl/>
          </w:rPr>
          <w:t>ز</w:t>
        </w:r>
        <w:r w:rsidR="0035646C">
          <w:rPr>
            <w:noProof/>
            <w:webHidden/>
          </w:rPr>
          <w:tab/>
        </w:r>
        <w:r w:rsidR="0035646C">
          <w:rPr>
            <w:rStyle w:val="Hyperlink"/>
            <w:noProof/>
            <w:rtl/>
          </w:rPr>
          <w:fldChar w:fldCharType="begin"/>
        </w:r>
        <w:r w:rsidR="0035646C">
          <w:rPr>
            <w:noProof/>
            <w:webHidden/>
          </w:rPr>
          <w:instrText xml:space="preserve"> PAGEREF _Toc432010740 \h </w:instrText>
        </w:r>
        <w:r w:rsidR="0035646C">
          <w:rPr>
            <w:rStyle w:val="Hyperlink"/>
            <w:noProof/>
            <w:rtl/>
          </w:rPr>
        </w:r>
        <w:r w:rsidR="0035646C">
          <w:rPr>
            <w:rStyle w:val="Hyperlink"/>
            <w:noProof/>
            <w:rtl/>
          </w:rPr>
          <w:fldChar w:fldCharType="separate"/>
        </w:r>
        <w:r w:rsidR="0035646C">
          <w:rPr>
            <w:noProof/>
            <w:webHidden/>
          </w:rPr>
          <w:t>3</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1" w:history="1">
        <w:r w:rsidR="0035646C" w:rsidRPr="00F014AC">
          <w:rPr>
            <w:rStyle w:val="Hyperlink"/>
            <w:rFonts w:hint="eastAsia"/>
            <w:noProof/>
            <w:rtl/>
          </w:rPr>
          <w:t>ظاهر</w:t>
        </w:r>
        <w:r w:rsidR="0035646C" w:rsidRPr="00F014AC">
          <w:rPr>
            <w:rStyle w:val="Hyperlink"/>
            <w:noProof/>
            <w:rtl/>
          </w:rPr>
          <w:t xml:space="preserve"> </w:t>
        </w:r>
        <w:r w:rsidR="0035646C" w:rsidRPr="00F014AC">
          <w:rPr>
            <w:rStyle w:val="Hyperlink"/>
            <w:rFonts w:hint="eastAsia"/>
            <w:noProof/>
            <w:rtl/>
          </w:rPr>
          <w:t>ادله</w:t>
        </w:r>
        <w:r w:rsidR="0035646C" w:rsidRPr="00F014AC">
          <w:rPr>
            <w:rStyle w:val="Hyperlink"/>
            <w:noProof/>
            <w:rtl/>
          </w:rPr>
          <w:t xml:space="preserve"> </w:t>
        </w:r>
        <w:r w:rsidR="0035646C" w:rsidRPr="00F014AC">
          <w:rPr>
            <w:rStyle w:val="Hyperlink"/>
            <w:rFonts w:hint="eastAsia"/>
            <w:noProof/>
            <w:rtl/>
          </w:rPr>
          <w:t>در</w:t>
        </w:r>
        <w:r w:rsidR="0035646C" w:rsidRPr="00F014AC">
          <w:rPr>
            <w:rStyle w:val="Hyperlink"/>
            <w:noProof/>
            <w:rtl/>
          </w:rPr>
          <w:t xml:space="preserve"> </w:t>
        </w:r>
        <w:r w:rsidR="0035646C" w:rsidRPr="00F014AC">
          <w:rPr>
            <w:rStyle w:val="Hyperlink"/>
            <w:rFonts w:hint="eastAsia"/>
            <w:noProof/>
            <w:rtl/>
          </w:rPr>
          <w:t>ا</w:t>
        </w:r>
        <w:r w:rsidR="0035646C" w:rsidRPr="00F014AC">
          <w:rPr>
            <w:rStyle w:val="Hyperlink"/>
            <w:rFonts w:hint="cs"/>
            <w:noProof/>
            <w:rtl/>
          </w:rPr>
          <w:t>ی</w:t>
        </w:r>
        <w:r w:rsidR="0035646C" w:rsidRPr="00F014AC">
          <w:rPr>
            <w:rStyle w:val="Hyperlink"/>
            <w:rFonts w:hint="eastAsia"/>
            <w:noProof/>
            <w:rtl/>
          </w:rPr>
          <w:t>ن</w:t>
        </w:r>
        <w:r w:rsidR="0035646C" w:rsidRPr="00F014AC">
          <w:rPr>
            <w:rStyle w:val="Hyperlink"/>
            <w:noProof/>
            <w:rtl/>
          </w:rPr>
          <w:t xml:space="preserve"> </w:t>
        </w:r>
        <w:r w:rsidR="0035646C" w:rsidRPr="00F014AC">
          <w:rPr>
            <w:rStyle w:val="Hyperlink"/>
            <w:rFonts w:hint="eastAsia"/>
            <w:noProof/>
            <w:rtl/>
          </w:rPr>
          <w:t>مقام</w:t>
        </w:r>
        <w:r w:rsidR="0035646C">
          <w:rPr>
            <w:noProof/>
            <w:webHidden/>
          </w:rPr>
          <w:tab/>
        </w:r>
        <w:r w:rsidR="0035646C">
          <w:rPr>
            <w:rStyle w:val="Hyperlink"/>
            <w:noProof/>
            <w:rtl/>
          </w:rPr>
          <w:fldChar w:fldCharType="begin"/>
        </w:r>
        <w:r w:rsidR="0035646C">
          <w:rPr>
            <w:noProof/>
            <w:webHidden/>
          </w:rPr>
          <w:instrText xml:space="preserve"> PAGEREF _Toc432010741 \h </w:instrText>
        </w:r>
        <w:r w:rsidR="0035646C">
          <w:rPr>
            <w:rStyle w:val="Hyperlink"/>
            <w:noProof/>
            <w:rtl/>
          </w:rPr>
        </w:r>
        <w:r w:rsidR="0035646C">
          <w:rPr>
            <w:rStyle w:val="Hyperlink"/>
            <w:noProof/>
            <w:rtl/>
          </w:rPr>
          <w:fldChar w:fldCharType="separate"/>
        </w:r>
        <w:r w:rsidR="0035646C">
          <w:rPr>
            <w:noProof/>
            <w:webHidden/>
          </w:rPr>
          <w:t>3</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2" w:history="1">
        <w:r w:rsidR="0035646C" w:rsidRPr="00F014AC">
          <w:rPr>
            <w:rStyle w:val="Hyperlink"/>
            <w:rFonts w:hint="eastAsia"/>
            <w:noProof/>
            <w:rtl/>
          </w:rPr>
          <w:t>عدم</w:t>
        </w:r>
        <w:r w:rsidR="0035646C" w:rsidRPr="00F014AC">
          <w:rPr>
            <w:rStyle w:val="Hyperlink"/>
            <w:noProof/>
            <w:rtl/>
          </w:rPr>
          <w:t xml:space="preserve"> </w:t>
        </w:r>
        <w:r w:rsidR="0035646C" w:rsidRPr="00F014AC">
          <w:rPr>
            <w:rStyle w:val="Hyperlink"/>
            <w:rFonts w:hint="eastAsia"/>
            <w:noProof/>
            <w:rtl/>
          </w:rPr>
          <w:t>توقف</w:t>
        </w:r>
        <w:r w:rsidR="0035646C" w:rsidRPr="00F014AC">
          <w:rPr>
            <w:rStyle w:val="Hyperlink"/>
            <w:noProof/>
            <w:rtl/>
          </w:rPr>
          <w:t xml:space="preserve"> </w:t>
        </w:r>
        <w:r w:rsidR="0035646C" w:rsidRPr="00F014AC">
          <w:rPr>
            <w:rStyle w:val="Hyperlink"/>
            <w:rFonts w:hint="eastAsia"/>
            <w:noProof/>
            <w:rtl/>
          </w:rPr>
          <w:t>حکم</w:t>
        </w:r>
        <w:r w:rsidR="0035646C" w:rsidRPr="00F014AC">
          <w:rPr>
            <w:rStyle w:val="Hyperlink"/>
            <w:noProof/>
            <w:rtl/>
          </w:rPr>
          <w:t xml:space="preserve"> </w:t>
        </w:r>
        <w:r w:rsidR="0035646C" w:rsidRPr="00F014AC">
          <w:rPr>
            <w:rStyle w:val="Hyperlink"/>
            <w:rFonts w:hint="eastAsia"/>
            <w:noProof/>
            <w:rtl/>
          </w:rPr>
          <w:t>بر</w:t>
        </w:r>
        <w:r w:rsidR="0035646C" w:rsidRPr="00F014AC">
          <w:rPr>
            <w:rStyle w:val="Hyperlink"/>
            <w:noProof/>
            <w:rtl/>
          </w:rPr>
          <w:t xml:space="preserve"> </w:t>
        </w:r>
        <w:r w:rsidR="0035646C" w:rsidRPr="00F014AC">
          <w:rPr>
            <w:rStyle w:val="Hyperlink"/>
            <w:rFonts w:hint="eastAsia"/>
            <w:noProof/>
            <w:rtl/>
          </w:rPr>
          <w:t>علم</w:t>
        </w:r>
        <w:r w:rsidR="0035646C">
          <w:rPr>
            <w:noProof/>
            <w:webHidden/>
          </w:rPr>
          <w:tab/>
        </w:r>
        <w:r w:rsidR="0035646C">
          <w:rPr>
            <w:rStyle w:val="Hyperlink"/>
            <w:noProof/>
            <w:rtl/>
          </w:rPr>
          <w:fldChar w:fldCharType="begin"/>
        </w:r>
        <w:r w:rsidR="0035646C">
          <w:rPr>
            <w:noProof/>
            <w:webHidden/>
          </w:rPr>
          <w:instrText xml:space="preserve"> PAGEREF _Toc432010742 \h </w:instrText>
        </w:r>
        <w:r w:rsidR="0035646C">
          <w:rPr>
            <w:rStyle w:val="Hyperlink"/>
            <w:noProof/>
            <w:rtl/>
          </w:rPr>
        </w:r>
        <w:r w:rsidR="0035646C">
          <w:rPr>
            <w:rStyle w:val="Hyperlink"/>
            <w:noProof/>
            <w:rtl/>
          </w:rPr>
          <w:fldChar w:fldCharType="separate"/>
        </w:r>
        <w:r w:rsidR="0035646C">
          <w:rPr>
            <w:noProof/>
            <w:webHidden/>
          </w:rPr>
          <w:t>4</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3" w:history="1">
        <w:r w:rsidR="0035646C" w:rsidRPr="00F014AC">
          <w:rPr>
            <w:rStyle w:val="Hyperlink"/>
            <w:rFonts w:hint="eastAsia"/>
            <w:noProof/>
            <w:rtl/>
          </w:rPr>
          <w:t>عل</w:t>
        </w:r>
        <w:r w:rsidR="0035646C" w:rsidRPr="00F014AC">
          <w:rPr>
            <w:rStyle w:val="Hyperlink"/>
            <w:rFonts w:hint="cs"/>
            <w:noProof/>
            <w:rtl/>
          </w:rPr>
          <w:t>ی</w:t>
        </w:r>
        <w:r w:rsidR="0035646C" w:rsidRPr="00F014AC">
          <w:rPr>
            <w:rStyle w:val="Hyperlink"/>
            <w:rFonts w:hint="eastAsia"/>
            <w:noProof/>
            <w:rtl/>
          </w:rPr>
          <w:t>ت</w:t>
        </w:r>
        <w:r w:rsidR="0035646C" w:rsidRPr="00F014AC">
          <w:rPr>
            <w:rStyle w:val="Hyperlink"/>
            <w:noProof/>
            <w:rtl/>
          </w:rPr>
          <w:t xml:space="preserve"> </w:t>
        </w:r>
        <w:r w:rsidR="0035646C" w:rsidRPr="00F014AC">
          <w:rPr>
            <w:rStyle w:val="Hyperlink"/>
            <w:rFonts w:hint="eastAsia"/>
            <w:noProof/>
            <w:rtl/>
          </w:rPr>
          <w:t>حکم</w:t>
        </w:r>
        <w:r w:rsidR="0035646C" w:rsidRPr="00F014AC">
          <w:rPr>
            <w:rStyle w:val="Hyperlink"/>
            <w:noProof/>
            <w:rtl/>
          </w:rPr>
          <w:t xml:space="preserve"> </w:t>
        </w:r>
        <w:r w:rsidR="0035646C" w:rsidRPr="00F014AC">
          <w:rPr>
            <w:rStyle w:val="Hyperlink"/>
            <w:rFonts w:hint="eastAsia"/>
            <w:noProof/>
            <w:rtl/>
          </w:rPr>
          <w:t>فوق</w:t>
        </w:r>
        <w:r w:rsidR="0035646C">
          <w:rPr>
            <w:noProof/>
            <w:webHidden/>
          </w:rPr>
          <w:tab/>
        </w:r>
        <w:r w:rsidR="0035646C">
          <w:rPr>
            <w:rStyle w:val="Hyperlink"/>
            <w:noProof/>
            <w:rtl/>
          </w:rPr>
          <w:fldChar w:fldCharType="begin"/>
        </w:r>
        <w:r w:rsidR="0035646C">
          <w:rPr>
            <w:noProof/>
            <w:webHidden/>
          </w:rPr>
          <w:instrText xml:space="preserve"> PAGEREF _Toc432010743 \h </w:instrText>
        </w:r>
        <w:r w:rsidR="0035646C">
          <w:rPr>
            <w:rStyle w:val="Hyperlink"/>
            <w:noProof/>
            <w:rtl/>
          </w:rPr>
        </w:r>
        <w:r w:rsidR="0035646C">
          <w:rPr>
            <w:rStyle w:val="Hyperlink"/>
            <w:noProof/>
            <w:rtl/>
          </w:rPr>
          <w:fldChar w:fldCharType="separate"/>
        </w:r>
        <w:r w:rsidR="0035646C">
          <w:rPr>
            <w:noProof/>
            <w:webHidden/>
          </w:rPr>
          <w:t>4</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4" w:history="1">
        <w:r w:rsidR="00C85BC3">
          <w:rPr>
            <w:rStyle w:val="Hyperlink"/>
            <w:rFonts w:hint="eastAsia"/>
            <w:noProof/>
            <w:rtl/>
          </w:rPr>
          <w:t>جمع‌بندی</w:t>
        </w:r>
        <w:r w:rsidR="0035646C">
          <w:rPr>
            <w:noProof/>
            <w:webHidden/>
          </w:rPr>
          <w:tab/>
        </w:r>
        <w:r w:rsidR="0035646C">
          <w:rPr>
            <w:rStyle w:val="Hyperlink"/>
            <w:noProof/>
            <w:rtl/>
          </w:rPr>
          <w:fldChar w:fldCharType="begin"/>
        </w:r>
        <w:r w:rsidR="0035646C">
          <w:rPr>
            <w:noProof/>
            <w:webHidden/>
          </w:rPr>
          <w:instrText xml:space="preserve"> PAGEREF _Toc432010744 \h </w:instrText>
        </w:r>
        <w:r w:rsidR="0035646C">
          <w:rPr>
            <w:rStyle w:val="Hyperlink"/>
            <w:noProof/>
            <w:rtl/>
          </w:rPr>
        </w:r>
        <w:r w:rsidR="0035646C">
          <w:rPr>
            <w:rStyle w:val="Hyperlink"/>
            <w:noProof/>
            <w:rtl/>
          </w:rPr>
          <w:fldChar w:fldCharType="separate"/>
        </w:r>
        <w:r w:rsidR="0035646C">
          <w:rPr>
            <w:noProof/>
            <w:webHidden/>
          </w:rPr>
          <w:t>4</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5" w:history="1">
        <w:r w:rsidR="0035646C" w:rsidRPr="00F014AC">
          <w:rPr>
            <w:rStyle w:val="Hyperlink"/>
            <w:rFonts w:hint="eastAsia"/>
            <w:noProof/>
            <w:rtl/>
          </w:rPr>
          <w:t>استدراک</w:t>
        </w:r>
        <w:r w:rsidR="0035646C" w:rsidRPr="00F014AC">
          <w:rPr>
            <w:rStyle w:val="Hyperlink"/>
            <w:rFonts w:hint="cs"/>
            <w:noProof/>
            <w:rtl/>
          </w:rPr>
          <w:t>ی</w:t>
        </w:r>
        <w:r w:rsidR="0035646C" w:rsidRPr="00F014AC">
          <w:rPr>
            <w:rStyle w:val="Hyperlink"/>
            <w:noProof/>
            <w:rtl/>
          </w:rPr>
          <w:t xml:space="preserve"> </w:t>
        </w:r>
        <w:r w:rsidR="0035646C" w:rsidRPr="00F014AC">
          <w:rPr>
            <w:rStyle w:val="Hyperlink"/>
            <w:rFonts w:hint="eastAsia"/>
            <w:noProof/>
            <w:rtl/>
          </w:rPr>
          <w:t>از</w:t>
        </w:r>
        <w:r w:rsidR="0035646C" w:rsidRPr="00F014AC">
          <w:rPr>
            <w:rStyle w:val="Hyperlink"/>
            <w:noProof/>
            <w:rtl/>
          </w:rPr>
          <w:t xml:space="preserve"> </w:t>
        </w:r>
        <w:r w:rsidR="0035646C" w:rsidRPr="00F014AC">
          <w:rPr>
            <w:rStyle w:val="Hyperlink"/>
            <w:rFonts w:hint="eastAsia"/>
            <w:noProof/>
            <w:rtl/>
          </w:rPr>
          <w:t>بحث</w:t>
        </w:r>
        <w:r w:rsidR="0035646C">
          <w:rPr>
            <w:noProof/>
            <w:webHidden/>
          </w:rPr>
          <w:tab/>
        </w:r>
        <w:r w:rsidR="0035646C">
          <w:rPr>
            <w:rStyle w:val="Hyperlink"/>
            <w:noProof/>
            <w:rtl/>
          </w:rPr>
          <w:fldChar w:fldCharType="begin"/>
        </w:r>
        <w:r w:rsidR="0035646C">
          <w:rPr>
            <w:noProof/>
            <w:webHidden/>
          </w:rPr>
          <w:instrText xml:space="preserve"> PAGEREF _Toc432010745 \h </w:instrText>
        </w:r>
        <w:r w:rsidR="0035646C">
          <w:rPr>
            <w:rStyle w:val="Hyperlink"/>
            <w:noProof/>
            <w:rtl/>
          </w:rPr>
        </w:r>
        <w:r w:rsidR="0035646C">
          <w:rPr>
            <w:rStyle w:val="Hyperlink"/>
            <w:noProof/>
            <w:rtl/>
          </w:rPr>
          <w:fldChar w:fldCharType="separate"/>
        </w:r>
        <w:r w:rsidR="0035646C">
          <w:rPr>
            <w:noProof/>
            <w:webHidden/>
          </w:rPr>
          <w:t>5</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6" w:history="1">
        <w:r w:rsidR="0035646C" w:rsidRPr="00F014AC">
          <w:rPr>
            <w:rStyle w:val="Hyperlink"/>
            <w:rFonts w:hint="eastAsia"/>
            <w:noProof/>
            <w:rtl/>
          </w:rPr>
          <w:t>مستند</w:t>
        </w:r>
        <w:r w:rsidR="0035646C" w:rsidRPr="00F014AC">
          <w:rPr>
            <w:rStyle w:val="Hyperlink"/>
            <w:noProof/>
            <w:rtl/>
          </w:rPr>
          <w:t xml:space="preserve"> </w:t>
        </w:r>
        <w:r w:rsidR="0035646C" w:rsidRPr="00F014AC">
          <w:rPr>
            <w:rStyle w:val="Hyperlink"/>
            <w:rFonts w:hint="eastAsia"/>
            <w:noProof/>
            <w:rtl/>
          </w:rPr>
          <w:t>وجوب</w:t>
        </w:r>
        <w:r w:rsidR="0035646C" w:rsidRPr="00F014AC">
          <w:rPr>
            <w:rStyle w:val="Hyperlink"/>
            <w:noProof/>
            <w:rtl/>
          </w:rPr>
          <w:t xml:space="preserve"> </w:t>
        </w:r>
        <w:r w:rsidR="0035646C" w:rsidRPr="00F014AC">
          <w:rPr>
            <w:rStyle w:val="Hyperlink"/>
            <w:rFonts w:hint="eastAsia"/>
            <w:noProof/>
            <w:rtl/>
          </w:rPr>
          <w:t>فوق</w:t>
        </w:r>
        <w:r w:rsidR="0035646C">
          <w:rPr>
            <w:noProof/>
            <w:webHidden/>
          </w:rPr>
          <w:tab/>
        </w:r>
        <w:r w:rsidR="0035646C">
          <w:rPr>
            <w:rStyle w:val="Hyperlink"/>
            <w:noProof/>
            <w:rtl/>
          </w:rPr>
          <w:fldChar w:fldCharType="begin"/>
        </w:r>
        <w:r w:rsidR="0035646C">
          <w:rPr>
            <w:noProof/>
            <w:webHidden/>
          </w:rPr>
          <w:instrText xml:space="preserve"> PAGEREF _Toc432010746 \h </w:instrText>
        </w:r>
        <w:r w:rsidR="0035646C">
          <w:rPr>
            <w:rStyle w:val="Hyperlink"/>
            <w:noProof/>
            <w:rtl/>
          </w:rPr>
        </w:r>
        <w:r w:rsidR="0035646C">
          <w:rPr>
            <w:rStyle w:val="Hyperlink"/>
            <w:noProof/>
            <w:rtl/>
          </w:rPr>
          <w:fldChar w:fldCharType="separate"/>
        </w:r>
        <w:r w:rsidR="0035646C">
          <w:rPr>
            <w:noProof/>
            <w:webHidden/>
          </w:rPr>
          <w:t>5</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7" w:history="1">
        <w:r w:rsidR="0035646C" w:rsidRPr="00F014AC">
          <w:rPr>
            <w:rStyle w:val="Hyperlink"/>
            <w:rFonts w:hint="eastAsia"/>
            <w:noProof/>
            <w:rtl/>
          </w:rPr>
          <w:t>تشر</w:t>
        </w:r>
        <w:r w:rsidR="0035646C" w:rsidRPr="00F014AC">
          <w:rPr>
            <w:rStyle w:val="Hyperlink"/>
            <w:rFonts w:hint="cs"/>
            <w:noProof/>
            <w:rtl/>
          </w:rPr>
          <w:t>ی</w:t>
        </w:r>
        <w:r w:rsidR="0035646C" w:rsidRPr="00F014AC">
          <w:rPr>
            <w:rStyle w:val="Hyperlink"/>
            <w:rFonts w:hint="eastAsia"/>
            <w:noProof/>
            <w:rtl/>
          </w:rPr>
          <w:t>ح</w:t>
        </w:r>
        <w:r w:rsidR="0035646C" w:rsidRPr="00F014AC">
          <w:rPr>
            <w:rStyle w:val="Hyperlink"/>
            <w:noProof/>
            <w:rtl/>
          </w:rPr>
          <w:t xml:space="preserve"> </w:t>
        </w:r>
        <w:r w:rsidR="0035646C" w:rsidRPr="00F014AC">
          <w:rPr>
            <w:rStyle w:val="Hyperlink"/>
            <w:rFonts w:hint="eastAsia"/>
            <w:noProof/>
            <w:rtl/>
          </w:rPr>
          <w:t>مسأله</w:t>
        </w:r>
        <w:r w:rsidR="0035646C">
          <w:rPr>
            <w:noProof/>
            <w:webHidden/>
          </w:rPr>
          <w:tab/>
        </w:r>
        <w:r w:rsidR="0035646C">
          <w:rPr>
            <w:rStyle w:val="Hyperlink"/>
            <w:noProof/>
            <w:rtl/>
          </w:rPr>
          <w:fldChar w:fldCharType="begin"/>
        </w:r>
        <w:r w:rsidR="0035646C">
          <w:rPr>
            <w:noProof/>
            <w:webHidden/>
          </w:rPr>
          <w:instrText xml:space="preserve"> PAGEREF _Toc432010747 \h </w:instrText>
        </w:r>
        <w:r w:rsidR="0035646C">
          <w:rPr>
            <w:rStyle w:val="Hyperlink"/>
            <w:noProof/>
            <w:rtl/>
          </w:rPr>
        </w:r>
        <w:r w:rsidR="0035646C">
          <w:rPr>
            <w:rStyle w:val="Hyperlink"/>
            <w:noProof/>
            <w:rtl/>
          </w:rPr>
          <w:fldChar w:fldCharType="separate"/>
        </w:r>
        <w:r w:rsidR="0035646C">
          <w:rPr>
            <w:noProof/>
            <w:webHidden/>
          </w:rPr>
          <w:t>5</w:t>
        </w:r>
        <w:r w:rsidR="0035646C">
          <w:rPr>
            <w:rStyle w:val="Hyperlink"/>
            <w:noProof/>
            <w:rtl/>
          </w:rPr>
          <w:fldChar w:fldCharType="end"/>
        </w:r>
      </w:hyperlink>
    </w:p>
    <w:p w:rsidR="0035646C" w:rsidRDefault="00D7705F" w:rsidP="0035646C">
      <w:pPr>
        <w:pStyle w:val="TOC3"/>
        <w:tabs>
          <w:tab w:val="right" w:leader="dot" w:pos="9350"/>
        </w:tabs>
        <w:rPr>
          <w:rFonts w:asciiTheme="minorHAnsi" w:eastAsiaTheme="minorEastAsia" w:hAnsiTheme="minorHAnsi" w:cstheme="minorBidi"/>
          <w:noProof/>
          <w:szCs w:val="22"/>
        </w:rPr>
      </w:pPr>
      <w:hyperlink w:anchor="_Toc432010748" w:history="1">
        <w:r w:rsidR="0035646C" w:rsidRPr="00F014AC">
          <w:rPr>
            <w:rStyle w:val="Hyperlink"/>
            <w:rFonts w:hint="eastAsia"/>
            <w:noProof/>
            <w:rtl/>
          </w:rPr>
          <w:t>انواع</w:t>
        </w:r>
        <w:r w:rsidR="0035646C" w:rsidRPr="00F014AC">
          <w:rPr>
            <w:rStyle w:val="Hyperlink"/>
            <w:noProof/>
            <w:rtl/>
          </w:rPr>
          <w:t xml:space="preserve"> </w:t>
        </w:r>
        <w:r w:rsidR="0035646C" w:rsidRPr="00F014AC">
          <w:rPr>
            <w:rStyle w:val="Hyperlink"/>
            <w:rFonts w:hint="eastAsia"/>
            <w:noProof/>
            <w:rtl/>
          </w:rPr>
          <w:t>انحلال</w:t>
        </w:r>
        <w:r w:rsidR="0035646C" w:rsidRPr="00F014AC">
          <w:rPr>
            <w:rStyle w:val="Hyperlink"/>
            <w:noProof/>
            <w:rtl/>
          </w:rPr>
          <w:t xml:space="preserve"> </w:t>
        </w:r>
        <w:r w:rsidR="0035646C" w:rsidRPr="00F014AC">
          <w:rPr>
            <w:rStyle w:val="Hyperlink"/>
            <w:rFonts w:hint="eastAsia"/>
            <w:noProof/>
            <w:rtl/>
          </w:rPr>
          <w:t>در</w:t>
        </w:r>
        <w:r w:rsidR="0035646C" w:rsidRPr="00F014AC">
          <w:rPr>
            <w:rStyle w:val="Hyperlink"/>
            <w:noProof/>
            <w:rtl/>
          </w:rPr>
          <w:t xml:space="preserve"> </w:t>
        </w:r>
        <w:r w:rsidR="0035646C" w:rsidRPr="00F014AC">
          <w:rPr>
            <w:rStyle w:val="Hyperlink"/>
            <w:rFonts w:hint="eastAsia"/>
            <w:noProof/>
            <w:rtl/>
          </w:rPr>
          <w:t>علم</w:t>
        </w:r>
        <w:r w:rsidR="0035646C" w:rsidRPr="00F014AC">
          <w:rPr>
            <w:rStyle w:val="Hyperlink"/>
            <w:noProof/>
            <w:rtl/>
          </w:rPr>
          <w:t xml:space="preserve"> </w:t>
        </w:r>
        <w:r w:rsidR="0035646C" w:rsidRPr="00F014AC">
          <w:rPr>
            <w:rStyle w:val="Hyperlink"/>
            <w:rFonts w:hint="eastAsia"/>
            <w:noProof/>
            <w:rtl/>
          </w:rPr>
          <w:t>اجمال</w:t>
        </w:r>
        <w:r w:rsidR="0035646C" w:rsidRPr="00F014AC">
          <w:rPr>
            <w:rStyle w:val="Hyperlink"/>
            <w:rFonts w:hint="cs"/>
            <w:noProof/>
            <w:rtl/>
          </w:rPr>
          <w:t>ی</w:t>
        </w:r>
        <w:r w:rsidR="0035646C">
          <w:rPr>
            <w:noProof/>
            <w:webHidden/>
          </w:rPr>
          <w:tab/>
        </w:r>
        <w:r w:rsidR="0035646C">
          <w:rPr>
            <w:rStyle w:val="Hyperlink"/>
            <w:noProof/>
            <w:rtl/>
          </w:rPr>
          <w:fldChar w:fldCharType="begin"/>
        </w:r>
        <w:r w:rsidR="0035646C">
          <w:rPr>
            <w:noProof/>
            <w:webHidden/>
          </w:rPr>
          <w:instrText xml:space="preserve"> PAGEREF _Toc432010748 \h </w:instrText>
        </w:r>
        <w:r w:rsidR="0035646C">
          <w:rPr>
            <w:rStyle w:val="Hyperlink"/>
            <w:noProof/>
            <w:rtl/>
          </w:rPr>
        </w:r>
        <w:r w:rsidR="0035646C">
          <w:rPr>
            <w:rStyle w:val="Hyperlink"/>
            <w:noProof/>
            <w:rtl/>
          </w:rPr>
          <w:fldChar w:fldCharType="separate"/>
        </w:r>
        <w:r w:rsidR="0035646C">
          <w:rPr>
            <w:noProof/>
            <w:webHidden/>
          </w:rPr>
          <w:t>5</w:t>
        </w:r>
        <w:r w:rsidR="0035646C">
          <w:rPr>
            <w:rStyle w:val="Hyperlink"/>
            <w:noProof/>
            <w:rtl/>
          </w:rPr>
          <w:fldChar w:fldCharType="end"/>
        </w:r>
      </w:hyperlink>
    </w:p>
    <w:p w:rsidR="0035646C" w:rsidRDefault="0035646C" w:rsidP="0035646C">
      <w:pPr>
        <w:bidi/>
        <w:spacing w:after="120" w:line="360" w:lineRule="auto"/>
        <w:contextualSpacing/>
        <w:rPr>
          <w:rFonts w:ascii="IRBadr" w:eastAsia="2  Badr" w:hAnsi="IRBadr" w:cs="IRBadr"/>
          <w:sz w:val="28"/>
          <w:szCs w:val="28"/>
          <w:rtl/>
          <w:lang w:bidi="fa-IR"/>
        </w:rPr>
      </w:pPr>
      <w:r>
        <w:rPr>
          <w:rFonts w:ascii="IRBadr" w:eastAsia="2  Badr" w:hAnsi="IRBadr" w:cs="IRBadr"/>
          <w:sz w:val="28"/>
          <w:szCs w:val="28"/>
          <w:rtl/>
          <w:lang w:bidi="fa-IR"/>
        </w:rPr>
        <w:fldChar w:fldCharType="end"/>
      </w:r>
    </w:p>
    <w:p w:rsidR="0035646C" w:rsidRDefault="0035646C" w:rsidP="0035646C">
      <w:pPr>
        <w:bidi/>
        <w:spacing w:after="0" w:line="240" w:lineRule="auto"/>
        <w:rPr>
          <w:rFonts w:ascii="IRBadr" w:eastAsia="2  Badr" w:hAnsi="IRBadr" w:cs="IRBadr"/>
          <w:sz w:val="28"/>
          <w:szCs w:val="28"/>
          <w:rtl/>
          <w:lang w:bidi="fa-IR"/>
        </w:rPr>
      </w:pPr>
      <w:r>
        <w:rPr>
          <w:rFonts w:ascii="IRBadr" w:eastAsia="2  Badr" w:hAnsi="IRBadr" w:cs="IRBadr"/>
          <w:sz w:val="28"/>
          <w:szCs w:val="28"/>
          <w:rtl/>
          <w:lang w:bidi="fa-IR"/>
        </w:rPr>
        <w:br w:type="page"/>
      </w:r>
    </w:p>
    <w:p w:rsidR="000327A9" w:rsidRPr="00D1558D" w:rsidRDefault="000327A9" w:rsidP="00D1558D">
      <w:pPr>
        <w:pStyle w:val="Heading1"/>
        <w:spacing w:line="360" w:lineRule="auto"/>
        <w:rPr>
          <w:rFonts w:ascii="IRBadr" w:hAnsi="IRBadr" w:cs="IRBadr"/>
          <w:rtl/>
        </w:rPr>
      </w:pPr>
      <w:bookmarkStart w:id="1" w:name="_Toc432010733"/>
      <w:r w:rsidRPr="00D1558D">
        <w:rPr>
          <w:rFonts w:ascii="IRBadr" w:hAnsi="IRBadr" w:cs="IRBadr"/>
          <w:rtl/>
        </w:rPr>
        <w:lastRenderedPageBreak/>
        <w:t>حالات مکلف</w:t>
      </w:r>
      <w:bookmarkEnd w:id="1"/>
    </w:p>
    <w:p w:rsidR="000327A9" w:rsidRPr="00D1558D" w:rsidRDefault="000327A9" w:rsidP="00D1558D">
      <w:pPr>
        <w:pStyle w:val="Heading1"/>
        <w:spacing w:line="360" w:lineRule="auto"/>
        <w:rPr>
          <w:rFonts w:ascii="IRBadr" w:hAnsi="IRBadr" w:cs="IRBadr"/>
          <w:rtl/>
        </w:rPr>
      </w:pPr>
      <w:bookmarkStart w:id="2" w:name="_Toc432010734"/>
      <w:r w:rsidRPr="00D1558D">
        <w:rPr>
          <w:rFonts w:ascii="IRBadr" w:hAnsi="IRBadr" w:cs="IRBadr"/>
          <w:rtl/>
        </w:rPr>
        <w:t>مرور بحث گذشته</w:t>
      </w:r>
      <w:bookmarkEnd w:id="2"/>
    </w:p>
    <w:p w:rsidR="000327A9" w:rsidRPr="00D1558D" w:rsidRDefault="000327A9" w:rsidP="00D1558D">
      <w:pPr>
        <w:bidi/>
        <w:spacing w:after="120" w:line="360" w:lineRule="auto"/>
        <w:contextualSpacing/>
        <w:rPr>
          <w:rFonts w:ascii="IRBadr" w:eastAsia="2  Badr" w:hAnsi="IRBadr" w:cs="IRBadr"/>
          <w:sz w:val="28"/>
          <w:szCs w:val="28"/>
          <w:rtl/>
          <w:lang w:bidi="fa-IR"/>
        </w:rPr>
      </w:pPr>
      <w:r w:rsidRPr="00D1558D">
        <w:rPr>
          <w:rFonts w:ascii="IRBadr" w:eastAsia="2  Badr" w:hAnsi="IRBadr" w:cs="IRBadr"/>
          <w:sz w:val="28"/>
          <w:szCs w:val="28"/>
          <w:rtl/>
          <w:lang w:bidi="fa-IR"/>
        </w:rPr>
        <w:t xml:space="preserve">در جلسه گذشته به فروعاتی که </w:t>
      </w:r>
      <w:r w:rsidR="00C85BC3">
        <w:rPr>
          <w:rFonts w:ascii="IRBadr" w:eastAsia="2  Badr" w:hAnsi="IRBadr" w:cs="IRBadr"/>
          <w:sz w:val="28"/>
          <w:szCs w:val="28"/>
          <w:rtl/>
          <w:lang w:bidi="fa-IR"/>
        </w:rPr>
        <w:t>درزمینهٔ</w:t>
      </w:r>
      <w:r w:rsidRPr="00D1558D">
        <w:rPr>
          <w:rFonts w:ascii="IRBadr" w:eastAsia="2  Badr" w:hAnsi="IRBadr" w:cs="IRBadr"/>
          <w:sz w:val="28"/>
          <w:szCs w:val="28"/>
          <w:rtl/>
          <w:lang w:bidi="fa-IR"/>
        </w:rPr>
        <w:t xml:space="preserve"> اجتهاد و تقلید در عروه </w:t>
      </w:r>
      <w:r w:rsidR="00384E06" w:rsidRPr="00D1558D">
        <w:rPr>
          <w:rFonts w:ascii="IRBadr" w:eastAsia="2  Badr" w:hAnsi="IRBadr" w:cs="IRBadr"/>
          <w:sz w:val="28"/>
          <w:szCs w:val="28"/>
          <w:rtl/>
          <w:lang w:bidi="fa-IR"/>
        </w:rPr>
        <w:t>مطرح‌شده</w:t>
      </w:r>
      <w:r w:rsidRPr="00D1558D">
        <w:rPr>
          <w:rFonts w:ascii="IRBadr" w:eastAsia="2  Badr" w:hAnsi="IRBadr" w:cs="IRBadr"/>
          <w:sz w:val="28"/>
          <w:szCs w:val="28"/>
          <w:rtl/>
          <w:lang w:bidi="fa-IR"/>
        </w:rPr>
        <w:t xml:space="preserve"> است،</w:t>
      </w:r>
      <w:r w:rsidR="00384E06" w:rsidRPr="00D1558D">
        <w:rPr>
          <w:rFonts w:ascii="IRBadr" w:eastAsia="2  Badr" w:hAnsi="IRBadr" w:cs="IRBadr"/>
          <w:sz w:val="28"/>
          <w:szCs w:val="28"/>
          <w:rtl/>
          <w:lang w:bidi="fa-IR"/>
        </w:rPr>
        <w:t xml:space="preserve"> پرداخته</w:t>
      </w:r>
      <w:r w:rsidRPr="00D1558D">
        <w:rPr>
          <w:rFonts w:ascii="IRBadr" w:eastAsia="2  Badr" w:hAnsi="IRBadr" w:cs="IRBadr"/>
          <w:sz w:val="28"/>
          <w:szCs w:val="28"/>
          <w:rtl/>
          <w:lang w:bidi="fa-IR"/>
        </w:rPr>
        <w:t xml:space="preserve"> شد و در این قبال گفته شد که مکلف باید یکی از سه حالت اجتهاد،</w:t>
      </w:r>
      <w:r w:rsidR="00384E06" w:rsidRPr="00D1558D">
        <w:rPr>
          <w:rFonts w:ascii="IRBadr" w:eastAsia="2  Badr" w:hAnsi="IRBadr" w:cs="IRBadr"/>
          <w:sz w:val="28"/>
          <w:szCs w:val="28"/>
          <w:rtl/>
          <w:lang w:bidi="fa-IR"/>
        </w:rPr>
        <w:t xml:space="preserve"> تکلیف</w:t>
      </w:r>
      <w:r w:rsidRPr="00D1558D">
        <w:rPr>
          <w:rFonts w:ascii="IRBadr" w:eastAsia="2  Badr" w:hAnsi="IRBadr" w:cs="IRBadr"/>
          <w:sz w:val="28"/>
          <w:szCs w:val="28"/>
          <w:rtl/>
          <w:lang w:bidi="fa-IR"/>
        </w:rPr>
        <w:t xml:space="preserve"> و محتاط را </w:t>
      </w:r>
      <w:r w:rsidR="00384E06" w:rsidRPr="00D1558D">
        <w:rPr>
          <w:rFonts w:ascii="IRBadr" w:eastAsia="2  Badr" w:hAnsi="IRBadr" w:cs="IRBadr"/>
          <w:sz w:val="28"/>
          <w:szCs w:val="28"/>
          <w:rtl/>
          <w:lang w:bidi="fa-IR"/>
        </w:rPr>
        <w:t>دریکی</w:t>
      </w:r>
      <w:r w:rsidRPr="00D1558D">
        <w:rPr>
          <w:rFonts w:ascii="IRBadr" w:eastAsia="2  Badr" w:hAnsi="IRBadr" w:cs="IRBadr"/>
          <w:sz w:val="28"/>
          <w:szCs w:val="28"/>
          <w:rtl/>
          <w:lang w:bidi="fa-IR"/>
        </w:rPr>
        <w:t xml:space="preserve"> از </w:t>
      </w:r>
      <w:r w:rsidR="00384E06" w:rsidRPr="00D1558D">
        <w:rPr>
          <w:rFonts w:ascii="IRBadr" w:eastAsia="2  Badr" w:hAnsi="IRBadr" w:cs="IRBadr"/>
          <w:sz w:val="28"/>
          <w:szCs w:val="28"/>
          <w:rtl/>
          <w:lang w:bidi="fa-IR"/>
        </w:rPr>
        <w:t>شئون</w:t>
      </w:r>
      <w:r w:rsidRPr="00D1558D">
        <w:rPr>
          <w:rFonts w:ascii="IRBadr" w:eastAsia="2  Badr" w:hAnsi="IRBadr" w:cs="IRBadr"/>
          <w:sz w:val="28"/>
          <w:szCs w:val="28"/>
          <w:rtl/>
          <w:lang w:bidi="fa-IR"/>
        </w:rPr>
        <w:t xml:space="preserve"> زندگی خود اتخاذ نماید.</w:t>
      </w:r>
    </w:p>
    <w:p w:rsidR="00180383" w:rsidRPr="00D1558D"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اولین مسئله در بیان صاحب عروه این بود که وجوب تخییری بر هر مکلفی ثابت است که باید عمل را به اجتهاد یا تقلید مستند کند یا به نحو احتیاط عمل کند. در ذیل این فرع، چهار جهت</w:t>
      </w:r>
      <w:r w:rsidR="00180383" w:rsidRPr="00D1558D">
        <w:rPr>
          <w:rFonts w:ascii="IRBadr" w:hAnsi="IRBadr" w:cs="IRBadr"/>
          <w:sz w:val="28"/>
          <w:szCs w:val="28"/>
          <w:rtl/>
        </w:rPr>
        <w:t xml:space="preserve"> را</w:t>
      </w:r>
      <w:r w:rsidRPr="00D1558D">
        <w:rPr>
          <w:rFonts w:ascii="IRBadr" w:hAnsi="IRBadr" w:cs="IRBadr"/>
          <w:sz w:val="28"/>
          <w:szCs w:val="28"/>
          <w:rtl/>
        </w:rPr>
        <w:t xml:space="preserve"> بحث کردیم.</w:t>
      </w:r>
    </w:p>
    <w:p w:rsidR="00180383" w:rsidRPr="00D1558D" w:rsidRDefault="00180383" w:rsidP="00D1558D">
      <w:pPr>
        <w:pStyle w:val="Heading2"/>
        <w:rPr>
          <w:rtl/>
        </w:rPr>
      </w:pPr>
      <w:bookmarkStart w:id="3" w:name="_Toc432010735"/>
      <w:r w:rsidRPr="00D1558D">
        <w:rPr>
          <w:rtl/>
        </w:rPr>
        <w:t>مقصود از مکلف</w:t>
      </w:r>
      <w:bookmarkEnd w:id="3"/>
    </w:p>
    <w:p w:rsidR="00180383" w:rsidRPr="00D1558D"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جهت پنجم این است که مقصود از این مکلف، می‌تواند مکلف به تکلیف فعلی باشد، و می‌تواند مقصود از مکلف</w:t>
      </w:r>
      <w:r w:rsidR="00180383" w:rsidRPr="00D1558D">
        <w:rPr>
          <w:rFonts w:ascii="IRBadr" w:hAnsi="IRBadr" w:cs="IRBadr"/>
          <w:sz w:val="28"/>
          <w:szCs w:val="28"/>
          <w:rtl/>
        </w:rPr>
        <w:t>،</w:t>
      </w:r>
      <w:r w:rsidRPr="00D1558D">
        <w:rPr>
          <w:rFonts w:ascii="IRBadr" w:hAnsi="IRBadr" w:cs="IRBadr"/>
          <w:sz w:val="28"/>
          <w:szCs w:val="28"/>
          <w:rtl/>
        </w:rPr>
        <w:t xml:space="preserve"> مکلف به تکلیف منجز و تنجیزی باشد. این دو احتمالی است که در مکلف وجود دارد.</w:t>
      </w:r>
    </w:p>
    <w:p w:rsidR="00D1558D" w:rsidRDefault="00D1558D" w:rsidP="00D1558D">
      <w:pPr>
        <w:pStyle w:val="Heading2"/>
        <w:rPr>
          <w:rtl/>
        </w:rPr>
      </w:pPr>
      <w:bookmarkStart w:id="4" w:name="_Toc432010736"/>
      <w:r>
        <w:rPr>
          <w:rFonts w:hint="cs"/>
          <w:rtl/>
        </w:rPr>
        <w:t>تشریح مسأله فوق</w:t>
      </w:r>
      <w:bookmarkEnd w:id="4"/>
    </w:p>
    <w:p w:rsidR="00180383" w:rsidRPr="00D1558D"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 توضیح مسئله این است که شرایط فعلیت حکم، چیزی است، و شرایط تنجیز مضاف بر آن چیز دیگری است. شرایط فعلیت یک حکم طبق آنچه مشهور است، عبارت است از</w:t>
      </w:r>
      <w:r w:rsidR="00180383" w:rsidRPr="00D1558D">
        <w:rPr>
          <w:rFonts w:ascii="IRBadr" w:hAnsi="IRBadr" w:cs="IRBadr"/>
          <w:sz w:val="28"/>
          <w:szCs w:val="28"/>
          <w:rtl/>
        </w:rPr>
        <w:t xml:space="preserve"> عقل و بلوغ و اختیار. در اختیار</w:t>
      </w:r>
      <w:r w:rsidRPr="00D1558D">
        <w:rPr>
          <w:rFonts w:ascii="IRBadr" w:hAnsi="IRBadr" w:cs="IRBadr"/>
          <w:sz w:val="28"/>
          <w:szCs w:val="28"/>
          <w:rtl/>
        </w:rPr>
        <w:t xml:space="preserve"> اقوالی وجود دارد</w:t>
      </w:r>
      <w:r w:rsidR="00180383" w:rsidRPr="00D1558D">
        <w:rPr>
          <w:rFonts w:ascii="IRBadr" w:hAnsi="IRBadr" w:cs="IRBadr"/>
          <w:sz w:val="28"/>
          <w:szCs w:val="28"/>
          <w:rtl/>
        </w:rPr>
        <w:t>، ولی مشهور این است که عقل،</w:t>
      </w:r>
      <w:r w:rsidRPr="00D1558D">
        <w:rPr>
          <w:rFonts w:ascii="IRBadr" w:hAnsi="IRBadr" w:cs="IRBadr"/>
          <w:sz w:val="28"/>
          <w:szCs w:val="28"/>
          <w:rtl/>
        </w:rPr>
        <w:t xml:space="preserve"> بلوغ و اختیار</w:t>
      </w:r>
      <w:r w:rsidR="00C85BC3">
        <w:rPr>
          <w:rFonts w:ascii="IRBadr" w:hAnsi="IRBadr" w:cs="IRBadr"/>
          <w:sz w:val="28"/>
          <w:szCs w:val="28"/>
          <w:rtl/>
        </w:rPr>
        <w:t xml:space="preserve"> </w:t>
      </w:r>
      <w:r w:rsidRPr="00D1558D">
        <w:rPr>
          <w:rFonts w:ascii="IRBadr" w:hAnsi="IRBadr" w:cs="IRBadr"/>
          <w:sz w:val="28"/>
          <w:szCs w:val="28"/>
          <w:rtl/>
        </w:rPr>
        <w:t>شرایط فعلیت است.</w:t>
      </w:r>
    </w:p>
    <w:p w:rsidR="00180383" w:rsidRPr="00D1558D" w:rsidRDefault="00180383" w:rsidP="00D1558D">
      <w:pPr>
        <w:pStyle w:val="Heading2"/>
        <w:rPr>
          <w:rtl/>
        </w:rPr>
      </w:pPr>
      <w:bookmarkStart w:id="5" w:name="_Toc432010737"/>
      <w:r w:rsidRPr="00D1558D">
        <w:rPr>
          <w:rtl/>
        </w:rPr>
        <w:t>شرط علم</w:t>
      </w:r>
      <w:bookmarkEnd w:id="5"/>
    </w:p>
    <w:p w:rsidR="00180383" w:rsidRPr="00D1558D"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 اما </w:t>
      </w:r>
      <w:r w:rsidR="00180383" w:rsidRPr="00D1558D">
        <w:rPr>
          <w:rFonts w:ascii="IRBadr" w:hAnsi="IRBadr" w:cs="IRBadr"/>
          <w:sz w:val="28"/>
          <w:szCs w:val="28"/>
          <w:rtl/>
        </w:rPr>
        <w:t xml:space="preserve">برای </w:t>
      </w:r>
      <w:r w:rsidRPr="00D1558D">
        <w:rPr>
          <w:rFonts w:ascii="IRBadr" w:hAnsi="IRBadr" w:cs="IRBadr"/>
          <w:sz w:val="28"/>
          <w:szCs w:val="28"/>
          <w:rtl/>
        </w:rPr>
        <w:t xml:space="preserve">تنجیز حکم، مضاف بر این سه عنصر، عنصر چهارمی </w:t>
      </w:r>
      <w:r w:rsidR="00180383" w:rsidRPr="00D1558D">
        <w:rPr>
          <w:rFonts w:ascii="IRBadr" w:hAnsi="IRBadr" w:cs="IRBadr"/>
          <w:sz w:val="28"/>
          <w:szCs w:val="28"/>
          <w:rtl/>
        </w:rPr>
        <w:t xml:space="preserve">است </w:t>
      </w:r>
      <w:r w:rsidRPr="00D1558D">
        <w:rPr>
          <w:rFonts w:ascii="IRBadr" w:hAnsi="IRBadr" w:cs="IRBadr"/>
          <w:sz w:val="28"/>
          <w:szCs w:val="28"/>
          <w:rtl/>
        </w:rPr>
        <w:t xml:space="preserve">که علم و آگاهی به تکلیف است. همین شخص که شرایط تکلیف در او جمع شده است، اگر جاهل باشد، معذور است. و وقتی عالم باشد، دیگر عذر ندارد. </w:t>
      </w:r>
      <w:r w:rsidR="00C85BC3">
        <w:rPr>
          <w:rFonts w:ascii="IRBadr" w:hAnsi="IRBadr" w:cs="IRBadr"/>
          <w:sz w:val="28"/>
          <w:szCs w:val="28"/>
          <w:rtl/>
        </w:rPr>
        <w:t xml:space="preserve">درواقع </w:t>
      </w:r>
      <w:r w:rsidRPr="00D1558D">
        <w:rPr>
          <w:rFonts w:ascii="IRBadr" w:hAnsi="IRBadr" w:cs="IRBadr"/>
          <w:sz w:val="28"/>
          <w:szCs w:val="28"/>
          <w:rtl/>
        </w:rPr>
        <w:t>علم و جهل همان نقش تنجیز را دارند.</w:t>
      </w:r>
    </w:p>
    <w:p w:rsidR="00180383" w:rsidRPr="00D1558D" w:rsidRDefault="00180383" w:rsidP="00D1558D">
      <w:pPr>
        <w:pStyle w:val="Heading2"/>
        <w:rPr>
          <w:rtl/>
        </w:rPr>
      </w:pPr>
      <w:bookmarkStart w:id="6" w:name="_Toc432010738"/>
      <w:r w:rsidRPr="00D1558D">
        <w:rPr>
          <w:rtl/>
        </w:rPr>
        <w:lastRenderedPageBreak/>
        <w:t>علم شرط فعلیت</w:t>
      </w:r>
      <w:bookmarkEnd w:id="6"/>
    </w:p>
    <w:p w:rsidR="00774348"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والا علم شرط حکم نیست. هم به دلیل اینکه </w:t>
      </w:r>
      <w:r w:rsidR="00C85BC3">
        <w:rPr>
          <w:rFonts w:ascii="IRBadr" w:hAnsi="IRBadr" w:cs="IRBadr"/>
          <w:sz w:val="28"/>
          <w:szCs w:val="28"/>
          <w:rtl/>
        </w:rPr>
        <w:t>بنا بر</w:t>
      </w:r>
      <w:r w:rsidRPr="00D1558D">
        <w:rPr>
          <w:rFonts w:ascii="IRBadr" w:hAnsi="IRBadr" w:cs="IRBadr"/>
          <w:sz w:val="28"/>
          <w:szCs w:val="28"/>
          <w:rtl/>
        </w:rPr>
        <w:t xml:space="preserve"> بعضی مبانی موجب دور است و اشکال فنی فلسفی دارد.</w:t>
      </w:r>
      <w:r w:rsidR="00C85BC3">
        <w:rPr>
          <w:rFonts w:ascii="IRBadr" w:hAnsi="IRBadr" w:cs="IRBadr"/>
          <w:sz w:val="28"/>
          <w:szCs w:val="28"/>
          <w:rtl/>
        </w:rPr>
        <w:t xml:space="preserve"> </w:t>
      </w:r>
      <w:r w:rsidRPr="00D1558D">
        <w:rPr>
          <w:rFonts w:ascii="IRBadr" w:hAnsi="IRBadr" w:cs="IRBadr"/>
          <w:sz w:val="28"/>
          <w:szCs w:val="28"/>
          <w:rtl/>
        </w:rPr>
        <w:t xml:space="preserve">اگر آن نباشد، خلاف ظواهر ادله است </w:t>
      </w:r>
      <w:r w:rsidR="00D1558D" w:rsidRPr="00D1558D">
        <w:rPr>
          <w:rFonts w:ascii="IRBadr" w:hAnsi="IRBadr" w:cs="IRBadr"/>
          <w:sz w:val="28"/>
          <w:szCs w:val="28"/>
          <w:rtl/>
        </w:rPr>
        <w:t xml:space="preserve">فعلیت </w:t>
      </w:r>
      <w:r w:rsidR="00180383" w:rsidRPr="00D1558D">
        <w:rPr>
          <w:rFonts w:ascii="IRBadr" w:hAnsi="IRBadr" w:cs="IRBadr"/>
          <w:sz w:val="28"/>
          <w:szCs w:val="28"/>
          <w:rtl/>
        </w:rPr>
        <w:t>چراکه</w:t>
      </w:r>
      <w:r w:rsidRPr="00D1558D">
        <w:rPr>
          <w:rFonts w:ascii="IRBadr" w:hAnsi="IRBadr" w:cs="IRBadr"/>
          <w:sz w:val="28"/>
          <w:szCs w:val="28"/>
          <w:rtl/>
        </w:rPr>
        <w:t xml:space="preserve"> </w:t>
      </w:r>
      <w:r w:rsidR="00C85BC3">
        <w:rPr>
          <w:rFonts w:ascii="IRBadr" w:hAnsi="IRBadr" w:cs="IRBadr"/>
          <w:sz w:val="28"/>
          <w:szCs w:val="28"/>
          <w:rtl/>
        </w:rPr>
        <w:t>می‌گویند</w:t>
      </w:r>
      <w:r w:rsidRPr="00D1558D">
        <w:rPr>
          <w:rFonts w:ascii="IRBadr" w:hAnsi="IRBadr" w:cs="IRBadr"/>
          <w:sz w:val="28"/>
          <w:szCs w:val="28"/>
          <w:rtl/>
        </w:rPr>
        <w:t xml:space="preserve"> احکام مشترک بین عالم و جاهل است. و لذا برای جاهل حکم فعلی وجود دارد، منتها </w:t>
      </w:r>
      <w:r w:rsidR="00180383" w:rsidRPr="00D1558D">
        <w:rPr>
          <w:rFonts w:ascii="IRBadr" w:hAnsi="IRBadr" w:cs="IRBadr"/>
          <w:sz w:val="28"/>
          <w:szCs w:val="28"/>
          <w:rtl/>
        </w:rPr>
        <w:t xml:space="preserve">به خاطر جهل که عذر است </w:t>
      </w:r>
      <w:r w:rsidRPr="00D1558D">
        <w:rPr>
          <w:rFonts w:ascii="IRBadr" w:hAnsi="IRBadr" w:cs="IRBadr"/>
          <w:sz w:val="28"/>
          <w:szCs w:val="28"/>
          <w:rtl/>
        </w:rPr>
        <w:t xml:space="preserve">تنجز پیدا </w:t>
      </w:r>
      <w:r w:rsidR="00774348">
        <w:rPr>
          <w:rFonts w:ascii="IRBadr" w:hAnsi="IRBadr" w:cs="IRBadr"/>
          <w:sz w:val="28"/>
          <w:szCs w:val="28"/>
          <w:rtl/>
        </w:rPr>
        <w:t>نکرده است</w:t>
      </w:r>
      <w:r w:rsidRPr="00D1558D">
        <w:rPr>
          <w:rFonts w:ascii="IRBadr" w:hAnsi="IRBadr" w:cs="IRBadr"/>
          <w:sz w:val="28"/>
          <w:szCs w:val="28"/>
          <w:rtl/>
        </w:rPr>
        <w:t>.</w:t>
      </w:r>
    </w:p>
    <w:p w:rsidR="00774348" w:rsidRDefault="00C85BC3" w:rsidP="00774348">
      <w:pPr>
        <w:pStyle w:val="Heading2"/>
        <w:rPr>
          <w:rtl/>
        </w:rPr>
      </w:pPr>
      <w:r>
        <w:rPr>
          <w:rFonts w:hint="cs"/>
          <w:rtl/>
        </w:rPr>
        <w:t>جمع‌بندی</w:t>
      </w:r>
    </w:p>
    <w:p w:rsidR="00180383" w:rsidRPr="00D1558D" w:rsidRDefault="0007440E" w:rsidP="00774348">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 پس شرط تکلیف و تنجیز روشن است. تنجیز علاوه بر شرایط </w:t>
      </w:r>
      <w:r w:rsidR="00180383" w:rsidRPr="00D1558D">
        <w:rPr>
          <w:rFonts w:ascii="IRBadr" w:hAnsi="IRBadr" w:cs="IRBadr"/>
          <w:sz w:val="28"/>
          <w:szCs w:val="28"/>
          <w:rtl/>
        </w:rPr>
        <w:t>خصوصیت دیگری را</w:t>
      </w:r>
      <w:r w:rsidRPr="00D1558D">
        <w:rPr>
          <w:rFonts w:ascii="IRBadr" w:hAnsi="IRBadr" w:cs="IRBadr"/>
          <w:sz w:val="28"/>
          <w:szCs w:val="28"/>
          <w:rtl/>
        </w:rPr>
        <w:t xml:space="preserve"> هم می‌خواهد. این</w:t>
      </w:r>
      <w:r w:rsidR="00180383" w:rsidRPr="00D1558D">
        <w:rPr>
          <w:rFonts w:ascii="IRBadr" w:hAnsi="IRBadr" w:cs="IRBadr"/>
          <w:sz w:val="28"/>
          <w:szCs w:val="28"/>
          <w:rtl/>
        </w:rPr>
        <w:t xml:space="preserve"> را</w:t>
      </w:r>
      <w:r w:rsidRPr="00D1558D">
        <w:rPr>
          <w:rFonts w:ascii="IRBadr" w:hAnsi="IRBadr" w:cs="IRBadr"/>
          <w:sz w:val="28"/>
          <w:szCs w:val="28"/>
          <w:rtl/>
        </w:rPr>
        <w:t xml:space="preserve"> بارها شنیده‌اید و مشخص است. با توجه به این توضیح وقتی گفته می‌شود یجب علی کل مکلف </w:t>
      </w:r>
      <w:r w:rsidR="00180383" w:rsidRPr="00D1558D">
        <w:rPr>
          <w:rFonts w:ascii="IRBadr" w:hAnsi="IRBadr" w:cs="IRBadr"/>
          <w:sz w:val="28"/>
          <w:szCs w:val="28"/>
          <w:rtl/>
        </w:rPr>
        <w:t xml:space="preserve">روشن </w:t>
      </w:r>
      <w:r w:rsidR="00C85BC3">
        <w:rPr>
          <w:rFonts w:ascii="IRBadr" w:hAnsi="IRBadr" w:cs="IRBadr"/>
          <w:sz w:val="28"/>
          <w:szCs w:val="28"/>
          <w:rtl/>
        </w:rPr>
        <w:t>م</w:t>
      </w:r>
      <w:r w:rsidR="00C85BC3">
        <w:rPr>
          <w:rFonts w:ascii="IRBadr" w:hAnsi="IRBadr" w:cs="IRBadr" w:hint="cs"/>
          <w:sz w:val="28"/>
          <w:szCs w:val="28"/>
          <w:rtl/>
        </w:rPr>
        <w:t>ی‌شود</w:t>
      </w:r>
      <w:r w:rsidR="00180383" w:rsidRPr="00D1558D">
        <w:rPr>
          <w:rFonts w:ascii="IRBadr" w:hAnsi="IRBadr" w:cs="IRBadr"/>
          <w:sz w:val="28"/>
          <w:szCs w:val="28"/>
          <w:rtl/>
        </w:rPr>
        <w:t xml:space="preserve"> که کدام مقصود است. آیا مکلف یعنی </w:t>
      </w:r>
      <w:r w:rsidR="00C85BC3">
        <w:rPr>
          <w:rFonts w:ascii="IRBadr" w:hAnsi="IRBadr" w:cs="IRBadr"/>
          <w:sz w:val="28"/>
          <w:szCs w:val="28"/>
          <w:rtl/>
        </w:rPr>
        <w:t>آن‌کس</w:t>
      </w:r>
      <w:r w:rsidR="00180383" w:rsidRPr="00D1558D">
        <w:rPr>
          <w:rFonts w:ascii="IRBadr" w:hAnsi="IRBadr" w:cs="IRBadr"/>
          <w:sz w:val="28"/>
          <w:szCs w:val="28"/>
          <w:rtl/>
        </w:rPr>
        <w:t xml:space="preserve"> که مکلف به تکلیف فعلی است یا نه مکلف به تکلیف تنجیزی است؟</w:t>
      </w:r>
    </w:p>
    <w:p w:rsidR="008C6E1E" w:rsidRPr="00D1558D"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 ظاهر همان احتمال اول است. برای اینکه این حکم برای جاهل هم ثابت است. </w:t>
      </w:r>
      <w:r w:rsidR="008C6E1E" w:rsidRPr="00D1558D">
        <w:rPr>
          <w:rFonts w:ascii="IRBadr" w:hAnsi="IRBadr" w:cs="IRBadr"/>
          <w:sz w:val="28"/>
          <w:szCs w:val="28"/>
          <w:rtl/>
        </w:rPr>
        <w:t xml:space="preserve">و </w:t>
      </w:r>
      <w:r w:rsidRPr="00D1558D">
        <w:rPr>
          <w:rFonts w:ascii="IRBadr" w:hAnsi="IRBadr" w:cs="IRBadr"/>
          <w:sz w:val="28"/>
          <w:szCs w:val="28"/>
          <w:rtl/>
        </w:rPr>
        <w:t xml:space="preserve">کسی که غافل </w:t>
      </w:r>
      <w:r w:rsidR="008C6E1E" w:rsidRPr="00D1558D">
        <w:rPr>
          <w:rFonts w:ascii="IRBadr" w:hAnsi="IRBadr" w:cs="IRBadr"/>
          <w:sz w:val="28"/>
          <w:szCs w:val="28"/>
          <w:rtl/>
        </w:rPr>
        <w:t>یا</w:t>
      </w:r>
      <w:r w:rsidRPr="00D1558D">
        <w:rPr>
          <w:rFonts w:ascii="IRBadr" w:hAnsi="IRBadr" w:cs="IRBadr"/>
          <w:sz w:val="28"/>
          <w:szCs w:val="28"/>
          <w:rtl/>
        </w:rPr>
        <w:t xml:space="preserve"> جاهل </w:t>
      </w:r>
      <w:r w:rsidR="008C6E1E" w:rsidRPr="00D1558D">
        <w:rPr>
          <w:rFonts w:ascii="IRBadr" w:hAnsi="IRBadr" w:cs="IRBadr"/>
          <w:sz w:val="28"/>
          <w:szCs w:val="28"/>
          <w:rtl/>
        </w:rPr>
        <w:t>یا</w:t>
      </w:r>
      <w:r w:rsidRPr="00D1558D">
        <w:rPr>
          <w:rFonts w:ascii="IRBadr" w:hAnsi="IRBadr" w:cs="IRBadr"/>
          <w:sz w:val="28"/>
          <w:szCs w:val="28"/>
          <w:rtl/>
        </w:rPr>
        <w:t xml:space="preserve"> </w:t>
      </w:r>
      <w:r w:rsidR="00C85BC3">
        <w:rPr>
          <w:rFonts w:ascii="IRBadr" w:hAnsi="IRBadr" w:cs="IRBadr"/>
          <w:sz w:val="28"/>
          <w:szCs w:val="28"/>
          <w:rtl/>
        </w:rPr>
        <w:t>بی‌توجه</w:t>
      </w:r>
      <w:r w:rsidRPr="00D1558D">
        <w:rPr>
          <w:rFonts w:ascii="IRBadr" w:hAnsi="IRBadr" w:cs="IRBadr"/>
          <w:sz w:val="28"/>
          <w:szCs w:val="28"/>
          <w:rtl/>
        </w:rPr>
        <w:t xml:space="preserve"> به مسئله باشد، </w:t>
      </w:r>
      <w:r w:rsidR="00C85BC3">
        <w:rPr>
          <w:rFonts w:ascii="IRBadr" w:hAnsi="IRBadr" w:cs="IRBadr"/>
          <w:sz w:val="28"/>
          <w:szCs w:val="28"/>
          <w:rtl/>
        </w:rPr>
        <w:t>بازهم</w:t>
      </w:r>
      <w:r w:rsidRPr="00D1558D">
        <w:rPr>
          <w:rFonts w:ascii="IRBadr" w:hAnsi="IRBadr" w:cs="IRBadr"/>
          <w:sz w:val="28"/>
          <w:szCs w:val="28"/>
          <w:rtl/>
        </w:rPr>
        <w:t xml:space="preserve"> این قانون </w:t>
      </w:r>
      <w:r w:rsidR="00C85BC3">
        <w:rPr>
          <w:rFonts w:ascii="IRBadr" w:hAnsi="IRBadr" w:cs="IRBadr"/>
          <w:sz w:val="28"/>
          <w:szCs w:val="28"/>
          <w:rtl/>
        </w:rPr>
        <w:t>به‌عنوان</w:t>
      </w:r>
      <w:r w:rsidRPr="00D1558D">
        <w:rPr>
          <w:rFonts w:ascii="IRBadr" w:hAnsi="IRBadr" w:cs="IRBadr"/>
          <w:sz w:val="28"/>
          <w:szCs w:val="28"/>
          <w:rtl/>
        </w:rPr>
        <w:t xml:space="preserve"> یک قانون واقعی و حکم فعلی</w:t>
      </w:r>
      <w:r w:rsidR="008C6E1E" w:rsidRPr="00D1558D">
        <w:rPr>
          <w:rFonts w:ascii="IRBadr" w:hAnsi="IRBadr" w:cs="IRBadr"/>
          <w:sz w:val="28"/>
          <w:szCs w:val="28"/>
          <w:rtl/>
        </w:rPr>
        <w:t xml:space="preserve"> برای او</w:t>
      </w:r>
      <w:r w:rsidRPr="00D1558D">
        <w:rPr>
          <w:rFonts w:ascii="IRBadr" w:hAnsi="IRBadr" w:cs="IRBadr"/>
          <w:sz w:val="28"/>
          <w:szCs w:val="28"/>
          <w:rtl/>
        </w:rPr>
        <w:t xml:space="preserve"> ثابت است.</w:t>
      </w:r>
    </w:p>
    <w:p w:rsidR="008C6E1E" w:rsidRPr="00D1558D" w:rsidRDefault="008C6E1E" w:rsidP="00774348">
      <w:pPr>
        <w:pStyle w:val="Heading3"/>
        <w:rPr>
          <w:rtl/>
        </w:rPr>
      </w:pPr>
      <w:bookmarkStart w:id="7" w:name="_Toc432010740"/>
      <w:r w:rsidRPr="00D1558D">
        <w:rPr>
          <w:rtl/>
        </w:rPr>
        <w:t>توجه شرط تنجیز</w:t>
      </w:r>
      <w:bookmarkEnd w:id="7"/>
    </w:p>
    <w:p w:rsidR="008C6E1E" w:rsidRPr="00D1558D" w:rsidRDefault="008C6E1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فردی</w:t>
      </w:r>
      <w:r w:rsidR="0007440E" w:rsidRPr="00D1558D">
        <w:rPr>
          <w:rFonts w:ascii="IRBadr" w:hAnsi="IRBadr" w:cs="IRBadr"/>
          <w:sz w:val="28"/>
          <w:szCs w:val="28"/>
          <w:rtl/>
        </w:rPr>
        <w:t xml:space="preserve"> که در شرایطی است که </w:t>
      </w:r>
      <w:r w:rsidR="00C85BC3">
        <w:rPr>
          <w:rFonts w:ascii="IRBadr" w:hAnsi="IRBadr" w:cs="IRBadr"/>
          <w:sz w:val="28"/>
          <w:szCs w:val="28"/>
          <w:rtl/>
        </w:rPr>
        <w:t>بی‌توجه</w:t>
      </w:r>
      <w:r w:rsidR="0007440E" w:rsidRPr="00D1558D">
        <w:rPr>
          <w:rFonts w:ascii="IRBadr" w:hAnsi="IRBadr" w:cs="IRBadr"/>
          <w:sz w:val="28"/>
          <w:szCs w:val="28"/>
          <w:rtl/>
        </w:rPr>
        <w:t xml:space="preserve"> به این است که اینجا تکلیف دارد یا ندارد؟ غافل </w:t>
      </w:r>
      <w:r w:rsidRPr="00D1558D">
        <w:rPr>
          <w:rFonts w:ascii="IRBadr" w:hAnsi="IRBadr" w:cs="IRBadr"/>
          <w:sz w:val="28"/>
          <w:szCs w:val="28"/>
          <w:rtl/>
        </w:rPr>
        <w:t>یا جاهل است و یا</w:t>
      </w:r>
      <w:r w:rsidR="0007440E" w:rsidRPr="00D1558D">
        <w:rPr>
          <w:rFonts w:ascii="IRBadr" w:hAnsi="IRBadr" w:cs="IRBadr"/>
          <w:sz w:val="28"/>
          <w:szCs w:val="28"/>
          <w:rtl/>
        </w:rPr>
        <w:t xml:space="preserve"> توجهی ندارد</w:t>
      </w:r>
      <w:r w:rsidRPr="00D1558D">
        <w:rPr>
          <w:rFonts w:ascii="IRBadr" w:hAnsi="IRBadr" w:cs="IRBadr"/>
          <w:sz w:val="28"/>
          <w:szCs w:val="28"/>
          <w:rtl/>
        </w:rPr>
        <w:t>،</w:t>
      </w:r>
      <w:r w:rsidR="00C85BC3">
        <w:rPr>
          <w:rFonts w:ascii="IRBadr" w:hAnsi="IRBadr" w:cs="IRBadr"/>
          <w:sz w:val="28"/>
          <w:szCs w:val="28"/>
          <w:rtl/>
        </w:rPr>
        <w:t xml:space="preserve"> باز</w:t>
      </w:r>
      <w:r w:rsidR="0007440E" w:rsidRPr="00D1558D">
        <w:rPr>
          <w:rFonts w:ascii="IRBadr" w:hAnsi="IRBadr" w:cs="IRBadr"/>
          <w:sz w:val="28"/>
          <w:szCs w:val="28"/>
          <w:rtl/>
        </w:rPr>
        <w:t xml:space="preserve"> مشمول این قانون است. منتها تنجیز این قانون و این مسئله متوقف بر این است که توجه به این محمول داشته باشد. به اینکه باید یا مقلد باشد، یا مجتهد یا محتاط والا اگر توجه ندارد، تنجیز از او </w:t>
      </w:r>
      <w:r w:rsidR="00C85BC3">
        <w:rPr>
          <w:rFonts w:ascii="IRBadr" w:hAnsi="IRBadr" w:cs="IRBadr"/>
          <w:sz w:val="28"/>
          <w:szCs w:val="28"/>
          <w:rtl/>
        </w:rPr>
        <w:t>برداشته‌شده</w:t>
      </w:r>
      <w:r w:rsidR="0007440E" w:rsidRPr="00D1558D">
        <w:rPr>
          <w:rFonts w:ascii="IRBadr" w:hAnsi="IRBadr" w:cs="IRBadr"/>
          <w:sz w:val="28"/>
          <w:szCs w:val="28"/>
          <w:rtl/>
        </w:rPr>
        <w:t xml:space="preserve"> </w:t>
      </w:r>
      <w:r w:rsidRPr="00D1558D">
        <w:rPr>
          <w:rFonts w:ascii="IRBadr" w:hAnsi="IRBadr" w:cs="IRBadr"/>
          <w:sz w:val="28"/>
          <w:szCs w:val="28"/>
          <w:rtl/>
        </w:rPr>
        <w:t>و</w:t>
      </w:r>
      <w:r w:rsidR="0007440E" w:rsidRPr="00D1558D">
        <w:rPr>
          <w:rFonts w:ascii="IRBadr" w:hAnsi="IRBadr" w:cs="IRBadr"/>
          <w:sz w:val="28"/>
          <w:szCs w:val="28"/>
          <w:rtl/>
        </w:rPr>
        <w:t xml:space="preserve"> معذور است، والا تکلیف </w:t>
      </w:r>
      <w:r w:rsidRPr="00D1558D">
        <w:rPr>
          <w:rFonts w:ascii="IRBadr" w:hAnsi="IRBadr" w:cs="IRBadr"/>
          <w:sz w:val="28"/>
          <w:szCs w:val="28"/>
          <w:rtl/>
        </w:rPr>
        <w:t>موجود</w:t>
      </w:r>
      <w:r w:rsidR="0007440E" w:rsidRPr="00D1558D">
        <w:rPr>
          <w:rFonts w:ascii="IRBadr" w:hAnsi="IRBadr" w:cs="IRBadr"/>
          <w:sz w:val="28"/>
          <w:szCs w:val="28"/>
          <w:rtl/>
        </w:rPr>
        <w:t xml:space="preserve"> هست.</w:t>
      </w:r>
    </w:p>
    <w:p w:rsidR="00E020D0" w:rsidRPr="00D1558D" w:rsidRDefault="00E020D0" w:rsidP="00774348">
      <w:pPr>
        <w:pStyle w:val="Heading3"/>
        <w:rPr>
          <w:rtl/>
        </w:rPr>
      </w:pPr>
      <w:bookmarkStart w:id="8" w:name="_Toc432010741"/>
      <w:r w:rsidRPr="00D1558D">
        <w:rPr>
          <w:rtl/>
        </w:rPr>
        <w:t>ظاهر ادله در این مقام</w:t>
      </w:r>
      <w:bookmarkEnd w:id="8"/>
    </w:p>
    <w:p w:rsidR="00774348"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ظاهر این است که این قاعده مثل همه قواعد فقهی دیگر مشترک بین عالم و جاهل است. بنابراین چون این حکم مشترک بین عالم و جاهل است. مثل همه احکام دیگر، </w:t>
      </w:r>
      <w:r w:rsidR="00C85BC3">
        <w:rPr>
          <w:rFonts w:ascii="IRBadr" w:hAnsi="IRBadr" w:cs="IRBadr"/>
          <w:sz w:val="28"/>
          <w:szCs w:val="28"/>
          <w:rtl/>
        </w:rPr>
        <w:t>ازاین‌جهت</w:t>
      </w:r>
      <w:r w:rsidRPr="00D1558D">
        <w:rPr>
          <w:rFonts w:ascii="IRBadr" w:hAnsi="IRBadr" w:cs="IRBadr"/>
          <w:sz w:val="28"/>
          <w:szCs w:val="28"/>
          <w:rtl/>
        </w:rPr>
        <w:t xml:space="preserve"> مقصود از مکلف، یعنی المکلف بالتکلیف الفعلی، یعنی الواجد للشرایط الفعلیه، که یعنی</w:t>
      </w:r>
      <w:r w:rsidR="00E020D0" w:rsidRPr="00D1558D">
        <w:rPr>
          <w:rFonts w:ascii="IRBadr" w:hAnsi="IRBadr" w:cs="IRBadr"/>
          <w:sz w:val="28"/>
          <w:szCs w:val="28"/>
          <w:rtl/>
        </w:rPr>
        <w:t xml:space="preserve"> کسی که عاقل،</w:t>
      </w:r>
      <w:r w:rsidRPr="00D1558D">
        <w:rPr>
          <w:rFonts w:ascii="IRBadr" w:hAnsi="IRBadr" w:cs="IRBadr"/>
          <w:sz w:val="28"/>
          <w:szCs w:val="28"/>
          <w:rtl/>
        </w:rPr>
        <w:t xml:space="preserve"> بالغ و مختار</w:t>
      </w:r>
      <w:r w:rsidR="00E020D0" w:rsidRPr="00D1558D">
        <w:rPr>
          <w:rFonts w:ascii="IRBadr" w:hAnsi="IRBadr" w:cs="IRBadr"/>
          <w:sz w:val="28"/>
          <w:szCs w:val="28"/>
          <w:rtl/>
        </w:rPr>
        <w:t xml:space="preserve"> است، این تکلیف برای او</w:t>
      </w:r>
      <w:r w:rsidRPr="00D1558D">
        <w:rPr>
          <w:rFonts w:ascii="IRBadr" w:hAnsi="IRBadr" w:cs="IRBadr"/>
          <w:sz w:val="28"/>
          <w:szCs w:val="28"/>
          <w:rtl/>
        </w:rPr>
        <w:t>ست.</w:t>
      </w:r>
    </w:p>
    <w:p w:rsidR="00E020D0" w:rsidRPr="00D1558D" w:rsidRDefault="0007440E" w:rsidP="00774348">
      <w:pPr>
        <w:bidi/>
        <w:spacing w:after="120" w:line="360" w:lineRule="auto"/>
        <w:contextualSpacing/>
        <w:jc w:val="both"/>
        <w:rPr>
          <w:rFonts w:ascii="IRBadr" w:hAnsi="IRBadr" w:cs="IRBadr"/>
          <w:sz w:val="28"/>
          <w:szCs w:val="28"/>
          <w:rtl/>
        </w:rPr>
      </w:pPr>
      <w:r w:rsidRPr="00D1558D">
        <w:rPr>
          <w:rFonts w:ascii="IRBadr" w:hAnsi="IRBadr" w:cs="IRBadr"/>
          <w:sz w:val="28"/>
          <w:szCs w:val="28"/>
          <w:rtl/>
        </w:rPr>
        <w:t>فرقی نمی‌کند چه بگوییم حکم شرعی است،</w:t>
      </w:r>
      <w:r w:rsidR="00C85BC3">
        <w:rPr>
          <w:rFonts w:ascii="IRBadr" w:hAnsi="IRBadr" w:cs="IRBadr"/>
          <w:sz w:val="28"/>
          <w:szCs w:val="28"/>
          <w:rtl/>
        </w:rPr>
        <w:t xml:space="preserve"> و</w:t>
      </w:r>
      <w:r w:rsidRPr="00D1558D">
        <w:rPr>
          <w:rFonts w:ascii="IRBadr" w:hAnsi="IRBadr" w:cs="IRBadr"/>
          <w:sz w:val="28"/>
          <w:szCs w:val="28"/>
          <w:rtl/>
        </w:rPr>
        <w:t xml:space="preserve"> شرعی هم </w:t>
      </w:r>
      <w:r w:rsidR="00E020D0" w:rsidRPr="00D1558D">
        <w:rPr>
          <w:rFonts w:ascii="IRBadr" w:hAnsi="IRBadr" w:cs="IRBadr"/>
          <w:sz w:val="28"/>
          <w:szCs w:val="28"/>
          <w:rtl/>
        </w:rPr>
        <w:t>نفسی، طریقی یا</w:t>
      </w:r>
      <w:r w:rsidRPr="00D1558D">
        <w:rPr>
          <w:rFonts w:ascii="IRBadr" w:hAnsi="IRBadr" w:cs="IRBadr"/>
          <w:sz w:val="28"/>
          <w:szCs w:val="28"/>
          <w:rtl/>
        </w:rPr>
        <w:t xml:space="preserve"> غیری باشد. یا اگر حکم عقلی باشد.</w:t>
      </w:r>
    </w:p>
    <w:p w:rsidR="00774348" w:rsidRDefault="00774348" w:rsidP="00774348">
      <w:pPr>
        <w:pStyle w:val="Heading3"/>
        <w:rPr>
          <w:rtl/>
        </w:rPr>
      </w:pPr>
      <w:bookmarkStart w:id="9" w:name="_Toc432010742"/>
      <w:r>
        <w:rPr>
          <w:rFonts w:hint="cs"/>
          <w:rtl/>
        </w:rPr>
        <w:lastRenderedPageBreak/>
        <w:t>عدم توقف حکم بر علم</w:t>
      </w:r>
      <w:bookmarkEnd w:id="9"/>
    </w:p>
    <w:p w:rsidR="00E020D0" w:rsidRPr="00D1558D" w:rsidRDefault="0007440E" w:rsidP="00774348">
      <w:pPr>
        <w:bidi/>
        <w:spacing w:after="120" w:line="360" w:lineRule="auto"/>
        <w:contextualSpacing/>
        <w:jc w:val="both"/>
        <w:rPr>
          <w:rFonts w:ascii="IRBadr" w:hAnsi="IRBadr" w:cs="IRBadr"/>
          <w:sz w:val="28"/>
          <w:szCs w:val="28"/>
          <w:rtl/>
        </w:rPr>
      </w:pPr>
      <w:r w:rsidRPr="00D1558D">
        <w:rPr>
          <w:rFonts w:ascii="IRBadr" w:hAnsi="IRBadr" w:cs="IRBadr"/>
          <w:sz w:val="28"/>
          <w:szCs w:val="28"/>
          <w:rtl/>
        </w:rPr>
        <w:t>یعنی اگر مثل آقای خویی و کثیری از بزرگان بگوییم این حکم تخییری</w:t>
      </w:r>
      <w:r w:rsidR="00E020D0" w:rsidRPr="00D1558D">
        <w:rPr>
          <w:rFonts w:ascii="IRBadr" w:hAnsi="IRBadr" w:cs="IRBadr"/>
          <w:sz w:val="28"/>
          <w:szCs w:val="28"/>
          <w:rtl/>
        </w:rPr>
        <w:t xml:space="preserve"> در</w:t>
      </w:r>
      <w:r w:rsidRPr="00D1558D">
        <w:rPr>
          <w:rFonts w:ascii="IRBadr" w:hAnsi="IRBadr" w:cs="IRBadr"/>
          <w:sz w:val="28"/>
          <w:szCs w:val="28"/>
          <w:rtl/>
        </w:rPr>
        <w:t xml:space="preserve"> اینجا یک حکم عقلی یا فطری است، </w:t>
      </w:r>
      <w:r w:rsidR="00C85BC3">
        <w:rPr>
          <w:rFonts w:ascii="IRBadr" w:hAnsi="IRBadr" w:cs="IRBadr"/>
          <w:sz w:val="28"/>
          <w:szCs w:val="28"/>
          <w:rtl/>
        </w:rPr>
        <w:t>بازهم</w:t>
      </w:r>
      <w:r w:rsidRPr="00D1558D">
        <w:rPr>
          <w:rFonts w:ascii="IRBadr" w:hAnsi="IRBadr" w:cs="IRBadr"/>
          <w:sz w:val="28"/>
          <w:szCs w:val="28"/>
          <w:rtl/>
        </w:rPr>
        <w:t xml:space="preserve"> این حکم عقلی و فطری متوقف بر این نیست که علم داشته باشد. علم به این و توجه به این هم نداشته باشد، باز این حکم برای او هست. منتها تنجیزش وقتی است که آگاه باشد.</w:t>
      </w:r>
    </w:p>
    <w:p w:rsidR="00E020D0" w:rsidRPr="00D1558D" w:rsidRDefault="00E020D0" w:rsidP="00774348">
      <w:pPr>
        <w:pStyle w:val="Heading3"/>
        <w:rPr>
          <w:rtl/>
        </w:rPr>
      </w:pPr>
      <w:bookmarkStart w:id="10" w:name="_Toc432010743"/>
      <w:r w:rsidRPr="00D1558D">
        <w:rPr>
          <w:rtl/>
        </w:rPr>
        <w:t>علیت حکم فوق</w:t>
      </w:r>
      <w:bookmarkEnd w:id="10"/>
    </w:p>
    <w:p w:rsidR="00E020D0" w:rsidRPr="00D1558D"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راز این مسئله این است که احکام مشترک بین عالم و جاهل است. باز </w:t>
      </w:r>
      <w:r w:rsidR="00C85BC3">
        <w:rPr>
          <w:rFonts w:ascii="IRBadr" w:hAnsi="IRBadr" w:cs="IRBadr"/>
          <w:sz w:val="28"/>
          <w:szCs w:val="28"/>
          <w:rtl/>
        </w:rPr>
        <w:t>بنا بر</w:t>
      </w:r>
      <w:r w:rsidRPr="00D1558D">
        <w:rPr>
          <w:rFonts w:ascii="IRBadr" w:hAnsi="IRBadr" w:cs="IRBadr"/>
          <w:sz w:val="28"/>
          <w:szCs w:val="28"/>
          <w:rtl/>
        </w:rPr>
        <w:t xml:space="preserve"> آنچه مشهور است و شاید تحقیق هم با این مساعد باشد، این قانون مشترک بین احکام شرعی و احکام عقلی است. یعنی چه حکم شرعی باشد، چه حکم عقلی باشد، باز جاهل و عالم یکسان هستند. اگر عقل می‌گوید که ظلم قبیح است، یا عدل حسن است، متوقف بر این نیست که عالم باشد، بله </w:t>
      </w:r>
      <w:r w:rsidR="00E020D0" w:rsidRPr="00D1558D">
        <w:rPr>
          <w:rFonts w:ascii="IRBadr" w:hAnsi="IRBadr" w:cs="IRBadr"/>
          <w:sz w:val="28"/>
          <w:szCs w:val="28"/>
          <w:rtl/>
        </w:rPr>
        <w:t xml:space="preserve">در قبال </w:t>
      </w:r>
      <w:r w:rsidR="00C85BC3">
        <w:rPr>
          <w:rFonts w:ascii="IRBadr" w:hAnsi="IRBadr" w:cs="IRBadr"/>
          <w:sz w:val="28"/>
          <w:szCs w:val="28"/>
          <w:rtl/>
        </w:rPr>
        <w:t>فرد جاهل</w:t>
      </w:r>
      <w:r w:rsidRPr="00D1558D">
        <w:rPr>
          <w:rFonts w:ascii="IRBadr" w:hAnsi="IRBadr" w:cs="IRBadr"/>
          <w:sz w:val="28"/>
          <w:szCs w:val="28"/>
          <w:rtl/>
        </w:rPr>
        <w:t xml:space="preserve"> عقل می‌گوید معذور است. نه اینکه ملاک و درک قبح</w:t>
      </w:r>
      <w:r w:rsidR="00C85BC3">
        <w:rPr>
          <w:rFonts w:ascii="IRBadr" w:hAnsi="IRBadr" w:cs="IRBadr"/>
          <w:sz w:val="28"/>
          <w:szCs w:val="28"/>
          <w:rtl/>
        </w:rPr>
        <w:t xml:space="preserve"> </w:t>
      </w:r>
      <w:r w:rsidR="00E020D0" w:rsidRPr="00D1558D">
        <w:rPr>
          <w:rFonts w:ascii="IRBadr" w:hAnsi="IRBadr" w:cs="IRBadr"/>
          <w:sz w:val="28"/>
          <w:szCs w:val="28"/>
          <w:rtl/>
        </w:rPr>
        <w:t xml:space="preserve">در </w:t>
      </w:r>
      <w:r w:rsidRPr="00D1558D">
        <w:rPr>
          <w:rFonts w:ascii="IRBadr" w:hAnsi="IRBadr" w:cs="IRBadr"/>
          <w:sz w:val="28"/>
          <w:szCs w:val="28"/>
          <w:rtl/>
        </w:rPr>
        <w:t>اینجا نیست.</w:t>
      </w:r>
    </w:p>
    <w:p w:rsidR="00774348" w:rsidRDefault="00C85BC3" w:rsidP="00774348">
      <w:pPr>
        <w:pStyle w:val="Heading3"/>
        <w:rPr>
          <w:rtl/>
        </w:rPr>
      </w:pPr>
      <w:r>
        <w:rPr>
          <w:rtl/>
        </w:rPr>
        <w:t>جمع‌بندی</w:t>
      </w:r>
    </w:p>
    <w:p w:rsidR="00D1558D" w:rsidRPr="00D1558D" w:rsidRDefault="00D1558D" w:rsidP="00774348">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 پس با توجه به اینکه حکم چه شرعی، چه عقلی باشد. شرعی هم چه غیری، طریقی یا نفسی باشد. هر یک از این اقسام، حکمش همین است که مشترک بین عالم و جاهل است و </w:t>
      </w:r>
      <w:r w:rsidR="00C85BC3">
        <w:rPr>
          <w:rFonts w:ascii="IRBadr" w:hAnsi="IRBadr" w:cs="IRBadr"/>
          <w:sz w:val="28"/>
          <w:szCs w:val="28"/>
          <w:rtl/>
        </w:rPr>
        <w:t>همین‌که</w:t>
      </w:r>
      <w:r w:rsidRPr="00D1558D">
        <w:rPr>
          <w:rFonts w:ascii="IRBadr" w:hAnsi="IRBadr" w:cs="IRBadr"/>
          <w:sz w:val="28"/>
          <w:szCs w:val="28"/>
          <w:rtl/>
        </w:rPr>
        <w:t xml:space="preserve"> واجد شرایط تکلیف بود، </w:t>
      </w:r>
      <w:r w:rsidR="00C85BC3">
        <w:rPr>
          <w:rFonts w:ascii="IRBadr" w:hAnsi="IRBadr" w:cs="IRBadr"/>
          <w:sz w:val="28"/>
          <w:szCs w:val="28"/>
          <w:rtl/>
        </w:rPr>
        <w:t>محکوم‌به</w:t>
      </w:r>
      <w:r w:rsidRPr="00D1558D">
        <w:rPr>
          <w:rFonts w:ascii="IRBadr" w:hAnsi="IRBadr" w:cs="IRBadr"/>
          <w:sz w:val="28"/>
          <w:szCs w:val="28"/>
          <w:rtl/>
        </w:rPr>
        <w:t xml:space="preserve"> این حکم می‌شود و لذا این حکم هم مثل بقیه احکام چه عقلی چه شرعی باشد، مشترک بین عالم و جاهل است و این مکلف در حقیقت مقصود همان مکلف به واجد شرایط عامه تکلیف است. نه عالم </w:t>
      </w:r>
      <w:r w:rsidR="00C85BC3">
        <w:rPr>
          <w:rFonts w:ascii="IRBadr" w:hAnsi="IRBadr" w:cs="IRBadr"/>
          <w:sz w:val="28"/>
          <w:szCs w:val="28"/>
          <w:rtl/>
        </w:rPr>
        <w:t>به‌حکم</w:t>
      </w:r>
      <w:r w:rsidRPr="00D1558D">
        <w:rPr>
          <w:rFonts w:ascii="IRBadr" w:hAnsi="IRBadr" w:cs="IRBadr"/>
          <w:sz w:val="28"/>
          <w:szCs w:val="28"/>
          <w:rtl/>
        </w:rPr>
        <w:t>.</w:t>
      </w:r>
    </w:p>
    <w:p w:rsidR="00E020D0" w:rsidRPr="00D1558D" w:rsidRDefault="00774348" w:rsidP="00774348">
      <w:pPr>
        <w:pStyle w:val="Heading3"/>
        <w:rPr>
          <w:rtl/>
        </w:rPr>
      </w:pPr>
      <w:bookmarkStart w:id="11" w:name="_Toc432010745"/>
      <w:r>
        <w:rPr>
          <w:rFonts w:hint="cs"/>
          <w:rtl/>
        </w:rPr>
        <w:t>استدراکی از بحث</w:t>
      </w:r>
      <w:bookmarkEnd w:id="11"/>
    </w:p>
    <w:p w:rsidR="00774348" w:rsidRDefault="00774348" w:rsidP="00D1558D">
      <w:pPr>
        <w:bidi/>
        <w:spacing w:after="120" w:line="360" w:lineRule="auto"/>
        <w:contextualSpacing/>
        <w:jc w:val="both"/>
        <w:rPr>
          <w:rFonts w:ascii="IRBadr" w:hAnsi="IRBadr" w:cs="IRBadr"/>
          <w:sz w:val="28"/>
          <w:szCs w:val="28"/>
          <w:rtl/>
        </w:rPr>
      </w:pPr>
      <w:r>
        <w:rPr>
          <w:rFonts w:ascii="IRBadr" w:hAnsi="IRBadr" w:cs="IRBadr" w:hint="cs"/>
          <w:sz w:val="28"/>
          <w:szCs w:val="28"/>
          <w:rtl/>
        </w:rPr>
        <w:t>بنابراین</w:t>
      </w:r>
      <w:r w:rsidR="00C85BC3">
        <w:rPr>
          <w:rFonts w:ascii="IRBadr" w:hAnsi="IRBadr" w:cs="IRBadr"/>
          <w:sz w:val="28"/>
          <w:szCs w:val="28"/>
          <w:rtl/>
        </w:rPr>
        <w:t xml:space="preserve"> </w:t>
      </w:r>
      <w:r w:rsidR="0007440E" w:rsidRPr="00D1558D">
        <w:rPr>
          <w:rFonts w:ascii="IRBadr" w:hAnsi="IRBadr" w:cs="IRBadr"/>
          <w:sz w:val="28"/>
          <w:szCs w:val="28"/>
          <w:rtl/>
        </w:rPr>
        <w:t>یجب</w:t>
      </w:r>
      <w:r w:rsidR="00D1558D" w:rsidRPr="00D1558D">
        <w:rPr>
          <w:rFonts w:ascii="IRBadr" w:hAnsi="IRBadr" w:cs="IRBadr"/>
          <w:sz w:val="28"/>
          <w:szCs w:val="28"/>
          <w:rtl/>
        </w:rPr>
        <w:t xml:space="preserve"> در اینجا</w:t>
      </w:r>
      <w:r w:rsidR="0007440E" w:rsidRPr="00D1558D">
        <w:rPr>
          <w:rFonts w:ascii="IRBadr" w:hAnsi="IRBadr" w:cs="IRBadr"/>
          <w:sz w:val="28"/>
          <w:szCs w:val="28"/>
          <w:rtl/>
        </w:rPr>
        <w:t xml:space="preserve"> یعنی وجوب فعلی، مکلف هم یعنی مکلف فعلی. بله ممکن است کسی بگوید که مقصود مکلف تنجیزی است. یعنی </w:t>
      </w:r>
      <w:r w:rsidR="00E020D0" w:rsidRPr="00D1558D">
        <w:rPr>
          <w:rFonts w:ascii="IRBadr" w:hAnsi="IRBadr" w:cs="IRBadr"/>
          <w:sz w:val="28"/>
          <w:szCs w:val="28"/>
          <w:rtl/>
        </w:rPr>
        <w:t>کسی که ملتفت است</w:t>
      </w:r>
      <w:r w:rsidR="0007440E" w:rsidRPr="00D1558D">
        <w:rPr>
          <w:rFonts w:ascii="IRBadr" w:hAnsi="IRBadr" w:cs="IRBadr"/>
          <w:sz w:val="28"/>
          <w:szCs w:val="28"/>
          <w:rtl/>
        </w:rPr>
        <w:t xml:space="preserve">، </w:t>
      </w:r>
      <w:r w:rsidR="00C85BC3">
        <w:rPr>
          <w:rFonts w:ascii="IRBadr" w:hAnsi="IRBadr" w:cs="IRBadr"/>
          <w:sz w:val="28"/>
          <w:szCs w:val="28"/>
          <w:rtl/>
        </w:rPr>
        <w:t>آن‌وقت</w:t>
      </w:r>
      <w:r w:rsidR="0007440E" w:rsidRPr="00D1558D">
        <w:rPr>
          <w:rFonts w:ascii="IRBadr" w:hAnsi="IRBadr" w:cs="IRBadr"/>
          <w:sz w:val="28"/>
          <w:szCs w:val="28"/>
          <w:rtl/>
        </w:rPr>
        <w:t xml:space="preserve"> یجب را باید </w:t>
      </w:r>
      <w:r w:rsidR="00E020D0" w:rsidRPr="00D1558D">
        <w:rPr>
          <w:rFonts w:ascii="IRBadr" w:hAnsi="IRBadr" w:cs="IRBadr"/>
          <w:sz w:val="28"/>
          <w:szCs w:val="28"/>
          <w:rtl/>
        </w:rPr>
        <w:t>از نوع</w:t>
      </w:r>
      <w:r w:rsidR="0007440E" w:rsidRPr="00D1558D">
        <w:rPr>
          <w:rFonts w:ascii="IRBadr" w:hAnsi="IRBadr" w:cs="IRBadr"/>
          <w:sz w:val="28"/>
          <w:szCs w:val="28"/>
          <w:rtl/>
        </w:rPr>
        <w:t xml:space="preserve"> تنجیزی </w:t>
      </w:r>
      <w:r w:rsidR="00E020D0" w:rsidRPr="00D1558D">
        <w:rPr>
          <w:rFonts w:ascii="IRBadr" w:hAnsi="IRBadr" w:cs="IRBadr"/>
          <w:sz w:val="28"/>
          <w:szCs w:val="28"/>
          <w:rtl/>
        </w:rPr>
        <w:t xml:space="preserve">بگیرد. ضرورتی ندارد </w:t>
      </w:r>
      <w:r w:rsidR="00C85BC3">
        <w:rPr>
          <w:rFonts w:ascii="IRBadr" w:hAnsi="IRBadr" w:cs="IRBadr"/>
          <w:sz w:val="28"/>
          <w:szCs w:val="28"/>
          <w:rtl/>
        </w:rPr>
        <w:t>این‌طور</w:t>
      </w:r>
      <w:r w:rsidR="00E020D0" w:rsidRPr="00D1558D">
        <w:rPr>
          <w:rFonts w:ascii="IRBadr" w:hAnsi="IRBadr" w:cs="IRBadr"/>
          <w:sz w:val="28"/>
          <w:szCs w:val="28"/>
          <w:rtl/>
        </w:rPr>
        <w:t xml:space="preserve"> گفته </w:t>
      </w:r>
      <w:r w:rsidR="0007440E" w:rsidRPr="00D1558D">
        <w:rPr>
          <w:rFonts w:ascii="IRBadr" w:hAnsi="IRBadr" w:cs="IRBadr"/>
          <w:sz w:val="28"/>
          <w:szCs w:val="28"/>
          <w:rtl/>
        </w:rPr>
        <w:t>شود.</w:t>
      </w:r>
    </w:p>
    <w:p w:rsidR="0007440E" w:rsidRPr="00D1558D" w:rsidRDefault="0007440E" w:rsidP="00774348">
      <w:pPr>
        <w:bidi/>
        <w:spacing w:after="120" w:line="360" w:lineRule="auto"/>
        <w:contextualSpacing/>
        <w:jc w:val="both"/>
        <w:rPr>
          <w:rFonts w:ascii="IRBadr" w:eastAsia="2  Badr" w:hAnsi="IRBadr" w:cs="IRBadr"/>
          <w:sz w:val="28"/>
          <w:szCs w:val="28"/>
          <w:rtl/>
          <w:lang w:bidi="fa-IR"/>
        </w:rPr>
      </w:pPr>
      <w:r w:rsidRPr="00D1558D">
        <w:rPr>
          <w:rFonts w:ascii="IRBadr" w:hAnsi="IRBadr" w:cs="IRBadr"/>
          <w:sz w:val="28"/>
          <w:szCs w:val="28"/>
          <w:rtl/>
        </w:rPr>
        <w:t xml:space="preserve"> برای اینکه اصل مسئله این است که با </w:t>
      </w:r>
      <w:r w:rsidR="00C85BC3">
        <w:rPr>
          <w:rFonts w:ascii="IRBadr" w:hAnsi="IRBadr" w:cs="IRBadr"/>
          <w:sz w:val="28"/>
          <w:szCs w:val="28"/>
          <w:rtl/>
        </w:rPr>
        <w:t>قطع‌نظر</w:t>
      </w:r>
      <w:r w:rsidRPr="00D1558D">
        <w:rPr>
          <w:rFonts w:ascii="IRBadr" w:hAnsi="IRBadr" w:cs="IRBadr"/>
          <w:sz w:val="28"/>
          <w:szCs w:val="28"/>
          <w:rtl/>
        </w:rPr>
        <w:t xml:space="preserve"> از آگاهی و جهل شخص</w:t>
      </w:r>
      <w:r w:rsidR="00E020D0" w:rsidRPr="00D1558D">
        <w:rPr>
          <w:rFonts w:ascii="IRBadr" w:hAnsi="IRBadr" w:cs="IRBadr"/>
          <w:sz w:val="28"/>
          <w:szCs w:val="28"/>
          <w:rtl/>
        </w:rPr>
        <w:t>،</w:t>
      </w:r>
      <w:r w:rsidR="00C85BC3">
        <w:rPr>
          <w:rFonts w:ascii="IRBadr" w:hAnsi="IRBadr" w:cs="IRBadr"/>
          <w:sz w:val="28"/>
          <w:szCs w:val="28"/>
          <w:rtl/>
        </w:rPr>
        <w:t xml:space="preserve"> ا</w:t>
      </w:r>
      <w:r w:rsidR="00C85BC3">
        <w:rPr>
          <w:rFonts w:ascii="IRBadr" w:hAnsi="IRBadr" w:cs="IRBadr" w:hint="cs"/>
          <w:sz w:val="28"/>
          <w:szCs w:val="28"/>
          <w:rtl/>
        </w:rPr>
        <w:t>ین</w:t>
      </w:r>
      <w:r w:rsidRPr="00D1558D">
        <w:rPr>
          <w:rFonts w:ascii="IRBadr" w:hAnsi="IRBadr" w:cs="IRBadr"/>
          <w:sz w:val="28"/>
          <w:szCs w:val="28"/>
          <w:rtl/>
        </w:rPr>
        <w:t xml:space="preserve"> قانون </w:t>
      </w:r>
      <w:r w:rsidR="00C85BC3">
        <w:rPr>
          <w:rFonts w:ascii="IRBadr" w:hAnsi="IRBadr" w:cs="IRBadr"/>
          <w:sz w:val="28"/>
          <w:szCs w:val="28"/>
          <w:rtl/>
        </w:rPr>
        <w:t>به‌عنوان</w:t>
      </w:r>
      <w:r w:rsidRPr="00D1558D">
        <w:rPr>
          <w:rFonts w:ascii="IRBadr" w:hAnsi="IRBadr" w:cs="IRBadr"/>
          <w:sz w:val="28"/>
          <w:szCs w:val="28"/>
          <w:rtl/>
        </w:rPr>
        <w:t xml:space="preserve"> شرعی و عقلی ثابت است.</w:t>
      </w:r>
    </w:p>
    <w:p w:rsidR="000327A9" w:rsidRPr="00D1558D" w:rsidRDefault="000327A9" w:rsidP="00774348">
      <w:pPr>
        <w:pStyle w:val="Heading3"/>
        <w:rPr>
          <w:rtl/>
        </w:rPr>
      </w:pPr>
      <w:bookmarkStart w:id="12" w:name="_Toc432010746"/>
      <w:r w:rsidRPr="00D1558D">
        <w:rPr>
          <w:rtl/>
        </w:rPr>
        <w:lastRenderedPageBreak/>
        <w:t xml:space="preserve">مستند </w:t>
      </w:r>
      <w:r w:rsidRPr="00774348">
        <w:rPr>
          <w:rtl/>
        </w:rPr>
        <w:t>وجوب</w:t>
      </w:r>
      <w:r w:rsidRPr="00D1558D">
        <w:rPr>
          <w:rtl/>
        </w:rPr>
        <w:t xml:space="preserve"> فوق</w:t>
      </w:r>
      <w:bookmarkEnd w:id="12"/>
    </w:p>
    <w:p w:rsidR="000327A9" w:rsidRPr="00D1558D" w:rsidRDefault="000327A9" w:rsidP="00D1558D">
      <w:pPr>
        <w:bidi/>
        <w:spacing w:after="120" w:line="360" w:lineRule="auto"/>
        <w:contextualSpacing/>
        <w:rPr>
          <w:rFonts w:ascii="IRBadr" w:eastAsia="2  Badr" w:hAnsi="IRBadr" w:cs="IRBadr"/>
          <w:sz w:val="28"/>
          <w:szCs w:val="28"/>
          <w:rtl/>
          <w:lang w:bidi="fa-IR"/>
        </w:rPr>
      </w:pPr>
      <w:r w:rsidRPr="00D1558D">
        <w:rPr>
          <w:rFonts w:ascii="IRBadr" w:eastAsia="2  Badr" w:hAnsi="IRBadr" w:cs="IRBadr"/>
          <w:sz w:val="28"/>
          <w:szCs w:val="28"/>
          <w:rtl/>
          <w:lang w:bidi="fa-IR"/>
        </w:rPr>
        <w:t>اما دلیل وجوب تبعیت از یکی از این حالات چیست؟</w:t>
      </w:r>
    </w:p>
    <w:p w:rsidR="000327A9" w:rsidRPr="00D1558D" w:rsidRDefault="00384E06" w:rsidP="00D1558D">
      <w:pPr>
        <w:bidi/>
        <w:spacing w:after="120" w:line="360" w:lineRule="auto"/>
        <w:contextualSpacing/>
        <w:rPr>
          <w:rFonts w:ascii="IRBadr" w:eastAsia="2  Badr" w:hAnsi="IRBadr" w:cs="IRBadr"/>
          <w:sz w:val="28"/>
          <w:szCs w:val="28"/>
          <w:rtl/>
          <w:lang w:bidi="fa-IR"/>
        </w:rPr>
      </w:pPr>
      <w:r w:rsidRPr="00D1558D">
        <w:rPr>
          <w:rFonts w:ascii="IRBadr" w:eastAsia="2  Badr" w:hAnsi="IRBadr" w:cs="IRBadr"/>
          <w:sz w:val="28"/>
          <w:szCs w:val="28"/>
          <w:rtl/>
          <w:lang w:bidi="fa-IR"/>
        </w:rPr>
        <w:t>بنا بر</w:t>
      </w:r>
      <w:r w:rsidR="000327A9" w:rsidRPr="00D1558D">
        <w:rPr>
          <w:rFonts w:ascii="IRBadr" w:eastAsia="2  Badr" w:hAnsi="IRBadr" w:cs="IRBadr"/>
          <w:sz w:val="28"/>
          <w:szCs w:val="28"/>
          <w:rtl/>
          <w:lang w:bidi="fa-IR"/>
        </w:rPr>
        <w:t xml:space="preserve"> تعبیری که مشهور دارند در اینجا علم اجمالی وجود دارد و علم اجمالی در اینجا فرد را ملزم به یافتن حکم واقعی </w:t>
      </w:r>
      <w:r w:rsidRPr="00D1558D">
        <w:rPr>
          <w:rFonts w:ascii="IRBadr" w:eastAsia="2  Badr" w:hAnsi="IRBadr" w:cs="IRBadr"/>
          <w:sz w:val="28"/>
          <w:szCs w:val="28"/>
          <w:rtl/>
          <w:lang w:bidi="fa-IR"/>
        </w:rPr>
        <w:t>می‌کند</w:t>
      </w:r>
      <w:r w:rsidR="000327A9" w:rsidRPr="00D1558D">
        <w:rPr>
          <w:rFonts w:ascii="IRBadr" w:eastAsia="2  Badr" w:hAnsi="IRBadr" w:cs="IRBadr"/>
          <w:sz w:val="28"/>
          <w:szCs w:val="28"/>
          <w:rtl/>
          <w:lang w:bidi="fa-IR"/>
        </w:rPr>
        <w:t>.</w:t>
      </w:r>
      <w:r w:rsidRPr="00D1558D">
        <w:rPr>
          <w:rFonts w:ascii="IRBadr" w:eastAsia="2  Badr" w:hAnsi="IRBadr" w:cs="IRBadr"/>
          <w:sz w:val="28"/>
          <w:szCs w:val="28"/>
          <w:rtl/>
          <w:lang w:bidi="fa-IR"/>
        </w:rPr>
        <w:t xml:space="preserve"> آقای</w:t>
      </w:r>
      <w:r w:rsidR="000327A9" w:rsidRPr="00D1558D">
        <w:rPr>
          <w:rFonts w:ascii="IRBadr" w:eastAsia="2  Badr" w:hAnsi="IRBadr" w:cs="IRBadr"/>
          <w:sz w:val="28"/>
          <w:szCs w:val="28"/>
          <w:rtl/>
          <w:lang w:bidi="fa-IR"/>
        </w:rPr>
        <w:t xml:space="preserve"> خویی و بزرگانی دیگر به این مبنا قائل هستند.</w:t>
      </w:r>
    </w:p>
    <w:p w:rsidR="000327A9" w:rsidRPr="00D1558D" w:rsidRDefault="000327A9" w:rsidP="00D1558D">
      <w:pPr>
        <w:pStyle w:val="Heading3"/>
        <w:rPr>
          <w:rtl/>
        </w:rPr>
      </w:pPr>
      <w:bookmarkStart w:id="13" w:name="_Toc432010747"/>
      <w:r w:rsidRPr="00D1558D">
        <w:rPr>
          <w:rtl/>
        </w:rPr>
        <w:t>تشریح مسأله</w:t>
      </w:r>
      <w:bookmarkEnd w:id="13"/>
    </w:p>
    <w:p w:rsidR="000327A9" w:rsidRPr="00D1558D" w:rsidRDefault="00384E06" w:rsidP="00D1558D">
      <w:pPr>
        <w:bidi/>
        <w:spacing w:after="120" w:line="360" w:lineRule="auto"/>
        <w:contextualSpacing/>
        <w:rPr>
          <w:rFonts w:ascii="IRBadr" w:eastAsia="2  Badr" w:hAnsi="IRBadr" w:cs="IRBadr"/>
          <w:sz w:val="28"/>
          <w:szCs w:val="28"/>
          <w:rtl/>
          <w:lang w:bidi="fa-IR"/>
        </w:rPr>
      </w:pPr>
      <w:r w:rsidRPr="00D1558D">
        <w:rPr>
          <w:rFonts w:ascii="IRBadr" w:eastAsia="2  Badr" w:hAnsi="IRBadr" w:cs="IRBadr"/>
          <w:sz w:val="28"/>
          <w:szCs w:val="28"/>
          <w:rtl/>
          <w:lang w:bidi="fa-IR"/>
        </w:rPr>
        <w:t>بنابراین</w:t>
      </w:r>
      <w:r w:rsidR="000327A9" w:rsidRPr="00D1558D">
        <w:rPr>
          <w:rFonts w:ascii="IRBadr" w:eastAsia="2  Badr" w:hAnsi="IRBadr" w:cs="IRBadr"/>
          <w:sz w:val="28"/>
          <w:szCs w:val="28"/>
          <w:rtl/>
          <w:lang w:bidi="fa-IR"/>
        </w:rPr>
        <w:t xml:space="preserve"> در اینجا علم اجمالی کلی وجود دارد و آن علم اجمالی مبدل </w:t>
      </w:r>
      <w:r w:rsidRPr="00D1558D">
        <w:rPr>
          <w:rFonts w:ascii="IRBadr" w:eastAsia="2  Badr" w:hAnsi="IRBadr" w:cs="IRBadr"/>
          <w:sz w:val="28"/>
          <w:szCs w:val="28"/>
          <w:rtl/>
          <w:lang w:bidi="fa-IR"/>
        </w:rPr>
        <w:t>می‌شود</w:t>
      </w:r>
      <w:r w:rsidR="000327A9" w:rsidRPr="00D1558D">
        <w:rPr>
          <w:rFonts w:ascii="IRBadr" w:eastAsia="2  Badr" w:hAnsi="IRBadr" w:cs="IRBadr"/>
          <w:sz w:val="28"/>
          <w:szCs w:val="28"/>
          <w:rtl/>
          <w:lang w:bidi="fa-IR"/>
        </w:rPr>
        <w:t xml:space="preserve"> به علم اجمالی به ثبوت واجب و حرامی که در این جایگاه دیگر </w:t>
      </w:r>
      <w:r w:rsidRPr="00D1558D">
        <w:rPr>
          <w:rFonts w:ascii="IRBadr" w:eastAsia="2  Badr" w:hAnsi="IRBadr" w:cs="IRBadr"/>
          <w:sz w:val="28"/>
          <w:szCs w:val="28"/>
          <w:rtl/>
          <w:lang w:bidi="fa-IR"/>
        </w:rPr>
        <w:t>نمی‌توان</w:t>
      </w:r>
      <w:r w:rsidR="000327A9" w:rsidRPr="00D1558D">
        <w:rPr>
          <w:rFonts w:ascii="IRBadr" w:eastAsia="2  Badr" w:hAnsi="IRBadr" w:cs="IRBadr"/>
          <w:sz w:val="28"/>
          <w:szCs w:val="28"/>
          <w:rtl/>
          <w:lang w:bidi="fa-IR"/>
        </w:rPr>
        <w:t xml:space="preserve"> احتیاط نمود.</w:t>
      </w:r>
      <w:r w:rsidRPr="00D1558D">
        <w:rPr>
          <w:rFonts w:ascii="IRBadr" w:eastAsia="2  Badr" w:hAnsi="IRBadr" w:cs="IRBadr"/>
          <w:sz w:val="28"/>
          <w:szCs w:val="28"/>
          <w:rtl/>
          <w:lang w:bidi="fa-IR"/>
        </w:rPr>
        <w:t xml:space="preserve"> لذا</w:t>
      </w:r>
      <w:r w:rsidR="000327A9" w:rsidRPr="00D1558D">
        <w:rPr>
          <w:rFonts w:ascii="IRBadr" w:eastAsia="2  Badr" w:hAnsi="IRBadr" w:cs="IRBadr"/>
          <w:sz w:val="28"/>
          <w:szCs w:val="28"/>
          <w:rtl/>
          <w:lang w:bidi="fa-IR"/>
        </w:rPr>
        <w:t xml:space="preserve"> مکلف است که از یکی از حالات </w:t>
      </w:r>
      <w:r w:rsidRPr="00D1558D">
        <w:rPr>
          <w:rFonts w:ascii="IRBadr" w:eastAsia="2  Badr" w:hAnsi="IRBadr" w:cs="IRBadr"/>
          <w:sz w:val="28"/>
          <w:szCs w:val="28"/>
          <w:rtl/>
          <w:lang w:bidi="fa-IR"/>
        </w:rPr>
        <w:t>بیان‌شده</w:t>
      </w:r>
      <w:r w:rsidR="000327A9" w:rsidRPr="00D1558D">
        <w:rPr>
          <w:rFonts w:ascii="IRBadr" w:eastAsia="2  Badr" w:hAnsi="IRBadr" w:cs="IRBadr"/>
          <w:sz w:val="28"/>
          <w:szCs w:val="28"/>
          <w:rtl/>
          <w:lang w:bidi="fa-IR"/>
        </w:rPr>
        <w:t xml:space="preserve"> تبعیت نماید.</w:t>
      </w:r>
    </w:p>
    <w:p w:rsidR="00E020D0" w:rsidRPr="00D1558D" w:rsidRDefault="00D1558D" w:rsidP="00774348">
      <w:pPr>
        <w:pStyle w:val="Heading3"/>
        <w:rPr>
          <w:rtl/>
        </w:rPr>
      </w:pPr>
      <w:bookmarkStart w:id="14" w:name="_Toc432010748"/>
      <w:r w:rsidRPr="00D1558D">
        <w:rPr>
          <w:rtl/>
        </w:rPr>
        <w:t>انواع انحلال در علم اجمالی</w:t>
      </w:r>
      <w:bookmarkEnd w:id="14"/>
    </w:p>
    <w:p w:rsidR="009E66AA" w:rsidRDefault="0007440E" w:rsidP="00D1558D">
      <w:pPr>
        <w:bidi/>
        <w:spacing w:after="120" w:line="360" w:lineRule="auto"/>
        <w:contextualSpacing/>
        <w:jc w:val="both"/>
        <w:rPr>
          <w:rFonts w:ascii="IRBadr" w:hAnsi="IRBadr" w:cs="IRBadr"/>
          <w:sz w:val="28"/>
          <w:szCs w:val="28"/>
          <w:rtl/>
        </w:rPr>
      </w:pPr>
      <w:r w:rsidRPr="00D1558D">
        <w:rPr>
          <w:rFonts w:ascii="IRBadr" w:hAnsi="IRBadr" w:cs="IRBadr"/>
          <w:sz w:val="28"/>
          <w:szCs w:val="28"/>
          <w:rtl/>
        </w:rPr>
        <w:t xml:space="preserve">سه نوع انحلال در علم اجمالی </w:t>
      </w:r>
      <w:r w:rsidR="00D1558D" w:rsidRPr="00D1558D">
        <w:rPr>
          <w:rFonts w:ascii="IRBadr" w:hAnsi="IRBadr" w:cs="IRBadr"/>
          <w:sz w:val="28"/>
          <w:szCs w:val="28"/>
          <w:rtl/>
        </w:rPr>
        <w:t xml:space="preserve">وجود دارد </w:t>
      </w:r>
      <w:r w:rsidRPr="00D1558D">
        <w:rPr>
          <w:rFonts w:ascii="IRBadr" w:hAnsi="IRBadr" w:cs="IRBadr"/>
          <w:sz w:val="28"/>
          <w:szCs w:val="28"/>
          <w:rtl/>
        </w:rPr>
        <w:t>که ان</w:t>
      </w:r>
      <w:r w:rsidR="00D1558D" w:rsidRPr="00D1558D">
        <w:rPr>
          <w:rFonts w:ascii="IRBadr" w:hAnsi="IRBadr" w:cs="IRBadr"/>
          <w:sz w:val="28"/>
          <w:szCs w:val="28"/>
          <w:rtl/>
        </w:rPr>
        <w:t xml:space="preserve"> </w:t>
      </w:r>
      <w:r w:rsidRPr="00D1558D">
        <w:rPr>
          <w:rFonts w:ascii="IRBadr" w:hAnsi="IRBadr" w:cs="IRBadr"/>
          <w:sz w:val="28"/>
          <w:szCs w:val="28"/>
          <w:rtl/>
        </w:rPr>
        <w:t>شا</w:t>
      </w:r>
      <w:r w:rsidR="00D1558D" w:rsidRPr="00D1558D">
        <w:rPr>
          <w:rFonts w:ascii="IRBadr" w:hAnsi="IRBadr" w:cs="IRBadr"/>
          <w:sz w:val="28"/>
          <w:szCs w:val="28"/>
          <w:rtl/>
        </w:rPr>
        <w:t>ء</w:t>
      </w:r>
      <w:r w:rsidRPr="00D1558D">
        <w:rPr>
          <w:rFonts w:ascii="IRBadr" w:hAnsi="IRBadr" w:cs="IRBadr"/>
          <w:sz w:val="28"/>
          <w:szCs w:val="28"/>
          <w:rtl/>
        </w:rPr>
        <w:t xml:space="preserve"> الله در مباحث علم </w:t>
      </w:r>
      <w:r w:rsidR="00D1558D" w:rsidRPr="00D1558D">
        <w:rPr>
          <w:rFonts w:ascii="IRBadr" w:hAnsi="IRBadr" w:cs="IRBadr"/>
          <w:sz w:val="28"/>
          <w:szCs w:val="28"/>
          <w:rtl/>
        </w:rPr>
        <w:t>اجمالی خواهیم گفت؛</w:t>
      </w:r>
    </w:p>
    <w:p w:rsidR="000327A9" w:rsidRPr="00D1558D" w:rsidRDefault="00C85BC3" w:rsidP="009E66AA">
      <w:pPr>
        <w:bidi/>
        <w:spacing w:after="120" w:line="360" w:lineRule="auto"/>
        <w:contextualSpacing/>
        <w:jc w:val="both"/>
        <w:rPr>
          <w:rFonts w:ascii="IRBadr" w:eastAsia="2  Badr" w:hAnsi="IRBadr" w:cs="IRBadr"/>
          <w:sz w:val="28"/>
          <w:szCs w:val="28"/>
          <w:rtl/>
          <w:lang w:bidi="fa-IR"/>
        </w:rPr>
      </w:pPr>
      <w:r>
        <w:rPr>
          <w:rFonts w:ascii="IRBadr" w:hAnsi="IRBadr" w:cs="IRBadr"/>
          <w:sz w:val="28"/>
          <w:szCs w:val="28"/>
          <w:rtl/>
        </w:rPr>
        <w:t xml:space="preserve"> </w:t>
      </w:r>
      <w:r w:rsidR="00D1558D" w:rsidRPr="00D1558D">
        <w:rPr>
          <w:rFonts w:ascii="IRBadr" w:hAnsi="IRBadr" w:cs="IRBadr"/>
          <w:sz w:val="28"/>
          <w:szCs w:val="28"/>
          <w:rtl/>
        </w:rPr>
        <w:t>انحلال حقیقی،</w:t>
      </w:r>
      <w:r>
        <w:rPr>
          <w:rFonts w:ascii="IRBadr" w:hAnsi="IRBadr" w:cs="IRBadr"/>
          <w:sz w:val="28"/>
          <w:szCs w:val="28"/>
          <w:rtl/>
        </w:rPr>
        <w:t xml:space="preserve"> </w:t>
      </w:r>
      <w:r w:rsidR="0007440E" w:rsidRPr="00D1558D">
        <w:rPr>
          <w:rFonts w:ascii="IRBadr" w:hAnsi="IRBadr" w:cs="IRBadr"/>
          <w:sz w:val="28"/>
          <w:szCs w:val="28"/>
          <w:rtl/>
        </w:rPr>
        <w:t>حکمی و تعبدی</w:t>
      </w:r>
      <w:r w:rsidR="00D1558D" w:rsidRPr="00D1558D">
        <w:rPr>
          <w:rFonts w:ascii="IRBadr" w:hAnsi="IRBadr" w:cs="IRBadr"/>
          <w:sz w:val="28"/>
          <w:szCs w:val="28"/>
          <w:rtl/>
        </w:rPr>
        <w:t>.</w:t>
      </w:r>
    </w:p>
    <w:p w:rsidR="000327A9" w:rsidRPr="00D1558D" w:rsidRDefault="000327A9" w:rsidP="00D1558D">
      <w:pPr>
        <w:bidi/>
        <w:spacing w:after="120" w:line="360" w:lineRule="auto"/>
        <w:contextualSpacing/>
        <w:jc w:val="both"/>
        <w:rPr>
          <w:rFonts w:ascii="IRBadr" w:eastAsia="2  Badr" w:hAnsi="IRBadr" w:cs="IRBadr"/>
          <w:sz w:val="28"/>
          <w:szCs w:val="28"/>
          <w:rtl/>
          <w:lang w:bidi="fa-IR"/>
        </w:rPr>
      </w:pPr>
    </w:p>
    <w:p w:rsidR="00152670" w:rsidRPr="00D1558D" w:rsidRDefault="00152670" w:rsidP="00D1558D">
      <w:pPr>
        <w:spacing w:line="360" w:lineRule="auto"/>
        <w:rPr>
          <w:rFonts w:ascii="IRBadr" w:hAnsi="IRBadr" w:cs="IRBadr"/>
        </w:rPr>
      </w:pPr>
    </w:p>
    <w:sectPr w:rsidR="00152670" w:rsidRPr="00D1558D"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5F" w:rsidRDefault="00D7705F" w:rsidP="000D5800">
      <w:pPr>
        <w:spacing w:after="0"/>
      </w:pPr>
      <w:r>
        <w:separator/>
      </w:r>
    </w:p>
  </w:endnote>
  <w:endnote w:type="continuationSeparator" w:id="0">
    <w:p w:rsidR="00D7705F" w:rsidRDefault="00D7705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C3" w:rsidRDefault="00C85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85BC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C3" w:rsidRDefault="00C8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5F" w:rsidRDefault="00D7705F" w:rsidP="000D5800">
      <w:pPr>
        <w:spacing w:after="0"/>
      </w:pPr>
      <w:r>
        <w:separator/>
      </w:r>
    </w:p>
  </w:footnote>
  <w:footnote w:type="continuationSeparator" w:id="0">
    <w:p w:rsidR="00D7705F" w:rsidRDefault="00D7705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C3" w:rsidRDefault="00C85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384E06">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8240" behindDoc="0" locked="0" layoutInCell="1" allowOverlap="1" wp14:anchorId="34B6167F" wp14:editId="4889CA5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710"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692390DD" wp14:editId="14796F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9C6A3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84E06">
      <w:rPr>
        <w:rFonts w:ascii="IranNastaliq" w:hAnsi="IranNastaliq" w:cs="IranNastaliq" w:hint="cs"/>
        <w:sz w:val="40"/>
        <w:szCs w:val="40"/>
        <w:rtl/>
      </w:rPr>
      <w:t>4564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C3" w:rsidRDefault="00C85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30"/>
    <w:rsid w:val="000228A2"/>
    <w:rsid w:val="000324F1"/>
    <w:rsid w:val="000327A9"/>
    <w:rsid w:val="00041FE0"/>
    <w:rsid w:val="00052BA3"/>
    <w:rsid w:val="0006363E"/>
    <w:rsid w:val="0007440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33D"/>
    <w:rsid w:val="00177934"/>
    <w:rsid w:val="00180383"/>
    <w:rsid w:val="00192A6A"/>
    <w:rsid w:val="00197CDD"/>
    <w:rsid w:val="001C367D"/>
    <w:rsid w:val="001D24F8"/>
    <w:rsid w:val="001D542D"/>
    <w:rsid w:val="001E306E"/>
    <w:rsid w:val="001E3FB0"/>
    <w:rsid w:val="001E4FFF"/>
    <w:rsid w:val="001F2E3E"/>
    <w:rsid w:val="00202AB0"/>
    <w:rsid w:val="00224C0A"/>
    <w:rsid w:val="002376A5"/>
    <w:rsid w:val="002417C9"/>
    <w:rsid w:val="002529C5"/>
    <w:rsid w:val="00270294"/>
    <w:rsid w:val="002828D8"/>
    <w:rsid w:val="002914BD"/>
    <w:rsid w:val="00297263"/>
    <w:rsid w:val="002C56FD"/>
    <w:rsid w:val="002D49E4"/>
    <w:rsid w:val="002E450B"/>
    <w:rsid w:val="002E73F9"/>
    <w:rsid w:val="002F05B9"/>
    <w:rsid w:val="0032704F"/>
    <w:rsid w:val="00340BA3"/>
    <w:rsid w:val="0035646C"/>
    <w:rsid w:val="00366400"/>
    <w:rsid w:val="00384E06"/>
    <w:rsid w:val="003963D7"/>
    <w:rsid w:val="00396F28"/>
    <w:rsid w:val="003A1A05"/>
    <w:rsid w:val="003A2654"/>
    <w:rsid w:val="003C06BF"/>
    <w:rsid w:val="003C7899"/>
    <w:rsid w:val="003D2F0A"/>
    <w:rsid w:val="003D563F"/>
    <w:rsid w:val="003E1E58"/>
    <w:rsid w:val="003E2BAB"/>
    <w:rsid w:val="003E6E75"/>
    <w:rsid w:val="00405199"/>
    <w:rsid w:val="00410699"/>
    <w:rsid w:val="00415360"/>
    <w:rsid w:val="0044591E"/>
    <w:rsid w:val="00455B91"/>
    <w:rsid w:val="004651D2"/>
    <w:rsid w:val="00465D26"/>
    <w:rsid w:val="004679F8"/>
    <w:rsid w:val="004B337F"/>
    <w:rsid w:val="004F3596"/>
    <w:rsid w:val="00530FD7"/>
    <w:rsid w:val="00531245"/>
    <w:rsid w:val="00541FF0"/>
    <w:rsid w:val="00572E2D"/>
    <w:rsid w:val="00592103"/>
    <w:rsid w:val="005941DD"/>
    <w:rsid w:val="005A545E"/>
    <w:rsid w:val="005A5862"/>
    <w:rsid w:val="005B0852"/>
    <w:rsid w:val="005C06AE"/>
    <w:rsid w:val="005D5B7B"/>
    <w:rsid w:val="00610C18"/>
    <w:rsid w:val="00612385"/>
    <w:rsid w:val="0061376C"/>
    <w:rsid w:val="00636EFA"/>
    <w:rsid w:val="00661330"/>
    <w:rsid w:val="0066229C"/>
    <w:rsid w:val="0069594A"/>
    <w:rsid w:val="0069696C"/>
    <w:rsid w:val="006A085A"/>
    <w:rsid w:val="006D3A87"/>
    <w:rsid w:val="006F01B4"/>
    <w:rsid w:val="00734D59"/>
    <w:rsid w:val="0073609B"/>
    <w:rsid w:val="0075033E"/>
    <w:rsid w:val="00752745"/>
    <w:rsid w:val="0076665E"/>
    <w:rsid w:val="00772185"/>
    <w:rsid w:val="00774348"/>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4798"/>
    <w:rsid w:val="008B565A"/>
    <w:rsid w:val="008C3414"/>
    <w:rsid w:val="008C6E1E"/>
    <w:rsid w:val="008D030F"/>
    <w:rsid w:val="008D36D5"/>
    <w:rsid w:val="008E3903"/>
    <w:rsid w:val="008F63E3"/>
    <w:rsid w:val="00913C3B"/>
    <w:rsid w:val="00915509"/>
    <w:rsid w:val="00927388"/>
    <w:rsid w:val="009274FE"/>
    <w:rsid w:val="009401AC"/>
    <w:rsid w:val="009613AC"/>
    <w:rsid w:val="009749A9"/>
    <w:rsid w:val="00980643"/>
    <w:rsid w:val="009B46BC"/>
    <w:rsid w:val="009B61C3"/>
    <w:rsid w:val="009C6A3D"/>
    <w:rsid w:val="009C7B4F"/>
    <w:rsid w:val="009E66AA"/>
    <w:rsid w:val="009F4EB3"/>
    <w:rsid w:val="00A06D48"/>
    <w:rsid w:val="00A16606"/>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3FF5"/>
    <w:rsid w:val="00AF0F1A"/>
    <w:rsid w:val="00B15027"/>
    <w:rsid w:val="00B21CF4"/>
    <w:rsid w:val="00B24300"/>
    <w:rsid w:val="00B63F15"/>
    <w:rsid w:val="00B94E0B"/>
    <w:rsid w:val="00BA4240"/>
    <w:rsid w:val="00BA51A8"/>
    <w:rsid w:val="00BB5F7E"/>
    <w:rsid w:val="00BC26F6"/>
    <w:rsid w:val="00BC4833"/>
    <w:rsid w:val="00BD3122"/>
    <w:rsid w:val="00BD40DA"/>
    <w:rsid w:val="00BF3D67"/>
    <w:rsid w:val="00C160AF"/>
    <w:rsid w:val="00C22299"/>
    <w:rsid w:val="00C25609"/>
    <w:rsid w:val="00C262D7"/>
    <w:rsid w:val="00C26607"/>
    <w:rsid w:val="00C60D75"/>
    <w:rsid w:val="00C6309B"/>
    <w:rsid w:val="00C64CEA"/>
    <w:rsid w:val="00C73012"/>
    <w:rsid w:val="00C763DD"/>
    <w:rsid w:val="00C84FC0"/>
    <w:rsid w:val="00C85BC3"/>
    <w:rsid w:val="00C9244A"/>
    <w:rsid w:val="00CA7DAD"/>
    <w:rsid w:val="00CB5DA3"/>
    <w:rsid w:val="00CE09B7"/>
    <w:rsid w:val="00CE31E6"/>
    <w:rsid w:val="00CE3B74"/>
    <w:rsid w:val="00CE69A8"/>
    <w:rsid w:val="00CF42E2"/>
    <w:rsid w:val="00CF7916"/>
    <w:rsid w:val="00D1558D"/>
    <w:rsid w:val="00D158F3"/>
    <w:rsid w:val="00D3665C"/>
    <w:rsid w:val="00D508CC"/>
    <w:rsid w:val="00D50F4B"/>
    <w:rsid w:val="00D60547"/>
    <w:rsid w:val="00D66444"/>
    <w:rsid w:val="00D76353"/>
    <w:rsid w:val="00D7705F"/>
    <w:rsid w:val="00DB28BB"/>
    <w:rsid w:val="00DC603F"/>
    <w:rsid w:val="00DD3C0D"/>
    <w:rsid w:val="00DD4864"/>
    <w:rsid w:val="00DD71A2"/>
    <w:rsid w:val="00DE1DC4"/>
    <w:rsid w:val="00E020D0"/>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0558A"/>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A29EA-EA1A-41E7-9A18-5734BA2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133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74348"/>
    <w:pPr>
      <w:keepNext/>
      <w:keepLines/>
      <w:bidi/>
      <w:spacing w:after="0" w:line="360" w:lineRule="auto"/>
      <w:contextualSpacing/>
      <w:jc w:val="both"/>
      <w:outlineLvl w:val="2"/>
    </w:pPr>
    <w:rPr>
      <w:rFonts w:ascii="IRBadr" w:eastAsia="2  Lotus" w:hAnsi="IRBadr" w:cs="IR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74348"/>
    <w:rPr>
      <w:rFonts w:ascii="IRBadr" w:eastAsia="2  Lotus" w:hAnsi="IRBadr" w:cs="IR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C6A3D"/>
    <w:rPr>
      <w:vertAlign w:val="superscript"/>
    </w:rPr>
  </w:style>
  <w:style w:type="character" w:styleId="Hyperlink">
    <w:name w:val="Hyperlink"/>
    <w:basedOn w:val="DefaultParagraphFont"/>
    <w:uiPriority w:val="99"/>
    <w:unhideWhenUsed/>
    <w:rsid w:val="00356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1B63-093B-4E4C-AADD-223A47A3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116</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18</cp:revision>
  <dcterms:created xsi:type="dcterms:W3CDTF">2015-01-19T04:23:00Z</dcterms:created>
  <dcterms:modified xsi:type="dcterms:W3CDTF">2015-10-08T05:44:00Z</dcterms:modified>
</cp:coreProperties>
</file>