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10" w:rsidRPr="00BC2208" w:rsidRDefault="00C77DE4" w:rsidP="00205CC5">
      <w:pPr>
        <w:bidi/>
        <w:spacing w:after="120"/>
        <w:contextualSpacing/>
        <w:jc w:val="both"/>
        <w:rPr>
          <w:rFonts w:ascii="IRBadr" w:hAnsi="IRBadr" w:cs="IRBadr"/>
          <w:noProof/>
        </w:rPr>
      </w:pPr>
      <w:bookmarkStart w:id="0" w:name="_GoBack"/>
      <w:r w:rsidRPr="00BC2208">
        <w:rPr>
          <w:rFonts w:ascii="IRBadr" w:eastAsia="2  Badr" w:hAnsi="IRBadr" w:cs="IRBadr"/>
          <w:sz w:val="28"/>
          <w:szCs w:val="28"/>
          <w:rtl/>
          <w:lang w:bidi="fa-IR"/>
        </w:rPr>
        <w:t>بسم‌الله</w:t>
      </w:r>
      <w:r w:rsidR="00205CC5" w:rsidRPr="00BC2208">
        <w:rPr>
          <w:rFonts w:ascii="IRBadr" w:eastAsia="2  Badr" w:hAnsi="IRBadr" w:cs="IRBadr"/>
          <w:sz w:val="28"/>
          <w:szCs w:val="28"/>
          <w:rtl/>
          <w:lang w:bidi="fa-IR"/>
        </w:rPr>
        <w:t xml:space="preserve"> </w:t>
      </w:r>
      <w:bookmarkEnd w:id="0"/>
      <w:r w:rsidR="00205CC5" w:rsidRPr="00BC2208">
        <w:rPr>
          <w:rFonts w:ascii="IRBadr" w:eastAsia="2  Badr" w:hAnsi="IRBadr" w:cs="IRBadr"/>
          <w:sz w:val="28"/>
          <w:szCs w:val="28"/>
          <w:rtl/>
          <w:lang w:bidi="fa-IR"/>
        </w:rPr>
        <w:t>الرحمن الرحیم</w:t>
      </w:r>
      <w:r w:rsidR="00C05F10" w:rsidRPr="00BC2208">
        <w:rPr>
          <w:rFonts w:ascii="IRBadr" w:eastAsia="2  Badr" w:hAnsi="IRBadr" w:cs="IRBadr"/>
          <w:sz w:val="28"/>
          <w:szCs w:val="28"/>
          <w:rtl/>
          <w:lang w:bidi="fa-IR"/>
        </w:rPr>
        <w:fldChar w:fldCharType="begin"/>
      </w:r>
      <w:r w:rsidR="00C05F10" w:rsidRPr="00BC2208">
        <w:rPr>
          <w:rFonts w:ascii="IRBadr" w:eastAsia="2  Badr" w:hAnsi="IRBadr" w:cs="IRBadr"/>
          <w:sz w:val="28"/>
          <w:szCs w:val="28"/>
          <w:rtl/>
          <w:lang w:bidi="fa-IR"/>
        </w:rPr>
        <w:instrText xml:space="preserve"> </w:instrText>
      </w:r>
      <w:r w:rsidR="00C05F10" w:rsidRPr="00BC2208">
        <w:rPr>
          <w:rFonts w:ascii="IRBadr" w:eastAsia="2  Badr" w:hAnsi="IRBadr" w:cs="IRBadr"/>
          <w:sz w:val="28"/>
          <w:szCs w:val="28"/>
          <w:lang w:bidi="fa-IR"/>
        </w:rPr>
        <w:instrText>TOC</w:instrText>
      </w:r>
      <w:r w:rsidR="00C05F10" w:rsidRPr="00BC2208">
        <w:rPr>
          <w:rFonts w:ascii="IRBadr" w:eastAsia="2  Badr" w:hAnsi="IRBadr" w:cs="IRBadr"/>
          <w:sz w:val="28"/>
          <w:szCs w:val="28"/>
          <w:rtl/>
          <w:lang w:bidi="fa-IR"/>
        </w:rPr>
        <w:instrText xml:space="preserve"> \</w:instrText>
      </w:r>
      <w:r w:rsidR="00C05F10" w:rsidRPr="00BC2208">
        <w:rPr>
          <w:rFonts w:ascii="IRBadr" w:eastAsia="2  Badr" w:hAnsi="IRBadr" w:cs="IRBadr"/>
          <w:sz w:val="28"/>
          <w:szCs w:val="28"/>
          <w:lang w:bidi="fa-IR"/>
        </w:rPr>
        <w:instrText>o "1-7" \h \z \u</w:instrText>
      </w:r>
      <w:r w:rsidR="00C05F10" w:rsidRPr="00BC2208">
        <w:rPr>
          <w:rFonts w:ascii="IRBadr" w:eastAsia="2  Badr" w:hAnsi="IRBadr" w:cs="IRBadr"/>
          <w:sz w:val="28"/>
          <w:szCs w:val="28"/>
          <w:rtl/>
          <w:lang w:bidi="fa-IR"/>
        </w:rPr>
        <w:instrText xml:space="preserve"> </w:instrText>
      </w:r>
      <w:r w:rsidR="00C05F10" w:rsidRPr="00BC2208">
        <w:rPr>
          <w:rFonts w:ascii="IRBadr" w:eastAsia="2  Badr" w:hAnsi="IRBadr" w:cs="IRBadr"/>
          <w:sz w:val="28"/>
          <w:szCs w:val="28"/>
          <w:rtl/>
          <w:lang w:bidi="fa-IR"/>
        </w:rPr>
        <w:fldChar w:fldCharType="separate"/>
      </w:r>
    </w:p>
    <w:p w:rsidR="00C05F10" w:rsidRPr="00BC2208" w:rsidRDefault="00031E28" w:rsidP="00C05F10">
      <w:pPr>
        <w:pStyle w:val="TOC1"/>
        <w:rPr>
          <w:rFonts w:ascii="IRBadr" w:hAnsi="IRBadr" w:cs="IRBadr"/>
          <w:noProof/>
          <w:szCs w:val="22"/>
        </w:rPr>
      </w:pPr>
      <w:hyperlink w:anchor="_Toc431524755" w:history="1">
        <w:r w:rsidR="00C05F10" w:rsidRPr="00BC2208">
          <w:rPr>
            <w:rStyle w:val="Hyperlink"/>
            <w:rFonts w:ascii="IRBadr" w:hAnsi="IRBadr" w:cs="IRBadr"/>
            <w:noProof/>
            <w:rtl/>
          </w:rPr>
          <w:t>حالات مکلف</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_Toc431524755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1"/>
        <w:rPr>
          <w:rFonts w:ascii="IRBadr" w:hAnsi="IRBadr" w:cs="IRBadr"/>
          <w:noProof/>
          <w:szCs w:val="22"/>
        </w:rPr>
      </w:pPr>
      <w:hyperlink w:anchor="_Toc431524756" w:history="1">
        <w:r w:rsidR="00C05F10" w:rsidRPr="00BC2208">
          <w:rPr>
            <w:rStyle w:val="Hyperlink"/>
            <w:rFonts w:ascii="IRBadr" w:hAnsi="IRBadr" w:cs="IRBadr"/>
            <w:noProof/>
            <w:rtl/>
          </w:rPr>
          <w:t>مرور بحث سابق</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_Toc431524756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2"/>
        <w:bidi/>
        <w:rPr>
          <w:rFonts w:ascii="IRBadr" w:hAnsi="IRBadr" w:cs="IRBadr"/>
          <w:noProof/>
          <w:szCs w:val="22"/>
        </w:rPr>
      </w:pPr>
      <w:hyperlink w:anchor="_Toc431524757" w:history="1">
        <w:r w:rsidR="00C05F10" w:rsidRPr="00BC2208">
          <w:rPr>
            <w:rStyle w:val="Hyperlink"/>
            <w:rFonts w:ascii="IRBadr" w:hAnsi="IRBadr" w:cs="IRBadr"/>
            <w:noProof/>
            <w:rtl/>
          </w:rPr>
          <w:t>حالات مختلف حکم اجتهاد</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_Toc431524757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2"/>
        <w:bidi/>
        <w:rPr>
          <w:rFonts w:ascii="IRBadr" w:hAnsi="IRBadr" w:cs="IRBadr"/>
          <w:noProof/>
          <w:szCs w:val="22"/>
        </w:rPr>
      </w:pPr>
      <w:hyperlink w:anchor="_Toc431524758" w:history="1">
        <w:r w:rsidR="00C05F10" w:rsidRPr="00BC2208">
          <w:rPr>
            <w:rStyle w:val="Hyperlink"/>
            <w:rFonts w:ascii="IRBadr" w:hAnsi="IRBadr" w:cs="IRBadr"/>
            <w:noProof/>
            <w:rtl/>
          </w:rPr>
          <w:t>ادله در این مقام</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_Toc431524758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2"/>
        <w:bidi/>
        <w:rPr>
          <w:rFonts w:ascii="IRBadr" w:hAnsi="IRBadr" w:cs="IRBadr"/>
          <w:noProof/>
          <w:szCs w:val="22"/>
        </w:rPr>
      </w:pPr>
      <w:hyperlink w:anchor="_Toc431524759" w:history="1">
        <w:r w:rsidR="00C05F10" w:rsidRPr="00BC2208">
          <w:rPr>
            <w:rStyle w:val="Hyperlink"/>
            <w:rFonts w:ascii="IRBadr" w:hAnsi="IRBadr" w:cs="IRBadr"/>
            <w:noProof/>
            <w:rtl/>
          </w:rPr>
          <w:t>نکات تکمیلی بحث</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_Toc431524759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2"/>
        <w:bidi/>
        <w:rPr>
          <w:rFonts w:ascii="IRBadr" w:hAnsi="IRBadr" w:cs="IRBadr"/>
          <w:noProof/>
          <w:szCs w:val="22"/>
        </w:rPr>
      </w:pPr>
      <w:hyperlink w:anchor="_Toc431524760" w:history="1">
        <w:r w:rsidR="00C05F10" w:rsidRPr="00BC2208">
          <w:rPr>
            <w:rStyle w:val="Hyperlink"/>
            <w:rFonts w:ascii="IRBadr" w:hAnsi="IRBadr" w:cs="IRBadr"/>
            <w:noProof/>
            <w:rtl/>
          </w:rPr>
          <w:t>استدلال آقای خویی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_Toc431524760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2</w:t>
        </w:r>
        <w:r w:rsidR="00C05F10" w:rsidRPr="00BC2208">
          <w:rPr>
            <w:rStyle w:val="Hyperlink"/>
            <w:rFonts w:ascii="IRBadr" w:hAnsi="IRBadr" w:cs="IRBadr"/>
            <w:noProof/>
            <w:rtl/>
          </w:rPr>
          <w:fldChar w:fldCharType="end"/>
        </w:r>
      </w:hyperlink>
    </w:p>
    <w:p w:rsidR="00C05F10" w:rsidRPr="00BC2208" w:rsidRDefault="00031E28" w:rsidP="00C05F10">
      <w:pPr>
        <w:pStyle w:val="TOC3"/>
        <w:tabs>
          <w:tab w:val="right" w:leader="dot" w:pos="9350"/>
        </w:tabs>
        <w:rPr>
          <w:rFonts w:ascii="IRBadr" w:eastAsiaTheme="minorEastAsia" w:hAnsi="IRBadr" w:cs="IRBadr"/>
          <w:noProof/>
          <w:szCs w:val="22"/>
        </w:rPr>
      </w:pPr>
      <w:hyperlink w:anchor="_Toc431524761" w:history="1">
        <w:r w:rsidR="00C05F10" w:rsidRPr="00BC2208">
          <w:rPr>
            <w:rStyle w:val="Hyperlink"/>
            <w:rFonts w:ascii="IRBadr" w:hAnsi="IRBadr" w:cs="IRBadr"/>
            <w:noProof/>
            <w:rtl/>
          </w:rPr>
          <w:t>مراد از وجوب کفایی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_Toc431524761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3</w:t>
        </w:r>
        <w:r w:rsidR="00C05F10" w:rsidRPr="00BC2208">
          <w:rPr>
            <w:rStyle w:val="Hyperlink"/>
            <w:rFonts w:ascii="IRBadr" w:hAnsi="IRBadr" w:cs="IRBadr"/>
            <w:noProof/>
            <w:rtl/>
          </w:rPr>
          <w:fldChar w:fldCharType="end"/>
        </w:r>
      </w:hyperlink>
    </w:p>
    <w:p w:rsidR="00C05F10" w:rsidRPr="00BC2208" w:rsidRDefault="00031E28" w:rsidP="00C05F10">
      <w:pPr>
        <w:pStyle w:val="TOC3"/>
        <w:tabs>
          <w:tab w:val="right" w:leader="dot" w:pos="9350"/>
        </w:tabs>
        <w:rPr>
          <w:rFonts w:ascii="IRBadr" w:eastAsiaTheme="minorEastAsia" w:hAnsi="IRBadr" w:cs="IRBadr"/>
          <w:noProof/>
          <w:szCs w:val="22"/>
        </w:rPr>
      </w:pPr>
      <w:hyperlink w:anchor="_Toc431524762" w:history="1">
        <w:r w:rsidR="00C05F10" w:rsidRPr="00BC2208">
          <w:rPr>
            <w:rStyle w:val="Hyperlink"/>
            <w:rFonts w:ascii="IRBadr" w:hAnsi="IRBadr" w:cs="IRBadr"/>
            <w:noProof/>
            <w:rtl/>
          </w:rPr>
          <w:t xml:space="preserve">احکام مورد </w:t>
        </w:r>
        <w:r w:rsidR="00BC2208">
          <w:rPr>
            <w:rStyle w:val="Hyperlink"/>
            <w:rFonts w:ascii="IRBadr" w:hAnsi="IRBadr" w:cs="IRBadr"/>
            <w:noProof/>
            <w:rtl/>
          </w:rPr>
          <w:t>ابتلا</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_Toc431524762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3</w:t>
        </w:r>
        <w:r w:rsidR="00C05F10" w:rsidRPr="00BC2208">
          <w:rPr>
            <w:rStyle w:val="Hyperlink"/>
            <w:rFonts w:ascii="IRBadr" w:hAnsi="IRBadr" w:cs="IRBadr"/>
            <w:noProof/>
            <w:rtl/>
          </w:rPr>
          <w:fldChar w:fldCharType="end"/>
        </w:r>
      </w:hyperlink>
    </w:p>
    <w:p w:rsidR="00C05F10" w:rsidRPr="00BC2208" w:rsidRDefault="00031E28" w:rsidP="00C05F10">
      <w:pPr>
        <w:pStyle w:val="TOC3"/>
        <w:tabs>
          <w:tab w:val="right" w:leader="dot" w:pos="9350"/>
        </w:tabs>
        <w:rPr>
          <w:rFonts w:ascii="IRBadr" w:eastAsiaTheme="minorEastAsia" w:hAnsi="IRBadr" w:cs="IRBadr"/>
          <w:noProof/>
          <w:szCs w:val="22"/>
        </w:rPr>
      </w:pPr>
      <w:hyperlink w:anchor="_Toc431524763" w:history="1">
        <w:r w:rsidR="00C05F10" w:rsidRPr="00BC2208">
          <w:rPr>
            <w:rStyle w:val="Hyperlink"/>
            <w:rFonts w:ascii="IRBadr" w:hAnsi="IRBadr" w:cs="IRBadr"/>
            <w:noProof/>
            <w:rtl/>
          </w:rPr>
          <w:t>قانون در وجوب کفایی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_Toc431524763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3</w:t>
        </w:r>
        <w:r w:rsidR="00C05F10" w:rsidRPr="00BC2208">
          <w:rPr>
            <w:rStyle w:val="Hyperlink"/>
            <w:rFonts w:ascii="IRBadr" w:hAnsi="IRBadr" w:cs="IRBadr"/>
            <w:noProof/>
            <w:rtl/>
          </w:rPr>
          <w:fldChar w:fldCharType="end"/>
        </w:r>
      </w:hyperlink>
    </w:p>
    <w:p w:rsidR="00C05F10" w:rsidRPr="00BC2208" w:rsidRDefault="00031E28" w:rsidP="00C05F10">
      <w:pPr>
        <w:pStyle w:val="TOC3"/>
        <w:tabs>
          <w:tab w:val="right" w:leader="dot" w:pos="9350"/>
        </w:tabs>
        <w:rPr>
          <w:rFonts w:ascii="IRBadr" w:eastAsiaTheme="minorEastAsia" w:hAnsi="IRBadr" w:cs="IRBadr"/>
          <w:noProof/>
          <w:szCs w:val="22"/>
        </w:rPr>
      </w:pPr>
      <w:hyperlink w:anchor="_Toc431524764" w:history="1">
        <w:r w:rsidR="00C05F10" w:rsidRPr="00BC2208">
          <w:rPr>
            <w:rStyle w:val="Hyperlink"/>
            <w:rFonts w:ascii="IRBadr" w:hAnsi="IRBadr" w:cs="IRBadr"/>
            <w:noProof/>
            <w:rtl/>
          </w:rPr>
          <w:t>اثرات اقدام به واجب کفایی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_Toc431524764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4</w:t>
        </w:r>
        <w:r w:rsidR="00C05F10" w:rsidRPr="00BC2208">
          <w:rPr>
            <w:rStyle w:val="Hyperlink"/>
            <w:rFonts w:ascii="IRBadr" w:hAnsi="IRBadr" w:cs="IRBadr"/>
            <w:noProof/>
            <w:rtl/>
          </w:rPr>
          <w:fldChar w:fldCharType="end"/>
        </w:r>
      </w:hyperlink>
    </w:p>
    <w:p w:rsidR="00C05F10" w:rsidRPr="00BC2208" w:rsidRDefault="00031E28" w:rsidP="00C05F10">
      <w:pPr>
        <w:pStyle w:val="TOC3"/>
        <w:tabs>
          <w:tab w:val="right" w:leader="dot" w:pos="9350"/>
        </w:tabs>
        <w:rPr>
          <w:rFonts w:ascii="IRBadr" w:eastAsiaTheme="minorEastAsia" w:hAnsi="IRBadr" w:cs="IRBadr"/>
          <w:noProof/>
          <w:szCs w:val="22"/>
        </w:rPr>
      </w:pPr>
      <w:hyperlink w:anchor="_Toc431524765" w:history="1">
        <w:r w:rsidR="00C77DE4" w:rsidRPr="00BC2208">
          <w:rPr>
            <w:rStyle w:val="Hyperlink"/>
            <w:rFonts w:ascii="IRBadr" w:hAnsi="IRBadr" w:cs="IRBadr"/>
            <w:noProof/>
            <w:rtl/>
          </w:rPr>
          <w:t>جمع‌بندی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_Toc431524765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4</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66" w:history="1">
        <w:r w:rsidR="00C05F10" w:rsidRPr="00BC2208">
          <w:rPr>
            <w:rStyle w:val="Hyperlink"/>
            <w:rFonts w:ascii="IRBadr" w:hAnsi="IRBadr" w:cs="IRBadr"/>
            <w:noProof/>
            <w:rtl/>
          </w:rPr>
          <w:t>تغییر حکم به دنبال عناوین ثانوی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_Toc431524766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4</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67" w:history="1">
        <w:r w:rsidR="00C77DE4" w:rsidRPr="00BC2208">
          <w:rPr>
            <w:rStyle w:val="Hyperlink"/>
            <w:rFonts w:ascii="IRBadr" w:hAnsi="IRBadr" w:cs="IRBadr"/>
            <w:noProof/>
            <w:rtl/>
          </w:rPr>
          <w:t>جمع‌بندی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_Toc431524767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5</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68" w:history="1">
        <w:r w:rsidR="00C05F10" w:rsidRPr="00BC2208">
          <w:rPr>
            <w:rStyle w:val="Hyperlink"/>
            <w:rFonts w:ascii="IRBadr" w:hAnsi="IRBadr" w:cs="IRBadr"/>
            <w:noProof/>
            <w:rtl/>
          </w:rPr>
          <w:t>مراد از اجتهاد</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_Toc431524768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5</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69" w:history="1">
        <w:r w:rsidR="00C05F10" w:rsidRPr="00BC2208">
          <w:rPr>
            <w:rStyle w:val="Hyperlink"/>
            <w:rFonts w:ascii="IRBadr" w:hAnsi="IRBadr" w:cs="IRBadr"/>
            <w:noProof/>
            <w:rtl/>
          </w:rPr>
          <w:t>بررسی احتمالات</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_Toc431524769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5</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0" w:history="1">
        <w:r w:rsidR="00C05F10" w:rsidRPr="00BC2208">
          <w:rPr>
            <w:rStyle w:val="Hyperlink"/>
            <w:rFonts w:ascii="IRBadr" w:hAnsi="IRBadr" w:cs="IRBadr"/>
            <w:noProof/>
            <w:rtl/>
          </w:rPr>
          <w:t>اتخاذ مبنا</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_Toc431524770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5</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1" w:history="1">
        <w:r w:rsidR="00C05F10" w:rsidRPr="00BC2208">
          <w:rPr>
            <w:rStyle w:val="Hyperlink"/>
            <w:rFonts w:ascii="IRBadr" w:hAnsi="IRBadr" w:cs="IRBadr"/>
            <w:noProof/>
            <w:rtl/>
          </w:rPr>
          <w:t>اصطلاح مقدمه و اعانه</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_Toc431524771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5</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2" w:history="1">
        <w:r w:rsidR="00C05F10" w:rsidRPr="00BC2208">
          <w:rPr>
            <w:rStyle w:val="Hyperlink"/>
            <w:rFonts w:ascii="IRBadr" w:hAnsi="IRBadr" w:cs="IRBadr"/>
            <w:noProof/>
            <w:rtl/>
          </w:rPr>
          <w:t>استحباب اعانه</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_Toc431524772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6</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3" w:history="1">
        <w:r w:rsidR="00C05F10" w:rsidRPr="00BC2208">
          <w:rPr>
            <w:rStyle w:val="Hyperlink"/>
            <w:rFonts w:ascii="IRBadr" w:hAnsi="IRBadr" w:cs="IRBadr"/>
            <w:noProof/>
            <w:rtl/>
          </w:rPr>
          <w:t>ادله قاعده اعانه</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_Toc431524773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6</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4" w:history="1">
        <w:r w:rsidR="00C05F10" w:rsidRPr="00BC2208">
          <w:rPr>
            <w:rStyle w:val="Hyperlink"/>
            <w:rFonts w:ascii="IRBadr" w:hAnsi="IRBadr" w:cs="IRBadr"/>
            <w:noProof/>
            <w:rtl/>
          </w:rPr>
          <w:t>مناقشه در استدلال آقای خویی</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_Toc431524774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6</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5" w:history="1">
        <w:r w:rsidR="00C05F10" w:rsidRPr="00BC2208">
          <w:rPr>
            <w:rStyle w:val="Hyperlink"/>
            <w:rFonts w:ascii="IRBadr" w:hAnsi="IRBadr" w:cs="IRBadr"/>
            <w:noProof/>
            <w:rtl/>
          </w:rPr>
          <w:t>دلیل ارشاد</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_Toc431524775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6</w:t>
        </w:r>
        <w:r w:rsidR="00C05F10" w:rsidRPr="00BC2208">
          <w:rPr>
            <w:rStyle w:val="Hyperlink"/>
            <w:rFonts w:ascii="IRBadr" w:hAnsi="IRBadr" w:cs="IRBadr"/>
            <w:noProof/>
            <w:rtl/>
          </w:rPr>
          <w:fldChar w:fldCharType="end"/>
        </w:r>
      </w:hyperlink>
    </w:p>
    <w:p w:rsidR="00C05F10" w:rsidRPr="00BC2208" w:rsidRDefault="00031E28" w:rsidP="00C05F10">
      <w:pPr>
        <w:pStyle w:val="TOC4"/>
        <w:tabs>
          <w:tab w:val="right" w:leader="dot" w:pos="9350"/>
        </w:tabs>
        <w:rPr>
          <w:rFonts w:ascii="IRBadr" w:eastAsiaTheme="minorEastAsia" w:hAnsi="IRBadr" w:cs="IRBadr"/>
          <w:noProof/>
          <w:szCs w:val="22"/>
        </w:rPr>
      </w:pPr>
      <w:hyperlink w:anchor="_Toc431524776" w:history="1">
        <w:r w:rsidR="00C05F10" w:rsidRPr="00BC2208">
          <w:rPr>
            <w:rStyle w:val="Hyperlink"/>
            <w:rFonts w:ascii="IRBadr" w:hAnsi="IRBadr" w:cs="IRBadr"/>
            <w:noProof/>
            <w:rtl/>
          </w:rPr>
          <w:t>وجوب کفایی ارشاد</w:t>
        </w:r>
        <w:r w:rsidR="00C05F10" w:rsidRPr="00BC2208">
          <w:rPr>
            <w:rFonts w:ascii="IRBadr" w:hAnsi="IRBadr" w:cs="IRBadr"/>
            <w:noProof/>
            <w:webHidden/>
          </w:rPr>
          <w:tab/>
        </w:r>
        <w:r w:rsidR="00C05F10" w:rsidRPr="00BC2208">
          <w:rPr>
            <w:rStyle w:val="Hyperlink"/>
            <w:rFonts w:ascii="IRBadr" w:hAnsi="IRBadr" w:cs="IRBadr"/>
            <w:noProof/>
            <w:rtl/>
          </w:rPr>
          <w:fldChar w:fldCharType="begin"/>
        </w:r>
        <w:r w:rsidR="00C05F10" w:rsidRPr="00BC2208">
          <w:rPr>
            <w:rFonts w:ascii="IRBadr" w:hAnsi="IRBadr" w:cs="IRBadr"/>
            <w:noProof/>
            <w:webHidden/>
          </w:rPr>
          <w:instrText xml:space="preserve"> PAGEREF _Toc431524776 \h </w:instrText>
        </w:r>
        <w:r w:rsidR="00C05F10" w:rsidRPr="00BC2208">
          <w:rPr>
            <w:rStyle w:val="Hyperlink"/>
            <w:rFonts w:ascii="IRBadr" w:hAnsi="IRBadr" w:cs="IRBadr"/>
            <w:noProof/>
            <w:rtl/>
          </w:rPr>
        </w:r>
        <w:r w:rsidR="00C05F10" w:rsidRPr="00BC2208">
          <w:rPr>
            <w:rStyle w:val="Hyperlink"/>
            <w:rFonts w:ascii="IRBadr" w:hAnsi="IRBadr" w:cs="IRBadr"/>
            <w:noProof/>
            <w:rtl/>
          </w:rPr>
          <w:fldChar w:fldCharType="separate"/>
        </w:r>
        <w:r w:rsidR="00C05F10" w:rsidRPr="00BC2208">
          <w:rPr>
            <w:rFonts w:ascii="IRBadr" w:hAnsi="IRBadr" w:cs="IRBadr"/>
            <w:noProof/>
            <w:webHidden/>
          </w:rPr>
          <w:t>7</w:t>
        </w:r>
        <w:r w:rsidR="00C05F10" w:rsidRPr="00BC2208">
          <w:rPr>
            <w:rStyle w:val="Hyperlink"/>
            <w:rFonts w:ascii="IRBadr" w:hAnsi="IRBadr" w:cs="IRBadr"/>
            <w:noProof/>
            <w:rtl/>
          </w:rPr>
          <w:fldChar w:fldCharType="end"/>
        </w:r>
      </w:hyperlink>
    </w:p>
    <w:p w:rsidR="00C05F10" w:rsidRPr="00BC2208" w:rsidRDefault="00C05F10" w:rsidP="00205CC5">
      <w:pPr>
        <w:bidi/>
        <w:spacing w:after="120"/>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fldChar w:fldCharType="end"/>
      </w:r>
    </w:p>
    <w:p w:rsidR="00205CC5" w:rsidRPr="00BC2208" w:rsidRDefault="00C05F10" w:rsidP="00C05F10">
      <w:pPr>
        <w:pStyle w:val="Heading1"/>
        <w:rPr>
          <w:rFonts w:ascii="IRBadr" w:eastAsiaTheme="minorEastAsia" w:hAnsi="IRBadr" w:cs="IRBadr"/>
          <w:rtl/>
        </w:rPr>
      </w:pPr>
      <w:r w:rsidRPr="00BC2208">
        <w:rPr>
          <w:rFonts w:ascii="IRBadr" w:hAnsi="IRBadr" w:cs="IRBadr"/>
          <w:rtl/>
        </w:rPr>
        <w:br w:type="page"/>
      </w:r>
      <w:bookmarkStart w:id="1" w:name="_Toc431524638"/>
      <w:bookmarkStart w:id="2" w:name="_Toc431524702"/>
      <w:bookmarkStart w:id="3" w:name="_Toc431524755"/>
      <w:r w:rsidR="00205CC5" w:rsidRPr="00BC2208">
        <w:rPr>
          <w:rFonts w:ascii="IRBadr" w:hAnsi="IRBadr" w:cs="IRBadr"/>
          <w:rtl/>
        </w:rPr>
        <w:lastRenderedPageBreak/>
        <w:t>حالات مکلف</w:t>
      </w:r>
      <w:bookmarkEnd w:id="1"/>
      <w:bookmarkEnd w:id="2"/>
      <w:bookmarkEnd w:id="3"/>
    </w:p>
    <w:p w:rsidR="00205CC5" w:rsidRPr="00BC2208" w:rsidRDefault="00205CC5" w:rsidP="00205CC5">
      <w:pPr>
        <w:pStyle w:val="Heading1"/>
        <w:rPr>
          <w:rFonts w:ascii="IRBadr" w:hAnsi="IRBadr" w:cs="IRBadr"/>
          <w:rtl/>
        </w:rPr>
      </w:pPr>
      <w:bookmarkStart w:id="4" w:name="_Toc431524639"/>
      <w:bookmarkStart w:id="5" w:name="_Toc431524703"/>
      <w:bookmarkStart w:id="6" w:name="_Toc431524756"/>
      <w:r w:rsidRPr="00BC2208">
        <w:rPr>
          <w:rFonts w:ascii="IRBadr" w:hAnsi="IRBadr" w:cs="IRBadr"/>
          <w:rtl/>
        </w:rPr>
        <w:t>مرور بحث سابق</w:t>
      </w:r>
      <w:bookmarkEnd w:id="4"/>
      <w:bookmarkEnd w:id="5"/>
      <w:bookmarkEnd w:id="6"/>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در جلسه گذشته در قبال حالات </w:t>
      </w:r>
      <w:r w:rsidR="00C77DE4" w:rsidRPr="00BC2208">
        <w:rPr>
          <w:rFonts w:ascii="IRBadr" w:eastAsia="2  Badr" w:hAnsi="IRBadr" w:cs="IRBadr"/>
          <w:sz w:val="28"/>
          <w:szCs w:val="28"/>
          <w:rtl/>
          <w:lang w:bidi="fa-IR"/>
        </w:rPr>
        <w:t>سه‌گانه</w:t>
      </w:r>
      <w:r w:rsidRPr="00BC2208">
        <w:rPr>
          <w:rFonts w:ascii="IRBadr" w:eastAsia="2  Badr" w:hAnsi="IRBadr" w:cs="IRBadr"/>
          <w:sz w:val="28"/>
          <w:szCs w:val="28"/>
          <w:rtl/>
          <w:lang w:bidi="fa-IR"/>
        </w:rPr>
        <w:t xml:space="preserve"> تخییری مکلف مطالبی بیان شد. و اولین مسئله در این باب این بود که اجتهاد از سه منظر می‌توان مورد سؤال قرار بگیرد. یکی اینکه حکم اجتهاد مقدمه عمل شخص مجتهد است که مقام اول بود و بحث شد. مقام دوم حکم اجتهاد فی حد نفسه است، با </w:t>
      </w:r>
      <w:r w:rsidR="00C77DE4" w:rsidRPr="00BC2208">
        <w:rPr>
          <w:rFonts w:ascii="IRBadr" w:eastAsia="2  Badr" w:hAnsi="IRBadr" w:cs="IRBadr"/>
          <w:sz w:val="28"/>
          <w:szCs w:val="28"/>
          <w:rtl/>
          <w:lang w:bidi="fa-IR"/>
        </w:rPr>
        <w:t>قطع‌نظر</w:t>
      </w:r>
      <w:r w:rsidRPr="00BC2208">
        <w:rPr>
          <w:rFonts w:ascii="IRBadr" w:eastAsia="2  Badr" w:hAnsi="IRBadr" w:cs="IRBadr"/>
          <w:sz w:val="28"/>
          <w:szCs w:val="28"/>
          <w:rtl/>
          <w:lang w:bidi="fa-IR"/>
        </w:rPr>
        <w:t xml:space="preserve"> از اینکه مقدمه عملی باشد، یا نباشد. چه در قبال عمل خود، چه عمل دیگری.</w:t>
      </w:r>
    </w:p>
    <w:p w:rsidR="00205CC5" w:rsidRPr="00BC2208" w:rsidRDefault="00205CC5" w:rsidP="00205CC5">
      <w:pPr>
        <w:pStyle w:val="Heading2"/>
        <w:rPr>
          <w:rFonts w:ascii="IRBadr" w:hAnsi="IRBadr" w:cs="IRBadr"/>
          <w:rtl/>
        </w:rPr>
      </w:pPr>
      <w:bookmarkStart w:id="7" w:name="_Toc431524640"/>
      <w:bookmarkStart w:id="8" w:name="_Toc431524704"/>
      <w:bookmarkStart w:id="9" w:name="_Toc431524757"/>
      <w:r w:rsidRPr="00BC2208">
        <w:rPr>
          <w:rFonts w:ascii="IRBadr" w:hAnsi="IRBadr" w:cs="IRBadr"/>
          <w:rtl/>
        </w:rPr>
        <w:t>حالات مختلف حکم اجتهاد</w:t>
      </w:r>
      <w:bookmarkEnd w:id="7"/>
      <w:bookmarkEnd w:id="8"/>
      <w:bookmarkEnd w:id="9"/>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 و مقام سوم حکم اجتهاد از آن حیث که مقدمه عمل غیر است. در مقام دوم عرض کردیم که حکم </w:t>
      </w:r>
      <w:r w:rsidR="00C77DE4" w:rsidRPr="00BC2208">
        <w:rPr>
          <w:rFonts w:ascii="IRBadr" w:eastAsia="2  Badr" w:hAnsi="IRBadr" w:cs="IRBadr"/>
          <w:sz w:val="28"/>
          <w:szCs w:val="28"/>
          <w:rtl/>
          <w:lang w:bidi="fa-IR"/>
        </w:rPr>
        <w:t>پایه‌ای</w:t>
      </w:r>
      <w:r w:rsidRPr="00BC2208">
        <w:rPr>
          <w:rFonts w:ascii="IRBadr" w:eastAsia="2  Badr" w:hAnsi="IRBadr" w:cs="IRBadr"/>
          <w:sz w:val="28"/>
          <w:szCs w:val="28"/>
          <w:rtl/>
          <w:lang w:bidi="fa-IR"/>
        </w:rPr>
        <w:t xml:space="preserve"> که وجود دارد، حکم استحباب نفسی عینی است. اجتهاد فی حد نفسه دارای استحباب نفسی عینی توصلی است. منتها در توصلی آن توضیحی بود که از آن گذشتیم. این حکم اول بود.</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بعد گفتیم همین حکم </w:t>
      </w:r>
      <w:r w:rsidR="00C77DE4" w:rsidRPr="00BC2208">
        <w:rPr>
          <w:rFonts w:ascii="IRBadr" w:eastAsia="2  Badr" w:hAnsi="IRBadr" w:cs="IRBadr"/>
          <w:sz w:val="28"/>
          <w:szCs w:val="28"/>
          <w:rtl/>
          <w:lang w:bidi="fa-IR"/>
        </w:rPr>
        <w:t>به‌عنوان</w:t>
      </w:r>
      <w:r w:rsidRPr="00BC2208">
        <w:rPr>
          <w:rFonts w:ascii="IRBadr" w:eastAsia="2  Badr" w:hAnsi="IRBadr" w:cs="IRBadr"/>
          <w:sz w:val="28"/>
          <w:szCs w:val="28"/>
          <w:rtl/>
          <w:lang w:bidi="fa-IR"/>
        </w:rPr>
        <w:t xml:space="preserve"> اولی در حال طبیعی گاهی به احکام دیگری مبدل می‌شود </w:t>
      </w:r>
      <w:r w:rsidR="00C77DE4" w:rsidRPr="00BC2208">
        <w:rPr>
          <w:rFonts w:ascii="IRBadr" w:eastAsia="2  Badr" w:hAnsi="IRBadr" w:cs="IRBadr"/>
          <w:sz w:val="28"/>
          <w:szCs w:val="28"/>
          <w:rtl/>
          <w:lang w:bidi="fa-IR"/>
        </w:rPr>
        <w:t>ازجمله</w:t>
      </w:r>
      <w:r w:rsidRPr="00BC2208">
        <w:rPr>
          <w:rFonts w:ascii="IRBadr" w:eastAsia="2  Badr" w:hAnsi="IRBadr" w:cs="IRBadr"/>
          <w:sz w:val="28"/>
          <w:szCs w:val="28"/>
          <w:rtl/>
          <w:lang w:bidi="fa-IR"/>
        </w:rPr>
        <w:t xml:space="preserve"> حکم وجوب کفایی، یعنی همین چیزی که ذاتاً دارای وجوب نفسی است، در شرایطی </w:t>
      </w:r>
      <w:r w:rsidR="00C77DE4" w:rsidRPr="00BC2208">
        <w:rPr>
          <w:rFonts w:ascii="IRBadr" w:eastAsia="2  Badr" w:hAnsi="IRBadr" w:cs="IRBadr"/>
          <w:sz w:val="28"/>
          <w:szCs w:val="28"/>
          <w:rtl/>
          <w:lang w:bidi="fa-IR"/>
        </w:rPr>
        <w:t>به‌عنوان</w:t>
      </w:r>
      <w:r w:rsidRPr="00BC2208">
        <w:rPr>
          <w:rFonts w:ascii="IRBadr" w:eastAsia="2  Badr" w:hAnsi="IRBadr" w:cs="IRBadr"/>
          <w:sz w:val="28"/>
          <w:szCs w:val="28"/>
          <w:rtl/>
          <w:lang w:bidi="fa-IR"/>
        </w:rPr>
        <w:t xml:space="preserve"> وجوب کفایی </w:t>
      </w:r>
      <w:r w:rsidR="00C77DE4" w:rsidRPr="00BC2208">
        <w:rPr>
          <w:rFonts w:ascii="IRBadr" w:eastAsia="2  Badr" w:hAnsi="IRBadr" w:cs="IRBadr"/>
          <w:sz w:val="28"/>
          <w:szCs w:val="28"/>
          <w:rtl/>
          <w:lang w:bidi="fa-IR"/>
        </w:rPr>
        <w:t>می‌شود</w:t>
      </w:r>
      <w:r w:rsidRPr="00BC2208">
        <w:rPr>
          <w:rFonts w:ascii="IRBadr" w:eastAsia="2  Badr" w:hAnsi="IRBadr" w:cs="IRBadr"/>
          <w:sz w:val="28"/>
          <w:szCs w:val="28"/>
          <w:rtl/>
          <w:lang w:bidi="fa-IR"/>
        </w:rPr>
        <w:t xml:space="preserve"> و دارای وجوب کفایی است. وجوب کفایی اجتهاد هم مستند به این بود که هم دلیل عقلی و لبی هم دلیل نقلی در اینجا وجود دارد.</w:t>
      </w:r>
    </w:p>
    <w:p w:rsidR="00205CC5" w:rsidRPr="00BC2208" w:rsidRDefault="00205CC5" w:rsidP="00205CC5">
      <w:pPr>
        <w:pStyle w:val="Heading2"/>
        <w:rPr>
          <w:rFonts w:ascii="IRBadr" w:hAnsi="IRBadr" w:cs="IRBadr"/>
          <w:rtl/>
        </w:rPr>
      </w:pPr>
      <w:bookmarkStart w:id="10" w:name="_Toc431524641"/>
      <w:bookmarkStart w:id="11" w:name="_Toc431524705"/>
      <w:bookmarkStart w:id="12" w:name="_Toc431524758"/>
      <w:r w:rsidRPr="00BC2208">
        <w:rPr>
          <w:rFonts w:ascii="IRBadr" w:hAnsi="IRBadr" w:cs="IRBadr"/>
          <w:rtl/>
        </w:rPr>
        <w:t>ادله در این مقام</w:t>
      </w:r>
      <w:bookmarkEnd w:id="10"/>
      <w:bookmarkEnd w:id="11"/>
      <w:bookmarkEnd w:id="12"/>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دو </w:t>
      </w:r>
      <w:r w:rsidR="00C77DE4" w:rsidRPr="00BC2208">
        <w:rPr>
          <w:rFonts w:ascii="IRBadr" w:eastAsia="2  Badr" w:hAnsi="IRBadr" w:cs="IRBadr"/>
          <w:sz w:val="28"/>
          <w:szCs w:val="28"/>
          <w:rtl/>
          <w:lang w:bidi="fa-IR"/>
        </w:rPr>
        <w:t>دلیل</w:t>
      </w:r>
      <w:r w:rsidRPr="00BC2208">
        <w:rPr>
          <w:rFonts w:ascii="IRBadr" w:eastAsia="2  Badr" w:hAnsi="IRBadr" w:cs="IRBadr"/>
          <w:sz w:val="28"/>
          <w:szCs w:val="28"/>
          <w:rtl/>
          <w:lang w:bidi="fa-IR"/>
        </w:rPr>
        <w:t xml:space="preserve"> عقلی را گفتیم و یک دلیل لفظی. دلیل لفظی آیه شریفه نفر است و روایاتی که در جای خودش </w:t>
      </w:r>
      <w:r w:rsidR="00C77DE4" w:rsidRPr="00BC2208">
        <w:rPr>
          <w:rFonts w:ascii="IRBadr" w:eastAsia="2  Badr" w:hAnsi="IRBadr" w:cs="IRBadr"/>
          <w:sz w:val="28"/>
          <w:szCs w:val="28"/>
          <w:rtl/>
          <w:lang w:bidi="fa-IR"/>
        </w:rPr>
        <w:t>ذکرشده</w:t>
      </w:r>
      <w:r w:rsidRPr="00BC2208">
        <w:rPr>
          <w:rFonts w:ascii="IRBadr" w:eastAsia="2  Badr" w:hAnsi="IRBadr" w:cs="IRBadr"/>
          <w:sz w:val="28"/>
          <w:szCs w:val="28"/>
          <w:rtl/>
          <w:lang w:bidi="fa-IR"/>
        </w:rPr>
        <w:t xml:space="preserve"> است. در ذیل این وجوب کفایی چند نکته </w:t>
      </w:r>
      <w:r w:rsidR="00C77DE4" w:rsidRPr="00BC2208">
        <w:rPr>
          <w:rFonts w:ascii="IRBadr" w:eastAsia="2  Badr" w:hAnsi="IRBadr" w:cs="IRBadr"/>
          <w:sz w:val="28"/>
          <w:szCs w:val="28"/>
          <w:rtl/>
          <w:lang w:bidi="fa-IR"/>
        </w:rPr>
        <w:t>به‌عنوان</w:t>
      </w:r>
      <w:r w:rsidRPr="00BC2208">
        <w:rPr>
          <w:rFonts w:ascii="IRBadr" w:eastAsia="2  Badr" w:hAnsi="IRBadr" w:cs="IRBadr"/>
          <w:sz w:val="28"/>
          <w:szCs w:val="28"/>
          <w:rtl/>
          <w:lang w:bidi="fa-IR"/>
        </w:rPr>
        <w:t xml:space="preserve"> تکمیل عرض می‌کنیم.</w:t>
      </w:r>
    </w:p>
    <w:p w:rsidR="00205CC5" w:rsidRPr="00BC2208" w:rsidRDefault="00205CC5" w:rsidP="00205CC5">
      <w:pPr>
        <w:pStyle w:val="Heading2"/>
        <w:rPr>
          <w:rFonts w:ascii="IRBadr" w:hAnsi="IRBadr" w:cs="IRBadr"/>
          <w:rtl/>
        </w:rPr>
      </w:pPr>
      <w:bookmarkStart w:id="13" w:name="_Toc431524642"/>
      <w:bookmarkStart w:id="14" w:name="_Toc431524706"/>
      <w:bookmarkStart w:id="15" w:name="_Toc431524759"/>
      <w:r w:rsidRPr="00BC2208">
        <w:rPr>
          <w:rFonts w:ascii="IRBadr" w:hAnsi="IRBadr" w:cs="IRBadr"/>
          <w:rtl/>
        </w:rPr>
        <w:lastRenderedPageBreak/>
        <w:t>نکات تکمیلی بحث</w:t>
      </w:r>
      <w:bookmarkEnd w:id="13"/>
      <w:bookmarkEnd w:id="14"/>
      <w:bookmarkEnd w:id="15"/>
    </w:p>
    <w:p w:rsidR="00205CC5" w:rsidRPr="00BC2208" w:rsidRDefault="00205CC5" w:rsidP="00205CC5">
      <w:pPr>
        <w:pStyle w:val="Heading2"/>
        <w:rPr>
          <w:rFonts w:ascii="IRBadr" w:hAnsi="IRBadr" w:cs="IRBadr"/>
          <w:rtl/>
        </w:rPr>
      </w:pPr>
      <w:bookmarkStart w:id="16" w:name="_Toc431524643"/>
      <w:bookmarkStart w:id="17" w:name="_Toc431524707"/>
      <w:bookmarkStart w:id="18" w:name="_Toc431524760"/>
      <w:r w:rsidRPr="00BC2208">
        <w:rPr>
          <w:rFonts w:ascii="IRBadr" w:hAnsi="IRBadr" w:cs="IRBadr"/>
          <w:rtl/>
        </w:rPr>
        <w:t>استدلال آقای خویی</w:t>
      </w:r>
      <w:bookmarkEnd w:id="16"/>
      <w:bookmarkEnd w:id="17"/>
      <w:bookmarkEnd w:id="18"/>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 یک نکته اینکه از نگاه ما استدلال به دلیل لبی برای وجوب کفایی منوط و معلق بر بحث تقلید ابتدایی از میت نشد. در نقطه مقابل این نگاه که ما عرض کردیم، بیانی است که در کلام آقای خویی آمده است. مرحوم آقای خویی می‌فرمایند وجوب کفایی دارد، برای اینکه دین </w:t>
      </w:r>
      <w:r w:rsidR="00C77DE4" w:rsidRPr="00BC2208">
        <w:rPr>
          <w:rFonts w:ascii="IRBadr" w:eastAsia="2  Badr" w:hAnsi="IRBadr" w:cs="IRBadr"/>
          <w:sz w:val="28"/>
          <w:szCs w:val="28"/>
          <w:rtl/>
          <w:lang w:bidi="fa-IR"/>
        </w:rPr>
        <w:t>به‌طورکلی</w:t>
      </w:r>
      <w:r w:rsidRPr="00BC2208">
        <w:rPr>
          <w:rFonts w:ascii="IRBadr" w:eastAsia="2  Badr" w:hAnsi="IRBadr" w:cs="IRBadr"/>
          <w:sz w:val="28"/>
          <w:szCs w:val="28"/>
          <w:rtl/>
          <w:lang w:bidi="fa-IR"/>
        </w:rPr>
        <w:t xml:space="preserve"> محو و نابود نشود، لازم است که کسانی مجتهد بشوند. منتها ایشان </w:t>
      </w:r>
      <w:r w:rsidR="00C77DE4" w:rsidRPr="00BC2208">
        <w:rPr>
          <w:rFonts w:ascii="IRBadr" w:eastAsia="2  Badr" w:hAnsi="IRBadr" w:cs="IRBadr"/>
          <w:sz w:val="28"/>
          <w:szCs w:val="28"/>
          <w:rtl/>
          <w:lang w:bidi="fa-IR"/>
        </w:rPr>
        <w:t>بعدازآن</w:t>
      </w:r>
      <w:r w:rsidRPr="00BC2208">
        <w:rPr>
          <w:rFonts w:ascii="IRBadr" w:eastAsia="2  Badr" w:hAnsi="IRBadr" w:cs="IRBadr"/>
          <w:sz w:val="28"/>
          <w:szCs w:val="28"/>
          <w:rtl/>
          <w:lang w:bidi="fa-IR"/>
        </w:rPr>
        <w:t xml:space="preserve"> فرمودند که این را </w:t>
      </w:r>
      <w:r w:rsidR="00C77DE4" w:rsidRPr="00BC2208">
        <w:rPr>
          <w:rFonts w:ascii="IRBadr" w:eastAsia="2  Badr" w:hAnsi="IRBadr" w:cs="IRBadr"/>
          <w:sz w:val="28"/>
          <w:szCs w:val="28"/>
          <w:rtl/>
          <w:lang w:bidi="fa-IR"/>
        </w:rPr>
        <w:t>می‌گوییم</w:t>
      </w:r>
      <w:r w:rsidRPr="00BC2208">
        <w:rPr>
          <w:rFonts w:ascii="IRBadr" w:eastAsia="2  Badr" w:hAnsi="IRBadr" w:cs="IRBadr"/>
          <w:sz w:val="28"/>
          <w:szCs w:val="28"/>
          <w:rtl/>
          <w:lang w:bidi="fa-IR"/>
        </w:rPr>
        <w:t>. برای اینکه تقلید میت ابتدائاً جایز نیست، والا اگر تقلید میت ابتدائاً جایز بود، دیگر نیازی به اجتهاد جدید نبود.</w:t>
      </w:r>
    </w:p>
    <w:p w:rsidR="00205CC5" w:rsidRPr="00BC2208" w:rsidRDefault="00205CC5" w:rsidP="00205CC5">
      <w:pPr>
        <w:pStyle w:val="Heading3"/>
        <w:rPr>
          <w:rFonts w:ascii="IRBadr" w:hAnsi="IRBadr" w:cs="IRBadr"/>
          <w:rtl/>
        </w:rPr>
      </w:pPr>
      <w:bookmarkStart w:id="19" w:name="_Toc431524644"/>
      <w:bookmarkStart w:id="20" w:name="_Toc431524708"/>
      <w:bookmarkStart w:id="21" w:name="_Toc431524761"/>
      <w:r w:rsidRPr="00BC2208">
        <w:rPr>
          <w:rFonts w:ascii="IRBadr" w:hAnsi="IRBadr" w:cs="IRBadr"/>
          <w:rtl/>
        </w:rPr>
        <w:t>مراد از وجوب کفایی</w:t>
      </w:r>
      <w:bookmarkEnd w:id="19"/>
      <w:bookmarkEnd w:id="20"/>
      <w:bookmarkEnd w:id="21"/>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مقام سومی که </w:t>
      </w:r>
      <w:r w:rsidR="00C77DE4" w:rsidRPr="00BC2208">
        <w:rPr>
          <w:rFonts w:ascii="IRBadr" w:eastAsia="2  Badr" w:hAnsi="IRBadr" w:cs="IRBadr"/>
          <w:sz w:val="28"/>
          <w:szCs w:val="28"/>
          <w:rtl/>
          <w:lang w:bidi="fa-IR"/>
        </w:rPr>
        <w:t>می‌گوییم</w:t>
      </w:r>
      <w:r w:rsidRPr="00BC2208">
        <w:rPr>
          <w:rFonts w:ascii="IRBadr" w:eastAsia="2  Badr" w:hAnsi="IRBadr" w:cs="IRBadr"/>
          <w:sz w:val="28"/>
          <w:szCs w:val="28"/>
          <w:rtl/>
          <w:lang w:bidi="fa-IR"/>
        </w:rPr>
        <w:t xml:space="preserve"> واجب کفایی است، تا مردم اگر می‌خواهند مراجعه کنند، وقتی است که </w:t>
      </w:r>
      <w:r w:rsidR="00C77DE4" w:rsidRPr="00BC2208">
        <w:rPr>
          <w:rFonts w:ascii="IRBadr" w:eastAsia="2  Badr" w:hAnsi="IRBadr" w:cs="IRBadr"/>
          <w:sz w:val="28"/>
          <w:szCs w:val="28"/>
          <w:rtl/>
          <w:lang w:bidi="fa-IR"/>
        </w:rPr>
        <w:t>مراجعه‌کننده‌ای</w:t>
      </w:r>
      <w:r w:rsidRPr="00BC2208">
        <w:rPr>
          <w:rFonts w:ascii="IRBadr" w:eastAsia="2  Badr" w:hAnsi="IRBadr" w:cs="IRBadr"/>
          <w:sz w:val="28"/>
          <w:szCs w:val="28"/>
          <w:rtl/>
          <w:lang w:bidi="fa-IR"/>
        </w:rPr>
        <w:t xml:space="preserve"> باشد و تابع این است که دائم اجتهاد تجدید بشود. همیشه مجتهدان </w:t>
      </w:r>
      <w:r w:rsidR="00C77DE4" w:rsidRPr="00BC2208">
        <w:rPr>
          <w:rFonts w:ascii="IRBadr" w:eastAsia="2  Badr" w:hAnsi="IRBadr" w:cs="IRBadr"/>
          <w:sz w:val="28"/>
          <w:szCs w:val="28"/>
          <w:rtl/>
          <w:lang w:bidi="fa-IR"/>
        </w:rPr>
        <w:t>زنده‌ای</w:t>
      </w:r>
      <w:r w:rsidRPr="00BC2208">
        <w:rPr>
          <w:rFonts w:ascii="IRBadr" w:eastAsia="2  Badr" w:hAnsi="IRBadr" w:cs="IRBadr"/>
          <w:sz w:val="28"/>
          <w:szCs w:val="28"/>
          <w:rtl/>
          <w:lang w:bidi="fa-IR"/>
        </w:rPr>
        <w:t xml:space="preserve"> باشند. اما اینجا این چندان مشروط به آن نیست. در هر دو قرنی </w:t>
      </w:r>
      <w:r w:rsidR="00C77DE4" w:rsidRPr="00BC2208">
        <w:rPr>
          <w:rFonts w:ascii="IRBadr" w:eastAsia="2  Badr" w:hAnsi="IRBadr" w:cs="IRBadr"/>
          <w:sz w:val="28"/>
          <w:szCs w:val="28"/>
          <w:rtl/>
          <w:lang w:bidi="fa-IR"/>
        </w:rPr>
        <w:t>چندنفری</w:t>
      </w:r>
      <w:r w:rsidRPr="00BC2208">
        <w:rPr>
          <w:rFonts w:ascii="IRBadr" w:eastAsia="2  Badr" w:hAnsi="IRBadr" w:cs="IRBadr"/>
          <w:sz w:val="28"/>
          <w:szCs w:val="28"/>
          <w:rtl/>
          <w:lang w:bidi="fa-IR"/>
        </w:rPr>
        <w:t xml:space="preserve"> باید باشند که کلیت دین به وجود آن‌ها حفظ بشود. ولو در آنجایی که کسی هم عمل نمی‌کند.</w:t>
      </w:r>
    </w:p>
    <w:p w:rsidR="00205CC5" w:rsidRPr="00BC2208" w:rsidRDefault="00205CC5" w:rsidP="00205CC5">
      <w:pPr>
        <w:pStyle w:val="Heading3"/>
        <w:rPr>
          <w:rFonts w:ascii="IRBadr" w:hAnsi="IRBadr" w:cs="IRBadr"/>
          <w:rtl/>
        </w:rPr>
      </w:pPr>
      <w:bookmarkStart w:id="22" w:name="_Toc431524645"/>
      <w:bookmarkStart w:id="23" w:name="_Toc431524709"/>
      <w:bookmarkStart w:id="24" w:name="_Toc431524762"/>
      <w:r w:rsidRPr="00BC2208">
        <w:rPr>
          <w:rFonts w:ascii="IRBadr" w:hAnsi="IRBadr" w:cs="IRBadr"/>
          <w:rtl/>
        </w:rPr>
        <w:t xml:space="preserve">احکام مورد </w:t>
      </w:r>
      <w:r w:rsidR="00BC2208">
        <w:rPr>
          <w:rFonts w:ascii="IRBadr" w:hAnsi="IRBadr" w:cs="IRBadr"/>
          <w:rtl/>
        </w:rPr>
        <w:t>ابتلا</w:t>
      </w:r>
      <w:bookmarkEnd w:id="22"/>
      <w:bookmarkEnd w:id="23"/>
      <w:bookmarkEnd w:id="24"/>
    </w:p>
    <w:p w:rsidR="00205CC5" w:rsidRPr="00BC2208" w:rsidRDefault="00C77DE4"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ازاین‌روست</w:t>
      </w:r>
      <w:r w:rsidR="00205CC5" w:rsidRPr="00BC2208">
        <w:rPr>
          <w:rFonts w:ascii="IRBadr" w:eastAsia="2  Badr" w:hAnsi="IRBadr" w:cs="IRBadr"/>
          <w:sz w:val="28"/>
          <w:szCs w:val="28"/>
          <w:rtl/>
          <w:lang w:bidi="fa-IR"/>
        </w:rPr>
        <w:t xml:space="preserve"> که بعضی از ابوابی که ممکن است </w:t>
      </w:r>
      <w:r w:rsidRPr="00BC2208">
        <w:rPr>
          <w:rFonts w:ascii="IRBadr" w:eastAsia="2  Badr" w:hAnsi="IRBadr" w:cs="IRBadr"/>
          <w:sz w:val="28"/>
          <w:szCs w:val="28"/>
          <w:rtl/>
          <w:lang w:bidi="fa-IR"/>
        </w:rPr>
        <w:t>درگذر</w:t>
      </w:r>
      <w:r w:rsidR="00205CC5" w:rsidRPr="00BC2208">
        <w:rPr>
          <w:rFonts w:ascii="IRBadr" w:eastAsia="2  Badr" w:hAnsi="IRBadr" w:cs="IRBadr"/>
          <w:sz w:val="28"/>
          <w:szCs w:val="28"/>
          <w:rtl/>
          <w:lang w:bidi="fa-IR"/>
        </w:rPr>
        <w:t xml:space="preserve"> زمان از دایره ابتلا بیرون برود، به نظر می‌آید </w:t>
      </w:r>
      <w:r w:rsidRPr="00BC2208">
        <w:rPr>
          <w:rFonts w:ascii="IRBadr" w:eastAsia="2  Badr" w:hAnsi="IRBadr" w:cs="IRBadr"/>
          <w:sz w:val="28"/>
          <w:szCs w:val="28"/>
          <w:rtl/>
          <w:lang w:bidi="fa-IR"/>
        </w:rPr>
        <w:t>بازهم</w:t>
      </w:r>
      <w:r w:rsidR="00205CC5" w:rsidRPr="00BC2208">
        <w:rPr>
          <w:rFonts w:ascii="IRBadr" w:eastAsia="2  Badr" w:hAnsi="IRBadr" w:cs="IRBadr"/>
          <w:sz w:val="28"/>
          <w:szCs w:val="28"/>
          <w:rtl/>
          <w:lang w:bidi="fa-IR"/>
        </w:rPr>
        <w:t xml:space="preserve"> استدلال لبی در اینجا وجود دارد که باید کسانی آن را بدانند. حتی عبید و اماء که عصر آن </w:t>
      </w:r>
      <w:r w:rsidRPr="00BC2208">
        <w:rPr>
          <w:rFonts w:ascii="IRBadr" w:eastAsia="2  Badr" w:hAnsi="IRBadr" w:cs="IRBadr"/>
          <w:sz w:val="28"/>
          <w:szCs w:val="28"/>
          <w:rtl/>
          <w:lang w:bidi="fa-IR"/>
        </w:rPr>
        <w:t>تمام‌شده</w:t>
      </w:r>
      <w:r w:rsidR="00205CC5" w:rsidRPr="00BC2208">
        <w:rPr>
          <w:rFonts w:ascii="IRBadr" w:eastAsia="2  Badr" w:hAnsi="IRBadr" w:cs="IRBadr"/>
          <w:sz w:val="28"/>
          <w:szCs w:val="28"/>
          <w:rtl/>
          <w:lang w:bidi="fa-IR"/>
        </w:rPr>
        <w:t xml:space="preserve"> است. ولی احکامی است که در شریعت آیه و روایتی دارد، باید کسانی باشند بدانند روی آن </w:t>
      </w:r>
      <w:r w:rsidRPr="00BC2208">
        <w:rPr>
          <w:rFonts w:ascii="IRBadr" w:eastAsia="2  Badr" w:hAnsi="IRBadr" w:cs="IRBadr"/>
          <w:sz w:val="28"/>
          <w:szCs w:val="28"/>
          <w:rtl/>
          <w:lang w:bidi="fa-IR"/>
        </w:rPr>
        <w:t>احاطه‌ای</w:t>
      </w:r>
      <w:r w:rsidR="00205CC5" w:rsidRPr="00BC2208">
        <w:rPr>
          <w:rFonts w:ascii="IRBadr" w:eastAsia="2  Badr" w:hAnsi="IRBadr" w:cs="IRBadr"/>
          <w:sz w:val="28"/>
          <w:szCs w:val="28"/>
          <w:rtl/>
          <w:lang w:bidi="fa-IR"/>
        </w:rPr>
        <w:t xml:space="preserve"> داشته باشند و </w:t>
      </w:r>
      <w:r w:rsidRPr="00BC2208">
        <w:rPr>
          <w:rFonts w:ascii="IRBadr" w:eastAsia="2  Badr" w:hAnsi="IRBadr" w:cs="IRBadr"/>
          <w:sz w:val="28"/>
          <w:szCs w:val="28"/>
          <w:rtl/>
          <w:lang w:bidi="fa-IR"/>
        </w:rPr>
        <w:t>این‌طور</w:t>
      </w:r>
      <w:r w:rsidR="00205CC5" w:rsidRPr="00BC2208">
        <w:rPr>
          <w:rFonts w:ascii="IRBadr" w:eastAsia="2  Badr" w:hAnsi="IRBadr" w:cs="IRBadr"/>
          <w:sz w:val="28"/>
          <w:szCs w:val="28"/>
          <w:rtl/>
          <w:lang w:bidi="fa-IR"/>
        </w:rPr>
        <w:t xml:space="preserve"> نشود که کلاً مندرس بشود. ممکن است ابواب دیگری هم وجود داشته باشد که در طول قرن‌ها موضوع نداشته باشد. محل ابتلا نباشد، </w:t>
      </w:r>
      <w:r w:rsidRPr="00BC2208">
        <w:rPr>
          <w:rFonts w:ascii="IRBadr" w:eastAsia="2  Badr" w:hAnsi="IRBadr" w:cs="IRBadr"/>
          <w:sz w:val="28"/>
          <w:szCs w:val="28"/>
          <w:rtl/>
          <w:lang w:bidi="fa-IR"/>
        </w:rPr>
        <w:t>بازهم</w:t>
      </w:r>
      <w:r w:rsidR="00205CC5" w:rsidRPr="00BC2208">
        <w:rPr>
          <w:rFonts w:ascii="IRBadr" w:eastAsia="2  Badr" w:hAnsi="IRBadr" w:cs="IRBadr"/>
          <w:sz w:val="28"/>
          <w:szCs w:val="28"/>
          <w:rtl/>
          <w:lang w:bidi="fa-IR"/>
        </w:rPr>
        <w:t xml:space="preserve"> نباید آن مندرس بشود.</w:t>
      </w:r>
    </w:p>
    <w:p w:rsidR="00205CC5" w:rsidRPr="00BC2208" w:rsidRDefault="00205CC5" w:rsidP="00205CC5">
      <w:pPr>
        <w:pStyle w:val="Heading3"/>
        <w:rPr>
          <w:rFonts w:ascii="IRBadr" w:hAnsi="IRBadr" w:cs="IRBadr"/>
          <w:rtl/>
        </w:rPr>
      </w:pPr>
      <w:bookmarkStart w:id="25" w:name="_Toc431524646"/>
      <w:bookmarkStart w:id="26" w:name="_Toc431524710"/>
      <w:bookmarkStart w:id="27" w:name="_Toc431524763"/>
      <w:r w:rsidRPr="00BC2208">
        <w:rPr>
          <w:rFonts w:ascii="IRBadr" w:hAnsi="IRBadr" w:cs="IRBadr"/>
          <w:rtl/>
        </w:rPr>
        <w:t>قانون در وجوب کفایی</w:t>
      </w:r>
      <w:bookmarkEnd w:id="25"/>
      <w:bookmarkEnd w:id="26"/>
      <w:bookmarkEnd w:id="27"/>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قانون این است هر واجب کفایی اگر کسانی در مقام اطاعت </w:t>
      </w:r>
      <w:r w:rsidR="00C77DE4" w:rsidRPr="00BC2208">
        <w:rPr>
          <w:rFonts w:ascii="IRBadr" w:eastAsia="2  Badr" w:hAnsi="IRBadr" w:cs="IRBadr"/>
          <w:sz w:val="28"/>
          <w:szCs w:val="28"/>
          <w:rtl/>
          <w:lang w:bidi="fa-IR"/>
        </w:rPr>
        <w:t>برنیایند</w:t>
      </w:r>
      <w:r w:rsidRPr="00BC2208">
        <w:rPr>
          <w:rFonts w:ascii="IRBadr" w:eastAsia="2  Badr" w:hAnsi="IRBadr" w:cs="IRBadr"/>
          <w:sz w:val="28"/>
          <w:szCs w:val="28"/>
          <w:rtl/>
          <w:lang w:bidi="fa-IR"/>
        </w:rPr>
        <w:t xml:space="preserve"> و ما به الکفایه وجود نداشته باشد، این حکم برای آنکه امکان دارد که اقدام بکند، وجو</w:t>
      </w:r>
      <w:r w:rsidR="00BC2208">
        <w:rPr>
          <w:rFonts w:ascii="IRBadr" w:eastAsia="2  Badr" w:hAnsi="IRBadr" w:cs="IRBadr"/>
          <w:sz w:val="28"/>
          <w:szCs w:val="28"/>
          <w:rtl/>
          <w:lang w:bidi="fa-IR"/>
        </w:rPr>
        <w:t>ب عینی می‌شود. البته اینکه مابه</w:t>
      </w:r>
      <w:r w:rsidR="00BC2208">
        <w:rPr>
          <w:rFonts w:ascii="IRBadr" w:eastAsia="2  Badr" w:hAnsi="IRBadr" w:cs="IRBadr" w:hint="cs"/>
          <w:sz w:val="28"/>
          <w:szCs w:val="28"/>
          <w:rtl/>
          <w:lang w:bidi="fa-IR"/>
        </w:rPr>
        <w:t>‌</w:t>
      </w:r>
      <w:r w:rsidRPr="00BC2208">
        <w:rPr>
          <w:rFonts w:ascii="IRBadr" w:eastAsia="2  Badr" w:hAnsi="IRBadr" w:cs="IRBadr"/>
          <w:sz w:val="28"/>
          <w:szCs w:val="28"/>
          <w:rtl/>
          <w:lang w:bidi="fa-IR"/>
        </w:rPr>
        <w:t xml:space="preserve">الکفایه اقدام نمی‌کند انواع و اقسامی دارد. </w:t>
      </w:r>
      <w:r w:rsidR="00C77DE4" w:rsidRPr="00BC2208">
        <w:rPr>
          <w:rFonts w:ascii="IRBadr" w:eastAsia="2  Badr" w:hAnsi="IRBadr" w:cs="IRBadr"/>
          <w:sz w:val="28"/>
          <w:szCs w:val="28"/>
          <w:rtl/>
          <w:lang w:bidi="fa-IR"/>
        </w:rPr>
        <w:t>ازجمله</w:t>
      </w:r>
      <w:r w:rsidRPr="00BC2208">
        <w:rPr>
          <w:rFonts w:ascii="IRBadr" w:eastAsia="2  Badr" w:hAnsi="IRBadr" w:cs="IRBadr"/>
          <w:sz w:val="28"/>
          <w:szCs w:val="28"/>
          <w:rtl/>
          <w:lang w:bidi="fa-IR"/>
        </w:rPr>
        <w:t xml:space="preserve"> اینکه هستند، ولی </w:t>
      </w:r>
      <w:r w:rsidRPr="00BC2208">
        <w:rPr>
          <w:rFonts w:ascii="IRBadr" w:eastAsia="2  Badr" w:hAnsi="IRBadr" w:cs="IRBadr"/>
          <w:sz w:val="28"/>
          <w:szCs w:val="28"/>
          <w:rtl/>
          <w:lang w:bidi="fa-IR"/>
        </w:rPr>
        <w:lastRenderedPageBreak/>
        <w:t>عاصی هستند. بر او تعین پیدا می‌کند. ده نفر هستند، می‌توانند قیام به این دفن میت، یا اجتهاد، یا قضاوت یا همه آن واجبات صناعیه که مستحضر هستید، بکنند. اما این نه نفر اقدام نمی‌کنند.</w:t>
      </w:r>
    </w:p>
    <w:p w:rsidR="00205CC5" w:rsidRPr="00BC2208" w:rsidRDefault="00205CC5" w:rsidP="00205CC5">
      <w:pPr>
        <w:pStyle w:val="Heading3"/>
        <w:rPr>
          <w:rFonts w:ascii="IRBadr" w:hAnsi="IRBadr" w:cs="IRBadr"/>
          <w:rtl/>
        </w:rPr>
      </w:pPr>
      <w:bookmarkStart w:id="28" w:name="_Toc431524647"/>
      <w:bookmarkStart w:id="29" w:name="_Toc431524711"/>
      <w:bookmarkStart w:id="30" w:name="_Toc431524764"/>
      <w:r w:rsidRPr="00BC2208">
        <w:rPr>
          <w:rFonts w:ascii="IRBadr" w:hAnsi="IRBadr" w:cs="IRBadr"/>
          <w:rtl/>
        </w:rPr>
        <w:t>اثرات اقدام به واجب کفایی</w:t>
      </w:r>
      <w:bookmarkEnd w:id="28"/>
      <w:bookmarkEnd w:id="29"/>
      <w:bookmarkEnd w:id="30"/>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البته </w:t>
      </w:r>
      <w:r w:rsidR="00C77DE4" w:rsidRPr="00BC2208">
        <w:rPr>
          <w:rFonts w:ascii="IRBadr" w:eastAsia="2  Badr" w:hAnsi="IRBadr" w:cs="IRBadr"/>
          <w:sz w:val="28"/>
          <w:szCs w:val="28"/>
          <w:rtl/>
          <w:lang w:bidi="fa-IR"/>
        </w:rPr>
        <w:t>همین‌که</w:t>
      </w:r>
      <w:r w:rsidRPr="00BC2208">
        <w:rPr>
          <w:rFonts w:ascii="IRBadr" w:eastAsia="2  Badr" w:hAnsi="IRBadr" w:cs="IRBadr"/>
          <w:sz w:val="28"/>
          <w:szCs w:val="28"/>
          <w:rtl/>
          <w:lang w:bidi="fa-IR"/>
        </w:rPr>
        <w:t xml:space="preserve"> او قیام کرد استمراراً آن‌ها عصیان ندارند. نکته ظریف آن این است؛ </w:t>
      </w:r>
      <w:r w:rsidR="00C77DE4" w:rsidRPr="00BC2208">
        <w:rPr>
          <w:rFonts w:ascii="IRBadr" w:eastAsia="2  Badr" w:hAnsi="IRBadr" w:cs="IRBadr"/>
          <w:sz w:val="28"/>
          <w:szCs w:val="28"/>
          <w:rtl/>
          <w:lang w:bidi="fa-IR"/>
        </w:rPr>
        <w:t>همین‌که</w:t>
      </w:r>
      <w:r w:rsidRPr="00BC2208">
        <w:rPr>
          <w:rFonts w:ascii="IRBadr" w:eastAsia="2  Badr" w:hAnsi="IRBadr" w:cs="IRBadr"/>
          <w:sz w:val="28"/>
          <w:szCs w:val="28"/>
          <w:rtl/>
          <w:lang w:bidi="fa-IR"/>
        </w:rPr>
        <w:t xml:space="preserve"> او اقدام کرد، دیگر آن‌ها عاصی نیستند. یا اول </w:t>
      </w:r>
      <w:r w:rsidR="00C77DE4" w:rsidRPr="00BC2208">
        <w:rPr>
          <w:rFonts w:ascii="IRBadr" w:eastAsia="2  Badr" w:hAnsi="IRBadr" w:cs="IRBadr"/>
          <w:sz w:val="28"/>
          <w:szCs w:val="28"/>
          <w:rtl/>
          <w:lang w:bidi="fa-IR"/>
        </w:rPr>
        <w:t>دوره‌ای</w:t>
      </w:r>
      <w:r w:rsidRPr="00BC2208">
        <w:rPr>
          <w:rFonts w:ascii="IRBadr" w:eastAsia="2  Badr" w:hAnsi="IRBadr" w:cs="IRBadr"/>
          <w:sz w:val="28"/>
          <w:szCs w:val="28"/>
          <w:rtl/>
          <w:lang w:bidi="fa-IR"/>
        </w:rPr>
        <w:t xml:space="preserve"> عصیان کردند </w:t>
      </w:r>
      <w:r w:rsidR="00F91CB9">
        <w:rPr>
          <w:rFonts w:ascii="IRBadr" w:eastAsia="2  Badr" w:hAnsi="IRBadr" w:cs="IRBadr"/>
          <w:sz w:val="28"/>
          <w:szCs w:val="28"/>
          <w:rtl/>
          <w:lang w:bidi="fa-IR"/>
        </w:rPr>
        <w:t>الآن همین‌که</w:t>
      </w:r>
      <w:r w:rsidRPr="00BC2208">
        <w:rPr>
          <w:rFonts w:ascii="IRBadr" w:eastAsia="2  Badr" w:hAnsi="IRBadr" w:cs="IRBadr"/>
          <w:sz w:val="28"/>
          <w:szCs w:val="28"/>
          <w:rtl/>
          <w:lang w:bidi="fa-IR"/>
        </w:rPr>
        <w:t xml:space="preserve"> </w:t>
      </w:r>
      <w:r w:rsidR="00F91CB9">
        <w:rPr>
          <w:rFonts w:ascii="IRBadr" w:eastAsia="2  Badr" w:hAnsi="IRBadr" w:cs="IRBadr"/>
          <w:sz w:val="28"/>
          <w:szCs w:val="28"/>
          <w:rtl/>
          <w:lang w:bidi="fa-IR"/>
        </w:rPr>
        <w:t>مابه‌الکفایه</w:t>
      </w:r>
      <w:r w:rsidRPr="00BC2208">
        <w:rPr>
          <w:rFonts w:ascii="IRBadr" w:eastAsia="2  Badr" w:hAnsi="IRBadr" w:cs="IRBadr"/>
          <w:sz w:val="28"/>
          <w:szCs w:val="28"/>
          <w:rtl/>
          <w:lang w:bidi="fa-IR"/>
        </w:rPr>
        <w:t xml:space="preserve"> </w:t>
      </w:r>
      <w:r w:rsidR="00C77DE4" w:rsidRPr="00BC2208">
        <w:rPr>
          <w:rFonts w:ascii="IRBadr" w:eastAsia="2  Badr" w:hAnsi="IRBadr" w:cs="IRBadr"/>
          <w:sz w:val="28"/>
          <w:szCs w:val="28"/>
          <w:rtl/>
          <w:lang w:bidi="fa-IR"/>
        </w:rPr>
        <w:t>باوجود</w:t>
      </w:r>
      <w:r w:rsidRPr="00BC2208">
        <w:rPr>
          <w:rFonts w:ascii="IRBadr" w:eastAsia="2  Badr" w:hAnsi="IRBadr" w:cs="IRBadr"/>
          <w:sz w:val="28"/>
          <w:szCs w:val="28"/>
          <w:rtl/>
          <w:lang w:bidi="fa-IR"/>
        </w:rPr>
        <w:t xml:space="preserve"> او محقق شد دیگر عصیان تمام شد. گاهی است عزم بر عصیان دارند، او شروع می‌کند آن‌ها فقط عزم داشتند، عصیانی هم نکردند.</w:t>
      </w:r>
    </w:p>
    <w:p w:rsidR="00205CC5" w:rsidRPr="00BC2208" w:rsidRDefault="00C77DE4"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ازاین‌روست</w:t>
      </w:r>
      <w:r w:rsidR="00205CC5" w:rsidRPr="00BC2208">
        <w:rPr>
          <w:rFonts w:ascii="IRBadr" w:eastAsia="2  Badr" w:hAnsi="IRBadr" w:cs="IRBadr"/>
          <w:sz w:val="28"/>
          <w:szCs w:val="28"/>
          <w:rtl/>
          <w:lang w:bidi="fa-IR"/>
        </w:rPr>
        <w:t xml:space="preserve"> که اقدام یک شخص به واجب کفایی اگر بر اساس عزم معصیت دیگران یا معصیت دیگران باشد، ضمن اینکه عینی می‌شود بر او، ضمناً اقدام او اثری روی تکلیف دیگران می‌گذارد. یا اینکه آن‌ها را مانع از این می‌شود آن‌ها عاصی بشوند، یا اینکه اگر عصیان </w:t>
      </w:r>
      <w:r w:rsidRPr="00BC2208">
        <w:rPr>
          <w:rFonts w:ascii="IRBadr" w:eastAsia="2  Badr" w:hAnsi="IRBadr" w:cs="IRBadr"/>
          <w:sz w:val="28"/>
          <w:szCs w:val="28"/>
          <w:rtl/>
          <w:lang w:bidi="fa-IR"/>
        </w:rPr>
        <w:t>درزمانی</w:t>
      </w:r>
      <w:r w:rsidR="00205CC5" w:rsidRPr="00BC2208">
        <w:rPr>
          <w:rFonts w:ascii="IRBadr" w:eastAsia="2  Badr" w:hAnsi="IRBadr" w:cs="IRBadr"/>
          <w:sz w:val="28"/>
          <w:szCs w:val="28"/>
          <w:rtl/>
          <w:lang w:bidi="fa-IR"/>
        </w:rPr>
        <w:t xml:space="preserve"> هم داشتند، دیگر با حضور او </w:t>
      </w:r>
      <w:r w:rsidRPr="00BC2208">
        <w:rPr>
          <w:rFonts w:ascii="IRBadr" w:eastAsia="2  Badr" w:hAnsi="IRBadr" w:cs="IRBadr"/>
          <w:sz w:val="28"/>
          <w:szCs w:val="28"/>
          <w:rtl/>
          <w:lang w:bidi="fa-IR"/>
        </w:rPr>
        <w:t>درصحنه</w:t>
      </w:r>
      <w:r w:rsidR="00205CC5" w:rsidRPr="00BC2208">
        <w:rPr>
          <w:rFonts w:ascii="IRBadr" w:eastAsia="2  Badr" w:hAnsi="IRBadr" w:cs="IRBadr"/>
          <w:sz w:val="28"/>
          <w:szCs w:val="28"/>
          <w:rtl/>
          <w:lang w:bidi="fa-IR"/>
        </w:rPr>
        <w:t xml:space="preserve"> تمام می‌شود.</w:t>
      </w:r>
    </w:p>
    <w:p w:rsidR="00205CC5" w:rsidRPr="00BC2208" w:rsidRDefault="00C77DE4" w:rsidP="00205CC5">
      <w:pPr>
        <w:pStyle w:val="Heading3"/>
        <w:rPr>
          <w:rFonts w:ascii="IRBadr" w:hAnsi="IRBadr" w:cs="IRBadr"/>
          <w:rtl/>
        </w:rPr>
      </w:pPr>
      <w:r w:rsidRPr="00BC2208">
        <w:rPr>
          <w:rFonts w:ascii="IRBadr" w:hAnsi="IRBadr" w:cs="IRBadr"/>
          <w:rtl/>
        </w:rPr>
        <w:t>جمع‌بندی</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پس </w:t>
      </w:r>
      <w:r w:rsidR="00C77DE4" w:rsidRPr="00BC2208">
        <w:rPr>
          <w:rFonts w:ascii="IRBadr" w:eastAsia="2  Badr" w:hAnsi="IRBadr" w:cs="IRBadr"/>
          <w:sz w:val="28"/>
          <w:szCs w:val="28"/>
          <w:rtl/>
          <w:lang w:bidi="fa-IR"/>
        </w:rPr>
        <w:t>هرآنگاه</w:t>
      </w:r>
      <w:r w:rsidRPr="00BC2208">
        <w:rPr>
          <w:rFonts w:ascii="IRBadr" w:eastAsia="2  Badr" w:hAnsi="IRBadr" w:cs="IRBadr"/>
          <w:sz w:val="28"/>
          <w:szCs w:val="28"/>
          <w:rtl/>
          <w:lang w:bidi="fa-IR"/>
        </w:rPr>
        <w:t xml:space="preserve"> که واجب کفایی قائم به آن عمل را نداشته باشد و منحصر در یک شخصی بشود، یا منحصر در یک جمعی بشود، یا شخصی بشود، </w:t>
      </w:r>
      <w:r w:rsidR="00C77DE4" w:rsidRPr="00BC2208">
        <w:rPr>
          <w:rFonts w:ascii="IRBadr" w:eastAsia="2  Badr" w:hAnsi="IRBadr" w:cs="IRBadr"/>
          <w:sz w:val="28"/>
          <w:szCs w:val="28"/>
          <w:rtl/>
          <w:lang w:bidi="fa-IR"/>
        </w:rPr>
        <w:t>طبعاً</w:t>
      </w:r>
      <w:r w:rsidRPr="00BC2208">
        <w:rPr>
          <w:rFonts w:ascii="IRBadr" w:eastAsia="2  Badr" w:hAnsi="IRBadr" w:cs="IRBadr"/>
          <w:sz w:val="28"/>
          <w:szCs w:val="28"/>
          <w:rtl/>
          <w:lang w:bidi="fa-IR"/>
        </w:rPr>
        <w:t xml:space="preserve"> مبدل به وجوب کفایی محدودتر یا وجوب عینی می‌شود. این تابع وضع خارجی است.</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 ممکن است ابتدا وجوب کفایی مثلاً </w:t>
      </w:r>
      <w:r w:rsidR="00C77DE4" w:rsidRPr="00BC2208">
        <w:rPr>
          <w:rFonts w:ascii="IRBadr" w:eastAsia="2  Badr" w:hAnsi="IRBadr" w:cs="IRBadr"/>
          <w:sz w:val="28"/>
          <w:szCs w:val="28"/>
          <w:rtl/>
          <w:lang w:bidi="fa-IR"/>
        </w:rPr>
        <w:t>یک‌میلیون</w:t>
      </w:r>
      <w:r w:rsidRPr="00BC2208">
        <w:rPr>
          <w:rFonts w:ascii="IRBadr" w:eastAsia="2  Badr" w:hAnsi="IRBadr" w:cs="IRBadr"/>
          <w:sz w:val="28"/>
          <w:szCs w:val="28"/>
          <w:rtl/>
          <w:lang w:bidi="fa-IR"/>
        </w:rPr>
        <w:t xml:space="preserve"> نفر در دایره آن قرار بگیرند با </w:t>
      </w:r>
      <w:r w:rsidR="00C77DE4" w:rsidRPr="00BC2208">
        <w:rPr>
          <w:rFonts w:ascii="IRBadr" w:eastAsia="2  Badr" w:hAnsi="IRBadr" w:cs="IRBadr"/>
          <w:sz w:val="28"/>
          <w:szCs w:val="28"/>
          <w:rtl/>
          <w:lang w:bidi="fa-IR"/>
        </w:rPr>
        <w:t>واقعه‌ای</w:t>
      </w:r>
      <w:r w:rsidRPr="00BC2208">
        <w:rPr>
          <w:rFonts w:ascii="IRBadr" w:eastAsia="2  Badr" w:hAnsi="IRBadr" w:cs="IRBadr"/>
          <w:sz w:val="28"/>
          <w:szCs w:val="28"/>
          <w:rtl/>
          <w:lang w:bidi="fa-IR"/>
        </w:rPr>
        <w:t xml:space="preserve"> هزار نفر بشود و ممکن است به عینی مبدل بشود، پس دایره وجوب کفایی هم می‌تواند مضیق بشود، و می‌تواند </w:t>
      </w:r>
      <w:r w:rsidR="00C77DE4" w:rsidRPr="00BC2208">
        <w:rPr>
          <w:rFonts w:ascii="IRBadr" w:eastAsia="2  Badr" w:hAnsi="IRBadr" w:cs="IRBadr"/>
          <w:sz w:val="28"/>
          <w:szCs w:val="28"/>
          <w:rtl/>
          <w:lang w:bidi="fa-IR"/>
        </w:rPr>
        <w:t>به‌گونه‌ای</w:t>
      </w:r>
      <w:r w:rsidRPr="00BC2208">
        <w:rPr>
          <w:rFonts w:ascii="IRBadr" w:eastAsia="2  Badr" w:hAnsi="IRBadr" w:cs="IRBadr"/>
          <w:sz w:val="28"/>
          <w:szCs w:val="28"/>
          <w:rtl/>
          <w:lang w:bidi="fa-IR"/>
        </w:rPr>
        <w:t xml:space="preserve"> تضیق پیدا بکند که مبدل به عینی بشود. و مبدل به عینی شدن به خاطر این است که یا کسی نیست، یا هست قدرت ندارد، یا هست و به خاطر تزاحمات اهمی را </w:t>
      </w:r>
      <w:r w:rsidR="00C77DE4" w:rsidRPr="00BC2208">
        <w:rPr>
          <w:rFonts w:ascii="IRBadr" w:eastAsia="2  Badr" w:hAnsi="IRBadr" w:cs="IRBadr"/>
          <w:sz w:val="28"/>
          <w:szCs w:val="28"/>
          <w:rtl/>
          <w:lang w:bidi="fa-IR"/>
        </w:rPr>
        <w:t>رودررو</w:t>
      </w:r>
      <w:r w:rsidRPr="00BC2208">
        <w:rPr>
          <w:rFonts w:ascii="IRBadr" w:eastAsia="2  Badr" w:hAnsi="IRBadr" w:cs="IRBadr"/>
          <w:sz w:val="28"/>
          <w:szCs w:val="28"/>
          <w:rtl/>
          <w:lang w:bidi="fa-IR"/>
        </w:rPr>
        <w:t xml:space="preserve"> دارد. یا اینکه نه عزم بر عصیان دارد. همه چند چهار صورت در بحث ما داخل است.</w:t>
      </w:r>
    </w:p>
    <w:p w:rsidR="00205CC5" w:rsidRPr="00BC2208" w:rsidRDefault="00205CC5" w:rsidP="00BC2208">
      <w:pPr>
        <w:pStyle w:val="Heading4"/>
        <w:rPr>
          <w:rtl/>
        </w:rPr>
      </w:pPr>
      <w:bookmarkStart w:id="31" w:name="_Toc431524713"/>
      <w:bookmarkStart w:id="32" w:name="_Toc431524766"/>
      <w:r w:rsidRPr="00BC2208">
        <w:rPr>
          <w:rtl/>
        </w:rPr>
        <w:t>تغییر حکم به دنبال عناوین ثانوی</w:t>
      </w:r>
      <w:bookmarkEnd w:id="31"/>
      <w:bookmarkEnd w:id="32"/>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lastRenderedPageBreak/>
        <w:t xml:space="preserve">ممکن است حکمی اهم باشد و او از این نطاق، این دایره استحباب یا وجوب خارج می‌شود. و بلکه به خاطر اهمیت الزامی، </w:t>
      </w:r>
      <w:r w:rsidR="00C77DE4" w:rsidRPr="00BC2208">
        <w:rPr>
          <w:rFonts w:ascii="IRBadr" w:eastAsia="2  Badr" w:hAnsi="IRBadr" w:cs="IRBadr"/>
          <w:sz w:val="28"/>
          <w:szCs w:val="28"/>
          <w:rtl/>
          <w:lang w:bidi="fa-IR"/>
        </w:rPr>
        <w:t>آن‌طرف</w:t>
      </w:r>
      <w:r w:rsidRPr="00BC2208">
        <w:rPr>
          <w:rFonts w:ascii="IRBadr" w:eastAsia="2  Badr" w:hAnsi="IRBadr" w:cs="IRBadr"/>
          <w:sz w:val="28"/>
          <w:szCs w:val="28"/>
          <w:rtl/>
          <w:lang w:bidi="fa-IR"/>
        </w:rPr>
        <w:t xml:space="preserve"> بر آن حرام بالعرض می‌شود. گاهی ممکن است عناوینی باشد که حالت کراهت پیدا بکند. </w:t>
      </w:r>
      <w:r w:rsidR="00C77DE4" w:rsidRPr="00BC2208">
        <w:rPr>
          <w:rFonts w:ascii="IRBadr" w:eastAsia="2  Badr" w:hAnsi="IRBadr" w:cs="IRBadr"/>
          <w:sz w:val="28"/>
          <w:szCs w:val="28"/>
          <w:rtl/>
          <w:lang w:bidi="fa-IR"/>
        </w:rPr>
        <w:t>همان‌طور</w:t>
      </w:r>
      <w:r w:rsidRPr="00BC2208">
        <w:rPr>
          <w:rFonts w:ascii="IRBadr" w:eastAsia="2  Badr" w:hAnsi="IRBadr" w:cs="IRBadr"/>
          <w:sz w:val="28"/>
          <w:szCs w:val="28"/>
          <w:rtl/>
          <w:lang w:bidi="fa-IR"/>
        </w:rPr>
        <w:t xml:space="preserve"> که ممکن است عناوین ثانوی استحبابی و نفسی زائد بر این امر عارض بشود. </w:t>
      </w:r>
      <w:r w:rsidR="00C77DE4" w:rsidRPr="00BC2208">
        <w:rPr>
          <w:rFonts w:ascii="IRBadr" w:eastAsia="2  Badr" w:hAnsi="IRBadr" w:cs="IRBadr"/>
          <w:sz w:val="28"/>
          <w:szCs w:val="28"/>
          <w:rtl/>
          <w:lang w:bidi="fa-IR"/>
        </w:rPr>
        <w:t>آن‌هم</w:t>
      </w:r>
      <w:r w:rsidRPr="00BC2208">
        <w:rPr>
          <w:rFonts w:ascii="IRBadr" w:eastAsia="2  Badr" w:hAnsi="IRBadr" w:cs="IRBadr"/>
          <w:sz w:val="28"/>
          <w:szCs w:val="28"/>
          <w:rtl/>
          <w:lang w:bidi="fa-IR"/>
        </w:rPr>
        <w:t xml:space="preserve"> امکان دارد.</w:t>
      </w:r>
    </w:p>
    <w:p w:rsidR="00205CC5" w:rsidRPr="00BC2208" w:rsidRDefault="00C77DE4" w:rsidP="00BC2208">
      <w:pPr>
        <w:pStyle w:val="Heading4"/>
        <w:rPr>
          <w:rtl/>
        </w:rPr>
      </w:pPr>
      <w:r w:rsidRPr="00BC2208">
        <w:rPr>
          <w:rtl/>
        </w:rPr>
        <w:t>جمع‌بندی</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بنابراین حالت طبیعی اجتهاد آن سه حکم اول است. نفسی عینی، وجوب کفایی، سه وجوب عینی، اما با عناوین ثانویه که کمتر رخ می‌دهد، می‌تواند سه حالت دیگر هم پیدا بکند. حرمت، کراهت، یا وجوب و استحباب متأکد، به خاطر عناوین جدیدی که بر او عارض می‌شود. این احکامی است که می‌تواند بر اجتهاد در مقام دوم یعنی الاجتهاد </w:t>
      </w:r>
      <w:r w:rsidR="00C77DE4" w:rsidRPr="00BC2208">
        <w:rPr>
          <w:rFonts w:ascii="IRBadr" w:eastAsia="2  Badr" w:hAnsi="IRBadr" w:cs="IRBadr"/>
          <w:sz w:val="28"/>
          <w:szCs w:val="28"/>
          <w:rtl/>
          <w:lang w:bidi="fa-IR"/>
        </w:rPr>
        <w:t>فی‌نفسه</w:t>
      </w:r>
      <w:r w:rsidRPr="00BC2208">
        <w:rPr>
          <w:rFonts w:ascii="IRBadr" w:eastAsia="2  Badr" w:hAnsi="IRBadr" w:cs="IRBadr"/>
          <w:sz w:val="28"/>
          <w:szCs w:val="28"/>
          <w:rtl/>
          <w:lang w:bidi="fa-IR"/>
        </w:rPr>
        <w:t xml:space="preserve"> عارض بشود.</w:t>
      </w:r>
    </w:p>
    <w:p w:rsidR="00205CC5" w:rsidRPr="00BC2208" w:rsidRDefault="00205CC5" w:rsidP="00BC2208">
      <w:pPr>
        <w:pStyle w:val="Heading4"/>
        <w:rPr>
          <w:rtl/>
        </w:rPr>
      </w:pPr>
      <w:bookmarkStart w:id="33" w:name="_Toc431524715"/>
      <w:bookmarkStart w:id="34" w:name="_Toc431524768"/>
      <w:r w:rsidRPr="00BC2208">
        <w:rPr>
          <w:rtl/>
        </w:rPr>
        <w:t>مراد از اجتهاد</w:t>
      </w:r>
      <w:bookmarkEnd w:id="33"/>
      <w:bookmarkEnd w:id="34"/>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اینجا یک نکته تکمیلی دیگر را عرض کنیم و آن اینکه مقصود از اجتهادی که در اینجا </w:t>
      </w:r>
      <w:r w:rsidR="00C77DE4" w:rsidRPr="00BC2208">
        <w:rPr>
          <w:rFonts w:ascii="IRBadr" w:eastAsia="2  Badr" w:hAnsi="IRBadr" w:cs="IRBadr"/>
          <w:sz w:val="28"/>
          <w:szCs w:val="28"/>
          <w:rtl/>
          <w:lang w:bidi="fa-IR"/>
        </w:rPr>
        <w:t>می‌گوییم</w:t>
      </w:r>
      <w:r w:rsidRPr="00BC2208">
        <w:rPr>
          <w:rFonts w:ascii="IRBadr" w:eastAsia="2  Badr" w:hAnsi="IRBadr" w:cs="IRBadr"/>
          <w:sz w:val="28"/>
          <w:szCs w:val="28"/>
          <w:rtl/>
          <w:lang w:bidi="fa-IR"/>
        </w:rPr>
        <w:t xml:space="preserve"> آیا قوه اجتهاد و ملکه است، یا استنباط فعلی است؟</w:t>
      </w:r>
    </w:p>
    <w:p w:rsidR="00205CC5" w:rsidRPr="00BC2208" w:rsidRDefault="00205CC5" w:rsidP="00BC2208">
      <w:pPr>
        <w:pStyle w:val="Heading4"/>
        <w:rPr>
          <w:rtl/>
        </w:rPr>
      </w:pPr>
      <w:bookmarkStart w:id="35" w:name="_Toc431524716"/>
      <w:bookmarkStart w:id="36" w:name="_Toc431524769"/>
      <w:r w:rsidRPr="00BC2208">
        <w:rPr>
          <w:rtl/>
        </w:rPr>
        <w:t>بررسی احتمالات</w:t>
      </w:r>
      <w:bookmarkEnd w:id="35"/>
      <w:bookmarkEnd w:id="36"/>
    </w:p>
    <w:p w:rsidR="008761A7"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 اینجا به نظر می‌آید که دو احتمال می‌شود داد و اگر ما آن ادله لفظیه را بگیریم، بیشتر ظهورش در آن تفقه است.</w:t>
      </w:r>
    </w:p>
    <w:p w:rsidR="008761A7" w:rsidRPr="00BC2208" w:rsidRDefault="008761A7" w:rsidP="008761A7">
      <w:pPr>
        <w:bidi/>
        <w:spacing w:after="120" w:line="360" w:lineRule="auto"/>
        <w:contextualSpacing/>
        <w:jc w:val="both"/>
        <w:rPr>
          <w:rFonts w:ascii="IRBadr" w:eastAsia="2  Badr" w:hAnsi="IRBadr" w:cs="IRBadr"/>
          <w:b/>
          <w:bCs/>
          <w:sz w:val="28"/>
          <w:szCs w:val="28"/>
          <w:rtl/>
          <w:lang w:bidi="fa-IR"/>
        </w:rPr>
      </w:pPr>
      <w:r w:rsidRPr="00BC2208">
        <w:rPr>
          <w:rFonts w:ascii="IRBadr" w:eastAsia="2  Badr" w:hAnsi="IRBadr" w:cs="IRBadr"/>
          <w:b/>
          <w:bCs/>
          <w:sz w:val="28"/>
          <w:szCs w:val="28"/>
          <w:rtl/>
          <w:lang w:bidi="fa-IR"/>
        </w:rPr>
        <w:t xml:space="preserve">«فَلَوْ لا نَفَرَ مِنْ </w:t>
      </w:r>
      <w:r w:rsidR="00C77DE4" w:rsidRPr="00BC2208">
        <w:rPr>
          <w:rFonts w:ascii="IRBadr" w:eastAsia="2  Badr" w:hAnsi="IRBadr" w:cs="IRBadr"/>
          <w:b/>
          <w:bCs/>
          <w:sz w:val="28"/>
          <w:szCs w:val="28"/>
          <w:rtl/>
          <w:lang w:bidi="fa-IR"/>
        </w:rPr>
        <w:t>ک</w:t>
      </w:r>
      <w:r w:rsidRPr="00BC2208">
        <w:rPr>
          <w:rFonts w:ascii="IRBadr" w:eastAsia="2  Badr" w:hAnsi="IRBadr" w:cs="IRBadr"/>
          <w:b/>
          <w:bCs/>
          <w:sz w:val="28"/>
          <w:szCs w:val="28"/>
          <w:rtl/>
          <w:lang w:bidi="fa-IR"/>
        </w:rPr>
        <w:t>لِّ فِرْقَةٍ مِنْهُمْ طائِفَةٌ لِ</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تَفَقَّهُوا فِ</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 xml:space="preserve"> الدِّ</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نِ وَ لِ</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نْذِرُوا قَوْمَهُمْ إِذا رَجَعُوا إِلَ</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 xml:space="preserve">هِمْ لَعَلَّهُمْ </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حْذَرُون»</w:t>
      </w:r>
      <w:r w:rsidRPr="00BC2208">
        <w:rPr>
          <w:rStyle w:val="FootnoteReference"/>
          <w:rFonts w:ascii="IRBadr" w:eastAsia="2  Badr" w:hAnsi="IRBadr" w:cs="IRBadr"/>
          <w:b/>
          <w:bCs/>
          <w:sz w:val="28"/>
          <w:szCs w:val="28"/>
          <w:rtl/>
          <w:lang w:bidi="fa-IR"/>
        </w:rPr>
        <w:footnoteReference w:id="1"/>
      </w:r>
    </w:p>
    <w:p w:rsidR="00205CC5" w:rsidRPr="00BC2208" w:rsidRDefault="00205CC5" w:rsidP="008761A7">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آن تفقه استنباط عینی و عملی است، و اگر دلیل عقلی را بگیریم که برای صیانت دین از اندراس است، به نظر می‌آید ظهور در آن احتمال دوم دارد که استنباط فعلی است. آن دارای استحباب در حکم اول و واجب کفایی است.</w:t>
      </w:r>
    </w:p>
    <w:p w:rsidR="00205CC5" w:rsidRPr="00BC2208" w:rsidRDefault="00205CC5" w:rsidP="00BC2208">
      <w:pPr>
        <w:pStyle w:val="Heading4"/>
        <w:rPr>
          <w:rtl/>
        </w:rPr>
      </w:pPr>
      <w:bookmarkStart w:id="37" w:name="_Toc431524717"/>
      <w:bookmarkStart w:id="38" w:name="_Toc431524770"/>
      <w:r w:rsidRPr="00BC2208">
        <w:rPr>
          <w:rtl/>
        </w:rPr>
        <w:t>اتخاذ مبنا</w:t>
      </w:r>
      <w:bookmarkEnd w:id="37"/>
      <w:bookmarkEnd w:id="38"/>
    </w:p>
    <w:p w:rsidR="00205CC5" w:rsidRPr="00BC2208" w:rsidRDefault="00C77DE4"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به‌احتمال</w:t>
      </w:r>
      <w:r w:rsidR="00205CC5" w:rsidRPr="00BC2208">
        <w:rPr>
          <w:rFonts w:ascii="IRBadr" w:eastAsia="2  Badr" w:hAnsi="IRBadr" w:cs="IRBadr"/>
          <w:sz w:val="28"/>
          <w:szCs w:val="28"/>
          <w:rtl/>
          <w:lang w:bidi="fa-IR"/>
        </w:rPr>
        <w:t xml:space="preserve"> بسیار قوی همان استنباط فعلی مراد است. بله البته این مطلب را باید توجه داشت که گاهی خود آن ملکه و قدرت موضوعیتی پیدا می‌کند.</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lastRenderedPageBreak/>
        <w:t xml:space="preserve">یکی از مواردی که پشتوانه حفظ دین و ایمان مردم است، اعتمادشان به شخصیتی که </w:t>
      </w:r>
      <w:r w:rsidR="00C77DE4" w:rsidRPr="00BC2208">
        <w:rPr>
          <w:rFonts w:ascii="IRBadr" w:eastAsia="2  Badr" w:hAnsi="IRBadr" w:cs="IRBadr"/>
          <w:sz w:val="28"/>
          <w:szCs w:val="28"/>
          <w:rtl/>
          <w:lang w:bidi="fa-IR"/>
        </w:rPr>
        <w:t>درون‌مایه</w:t>
      </w:r>
      <w:r w:rsidRPr="00BC2208">
        <w:rPr>
          <w:rFonts w:ascii="IRBadr" w:eastAsia="2  Badr" w:hAnsi="IRBadr" w:cs="IRBadr"/>
          <w:sz w:val="28"/>
          <w:szCs w:val="28"/>
          <w:rtl/>
          <w:lang w:bidi="fa-IR"/>
        </w:rPr>
        <w:t xml:space="preserve"> لازم را دارد و اگر لازم باشد می‌تواند از دین دفاع بکند.</w:t>
      </w:r>
    </w:p>
    <w:p w:rsidR="00205CC5" w:rsidRPr="00BC2208" w:rsidRDefault="00205CC5" w:rsidP="00BC2208">
      <w:pPr>
        <w:pStyle w:val="Heading4"/>
        <w:rPr>
          <w:rtl/>
        </w:rPr>
      </w:pPr>
      <w:bookmarkStart w:id="39" w:name="_Toc431524718"/>
      <w:bookmarkStart w:id="40" w:name="_Toc431524771"/>
      <w:r w:rsidRPr="00BC2208">
        <w:rPr>
          <w:rtl/>
        </w:rPr>
        <w:t>اصطلاح مقدمه و اعانه</w:t>
      </w:r>
      <w:bookmarkEnd w:id="39"/>
      <w:bookmarkEnd w:id="40"/>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اصطلاح مقدمه و اعانه دو اصطلاح منفک است. مقدمه یعنی آنی است که تکلیف مکلف بر آن متوقف است. لذا این اجتهادی که او انجام می‌دهد، برای دیگری به این معنا نمی‌شود بگوییم مقدمه است. این </w:t>
      </w:r>
      <w:r w:rsidR="00C77DE4" w:rsidRPr="00BC2208">
        <w:rPr>
          <w:rFonts w:ascii="IRBadr" w:eastAsia="2  Badr" w:hAnsi="IRBadr" w:cs="IRBadr"/>
          <w:sz w:val="28"/>
          <w:szCs w:val="28"/>
          <w:rtl/>
          <w:lang w:bidi="fa-IR"/>
        </w:rPr>
        <w:t>درواقع</w:t>
      </w:r>
      <w:r w:rsidRPr="00BC2208">
        <w:rPr>
          <w:rFonts w:ascii="IRBadr" w:eastAsia="2  Badr" w:hAnsi="IRBadr" w:cs="IRBadr"/>
          <w:sz w:val="28"/>
          <w:szCs w:val="28"/>
          <w:rtl/>
          <w:lang w:bidi="fa-IR"/>
        </w:rPr>
        <w:t xml:space="preserve"> نوعی اعانه است. این اجتهادی که برای عمل غیر می‌خواهد انجام بشود، باید مفروض بگیریم که شرایط و مقدمات عمل غیر هم فراهم است. حکم اول این اجتهاد آن است که استحباب دارد.</w:t>
      </w:r>
    </w:p>
    <w:p w:rsidR="00205CC5" w:rsidRPr="00BC2208" w:rsidRDefault="00205CC5" w:rsidP="00BC2208">
      <w:pPr>
        <w:pStyle w:val="Heading4"/>
        <w:rPr>
          <w:rtl/>
        </w:rPr>
      </w:pPr>
      <w:bookmarkStart w:id="41" w:name="_Toc431524719"/>
      <w:bookmarkStart w:id="42" w:name="_Toc431524772"/>
      <w:r w:rsidRPr="00BC2208">
        <w:rPr>
          <w:rtl/>
        </w:rPr>
        <w:t>استحباب اعانه</w:t>
      </w:r>
      <w:bookmarkEnd w:id="41"/>
      <w:bookmarkEnd w:id="42"/>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آنجایی که عمل غیر بر این توقف دارد، استحبابش قطعی است. حداقل به خاطر همین عنوان اعانه بر خیر؛</w:t>
      </w:r>
    </w:p>
    <w:p w:rsidR="008761A7" w:rsidRPr="00BC2208" w:rsidRDefault="008761A7" w:rsidP="00205CC5">
      <w:pPr>
        <w:bidi/>
        <w:spacing w:after="120" w:line="360" w:lineRule="auto"/>
        <w:contextualSpacing/>
        <w:jc w:val="both"/>
        <w:rPr>
          <w:rFonts w:ascii="IRBadr" w:eastAsia="2  Badr" w:hAnsi="IRBadr" w:cs="IRBadr"/>
          <w:b/>
          <w:bCs/>
          <w:sz w:val="28"/>
          <w:szCs w:val="28"/>
          <w:lang w:bidi="fa-IR"/>
        </w:rPr>
      </w:pPr>
      <w:r w:rsidRPr="00BC2208">
        <w:rPr>
          <w:rFonts w:ascii="IRBadr" w:eastAsia="2  Badr" w:hAnsi="IRBadr" w:cs="IRBadr"/>
          <w:b/>
          <w:bCs/>
          <w:sz w:val="28"/>
          <w:szCs w:val="28"/>
          <w:rtl/>
          <w:lang w:bidi="fa-IR"/>
        </w:rPr>
        <w:t>«تَعاوَنُوا عَلَ</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 xml:space="preserve"> الْبِرِّ وَ التَّقْو</w:t>
      </w:r>
      <w:r w:rsidR="00C77DE4" w:rsidRPr="00BC2208">
        <w:rPr>
          <w:rFonts w:ascii="IRBadr" w:eastAsia="2  Badr" w:hAnsi="IRBadr" w:cs="IRBadr"/>
          <w:b/>
          <w:bCs/>
          <w:sz w:val="28"/>
          <w:szCs w:val="28"/>
          <w:rtl/>
          <w:lang w:bidi="fa-IR"/>
        </w:rPr>
        <w:t>ی</w:t>
      </w:r>
      <w:r w:rsidRPr="00BC2208">
        <w:rPr>
          <w:rFonts w:ascii="IRBadr" w:eastAsia="2  Badr" w:hAnsi="IRBadr" w:cs="IRBadr"/>
          <w:b/>
          <w:bCs/>
          <w:sz w:val="28"/>
          <w:szCs w:val="28"/>
          <w:rtl/>
          <w:lang w:bidi="fa-IR"/>
        </w:rPr>
        <w:t>»</w:t>
      </w:r>
      <w:r w:rsidRPr="00BC2208">
        <w:rPr>
          <w:rStyle w:val="FootnoteReference"/>
          <w:rFonts w:ascii="IRBadr" w:eastAsia="2  Badr" w:hAnsi="IRBadr" w:cs="IRBadr"/>
          <w:b/>
          <w:bCs/>
          <w:sz w:val="28"/>
          <w:szCs w:val="28"/>
          <w:rtl/>
          <w:lang w:bidi="fa-IR"/>
        </w:rPr>
        <w:footnoteReference w:id="2"/>
      </w:r>
    </w:p>
    <w:p w:rsidR="00205CC5" w:rsidRPr="00BC2208" w:rsidRDefault="00205CC5" w:rsidP="008761A7">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 و </w:t>
      </w:r>
      <w:r w:rsidR="00C77DE4" w:rsidRPr="00BC2208">
        <w:rPr>
          <w:rFonts w:ascii="IRBadr" w:eastAsia="2  Badr" w:hAnsi="IRBadr" w:cs="IRBadr"/>
          <w:sz w:val="28"/>
          <w:szCs w:val="28"/>
          <w:rtl/>
          <w:lang w:bidi="fa-IR"/>
        </w:rPr>
        <w:t>ادله‌ای</w:t>
      </w:r>
      <w:r w:rsidRPr="00BC2208">
        <w:rPr>
          <w:rFonts w:ascii="IRBadr" w:eastAsia="2  Badr" w:hAnsi="IRBadr" w:cs="IRBadr"/>
          <w:sz w:val="28"/>
          <w:szCs w:val="28"/>
          <w:rtl/>
          <w:lang w:bidi="fa-IR"/>
        </w:rPr>
        <w:t xml:space="preserve"> که بر این قاعده اعانه دلالت می‌کند.</w:t>
      </w:r>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این مستحب است. چه تکلیف دیگری تکلیف واجب باشد، چه مستحب باشد. چه اقدام ایجابی باشد، چه سلبی باشد. کاری که انسان‌ها انجام بدهند، برای اینکه دیگران به تکلیفشان عمل بکنند. هر نوع اقدامی که در تکلیف دیگری معد، </w:t>
      </w:r>
      <w:r w:rsidR="00C77DE4" w:rsidRPr="00BC2208">
        <w:rPr>
          <w:rFonts w:ascii="IRBadr" w:eastAsia="2  Badr" w:hAnsi="IRBadr" w:cs="IRBadr"/>
          <w:sz w:val="28"/>
          <w:szCs w:val="28"/>
          <w:rtl/>
          <w:lang w:bidi="fa-IR"/>
        </w:rPr>
        <w:t>زمینه‌ساز</w:t>
      </w:r>
      <w:r w:rsidRPr="00BC2208">
        <w:rPr>
          <w:rFonts w:ascii="IRBadr" w:eastAsia="2  Badr" w:hAnsi="IRBadr" w:cs="IRBadr"/>
          <w:sz w:val="28"/>
          <w:szCs w:val="28"/>
          <w:rtl/>
          <w:lang w:bidi="fa-IR"/>
        </w:rPr>
        <w:t xml:space="preserve"> و یاری رساننده باشد مشمول این قاعده است و مستحب می‌شود. این به لحاظ این قاعده کلی که قاعده اعانه است.</w:t>
      </w:r>
    </w:p>
    <w:p w:rsidR="00205CC5" w:rsidRPr="00BC2208" w:rsidRDefault="00205CC5" w:rsidP="00BC2208">
      <w:pPr>
        <w:pStyle w:val="Heading4"/>
        <w:rPr>
          <w:rtl/>
        </w:rPr>
      </w:pPr>
      <w:bookmarkStart w:id="43" w:name="_Toc431524720"/>
      <w:bookmarkStart w:id="44" w:name="_Toc431524773"/>
      <w:r w:rsidRPr="00BC2208">
        <w:rPr>
          <w:rtl/>
        </w:rPr>
        <w:t>ادله قاعده اعانه</w:t>
      </w:r>
      <w:bookmarkEnd w:id="43"/>
      <w:bookmarkEnd w:id="44"/>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البته قاعده اعانه خودش </w:t>
      </w:r>
      <w:r w:rsidR="00C77DE4" w:rsidRPr="00BC2208">
        <w:rPr>
          <w:rFonts w:ascii="IRBadr" w:eastAsia="2  Badr" w:hAnsi="IRBadr" w:cs="IRBadr"/>
          <w:sz w:val="28"/>
          <w:szCs w:val="28"/>
          <w:rtl/>
          <w:lang w:bidi="fa-IR"/>
        </w:rPr>
        <w:t>ادله‌ای</w:t>
      </w:r>
      <w:r w:rsidRPr="00BC2208">
        <w:rPr>
          <w:rFonts w:ascii="IRBadr" w:eastAsia="2  Badr" w:hAnsi="IRBadr" w:cs="IRBadr"/>
          <w:sz w:val="28"/>
          <w:szCs w:val="28"/>
          <w:rtl/>
          <w:lang w:bidi="fa-IR"/>
        </w:rPr>
        <w:t xml:space="preserve"> دارد، ادله آن جای خودش. وارد قاعده اعانه نمی‌شود، ارجاع می‌دهم به قواعد فقهیه، این قاعده مشتمل بر ادله نقلی و عقلی است که در آنجا ملاحظه می‌کنید. و حاصلش هم استحباب است. و این استحباب طبعاً یک استحباب عینی نفسی است که مشخص است. و بعید نیست که ادله نقلی هم بشود برای این </w:t>
      </w:r>
      <w:r w:rsidR="00C77DE4" w:rsidRPr="00BC2208">
        <w:rPr>
          <w:rFonts w:ascii="IRBadr" w:eastAsia="2  Badr" w:hAnsi="IRBadr" w:cs="IRBadr"/>
          <w:sz w:val="28"/>
          <w:szCs w:val="28"/>
          <w:rtl/>
          <w:lang w:bidi="fa-IR"/>
        </w:rPr>
        <w:t>امر پیدا</w:t>
      </w:r>
      <w:r w:rsidRPr="00BC2208">
        <w:rPr>
          <w:rFonts w:ascii="IRBadr" w:eastAsia="2  Badr" w:hAnsi="IRBadr" w:cs="IRBadr"/>
          <w:sz w:val="28"/>
          <w:szCs w:val="28"/>
          <w:rtl/>
          <w:lang w:bidi="fa-IR"/>
        </w:rPr>
        <w:t xml:space="preserve"> کرد.</w:t>
      </w:r>
    </w:p>
    <w:p w:rsidR="00205CC5" w:rsidRPr="00BC2208" w:rsidRDefault="00205CC5" w:rsidP="00BC2208">
      <w:pPr>
        <w:pStyle w:val="Heading4"/>
        <w:rPr>
          <w:rtl/>
        </w:rPr>
      </w:pPr>
      <w:bookmarkStart w:id="45" w:name="_Toc431524721"/>
      <w:bookmarkStart w:id="46" w:name="_Toc431524774"/>
      <w:r w:rsidRPr="00BC2208">
        <w:rPr>
          <w:rtl/>
        </w:rPr>
        <w:lastRenderedPageBreak/>
        <w:t>مناقشه در استدلال آقای خویی</w:t>
      </w:r>
      <w:bookmarkEnd w:id="45"/>
      <w:bookmarkEnd w:id="46"/>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به نظر </w:t>
      </w:r>
      <w:r w:rsidR="00C77DE4" w:rsidRPr="00BC2208">
        <w:rPr>
          <w:rFonts w:ascii="IRBadr" w:eastAsia="2  Badr" w:hAnsi="IRBadr" w:cs="IRBadr"/>
          <w:sz w:val="28"/>
          <w:szCs w:val="28"/>
          <w:rtl/>
          <w:lang w:bidi="fa-IR"/>
        </w:rPr>
        <w:t>می‌رسد</w:t>
      </w:r>
      <w:r w:rsidRPr="00BC2208">
        <w:rPr>
          <w:rFonts w:ascii="IRBadr" w:eastAsia="2  Badr" w:hAnsi="IRBadr" w:cs="IRBadr"/>
          <w:sz w:val="28"/>
          <w:szCs w:val="28"/>
          <w:rtl/>
          <w:lang w:bidi="fa-IR"/>
        </w:rPr>
        <w:t xml:space="preserve"> استدلال آقای خویی اخص از مدعی باشد،</w:t>
      </w:r>
      <w:r w:rsidR="00C77DE4" w:rsidRPr="00BC2208">
        <w:rPr>
          <w:rFonts w:ascii="IRBadr" w:eastAsia="2  Badr" w:hAnsi="IRBadr" w:cs="IRBadr"/>
          <w:sz w:val="28"/>
          <w:szCs w:val="28"/>
          <w:rtl/>
          <w:lang w:bidi="fa-IR"/>
        </w:rPr>
        <w:t xml:space="preserve"> چراکه</w:t>
      </w:r>
      <w:r w:rsidRPr="00BC2208">
        <w:rPr>
          <w:rFonts w:ascii="IRBadr" w:eastAsia="2  Badr" w:hAnsi="IRBadr" w:cs="IRBadr"/>
          <w:sz w:val="28"/>
          <w:szCs w:val="28"/>
          <w:rtl/>
          <w:lang w:bidi="fa-IR"/>
        </w:rPr>
        <w:t xml:space="preserve"> محل نزاع اجتهاد برای عمل غیر است،</w:t>
      </w:r>
      <w:r w:rsidR="00C77DE4" w:rsidRPr="00BC2208">
        <w:rPr>
          <w:rFonts w:ascii="IRBadr" w:eastAsia="2  Badr" w:hAnsi="IRBadr" w:cs="IRBadr"/>
          <w:sz w:val="28"/>
          <w:szCs w:val="28"/>
          <w:rtl/>
          <w:lang w:bidi="fa-IR"/>
        </w:rPr>
        <w:t xml:space="preserve"> ربما</w:t>
      </w:r>
      <w:r w:rsidRPr="00BC2208">
        <w:rPr>
          <w:rFonts w:ascii="IRBadr" w:eastAsia="2  Badr" w:hAnsi="IRBadr" w:cs="IRBadr"/>
          <w:sz w:val="28"/>
          <w:szCs w:val="28"/>
          <w:rtl/>
          <w:lang w:bidi="fa-IR"/>
        </w:rPr>
        <w:t xml:space="preserve"> که او اجتهادی نداشته باشد اندراس دین حاصل </w:t>
      </w:r>
      <w:r w:rsidR="00C77DE4" w:rsidRPr="00BC2208">
        <w:rPr>
          <w:rFonts w:ascii="IRBadr" w:eastAsia="2  Badr" w:hAnsi="IRBadr" w:cs="IRBadr"/>
          <w:sz w:val="28"/>
          <w:szCs w:val="28"/>
          <w:rtl/>
          <w:lang w:bidi="fa-IR"/>
        </w:rPr>
        <w:t>می‌شود</w:t>
      </w:r>
      <w:r w:rsidRPr="00BC2208">
        <w:rPr>
          <w:rFonts w:ascii="IRBadr" w:eastAsia="2  Badr" w:hAnsi="IRBadr" w:cs="IRBadr"/>
          <w:sz w:val="28"/>
          <w:szCs w:val="28"/>
          <w:rtl/>
          <w:lang w:bidi="fa-IR"/>
        </w:rPr>
        <w:t xml:space="preserve"> ولی در مواردی است که این اندراس حاصل </w:t>
      </w:r>
      <w:r w:rsidR="00C77DE4" w:rsidRPr="00BC2208">
        <w:rPr>
          <w:rFonts w:ascii="IRBadr" w:eastAsia="2  Badr" w:hAnsi="IRBadr" w:cs="IRBadr"/>
          <w:sz w:val="28"/>
          <w:szCs w:val="28"/>
          <w:rtl/>
          <w:lang w:bidi="fa-IR"/>
        </w:rPr>
        <w:t>نمی‌شود</w:t>
      </w:r>
      <w:r w:rsidRPr="00BC2208">
        <w:rPr>
          <w:rFonts w:ascii="IRBadr" w:eastAsia="2  Badr" w:hAnsi="IRBadr" w:cs="IRBadr"/>
          <w:sz w:val="28"/>
          <w:szCs w:val="28"/>
          <w:rtl/>
          <w:lang w:bidi="fa-IR"/>
        </w:rPr>
        <w:t>.</w:t>
      </w:r>
      <w:r w:rsidR="00C77DE4" w:rsidRPr="00BC2208">
        <w:rPr>
          <w:rFonts w:ascii="IRBadr" w:eastAsia="2  Badr" w:hAnsi="IRBadr" w:cs="IRBadr"/>
          <w:sz w:val="28"/>
          <w:szCs w:val="28"/>
          <w:rtl/>
          <w:lang w:bidi="fa-IR"/>
        </w:rPr>
        <w:t xml:space="preserve"> لذا</w:t>
      </w:r>
      <w:r w:rsidRPr="00BC2208">
        <w:rPr>
          <w:rFonts w:ascii="IRBadr" w:eastAsia="2  Badr" w:hAnsi="IRBadr" w:cs="IRBadr"/>
          <w:sz w:val="28"/>
          <w:szCs w:val="28"/>
          <w:rtl/>
          <w:lang w:bidi="fa-IR"/>
        </w:rPr>
        <w:t xml:space="preserve"> دلیلی که ایشان </w:t>
      </w:r>
      <w:r w:rsidR="00C77DE4" w:rsidRPr="00BC2208">
        <w:rPr>
          <w:rFonts w:ascii="IRBadr" w:eastAsia="2  Badr" w:hAnsi="IRBadr" w:cs="IRBadr"/>
          <w:sz w:val="28"/>
          <w:szCs w:val="28"/>
          <w:rtl/>
          <w:lang w:bidi="fa-IR"/>
        </w:rPr>
        <w:t>آورده‌اند</w:t>
      </w:r>
      <w:r w:rsidRPr="00BC2208">
        <w:rPr>
          <w:rFonts w:ascii="IRBadr" w:eastAsia="2  Badr" w:hAnsi="IRBadr" w:cs="IRBadr"/>
          <w:sz w:val="28"/>
          <w:szCs w:val="28"/>
          <w:rtl/>
          <w:lang w:bidi="fa-IR"/>
        </w:rPr>
        <w:t xml:space="preserve"> اخص از مدعاست.</w:t>
      </w:r>
    </w:p>
    <w:p w:rsidR="00205CC5" w:rsidRPr="00BC2208" w:rsidRDefault="00205CC5" w:rsidP="00BC2208">
      <w:pPr>
        <w:pStyle w:val="Heading4"/>
        <w:rPr>
          <w:rtl/>
        </w:rPr>
      </w:pPr>
      <w:bookmarkStart w:id="47" w:name="_Toc431524722"/>
      <w:bookmarkStart w:id="48" w:name="_Toc431524775"/>
      <w:r w:rsidRPr="00BC2208">
        <w:rPr>
          <w:rtl/>
        </w:rPr>
        <w:t>دلیل ارشاد</w:t>
      </w:r>
      <w:bookmarkEnd w:id="47"/>
      <w:bookmarkEnd w:id="48"/>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دلیل دوم این است که این اجتهاد برای عمل غیر مقدمه تکلیفی برای خود مکلفین است. یکی از تکالیف مکلفین قاعده ارشاد است.</w:t>
      </w:r>
    </w:p>
    <w:p w:rsidR="00205CC5" w:rsidRPr="00BC2208" w:rsidRDefault="00C77DE4"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بنا بر</w:t>
      </w:r>
      <w:r w:rsidR="00205CC5" w:rsidRPr="00BC2208">
        <w:rPr>
          <w:rFonts w:ascii="IRBadr" w:eastAsia="2  Badr" w:hAnsi="IRBadr" w:cs="IRBadr"/>
          <w:sz w:val="28"/>
          <w:szCs w:val="28"/>
          <w:rtl/>
          <w:lang w:bidi="fa-IR"/>
        </w:rPr>
        <w:t xml:space="preserve"> یک احتمال که ما آن را تقویت کردیم و گفتیم قاعده ارشاد وجوب کفایی روی مکلفین آورده </w:t>
      </w:r>
      <w:r w:rsidRPr="00BC2208">
        <w:rPr>
          <w:rFonts w:ascii="IRBadr" w:eastAsia="2  Badr" w:hAnsi="IRBadr" w:cs="IRBadr"/>
          <w:sz w:val="28"/>
          <w:szCs w:val="28"/>
          <w:rtl/>
          <w:lang w:bidi="fa-IR"/>
        </w:rPr>
        <w:t>نه‌فقط</w:t>
      </w:r>
      <w:r w:rsidR="00205CC5" w:rsidRPr="00BC2208">
        <w:rPr>
          <w:rFonts w:ascii="IRBadr" w:eastAsia="2  Badr" w:hAnsi="IRBadr" w:cs="IRBadr"/>
          <w:sz w:val="28"/>
          <w:szCs w:val="28"/>
          <w:rtl/>
          <w:lang w:bidi="fa-IR"/>
        </w:rPr>
        <w:t xml:space="preserve"> برای علما، این احتمال را دادیم، بعید هم نبود، بعضی ادله به این دلالت می‌کرد و آن وجوب می‌گفت افرادی از شما باید بروند دیگران را ارشاد کنند. احکام را به آن‌ها یاد بدهند. معارف دین را به آن‌ها آموزش بدهند.</w:t>
      </w:r>
    </w:p>
    <w:p w:rsidR="00205CC5" w:rsidRPr="00BC2208" w:rsidRDefault="00205CC5" w:rsidP="00BC2208">
      <w:pPr>
        <w:pStyle w:val="Heading4"/>
        <w:rPr>
          <w:rtl/>
        </w:rPr>
      </w:pPr>
      <w:bookmarkStart w:id="49" w:name="_Toc431524723"/>
      <w:bookmarkStart w:id="50" w:name="_Toc431524776"/>
      <w:r w:rsidRPr="00BC2208">
        <w:rPr>
          <w:rtl/>
        </w:rPr>
        <w:t>وجوب کفایی ارشاد</w:t>
      </w:r>
      <w:bookmarkEnd w:id="49"/>
      <w:bookmarkEnd w:id="50"/>
    </w:p>
    <w:p w:rsidR="00205CC5" w:rsidRPr="00BC2208" w:rsidRDefault="00205CC5" w:rsidP="00205CC5">
      <w:pPr>
        <w:bidi/>
        <w:spacing w:after="120" w:line="360" w:lineRule="auto"/>
        <w:contextualSpacing/>
        <w:jc w:val="both"/>
        <w:rPr>
          <w:rFonts w:ascii="IRBadr" w:eastAsia="2  Badr" w:hAnsi="IRBadr" w:cs="IRBadr"/>
          <w:sz w:val="28"/>
          <w:szCs w:val="28"/>
          <w:rtl/>
          <w:lang w:bidi="fa-IR"/>
        </w:rPr>
      </w:pPr>
      <w:r w:rsidRPr="00BC2208">
        <w:rPr>
          <w:rFonts w:ascii="IRBadr" w:eastAsia="2  Badr" w:hAnsi="IRBadr" w:cs="IRBadr"/>
          <w:sz w:val="28"/>
          <w:szCs w:val="28"/>
          <w:rtl/>
          <w:lang w:bidi="fa-IR"/>
        </w:rPr>
        <w:t xml:space="preserve">این واجب کفایی بود. و فردی که در حوزه </w:t>
      </w:r>
      <w:r w:rsidR="00C77DE4" w:rsidRPr="00BC2208">
        <w:rPr>
          <w:rFonts w:ascii="IRBadr" w:eastAsia="2  Badr" w:hAnsi="IRBadr" w:cs="IRBadr"/>
          <w:sz w:val="28"/>
          <w:szCs w:val="28"/>
          <w:rtl/>
          <w:lang w:bidi="fa-IR"/>
        </w:rPr>
        <w:t>واردشده</w:t>
      </w:r>
      <w:r w:rsidRPr="00BC2208">
        <w:rPr>
          <w:rFonts w:ascii="IRBadr" w:eastAsia="2  Badr" w:hAnsi="IRBadr" w:cs="IRBadr"/>
          <w:sz w:val="28"/>
          <w:szCs w:val="28"/>
          <w:rtl/>
          <w:lang w:bidi="fa-IR"/>
        </w:rPr>
        <w:t xml:space="preserve"> در دایره مخاطبین به آن قرار دارد. اگر بخواهد این تکلیف ارشاد خود را عمل کند، باید مجتهد بشود. این دیگر مقدمه عمل خودش است. و مقدمه اعانه نیست. چون ارشاد واجب کفایی است.</w:t>
      </w:r>
    </w:p>
    <w:p w:rsidR="00152670" w:rsidRPr="00BC2208" w:rsidRDefault="00152670" w:rsidP="00734D59">
      <w:pPr>
        <w:bidi/>
        <w:rPr>
          <w:rFonts w:ascii="IRBadr" w:hAnsi="IRBadr" w:cs="IRBadr"/>
          <w:rtl/>
          <w:lang w:bidi="fa-IR"/>
        </w:rPr>
      </w:pPr>
    </w:p>
    <w:sectPr w:rsidR="00152670" w:rsidRPr="00BC2208"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28" w:rsidRDefault="00031E28" w:rsidP="000D5800">
      <w:pPr>
        <w:spacing w:after="0" w:line="240" w:lineRule="auto"/>
      </w:pPr>
      <w:r>
        <w:separator/>
      </w:r>
    </w:p>
  </w:endnote>
  <w:endnote w:type="continuationSeparator" w:id="0">
    <w:p w:rsidR="00031E28" w:rsidRDefault="00031E2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28" w:rsidRDefault="00031E28" w:rsidP="008761A7">
      <w:pPr>
        <w:spacing w:after="0" w:line="240" w:lineRule="auto"/>
        <w:jc w:val="right"/>
      </w:pPr>
      <w:r>
        <w:separator/>
      </w:r>
    </w:p>
  </w:footnote>
  <w:footnote w:type="continuationSeparator" w:id="0">
    <w:p w:rsidR="00031E28" w:rsidRDefault="00031E28" w:rsidP="000D5800">
      <w:pPr>
        <w:spacing w:after="0" w:line="240" w:lineRule="auto"/>
      </w:pPr>
      <w:r>
        <w:continuationSeparator/>
      </w:r>
    </w:p>
  </w:footnote>
  <w:footnote w:id="1">
    <w:p w:rsidR="008761A7" w:rsidRDefault="008761A7">
      <w:pPr>
        <w:pStyle w:val="FootnoteText"/>
      </w:pPr>
      <w:r>
        <w:rPr>
          <w:rStyle w:val="FootnoteReference"/>
        </w:rPr>
        <w:footnoteRef/>
      </w:r>
      <w:r>
        <w:rPr>
          <w:rtl/>
        </w:rPr>
        <w:t xml:space="preserve"> </w:t>
      </w:r>
      <w:r w:rsidRPr="008761A7">
        <w:rPr>
          <w:rFonts w:ascii="IRBadr" w:hAnsi="IRBadr" w:cs="IRBadr"/>
          <w:rtl/>
        </w:rPr>
        <w:t>122/توبه</w:t>
      </w:r>
    </w:p>
  </w:footnote>
  <w:footnote w:id="2">
    <w:p w:rsidR="008761A7" w:rsidRDefault="008761A7">
      <w:pPr>
        <w:pStyle w:val="FootnoteText"/>
      </w:pPr>
      <w:r>
        <w:rPr>
          <w:rStyle w:val="FootnoteReference"/>
        </w:rPr>
        <w:footnoteRef/>
      </w:r>
      <w:r>
        <w:rPr>
          <w:rtl/>
        </w:rPr>
        <w:t xml:space="preserve"> </w:t>
      </w:r>
      <w:r w:rsidRPr="008761A7">
        <w:rPr>
          <w:rFonts w:ascii="IRBadr" w:hAnsi="IRBadr" w:cs="IRBadr"/>
          <w:rtl/>
        </w:rPr>
        <w:t>2/مائده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05CC5">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C596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51" w:name="OLE_LINK1"/>
    <w:bookmarkStart w:id="52"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51"/>
    <w:bookmarkEnd w:id="52"/>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05CC5">
      <w:rPr>
        <w:rFonts w:ascii="IranNastaliq" w:hAnsi="IranNastaliq" w:cs="IranNastaliq" w:hint="cs"/>
        <w:sz w:val="40"/>
        <w:szCs w:val="40"/>
        <w:rtl/>
        <w:lang w:bidi="fa-IR"/>
      </w:rPr>
      <w:t>4582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1E28"/>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306E"/>
    <w:rsid w:val="001E3FB0"/>
    <w:rsid w:val="001E4FFF"/>
    <w:rsid w:val="001F2E3E"/>
    <w:rsid w:val="00205CC5"/>
    <w:rsid w:val="002100F4"/>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761A7"/>
    <w:rsid w:val="00883733"/>
    <w:rsid w:val="008965D2"/>
    <w:rsid w:val="008A236D"/>
    <w:rsid w:val="008B565A"/>
    <w:rsid w:val="008C3414"/>
    <w:rsid w:val="008D36D5"/>
    <w:rsid w:val="008F1DB1"/>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21834"/>
    <w:rsid w:val="00A31C17"/>
    <w:rsid w:val="00A31FDE"/>
    <w:rsid w:val="00A35AC2"/>
    <w:rsid w:val="00A37C77"/>
    <w:rsid w:val="00A5418D"/>
    <w:rsid w:val="00A574BF"/>
    <w:rsid w:val="00A725C2"/>
    <w:rsid w:val="00A769EE"/>
    <w:rsid w:val="00A80730"/>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A27"/>
    <w:rsid w:val="00BB5F7E"/>
    <w:rsid w:val="00BB6A1C"/>
    <w:rsid w:val="00BC2208"/>
    <w:rsid w:val="00BC26F6"/>
    <w:rsid w:val="00BD3122"/>
    <w:rsid w:val="00BD40DA"/>
    <w:rsid w:val="00C05F10"/>
    <w:rsid w:val="00C160AF"/>
    <w:rsid w:val="00C22299"/>
    <w:rsid w:val="00C25609"/>
    <w:rsid w:val="00C26607"/>
    <w:rsid w:val="00C60D75"/>
    <w:rsid w:val="00C64CEA"/>
    <w:rsid w:val="00C73012"/>
    <w:rsid w:val="00C763DD"/>
    <w:rsid w:val="00C77DE4"/>
    <w:rsid w:val="00C84FC0"/>
    <w:rsid w:val="00C9244A"/>
    <w:rsid w:val="00CB5DA3"/>
    <w:rsid w:val="00CE31E6"/>
    <w:rsid w:val="00CE3B74"/>
    <w:rsid w:val="00CF42E2"/>
    <w:rsid w:val="00CF7916"/>
    <w:rsid w:val="00D158F3"/>
    <w:rsid w:val="00D36035"/>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1CB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BC2208"/>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BC2208"/>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C05F10"/>
    <w:pPr>
      <w:tabs>
        <w:tab w:val="right" w:leader="dot" w:pos="9350"/>
      </w:tabs>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2100F4"/>
    <w:pPr>
      <w:tabs>
        <w:tab w:val="right" w:leader="dot" w:pos="9350"/>
      </w:tabs>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21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BC2208"/>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BC2208"/>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C05F10"/>
    <w:pPr>
      <w:tabs>
        <w:tab w:val="right" w:leader="dot" w:pos="9350"/>
      </w:tabs>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2100F4"/>
    <w:pPr>
      <w:tabs>
        <w:tab w:val="right" w:leader="dot" w:pos="9350"/>
      </w:tabs>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21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D386-AA4B-4CF8-8341-CC245ABA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110</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22</cp:revision>
  <dcterms:created xsi:type="dcterms:W3CDTF">2014-11-18T06:47:00Z</dcterms:created>
  <dcterms:modified xsi:type="dcterms:W3CDTF">2015-09-01T06:54:00Z</dcterms:modified>
</cp:coreProperties>
</file>