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82E" w:rsidRDefault="002C67EE" w:rsidP="0098782E">
      <w:pPr>
        <w:bidi/>
        <w:spacing w:line="360" w:lineRule="auto"/>
        <w:rPr>
          <w:noProof/>
        </w:rPr>
      </w:pPr>
      <w:r>
        <w:rPr>
          <w:rFonts w:ascii="IRBadr" w:hAnsi="IRBadr" w:cs="IRBadr"/>
          <w:sz w:val="28"/>
          <w:szCs w:val="28"/>
          <w:rtl/>
          <w:lang w:bidi="fa-IR"/>
        </w:rPr>
        <w:t>بسم‌الله</w:t>
      </w:r>
      <w:r w:rsidR="00E209B0">
        <w:rPr>
          <w:rFonts w:ascii="IRBadr" w:hAnsi="IRBadr" w:cs="IRBadr" w:hint="cs"/>
          <w:sz w:val="28"/>
          <w:szCs w:val="28"/>
          <w:rtl/>
          <w:lang w:bidi="fa-IR"/>
        </w:rPr>
        <w:t xml:space="preserve"> الرحمن الرحیم</w:t>
      </w:r>
      <w:r w:rsidR="0098782E">
        <w:rPr>
          <w:rFonts w:ascii="IRBadr" w:hAnsi="IRBadr" w:cs="IRBadr"/>
          <w:sz w:val="28"/>
          <w:szCs w:val="28"/>
          <w:rtl/>
          <w:lang w:bidi="fa-IR"/>
        </w:rPr>
        <w:fldChar w:fldCharType="begin"/>
      </w:r>
      <w:r w:rsidR="0098782E">
        <w:rPr>
          <w:rFonts w:ascii="IRBadr" w:hAnsi="IRBadr" w:cs="IRBadr"/>
          <w:sz w:val="28"/>
          <w:szCs w:val="28"/>
          <w:rtl/>
          <w:lang w:bidi="fa-IR"/>
        </w:rPr>
        <w:instrText xml:space="preserve"> </w:instrText>
      </w:r>
      <w:r w:rsidR="0098782E">
        <w:rPr>
          <w:rFonts w:ascii="IRBadr" w:hAnsi="IRBadr" w:cs="IRBadr"/>
          <w:sz w:val="28"/>
          <w:szCs w:val="28"/>
          <w:lang w:bidi="fa-IR"/>
        </w:rPr>
        <w:instrText>TOC</w:instrText>
      </w:r>
      <w:r w:rsidR="0098782E">
        <w:rPr>
          <w:rFonts w:ascii="IRBadr" w:hAnsi="IRBadr" w:cs="IRBadr"/>
          <w:sz w:val="28"/>
          <w:szCs w:val="28"/>
          <w:rtl/>
          <w:lang w:bidi="fa-IR"/>
        </w:rPr>
        <w:instrText xml:space="preserve"> \</w:instrText>
      </w:r>
      <w:r w:rsidR="0098782E">
        <w:rPr>
          <w:rFonts w:ascii="IRBadr" w:hAnsi="IRBadr" w:cs="IRBadr"/>
          <w:sz w:val="28"/>
          <w:szCs w:val="28"/>
          <w:lang w:bidi="fa-IR"/>
        </w:rPr>
        <w:instrText>o "1-6" \h \z \u</w:instrText>
      </w:r>
      <w:r w:rsidR="0098782E">
        <w:rPr>
          <w:rFonts w:ascii="IRBadr" w:hAnsi="IRBadr" w:cs="IRBadr"/>
          <w:sz w:val="28"/>
          <w:szCs w:val="28"/>
          <w:rtl/>
          <w:lang w:bidi="fa-IR"/>
        </w:rPr>
        <w:instrText xml:space="preserve"> </w:instrText>
      </w:r>
      <w:r w:rsidR="0098782E">
        <w:rPr>
          <w:rFonts w:ascii="IRBadr" w:hAnsi="IRBadr" w:cs="IRBadr"/>
          <w:sz w:val="28"/>
          <w:szCs w:val="28"/>
          <w:rtl/>
          <w:lang w:bidi="fa-IR"/>
        </w:rPr>
        <w:fldChar w:fldCharType="separate"/>
      </w:r>
    </w:p>
    <w:p w:rsidR="0098782E" w:rsidRDefault="00870826" w:rsidP="0098782E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581512" w:history="1">
        <w:r w:rsidR="0098782E" w:rsidRPr="005B05BA">
          <w:rPr>
            <w:rStyle w:val="Hyperlink"/>
            <w:rFonts w:hint="eastAsia"/>
            <w:noProof/>
            <w:rtl/>
          </w:rPr>
          <w:t>جواز</w:t>
        </w:r>
        <w:r w:rsidR="0098782E" w:rsidRPr="005B05BA">
          <w:rPr>
            <w:rStyle w:val="Hyperlink"/>
            <w:noProof/>
            <w:rtl/>
          </w:rPr>
          <w:t xml:space="preserve"> </w:t>
        </w:r>
        <w:r w:rsidR="0098782E" w:rsidRPr="005B05BA">
          <w:rPr>
            <w:rStyle w:val="Hyperlink"/>
            <w:rFonts w:hint="eastAsia"/>
            <w:noProof/>
            <w:rtl/>
          </w:rPr>
          <w:t>احت</w:t>
        </w:r>
        <w:r w:rsidR="0098782E" w:rsidRPr="005B05BA">
          <w:rPr>
            <w:rStyle w:val="Hyperlink"/>
            <w:rFonts w:hint="cs"/>
            <w:noProof/>
            <w:rtl/>
          </w:rPr>
          <w:t>ی</w:t>
        </w:r>
        <w:r w:rsidR="0098782E" w:rsidRPr="005B05BA">
          <w:rPr>
            <w:rStyle w:val="Hyperlink"/>
            <w:rFonts w:hint="eastAsia"/>
            <w:noProof/>
            <w:rtl/>
          </w:rPr>
          <w:t>اط</w:t>
        </w:r>
        <w:r w:rsidR="0098782E">
          <w:rPr>
            <w:noProof/>
            <w:webHidden/>
          </w:rPr>
          <w:tab/>
        </w:r>
        <w:r w:rsidR="0098782E">
          <w:rPr>
            <w:rStyle w:val="Hyperlink"/>
            <w:noProof/>
            <w:rtl/>
          </w:rPr>
          <w:fldChar w:fldCharType="begin"/>
        </w:r>
        <w:r w:rsidR="0098782E">
          <w:rPr>
            <w:noProof/>
            <w:webHidden/>
          </w:rPr>
          <w:instrText xml:space="preserve"> PAGEREF _Toc431581512 \h </w:instrText>
        </w:r>
        <w:r w:rsidR="0098782E">
          <w:rPr>
            <w:rStyle w:val="Hyperlink"/>
            <w:noProof/>
            <w:rtl/>
          </w:rPr>
        </w:r>
        <w:r w:rsidR="0098782E">
          <w:rPr>
            <w:rStyle w:val="Hyperlink"/>
            <w:noProof/>
            <w:rtl/>
          </w:rPr>
          <w:fldChar w:fldCharType="separate"/>
        </w:r>
        <w:r w:rsidR="0098782E">
          <w:rPr>
            <w:noProof/>
            <w:webHidden/>
          </w:rPr>
          <w:t>2</w:t>
        </w:r>
        <w:r w:rsidR="0098782E">
          <w:rPr>
            <w:rStyle w:val="Hyperlink"/>
            <w:noProof/>
            <w:rtl/>
          </w:rPr>
          <w:fldChar w:fldCharType="end"/>
        </w:r>
      </w:hyperlink>
    </w:p>
    <w:p w:rsidR="0098782E" w:rsidRDefault="00870826" w:rsidP="0098782E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581513" w:history="1">
        <w:r w:rsidR="0098782E" w:rsidRPr="005B05BA">
          <w:rPr>
            <w:rStyle w:val="Hyperlink"/>
            <w:rFonts w:hint="eastAsia"/>
            <w:noProof/>
            <w:rtl/>
          </w:rPr>
          <w:t>مقام</w:t>
        </w:r>
        <w:r w:rsidR="0098782E" w:rsidRPr="005B05BA">
          <w:rPr>
            <w:rStyle w:val="Hyperlink"/>
            <w:noProof/>
            <w:rtl/>
          </w:rPr>
          <w:t xml:space="preserve"> </w:t>
        </w:r>
        <w:r w:rsidR="0098782E" w:rsidRPr="005B05BA">
          <w:rPr>
            <w:rStyle w:val="Hyperlink"/>
            <w:rFonts w:hint="eastAsia"/>
            <w:noProof/>
            <w:rtl/>
          </w:rPr>
          <w:t>سوم</w:t>
        </w:r>
        <w:r w:rsidR="0098782E">
          <w:rPr>
            <w:noProof/>
            <w:webHidden/>
          </w:rPr>
          <w:tab/>
        </w:r>
        <w:r w:rsidR="0098782E">
          <w:rPr>
            <w:rStyle w:val="Hyperlink"/>
            <w:noProof/>
            <w:rtl/>
          </w:rPr>
          <w:fldChar w:fldCharType="begin"/>
        </w:r>
        <w:r w:rsidR="0098782E">
          <w:rPr>
            <w:noProof/>
            <w:webHidden/>
          </w:rPr>
          <w:instrText xml:space="preserve"> PAGEREF _Toc431581513 \h </w:instrText>
        </w:r>
        <w:r w:rsidR="0098782E">
          <w:rPr>
            <w:rStyle w:val="Hyperlink"/>
            <w:noProof/>
            <w:rtl/>
          </w:rPr>
        </w:r>
        <w:r w:rsidR="0098782E">
          <w:rPr>
            <w:rStyle w:val="Hyperlink"/>
            <w:noProof/>
            <w:rtl/>
          </w:rPr>
          <w:fldChar w:fldCharType="separate"/>
        </w:r>
        <w:r w:rsidR="0098782E">
          <w:rPr>
            <w:noProof/>
            <w:webHidden/>
          </w:rPr>
          <w:t>2</w:t>
        </w:r>
        <w:r w:rsidR="0098782E">
          <w:rPr>
            <w:rStyle w:val="Hyperlink"/>
            <w:noProof/>
            <w:rtl/>
          </w:rPr>
          <w:fldChar w:fldCharType="end"/>
        </w:r>
      </w:hyperlink>
    </w:p>
    <w:p w:rsidR="0098782E" w:rsidRDefault="00870826" w:rsidP="0098782E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581514" w:history="1">
        <w:r w:rsidR="0098782E" w:rsidRPr="005B05BA">
          <w:rPr>
            <w:rStyle w:val="Hyperlink"/>
            <w:rFonts w:hint="eastAsia"/>
            <w:noProof/>
            <w:rtl/>
          </w:rPr>
          <w:t>مرور</w:t>
        </w:r>
        <w:r w:rsidR="0098782E" w:rsidRPr="005B05BA">
          <w:rPr>
            <w:rStyle w:val="Hyperlink"/>
            <w:noProof/>
            <w:rtl/>
          </w:rPr>
          <w:t xml:space="preserve"> </w:t>
        </w:r>
        <w:r w:rsidR="0098782E" w:rsidRPr="005B05BA">
          <w:rPr>
            <w:rStyle w:val="Hyperlink"/>
            <w:rFonts w:hint="eastAsia"/>
            <w:noProof/>
            <w:rtl/>
          </w:rPr>
          <w:t>بحث</w:t>
        </w:r>
        <w:r w:rsidR="0098782E" w:rsidRPr="005B05BA">
          <w:rPr>
            <w:rStyle w:val="Hyperlink"/>
            <w:noProof/>
            <w:rtl/>
          </w:rPr>
          <w:t xml:space="preserve"> </w:t>
        </w:r>
        <w:r w:rsidR="0098782E" w:rsidRPr="005B05BA">
          <w:rPr>
            <w:rStyle w:val="Hyperlink"/>
            <w:rFonts w:hint="eastAsia"/>
            <w:noProof/>
            <w:rtl/>
          </w:rPr>
          <w:t>سابق</w:t>
        </w:r>
        <w:r w:rsidR="0098782E">
          <w:rPr>
            <w:noProof/>
            <w:webHidden/>
          </w:rPr>
          <w:tab/>
        </w:r>
        <w:r w:rsidR="0098782E">
          <w:rPr>
            <w:rStyle w:val="Hyperlink"/>
            <w:noProof/>
            <w:rtl/>
          </w:rPr>
          <w:fldChar w:fldCharType="begin"/>
        </w:r>
        <w:r w:rsidR="0098782E">
          <w:rPr>
            <w:noProof/>
            <w:webHidden/>
          </w:rPr>
          <w:instrText xml:space="preserve"> PAGEREF _Toc431581514 \h </w:instrText>
        </w:r>
        <w:r w:rsidR="0098782E">
          <w:rPr>
            <w:rStyle w:val="Hyperlink"/>
            <w:noProof/>
            <w:rtl/>
          </w:rPr>
        </w:r>
        <w:r w:rsidR="0098782E">
          <w:rPr>
            <w:rStyle w:val="Hyperlink"/>
            <w:noProof/>
            <w:rtl/>
          </w:rPr>
          <w:fldChar w:fldCharType="separate"/>
        </w:r>
        <w:r w:rsidR="0098782E">
          <w:rPr>
            <w:noProof/>
            <w:webHidden/>
          </w:rPr>
          <w:t>2</w:t>
        </w:r>
        <w:r w:rsidR="0098782E">
          <w:rPr>
            <w:rStyle w:val="Hyperlink"/>
            <w:noProof/>
            <w:rtl/>
          </w:rPr>
          <w:fldChar w:fldCharType="end"/>
        </w:r>
      </w:hyperlink>
    </w:p>
    <w:p w:rsidR="0098782E" w:rsidRDefault="00870826" w:rsidP="0098782E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581515" w:history="1">
        <w:r w:rsidR="0098782E" w:rsidRPr="005B05BA">
          <w:rPr>
            <w:rStyle w:val="Hyperlink"/>
            <w:rFonts w:hint="eastAsia"/>
            <w:noProof/>
            <w:rtl/>
          </w:rPr>
          <w:t>تقر</w:t>
        </w:r>
        <w:r w:rsidR="0098782E" w:rsidRPr="005B05BA">
          <w:rPr>
            <w:rStyle w:val="Hyperlink"/>
            <w:rFonts w:hint="cs"/>
            <w:noProof/>
            <w:rtl/>
          </w:rPr>
          <w:t>ی</w:t>
        </w:r>
        <w:r w:rsidR="0098782E" w:rsidRPr="005B05BA">
          <w:rPr>
            <w:rStyle w:val="Hyperlink"/>
            <w:rFonts w:hint="eastAsia"/>
            <w:noProof/>
            <w:rtl/>
          </w:rPr>
          <w:t>رات</w:t>
        </w:r>
        <w:r w:rsidR="0098782E" w:rsidRPr="005B05BA">
          <w:rPr>
            <w:rStyle w:val="Hyperlink"/>
            <w:noProof/>
            <w:rtl/>
          </w:rPr>
          <w:t xml:space="preserve"> </w:t>
        </w:r>
        <w:r w:rsidR="0098782E" w:rsidRPr="005B05BA">
          <w:rPr>
            <w:rStyle w:val="Hyperlink"/>
            <w:rFonts w:hint="eastAsia"/>
            <w:noProof/>
            <w:rtl/>
          </w:rPr>
          <w:t>وجه</w:t>
        </w:r>
        <w:r w:rsidR="0098782E" w:rsidRPr="005B05BA">
          <w:rPr>
            <w:rStyle w:val="Hyperlink"/>
            <w:noProof/>
            <w:rtl/>
          </w:rPr>
          <w:t xml:space="preserve"> </w:t>
        </w:r>
        <w:r w:rsidR="0098782E" w:rsidRPr="005B05BA">
          <w:rPr>
            <w:rStyle w:val="Hyperlink"/>
            <w:rFonts w:hint="eastAsia"/>
            <w:noProof/>
            <w:rtl/>
          </w:rPr>
          <w:t>عبث</w:t>
        </w:r>
        <w:r w:rsidR="0098782E" w:rsidRPr="005B05BA">
          <w:rPr>
            <w:rStyle w:val="Hyperlink"/>
            <w:rFonts w:hint="cs"/>
            <w:noProof/>
            <w:rtl/>
          </w:rPr>
          <w:t>ی</w:t>
        </w:r>
        <w:r w:rsidR="0098782E" w:rsidRPr="005B05BA">
          <w:rPr>
            <w:rStyle w:val="Hyperlink"/>
            <w:rFonts w:hint="eastAsia"/>
            <w:noProof/>
            <w:rtl/>
          </w:rPr>
          <w:t>ت</w:t>
        </w:r>
        <w:r w:rsidR="0098782E">
          <w:rPr>
            <w:noProof/>
            <w:webHidden/>
          </w:rPr>
          <w:tab/>
        </w:r>
        <w:r w:rsidR="0098782E">
          <w:rPr>
            <w:rStyle w:val="Hyperlink"/>
            <w:noProof/>
            <w:rtl/>
          </w:rPr>
          <w:fldChar w:fldCharType="begin"/>
        </w:r>
        <w:r w:rsidR="0098782E">
          <w:rPr>
            <w:noProof/>
            <w:webHidden/>
          </w:rPr>
          <w:instrText xml:space="preserve"> PAGEREF _Toc431581515 \h </w:instrText>
        </w:r>
        <w:r w:rsidR="0098782E">
          <w:rPr>
            <w:rStyle w:val="Hyperlink"/>
            <w:noProof/>
            <w:rtl/>
          </w:rPr>
        </w:r>
        <w:r w:rsidR="0098782E">
          <w:rPr>
            <w:rStyle w:val="Hyperlink"/>
            <w:noProof/>
            <w:rtl/>
          </w:rPr>
          <w:fldChar w:fldCharType="separate"/>
        </w:r>
        <w:r w:rsidR="0098782E">
          <w:rPr>
            <w:noProof/>
            <w:webHidden/>
          </w:rPr>
          <w:t>2</w:t>
        </w:r>
        <w:r w:rsidR="0098782E">
          <w:rPr>
            <w:rStyle w:val="Hyperlink"/>
            <w:noProof/>
            <w:rtl/>
          </w:rPr>
          <w:fldChar w:fldCharType="end"/>
        </w:r>
      </w:hyperlink>
    </w:p>
    <w:p w:rsidR="0098782E" w:rsidRDefault="00870826" w:rsidP="0098782E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581516" w:history="1">
        <w:r w:rsidR="0098782E" w:rsidRPr="005B05BA">
          <w:rPr>
            <w:rStyle w:val="Hyperlink"/>
            <w:rFonts w:hint="eastAsia"/>
            <w:noProof/>
            <w:rtl/>
          </w:rPr>
          <w:t>تقر</w:t>
        </w:r>
        <w:r w:rsidR="0098782E" w:rsidRPr="005B05BA">
          <w:rPr>
            <w:rStyle w:val="Hyperlink"/>
            <w:rFonts w:hint="cs"/>
            <w:noProof/>
            <w:rtl/>
          </w:rPr>
          <w:t>ی</w:t>
        </w:r>
        <w:r w:rsidR="0098782E" w:rsidRPr="005B05BA">
          <w:rPr>
            <w:rStyle w:val="Hyperlink"/>
            <w:rFonts w:hint="eastAsia"/>
            <w:noProof/>
            <w:rtl/>
          </w:rPr>
          <w:t>ر</w:t>
        </w:r>
        <w:r w:rsidR="0098782E" w:rsidRPr="005B05BA">
          <w:rPr>
            <w:rStyle w:val="Hyperlink"/>
            <w:noProof/>
            <w:rtl/>
          </w:rPr>
          <w:t xml:space="preserve"> </w:t>
        </w:r>
        <w:r w:rsidR="0098782E" w:rsidRPr="005B05BA">
          <w:rPr>
            <w:rStyle w:val="Hyperlink"/>
            <w:rFonts w:hint="eastAsia"/>
            <w:noProof/>
            <w:rtl/>
          </w:rPr>
          <w:t>اول</w:t>
        </w:r>
        <w:r w:rsidR="0098782E">
          <w:rPr>
            <w:noProof/>
            <w:webHidden/>
          </w:rPr>
          <w:tab/>
        </w:r>
        <w:r w:rsidR="0098782E">
          <w:rPr>
            <w:rStyle w:val="Hyperlink"/>
            <w:noProof/>
            <w:rtl/>
          </w:rPr>
          <w:fldChar w:fldCharType="begin"/>
        </w:r>
        <w:r w:rsidR="0098782E">
          <w:rPr>
            <w:noProof/>
            <w:webHidden/>
          </w:rPr>
          <w:instrText xml:space="preserve"> PAGEREF _Toc431581516 \h </w:instrText>
        </w:r>
        <w:r w:rsidR="0098782E">
          <w:rPr>
            <w:rStyle w:val="Hyperlink"/>
            <w:noProof/>
            <w:rtl/>
          </w:rPr>
        </w:r>
        <w:r w:rsidR="0098782E">
          <w:rPr>
            <w:rStyle w:val="Hyperlink"/>
            <w:noProof/>
            <w:rtl/>
          </w:rPr>
          <w:fldChar w:fldCharType="separate"/>
        </w:r>
        <w:r w:rsidR="0098782E">
          <w:rPr>
            <w:noProof/>
            <w:webHidden/>
          </w:rPr>
          <w:t>2</w:t>
        </w:r>
        <w:r w:rsidR="0098782E">
          <w:rPr>
            <w:rStyle w:val="Hyperlink"/>
            <w:noProof/>
            <w:rtl/>
          </w:rPr>
          <w:fldChar w:fldCharType="end"/>
        </w:r>
      </w:hyperlink>
    </w:p>
    <w:p w:rsidR="0098782E" w:rsidRDefault="00870826" w:rsidP="0098782E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581517" w:history="1">
        <w:r w:rsidR="0098782E" w:rsidRPr="005B05BA">
          <w:rPr>
            <w:rStyle w:val="Hyperlink"/>
            <w:rFonts w:hint="eastAsia"/>
            <w:noProof/>
            <w:rtl/>
          </w:rPr>
          <w:t>اجوبه</w:t>
        </w:r>
        <w:r w:rsidR="0098782E" w:rsidRPr="005B05BA">
          <w:rPr>
            <w:rStyle w:val="Hyperlink"/>
            <w:noProof/>
            <w:rtl/>
          </w:rPr>
          <w:t xml:space="preserve"> </w:t>
        </w:r>
        <w:r w:rsidR="0098782E" w:rsidRPr="005B05BA">
          <w:rPr>
            <w:rStyle w:val="Hyperlink"/>
            <w:rFonts w:hint="eastAsia"/>
            <w:noProof/>
            <w:rtl/>
          </w:rPr>
          <w:t>استدلال</w:t>
        </w:r>
        <w:r w:rsidR="0098782E" w:rsidRPr="005B05BA">
          <w:rPr>
            <w:rStyle w:val="Hyperlink"/>
            <w:noProof/>
            <w:rtl/>
          </w:rPr>
          <w:t xml:space="preserve"> </w:t>
        </w:r>
        <w:r w:rsidR="0098782E" w:rsidRPr="005B05BA">
          <w:rPr>
            <w:rStyle w:val="Hyperlink"/>
            <w:rFonts w:hint="eastAsia"/>
            <w:noProof/>
            <w:rtl/>
          </w:rPr>
          <w:t>فوق</w:t>
        </w:r>
        <w:r w:rsidR="0098782E">
          <w:rPr>
            <w:noProof/>
            <w:webHidden/>
          </w:rPr>
          <w:tab/>
        </w:r>
        <w:r w:rsidR="0098782E">
          <w:rPr>
            <w:rStyle w:val="Hyperlink"/>
            <w:noProof/>
            <w:rtl/>
          </w:rPr>
          <w:fldChar w:fldCharType="begin"/>
        </w:r>
        <w:r w:rsidR="0098782E">
          <w:rPr>
            <w:noProof/>
            <w:webHidden/>
          </w:rPr>
          <w:instrText xml:space="preserve"> PAGEREF _Toc431581517 \h </w:instrText>
        </w:r>
        <w:r w:rsidR="0098782E">
          <w:rPr>
            <w:rStyle w:val="Hyperlink"/>
            <w:noProof/>
            <w:rtl/>
          </w:rPr>
        </w:r>
        <w:r w:rsidR="0098782E">
          <w:rPr>
            <w:rStyle w:val="Hyperlink"/>
            <w:noProof/>
            <w:rtl/>
          </w:rPr>
          <w:fldChar w:fldCharType="separate"/>
        </w:r>
        <w:r w:rsidR="0098782E">
          <w:rPr>
            <w:noProof/>
            <w:webHidden/>
          </w:rPr>
          <w:t>2</w:t>
        </w:r>
        <w:r w:rsidR="0098782E">
          <w:rPr>
            <w:rStyle w:val="Hyperlink"/>
            <w:noProof/>
            <w:rtl/>
          </w:rPr>
          <w:fldChar w:fldCharType="end"/>
        </w:r>
      </w:hyperlink>
    </w:p>
    <w:p w:rsidR="0098782E" w:rsidRDefault="00870826" w:rsidP="0098782E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581518" w:history="1">
        <w:r w:rsidR="0098782E" w:rsidRPr="005B05BA">
          <w:rPr>
            <w:rStyle w:val="Hyperlink"/>
            <w:rFonts w:hint="eastAsia"/>
            <w:noProof/>
            <w:rtl/>
          </w:rPr>
          <w:t>پاسخ</w:t>
        </w:r>
        <w:r w:rsidR="0098782E" w:rsidRPr="005B05BA">
          <w:rPr>
            <w:rStyle w:val="Hyperlink"/>
            <w:noProof/>
            <w:rtl/>
          </w:rPr>
          <w:t xml:space="preserve"> </w:t>
        </w:r>
        <w:r w:rsidR="0098782E" w:rsidRPr="005B05BA">
          <w:rPr>
            <w:rStyle w:val="Hyperlink"/>
            <w:rFonts w:hint="eastAsia"/>
            <w:noProof/>
            <w:rtl/>
          </w:rPr>
          <w:t>کبرو</w:t>
        </w:r>
        <w:r w:rsidR="0098782E" w:rsidRPr="005B05BA">
          <w:rPr>
            <w:rStyle w:val="Hyperlink"/>
            <w:rFonts w:hint="cs"/>
            <w:noProof/>
            <w:rtl/>
          </w:rPr>
          <w:t>ی</w:t>
        </w:r>
        <w:r w:rsidR="0098782E">
          <w:rPr>
            <w:noProof/>
            <w:webHidden/>
          </w:rPr>
          <w:tab/>
        </w:r>
        <w:r w:rsidR="0098782E">
          <w:rPr>
            <w:rStyle w:val="Hyperlink"/>
            <w:noProof/>
            <w:rtl/>
          </w:rPr>
          <w:fldChar w:fldCharType="begin"/>
        </w:r>
        <w:r w:rsidR="0098782E">
          <w:rPr>
            <w:noProof/>
            <w:webHidden/>
          </w:rPr>
          <w:instrText xml:space="preserve"> PAGEREF _Toc431581518 \h </w:instrText>
        </w:r>
        <w:r w:rsidR="0098782E">
          <w:rPr>
            <w:rStyle w:val="Hyperlink"/>
            <w:noProof/>
            <w:rtl/>
          </w:rPr>
        </w:r>
        <w:r w:rsidR="0098782E">
          <w:rPr>
            <w:rStyle w:val="Hyperlink"/>
            <w:noProof/>
            <w:rtl/>
          </w:rPr>
          <w:fldChar w:fldCharType="separate"/>
        </w:r>
        <w:r w:rsidR="0098782E">
          <w:rPr>
            <w:noProof/>
            <w:webHidden/>
          </w:rPr>
          <w:t>2</w:t>
        </w:r>
        <w:r w:rsidR="0098782E">
          <w:rPr>
            <w:rStyle w:val="Hyperlink"/>
            <w:noProof/>
            <w:rtl/>
          </w:rPr>
          <w:fldChar w:fldCharType="end"/>
        </w:r>
      </w:hyperlink>
    </w:p>
    <w:p w:rsidR="0098782E" w:rsidRDefault="00870826" w:rsidP="0098782E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581519" w:history="1">
        <w:r w:rsidR="0098782E" w:rsidRPr="005B05BA">
          <w:rPr>
            <w:rStyle w:val="Hyperlink"/>
            <w:rFonts w:hint="eastAsia"/>
            <w:noProof/>
            <w:rtl/>
          </w:rPr>
          <w:t>پاسخ</w:t>
        </w:r>
        <w:r w:rsidR="0098782E" w:rsidRPr="005B05BA">
          <w:rPr>
            <w:rStyle w:val="Hyperlink"/>
            <w:noProof/>
            <w:rtl/>
          </w:rPr>
          <w:t xml:space="preserve"> </w:t>
        </w:r>
        <w:r w:rsidR="0098782E" w:rsidRPr="005B05BA">
          <w:rPr>
            <w:rStyle w:val="Hyperlink"/>
            <w:rFonts w:hint="eastAsia"/>
            <w:noProof/>
            <w:rtl/>
          </w:rPr>
          <w:t>صغرو</w:t>
        </w:r>
        <w:r w:rsidR="0098782E" w:rsidRPr="005B05BA">
          <w:rPr>
            <w:rStyle w:val="Hyperlink"/>
            <w:rFonts w:hint="cs"/>
            <w:noProof/>
            <w:rtl/>
          </w:rPr>
          <w:t>ی</w:t>
        </w:r>
        <w:r w:rsidR="0098782E">
          <w:rPr>
            <w:noProof/>
            <w:webHidden/>
          </w:rPr>
          <w:tab/>
        </w:r>
        <w:r w:rsidR="0098782E">
          <w:rPr>
            <w:rStyle w:val="Hyperlink"/>
            <w:noProof/>
            <w:rtl/>
          </w:rPr>
          <w:fldChar w:fldCharType="begin"/>
        </w:r>
        <w:r w:rsidR="0098782E">
          <w:rPr>
            <w:noProof/>
            <w:webHidden/>
          </w:rPr>
          <w:instrText xml:space="preserve"> PAGEREF _Toc431581519 \h </w:instrText>
        </w:r>
        <w:r w:rsidR="0098782E">
          <w:rPr>
            <w:rStyle w:val="Hyperlink"/>
            <w:noProof/>
            <w:rtl/>
          </w:rPr>
        </w:r>
        <w:r w:rsidR="0098782E">
          <w:rPr>
            <w:rStyle w:val="Hyperlink"/>
            <w:noProof/>
            <w:rtl/>
          </w:rPr>
          <w:fldChar w:fldCharType="separate"/>
        </w:r>
        <w:r w:rsidR="0098782E">
          <w:rPr>
            <w:noProof/>
            <w:webHidden/>
          </w:rPr>
          <w:t>3</w:t>
        </w:r>
        <w:r w:rsidR="0098782E">
          <w:rPr>
            <w:rStyle w:val="Hyperlink"/>
            <w:noProof/>
            <w:rtl/>
          </w:rPr>
          <w:fldChar w:fldCharType="end"/>
        </w:r>
      </w:hyperlink>
    </w:p>
    <w:p w:rsidR="0098782E" w:rsidRDefault="00870826" w:rsidP="0098782E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581520" w:history="1">
        <w:r w:rsidR="0098782E" w:rsidRPr="005B05BA">
          <w:rPr>
            <w:rStyle w:val="Hyperlink"/>
            <w:rFonts w:hint="eastAsia"/>
            <w:noProof/>
            <w:rtl/>
          </w:rPr>
          <w:t>پاسخ</w:t>
        </w:r>
        <w:r w:rsidR="0098782E" w:rsidRPr="005B05BA">
          <w:rPr>
            <w:rStyle w:val="Hyperlink"/>
            <w:noProof/>
            <w:rtl/>
          </w:rPr>
          <w:t xml:space="preserve"> </w:t>
        </w:r>
        <w:r w:rsidR="0098782E" w:rsidRPr="005B05BA">
          <w:rPr>
            <w:rStyle w:val="Hyperlink"/>
            <w:rFonts w:hint="eastAsia"/>
            <w:noProof/>
            <w:rtl/>
          </w:rPr>
          <w:t>سوم</w:t>
        </w:r>
        <w:r w:rsidR="0098782E">
          <w:rPr>
            <w:noProof/>
            <w:webHidden/>
          </w:rPr>
          <w:tab/>
        </w:r>
        <w:r w:rsidR="0098782E">
          <w:rPr>
            <w:rStyle w:val="Hyperlink"/>
            <w:noProof/>
            <w:rtl/>
          </w:rPr>
          <w:fldChar w:fldCharType="begin"/>
        </w:r>
        <w:r w:rsidR="0098782E">
          <w:rPr>
            <w:noProof/>
            <w:webHidden/>
          </w:rPr>
          <w:instrText xml:space="preserve"> PAGEREF _Toc431581520 \h </w:instrText>
        </w:r>
        <w:r w:rsidR="0098782E">
          <w:rPr>
            <w:rStyle w:val="Hyperlink"/>
            <w:noProof/>
            <w:rtl/>
          </w:rPr>
        </w:r>
        <w:r w:rsidR="0098782E">
          <w:rPr>
            <w:rStyle w:val="Hyperlink"/>
            <w:noProof/>
            <w:rtl/>
          </w:rPr>
          <w:fldChar w:fldCharType="separate"/>
        </w:r>
        <w:r w:rsidR="0098782E">
          <w:rPr>
            <w:noProof/>
            <w:webHidden/>
          </w:rPr>
          <w:t>3</w:t>
        </w:r>
        <w:r w:rsidR="0098782E">
          <w:rPr>
            <w:rStyle w:val="Hyperlink"/>
            <w:noProof/>
            <w:rtl/>
          </w:rPr>
          <w:fldChar w:fldCharType="end"/>
        </w:r>
      </w:hyperlink>
    </w:p>
    <w:p w:rsidR="0098782E" w:rsidRDefault="00870826" w:rsidP="0098782E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581521" w:history="1">
        <w:r w:rsidR="0098782E" w:rsidRPr="005B05BA">
          <w:rPr>
            <w:rStyle w:val="Hyperlink"/>
            <w:rFonts w:hint="eastAsia"/>
            <w:noProof/>
            <w:rtl/>
          </w:rPr>
          <w:t>مناقشه</w:t>
        </w:r>
        <w:r w:rsidR="0098782E" w:rsidRPr="005B05BA">
          <w:rPr>
            <w:rStyle w:val="Hyperlink"/>
            <w:noProof/>
            <w:rtl/>
          </w:rPr>
          <w:t xml:space="preserve"> </w:t>
        </w:r>
        <w:r w:rsidR="0098782E" w:rsidRPr="005B05BA">
          <w:rPr>
            <w:rStyle w:val="Hyperlink"/>
            <w:rFonts w:hint="eastAsia"/>
            <w:noProof/>
            <w:rtl/>
          </w:rPr>
          <w:t>در</w:t>
        </w:r>
        <w:r w:rsidR="0098782E" w:rsidRPr="005B05BA">
          <w:rPr>
            <w:rStyle w:val="Hyperlink"/>
            <w:noProof/>
            <w:rtl/>
          </w:rPr>
          <w:t xml:space="preserve"> </w:t>
        </w:r>
        <w:r w:rsidR="0098782E" w:rsidRPr="005B05BA">
          <w:rPr>
            <w:rStyle w:val="Hyperlink"/>
            <w:rFonts w:hint="eastAsia"/>
            <w:noProof/>
            <w:rtl/>
          </w:rPr>
          <w:t>استدلال</w:t>
        </w:r>
        <w:r w:rsidR="0098782E" w:rsidRPr="005B05BA">
          <w:rPr>
            <w:rStyle w:val="Hyperlink"/>
            <w:noProof/>
            <w:rtl/>
          </w:rPr>
          <w:t xml:space="preserve"> </w:t>
        </w:r>
        <w:r w:rsidR="0098782E" w:rsidRPr="005B05BA">
          <w:rPr>
            <w:rStyle w:val="Hyperlink"/>
            <w:rFonts w:hint="eastAsia"/>
            <w:noProof/>
            <w:rtl/>
          </w:rPr>
          <w:t>فوق</w:t>
        </w:r>
        <w:r w:rsidR="0098782E">
          <w:rPr>
            <w:noProof/>
            <w:webHidden/>
          </w:rPr>
          <w:tab/>
        </w:r>
        <w:r w:rsidR="0098782E">
          <w:rPr>
            <w:rStyle w:val="Hyperlink"/>
            <w:noProof/>
            <w:rtl/>
          </w:rPr>
          <w:fldChar w:fldCharType="begin"/>
        </w:r>
        <w:r w:rsidR="0098782E">
          <w:rPr>
            <w:noProof/>
            <w:webHidden/>
          </w:rPr>
          <w:instrText xml:space="preserve"> PAGEREF _Toc431581521 \h </w:instrText>
        </w:r>
        <w:r w:rsidR="0098782E">
          <w:rPr>
            <w:rStyle w:val="Hyperlink"/>
            <w:noProof/>
            <w:rtl/>
          </w:rPr>
        </w:r>
        <w:r w:rsidR="0098782E">
          <w:rPr>
            <w:rStyle w:val="Hyperlink"/>
            <w:noProof/>
            <w:rtl/>
          </w:rPr>
          <w:fldChar w:fldCharType="separate"/>
        </w:r>
        <w:r w:rsidR="0098782E">
          <w:rPr>
            <w:noProof/>
            <w:webHidden/>
          </w:rPr>
          <w:t>3</w:t>
        </w:r>
        <w:r w:rsidR="0098782E">
          <w:rPr>
            <w:rStyle w:val="Hyperlink"/>
            <w:noProof/>
            <w:rtl/>
          </w:rPr>
          <w:fldChar w:fldCharType="end"/>
        </w:r>
      </w:hyperlink>
    </w:p>
    <w:p w:rsidR="0098782E" w:rsidRDefault="00870826" w:rsidP="0098782E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1581522" w:history="1">
        <w:r w:rsidR="0098782E" w:rsidRPr="005B05BA">
          <w:rPr>
            <w:rStyle w:val="Hyperlink"/>
            <w:rFonts w:hint="eastAsia"/>
            <w:noProof/>
            <w:rtl/>
          </w:rPr>
          <w:t>تقر</w:t>
        </w:r>
        <w:r w:rsidR="0098782E" w:rsidRPr="005B05BA">
          <w:rPr>
            <w:rStyle w:val="Hyperlink"/>
            <w:rFonts w:hint="cs"/>
            <w:noProof/>
            <w:rtl/>
          </w:rPr>
          <w:t>ی</w:t>
        </w:r>
        <w:r w:rsidR="0098782E" w:rsidRPr="005B05BA">
          <w:rPr>
            <w:rStyle w:val="Hyperlink"/>
            <w:rFonts w:hint="eastAsia"/>
            <w:noProof/>
            <w:rtl/>
          </w:rPr>
          <w:t>ر</w:t>
        </w:r>
        <w:r w:rsidR="0098782E" w:rsidRPr="005B05BA">
          <w:rPr>
            <w:rStyle w:val="Hyperlink"/>
            <w:noProof/>
            <w:rtl/>
          </w:rPr>
          <w:t xml:space="preserve"> </w:t>
        </w:r>
        <w:r w:rsidR="0098782E" w:rsidRPr="005B05BA">
          <w:rPr>
            <w:rStyle w:val="Hyperlink"/>
            <w:rFonts w:hint="eastAsia"/>
            <w:noProof/>
            <w:rtl/>
          </w:rPr>
          <w:t>دوم</w:t>
        </w:r>
        <w:r w:rsidR="0098782E">
          <w:rPr>
            <w:noProof/>
            <w:webHidden/>
          </w:rPr>
          <w:tab/>
        </w:r>
        <w:r w:rsidR="0098782E">
          <w:rPr>
            <w:rStyle w:val="Hyperlink"/>
            <w:noProof/>
            <w:rtl/>
          </w:rPr>
          <w:fldChar w:fldCharType="begin"/>
        </w:r>
        <w:r w:rsidR="0098782E">
          <w:rPr>
            <w:noProof/>
            <w:webHidden/>
          </w:rPr>
          <w:instrText xml:space="preserve"> PAGEREF _Toc431581522 \h </w:instrText>
        </w:r>
        <w:r w:rsidR="0098782E">
          <w:rPr>
            <w:rStyle w:val="Hyperlink"/>
            <w:noProof/>
            <w:rtl/>
          </w:rPr>
        </w:r>
        <w:r w:rsidR="0098782E">
          <w:rPr>
            <w:rStyle w:val="Hyperlink"/>
            <w:noProof/>
            <w:rtl/>
          </w:rPr>
          <w:fldChar w:fldCharType="separate"/>
        </w:r>
        <w:r w:rsidR="0098782E">
          <w:rPr>
            <w:noProof/>
            <w:webHidden/>
          </w:rPr>
          <w:t>3</w:t>
        </w:r>
        <w:r w:rsidR="0098782E">
          <w:rPr>
            <w:rStyle w:val="Hyperlink"/>
            <w:noProof/>
            <w:rtl/>
          </w:rPr>
          <w:fldChar w:fldCharType="end"/>
        </w:r>
      </w:hyperlink>
    </w:p>
    <w:p w:rsidR="0098782E" w:rsidRDefault="00870826" w:rsidP="0098782E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1581523" w:history="1">
        <w:r w:rsidR="0098782E" w:rsidRPr="005B05BA">
          <w:rPr>
            <w:rStyle w:val="Hyperlink"/>
            <w:rFonts w:hint="eastAsia"/>
            <w:noProof/>
            <w:rtl/>
          </w:rPr>
          <w:t>مناقشه</w:t>
        </w:r>
        <w:r w:rsidR="0098782E" w:rsidRPr="005B05BA">
          <w:rPr>
            <w:rStyle w:val="Hyperlink"/>
            <w:noProof/>
            <w:rtl/>
          </w:rPr>
          <w:t xml:space="preserve"> </w:t>
        </w:r>
        <w:r w:rsidR="0098782E" w:rsidRPr="005B05BA">
          <w:rPr>
            <w:rStyle w:val="Hyperlink"/>
            <w:rFonts w:hint="eastAsia"/>
            <w:noProof/>
            <w:rtl/>
          </w:rPr>
          <w:t>در</w:t>
        </w:r>
        <w:r w:rsidR="0098782E" w:rsidRPr="005B05BA">
          <w:rPr>
            <w:rStyle w:val="Hyperlink"/>
            <w:noProof/>
            <w:rtl/>
          </w:rPr>
          <w:t xml:space="preserve"> </w:t>
        </w:r>
        <w:r w:rsidR="0098782E" w:rsidRPr="005B05BA">
          <w:rPr>
            <w:rStyle w:val="Hyperlink"/>
            <w:rFonts w:hint="eastAsia"/>
            <w:noProof/>
            <w:rtl/>
          </w:rPr>
          <w:t>استدلال</w:t>
        </w:r>
        <w:r w:rsidR="0098782E" w:rsidRPr="005B05BA">
          <w:rPr>
            <w:rStyle w:val="Hyperlink"/>
            <w:noProof/>
            <w:rtl/>
          </w:rPr>
          <w:t xml:space="preserve"> </w:t>
        </w:r>
        <w:r w:rsidR="0098782E" w:rsidRPr="005B05BA">
          <w:rPr>
            <w:rStyle w:val="Hyperlink"/>
            <w:rFonts w:hint="eastAsia"/>
            <w:noProof/>
            <w:rtl/>
          </w:rPr>
          <w:t>فوق</w:t>
        </w:r>
        <w:r w:rsidR="0098782E">
          <w:rPr>
            <w:noProof/>
            <w:webHidden/>
          </w:rPr>
          <w:tab/>
        </w:r>
        <w:r w:rsidR="0098782E">
          <w:rPr>
            <w:rStyle w:val="Hyperlink"/>
            <w:noProof/>
            <w:rtl/>
          </w:rPr>
          <w:fldChar w:fldCharType="begin"/>
        </w:r>
        <w:r w:rsidR="0098782E">
          <w:rPr>
            <w:noProof/>
            <w:webHidden/>
          </w:rPr>
          <w:instrText xml:space="preserve"> PAGEREF _Toc431581523 \h </w:instrText>
        </w:r>
        <w:r w:rsidR="0098782E">
          <w:rPr>
            <w:rStyle w:val="Hyperlink"/>
            <w:noProof/>
            <w:rtl/>
          </w:rPr>
        </w:r>
        <w:r w:rsidR="0098782E">
          <w:rPr>
            <w:rStyle w:val="Hyperlink"/>
            <w:noProof/>
            <w:rtl/>
          </w:rPr>
          <w:fldChar w:fldCharType="separate"/>
        </w:r>
        <w:r w:rsidR="0098782E">
          <w:rPr>
            <w:noProof/>
            <w:webHidden/>
          </w:rPr>
          <w:t>4</w:t>
        </w:r>
        <w:r w:rsidR="0098782E">
          <w:rPr>
            <w:rStyle w:val="Hyperlink"/>
            <w:noProof/>
            <w:rtl/>
          </w:rPr>
          <w:fldChar w:fldCharType="end"/>
        </w:r>
      </w:hyperlink>
    </w:p>
    <w:p w:rsidR="0098782E" w:rsidRDefault="00870826" w:rsidP="0098782E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1581524" w:history="1">
        <w:r w:rsidR="0098782E" w:rsidRPr="005B05BA">
          <w:rPr>
            <w:rStyle w:val="Hyperlink"/>
            <w:rFonts w:hint="eastAsia"/>
            <w:noProof/>
            <w:rtl/>
          </w:rPr>
          <w:t>مناقشه</w:t>
        </w:r>
        <w:r w:rsidR="0098782E" w:rsidRPr="005B05BA">
          <w:rPr>
            <w:rStyle w:val="Hyperlink"/>
            <w:noProof/>
            <w:rtl/>
          </w:rPr>
          <w:t xml:space="preserve"> </w:t>
        </w:r>
        <w:r w:rsidR="0098782E" w:rsidRPr="005B05BA">
          <w:rPr>
            <w:rStyle w:val="Hyperlink"/>
            <w:rFonts w:hint="eastAsia"/>
            <w:noProof/>
            <w:rtl/>
          </w:rPr>
          <w:t>اول</w:t>
        </w:r>
        <w:r w:rsidR="0098782E">
          <w:rPr>
            <w:noProof/>
            <w:webHidden/>
          </w:rPr>
          <w:tab/>
        </w:r>
        <w:r w:rsidR="0098782E">
          <w:rPr>
            <w:rStyle w:val="Hyperlink"/>
            <w:noProof/>
            <w:rtl/>
          </w:rPr>
          <w:fldChar w:fldCharType="begin"/>
        </w:r>
        <w:r w:rsidR="0098782E">
          <w:rPr>
            <w:noProof/>
            <w:webHidden/>
          </w:rPr>
          <w:instrText xml:space="preserve"> PAGEREF _Toc431581524 \h </w:instrText>
        </w:r>
        <w:r w:rsidR="0098782E">
          <w:rPr>
            <w:rStyle w:val="Hyperlink"/>
            <w:noProof/>
            <w:rtl/>
          </w:rPr>
        </w:r>
        <w:r w:rsidR="0098782E">
          <w:rPr>
            <w:rStyle w:val="Hyperlink"/>
            <w:noProof/>
            <w:rtl/>
          </w:rPr>
          <w:fldChar w:fldCharType="separate"/>
        </w:r>
        <w:r w:rsidR="0098782E">
          <w:rPr>
            <w:noProof/>
            <w:webHidden/>
          </w:rPr>
          <w:t>4</w:t>
        </w:r>
        <w:r w:rsidR="0098782E">
          <w:rPr>
            <w:rStyle w:val="Hyperlink"/>
            <w:noProof/>
            <w:rtl/>
          </w:rPr>
          <w:fldChar w:fldCharType="end"/>
        </w:r>
      </w:hyperlink>
    </w:p>
    <w:p w:rsidR="0098782E" w:rsidRDefault="00870826" w:rsidP="0098782E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1581525" w:history="1">
        <w:r w:rsidR="0098782E" w:rsidRPr="005B05BA">
          <w:rPr>
            <w:rStyle w:val="Hyperlink"/>
            <w:rFonts w:hint="eastAsia"/>
            <w:noProof/>
            <w:rtl/>
          </w:rPr>
          <w:t>مناقشه</w:t>
        </w:r>
        <w:r w:rsidR="0098782E" w:rsidRPr="005B05BA">
          <w:rPr>
            <w:rStyle w:val="Hyperlink"/>
            <w:noProof/>
            <w:rtl/>
          </w:rPr>
          <w:t xml:space="preserve"> </w:t>
        </w:r>
        <w:r w:rsidR="0098782E" w:rsidRPr="005B05BA">
          <w:rPr>
            <w:rStyle w:val="Hyperlink"/>
            <w:rFonts w:hint="eastAsia"/>
            <w:noProof/>
            <w:rtl/>
          </w:rPr>
          <w:t>دوم</w:t>
        </w:r>
        <w:r w:rsidR="0098782E">
          <w:rPr>
            <w:noProof/>
            <w:webHidden/>
          </w:rPr>
          <w:tab/>
        </w:r>
        <w:r w:rsidR="0098782E">
          <w:rPr>
            <w:rStyle w:val="Hyperlink"/>
            <w:noProof/>
            <w:rtl/>
          </w:rPr>
          <w:fldChar w:fldCharType="begin"/>
        </w:r>
        <w:r w:rsidR="0098782E">
          <w:rPr>
            <w:noProof/>
            <w:webHidden/>
          </w:rPr>
          <w:instrText xml:space="preserve"> PAGEREF _Toc431581525 \h </w:instrText>
        </w:r>
        <w:r w:rsidR="0098782E">
          <w:rPr>
            <w:rStyle w:val="Hyperlink"/>
            <w:noProof/>
            <w:rtl/>
          </w:rPr>
        </w:r>
        <w:r w:rsidR="0098782E">
          <w:rPr>
            <w:rStyle w:val="Hyperlink"/>
            <w:noProof/>
            <w:rtl/>
          </w:rPr>
          <w:fldChar w:fldCharType="separate"/>
        </w:r>
        <w:r w:rsidR="0098782E">
          <w:rPr>
            <w:noProof/>
            <w:webHidden/>
          </w:rPr>
          <w:t>4</w:t>
        </w:r>
        <w:r w:rsidR="0098782E">
          <w:rPr>
            <w:rStyle w:val="Hyperlink"/>
            <w:noProof/>
            <w:rtl/>
          </w:rPr>
          <w:fldChar w:fldCharType="end"/>
        </w:r>
      </w:hyperlink>
    </w:p>
    <w:p w:rsidR="0098782E" w:rsidRDefault="00870826" w:rsidP="0098782E">
      <w:pPr>
        <w:pStyle w:val="TOC4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1581526" w:history="1">
        <w:r w:rsidR="0098782E" w:rsidRPr="005B05BA">
          <w:rPr>
            <w:rStyle w:val="Hyperlink"/>
            <w:rFonts w:hint="eastAsia"/>
            <w:noProof/>
            <w:rtl/>
          </w:rPr>
          <w:t>تقر</w:t>
        </w:r>
        <w:r w:rsidR="0098782E" w:rsidRPr="005B05BA">
          <w:rPr>
            <w:rStyle w:val="Hyperlink"/>
            <w:rFonts w:hint="cs"/>
            <w:noProof/>
            <w:rtl/>
          </w:rPr>
          <w:t>ی</w:t>
        </w:r>
        <w:r w:rsidR="0098782E" w:rsidRPr="005B05BA">
          <w:rPr>
            <w:rStyle w:val="Hyperlink"/>
            <w:rFonts w:hint="eastAsia"/>
            <w:noProof/>
            <w:rtl/>
          </w:rPr>
          <w:t>ر</w:t>
        </w:r>
        <w:r w:rsidR="0098782E" w:rsidRPr="005B05BA">
          <w:rPr>
            <w:rStyle w:val="Hyperlink"/>
            <w:noProof/>
            <w:rtl/>
          </w:rPr>
          <w:t xml:space="preserve"> </w:t>
        </w:r>
        <w:r w:rsidR="0098782E" w:rsidRPr="005B05BA">
          <w:rPr>
            <w:rStyle w:val="Hyperlink"/>
            <w:rFonts w:hint="eastAsia"/>
            <w:noProof/>
            <w:rtl/>
          </w:rPr>
          <w:t>سوم</w:t>
        </w:r>
        <w:r w:rsidR="0098782E">
          <w:rPr>
            <w:noProof/>
            <w:webHidden/>
          </w:rPr>
          <w:tab/>
        </w:r>
        <w:r w:rsidR="0098782E">
          <w:rPr>
            <w:rStyle w:val="Hyperlink"/>
            <w:noProof/>
            <w:rtl/>
          </w:rPr>
          <w:fldChar w:fldCharType="begin"/>
        </w:r>
        <w:r w:rsidR="0098782E">
          <w:rPr>
            <w:noProof/>
            <w:webHidden/>
          </w:rPr>
          <w:instrText xml:space="preserve"> PAGEREF _Toc431581526 \h </w:instrText>
        </w:r>
        <w:r w:rsidR="0098782E">
          <w:rPr>
            <w:rStyle w:val="Hyperlink"/>
            <w:noProof/>
            <w:rtl/>
          </w:rPr>
        </w:r>
        <w:r w:rsidR="0098782E">
          <w:rPr>
            <w:rStyle w:val="Hyperlink"/>
            <w:noProof/>
            <w:rtl/>
          </w:rPr>
          <w:fldChar w:fldCharType="separate"/>
        </w:r>
        <w:r w:rsidR="0098782E">
          <w:rPr>
            <w:noProof/>
            <w:webHidden/>
          </w:rPr>
          <w:t>4</w:t>
        </w:r>
        <w:r w:rsidR="0098782E">
          <w:rPr>
            <w:rStyle w:val="Hyperlink"/>
            <w:noProof/>
            <w:rtl/>
          </w:rPr>
          <w:fldChar w:fldCharType="end"/>
        </w:r>
      </w:hyperlink>
    </w:p>
    <w:p w:rsidR="0098782E" w:rsidRDefault="00870826" w:rsidP="0098782E">
      <w:pPr>
        <w:pStyle w:val="TOC4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1581527" w:history="1">
        <w:r w:rsidR="0098782E" w:rsidRPr="005B05BA">
          <w:rPr>
            <w:rStyle w:val="Hyperlink"/>
            <w:rFonts w:hint="eastAsia"/>
            <w:noProof/>
            <w:rtl/>
          </w:rPr>
          <w:t>بررس</w:t>
        </w:r>
        <w:r w:rsidR="0098782E" w:rsidRPr="005B05BA">
          <w:rPr>
            <w:rStyle w:val="Hyperlink"/>
            <w:rFonts w:hint="cs"/>
            <w:noProof/>
            <w:rtl/>
          </w:rPr>
          <w:t>ی</w:t>
        </w:r>
        <w:r w:rsidR="0098782E" w:rsidRPr="005B05BA">
          <w:rPr>
            <w:rStyle w:val="Hyperlink"/>
            <w:noProof/>
            <w:rtl/>
          </w:rPr>
          <w:t xml:space="preserve"> </w:t>
        </w:r>
        <w:r w:rsidR="0098782E" w:rsidRPr="005B05BA">
          <w:rPr>
            <w:rStyle w:val="Hyperlink"/>
            <w:rFonts w:hint="eastAsia"/>
            <w:noProof/>
            <w:rtl/>
          </w:rPr>
          <w:t>تقر</w:t>
        </w:r>
        <w:r w:rsidR="0098782E" w:rsidRPr="005B05BA">
          <w:rPr>
            <w:rStyle w:val="Hyperlink"/>
            <w:rFonts w:hint="cs"/>
            <w:noProof/>
            <w:rtl/>
          </w:rPr>
          <w:t>ی</w:t>
        </w:r>
        <w:r w:rsidR="0098782E" w:rsidRPr="005B05BA">
          <w:rPr>
            <w:rStyle w:val="Hyperlink"/>
            <w:rFonts w:hint="eastAsia"/>
            <w:noProof/>
            <w:rtl/>
          </w:rPr>
          <w:t>ر</w:t>
        </w:r>
        <w:r w:rsidR="0098782E" w:rsidRPr="005B05BA">
          <w:rPr>
            <w:rStyle w:val="Hyperlink"/>
            <w:noProof/>
            <w:rtl/>
          </w:rPr>
          <w:t xml:space="preserve"> </w:t>
        </w:r>
        <w:r w:rsidR="0098782E" w:rsidRPr="005B05BA">
          <w:rPr>
            <w:rStyle w:val="Hyperlink"/>
            <w:rFonts w:hint="eastAsia"/>
            <w:noProof/>
            <w:rtl/>
          </w:rPr>
          <w:t>فوق</w:t>
        </w:r>
        <w:r w:rsidR="0098782E">
          <w:rPr>
            <w:noProof/>
            <w:webHidden/>
          </w:rPr>
          <w:tab/>
        </w:r>
        <w:r w:rsidR="0098782E">
          <w:rPr>
            <w:rStyle w:val="Hyperlink"/>
            <w:noProof/>
            <w:rtl/>
          </w:rPr>
          <w:fldChar w:fldCharType="begin"/>
        </w:r>
        <w:r w:rsidR="0098782E">
          <w:rPr>
            <w:noProof/>
            <w:webHidden/>
          </w:rPr>
          <w:instrText xml:space="preserve"> PAGEREF _Toc431581527 \h </w:instrText>
        </w:r>
        <w:r w:rsidR="0098782E">
          <w:rPr>
            <w:rStyle w:val="Hyperlink"/>
            <w:noProof/>
            <w:rtl/>
          </w:rPr>
        </w:r>
        <w:r w:rsidR="0098782E">
          <w:rPr>
            <w:rStyle w:val="Hyperlink"/>
            <w:noProof/>
            <w:rtl/>
          </w:rPr>
          <w:fldChar w:fldCharType="separate"/>
        </w:r>
        <w:r w:rsidR="0098782E">
          <w:rPr>
            <w:noProof/>
            <w:webHidden/>
          </w:rPr>
          <w:t>4</w:t>
        </w:r>
        <w:r w:rsidR="0098782E">
          <w:rPr>
            <w:rStyle w:val="Hyperlink"/>
            <w:noProof/>
            <w:rtl/>
          </w:rPr>
          <w:fldChar w:fldCharType="end"/>
        </w:r>
      </w:hyperlink>
    </w:p>
    <w:p w:rsidR="0098782E" w:rsidRDefault="00870826" w:rsidP="0098782E">
      <w:pPr>
        <w:pStyle w:val="TOC4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1581528" w:history="1">
        <w:r w:rsidR="0098782E" w:rsidRPr="005B05BA">
          <w:rPr>
            <w:rStyle w:val="Hyperlink"/>
            <w:rFonts w:hint="eastAsia"/>
            <w:noProof/>
            <w:rtl/>
          </w:rPr>
          <w:t>انواع</w:t>
        </w:r>
        <w:r w:rsidR="0098782E" w:rsidRPr="005B05BA">
          <w:rPr>
            <w:rStyle w:val="Hyperlink"/>
            <w:noProof/>
            <w:rtl/>
          </w:rPr>
          <w:t xml:space="preserve"> </w:t>
        </w:r>
        <w:r w:rsidR="0098782E" w:rsidRPr="005B05BA">
          <w:rPr>
            <w:rStyle w:val="Hyperlink"/>
            <w:rFonts w:hint="eastAsia"/>
            <w:noProof/>
            <w:rtl/>
          </w:rPr>
          <w:t>قصد</w:t>
        </w:r>
        <w:r w:rsidR="0098782E" w:rsidRPr="005B05BA">
          <w:rPr>
            <w:rStyle w:val="Hyperlink"/>
            <w:noProof/>
            <w:rtl/>
          </w:rPr>
          <w:t xml:space="preserve"> </w:t>
        </w:r>
        <w:r w:rsidR="0098782E" w:rsidRPr="005B05BA">
          <w:rPr>
            <w:rStyle w:val="Hyperlink"/>
            <w:rFonts w:hint="eastAsia"/>
            <w:noProof/>
            <w:rtl/>
          </w:rPr>
          <w:t>عبادت</w:t>
        </w:r>
        <w:r w:rsidR="0098782E">
          <w:rPr>
            <w:noProof/>
            <w:webHidden/>
          </w:rPr>
          <w:tab/>
        </w:r>
        <w:r w:rsidR="0098782E">
          <w:rPr>
            <w:rStyle w:val="Hyperlink"/>
            <w:noProof/>
            <w:rtl/>
          </w:rPr>
          <w:fldChar w:fldCharType="begin"/>
        </w:r>
        <w:r w:rsidR="0098782E">
          <w:rPr>
            <w:noProof/>
            <w:webHidden/>
          </w:rPr>
          <w:instrText xml:space="preserve"> PAGEREF _Toc431581528 \h </w:instrText>
        </w:r>
        <w:r w:rsidR="0098782E">
          <w:rPr>
            <w:rStyle w:val="Hyperlink"/>
            <w:noProof/>
            <w:rtl/>
          </w:rPr>
        </w:r>
        <w:r w:rsidR="0098782E">
          <w:rPr>
            <w:rStyle w:val="Hyperlink"/>
            <w:noProof/>
            <w:rtl/>
          </w:rPr>
          <w:fldChar w:fldCharType="separate"/>
        </w:r>
        <w:r w:rsidR="0098782E">
          <w:rPr>
            <w:noProof/>
            <w:webHidden/>
          </w:rPr>
          <w:t>5</w:t>
        </w:r>
        <w:r w:rsidR="0098782E">
          <w:rPr>
            <w:rStyle w:val="Hyperlink"/>
            <w:noProof/>
            <w:rtl/>
          </w:rPr>
          <w:fldChar w:fldCharType="end"/>
        </w:r>
      </w:hyperlink>
    </w:p>
    <w:p w:rsidR="0098782E" w:rsidRDefault="00870826" w:rsidP="0098782E">
      <w:pPr>
        <w:pStyle w:val="TOC4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1581529" w:history="1">
        <w:r w:rsidR="0098782E" w:rsidRPr="005B05BA">
          <w:rPr>
            <w:rStyle w:val="Hyperlink"/>
            <w:rFonts w:hint="eastAsia"/>
            <w:noProof/>
            <w:rtl/>
          </w:rPr>
          <w:t>قسم</w:t>
        </w:r>
        <w:r w:rsidR="0098782E" w:rsidRPr="005B05BA">
          <w:rPr>
            <w:rStyle w:val="Hyperlink"/>
            <w:noProof/>
            <w:rtl/>
          </w:rPr>
          <w:t xml:space="preserve"> </w:t>
        </w:r>
        <w:r w:rsidR="0098782E" w:rsidRPr="005B05BA">
          <w:rPr>
            <w:rStyle w:val="Hyperlink"/>
            <w:rFonts w:hint="eastAsia"/>
            <w:noProof/>
            <w:rtl/>
          </w:rPr>
          <w:t>چهارم</w:t>
        </w:r>
        <w:r w:rsidR="0098782E" w:rsidRPr="005B05BA">
          <w:rPr>
            <w:rStyle w:val="Hyperlink"/>
            <w:noProof/>
            <w:rtl/>
          </w:rPr>
          <w:t xml:space="preserve"> </w:t>
        </w:r>
        <w:r w:rsidR="0098782E" w:rsidRPr="005B05BA">
          <w:rPr>
            <w:rStyle w:val="Hyperlink"/>
            <w:rFonts w:hint="eastAsia"/>
            <w:noProof/>
            <w:rtl/>
          </w:rPr>
          <w:t>و</w:t>
        </w:r>
        <w:r w:rsidR="0098782E" w:rsidRPr="005B05BA">
          <w:rPr>
            <w:rStyle w:val="Hyperlink"/>
            <w:noProof/>
            <w:rtl/>
          </w:rPr>
          <w:t xml:space="preserve"> </w:t>
        </w:r>
        <w:r w:rsidR="0098782E" w:rsidRPr="005B05BA">
          <w:rPr>
            <w:rStyle w:val="Hyperlink"/>
            <w:rFonts w:hint="eastAsia"/>
            <w:noProof/>
            <w:rtl/>
          </w:rPr>
          <w:t>پنجم</w:t>
        </w:r>
        <w:r w:rsidR="0098782E">
          <w:rPr>
            <w:noProof/>
            <w:webHidden/>
          </w:rPr>
          <w:tab/>
        </w:r>
        <w:r w:rsidR="0098782E">
          <w:rPr>
            <w:rStyle w:val="Hyperlink"/>
            <w:noProof/>
            <w:rtl/>
          </w:rPr>
          <w:fldChar w:fldCharType="begin"/>
        </w:r>
        <w:r w:rsidR="0098782E">
          <w:rPr>
            <w:noProof/>
            <w:webHidden/>
          </w:rPr>
          <w:instrText xml:space="preserve"> PAGEREF _Toc431581529 \h </w:instrText>
        </w:r>
        <w:r w:rsidR="0098782E">
          <w:rPr>
            <w:rStyle w:val="Hyperlink"/>
            <w:noProof/>
            <w:rtl/>
          </w:rPr>
        </w:r>
        <w:r w:rsidR="0098782E">
          <w:rPr>
            <w:rStyle w:val="Hyperlink"/>
            <w:noProof/>
            <w:rtl/>
          </w:rPr>
          <w:fldChar w:fldCharType="separate"/>
        </w:r>
        <w:r w:rsidR="0098782E">
          <w:rPr>
            <w:noProof/>
            <w:webHidden/>
          </w:rPr>
          <w:t>5</w:t>
        </w:r>
        <w:r w:rsidR="0098782E">
          <w:rPr>
            <w:rStyle w:val="Hyperlink"/>
            <w:noProof/>
            <w:rtl/>
          </w:rPr>
          <w:fldChar w:fldCharType="end"/>
        </w:r>
      </w:hyperlink>
    </w:p>
    <w:p w:rsidR="0098782E" w:rsidRDefault="0098782E" w:rsidP="0098782E">
      <w:pPr>
        <w:bidi/>
        <w:spacing w:line="360" w:lineRule="auto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fldChar w:fldCharType="end"/>
      </w:r>
    </w:p>
    <w:p w:rsidR="0098782E" w:rsidRDefault="0098782E">
      <w:pPr>
        <w:spacing w:after="0" w:line="240" w:lineRule="auto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br w:type="page"/>
      </w:r>
    </w:p>
    <w:p w:rsidR="002B4047" w:rsidRDefault="002B4047" w:rsidP="007D1012">
      <w:pPr>
        <w:pStyle w:val="Heading1"/>
        <w:rPr>
          <w:rtl/>
        </w:rPr>
      </w:pPr>
      <w:bookmarkStart w:id="0" w:name="_Toc431581512"/>
      <w:r>
        <w:rPr>
          <w:rFonts w:hint="cs"/>
          <w:rtl/>
        </w:rPr>
        <w:lastRenderedPageBreak/>
        <w:t>جواز احتیاط</w:t>
      </w:r>
      <w:bookmarkEnd w:id="0"/>
    </w:p>
    <w:p w:rsidR="002B4047" w:rsidRDefault="002B4047" w:rsidP="007D1012">
      <w:pPr>
        <w:pStyle w:val="Heading1"/>
        <w:rPr>
          <w:rtl/>
        </w:rPr>
      </w:pPr>
      <w:bookmarkStart w:id="1" w:name="_Toc431581513"/>
      <w:r>
        <w:rPr>
          <w:rFonts w:hint="cs"/>
          <w:rtl/>
        </w:rPr>
        <w:t>مقام سوم</w:t>
      </w:r>
      <w:bookmarkEnd w:id="1"/>
    </w:p>
    <w:p w:rsidR="002B4047" w:rsidRDefault="002B4047" w:rsidP="007D1012">
      <w:pPr>
        <w:pStyle w:val="Heading1"/>
        <w:rPr>
          <w:rtl/>
        </w:rPr>
      </w:pPr>
      <w:bookmarkStart w:id="2" w:name="_Toc431581514"/>
      <w:r>
        <w:rPr>
          <w:rFonts w:hint="cs"/>
          <w:rtl/>
        </w:rPr>
        <w:t>مرور بحث سابق</w:t>
      </w:r>
      <w:bookmarkEnd w:id="2"/>
    </w:p>
    <w:p w:rsidR="002B4047" w:rsidRDefault="002B4047" w:rsidP="007D1012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مقام سوم در عبادات بود و سؤالی که وجود داشت این بود که در عبادات احتیاط در عرض اجتهاد و تقلید جایز است یا خیر؟ </w:t>
      </w:r>
      <w:r w:rsidR="002C67EE">
        <w:rPr>
          <w:rFonts w:ascii="IRBadr" w:hAnsi="IRBadr" w:cs="IRBadr" w:hint="cs"/>
          <w:sz w:val="28"/>
          <w:szCs w:val="28"/>
          <w:rtl/>
          <w:lang w:bidi="fa-IR"/>
        </w:rPr>
        <w:t>به‌خصوص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مواردی که مستلزم تکرار باشد.</w:t>
      </w:r>
      <w:r w:rsidR="002C67EE">
        <w:rPr>
          <w:rFonts w:ascii="IRBadr" w:hAnsi="IRBadr" w:cs="IRBadr"/>
          <w:sz w:val="28"/>
          <w:szCs w:val="28"/>
          <w:rtl/>
          <w:lang w:bidi="fa-IR"/>
        </w:rPr>
        <w:t xml:space="preserve"> وجوه</w:t>
      </w:r>
      <w:r w:rsidR="002C67EE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این زمینه ذکر شد که وجه اول یعنی اجماع</w:t>
      </w:r>
      <w:r w:rsidR="002C67E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sz w:val="28"/>
          <w:szCs w:val="28"/>
          <w:rtl/>
          <w:lang w:bidi="fa-IR"/>
        </w:rPr>
        <w:t>مورد خدشه قرار گرفت. وجه دوم در این زمینه استلزام لعبیت و عبث بودن در قبال امر مولی است مخصوصاً در مواردی که تکرار زیاد حاصل شود.</w:t>
      </w:r>
    </w:p>
    <w:p w:rsidR="002B4047" w:rsidRDefault="002B4047" w:rsidP="007D1012">
      <w:pPr>
        <w:pStyle w:val="Heading2"/>
        <w:rPr>
          <w:rtl/>
        </w:rPr>
      </w:pPr>
      <w:bookmarkStart w:id="3" w:name="_Toc431581515"/>
      <w:r>
        <w:rPr>
          <w:rFonts w:hint="cs"/>
          <w:rtl/>
        </w:rPr>
        <w:t>تقریرات وجه عبثیت</w:t>
      </w:r>
      <w:bookmarkEnd w:id="3"/>
    </w:p>
    <w:p w:rsidR="00FA7D41" w:rsidRDefault="002B4047" w:rsidP="007D1012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این دلیل را </w:t>
      </w:r>
      <w:r w:rsidR="002C67EE">
        <w:rPr>
          <w:rFonts w:ascii="IRBadr" w:hAnsi="IRBadr" w:cs="IRBadr"/>
          <w:sz w:val="28"/>
          <w:szCs w:val="28"/>
          <w:rtl/>
          <w:lang w:bidi="fa-IR"/>
        </w:rPr>
        <w:t>م</w:t>
      </w:r>
      <w:r w:rsidR="002C67EE">
        <w:rPr>
          <w:rFonts w:ascii="IRBadr" w:hAnsi="IRBadr" w:cs="IRBadr" w:hint="cs"/>
          <w:sz w:val="28"/>
          <w:szCs w:val="28"/>
          <w:rtl/>
          <w:lang w:bidi="fa-IR"/>
        </w:rPr>
        <w:t>ی‌توان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به چند نوع تقریر نمود.</w:t>
      </w:r>
    </w:p>
    <w:p w:rsidR="002B4047" w:rsidRDefault="002B4047" w:rsidP="007D1012">
      <w:pPr>
        <w:pStyle w:val="Heading2"/>
        <w:rPr>
          <w:rtl/>
        </w:rPr>
      </w:pPr>
      <w:bookmarkStart w:id="4" w:name="_Toc431581516"/>
      <w:r>
        <w:rPr>
          <w:rFonts w:hint="cs"/>
          <w:rtl/>
        </w:rPr>
        <w:t>تقریر اول</w:t>
      </w:r>
      <w:bookmarkEnd w:id="4"/>
    </w:p>
    <w:p w:rsidR="002B4047" w:rsidRDefault="002B4047" w:rsidP="007D1012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تقریب اول این است که اصل تکرار این اطراف لعب است.</w:t>
      </w:r>
      <w:r w:rsidR="002C67EE">
        <w:rPr>
          <w:rFonts w:ascii="IRBadr" w:hAnsi="IRBadr" w:cs="IRBadr"/>
          <w:sz w:val="28"/>
          <w:szCs w:val="28"/>
          <w:rtl/>
          <w:lang w:bidi="fa-IR"/>
        </w:rPr>
        <w:t xml:space="preserve"> مانند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مثال مسجد شجره که دیروز ذکر شد.</w:t>
      </w:r>
      <w:r w:rsidR="002C67EE">
        <w:rPr>
          <w:rFonts w:ascii="IRBadr" w:hAnsi="IRBadr" w:cs="IRBadr"/>
          <w:sz w:val="28"/>
          <w:szCs w:val="28"/>
          <w:rtl/>
          <w:lang w:bidi="fa-IR"/>
        </w:rPr>
        <w:t xml:space="preserve"> بنابراین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 نوع از تکرار لعب است به نحو مطلق.</w:t>
      </w:r>
      <w:r w:rsidR="002C67EE">
        <w:rPr>
          <w:rFonts w:ascii="IRBadr" w:hAnsi="IRBadr" w:cs="IRBadr"/>
          <w:sz w:val="28"/>
          <w:szCs w:val="28"/>
          <w:rtl/>
          <w:lang w:bidi="fa-IR"/>
        </w:rPr>
        <w:t xml:space="preserve"> لعب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حرام است و طبعاً دیگر مصداق اطاعت و عبادت نخواهد بود.</w:t>
      </w:r>
    </w:p>
    <w:p w:rsidR="002B4047" w:rsidRDefault="002B4047" w:rsidP="007D1012">
      <w:pPr>
        <w:pStyle w:val="Heading2"/>
        <w:rPr>
          <w:rtl/>
        </w:rPr>
      </w:pPr>
      <w:bookmarkStart w:id="5" w:name="_Toc431581517"/>
      <w:r>
        <w:rPr>
          <w:rFonts w:hint="cs"/>
          <w:rtl/>
        </w:rPr>
        <w:t>اجوبه استدلال فوق</w:t>
      </w:r>
      <w:bookmarkEnd w:id="5"/>
    </w:p>
    <w:p w:rsidR="002B4047" w:rsidRDefault="002B4047" w:rsidP="007D1012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2B4047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دو پاسخ به این استدلال </w:t>
      </w:r>
      <w:r w:rsidR="002C67EE">
        <w:rPr>
          <w:rFonts w:ascii="IRBadr" w:hAnsi="IRBadr" w:cs="IRBadr" w:hint="cs"/>
          <w:sz w:val="28"/>
          <w:szCs w:val="28"/>
          <w:rtl/>
          <w:lang w:bidi="fa-IR"/>
        </w:rPr>
        <w:t>داده‌شده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است.</w:t>
      </w:r>
    </w:p>
    <w:p w:rsidR="002B4047" w:rsidRDefault="002B4047" w:rsidP="007D1012">
      <w:pPr>
        <w:pStyle w:val="Heading2"/>
        <w:rPr>
          <w:rtl/>
        </w:rPr>
      </w:pPr>
      <w:bookmarkStart w:id="6" w:name="_Toc431581518"/>
      <w:r>
        <w:rPr>
          <w:rFonts w:hint="cs"/>
          <w:rtl/>
        </w:rPr>
        <w:t>پاسخ کبروی</w:t>
      </w:r>
      <w:bookmarkEnd w:id="6"/>
    </w:p>
    <w:p w:rsidR="002B4047" w:rsidRDefault="002B4047" w:rsidP="007D1012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یک پاسخ کبروی و صحیح است که دلیلی بر حرمت لعب به نحو مطلق وجود ندارد.</w:t>
      </w:r>
      <w:r w:rsidR="002C67EE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مذمومیت آن در جای خود ثابت است.</w:t>
      </w:r>
      <w:r w:rsidR="002C67EE">
        <w:rPr>
          <w:rFonts w:ascii="IRBadr" w:hAnsi="IRBadr" w:cs="IRBadr"/>
          <w:sz w:val="28"/>
          <w:szCs w:val="28"/>
          <w:rtl/>
          <w:lang w:bidi="fa-IR"/>
        </w:rPr>
        <w:t xml:space="preserve"> بنابراین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لعب به نحو مطلق حرام نبوده و حداکثر کراهت آن استفاده </w:t>
      </w:r>
      <w:r w:rsidR="002C67EE">
        <w:rPr>
          <w:rFonts w:ascii="IRBadr" w:hAnsi="IRBadr" w:cs="IRBadr"/>
          <w:sz w:val="28"/>
          <w:szCs w:val="28"/>
          <w:rtl/>
          <w:lang w:bidi="fa-IR"/>
        </w:rPr>
        <w:t>م</w:t>
      </w:r>
      <w:r w:rsidR="002C67EE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2B4047" w:rsidRDefault="002B4047" w:rsidP="007D1012">
      <w:pPr>
        <w:pStyle w:val="Heading2"/>
        <w:rPr>
          <w:rtl/>
        </w:rPr>
      </w:pPr>
      <w:bookmarkStart w:id="7" w:name="_Toc431581519"/>
      <w:r>
        <w:rPr>
          <w:rFonts w:hint="cs"/>
          <w:rtl/>
        </w:rPr>
        <w:lastRenderedPageBreak/>
        <w:t>پاسخ صغروی</w:t>
      </w:r>
      <w:bookmarkEnd w:id="7"/>
    </w:p>
    <w:p w:rsidR="00001A43" w:rsidRDefault="002C67EE" w:rsidP="007D1012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این‌گونه</w:t>
      </w:r>
      <w:r w:rsidR="002B4047">
        <w:rPr>
          <w:rFonts w:ascii="IRBadr" w:hAnsi="IRBadr" w:cs="IRBadr" w:hint="cs"/>
          <w:sz w:val="28"/>
          <w:szCs w:val="28"/>
          <w:rtl/>
          <w:lang w:bidi="fa-IR"/>
        </w:rPr>
        <w:t xml:space="preserve"> نیست که احتیاط حتی در موارد تکرار،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عرف</w:t>
      </w:r>
      <w:r w:rsidR="002B4047">
        <w:rPr>
          <w:rFonts w:ascii="IRBadr" w:hAnsi="IRBadr" w:cs="IRBadr" w:hint="cs"/>
          <w:sz w:val="28"/>
          <w:szCs w:val="28"/>
          <w:rtl/>
          <w:lang w:bidi="fa-IR"/>
        </w:rPr>
        <w:t xml:space="preserve"> از آن تلقی لعب نماید،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>
        <w:rPr>
          <w:rFonts w:ascii="IRBadr" w:hAnsi="IRBadr" w:cs="IRBadr" w:hint="cs"/>
          <w:sz w:val="28"/>
          <w:szCs w:val="28"/>
          <w:rtl/>
          <w:lang w:bidi="fa-IR"/>
        </w:rPr>
        <w:t>ین</w:t>
      </w:r>
      <w:r w:rsidR="002B4047">
        <w:rPr>
          <w:rFonts w:ascii="IRBadr" w:hAnsi="IRBadr" w:cs="IRBadr" w:hint="cs"/>
          <w:sz w:val="28"/>
          <w:szCs w:val="28"/>
          <w:rtl/>
          <w:lang w:bidi="fa-IR"/>
        </w:rPr>
        <w:t xml:space="preserve"> تلقی </w:t>
      </w:r>
      <w:r>
        <w:rPr>
          <w:rFonts w:ascii="IRBadr" w:hAnsi="IRBadr" w:cs="IRBadr" w:hint="cs"/>
          <w:sz w:val="28"/>
          <w:szCs w:val="28"/>
          <w:rtl/>
          <w:lang w:bidi="fa-IR"/>
        </w:rPr>
        <w:t>فی‌الجمله</w:t>
      </w:r>
      <w:r w:rsidR="002B4047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/>
          <w:sz w:val="28"/>
          <w:szCs w:val="28"/>
          <w:rtl/>
          <w:lang w:bidi="fa-IR"/>
        </w:rPr>
        <w:t>م</w:t>
      </w:r>
      <w:r>
        <w:rPr>
          <w:rFonts w:ascii="IRBadr" w:hAnsi="IRBadr" w:cs="IRBadr" w:hint="cs"/>
          <w:sz w:val="28"/>
          <w:szCs w:val="28"/>
          <w:rtl/>
          <w:lang w:bidi="fa-IR"/>
        </w:rPr>
        <w:t>ی‌تواند</w:t>
      </w:r>
      <w:r w:rsidR="002B4047">
        <w:rPr>
          <w:rFonts w:ascii="IRBadr" w:hAnsi="IRBadr" w:cs="IRBadr" w:hint="cs"/>
          <w:sz w:val="28"/>
          <w:szCs w:val="28"/>
          <w:rtl/>
          <w:lang w:bidi="fa-IR"/>
        </w:rPr>
        <w:t xml:space="preserve"> صورت بگیرد اما بالجمله این امر </w:t>
      </w:r>
      <w:r>
        <w:rPr>
          <w:rFonts w:ascii="IRBadr" w:hAnsi="IRBadr" w:cs="IRBadr" w:hint="cs"/>
          <w:sz w:val="28"/>
          <w:szCs w:val="28"/>
          <w:rtl/>
          <w:lang w:bidi="fa-IR"/>
        </w:rPr>
        <w:t>به‌هیچ‌وجه</w:t>
      </w:r>
      <w:r w:rsidR="002B4047">
        <w:rPr>
          <w:rFonts w:ascii="IRBadr" w:hAnsi="IRBadr" w:cs="IRBadr" w:hint="cs"/>
          <w:sz w:val="28"/>
          <w:szCs w:val="28"/>
          <w:rtl/>
          <w:lang w:bidi="fa-IR"/>
        </w:rPr>
        <w:t xml:space="preserve"> ثابت نیست.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 w:rsidR="002B4047">
        <w:rPr>
          <w:rFonts w:ascii="IRBadr" w:hAnsi="IRBadr" w:cs="IRBadr" w:hint="cs"/>
          <w:sz w:val="28"/>
          <w:szCs w:val="28"/>
          <w:rtl/>
          <w:lang w:bidi="fa-IR"/>
        </w:rPr>
        <w:t xml:space="preserve"> در مواردی که دایره تکرار چندان وسیع نباشد،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قطعاً</w:t>
      </w:r>
      <w:r w:rsidR="002B4047">
        <w:rPr>
          <w:rFonts w:ascii="IRBadr" w:hAnsi="IRBadr" w:cs="IRBadr" w:hint="cs"/>
          <w:sz w:val="28"/>
          <w:szCs w:val="28"/>
          <w:rtl/>
          <w:lang w:bidi="fa-IR"/>
        </w:rPr>
        <w:t xml:space="preserve"> لعبیت حاصل نخواهد شد و در سایر موارد اگر عرف متنبه وجه احتیاط شود</w:t>
      </w:r>
      <w:r w:rsidR="00001A43">
        <w:rPr>
          <w:rFonts w:ascii="IRBadr" w:hAnsi="IRBadr" w:cs="IRBadr" w:hint="cs"/>
          <w:sz w:val="28"/>
          <w:szCs w:val="28"/>
          <w:rtl/>
          <w:lang w:bidi="fa-IR"/>
        </w:rPr>
        <w:t xml:space="preserve"> مانند یسر احتیاط در برخی موارد</w:t>
      </w:r>
      <w:r w:rsidR="002B4047">
        <w:rPr>
          <w:rFonts w:ascii="IRBadr" w:hAnsi="IRBadr" w:cs="IRBadr" w:hint="cs"/>
          <w:sz w:val="28"/>
          <w:szCs w:val="28"/>
          <w:rtl/>
          <w:lang w:bidi="fa-IR"/>
        </w:rPr>
        <w:t>،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="002B4047">
        <w:rPr>
          <w:rFonts w:ascii="IRBadr" w:hAnsi="IRBadr" w:cs="IRBadr" w:hint="cs"/>
          <w:sz w:val="28"/>
          <w:szCs w:val="28"/>
          <w:rtl/>
          <w:lang w:bidi="fa-IR"/>
        </w:rPr>
        <w:t xml:space="preserve"> بسیاری از موارد این تلقی برداشته خواهد شد.</w:t>
      </w:r>
    </w:p>
    <w:p w:rsidR="00001A43" w:rsidRDefault="00001A43" w:rsidP="007D1012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جهت سومی نیز </w:t>
      </w:r>
      <w:r w:rsidR="002C67EE">
        <w:rPr>
          <w:rFonts w:ascii="IRBadr" w:hAnsi="IRBadr" w:cs="IRBadr"/>
          <w:sz w:val="28"/>
          <w:szCs w:val="28"/>
          <w:rtl/>
          <w:lang w:bidi="fa-IR"/>
        </w:rPr>
        <w:t>م</w:t>
      </w:r>
      <w:r w:rsidR="002C67EE">
        <w:rPr>
          <w:rFonts w:ascii="IRBadr" w:hAnsi="IRBadr" w:cs="IRBadr" w:hint="cs"/>
          <w:sz w:val="28"/>
          <w:szCs w:val="28"/>
          <w:rtl/>
          <w:lang w:bidi="fa-IR"/>
        </w:rPr>
        <w:t>ی‌توان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به این پاسخ اضافه نمود که در احتیاط نوعی از امتثال حداکثری وجود دارد که در اجتهاد و تقلید وجود ندارد،</w:t>
      </w:r>
      <w:r w:rsidR="002C67EE">
        <w:rPr>
          <w:rFonts w:ascii="IRBadr" w:hAnsi="IRBadr" w:cs="IRBadr"/>
          <w:sz w:val="28"/>
          <w:szCs w:val="28"/>
          <w:rtl/>
          <w:lang w:bidi="fa-IR"/>
        </w:rPr>
        <w:t xml:space="preserve"> معمولاً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موارد اجتهاد و تقلید فرد را به نقطه قطعی </w:t>
      </w:r>
      <w:r w:rsidR="002C67EE">
        <w:rPr>
          <w:rFonts w:ascii="IRBadr" w:hAnsi="IRBadr" w:cs="IRBadr"/>
          <w:sz w:val="28"/>
          <w:szCs w:val="28"/>
          <w:rtl/>
          <w:lang w:bidi="fa-IR"/>
        </w:rPr>
        <w:t>نم</w:t>
      </w:r>
      <w:r w:rsidR="002C67EE">
        <w:rPr>
          <w:rFonts w:ascii="IRBadr" w:hAnsi="IRBadr" w:cs="IRBadr" w:hint="cs"/>
          <w:sz w:val="28"/>
          <w:szCs w:val="28"/>
          <w:rtl/>
          <w:lang w:bidi="fa-IR"/>
        </w:rPr>
        <w:t>ی‌رساند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2C67EE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اگر عرف به نکات توجه کند برداشت او از این عمل متفاوت خواهد شد.</w:t>
      </w:r>
      <w:r w:rsidR="002C67EE">
        <w:rPr>
          <w:rFonts w:ascii="IRBadr" w:hAnsi="IRBadr" w:cs="IRBadr"/>
          <w:sz w:val="28"/>
          <w:szCs w:val="28"/>
          <w:rtl/>
          <w:lang w:bidi="fa-IR"/>
        </w:rPr>
        <w:t xml:space="preserve"> بنابراین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احتیاط در این موارد نیز فوائد و محسناتی وجود دارد.</w:t>
      </w:r>
    </w:p>
    <w:p w:rsidR="00145543" w:rsidRDefault="00145543" w:rsidP="007D1012">
      <w:pPr>
        <w:pStyle w:val="Heading2"/>
        <w:rPr>
          <w:rtl/>
        </w:rPr>
      </w:pPr>
      <w:bookmarkStart w:id="8" w:name="_Toc431581520"/>
      <w:r>
        <w:rPr>
          <w:rFonts w:hint="cs"/>
          <w:rtl/>
        </w:rPr>
        <w:t>پاسخ سوم</w:t>
      </w:r>
      <w:bookmarkEnd w:id="8"/>
    </w:p>
    <w:p w:rsidR="00145543" w:rsidRDefault="002C67EE" w:rsidP="007D1012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اگر استدلال شما تمام باشد ،</w:t>
      </w:r>
      <w:r w:rsidR="00145543">
        <w:rPr>
          <w:rFonts w:ascii="IRBadr" w:hAnsi="IRBadr" w:cs="IRBadr" w:hint="cs"/>
          <w:sz w:val="28"/>
          <w:szCs w:val="28"/>
          <w:rtl/>
          <w:lang w:bidi="fa-IR"/>
        </w:rPr>
        <w:t>این دلیل به عبادات اختصاص ندارد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145543">
        <w:rPr>
          <w:rFonts w:ascii="IRBadr" w:hAnsi="IRBadr" w:cs="IRBadr" w:hint="cs"/>
          <w:sz w:val="28"/>
          <w:szCs w:val="28"/>
          <w:rtl/>
          <w:lang w:bidi="fa-IR"/>
        </w:rPr>
        <w:t>و در معاملات به معنی اخص نیز جاری است،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حت</w:t>
      </w:r>
      <w:r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145543">
        <w:rPr>
          <w:rFonts w:ascii="IRBadr" w:hAnsi="IRBadr" w:cs="IRBadr" w:hint="cs"/>
          <w:sz w:val="28"/>
          <w:szCs w:val="28"/>
          <w:rtl/>
          <w:lang w:bidi="fa-IR"/>
        </w:rPr>
        <w:t xml:space="preserve"> در توصلیات نیز </w:t>
      </w:r>
      <w:r>
        <w:rPr>
          <w:rFonts w:ascii="IRBadr" w:hAnsi="IRBadr" w:cs="IRBadr"/>
          <w:sz w:val="28"/>
          <w:szCs w:val="28"/>
          <w:rtl/>
          <w:lang w:bidi="fa-IR"/>
        </w:rPr>
        <w:t>م</w:t>
      </w:r>
      <w:r>
        <w:rPr>
          <w:rFonts w:ascii="IRBadr" w:hAnsi="IRBadr" w:cs="IRBadr" w:hint="cs"/>
          <w:sz w:val="28"/>
          <w:szCs w:val="28"/>
          <w:rtl/>
          <w:lang w:bidi="fa-IR"/>
        </w:rPr>
        <w:t>ی‌تواند</w:t>
      </w:r>
      <w:r w:rsidR="00145543">
        <w:rPr>
          <w:rFonts w:ascii="IRBadr" w:hAnsi="IRBadr" w:cs="IRBadr" w:hint="cs"/>
          <w:sz w:val="28"/>
          <w:szCs w:val="28"/>
          <w:rtl/>
          <w:lang w:bidi="fa-IR"/>
        </w:rPr>
        <w:t xml:space="preserve"> این دلیل جاری شود.</w:t>
      </w:r>
    </w:p>
    <w:p w:rsidR="00145543" w:rsidRDefault="00145543" w:rsidP="007D1012">
      <w:pPr>
        <w:pStyle w:val="Heading2"/>
        <w:rPr>
          <w:rtl/>
        </w:rPr>
      </w:pPr>
      <w:bookmarkStart w:id="9" w:name="_Toc431581521"/>
      <w:r>
        <w:rPr>
          <w:rFonts w:hint="cs"/>
          <w:rtl/>
        </w:rPr>
        <w:t>مناقشه در استدلال فوق</w:t>
      </w:r>
      <w:bookmarkEnd w:id="9"/>
    </w:p>
    <w:p w:rsidR="00145543" w:rsidRDefault="00145543" w:rsidP="007D1012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اما این پاسخ </w:t>
      </w:r>
      <w:r w:rsidR="002C67EE">
        <w:rPr>
          <w:rFonts w:ascii="IRBadr" w:hAnsi="IRBadr" w:cs="IRBadr"/>
          <w:sz w:val="28"/>
          <w:szCs w:val="28"/>
          <w:rtl/>
          <w:lang w:bidi="fa-IR"/>
        </w:rPr>
        <w:t>م</w:t>
      </w:r>
      <w:r w:rsidR="002C67EE">
        <w:rPr>
          <w:rFonts w:ascii="IRBadr" w:hAnsi="IRBadr" w:cs="IRBadr" w:hint="cs"/>
          <w:sz w:val="28"/>
          <w:szCs w:val="28"/>
          <w:rtl/>
          <w:lang w:bidi="fa-IR"/>
        </w:rPr>
        <w:t>ی‌تواند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مورد مناقشه شود که لعب موجود در عبادات موجب فساد است اما در سایر </w:t>
      </w:r>
      <w:r w:rsidR="002C67EE">
        <w:rPr>
          <w:rFonts w:ascii="IRBadr" w:hAnsi="IRBadr" w:cs="IRBadr"/>
          <w:sz w:val="28"/>
          <w:szCs w:val="28"/>
          <w:rtl/>
          <w:lang w:bidi="fa-IR"/>
        </w:rPr>
        <w:t>موارد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حداقل مورد اختلاف است.</w:t>
      </w:r>
      <w:r w:rsidR="002C67EE">
        <w:rPr>
          <w:rFonts w:ascii="IRBadr" w:hAnsi="IRBadr" w:cs="IRBadr"/>
          <w:sz w:val="28"/>
          <w:szCs w:val="28"/>
          <w:rtl/>
          <w:lang w:bidi="fa-IR"/>
        </w:rPr>
        <w:t xml:space="preserve"> نکات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دیگر در این تقریب وجود دارد که در جای خود باید مطرح گردد.</w:t>
      </w:r>
    </w:p>
    <w:p w:rsidR="00145543" w:rsidRDefault="00145543" w:rsidP="007D1012">
      <w:pPr>
        <w:pStyle w:val="Heading3"/>
        <w:rPr>
          <w:rtl/>
        </w:rPr>
      </w:pPr>
      <w:bookmarkStart w:id="10" w:name="_Toc431581522"/>
      <w:r>
        <w:rPr>
          <w:rFonts w:hint="cs"/>
          <w:rtl/>
        </w:rPr>
        <w:t>تقریر دوم</w:t>
      </w:r>
      <w:bookmarkEnd w:id="10"/>
    </w:p>
    <w:p w:rsidR="00145543" w:rsidRDefault="00145543" w:rsidP="007D1012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اما تقریب دیگری که </w:t>
      </w:r>
      <w:r w:rsidR="002C67EE">
        <w:rPr>
          <w:rFonts w:ascii="IRBadr" w:hAnsi="IRBadr" w:cs="IRBadr"/>
          <w:sz w:val="28"/>
          <w:szCs w:val="28"/>
          <w:rtl/>
          <w:lang w:bidi="fa-IR"/>
        </w:rPr>
        <w:t>م</w:t>
      </w:r>
      <w:r w:rsidR="002C67EE">
        <w:rPr>
          <w:rFonts w:ascii="IRBadr" w:hAnsi="IRBadr" w:cs="IRBadr" w:hint="cs"/>
          <w:sz w:val="28"/>
          <w:szCs w:val="28"/>
          <w:rtl/>
          <w:lang w:bidi="fa-IR"/>
        </w:rPr>
        <w:t>ی‌تواند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اینجا مطرح گردد که لعب به امر مولا حرام است و اینجا از این قبیل است.</w:t>
      </w:r>
      <w:r w:rsidR="002C67EE">
        <w:rPr>
          <w:rFonts w:ascii="IRBadr" w:hAnsi="IRBadr" w:cs="IRBadr"/>
          <w:sz w:val="28"/>
          <w:szCs w:val="28"/>
          <w:rtl/>
          <w:lang w:bidi="fa-IR"/>
        </w:rPr>
        <w:t xml:space="preserve"> به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بیانی دیگر برخی از لعب ها حرمت دارد مانند قمار که یکی از این موارد لعب به امر مولاست.</w:t>
      </w:r>
      <w:r w:rsidR="002C67EE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مطلق لعب </w:t>
      </w:r>
      <w:r w:rsidR="002C67EE">
        <w:rPr>
          <w:rFonts w:ascii="IRBadr" w:hAnsi="IRBadr" w:cs="IRBadr" w:hint="cs"/>
          <w:sz w:val="28"/>
          <w:szCs w:val="28"/>
          <w:rtl/>
          <w:lang w:bidi="fa-IR"/>
        </w:rPr>
        <w:t>بدین‌صورت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نخواهد بود.</w:t>
      </w:r>
      <w:r w:rsidR="002C67EE"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 w:rsidR="002C67EE">
        <w:rPr>
          <w:rFonts w:ascii="IRBadr" w:hAnsi="IRBadr" w:cs="IRBadr" w:hint="cs"/>
          <w:sz w:val="28"/>
          <w:szCs w:val="28"/>
          <w:rtl/>
          <w:lang w:bidi="fa-IR"/>
        </w:rPr>
        <w:t>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تقریب نیاز چندانی به دلیل لفظی ندارد هرچند که دلایل لفظی مانند </w:t>
      </w:r>
      <w:r w:rsidR="002C67EE">
        <w:rPr>
          <w:rFonts w:ascii="IRBadr" w:hAnsi="IRBadr" w:cs="IRBadr"/>
          <w:sz w:val="28"/>
          <w:szCs w:val="28"/>
          <w:rtl/>
          <w:lang w:bidi="fa-IR"/>
        </w:rPr>
        <w:t>استهزاء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2C67EE">
        <w:rPr>
          <w:rFonts w:ascii="IRBadr" w:hAnsi="IRBadr" w:cs="IRBadr"/>
          <w:sz w:val="28"/>
          <w:szCs w:val="28"/>
          <w:rtl/>
          <w:lang w:bidi="fa-IR"/>
        </w:rPr>
        <w:t>م</w:t>
      </w:r>
      <w:r w:rsidR="002C67EE">
        <w:rPr>
          <w:rFonts w:ascii="IRBadr" w:hAnsi="IRBadr" w:cs="IRBadr" w:hint="cs"/>
          <w:sz w:val="28"/>
          <w:szCs w:val="28"/>
          <w:rtl/>
          <w:lang w:bidi="fa-IR"/>
        </w:rPr>
        <w:t>ی‌توان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ارائه نمود.</w:t>
      </w:r>
    </w:p>
    <w:p w:rsidR="00145543" w:rsidRDefault="00145543" w:rsidP="007D1012">
      <w:pPr>
        <w:pStyle w:val="Heading3"/>
        <w:rPr>
          <w:rtl/>
        </w:rPr>
      </w:pPr>
      <w:bookmarkStart w:id="11" w:name="_Toc431581523"/>
      <w:r>
        <w:rPr>
          <w:rFonts w:hint="cs"/>
          <w:rtl/>
        </w:rPr>
        <w:lastRenderedPageBreak/>
        <w:t>مناقشه در استدلال فوق</w:t>
      </w:r>
      <w:bookmarkEnd w:id="11"/>
    </w:p>
    <w:p w:rsidR="00145543" w:rsidRDefault="00145543" w:rsidP="007D1012">
      <w:pPr>
        <w:pStyle w:val="Heading3"/>
        <w:rPr>
          <w:rtl/>
        </w:rPr>
      </w:pPr>
      <w:bookmarkStart w:id="12" w:name="_Toc431581524"/>
      <w:r>
        <w:rPr>
          <w:rFonts w:hint="cs"/>
          <w:rtl/>
        </w:rPr>
        <w:t>مناقشه اول</w:t>
      </w:r>
      <w:bookmarkEnd w:id="12"/>
    </w:p>
    <w:p w:rsidR="00145543" w:rsidRDefault="00145543" w:rsidP="007D1012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اما پاسخی که در اینجا </w:t>
      </w:r>
      <w:r w:rsidR="002C67EE">
        <w:rPr>
          <w:rFonts w:ascii="IRBadr" w:hAnsi="IRBadr" w:cs="IRBadr" w:hint="cs"/>
          <w:sz w:val="28"/>
          <w:szCs w:val="28"/>
          <w:rtl/>
          <w:lang w:bidi="fa-IR"/>
        </w:rPr>
        <w:t>داده‌شده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حداقل به نحو صغروی استدلال فوق </w:t>
      </w:r>
      <w:r w:rsidR="002C67EE">
        <w:rPr>
          <w:rFonts w:ascii="IRBadr" w:hAnsi="IRBadr" w:cs="IRBadr" w:hint="cs"/>
          <w:sz w:val="28"/>
          <w:szCs w:val="28"/>
          <w:rtl/>
          <w:lang w:bidi="fa-IR"/>
        </w:rPr>
        <w:t>موردقبول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نیست چراکه عرف در همه موارد </w:t>
      </w:r>
      <w:r w:rsidR="002C67EE">
        <w:rPr>
          <w:rFonts w:ascii="IRBadr" w:hAnsi="IRBadr" w:cs="IRBadr" w:hint="cs"/>
          <w:sz w:val="28"/>
          <w:szCs w:val="28"/>
          <w:rtl/>
          <w:lang w:bidi="fa-IR"/>
        </w:rPr>
        <w:t>ادعاشده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برداشت لعبیت به </w:t>
      </w:r>
      <w:r w:rsidR="002C67EE">
        <w:rPr>
          <w:rFonts w:ascii="IRBadr" w:hAnsi="IRBadr" w:cs="IRBadr"/>
          <w:sz w:val="28"/>
          <w:szCs w:val="28"/>
          <w:rtl/>
          <w:lang w:bidi="fa-IR"/>
        </w:rPr>
        <w:t>ملأ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را ندارد.</w:t>
      </w:r>
      <w:r w:rsidR="002C67EE">
        <w:rPr>
          <w:rFonts w:ascii="IRBadr" w:hAnsi="IRBadr" w:cs="IRBadr"/>
          <w:sz w:val="28"/>
          <w:szCs w:val="28"/>
          <w:rtl/>
          <w:lang w:bidi="fa-IR"/>
        </w:rPr>
        <w:t xml:space="preserve"> به‌خصوص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اینکه فرد قصد امتثال و قدسیت داشته باشد،</w:t>
      </w:r>
      <w:r w:rsidR="002C67EE">
        <w:rPr>
          <w:rFonts w:ascii="IRBadr" w:hAnsi="IRBadr" w:cs="IRBadr"/>
          <w:sz w:val="28"/>
          <w:szCs w:val="28"/>
          <w:rtl/>
          <w:lang w:bidi="fa-IR"/>
        </w:rPr>
        <w:t xml:space="preserve"> مورد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مدح عرف قرار </w:t>
      </w:r>
      <w:r w:rsidR="002C67EE">
        <w:rPr>
          <w:rFonts w:ascii="IRBadr" w:hAnsi="IRBadr" w:cs="IRBadr"/>
          <w:sz w:val="28"/>
          <w:szCs w:val="28"/>
          <w:rtl/>
          <w:lang w:bidi="fa-IR"/>
        </w:rPr>
        <w:t>م</w:t>
      </w:r>
      <w:r w:rsidR="002C67EE">
        <w:rPr>
          <w:rFonts w:ascii="IRBadr" w:hAnsi="IRBadr" w:cs="IRBadr" w:hint="cs"/>
          <w:sz w:val="28"/>
          <w:szCs w:val="28"/>
          <w:rtl/>
          <w:lang w:bidi="fa-IR"/>
        </w:rPr>
        <w:t>ی‌گیرد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2C67EE">
        <w:rPr>
          <w:rFonts w:ascii="IRBadr" w:hAnsi="IRBadr" w:cs="IRBadr"/>
          <w:sz w:val="28"/>
          <w:szCs w:val="28"/>
          <w:rtl/>
          <w:lang w:bidi="fa-IR"/>
        </w:rPr>
        <w:t xml:space="preserve"> بنابراین</w:t>
      </w:r>
      <w:r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="002C67EE"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 w:rsidR="002C67EE">
        <w:rPr>
          <w:rFonts w:ascii="IRBadr" w:hAnsi="IRBadr" w:cs="IRBadr" w:hint="cs"/>
          <w:sz w:val="28"/>
          <w:szCs w:val="28"/>
          <w:rtl/>
          <w:lang w:bidi="fa-IR"/>
        </w:rPr>
        <w:t>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دلیل اخص از مدعاست.</w:t>
      </w:r>
    </w:p>
    <w:p w:rsidR="00145543" w:rsidRDefault="00145543" w:rsidP="007D1012">
      <w:pPr>
        <w:pStyle w:val="Heading3"/>
        <w:rPr>
          <w:rtl/>
        </w:rPr>
      </w:pPr>
      <w:bookmarkStart w:id="13" w:name="_Toc431581525"/>
      <w:r>
        <w:rPr>
          <w:rFonts w:hint="cs"/>
          <w:rtl/>
        </w:rPr>
        <w:t>مناقشه دوم</w:t>
      </w:r>
      <w:bookmarkEnd w:id="13"/>
    </w:p>
    <w:p w:rsidR="00145543" w:rsidRDefault="00145543" w:rsidP="007D1012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اما پاسخ دوم که در عناوین ثانوی </w:t>
      </w:r>
      <w:r w:rsidR="002C67EE">
        <w:rPr>
          <w:rFonts w:ascii="IRBadr" w:hAnsi="IRBadr" w:cs="IRBadr" w:hint="cs"/>
          <w:sz w:val="28"/>
          <w:szCs w:val="28"/>
          <w:rtl/>
          <w:lang w:bidi="fa-IR"/>
        </w:rPr>
        <w:t>بیان‌شده</w:t>
      </w:r>
      <w:r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="002C67EE">
        <w:rPr>
          <w:rFonts w:ascii="IRBadr" w:hAnsi="IRBadr" w:cs="IRBadr"/>
          <w:sz w:val="28"/>
          <w:szCs w:val="28"/>
          <w:rtl/>
          <w:lang w:bidi="fa-IR"/>
        </w:rPr>
        <w:t xml:space="preserve"> جار</w:t>
      </w:r>
      <w:r w:rsidR="002C67EE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2C67EE">
        <w:rPr>
          <w:rFonts w:ascii="IRBadr" w:hAnsi="IRBadr" w:cs="IRBadr"/>
          <w:sz w:val="28"/>
          <w:szCs w:val="28"/>
          <w:rtl/>
          <w:lang w:bidi="fa-IR"/>
        </w:rPr>
        <w:t>م</w:t>
      </w:r>
      <w:r w:rsidR="002C67EE">
        <w:rPr>
          <w:rFonts w:ascii="IRBadr" w:hAnsi="IRBadr" w:cs="IRBadr" w:hint="cs"/>
          <w:sz w:val="28"/>
          <w:szCs w:val="28"/>
          <w:rtl/>
          <w:lang w:bidi="fa-IR"/>
        </w:rPr>
        <w:t>ی‌گردد</w:t>
      </w:r>
      <w:r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="002C67EE">
        <w:rPr>
          <w:rFonts w:ascii="IRBadr" w:hAnsi="IRBadr" w:cs="IRBadr"/>
          <w:sz w:val="28"/>
          <w:szCs w:val="28"/>
          <w:rtl/>
          <w:lang w:bidi="fa-IR"/>
        </w:rPr>
        <w:t xml:space="preserve"> بد</w:t>
      </w:r>
      <w:r w:rsidR="002C67EE">
        <w:rPr>
          <w:rFonts w:ascii="IRBadr" w:hAnsi="IRBadr" w:cs="IRBadr" w:hint="cs"/>
          <w:sz w:val="28"/>
          <w:szCs w:val="28"/>
          <w:rtl/>
          <w:lang w:bidi="fa-IR"/>
        </w:rPr>
        <w:t>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گونه است که؛</w:t>
      </w:r>
    </w:p>
    <w:p w:rsidR="000F299D" w:rsidRDefault="00145543" w:rsidP="007D1012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گاهی ممکن است تکرار عبادت یا غیر آن،</w:t>
      </w:r>
      <w:r w:rsidR="002C67EE">
        <w:rPr>
          <w:rFonts w:ascii="IRBadr" w:hAnsi="IRBadr" w:cs="IRBadr"/>
          <w:sz w:val="28"/>
          <w:szCs w:val="28"/>
          <w:rtl/>
          <w:lang w:bidi="fa-IR"/>
        </w:rPr>
        <w:t xml:space="preserve"> از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باب اجتماع </w:t>
      </w:r>
      <w:r w:rsidR="002C67EE">
        <w:rPr>
          <w:rFonts w:ascii="IRBadr" w:hAnsi="IRBadr" w:cs="IRBadr" w:hint="cs"/>
          <w:sz w:val="28"/>
          <w:szCs w:val="28"/>
          <w:rtl/>
          <w:lang w:bidi="fa-IR"/>
        </w:rPr>
        <w:t>امرونهی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شود.</w:t>
      </w:r>
      <w:r w:rsidR="002C67EE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اینجا دو فرمان وجود دارد که حکم عقل و شرع است که احتیاط کن،</w:t>
      </w:r>
      <w:r w:rsidR="002C67EE">
        <w:rPr>
          <w:rFonts w:ascii="IRBadr" w:hAnsi="IRBadr" w:cs="IRBadr"/>
          <w:sz w:val="28"/>
          <w:szCs w:val="28"/>
          <w:rtl/>
          <w:lang w:bidi="fa-IR"/>
        </w:rPr>
        <w:t xml:space="preserve"> حال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به نحو تعیینی یا تخییری.</w:t>
      </w:r>
      <w:r w:rsidR="002C67EE">
        <w:rPr>
          <w:rFonts w:ascii="IRBadr" w:hAnsi="IRBadr" w:cs="IRBadr"/>
          <w:sz w:val="28"/>
          <w:szCs w:val="28"/>
          <w:rtl/>
          <w:lang w:bidi="fa-IR"/>
        </w:rPr>
        <w:t xml:space="preserve"> هم</w:t>
      </w:r>
      <w:r w:rsidR="002C67EE">
        <w:rPr>
          <w:rFonts w:ascii="IRBadr" w:hAnsi="IRBadr" w:cs="IRBadr" w:hint="cs"/>
          <w:sz w:val="28"/>
          <w:szCs w:val="28"/>
          <w:rtl/>
          <w:lang w:bidi="fa-IR"/>
        </w:rPr>
        <w:t>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احتیاط که در برخی موارد مصداق لعب به امر مولا شده است،</w:t>
      </w:r>
      <w:r w:rsidR="002C67EE">
        <w:rPr>
          <w:rFonts w:ascii="IRBadr" w:hAnsi="IRBadr" w:cs="IRBadr"/>
          <w:sz w:val="28"/>
          <w:szCs w:val="28"/>
          <w:rtl/>
          <w:lang w:bidi="fa-IR"/>
        </w:rPr>
        <w:t xml:space="preserve"> نه</w:t>
      </w:r>
      <w:r w:rsidR="002C67EE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به آن تعلق </w:t>
      </w:r>
      <w:r w:rsidR="002C67EE">
        <w:rPr>
          <w:rFonts w:ascii="IRBadr" w:hAnsi="IRBadr" w:cs="IRBadr"/>
          <w:sz w:val="28"/>
          <w:szCs w:val="28"/>
          <w:rtl/>
          <w:lang w:bidi="fa-IR"/>
        </w:rPr>
        <w:t>م</w:t>
      </w:r>
      <w:r w:rsidR="002C67EE">
        <w:rPr>
          <w:rFonts w:ascii="IRBadr" w:hAnsi="IRBadr" w:cs="IRBadr" w:hint="cs"/>
          <w:sz w:val="28"/>
          <w:szCs w:val="28"/>
          <w:rtl/>
          <w:lang w:bidi="fa-IR"/>
        </w:rPr>
        <w:t>ی‌گیرد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2C67EE">
        <w:rPr>
          <w:rFonts w:ascii="IRBadr" w:hAnsi="IRBadr" w:cs="IRBadr"/>
          <w:sz w:val="28"/>
          <w:szCs w:val="28"/>
          <w:rtl/>
          <w:lang w:bidi="fa-IR"/>
        </w:rPr>
        <w:t xml:space="preserve"> برخ</w:t>
      </w:r>
      <w:r w:rsidR="002C67EE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0F299D">
        <w:rPr>
          <w:rFonts w:ascii="IRBadr" w:hAnsi="IRBadr" w:cs="IRBadr" w:hint="cs"/>
          <w:sz w:val="28"/>
          <w:szCs w:val="28"/>
          <w:rtl/>
          <w:lang w:bidi="fa-IR"/>
        </w:rPr>
        <w:t xml:space="preserve"> از عناوین ثانویه از این قبیل است.</w:t>
      </w:r>
    </w:p>
    <w:p w:rsidR="00145543" w:rsidRDefault="000F299D" w:rsidP="007D1012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اگر اجتماع در این مقام حاصل شد،</w:t>
      </w:r>
      <w:r w:rsidR="002C67EE">
        <w:rPr>
          <w:rFonts w:ascii="IRBadr" w:hAnsi="IRBadr" w:cs="IRBadr"/>
          <w:sz w:val="28"/>
          <w:szCs w:val="28"/>
          <w:rtl/>
          <w:lang w:bidi="fa-IR"/>
        </w:rPr>
        <w:t xml:space="preserve"> با</w:t>
      </w:r>
      <w:r w:rsidR="002C67EE">
        <w:rPr>
          <w:rFonts w:ascii="IRBadr" w:hAnsi="IRBadr" w:cs="IRBadr" w:hint="cs"/>
          <w:sz w:val="28"/>
          <w:szCs w:val="28"/>
          <w:rtl/>
          <w:lang w:bidi="fa-IR"/>
        </w:rPr>
        <w:t>ید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دید در باب اجتماع چه </w:t>
      </w:r>
      <w:r w:rsidR="002C67EE">
        <w:rPr>
          <w:rFonts w:ascii="IRBadr" w:hAnsi="IRBadr" w:cs="IRBadr" w:hint="cs"/>
          <w:sz w:val="28"/>
          <w:szCs w:val="28"/>
          <w:rtl/>
          <w:lang w:bidi="fa-IR"/>
        </w:rPr>
        <w:t>نظریه‌ای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را </w:t>
      </w:r>
      <w:r w:rsidR="002C67EE">
        <w:rPr>
          <w:rFonts w:ascii="IRBadr" w:hAnsi="IRBadr" w:cs="IRBadr"/>
          <w:sz w:val="28"/>
          <w:szCs w:val="28"/>
          <w:rtl/>
          <w:lang w:bidi="fa-IR"/>
        </w:rPr>
        <w:t>م</w:t>
      </w:r>
      <w:r w:rsidR="002C67EE">
        <w:rPr>
          <w:rFonts w:ascii="IRBadr" w:hAnsi="IRBadr" w:cs="IRBadr" w:hint="cs"/>
          <w:sz w:val="28"/>
          <w:szCs w:val="28"/>
          <w:rtl/>
          <w:lang w:bidi="fa-IR"/>
        </w:rPr>
        <w:t>ی‌پذیریم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؟ اگر کسی گفت اجتماع ممتنع است </w:t>
      </w:r>
      <w:r w:rsidR="00CA5A77">
        <w:rPr>
          <w:rFonts w:ascii="IRBadr" w:hAnsi="IRBadr" w:cs="IRBadr" w:hint="cs"/>
          <w:sz w:val="28"/>
          <w:szCs w:val="28"/>
          <w:rtl/>
          <w:lang w:bidi="fa-IR"/>
        </w:rPr>
        <w:t>و در اینجا ترکیب اتحادی است و جانب نهی را مقدم داشت</w:t>
      </w:r>
      <w:r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="002C67EE">
        <w:rPr>
          <w:rFonts w:ascii="IRBadr" w:hAnsi="IRBadr" w:cs="IRBadr"/>
          <w:sz w:val="28"/>
          <w:szCs w:val="28"/>
          <w:rtl/>
          <w:lang w:bidi="fa-IR"/>
        </w:rPr>
        <w:t xml:space="preserve"> اشکال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وارد است و الا احتیاط مطلوب و </w:t>
      </w:r>
      <w:r w:rsidR="002C67EE">
        <w:rPr>
          <w:rFonts w:ascii="IRBadr" w:hAnsi="IRBadr" w:cs="IRBadr" w:hint="cs"/>
          <w:sz w:val="28"/>
          <w:szCs w:val="28"/>
          <w:rtl/>
          <w:lang w:bidi="fa-IR"/>
        </w:rPr>
        <w:t>جایز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خواهد بود.</w:t>
      </w:r>
    </w:p>
    <w:p w:rsidR="00CA5A77" w:rsidRDefault="00CA5A77" w:rsidP="007D1012">
      <w:pPr>
        <w:pStyle w:val="Heading4"/>
        <w:ind w:firstLine="0"/>
        <w:rPr>
          <w:rtl/>
        </w:rPr>
      </w:pPr>
      <w:bookmarkStart w:id="14" w:name="_Toc431581526"/>
      <w:r>
        <w:rPr>
          <w:rFonts w:hint="cs"/>
          <w:rtl/>
        </w:rPr>
        <w:t>تقریر سوم</w:t>
      </w:r>
      <w:bookmarkEnd w:id="14"/>
    </w:p>
    <w:p w:rsidR="00CA5A77" w:rsidRDefault="00CA5A77" w:rsidP="007D1012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تقریر سومی که در اینجا وجود دارد،</w:t>
      </w:r>
      <w:r w:rsidR="002C67EE">
        <w:rPr>
          <w:rFonts w:ascii="IRBadr" w:hAnsi="IRBadr" w:cs="IRBadr"/>
          <w:sz w:val="28"/>
          <w:szCs w:val="28"/>
          <w:rtl/>
          <w:lang w:bidi="fa-IR"/>
        </w:rPr>
        <w:t xml:space="preserve"> این‌گونه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 که برخلاف دو تقریر سابق،</w:t>
      </w:r>
      <w:r w:rsidR="002C67EE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اینجا به سراغ قصد محتاط برویم،</w:t>
      </w:r>
      <w:r w:rsidR="002C67EE">
        <w:rPr>
          <w:rFonts w:ascii="IRBadr" w:hAnsi="IRBadr" w:cs="IRBadr"/>
          <w:sz w:val="28"/>
          <w:szCs w:val="28"/>
          <w:rtl/>
          <w:lang w:bidi="fa-IR"/>
        </w:rPr>
        <w:t xml:space="preserve"> بد</w:t>
      </w:r>
      <w:r w:rsidR="002C67EE">
        <w:rPr>
          <w:rFonts w:ascii="IRBadr" w:hAnsi="IRBadr" w:cs="IRBadr" w:hint="cs"/>
          <w:sz w:val="28"/>
          <w:szCs w:val="28"/>
          <w:rtl/>
          <w:lang w:bidi="fa-IR"/>
        </w:rPr>
        <w:t>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بیان که؛ این شخص محتاط قصد عملی نموده است که لعب است،</w:t>
      </w:r>
      <w:r w:rsidR="002C67EE">
        <w:rPr>
          <w:rFonts w:ascii="IRBadr" w:hAnsi="IRBadr" w:cs="IRBadr"/>
          <w:sz w:val="28"/>
          <w:szCs w:val="28"/>
          <w:rtl/>
          <w:lang w:bidi="fa-IR"/>
        </w:rPr>
        <w:t xml:space="preserve"> وقت</w:t>
      </w:r>
      <w:r w:rsidR="002C67EE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قصد لعبیت حاصل شد، با عبادیت که لزوم قصد تقرب در آن است،</w:t>
      </w:r>
      <w:r w:rsidR="002C67EE">
        <w:rPr>
          <w:rFonts w:ascii="IRBadr" w:hAnsi="IRBadr" w:cs="IRBadr"/>
          <w:sz w:val="28"/>
          <w:szCs w:val="28"/>
          <w:rtl/>
          <w:lang w:bidi="fa-IR"/>
        </w:rPr>
        <w:t xml:space="preserve"> تناف</w:t>
      </w:r>
      <w:r w:rsidR="002C67EE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دارد.</w:t>
      </w:r>
      <w:r w:rsidR="002C67E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2C67EE">
        <w:rPr>
          <w:rFonts w:ascii="IRBadr" w:hAnsi="IRBadr" w:cs="IRBadr" w:hint="cs"/>
          <w:sz w:val="28"/>
          <w:szCs w:val="28"/>
          <w:rtl/>
          <w:lang w:bidi="fa-IR"/>
        </w:rPr>
        <w:t>یعنی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با توجه داشتن به لعبیت آن،</w:t>
      </w:r>
      <w:r w:rsidR="002C67EE">
        <w:rPr>
          <w:rFonts w:ascii="IRBadr" w:hAnsi="IRBadr" w:cs="IRBadr"/>
          <w:sz w:val="28"/>
          <w:szCs w:val="28"/>
          <w:rtl/>
          <w:lang w:bidi="fa-IR"/>
        </w:rPr>
        <w:t xml:space="preserve"> آن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را قصد نموده است و با تعمد آن را انجام </w:t>
      </w:r>
      <w:r w:rsidR="002C67EE">
        <w:rPr>
          <w:rFonts w:ascii="IRBadr" w:hAnsi="IRBadr" w:cs="IRBadr"/>
          <w:sz w:val="28"/>
          <w:szCs w:val="28"/>
          <w:rtl/>
          <w:lang w:bidi="fa-IR"/>
        </w:rPr>
        <w:t>م</w:t>
      </w:r>
      <w:r w:rsidR="002C67EE">
        <w:rPr>
          <w:rFonts w:ascii="IRBadr" w:hAnsi="IRBadr" w:cs="IRBadr" w:hint="cs"/>
          <w:sz w:val="28"/>
          <w:szCs w:val="28"/>
          <w:rtl/>
          <w:lang w:bidi="fa-IR"/>
        </w:rPr>
        <w:t>ی‌دهد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قصد عمل دارای لعب،</w:t>
      </w:r>
      <w:r w:rsidR="002C67EE">
        <w:rPr>
          <w:rFonts w:ascii="IRBadr" w:hAnsi="IRBadr" w:cs="IRBadr"/>
          <w:sz w:val="28"/>
          <w:szCs w:val="28"/>
          <w:rtl/>
          <w:lang w:bidi="fa-IR"/>
        </w:rPr>
        <w:t xml:space="preserve"> قصد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اللعب خواهد شد.</w:t>
      </w:r>
    </w:p>
    <w:p w:rsidR="00CA5A77" w:rsidRDefault="00466382" w:rsidP="007D1012">
      <w:pPr>
        <w:pStyle w:val="Heading4"/>
        <w:ind w:firstLine="0"/>
        <w:rPr>
          <w:rtl/>
        </w:rPr>
      </w:pPr>
      <w:bookmarkStart w:id="15" w:name="_Toc431581527"/>
      <w:r>
        <w:rPr>
          <w:rFonts w:hint="cs"/>
          <w:rtl/>
        </w:rPr>
        <w:t>بررسی تقریر فوق</w:t>
      </w:r>
      <w:bookmarkEnd w:id="15"/>
    </w:p>
    <w:p w:rsidR="00466382" w:rsidRDefault="00466382" w:rsidP="007D1012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در اینجا نکاتی وجود دارد که مرحوم آقای حائری نیز بیان </w:t>
      </w:r>
      <w:r w:rsidR="002C67EE">
        <w:rPr>
          <w:rFonts w:ascii="IRBadr" w:hAnsi="IRBadr" w:cs="IRBadr"/>
          <w:sz w:val="28"/>
          <w:szCs w:val="28"/>
          <w:rtl/>
          <w:lang w:bidi="fa-IR"/>
        </w:rPr>
        <w:t>نموده‌اند</w:t>
      </w:r>
      <w:r>
        <w:rPr>
          <w:rFonts w:ascii="IRBadr" w:hAnsi="IRBadr" w:cs="IRBadr" w:hint="cs"/>
          <w:sz w:val="28"/>
          <w:szCs w:val="28"/>
          <w:rtl/>
          <w:lang w:bidi="fa-IR"/>
        </w:rPr>
        <w:t>؛</w:t>
      </w:r>
      <w:r w:rsidR="002C67EE">
        <w:rPr>
          <w:rFonts w:ascii="IRBadr" w:hAnsi="IRBadr" w:cs="IRBadr"/>
          <w:sz w:val="28"/>
          <w:szCs w:val="28"/>
          <w:rtl/>
          <w:lang w:bidi="fa-IR"/>
        </w:rPr>
        <w:t xml:space="preserve"> قصد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لعب در اینجا </w:t>
      </w:r>
      <w:r w:rsidR="002C67EE">
        <w:rPr>
          <w:rFonts w:ascii="IRBadr" w:hAnsi="IRBadr" w:cs="IRBadr" w:hint="cs"/>
          <w:sz w:val="28"/>
          <w:szCs w:val="28"/>
          <w:rtl/>
          <w:lang w:bidi="fa-IR"/>
        </w:rPr>
        <w:t>به‌عنوان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علتی مستقل نیست،</w:t>
      </w:r>
      <w:r w:rsidR="002C67EE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بسیاری از موارد </w:t>
      </w:r>
      <w:r w:rsidR="002C67EE">
        <w:rPr>
          <w:rFonts w:ascii="IRBadr" w:hAnsi="IRBadr" w:cs="IRBadr" w:hint="cs"/>
          <w:sz w:val="28"/>
          <w:szCs w:val="28"/>
          <w:rtl/>
          <w:lang w:bidi="fa-IR"/>
        </w:rPr>
        <w:t>به‌صورت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انضمامی است.</w:t>
      </w:r>
    </w:p>
    <w:p w:rsidR="00466382" w:rsidRDefault="00466382" w:rsidP="007D1012">
      <w:pPr>
        <w:pStyle w:val="Heading4"/>
        <w:ind w:firstLine="0"/>
        <w:rPr>
          <w:rtl/>
        </w:rPr>
      </w:pPr>
      <w:bookmarkStart w:id="16" w:name="_Toc431581528"/>
      <w:r>
        <w:rPr>
          <w:rFonts w:hint="cs"/>
          <w:rtl/>
        </w:rPr>
        <w:lastRenderedPageBreak/>
        <w:t>انواع قصد عبادت</w:t>
      </w:r>
      <w:bookmarkEnd w:id="16"/>
    </w:p>
    <w:p w:rsidR="00466382" w:rsidRDefault="00466382" w:rsidP="007D1012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گاهی عمل را فقط برای خداوند و </w:t>
      </w:r>
      <w:r w:rsidR="002C67EE">
        <w:rPr>
          <w:rFonts w:ascii="IRBadr" w:hAnsi="IRBadr" w:cs="IRBadr" w:hint="cs"/>
          <w:sz w:val="28"/>
          <w:szCs w:val="28"/>
          <w:rtl/>
          <w:lang w:bidi="fa-IR"/>
        </w:rPr>
        <w:t>به‌عنوان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علت تامه انجام </w:t>
      </w:r>
      <w:r w:rsidR="002C67EE">
        <w:rPr>
          <w:rFonts w:ascii="IRBadr" w:hAnsi="IRBadr" w:cs="IRBadr"/>
          <w:sz w:val="28"/>
          <w:szCs w:val="28"/>
          <w:rtl/>
          <w:lang w:bidi="fa-IR"/>
        </w:rPr>
        <w:t>م</w:t>
      </w:r>
      <w:r w:rsidR="002C67EE">
        <w:rPr>
          <w:rFonts w:ascii="IRBadr" w:hAnsi="IRBadr" w:cs="IRBadr" w:hint="cs"/>
          <w:sz w:val="28"/>
          <w:szCs w:val="28"/>
          <w:rtl/>
          <w:lang w:bidi="fa-IR"/>
        </w:rPr>
        <w:t>ی‌دهد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اوج اخلاص است.</w:t>
      </w:r>
      <w:r w:rsidR="002C67EE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مقابل این حالت انجام عمل تنها برای ریاء است.</w:t>
      </w:r>
      <w:r w:rsidR="002C67EE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بین این دو حالت،</w:t>
      </w:r>
      <w:r w:rsidR="002C67EE">
        <w:rPr>
          <w:rFonts w:ascii="IRBadr" w:hAnsi="IRBadr" w:cs="IRBadr"/>
          <w:sz w:val="28"/>
          <w:szCs w:val="28"/>
          <w:rtl/>
          <w:lang w:bidi="fa-IR"/>
        </w:rPr>
        <w:t xml:space="preserve"> احوال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متعدد و دقیقی وجود دارد،</w:t>
      </w:r>
      <w:r w:rsidR="002C67E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2C67EE">
        <w:rPr>
          <w:rFonts w:ascii="IRBadr" w:hAnsi="IRBadr" w:cs="IRBadr" w:hint="cs"/>
          <w:sz w:val="28"/>
          <w:szCs w:val="28"/>
          <w:rtl/>
          <w:lang w:bidi="fa-IR"/>
        </w:rPr>
        <w:t>یکی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از </w:t>
      </w:r>
      <w:r w:rsidR="002C67EE">
        <w:rPr>
          <w:rFonts w:ascii="IRBadr" w:hAnsi="IRBadr" w:cs="IRBadr"/>
          <w:sz w:val="28"/>
          <w:szCs w:val="28"/>
          <w:rtl/>
          <w:lang w:bidi="fa-IR"/>
        </w:rPr>
        <w:t>آن‌ها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 موردی است که قصد برای خداوند و غیر خداوند هرکدام دارای علیتی هستند و معلول هر دو حالت است.</w:t>
      </w:r>
      <w:r w:rsidR="002C67EE">
        <w:rPr>
          <w:rFonts w:ascii="IRBadr" w:hAnsi="IRBadr" w:cs="IRBadr"/>
          <w:sz w:val="28"/>
          <w:szCs w:val="28"/>
          <w:rtl/>
          <w:lang w:bidi="fa-IR"/>
        </w:rPr>
        <w:t xml:space="preserve"> روا</w:t>
      </w:r>
      <w:r w:rsidR="002C67EE">
        <w:rPr>
          <w:rFonts w:ascii="IRBadr" w:hAnsi="IRBadr" w:cs="IRBadr" w:hint="cs"/>
          <w:sz w:val="28"/>
          <w:szCs w:val="28"/>
          <w:rtl/>
          <w:lang w:bidi="fa-IR"/>
        </w:rPr>
        <w:t>یات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معتبری در این زمینه وجود دارد که این مورد،</w:t>
      </w:r>
      <w:r w:rsidR="002C67EE">
        <w:rPr>
          <w:rFonts w:ascii="IRBadr" w:hAnsi="IRBadr" w:cs="IRBadr"/>
          <w:sz w:val="28"/>
          <w:szCs w:val="28"/>
          <w:rtl/>
          <w:lang w:bidi="fa-IR"/>
        </w:rPr>
        <w:t xml:space="preserve"> از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موارد شرک خفی است.</w:t>
      </w:r>
    </w:p>
    <w:p w:rsidR="00466382" w:rsidRDefault="00466382" w:rsidP="007D1012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ممکن است درجه علیت هریک متفاوت باشد ولی برای هر دو اثری وجود دارد،</w:t>
      </w:r>
      <w:r w:rsidR="002C67EE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حالت دو و سه بالاتفاق عمل باطل است.</w:t>
      </w:r>
    </w:p>
    <w:p w:rsidR="00466382" w:rsidRDefault="00466382" w:rsidP="007D1012">
      <w:pPr>
        <w:pStyle w:val="Heading4"/>
        <w:ind w:firstLine="0"/>
        <w:rPr>
          <w:rtl/>
        </w:rPr>
      </w:pPr>
      <w:bookmarkStart w:id="17" w:name="_Toc431581529"/>
      <w:r>
        <w:rPr>
          <w:rFonts w:hint="cs"/>
          <w:rtl/>
        </w:rPr>
        <w:t>قسم چهارم و پنجم</w:t>
      </w:r>
      <w:bookmarkEnd w:id="17"/>
    </w:p>
    <w:p w:rsidR="00466382" w:rsidRDefault="00466382" w:rsidP="007D1012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اما قسم چهارمی وجود دارد که دو نیت وجود دارد،</w:t>
      </w:r>
      <w:r w:rsidR="002C67EE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2C67EE">
        <w:rPr>
          <w:rFonts w:ascii="IRBadr" w:hAnsi="IRBadr" w:cs="IRBadr" w:hint="cs"/>
          <w:sz w:val="28"/>
          <w:szCs w:val="28"/>
          <w:rtl/>
          <w:lang w:bidi="fa-IR"/>
        </w:rPr>
        <w:t>به‌گونه‌ای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اگر هرکدام تنها بود انجام </w:t>
      </w:r>
      <w:r w:rsidR="002C67EE">
        <w:rPr>
          <w:rFonts w:ascii="IRBadr" w:hAnsi="IRBadr" w:cs="IRBadr"/>
          <w:sz w:val="28"/>
          <w:szCs w:val="28"/>
          <w:rtl/>
          <w:lang w:bidi="fa-IR"/>
        </w:rPr>
        <w:t>م</w:t>
      </w:r>
      <w:r w:rsidR="002C67EE">
        <w:rPr>
          <w:rFonts w:ascii="IRBadr" w:hAnsi="IRBadr" w:cs="IRBadr" w:hint="cs"/>
          <w:sz w:val="28"/>
          <w:szCs w:val="28"/>
          <w:rtl/>
          <w:lang w:bidi="fa-IR"/>
        </w:rPr>
        <w:t>ی‌داد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2C67EE">
        <w:rPr>
          <w:rFonts w:ascii="IRBadr" w:hAnsi="IRBadr" w:cs="IRBadr"/>
          <w:sz w:val="28"/>
          <w:szCs w:val="28"/>
          <w:rtl/>
          <w:lang w:bidi="fa-IR"/>
        </w:rPr>
        <w:t xml:space="preserve"> کما اینکه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حالت پنجمی است که هر دو ذی اثرند ولی تأثیر یکی </w:t>
      </w:r>
      <w:r w:rsidR="002C67EE">
        <w:rPr>
          <w:rFonts w:ascii="IRBadr" w:hAnsi="IRBadr" w:cs="IRBadr" w:hint="cs"/>
          <w:sz w:val="28"/>
          <w:szCs w:val="28"/>
          <w:rtl/>
          <w:lang w:bidi="fa-IR"/>
        </w:rPr>
        <w:t>به‌عنوان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عامل اصلی به شمار </w:t>
      </w:r>
      <w:r w:rsidR="002C67EE">
        <w:rPr>
          <w:rFonts w:ascii="IRBadr" w:hAnsi="IRBadr" w:cs="IRBadr"/>
          <w:sz w:val="28"/>
          <w:szCs w:val="28"/>
          <w:rtl/>
          <w:lang w:bidi="fa-IR"/>
        </w:rPr>
        <w:t>م</w:t>
      </w:r>
      <w:r w:rsidR="002C67EE">
        <w:rPr>
          <w:rFonts w:ascii="IRBadr" w:hAnsi="IRBadr" w:cs="IRBadr" w:hint="cs"/>
          <w:sz w:val="28"/>
          <w:szCs w:val="28"/>
          <w:rtl/>
          <w:lang w:bidi="fa-IR"/>
        </w:rPr>
        <w:t>ی‌آید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2C67EE">
        <w:rPr>
          <w:rFonts w:ascii="IRBadr" w:hAnsi="IRBadr" w:cs="IRBadr"/>
          <w:sz w:val="28"/>
          <w:szCs w:val="28"/>
          <w:rtl/>
          <w:lang w:bidi="fa-IR"/>
        </w:rPr>
        <w:t xml:space="preserve"> تا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اینجا دواعی عرضی بود،</w:t>
      </w:r>
      <w:r w:rsidR="002C67EE">
        <w:rPr>
          <w:rFonts w:ascii="IRBadr" w:hAnsi="IRBadr" w:cs="IRBadr"/>
          <w:sz w:val="28"/>
          <w:szCs w:val="28"/>
          <w:rtl/>
          <w:lang w:bidi="fa-IR"/>
        </w:rPr>
        <w:t xml:space="preserve"> ول</w:t>
      </w:r>
      <w:r w:rsidR="002C67EE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ممکن است مواردی باشد که دواعی طولی باشند.</w:t>
      </w:r>
      <w:r w:rsidR="002C67EE"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 w:rsidR="002C67EE">
        <w:rPr>
          <w:rFonts w:ascii="IRBadr" w:hAnsi="IRBadr" w:cs="IRBadr" w:hint="cs"/>
          <w:sz w:val="28"/>
          <w:szCs w:val="28"/>
          <w:rtl/>
          <w:lang w:bidi="fa-IR"/>
        </w:rPr>
        <w:t>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دو قسم محل بحث هستند.</w:t>
      </w:r>
      <w:r w:rsidR="002C67EE">
        <w:rPr>
          <w:rFonts w:ascii="IRBadr" w:hAnsi="IRBadr" w:cs="IRBadr"/>
          <w:sz w:val="28"/>
          <w:szCs w:val="28"/>
          <w:rtl/>
          <w:lang w:bidi="fa-IR"/>
        </w:rPr>
        <w:t xml:space="preserve"> آقا</w:t>
      </w:r>
      <w:r w:rsidR="002C67EE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حائری </w:t>
      </w:r>
      <w:r w:rsidR="002C67EE">
        <w:rPr>
          <w:rFonts w:ascii="IRBadr" w:hAnsi="IRBadr" w:cs="IRBadr"/>
          <w:sz w:val="28"/>
          <w:szCs w:val="28"/>
          <w:rtl/>
          <w:lang w:bidi="fa-IR"/>
        </w:rPr>
        <w:t>م</w:t>
      </w:r>
      <w:r w:rsidR="002C67EE">
        <w:rPr>
          <w:rFonts w:ascii="IRBadr" w:hAnsi="IRBadr" w:cs="IRBadr" w:hint="cs"/>
          <w:sz w:val="28"/>
          <w:szCs w:val="28"/>
          <w:rtl/>
          <w:lang w:bidi="fa-IR"/>
        </w:rPr>
        <w:t>ی‌فرمایند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بسیاری موارد قصد لعبیت از قبیل دو قسم اخیر و به نحو طولی است و محل کلام خواهد بود و نظر ما در اینجا این است که این موارد مخل نیستند.</w:t>
      </w:r>
    </w:p>
    <w:p w:rsidR="00466382" w:rsidRDefault="00466382" w:rsidP="007D1012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0F299D" w:rsidRDefault="000F299D" w:rsidP="007D1012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E209B0" w:rsidRPr="00E209B0" w:rsidRDefault="00E209B0" w:rsidP="007D1012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bookmarkStart w:id="18" w:name="_GoBack"/>
      <w:bookmarkEnd w:id="18"/>
    </w:p>
    <w:sectPr w:rsidR="00E209B0" w:rsidRPr="00E209B0" w:rsidSect="000D58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826" w:rsidRDefault="00870826" w:rsidP="000D5800">
      <w:pPr>
        <w:spacing w:after="0" w:line="240" w:lineRule="auto"/>
      </w:pPr>
      <w:r>
        <w:separator/>
      </w:r>
    </w:p>
  </w:endnote>
  <w:endnote w:type="continuationSeparator" w:id="0">
    <w:p w:rsidR="00870826" w:rsidRDefault="00870826" w:rsidP="000D5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charset w:val="B2"/>
    <w:family w:val="auto"/>
    <w:pitch w:val="variable"/>
    <w:sig w:usb0="00002001" w:usb1="80000000" w:usb2="00000008" w:usb3="00000000" w:csb0="00000040" w:csb1="00000000"/>
  </w:font>
  <w:font w:name="2  Bad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2  Baran"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7EE" w:rsidRDefault="002C67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7EE" w:rsidRDefault="002C67E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7EE" w:rsidRDefault="002C67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826" w:rsidRDefault="00870826" w:rsidP="000D5800">
      <w:pPr>
        <w:spacing w:after="0" w:line="240" w:lineRule="auto"/>
      </w:pPr>
      <w:r>
        <w:separator/>
      </w:r>
    </w:p>
  </w:footnote>
  <w:footnote w:type="continuationSeparator" w:id="0">
    <w:p w:rsidR="00870826" w:rsidRDefault="00870826" w:rsidP="000D5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7EE" w:rsidRDefault="002C67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800" w:rsidRPr="000D5800" w:rsidRDefault="000D5800" w:rsidP="00E209B0">
    <w:pPr>
      <w:tabs>
        <w:tab w:val="left" w:pos="1256"/>
        <w:tab w:val="left" w:pos="5696"/>
        <w:tab w:val="right" w:pos="9071"/>
      </w:tabs>
      <w:bidi/>
      <w:rPr>
        <w:b/>
        <w:bCs/>
        <w:sz w:val="32"/>
        <w:rtl/>
        <w:lang w:bidi="fa-IR"/>
      </w:rPr>
    </w:pPr>
    <w:r>
      <w:rPr>
        <w:noProof/>
        <w:lang w:bidi="fa-IR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7EA3CFEA" wp14:editId="6D6C3EE3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A24ED7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9" w:name="OLE_LINK1"/>
    <w:bookmarkStart w:id="20" w:name="OLE_LINK2"/>
    <w:r>
      <w:rPr>
        <w:noProof/>
        <w:lang w:bidi="fa-IR"/>
      </w:rPr>
      <w:drawing>
        <wp:inline distT="0" distB="0" distL="0" distR="0" wp14:anchorId="6CB58678" wp14:editId="0AF49B1D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9"/>
    <w:bookmarkEnd w:id="20"/>
    <w:r w:rsidR="00B85A27">
      <w:rPr>
        <w:rFonts w:ascii="IranNastaliq" w:hAnsi="IranNastaliq" w:cs="IranNastaliq"/>
        <w:sz w:val="40"/>
        <w:szCs w:val="40"/>
        <w:rtl/>
      </w:rPr>
      <w:t xml:space="preserve">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E209B0">
      <w:rPr>
        <w:rFonts w:ascii="IranNastaliq" w:hAnsi="IranNastaliq" w:cs="IranNastaliq" w:hint="cs"/>
        <w:sz w:val="40"/>
        <w:szCs w:val="40"/>
        <w:rtl/>
        <w:lang w:bidi="fa-IR"/>
      </w:rPr>
      <w:t>4606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7EE" w:rsidRDefault="002C67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ADF"/>
    <w:rsid w:val="00001A43"/>
    <w:rsid w:val="000228A2"/>
    <w:rsid w:val="000324F1"/>
    <w:rsid w:val="00041BAE"/>
    <w:rsid w:val="00052BA3"/>
    <w:rsid w:val="0006363E"/>
    <w:rsid w:val="00080DFF"/>
    <w:rsid w:val="00085ED5"/>
    <w:rsid w:val="000A1A51"/>
    <w:rsid w:val="000D2D0D"/>
    <w:rsid w:val="000D5800"/>
    <w:rsid w:val="000D7F48"/>
    <w:rsid w:val="000F1897"/>
    <w:rsid w:val="000F299D"/>
    <w:rsid w:val="000F7E72"/>
    <w:rsid w:val="00101E2D"/>
    <w:rsid w:val="00102CEB"/>
    <w:rsid w:val="00117955"/>
    <w:rsid w:val="00133E1D"/>
    <w:rsid w:val="0013617D"/>
    <w:rsid w:val="00136442"/>
    <w:rsid w:val="00145543"/>
    <w:rsid w:val="00150D4B"/>
    <w:rsid w:val="00152670"/>
    <w:rsid w:val="00156CF3"/>
    <w:rsid w:val="00166DD8"/>
    <w:rsid w:val="001712D6"/>
    <w:rsid w:val="001757C8"/>
    <w:rsid w:val="00177934"/>
    <w:rsid w:val="00192A6A"/>
    <w:rsid w:val="00197CDD"/>
    <w:rsid w:val="001B6646"/>
    <w:rsid w:val="001C367D"/>
    <w:rsid w:val="001D24F8"/>
    <w:rsid w:val="001E306E"/>
    <w:rsid w:val="001E3FB0"/>
    <w:rsid w:val="001E4FFF"/>
    <w:rsid w:val="001F2E3E"/>
    <w:rsid w:val="00224C0A"/>
    <w:rsid w:val="002376A5"/>
    <w:rsid w:val="002417C9"/>
    <w:rsid w:val="002529C5"/>
    <w:rsid w:val="00270294"/>
    <w:rsid w:val="002914BD"/>
    <w:rsid w:val="00297263"/>
    <w:rsid w:val="002B4047"/>
    <w:rsid w:val="002C291B"/>
    <w:rsid w:val="002C56FD"/>
    <w:rsid w:val="002C67EE"/>
    <w:rsid w:val="002C7C91"/>
    <w:rsid w:val="002D49E4"/>
    <w:rsid w:val="002E450B"/>
    <w:rsid w:val="002E73F9"/>
    <w:rsid w:val="002F05B9"/>
    <w:rsid w:val="003027A8"/>
    <w:rsid w:val="00303DB6"/>
    <w:rsid w:val="0032230A"/>
    <w:rsid w:val="00340BA3"/>
    <w:rsid w:val="00366400"/>
    <w:rsid w:val="00392E9A"/>
    <w:rsid w:val="00396F28"/>
    <w:rsid w:val="0039750A"/>
    <w:rsid w:val="003A1A05"/>
    <w:rsid w:val="003A2654"/>
    <w:rsid w:val="003A7D46"/>
    <w:rsid w:val="003C06BF"/>
    <w:rsid w:val="003C7899"/>
    <w:rsid w:val="003D2F0A"/>
    <w:rsid w:val="003D4AC6"/>
    <w:rsid w:val="003D563F"/>
    <w:rsid w:val="003E1E58"/>
    <w:rsid w:val="003E4ADF"/>
    <w:rsid w:val="003F604C"/>
    <w:rsid w:val="00405199"/>
    <w:rsid w:val="00410699"/>
    <w:rsid w:val="00415360"/>
    <w:rsid w:val="0044591E"/>
    <w:rsid w:val="004651D2"/>
    <w:rsid w:val="00465D26"/>
    <w:rsid w:val="00466382"/>
    <w:rsid w:val="004679F8"/>
    <w:rsid w:val="004B337F"/>
    <w:rsid w:val="004F3596"/>
    <w:rsid w:val="00512603"/>
    <w:rsid w:val="00572680"/>
    <w:rsid w:val="00572E2D"/>
    <w:rsid w:val="00592103"/>
    <w:rsid w:val="005A545E"/>
    <w:rsid w:val="005A5862"/>
    <w:rsid w:val="005B0852"/>
    <w:rsid w:val="005C06AE"/>
    <w:rsid w:val="00610C18"/>
    <w:rsid w:val="0061376C"/>
    <w:rsid w:val="00636EFA"/>
    <w:rsid w:val="0066229C"/>
    <w:rsid w:val="0069696C"/>
    <w:rsid w:val="006A085A"/>
    <w:rsid w:val="006B0BCE"/>
    <w:rsid w:val="006D3A87"/>
    <w:rsid w:val="006E0AC7"/>
    <w:rsid w:val="006F01B4"/>
    <w:rsid w:val="0072383B"/>
    <w:rsid w:val="00734D59"/>
    <w:rsid w:val="0073609B"/>
    <w:rsid w:val="00752745"/>
    <w:rsid w:val="0076665E"/>
    <w:rsid w:val="007749BC"/>
    <w:rsid w:val="00780C88"/>
    <w:rsid w:val="00780E25"/>
    <w:rsid w:val="007818F0"/>
    <w:rsid w:val="00783462"/>
    <w:rsid w:val="00787B13"/>
    <w:rsid w:val="00792FAC"/>
    <w:rsid w:val="007A4DF9"/>
    <w:rsid w:val="007A5D2F"/>
    <w:rsid w:val="007A7AF7"/>
    <w:rsid w:val="007B6FEB"/>
    <w:rsid w:val="007C1EF7"/>
    <w:rsid w:val="007C710E"/>
    <w:rsid w:val="007D0B88"/>
    <w:rsid w:val="007D1012"/>
    <w:rsid w:val="007D1549"/>
    <w:rsid w:val="007E03E9"/>
    <w:rsid w:val="007E04EE"/>
    <w:rsid w:val="007E7FA7"/>
    <w:rsid w:val="007F0721"/>
    <w:rsid w:val="007F4A90"/>
    <w:rsid w:val="0080799B"/>
    <w:rsid w:val="00807BE3"/>
    <w:rsid w:val="008407A4"/>
    <w:rsid w:val="00845CC4"/>
    <w:rsid w:val="008644F4"/>
    <w:rsid w:val="00870826"/>
    <w:rsid w:val="00883733"/>
    <w:rsid w:val="008965D2"/>
    <w:rsid w:val="008A236D"/>
    <w:rsid w:val="008B565A"/>
    <w:rsid w:val="008C3414"/>
    <w:rsid w:val="008D36D5"/>
    <w:rsid w:val="008F63E3"/>
    <w:rsid w:val="009003BB"/>
    <w:rsid w:val="00913C3B"/>
    <w:rsid w:val="00915509"/>
    <w:rsid w:val="00927388"/>
    <w:rsid w:val="009274FE"/>
    <w:rsid w:val="009401AC"/>
    <w:rsid w:val="009613AC"/>
    <w:rsid w:val="00961C98"/>
    <w:rsid w:val="00963AA3"/>
    <w:rsid w:val="00980643"/>
    <w:rsid w:val="0098782E"/>
    <w:rsid w:val="00992D2C"/>
    <w:rsid w:val="009B61C3"/>
    <w:rsid w:val="009C58A8"/>
    <w:rsid w:val="009C7B4F"/>
    <w:rsid w:val="009E588F"/>
    <w:rsid w:val="009F4EB3"/>
    <w:rsid w:val="00A06D48"/>
    <w:rsid w:val="00A21834"/>
    <w:rsid w:val="00A31C17"/>
    <w:rsid w:val="00A31FDE"/>
    <w:rsid w:val="00A35AC2"/>
    <w:rsid w:val="00A37C77"/>
    <w:rsid w:val="00A5418D"/>
    <w:rsid w:val="00A725C2"/>
    <w:rsid w:val="00A769EE"/>
    <w:rsid w:val="00A810A5"/>
    <w:rsid w:val="00A90ACB"/>
    <w:rsid w:val="00A9616A"/>
    <w:rsid w:val="00A96F68"/>
    <w:rsid w:val="00AA2342"/>
    <w:rsid w:val="00AD0304"/>
    <w:rsid w:val="00AD27BE"/>
    <w:rsid w:val="00AF0F1A"/>
    <w:rsid w:val="00B06BB8"/>
    <w:rsid w:val="00B15027"/>
    <w:rsid w:val="00B21CF4"/>
    <w:rsid w:val="00B24300"/>
    <w:rsid w:val="00B31426"/>
    <w:rsid w:val="00B63F15"/>
    <w:rsid w:val="00B67C08"/>
    <w:rsid w:val="00B7512E"/>
    <w:rsid w:val="00B85A27"/>
    <w:rsid w:val="00BB5F7E"/>
    <w:rsid w:val="00BB6A1C"/>
    <w:rsid w:val="00BC26F6"/>
    <w:rsid w:val="00BD3122"/>
    <w:rsid w:val="00BD40DA"/>
    <w:rsid w:val="00C160AF"/>
    <w:rsid w:val="00C22299"/>
    <w:rsid w:val="00C25609"/>
    <w:rsid w:val="00C26607"/>
    <w:rsid w:val="00C60D75"/>
    <w:rsid w:val="00C64CEA"/>
    <w:rsid w:val="00C73012"/>
    <w:rsid w:val="00C763DD"/>
    <w:rsid w:val="00C84FC0"/>
    <w:rsid w:val="00C9244A"/>
    <w:rsid w:val="00CA5A77"/>
    <w:rsid w:val="00CB5DA3"/>
    <w:rsid w:val="00CE31E6"/>
    <w:rsid w:val="00CE3B74"/>
    <w:rsid w:val="00CF42E2"/>
    <w:rsid w:val="00CF7916"/>
    <w:rsid w:val="00D158F3"/>
    <w:rsid w:val="00D3665C"/>
    <w:rsid w:val="00D508CC"/>
    <w:rsid w:val="00D50F4B"/>
    <w:rsid w:val="00D60547"/>
    <w:rsid w:val="00D66444"/>
    <w:rsid w:val="00D75A0A"/>
    <w:rsid w:val="00D8712B"/>
    <w:rsid w:val="00DB28BB"/>
    <w:rsid w:val="00DC603F"/>
    <w:rsid w:val="00DD3C0D"/>
    <w:rsid w:val="00DD475D"/>
    <w:rsid w:val="00DD4864"/>
    <w:rsid w:val="00DD71A2"/>
    <w:rsid w:val="00DF5659"/>
    <w:rsid w:val="00E0639C"/>
    <w:rsid w:val="00E067E6"/>
    <w:rsid w:val="00E12531"/>
    <w:rsid w:val="00E143B0"/>
    <w:rsid w:val="00E209B0"/>
    <w:rsid w:val="00E55891"/>
    <w:rsid w:val="00E6283A"/>
    <w:rsid w:val="00E732A3"/>
    <w:rsid w:val="00E83A85"/>
    <w:rsid w:val="00E90FC4"/>
    <w:rsid w:val="00EA01EC"/>
    <w:rsid w:val="00EA15B0"/>
    <w:rsid w:val="00EA5D97"/>
    <w:rsid w:val="00EC4173"/>
    <w:rsid w:val="00EC4393"/>
    <w:rsid w:val="00EC52FD"/>
    <w:rsid w:val="00EE1C07"/>
    <w:rsid w:val="00EE2C91"/>
    <w:rsid w:val="00EE3979"/>
    <w:rsid w:val="00EF138C"/>
    <w:rsid w:val="00F034CE"/>
    <w:rsid w:val="00F10A0F"/>
    <w:rsid w:val="00F40284"/>
    <w:rsid w:val="00F67976"/>
    <w:rsid w:val="00F70BE1"/>
    <w:rsid w:val="00FA7D41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7B0737B-154D-406B-8830-79B0B8461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اصلي"/>
    <w:qFormat/>
    <w:rsid w:val="003E4AD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A236D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B85A2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975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9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hragh\Desktop\Doc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5042F-0A2B-4709-9DB3-5B7787DF2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Doc11.dotx</Template>
  <TotalTime>229</TotalTime>
  <Pages>5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اشراق</dc:creator>
  <cp:lastModifiedBy>ac</cp:lastModifiedBy>
  <cp:revision>48</cp:revision>
  <dcterms:created xsi:type="dcterms:W3CDTF">2014-11-18T06:47:00Z</dcterms:created>
  <dcterms:modified xsi:type="dcterms:W3CDTF">2015-10-02T18:24:00Z</dcterms:modified>
</cp:coreProperties>
</file>