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F7" w:rsidRDefault="00FF3340" w:rsidP="006365F7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6378D3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6365F7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6365F7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6365F7">
        <w:rPr>
          <w:rFonts w:ascii="IRBadr" w:hAnsi="IRBadr" w:cs="IRBadr"/>
          <w:sz w:val="28"/>
          <w:szCs w:val="28"/>
          <w:lang w:bidi="fa-IR"/>
        </w:rPr>
        <w:instrText>TOC</w:instrText>
      </w:r>
      <w:r w:rsidR="006365F7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6365F7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6365F7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6365F7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6365F7" w:rsidRDefault="00BF51D4" w:rsidP="006365F7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29689" w:history="1">
        <w:r w:rsidR="006365F7" w:rsidRPr="00125F7C">
          <w:rPr>
            <w:rStyle w:val="Hyperlink"/>
            <w:rFonts w:hint="eastAsia"/>
            <w:noProof/>
            <w:rtl/>
          </w:rPr>
          <w:t>احت</w:t>
        </w:r>
        <w:r w:rsidR="006365F7" w:rsidRPr="00125F7C">
          <w:rPr>
            <w:rStyle w:val="Hyperlink"/>
            <w:rFonts w:hint="cs"/>
            <w:noProof/>
            <w:rtl/>
          </w:rPr>
          <w:t>ی</w:t>
        </w:r>
        <w:r w:rsidR="006365F7" w:rsidRPr="00125F7C">
          <w:rPr>
            <w:rStyle w:val="Hyperlink"/>
            <w:rFonts w:hint="eastAsia"/>
            <w:noProof/>
            <w:rtl/>
          </w:rPr>
          <w:t>اط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در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عبادت</w:t>
        </w:r>
        <w:r w:rsidR="006365F7">
          <w:rPr>
            <w:noProof/>
            <w:webHidden/>
          </w:rPr>
          <w:tab/>
        </w:r>
        <w:r w:rsidR="006365F7">
          <w:rPr>
            <w:rStyle w:val="Hyperlink"/>
            <w:noProof/>
            <w:rtl/>
          </w:rPr>
          <w:fldChar w:fldCharType="begin"/>
        </w:r>
        <w:r w:rsidR="006365F7">
          <w:rPr>
            <w:noProof/>
            <w:webHidden/>
          </w:rPr>
          <w:instrText xml:space="preserve"> PAGEREF _Toc432329689 \h </w:instrText>
        </w:r>
        <w:r w:rsidR="006365F7">
          <w:rPr>
            <w:rStyle w:val="Hyperlink"/>
            <w:noProof/>
            <w:rtl/>
          </w:rPr>
        </w:r>
        <w:r w:rsidR="006365F7">
          <w:rPr>
            <w:rStyle w:val="Hyperlink"/>
            <w:noProof/>
            <w:rtl/>
          </w:rPr>
          <w:fldChar w:fldCharType="separate"/>
        </w:r>
        <w:r w:rsidR="006365F7">
          <w:rPr>
            <w:noProof/>
            <w:webHidden/>
          </w:rPr>
          <w:t>2</w:t>
        </w:r>
        <w:r w:rsidR="006365F7">
          <w:rPr>
            <w:rStyle w:val="Hyperlink"/>
            <w:noProof/>
            <w:rtl/>
          </w:rPr>
          <w:fldChar w:fldCharType="end"/>
        </w:r>
      </w:hyperlink>
    </w:p>
    <w:p w:rsidR="006365F7" w:rsidRDefault="00BF51D4" w:rsidP="006365F7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29690" w:history="1">
        <w:r w:rsidR="006365F7" w:rsidRPr="00125F7C">
          <w:rPr>
            <w:rStyle w:val="Hyperlink"/>
            <w:rFonts w:hint="eastAsia"/>
            <w:noProof/>
            <w:rtl/>
          </w:rPr>
          <w:t>نظر</w:t>
        </w:r>
        <w:r w:rsidR="006365F7" w:rsidRPr="00125F7C">
          <w:rPr>
            <w:rStyle w:val="Hyperlink"/>
            <w:rFonts w:hint="cs"/>
            <w:noProof/>
            <w:rtl/>
          </w:rPr>
          <w:t>ی</w:t>
        </w:r>
        <w:r w:rsidR="006365F7" w:rsidRPr="00125F7C">
          <w:rPr>
            <w:rStyle w:val="Hyperlink"/>
            <w:rFonts w:hint="eastAsia"/>
            <w:noProof/>
            <w:rtl/>
          </w:rPr>
          <w:t>ه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فقهاء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در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ا</w:t>
        </w:r>
        <w:r w:rsidR="006365F7" w:rsidRPr="00125F7C">
          <w:rPr>
            <w:rStyle w:val="Hyperlink"/>
            <w:rFonts w:hint="cs"/>
            <w:noProof/>
            <w:rtl/>
          </w:rPr>
          <w:t>ی</w:t>
        </w:r>
        <w:r w:rsidR="006365F7" w:rsidRPr="00125F7C">
          <w:rPr>
            <w:rStyle w:val="Hyperlink"/>
            <w:rFonts w:hint="eastAsia"/>
            <w:noProof/>
            <w:rtl/>
          </w:rPr>
          <w:t>ن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مسأله</w:t>
        </w:r>
        <w:r w:rsidR="006365F7">
          <w:rPr>
            <w:noProof/>
            <w:webHidden/>
          </w:rPr>
          <w:tab/>
        </w:r>
        <w:r w:rsidR="006365F7">
          <w:rPr>
            <w:rStyle w:val="Hyperlink"/>
            <w:noProof/>
            <w:rtl/>
          </w:rPr>
          <w:fldChar w:fldCharType="begin"/>
        </w:r>
        <w:r w:rsidR="006365F7">
          <w:rPr>
            <w:noProof/>
            <w:webHidden/>
          </w:rPr>
          <w:instrText xml:space="preserve"> PAGEREF _Toc432329690 \h </w:instrText>
        </w:r>
        <w:r w:rsidR="006365F7">
          <w:rPr>
            <w:rStyle w:val="Hyperlink"/>
            <w:noProof/>
            <w:rtl/>
          </w:rPr>
        </w:r>
        <w:r w:rsidR="006365F7">
          <w:rPr>
            <w:rStyle w:val="Hyperlink"/>
            <w:noProof/>
            <w:rtl/>
          </w:rPr>
          <w:fldChar w:fldCharType="separate"/>
        </w:r>
        <w:r w:rsidR="006365F7">
          <w:rPr>
            <w:noProof/>
            <w:webHidden/>
          </w:rPr>
          <w:t>2</w:t>
        </w:r>
        <w:r w:rsidR="006365F7">
          <w:rPr>
            <w:rStyle w:val="Hyperlink"/>
            <w:noProof/>
            <w:rtl/>
          </w:rPr>
          <w:fldChar w:fldCharType="end"/>
        </w:r>
      </w:hyperlink>
    </w:p>
    <w:p w:rsidR="006365F7" w:rsidRDefault="00BF51D4" w:rsidP="006365F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29691" w:history="1">
        <w:r w:rsidR="006365F7" w:rsidRPr="00125F7C">
          <w:rPr>
            <w:rStyle w:val="Hyperlink"/>
            <w:rFonts w:hint="eastAsia"/>
            <w:noProof/>
            <w:rtl/>
          </w:rPr>
          <w:t>وجه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اخلال</w:t>
        </w:r>
        <w:r w:rsidR="006365F7">
          <w:rPr>
            <w:noProof/>
            <w:webHidden/>
          </w:rPr>
          <w:tab/>
        </w:r>
        <w:r w:rsidR="006365F7">
          <w:rPr>
            <w:rStyle w:val="Hyperlink"/>
            <w:noProof/>
            <w:rtl/>
          </w:rPr>
          <w:fldChar w:fldCharType="begin"/>
        </w:r>
        <w:r w:rsidR="006365F7">
          <w:rPr>
            <w:noProof/>
            <w:webHidden/>
          </w:rPr>
          <w:instrText xml:space="preserve"> PAGEREF _Toc432329691 \h </w:instrText>
        </w:r>
        <w:r w:rsidR="006365F7">
          <w:rPr>
            <w:rStyle w:val="Hyperlink"/>
            <w:noProof/>
            <w:rtl/>
          </w:rPr>
        </w:r>
        <w:r w:rsidR="006365F7">
          <w:rPr>
            <w:rStyle w:val="Hyperlink"/>
            <w:noProof/>
            <w:rtl/>
          </w:rPr>
          <w:fldChar w:fldCharType="separate"/>
        </w:r>
        <w:r w:rsidR="006365F7">
          <w:rPr>
            <w:noProof/>
            <w:webHidden/>
          </w:rPr>
          <w:t>2</w:t>
        </w:r>
        <w:r w:rsidR="006365F7">
          <w:rPr>
            <w:rStyle w:val="Hyperlink"/>
            <w:noProof/>
            <w:rtl/>
          </w:rPr>
          <w:fldChar w:fldCharType="end"/>
        </w:r>
      </w:hyperlink>
    </w:p>
    <w:p w:rsidR="006365F7" w:rsidRDefault="00BF51D4" w:rsidP="006365F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29692" w:history="1">
        <w:r w:rsidR="006365F7" w:rsidRPr="00125F7C">
          <w:rPr>
            <w:rStyle w:val="Hyperlink"/>
            <w:rFonts w:hint="eastAsia"/>
            <w:noProof/>
            <w:rtl/>
          </w:rPr>
          <w:t>پاسخ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به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استدلال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فوق</w:t>
        </w:r>
        <w:r w:rsidR="006365F7">
          <w:rPr>
            <w:noProof/>
            <w:webHidden/>
          </w:rPr>
          <w:tab/>
        </w:r>
        <w:r w:rsidR="006365F7">
          <w:rPr>
            <w:rStyle w:val="Hyperlink"/>
            <w:noProof/>
            <w:rtl/>
          </w:rPr>
          <w:fldChar w:fldCharType="begin"/>
        </w:r>
        <w:r w:rsidR="006365F7">
          <w:rPr>
            <w:noProof/>
            <w:webHidden/>
          </w:rPr>
          <w:instrText xml:space="preserve"> PAGEREF _Toc432329692 \h </w:instrText>
        </w:r>
        <w:r w:rsidR="006365F7">
          <w:rPr>
            <w:rStyle w:val="Hyperlink"/>
            <w:noProof/>
            <w:rtl/>
          </w:rPr>
        </w:r>
        <w:r w:rsidR="006365F7">
          <w:rPr>
            <w:rStyle w:val="Hyperlink"/>
            <w:noProof/>
            <w:rtl/>
          </w:rPr>
          <w:fldChar w:fldCharType="separate"/>
        </w:r>
        <w:r w:rsidR="006365F7">
          <w:rPr>
            <w:noProof/>
            <w:webHidden/>
          </w:rPr>
          <w:t>2</w:t>
        </w:r>
        <w:r w:rsidR="006365F7">
          <w:rPr>
            <w:rStyle w:val="Hyperlink"/>
            <w:noProof/>
            <w:rtl/>
          </w:rPr>
          <w:fldChar w:fldCharType="end"/>
        </w:r>
      </w:hyperlink>
    </w:p>
    <w:p w:rsidR="006365F7" w:rsidRDefault="00BF51D4" w:rsidP="006365F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29693" w:history="1">
        <w:r w:rsidR="006365F7" w:rsidRPr="00125F7C">
          <w:rPr>
            <w:rStyle w:val="Hyperlink"/>
            <w:rFonts w:hint="eastAsia"/>
            <w:noProof/>
            <w:rtl/>
          </w:rPr>
          <w:t>پاسخ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صغرو</w:t>
        </w:r>
        <w:r w:rsidR="006365F7" w:rsidRPr="00125F7C">
          <w:rPr>
            <w:rStyle w:val="Hyperlink"/>
            <w:rFonts w:hint="cs"/>
            <w:noProof/>
            <w:rtl/>
          </w:rPr>
          <w:t>ی</w:t>
        </w:r>
        <w:r w:rsidR="006365F7">
          <w:rPr>
            <w:noProof/>
            <w:webHidden/>
          </w:rPr>
          <w:tab/>
        </w:r>
        <w:r w:rsidR="006365F7">
          <w:rPr>
            <w:rStyle w:val="Hyperlink"/>
            <w:noProof/>
            <w:rtl/>
          </w:rPr>
          <w:fldChar w:fldCharType="begin"/>
        </w:r>
        <w:r w:rsidR="006365F7">
          <w:rPr>
            <w:noProof/>
            <w:webHidden/>
          </w:rPr>
          <w:instrText xml:space="preserve"> PAGEREF _Toc432329693 \h </w:instrText>
        </w:r>
        <w:r w:rsidR="006365F7">
          <w:rPr>
            <w:rStyle w:val="Hyperlink"/>
            <w:noProof/>
            <w:rtl/>
          </w:rPr>
        </w:r>
        <w:r w:rsidR="006365F7">
          <w:rPr>
            <w:rStyle w:val="Hyperlink"/>
            <w:noProof/>
            <w:rtl/>
          </w:rPr>
          <w:fldChar w:fldCharType="separate"/>
        </w:r>
        <w:r w:rsidR="006365F7">
          <w:rPr>
            <w:noProof/>
            <w:webHidden/>
          </w:rPr>
          <w:t>2</w:t>
        </w:r>
        <w:r w:rsidR="006365F7">
          <w:rPr>
            <w:rStyle w:val="Hyperlink"/>
            <w:noProof/>
            <w:rtl/>
          </w:rPr>
          <w:fldChar w:fldCharType="end"/>
        </w:r>
      </w:hyperlink>
    </w:p>
    <w:p w:rsidR="006365F7" w:rsidRDefault="00BF51D4" w:rsidP="006365F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29694" w:history="1">
        <w:r w:rsidR="00FF3340">
          <w:rPr>
            <w:rStyle w:val="Hyperlink"/>
            <w:rFonts w:hint="eastAsia"/>
            <w:noProof/>
            <w:rtl/>
          </w:rPr>
          <w:t>جمع‌بندی</w:t>
        </w:r>
        <w:r w:rsidR="006365F7">
          <w:rPr>
            <w:noProof/>
            <w:webHidden/>
          </w:rPr>
          <w:tab/>
        </w:r>
        <w:r w:rsidR="006365F7">
          <w:rPr>
            <w:rStyle w:val="Hyperlink"/>
            <w:noProof/>
            <w:rtl/>
          </w:rPr>
          <w:fldChar w:fldCharType="begin"/>
        </w:r>
        <w:r w:rsidR="006365F7">
          <w:rPr>
            <w:noProof/>
            <w:webHidden/>
          </w:rPr>
          <w:instrText xml:space="preserve"> PAGEREF _Toc432329694 \h </w:instrText>
        </w:r>
        <w:r w:rsidR="006365F7">
          <w:rPr>
            <w:rStyle w:val="Hyperlink"/>
            <w:noProof/>
            <w:rtl/>
          </w:rPr>
        </w:r>
        <w:r w:rsidR="006365F7">
          <w:rPr>
            <w:rStyle w:val="Hyperlink"/>
            <w:noProof/>
            <w:rtl/>
          </w:rPr>
          <w:fldChar w:fldCharType="separate"/>
        </w:r>
        <w:r w:rsidR="006365F7">
          <w:rPr>
            <w:noProof/>
            <w:webHidden/>
          </w:rPr>
          <w:t>3</w:t>
        </w:r>
        <w:r w:rsidR="006365F7">
          <w:rPr>
            <w:rStyle w:val="Hyperlink"/>
            <w:noProof/>
            <w:rtl/>
          </w:rPr>
          <w:fldChar w:fldCharType="end"/>
        </w:r>
      </w:hyperlink>
    </w:p>
    <w:p w:rsidR="006365F7" w:rsidRDefault="00BF51D4" w:rsidP="006365F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29695" w:history="1">
        <w:r w:rsidR="006365F7" w:rsidRPr="00125F7C">
          <w:rPr>
            <w:rStyle w:val="Hyperlink"/>
            <w:rFonts w:hint="eastAsia"/>
            <w:noProof/>
            <w:rtl/>
          </w:rPr>
          <w:t>پاسخ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از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استدلال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فوق</w:t>
        </w:r>
        <w:r w:rsidR="006365F7">
          <w:rPr>
            <w:noProof/>
            <w:webHidden/>
          </w:rPr>
          <w:tab/>
        </w:r>
        <w:r w:rsidR="006365F7">
          <w:rPr>
            <w:rStyle w:val="Hyperlink"/>
            <w:noProof/>
            <w:rtl/>
          </w:rPr>
          <w:fldChar w:fldCharType="begin"/>
        </w:r>
        <w:r w:rsidR="006365F7">
          <w:rPr>
            <w:noProof/>
            <w:webHidden/>
          </w:rPr>
          <w:instrText xml:space="preserve"> PAGEREF _Toc432329695 \h </w:instrText>
        </w:r>
        <w:r w:rsidR="006365F7">
          <w:rPr>
            <w:rStyle w:val="Hyperlink"/>
            <w:noProof/>
            <w:rtl/>
          </w:rPr>
        </w:r>
        <w:r w:rsidR="006365F7">
          <w:rPr>
            <w:rStyle w:val="Hyperlink"/>
            <w:noProof/>
            <w:rtl/>
          </w:rPr>
          <w:fldChar w:fldCharType="separate"/>
        </w:r>
        <w:r w:rsidR="006365F7">
          <w:rPr>
            <w:noProof/>
            <w:webHidden/>
          </w:rPr>
          <w:t>3</w:t>
        </w:r>
        <w:r w:rsidR="006365F7">
          <w:rPr>
            <w:rStyle w:val="Hyperlink"/>
            <w:noProof/>
            <w:rtl/>
          </w:rPr>
          <w:fldChar w:fldCharType="end"/>
        </w:r>
      </w:hyperlink>
    </w:p>
    <w:p w:rsidR="006365F7" w:rsidRDefault="00BF51D4" w:rsidP="006365F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29696" w:history="1">
        <w:r w:rsidR="00FF3340">
          <w:rPr>
            <w:rStyle w:val="Hyperlink"/>
            <w:rFonts w:hint="eastAsia"/>
            <w:noProof/>
            <w:rtl/>
          </w:rPr>
          <w:t>جمع‌بندی</w:t>
        </w:r>
        <w:r w:rsidR="006365F7">
          <w:rPr>
            <w:noProof/>
            <w:webHidden/>
          </w:rPr>
          <w:tab/>
        </w:r>
        <w:r w:rsidR="006365F7">
          <w:rPr>
            <w:rStyle w:val="Hyperlink"/>
            <w:noProof/>
            <w:rtl/>
          </w:rPr>
          <w:fldChar w:fldCharType="begin"/>
        </w:r>
        <w:r w:rsidR="006365F7">
          <w:rPr>
            <w:noProof/>
            <w:webHidden/>
          </w:rPr>
          <w:instrText xml:space="preserve"> PAGEREF _Toc432329696 \h </w:instrText>
        </w:r>
        <w:r w:rsidR="006365F7">
          <w:rPr>
            <w:rStyle w:val="Hyperlink"/>
            <w:noProof/>
            <w:rtl/>
          </w:rPr>
        </w:r>
        <w:r w:rsidR="006365F7">
          <w:rPr>
            <w:rStyle w:val="Hyperlink"/>
            <w:noProof/>
            <w:rtl/>
          </w:rPr>
          <w:fldChar w:fldCharType="separate"/>
        </w:r>
        <w:r w:rsidR="006365F7">
          <w:rPr>
            <w:noProof/>
            <w:webHidden/>
          </w:rPr>
          <w:t>3</w:t>
        </w:r>
        <w:r w:rsidR="006365F7">
          <w:rPr>
            <w:rStyle w:val="Hyperlink"/>
            <w:noProof/>
            <w:rtl/>
          </w:rPr>
          <w:fldChar w:fldCharType="end"/>
        </w:r>
      </w:hyperlink>
    </w:p>
    <w:p w:rsidR="006365F7" w:rsidRDefault="00BF51D4" w:rsidP="006365F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29697" w:history="1">
        <w:r w:rsidR="006365F7" w:rsidRPr="00125F7C">
          <w:rPr>
            <w:rStyle w:val="Hyperlink"/>
            <w:rFonts w:hint="eastAsia"/>
            <w:noProof/>
            <w:rtl/>
          </w:rPr>
          <w:t>پاسخ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از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استدلال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فوق</w:t>
        </w:r>
        <w:r w:rsidR="006365F7">
          <w:rPr>
            <w:noProof/>
            <w:webHidden/>
          </w:rPr>
          <w:tab/>
        </w:r>
        <w:r w:rsidR="006365F7">
          <w:rPr>
            <w:rStyle w:val="Hyperlink"/>
            <w:noProof/>
            <w:rtl/>
          </w:rPr>
          <w:fldChar w:fldCharType="begin"/>
        </w:r>
        <w:r w:rsidR="006365F7">
          <w:rPr>
            <w:noProof/>
            <w:webHidden/>
          </w:rPr>
          <w:instrText xml:space="preserve"> PAGEREF _Toc432329697 \h </w:instrText>
        </w:r>
        <w:r w:rsidR="006365F7">
          <w:rPr>
            <w:rStyle w:val="Hyperlink"/>
            <w:noProof/>
            <w:rtl/>
          </w:rPr>
        </w:r>
        <w:r w:rsidR="006365F7">
          <w:rPr>
            <w:rStyle w:val="Hyperlink"/>
            <w:noProof/>
            <w:rtl/>
          </w:rPr>
          <w:fldChar w:fldCharType="separate"/>
        </w:r>
        <w:r w:rsidR="006365F7">
          <w:rPr>
            <w:noProof/>
            <w:webHidden/>
          </w:rPr>
          <w:t>4</w:t>
        </w:r>
        <w:r w:rsidR="006365F7">
          <w:rPr>
            <w:rStyle w:val="Hyperlink"/>
            <w:noProof/>
            <w:rtl/>
          </w:rPr>
          <w:fldChar w:fldCharType="end"/>
        </w:r>
      </w:hyperlink>
    </w:p>
    <w:p w:rsidR="006365F7" w:rsidRDefault="00BF51D4" w:rsidP="006365F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29698" w:history="1">
        <w:r w:rsidR="006365F7" w:rsidRPr="00125F7C">
          <w:rPr>
            <w:rStyle w:val="Hyperlink"/>
            <w:rFonts w:hint="eastAsia"/>
            <w:noProof/>
            <w:rtl/>
          </w:rPr>
          <w:t>احتمال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سوم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در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قصد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وجه</w:t>
        </w:r>
        <w:r w:rsidR="006365F7">
          <w:rPr>
            <w:noProof/>
            <w:webHidden/>
          </w:rPr>
          <w:tab/>
        </w:r>
        <w:r w:rsidR="006365F7">
          <w:rPr>
            <w:rStyle w:val="Hyperlink"/>
            <w:noProof/>
            <w:rtl/>
          </w:rPr>
          <w:fldChar w:fldCharType="begin"/>
        </w:r>
        <w:r w:rsidR="006365F7">
          <w:rPr>
            <w:noProof/>
            <w:webHidden/>
          </w:rPr>
          <w:instrText xml:space="preserve"> PAGEREF _Toc432329698 \h </w:instrText>
        </w:r>
        <w:r w:rsidR="006365F7">
          <w:rPr>
            <w:rStyle w:val="Hyperlink"/>
            <w:noProof/>
            <w:rtl/>
          </w:rPr>
        </w:r>
        <w:r w:rsidR="006365F7">
          <w:rPr>
            <w:rStyle w:val="Hyperlink"/>
            <w:noProof/>
            <w:rtl/>
          </w:rPr>
          <w:fldChar w:fldCharType="separate"/>
        </w:r>
        <w:r w:rsidR="006365F7">
          <w:rPr>
            <w:noProof/>
            <w:webHidden/>
          </w:rPr>
          <w:t>4</w:t>
        </w:r>
        <w:r w:rsidR="006365F7">
          <w:rPr>
            <w:rStyle w:val="Hyperlink"/>
            <w:noProof/>
            <w:rtl/>
          </w:rPr>
          <w:fldChar w:fldCharType="end"/>
        </w:r>
      </w:hyperlink>
    </w:p>
    <w:p w:rsidR="006365F7" w:rsidRDefault="00BF51D4" w:rsidP="006365F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329699" w:history="1">
        <w:r w:rsidR="006365F7" w:rsidRPr="00125F7C">
          <w:rPr>
            <w:rStyle w:val="Hyperlink"/>
            <w:rFonts w:hint="eastAsia"/>
            <w:noProof/>
            <w:rtl/>
          </w:rPr>
          <w:t>وجه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چهارم</w:t>
        </w:r>
        <w:r w:rsidR="006365F7">
          <w:rPr>
            <w:noProof/>
            <w:webHidden/>
          </w:rPr>
          <w:tab/>
        </w:r>
        <w:r w:rsidR="006365F7">
          <w:rPr>
            <w:rStyle w:val="Hyperlink"/>
            <w:noProof/>
            <w:rtl/>
          </w:rPr>
          <w:fldChar w:fldCharType="begin"/>
        </w:r>
        <w:r w:rsidR="006365F7">
          <w:rPr>
            <w:noProof/>
            <w:webHidden/>
          </w:rPr>
          <w:instrText xml:space="preserve"> PAGEREF _Toc432329699 \h </w:instrText>
        </w:r>
        <w:r w:rsidR="006365F7">
          <w:rPr>
            <w:rStyle w:val="Hyperlink"/>
            <w:noProof/>
            <w:rtl/>
          </w:rPr>
        </w:r>
        <w:r w:rsidR="006365F7">
          <w:rPr>
            <w:rStyle w:val="Hyperlink"/>
            <w:noProof/>
            <w:rtl/>
          </w:rPr>
          <w:fldChar w:fldCharType="separate"/>
        </w:r>
        <w:r w:rsidR="006365F7">
          <w:rPr>
            <w:noProof/>
            <w:webHidden/>
          </w:rPr>
          <w:t>4</w:t>
        </w:r>
        <w:r w:rsidR="006365F7">
          <w:rPr>
            <w:rStyle w:val="Hyperlink"/>
            <w:noProof/>
            <w:rtl/>
          </w:rPr>
          <w:fldChar w:fldCharType="end"/>
        </w:r>
      </w:hyperlink>
    </w:p>
    <w:p w:rsidR="006365F7" w:rsidRDefault="00BF51D4" w:rsidP="006365F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329700" w:history="1">
        <w:r w:rsidR="006365F7" w:rsidRPr="00125F7C">
          <w:rPr>
            <w:rStyle w:val="Hyperlink"/>
            <w:rFonts w:hint="eastAsia"/>
            <w:noProof/>
            <w:rtl/>
          </w:rPr>
          <w:t>تمث</w:t>
        </w:r>
        <w:r w:rsidR="006365F7" w:rsidRPr="00125F7C">
          <w:rPr>
            <w:rStyle w:val="Hyperlink"/>
            <w:rFonts w:hint="cs"/>
            <w:noProof/>
            <w:rtl/>
          </w:rPr>
          <w:t>ی</w:t>
        </w:r>
        <w:r w:rsidR="006365F7" w:rsidRPr="00125F7C">
          <w:rPr>
            <w:rStyle w:val="Hyperlink"/>
            <w:rFonts w:hint="eastAsia"/>
            <w:noProof/>
            <w:rtl/>
          </w:rPr>
          <w:t>ل</w:t>
        </w:r>
        <w:r w:rsidR="006365F7" w:rsidRPr="00125F7C">
          <w:rPr>
            <w:rStyle w:val="Hyperlink"/>
            <w:rFonts w:hint="cs"/>
            <w:noProof/>
            <w:rtl/>
          </w:rPr>
          <w:t>ی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از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بحث</w:t>
        </w:r>
        <w:r w:rsidR="006365F7">
          <w:rPr>
            <w:noProof/>
            <w:webHidden/>
          </w:rPr>
          <w:tab/>
        </w:r>
        <w:r w:rsidR="006365F7">
          <w:rPr>
            <w:rStyle w:val="Hyperlink"/>
            <w:noProof/>
            <w:rtl/>
          </w:rPr>
          <w:fldChar w:fldCharType="begin"/>
        </w:r>
        <w:r w:rsidR="006365F7">
          <w:rPr>
            <w:noProof/>
            <w:webHidden/>
          </w:rPr>
          <w:instrText xml:space="preserve"> PAGEREF _Toc432329700 \h </w:instrText>
        </w:r>
        <w:r w:rsidR="006365F7">
          <w:rPr>
            <w:rStyle w:val="Hyperlink"/>
            <w:noProof/>
            <w:rtl/>
          </w:rPr>
        </w:r>
        <w:r w:rsidR="006365F7">
          <w:rPr>
            <w:rStyle w:val="Hyperlink"/>
            <w:noProof/>
            <w:rtl/>
          </w:rPr>
          <w:fldChar w:fldCharType="separate"/>
        </w:r>
        <w:r w:rsidR="006365F7">
          <w:rPr>
            <w:noProof/>
            <w:webHidden/>
          </w:rPr>
          <w:t>4</w:t>
        </w:r>
        <w:r w:rsidR="006365F7">
          <w:rPr>
            <w:rStyle w:val="Hyperlink"/>
            <w:noProof/>
            <w:rtl/>
          </w:rPr>
          <w:fldChar w:fldCharType="end"/>
        </w:r>
      </w:hyperlink>
    </w:p>
    <w:p w:rsidR="006365F7" w:rsidRDefault="00BF51D4" w:rsidP="006365F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329701" w:history="1">
        <w:r w:rsidR="006365F7" w:rsidRPr="00125F7C">
          <w:rPr>
            <w:rStyle w:val="Hyperlink"/>
            <w:rFonts w:hint="eastAsia"/>
            <w:noProof/>
            <w:rtl/>
          </w:rPr>
          <w:t>انواع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د</w:t>
        </w:r>
        <w:r w:rsidR="006365F7" w:rsidRPr="00125F7C">
          <w:rPr>
            <w:rStyle w:val="Hyperlink"/>
            <w:rFonts w:hint="cs"/>
            <w:noProof/>
            <w:rtl/>
          </w:rPr>
          <w:t>ی</w:t>
        </w:r>
        <w:r w:rsidR="006365F7" w:rsidRPr="00125F7C">
          <w:rPr>
            <w:rStyle w:val="Hyperlink"/>
            <w:rFonts w:hint="eastAsia"/>
            <w:noProof/>
            <w:rtl/>
          </w:rPr>
          <w:t>گر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از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تم</w:t>
        </w:r>
        <w:r w:rsidR="006365F7" w:rsidRPr="00125F7C">
          <w:rPr>
            <w:rStyle w:val="Hyperlink"/>
            <w:rFonts w:hint="cs"/>
            <w:noProof/>
            <w:rtl/>
          </w:rPr>
          <w:t>یی</w:t>
        </w:r>
        <w:r w:rsidR="006365F7" w:rsidRPr="00125F7C">
          <w:rPr>
            <w:rStyle w:val="Hyperlink"/>
            <w:rFonts w:hint="eastAsia"/>
            <w:noProof/>
            <w:rtl/>
          </w:rPr>
          <w:t>ز</w:t>
        </w:r>
        <w:r w:rsidR="006365F7">
          <w:rPr>
            <w:noProof/>
            <w:webHidden/>
          </w:rPr>
          <w:tab/>
        </w:r>
        <w:r w:rsidR="006365F7">
          <w:rPr>
            <w:rStyle w:val="Hyperlink"/>
            <w:noProof/>
            <w:rtl/>
          </w:rPr>
          <w:fldChar w:fldCharType="begin"/>
        </w:r>
        <w:r w:rsidR="006365F7">
          <w:rPr>
            <w:noProof/>
            <w:webHidden/>
          </w:rPr>
          <w:instrText xml:space="preserve"> PAGEREF _Toc432329701 \h </w:instrText>
        </w:r>
        <w:r w:rsidR="006365F7">
          <w:rPr>
            <w:rStyle w:val="Hyperlink"/>
            <w:noProof/>
            <w:rtl/>
          </w:rPr>
        </w:r>
        <w:r w:rsidR="006365F7">
          <w:rPr>
            <w:rStyle w:val="Hyperlink"/>
            <w:noProof/>
            <w:rtl/>
          </w:rPr>
          <w:fldChar w:fldCharType="separate"/>
        </w:r>
        <w:r w:rsidR="006365F7">
          <w:rPr>
            <w:noProof/>
            <w:webHidden/>
          </w:rPr>
          <w:t>5</w:t>
        </w:r>
        <w:r w:rsidR="006365F7">
          <w:rPr>
            <w:rStyle w:val="Hyperlink"/>
            <w:noProof/>
            <w:rtl/>
          </w:rPr>
          <w:fldChar w:fldCharType="end"/>
        </w:r>
      </w:hyperlink>
    </w:p>
    <w:p w:rsidR="006365F7" w:rsidRDefault="00BF51D4" w:rsidP="006365F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329702" w:history="1">
        <w:r w:rsidR="006365F7" w:rsidRPr="00125F7C">
          <w:rPr>
            <w:rStyle w:val="Hyperlink"/>
            <w:rFonts w:hint="eastAsia"/>
            <w:noProof/>
            <w:rtl/>
          </w:rPr>
          <w:t>تنق</w:t>
        </w:r>
        <w:r w:rsidR="006365F7" w:rsidRPr="00125F7C">
          <w:rPr>
            <w:rStyle w:val="Hyperlink"/>
            <w:rFonts w:hint="cs"/>
            <w:noProof/>
            <w:rtl/>
          </w:rPr>
          <w:t>ی</w:t>
        </w:r>
        <w:r w:rsidR="006365F7" w:rsidRPr="00125F7C">
          <w:rPr>
            <w:rStyle w:val="Hyperlink"/>
            <w:rFonts w:hint="eastAsia"/>
            <w:noProof/>
            <w:rtl/>
          </w:rPr>
          <w:t>ح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بحث</w:t>
        </w:r>
        <w:r w:rsidR="006365F7">
          <w:rPr>
            <w:noProof/>
            <w:webHidden/>
          </w:rPr>
          <w:tab/>
        </w:r>
        <w:r w:rsidR="006365F7">
          <w:rPr>
            <w:rStyle w:val="Hyperlink"/>
            <w:noProof/>
            <w:rtl/>
          </w:rPr>
          <w:fldChar w:fldCharType="begin"/>
        </w:r>
        <w:r w:rsidR="006365F7">
          <w:rPr>
            <w:noProof/>
            <w:webHidden/>
          </w:rPr>
          <w:instrText xml:space="preserve"> PAGEREF _Toc432329702 \h </w:instrText>
        </w:r>
        <w:r w:rsidR="006365F7">
          <w:rPr>
            <w:rStyle w:val="Hyperlink"/>
            <w:noProof/>
            <w:rtl/>
          </w:rPr>
        </w:r>
        <w:r w:rsidR="006365F7">
          <w:rPr>
            <w:rStyle w:val="Hyperlink"/>
            <w:noProof/>
            <w:rtl/>
          </w:rPr>
          <w:fldChar w:fldCharType="separate"/>
        </w:r>
        <w:r w:rsidR="006365F7">
          <w:rPr>
            <w:noProof/>
            <w:webHidden/>
          </w:rPr>
          <w:t>5</w:t>
        </w:r>
        <w:r w:rsidR="006365F7">
          <w:rPr>
            <w:rStyle w:val="Hyperlink"/>
            <w:noProof/>
            <w:rtl/>
          </w:rPr>
          <w:fldChar w:fldCharType="end"/>
        </w:r>
      </w:hyperlink>
    </w:p>
    <w:p w:rsidR="006365F7" w:rsidRDefault="00BF51D4" w:rsidP="006365F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329703" w:history="1">
        <w:r w:rsidR="006365F7" w:rsidRPr="00125F7C">
          <w:rPr>
            <w:rStyle w:val="Hyperlink"/>
            <w:rFonts w:hint="eastAsia"/>
            <w:noProof/>
            <w:rtl/>
          </w:rPr>
          <w:t>وجه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پنجم</w:t>
        </w:r>
        <w:r w:rsidR="006365F7">
          <w:rPr>
            <w:noProof/>
            <w:webHidden/>
          </w:rPr>
          <w:tab/>
        </w:r>
        <w:r w:rsidR="006365F7">
          <w:rPr>
            <w:rStyle w:val="Hyperlink"/>
            <w:noProof/>
            <w:rtl/>
          </w:rPr>
          <w:fldChar w:fldCharType="begin"/>
        </w:r>
        <w:r w:rsidR="006365F7">
          <w:rPr>
            <w:noProof/>
            <w:webHidden/>
          </w:rPr>
          <w:instrText xml:space="preserve"> PAGEREF _Toc432329703 \h </w:instrText>
        </w:r>
        <w:r w:rsidR="006365F7">
          <w:rPr>
            <w:rStyle w:val="Hyperlink"/>
            <w:noProof/>
            <w:rtl/>
          </w:rPr>
        </w:r>
        <w:r w:rsidR="006365F7">
          <w:rPr>
            <w:rStyle w:val="Hyperlink"/>
            <w:noProof/>
            <w:rtl/>
          </w:rPr>
          <w:fldChar w:fldCharType="separate"/>
        </w:r>
        <w:r w:rsidR="006365F7">
          <w:rPr>
            <w:noProof/>
            <w:webHidden/>
          </w:rPr>
          <w:t>5</w:t>
        </w:r>
        <w:r w:rsidR="006365F7">
          <w:rPr>
            <w:rStyle w:val="Hyperlink"/>
            <w:noProof/>
            <w:rtl/>
          </w:rPr>
          <w:fldChar w:fldCharType="end"/>
        </w:r>
      </w:hyperlink>
    </w:p>
    <w:p w:rsidR="006365F7" w:rsidRDefault="00BF51D4" w:rsidP="006365F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329704" w:history="1">
        <w:r w:rsidR="006365F7" w:rsidRPr="00125F7C">
          <w:rPr>
            <w:rStyle w:val="Hyperlink"/>
            <w:rFonts w:hint="eastAsia"/>
            <w:noProof/>
            <w:rtl/>
          </w:rPr>
          <w:t>مناقشه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در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استدلال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فوق</w:t>
        </w:r>
        <w:r w:rsidR="006365F7">
          <w:rPr>
            <w:noProof/>
            <w:webHidden/>
          </w:rPr>
          <w:tab/>
        </w:r>
        <w:r w:rsidR="006365F7">
          <w:rPr>
            <w:rStyle w:val="Hyperlink"/>
            <w:noProof/>
            <w:rtl/>
          </w:rPr>
          <w:fldChar w:fldCharType="begin"/>
        </w:r>
        <w:r w:rsidR="006365F7">
          <w:rPr>
            <w:noProof/>
            <w:webHidden/>
          </w:rPr>
          <w:instrText xml:space="preserve"> PAGEREF _Toc432329704 \h </w:instrText>
        </w:r>
        <w:r w:rsidR="006365F7">
          <w:rPr>
            <w:rStyle w:val="Hyperlink"/>
            <w:noProof/>
            <w:rtl/>
          </w:rPr>
        </w:r>
        <w:r w:rsidR="006365F7">
          <w:rPr>
            <w:rStyle w:val="Hyperlink"/>
            <w:noProof/>
            <w:rtl/>
          </w:rPr>
          <w:fldChar w:fldCharType="separate"/>
        </w:r>
        <w:r w:rsidR="006365F7">
          <w:rPr>
            <w:noProof/>
            <w:webHidden/>
          </w:rPr>
          <w:t>5</w:t>
        </w:r>
        <w:r w:rsidR="006365F7">
          <w:rPr>
            <w:rStyle w:val="Hyperlink"/>
            <w:noProof/>
            <w:rtl/>
          </w:rPr>
          <w:fldChar w:fldCharType="end"/>
        </w:r>
      </w:hyperlink>
    </w:p>
    <w:p w:rsidR="006365F7" w:rsidRDefault="00BF51D4" w:rsidP="006365F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329705" w:history="1">
        <w:r w:rsidR="006365F7" w:rsidRPr="00125F7C">
          <w:rPr>
            <w:rStyle w:val="Hyperlink"/>
            <w:rFonts w:hint="eastAsia"/>
            <w:noProof/>
            <w:rtl/>
          </w:rPr>
          <w:t>مناقشه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اول</w:t>
        </w:r>
        <w:r w:rsidR="006365F7">
          <w:rPr>
            <w:noProof/>
            <w:webHidden/>
          </w:rPr>
          <w:tab/>
        </w:r>
        <w:r w:rsidR="006365F7">
          <w:rPr>
            <w:rStyle w:val="Hyperlink"/>
            <w:noProof/>
            <w:rtl/>
          </w:rPr>
          <w:fldChar w:fldCharType="begin"/>
        </w:r>
        <w:r w:rsidR="006365F7">
          <w:rPr>
            <w:noProof/>
            <w:webHidden/>
          </w:rPr>
          <w:instrText xml:space="preserve"> PAGEREF _Toc432329705 \h </w:instrText>
        </w:r>
        <w:r w:rsidR="006365F7">
          <w:rPr>
            <w:rStyle w:val="Hyperlink"/>
            <w:noProof/>
            <w:rtl/>
          </w:rPr>
        </w:r>
        <w:r w:rsidR="006365F7">
          <w:rPr>
            <w:rStyle w:val="Hyperlink"/>
            <w:noProof/>
            <w:rtl/>
          </w:rPr>
          <w:fldChar w:fldCharType="separate"/>
        </w:r>
        <w:r w:rsidR="006365F7">
          <w:rPr>
            <w:noProof/>
            <w:webHidden/>
          </w:rPr>
          <w:t>5</w:t>
        </w:r>
        <w:r w:rsidR="006365F7">
          <w:rPr>
            <w:rStyle w:val="Hyperlink"/>
            <w:noProof/>
            <w:rtl/>
          </w:rPr>
          <w:fldChar w:fldCharType="end"/>
        </w:r>
      </w:hyperlink>
    </w:p>
    <w:p w:rsidR="006365F7" w:rsidRDefault="00BF51D4" w:rsidP="006365F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329706" w:history="1">
        <w:r w:rsidR="006365F7" w:rsidRPr="00125F7C">
          <w:rPr>
            <w:rStyle w:val="Hyperlink"/>
            <w:rFonts w:hint="eastAsia"/>
            <w:noProof/>
            <w:rtl/>
          </w:rPr>
          <w:t>خدشه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در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استدلال</w:t>
        </w:r>
        <w:r w:rsidR="006365F7" w:rsidRPr="00125F7C">
          <w:rPr>
            <w:rStyle w:val="Hyperlink"/>
            <w:noProof/>
            <w:rtl/>
          </w:rPr>
          <w:t xml:space="preserve"> </w:t>
        </w:r>
        <w:r w:rsidR="006365F7" w:rsidRPr="00125F7C">
          <w:rPr>
            <w:rStyle w:val="Hyperlink"/>
            <w:rFonts w:hint="eastAsia"/>
            <w:noProof/>
            <w:rtl/>
          </w:rPr>
          <w:t>فوق</w:t>
        </w:r>
        <w:r w:rsidR="006365F7">
          <w:rPr>
            <w:noProof/>
            <w:webHidden/>
          </w:rPr>
          <w:tab/>
        </w:r>
        <w:r w:rsidR="006365F7">
          <w:rPr>
            <w:rStyle w:val="Hyperlink"/>
            <w:noProof/>
            <w:rtl/>
          </w:rPr>
          <w:fldChar w:fldCharType="begin"/>
        </w:r>
        <w:r w:rsidR="006365F7">
          <w:rPr>
            <w:noProof/>
            <w:webHidden/>
          </w:rPr>
          <w:instrText xml:space="preserve"> PAGEREF _Toc432329706 \h </w:instrText>
        </w:r>
        <w:r w:rsidR="006365F7">
          <w:rPr>
            <w:rStyle w:val="Hyperlink"/>
            <w:noProof/>
            <w:rtl/>
          </w:rPr>
        </w:r>
        <w:r w:rsidR="006365F7">
          <w:rPr>
            <w:rStyle w:val="Hyperlink"/>
            <w:noProof/>
            <w:rtl/>
          </w:rPr>
          <w:fldChar w:fldCharType="separate"/>
        </w:r>
        <w:r w:rsidR="006365F7">
          <w:rPr>
            <w:noProof/>
            <w:webHidden/>
          </w:rPr>
          <w:t>5</w:t>
        </w:r>
        <w:r w:rsidR="006365F7">
          <w:rPr>
            <w:rStyle w:val="Hyperlink"/>
            <w:noProof/>
            <w:rtl/>
          </w:rPr>
          <w:fldChar w:fldCharType="end"/>
        </w:r>
      </w:hyperlink>
    </w:p>
    <w:p w:rsidR="006365F7" w:rsidRDefault="00BF51D4" w:rsidP="006365F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329707" w:history="1">
        <w:r w:rsidR="00FF3340">
          <w:rPr>
            <w:rStyle w:val="Hyperlink"/>
            <w:rFonts w:hint="eastAsia"/>
            <w:noProof/>
            <w:rtl/>
          </w:rPr>
          <w:t>جمع‌بندی</w:t>
        </w:r>
        <w:r w:rsidR="006365F7">
          <w:rPr>
            <w:noProof/>
            <w:webHidden/>
          </w:rPr>
          <w:tab/>
        </w:r>
        <w:r w:rsidR="006365F7">
          <w:rPr>
            <w:rStyle w:val="Hyperlink"/>
            <w:noProof/>
            <w:rtl/>
          </w:rPr>
          <w:fldChar w:fldCharType="begin"/>
        </w:r>
        <w:r w:rsidR="006365F7">
          <w:rPr>
            <w:noProof/>
            <w:webHidden/>
          </w:rPr>
          <w:instrText xml:space="preserve"> PAGEREF _Toc432329707 \h </w:instrText>
        </w:r>
        <w:r w:rsidR="006365F7">
          <w:rPr>
            <w:rStyle w:val="Hyperlink"/>
            <w:noProof/>
            <w:rtl/>
          </w:rPr>
        </w:r>
        <w:r w:rsidR="006365F7">
          <w:rPr>
            <w:rStyle w:val="Hyperlink"/>
            <w:noProof/>
            <w:rtl/>
          </w:rPr>
          <w:fldChar w:fldCharType="separate"/>
        </w:r>
        <w:r w:rsidR="006365F7">
          <w:rPr>
            <w:noProof/>
            <w:webHidden/>
          </w:rPr>
          <w:t>6</w:t>
        </w:r>
        <w:r w:rsidR="006365F7">
          <w:rPr>
            <w:rStyle w:val="Hyperlink"/>
            <w:noProof/>
            <w:rtl/>
          </w:rPr>
          <w:fldChar w:fldCharType="end"/>
        </w:r>
      </w:hyperlink>
    </w:p>
    <w:p w:rsidR="006365F7" w:rsidRDefault="006365F7" w:rsidP="006365F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6365F7" w:rsidRDefault="006365F7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156C77" w:rsidRDefault="00156C77" w:rsidP="006365F7">
      <w:pPr>
        <w:pStyle w:val="Heading1"/>
        <w:rPr>
          <w:rtl/>
        </w:rPr>
      </w:pPr>
      <w:bookmarkStart w:id="0" w:name="_Toc432329689"/>
      <w:r>
        <w:rPr>
          <w:rFonts w:hint="cs"/>
          <w:rtl/>
        </w:rPr>
        <w:lastRenderedPageBreak/>
        <w:t>احتیاط در عبادت</w:t>
      </w:r>
      <w:bookmarkEnd w:id="0"/>
    </w:p>
    <w:p w:rsidR="00156C77" w:rsidRDefault="00156C77" w:rsidP="006365F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بحث در احتیاط در عبادات بود در مواردی که مستلزم تکرار باشد،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وجوب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عدم جواز احتیاط در موارد امکان اجتهاد و تقلید ذکر شد.</w:t>
      </w:r>
    </w:p>
    <w:p w:rsidR="00156C77" w:rsidRDefault="00156C77" w:rsidP="006365F7">
      <w:pPr>
        <w:pStyle w:val="Heading1"/>
        <w:rPr>
          <w:rtl/>
        </w:rPr>
      </w:pPr>
      <w:bookmarkStart w:id="1" w:name="_Toc432329690"/>
      <w:r>
        <w:rPr>
          <w:rFonts w:hint="cs"/>
          <w:rtl/>
        </w:rPr>
        <w:t>نظریه فقهاء در این مسأله</w:t>
      </w:r>
      <w:bookmarkEnd w:id="1"/>
    </w:p>
    <w:p w:rsidR="00156C77" w:rsidRDefault="00156C77" w:rsidP="006365F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عمده متأخرین قائل به جواز احتیاط به نحو مطلق است و محدودی مخالفت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عمده‌تر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میان متأخرین مرحوم نائینی هستند که در اصول و فقهشان بیان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ب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ایشان منقح ترین بیان 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دراین‌بین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بوده و معمول افرادی که برای منع استدلال بیان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م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 استدلال قوام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م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ی‌گیرند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156C77" w:rsidRDefault="00156C77" w:rsidP="006365F7">
      <w:pPr>
        <w:pStyle w:val="Heading2"/>
        <w:rPr>
          <w:rtl/>
        </w:rPr>
      </w:pPr>
      <w:bookmarkStart w:id="2" w:name="_Toc432329691"/>
      <w:r>
        <w:rPr>
          <w:rFonts w:hint="cs"/>
          <w:rtl/>
        </w:rPr>
        <w:t>وجه اخلال</w:t>
      </w:r>
      <w:bookmarkEnd w:id="2"/>
    </w:p>
    <w:p w:rsidR="00156C77" w:rsidRDefault="00156C77" w:rsidP="006365F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وجه سوم بحث اخلال بود که قصد وجه در موارد تکرار دچار خلل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م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گفته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 قصد وجه گاهی منظور توجه به جهت فعل است.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احتمال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 ظاهر آن، یعنی داعویت بود،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بد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معنی که ممکن است کسی بگوید در انگیزه انسان قصد وجه در هنگام اتیان عبادت دخالت دارد.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بحث علم و لحاظ نیست.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گفته شد 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همین‌که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احتمال به شرطیت آن در عبادت را بدهیم،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وجه صادق نخواهد بود.</w:t>
      </w:r>
    </w:p>
    <w:p w:rsidR="00156C77" w:rsidRDefault="00156C77" w:rsidP="006365F7">
      <w:pPr>
        <w:pStyle w:val="Heading2"/>
        <w:rPr>
          <w:rtl/>
        </w:rPr>
      </w:pPr>
      <w:bookmarkStart w:id="3" w:name="_Toc432329692"/>
      <w:r>
        <w:rPr>
          <w:rFonts w:hint="cs"/>
          <w:rtl/>
        </w:rPr>
        <w:t>پاسخ به استدلال فوق</w:t>
      </w:r>
      <w:bookmarkEnd w:id="3"/>
    </w:p>
    <w:p w:rsidR="00156C77" w:rsidRDefault="00156C77" w:rsidP="006365F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اینجا به دو جواب،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پاسخ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داده شد که یکی از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جنبه صغروی و یکی جنبه کبروی دارد؛</w:t>
      </w:r>
    </w:p>
    <w:p w:rsidR="00156C77" w:rsidRDefault="00156C77" w:rsidP="006365F7">
      <w:pPr>
        <w:pStyle w:val="Heading2"/>
        <w:rPr>
          <w:rtl/>
        </w:rPr>
      </w:pPr>
      <w:bookmarkStart w:id="4" w:name="_Toc432329693"/>
      <w:r>
        <w:rPr>
          <w:rFonts w:hint="cs"/>
          <w:rtl/>
        </w:rPr>
        <w:t>پاسخ صغروی</w:t>
      </w:r>
      <w:bookmarkEnd w:id="4"/>
    </w:p>
    <w:p w:rsidR="00156C77" w:rsidRDefault="00156C77" w:rsidP="00E3280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جواب اول این است که صرف وجود واقعی اشیاء داعویت را تولید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نم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علم او به شیء موجبات داعویت را برای فرد فراهم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م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شرط داعویت در اینجا خلل پیدا نکرده است.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در اینجا مراد این است که وجود علمی شیء داعی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م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ظاهر و صحیح نیز همین است،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اساس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آنچه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فلسفه 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داعو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ع</w:t>
      </w:r>
      <w:bookmarkStart w:id="5" w:name="_GoBack"/>
      <w:bookmarkEnd w:id="5"/>
      <w:r>
        <w:rPr>
          <w:rFonts w:ascii="IRBadr" w:hAnsi="IRBadr" w:cs="IRBadr" w:hint="cs"/>
          <w:sz w:val="28"/>
          <w:szCs w:val="28"/>
          <w:rtl/>
          <w:lang w:bidi="fa-IR"/>
        </w:rPr>
        <w:t xml:space="preserve">لم به شیء تعلق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م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مواردی </w:t>
      </w: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است </w:t>
      </w:r>
      <w:r w:rsidR="00E32809" w:rsidRPr="00E3280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</w:t>
      </w:r>
      <w:r w:rsidR="00E32809" w:rsidRPr="00E3280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E32809" w:rsidRPr="00E3280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32809" w:rsidRPr="00E3280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الَّذِينَ</w:t>
      </w:r>
      <w:r w:rsidR="00E32809" w:rsidRPr="00E3280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32809" w:rsidRPr="00E3280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كَفَرُوا</w:t>
      </w:r>
      <w:r w:rsidR="00E32809" w:rsidRPr="00E3280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32809" w:rsidRPr="00E3280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أَعْمالُهُمْ</w:t>
      </w:r>
      <w:r w:rsidR="00E32809" w:rsidRPr="00E3280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32809" w:rsidRPr="00E3280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كَسَرابٍ</w:t>
      </w:r>
      <w:r w:rsidR="00E32809" w:rsidRPr="00E3280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32809" w:rsidRPr="00E3280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بِقِيعَةٍ</w:t>
      </w:r>
      <w:r w:rsidR="00E32809" w:rsidRPr="00E3280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ی</w:t>
      </w:r>
      <w:r w:rsidR="00E32809" w:rsidRPr="00E3280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َحْسَبُهُ</w:t>
      </w:r>
      <w:r w:rsidR="00E32809" w:rsidRPr="00E3280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32809" w:rsidRPr="00E3280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الظَّمْآنُ</w:t>
      </w:r>
      <w:r w:rsidR="00E32809" w:rsidRPr="00E3280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32809" w:rsidRPr="00E3280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ماءً</w:t>
      </w:r>
      <w:r w:rsidR="00E32809" w:rsidRPr="00E3280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32809" w:rsidRPr="00E3280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حَتَّى</w:t>
      </w:r>
      <w:r w:rsidR="00E32809" w:rsidRPr="00E3280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32809" w:rsidRPr="00E3280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إِذا</w:t>
      </w:r>
      <w:r w:rsidR="00E32809" w:rsidRPr="00E3280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32809" w:rsidRPr="00E3280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جاءَهُ</w:t>
      </w:r>
      <w:r w:rsidR="00E32809" w:rsidRPr="00E3280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32809" w:rsidRPr="00E3280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لَمْ</w:t>
      </w:r>
      <w:r w:rsidR="00E32809" w:rsidRPr="00E3280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32809" w:rsidRPr="00E3280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يَجِدْهُ</w:t>
      </w:r>
      <w:r w:rsidR="00E32809" w:rsidRPr="00E3280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32809" w:rsidRPr="00E3280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شَيْئاً</w:t>
      </w:r>
      <w:r w:rsidR="00E32809" w:rsidRPr="00E3280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E32809" w:rsidRPr="00E32809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  <w:r w:rsidR="00E3280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32809" w:rsidRPr="00E3280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 آبی وجود ندارد ولی برای فرد داعویت 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به 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م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بین این دو مفهوم عموم و خصوص من وجه است.</w:t>
      </w:r>
    </w:p>
    <w:p w:rsidR="00156C77" w:rsidRDefault="006365D1" w:rsidP="00E3280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آنچه مصلحت را استیفاء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م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واقع است و سراب نخواهد بود.</w:t>
      </w:r>
    </w:p>
    <w:p w:rsidR="006365D1" w:rsidRDefault="00FF3340" w:rsidP="006365F7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6365D1" w:rsidRDefault="00FF3340" w:rsidP="006365F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6365D1">
        <w:rPr>
          <w:rFonts w:ascii="IRBadr" w:hAnsi="IRBadr" w:cs="IRBadr" w:hint="cs"/>
          <w:sz w:val="28"/>
          <w:szCs w:val="28"/>
          <w:rtl/>
          <w:lang w:bidi="fa-IR"/>
        </w:rPr>
        <w:t xml:space="preserve"> قوام داعویت وجود علمی و ذهنی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6365D1">
        <w:rPr>
          <w:rFonts w:ascii="IRBadr" w:hAnsi="IRBadr" w:cs="IRBadr" w:hint="cs"/>
          <w:sz w:val="28"/>
          <w:szCs w:val="28"/>
          <w:rtl/>
          <w:lang w:bidi="fa-IR"/>
        </w:rPr>
        <w:t xml:space="preserve"> قوام مصلحت وجود واقعی شیء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ظاهر</w:t>
      </w:r>
      <w:r w:rsidR="006365D1">
        <w:rPr>
          <w:rFonts w:ascii="IRBadr" w:hAnsi="IRBadr" w:cs="IRBadr" w:hint="cs"/>
          <w:sz w:val="28"/>
          <w:szCs w:val="28"/>
          <w:rtl/>
          <w:lang w:bidi="fa-IR"/>
        </w:rPr>
        <w:t xml:space="preserve"> امر این است که به وجود علمی داعویت دارد،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حت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6365D1">
        <w:rPr>
          <w:rFonts w:ascii="IRBadr" w:hAnsi="IRBadr" w:cs="IRBadr" w:hint="cs"/>
          <w:sz w:val="28"/>
          <w:szCs w:val="28"/>
          <w:rtl/>
          <w:lang w:bidi="fa-IR"/>
        </w:rPr>
        <w:t xml:space="preserve"> اگر در اینجا احتمال نیز داده شود،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کفا</w:t>
      </w:r>
      <w:r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="006365D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6365D1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6365D1" w:rsidRDefault="006365D1" w:rsidP="006365F7">
      <w:pPr>
        <w:pStyle w:val="Heading2"/>
        <w:rPr>
          <w:rtl/>
        </w:rPr>
      </w:pPr>
      <w:bookmarkStart w:id="6" w:name="_Toc432329695"/>
      <w:r>
        <w:rPr>
          <w:rFonts w:hint="cs"/>
          <w:rtl/>
        </w:rPr>
        <w:t>پاسخ از استدلال فوق</w:t>
      </w:r>
      <w:bookmarkEnd w:id="6"/>
    </w:p>
    <w:p w:rsidR="006365D1" w:rsidRDefault="006365D1" w:rsidP="006365F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پاسخ از این استدلال جواب گذشته است،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مراد داعی تفصیلی است،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در علم تفصیلی وجود ندارد.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بحث پیشین گذشت صغری در اینجا مسلم است.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علاوه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اینکه در اینجا وجود احتمالی شیء در اینجا داعی است که در صحت عبادت باید بحث شود؛ در داعویت، وجود احتمالی آن شرط است یا باید تفصیلی و قطعی باشد؟</w:t>
      </w:r>
    </w:p>
    <w:p w:rsidR="006365D1" w:rsidRDefault="006365D1" w:rsidP="006365F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صورت دوم در فرض فقدان علم اجمالی و احتمال بدویه است که در 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آنجا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سؤال باز تکرار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م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صورت وجود علمی،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ینجا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علمی وجود ندارد.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صورت اکتفاء به وجود احتمالی کفایت حاصل خواهد شد.</w:t>
      </w:r>
    </w:p>
    <w:p w:rsidR="006365D1" w:rsidRDefault="00FF3340" w:rsidP="006365F7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6365D1" w:rsidRDefault="006365D1" w:rsidP="006365F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مقام 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جمع‌بندی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مثل گذشته باید گفت؛</w:t>
      </w:r>
    </w:p>
    <w:p w:rsidR="006365D1" w:rsidRDefault="006365D1" w:rsidP="006365F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اگر 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 که شرط است قصد مشخص وجوب، داعی باشد،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هیچ‌یک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 صور حاصل نیست. اما به نحو اجمالی اگر کافی باشد،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فرض اجمالی کافی است و در صورت قائل شدن به کفایت احتمال،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همه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صور صحیح خواهد بود.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عمده</w:t>
      </w:r>
      <w:r w:rsidR="00EF3D33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به لحاظ کبروی است که معلوم شود 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کدام‌یک</w:t>
      </w:r>
      <w:r w:rsidR="00EF3D33">
        <w:rPr>
          <w:rFonts w:ascii="IRBadr" w:hAnsi="IRBadr" w:cs="IRBadr" w:hint="cs"/>
          <w:sz w:val="28"/>
          <w:szCs w:val="28"/>
          <w:rtl/>
          <w:lang w:bidi="fa-IR"/>
        </w:rPr>
        <w:t xml:space="preserve"> از این موارد شرط است؟</w:t>
      </w:r>
    </w:p>
    <w:p w:rsidR="00EF3D33" w:rsidRDefault="00EF3D33" w:rsidP="006365F7">
      <w:pPr>
        <w:pStyle w:val="Heading2"/>
        <w:rPr>
          <w:rtl/>
        </w:rPr>
      </w:pPr>
      <w:bookmarkStart w:id="7" w:name="_Toc432329697"/>
      <w:r>
        <w:rPr>
          <w:rFonts w:hint="cs"/>
          <w:rtl/>
        </w:rPr>
        <w:lastRenderedPageBreak/>
        <w:t>پاسخ از استدلال فوق</w:t>
      </w:r>
      <w:bookmarkEnd w:id="7"/>
    </w:p>
    <w:p w:rsidR="00EF3D33" w:rsidRDefault="00EF3D33" w:rsidP="006365F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دلیلی بر اینکه وجه وجوبی، باید داعی عمل باشد وجود ندارد؛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حال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یا 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به خاطر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اطلاق ادله به نحو لفظی این شرطیت را رد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م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راه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 اتخاذ اطلاق مقامی،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سوم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تمسک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برائت شرعیه بود و در پایان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م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برائت عقلیه جاری نمود که در جلسه گذشته بیان شد.</w:t>
      </w:r>
    </w:p>
    <w:p w:rsidR="00EF3D33" w:rsidRDefault="00C50118" w:rsidP="006365F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منتها هم در بحث گذشته و هم بحث حاضر ملاحظه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م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 بحث صغروی به بحث کبروی 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برمی‌گردد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C50118" w:rsidRDefault="00C50118" w:rsidP="006365F7">
      <w:pPr>
        <w:pStyle w:val="Heading2"/>
        <w:rPr>
          <w:rtl/>
        </w:rPr>
      </w:pPr>
      <w:bookmarkStart w:id="8" w:name="_Toc432329698"/>
      <w:r>
        <w:rPr>
          <w:rFonts w:hint="cs"/>
          <w:rtl/>
        </w:rPr>
        <w:t>احتمال سوم در قصد وجه</w:t>
      </w:r>
      <w:bookmarkEnd w:id="8"/>
    </w:p>
    <w:p w:rsidR="00C50118" w:rsidRDefault="00C50118" w:rsidP="006365F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احتمال سوم این است که کسی قائل شود شرطیت قصد وجه قصد مصلحت است که باید 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ازلحاظ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کبروی بررسی گردد که دلیلی برای این وجه نیست.</w:t>
      </w:r>
    </w:p>
    <w:p w:rsidR="006365D1" w:rsidRDefault="00C50118" w:rsidP="006365F7">
      <w:pPr>
        <w:pStyle w:val="Heading3"/>
        <w:rPr>
          <w:rtl/>
        </w:rPr>
      </w:pPr>
      <w:bookmarkStart w:id="9" w:name="_Toc432329699"/>
      <w:r>
        <w:rPr>
          <w:rFonts w:hint="cs"/>
          <w:rtl/>
        </w:rPr>
        <w:t>وجه چهارم</w:t>
      </w:r>
      <w:bookmarkEnd w:id="9"/>
    </w:p>
    <w:p w:rsidR="00C50118" w:rsidRDefault="00C50118" w:rsidP="006365F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استدلال چهارم قصد تمییز است که مرحوم نائینی نقل کردند که در فرض تکرار این قصد محقق نخواهد بود.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قصد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تمییز یعنی مشخص بودن عبادت به نحو روشن و 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و</w:t>
      </w:r>
      <w:r>
        <w:rPr>
          <w:rFonts w:ascii="IRBadr" w:hAnsi="IRBadr" w:cs="IRBadr" w:hint="cs"/>
          <w:sz w:val="28"/>
          <w:szCs w:val="28"/>
          <w:rtl/>
          <w:lang w:bidi="fa-IR"/>
        </w:rPr>
        <w:t>اضح است.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وجه عمل مانند اداء یا قضاء بودن آن مشخص باشد.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آقا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حائری در اینجا بیانی دارند و ظاهراً صحیح باشد که؛ در مواردی که وجه اول در عالم ثبوت نیز مشخص نیست،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قصد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عمل لازم است.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برخلاف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ادائی یا قضایی بودن در فرضی است که در عالم واقع یک فرض بیشتر ندارد.</w:t>
      </w:r>
    </w:p>
    <w:p w:rsidR="00C50118" w:rsidRDefault="00C50118" w:rsidP="006365F7">
      <w:pPr>
        <w:pStyle w:val="Heading3"/>
        <w:rPr>
          <w:rtl/>
        </w:rPr>
      </w:pPr>
      <w:bookmarkStart w:id="10" w:name="_Toc432329700"/>
      <w:r>
        <w:rPr>
          <w:rFonts w:hint="cs"/>
          <w:rtl/>
        </w:rPr>
        <w:t>تمثیلی از بحث</w:t>
      </w:r>
      <w:bookmarkEnd w:id="10"/>
    </w:p>
    <w:p w:rsidR="00C50118" w:rsidRDefault="00C50118" w:rsidP="006365F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ارباح مکاسب نیز این بحث است که اگر در عالم واقع مال مخمس جدا باشد و یا توجهی بدان ندارد،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لزوم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تفکیک و قصد تمییز نیست،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عدم قصد تمییز در اینجا تأثیری ندارد.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ممکن است در موارد اداء و قضاء در وقت نماز اداء به شمار خواهد آمد.</w:t>
      </w:r>
    </w:p>
    <w:p w:rsidR="00C50118" w:rsidRDefault="00C50118" w:rsidP="006365F7">
      <w:pPr>
        <w:pStyle w:val="Heading3"/>
        <w:rPr>
          <w:rtl/>
        </w:rPr>
      </w:pPr>
      <w:bookmarkStart w:id="11" w:name="_Toc432329701"/>
      <w:r>
        <w:rPr>
          <w:rFonts w:hint="cs"/>
          <w:rtl/>
        </w:rPr>
        <w:lastRenderedPageBreak/>
        <w:t>انواع دیگر از تمییز</w:t>
      </w:r>
      <w:bookmarkEnd w:id="11"/>
    </w:p>
    <w:p w:rsidR="00C50118" w:rsidRDefault="00C50118" w:rsidP="006365F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نوعی دیگر از تمییز در باب وجوب و ندب است که بحث خود را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م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ی‌طلبد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هنگام اتیان به عملی آیا این نوع از تعیین لازم است یا خیر؟ این بحث دیگری است که چندان با بحث ما ارتباط ندارد.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نیز ممکن است کسی قائل شود که شرط است مگر اینکه 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 که مصداق ندارد.</w:t>
      </w:r>
    </w:p>
    <w:p w:rsidR="00C50118" w:rsidRDefault="00C50118" w:rsidP="006365F7">
      <w:pPr>
        <w:pStyle w:val="Heading3"/>
        <w:rPr>
          <w:rtl/>
        </w:rPr>
      </w:pPr>
      <w:bookmarkStart w:id="12" w:name="_Toc432329702"/>
      <w:r>
        <w:rPr>
          <w:rFonts w:hint="cs"/>
          <w:rtl/>
        </w:rPr>
        <w:t>تنقیح بحث</w:t>
      </w:r>
      <w:bookmarkEnd w:id="12"/>
    </w:p>
    <w:p w:rsidR="00C50118" w:rsidRDefault="00C50118" w:rsidP="006365F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حالت سوم مربوط به این بحث است که تمییز در وجوب است که در ضمن بحث قبل مطرح شد،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تمییز در اینجا از موارد 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سابق نیست.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جا قصد تمییز یعنی وجوب متعین مد</w:t>
      </w:r>
      <w:r>
        <w:rPr>
          <w:rFonts w:ascii="IRBadr" w:hAnsi="IRBadr" w:cs="IRBadr" w:hint="cs"/>
          <w:sz w:val="28"/>
          <w:szCs w:val="28"/>
          <w:rtl/>
          <w:lang w:bidi="fa-IR"/>
        </w:rPr>
        <w:t>نظر است که غیر از اصل وجوب به نحو اجمال است که در ضمن بحث گذشته بیا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ن شد و مبحثی کبروی بود و شرطیت آ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 به نحوی از وجوه گذشته رد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م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FD70C3" w:rsidRDefault="00FD70C3" w:rsidP="006365F7">
      <w:pPr>
        <w:pStyle w:val="Heading3"/>
        <w:rPr>
          <w:rtl/>
        </w:rPr>
      </w:pPr>
      <w:bookmarkStart w:id="13" w:name="_Toc432329703"/>
      <w:r>
        <w:rPr>
          <w:rFonts w:hint="cs"/>
          <w:rtl/>
        </w:rPr>
        <w:t>وجه پنجم</w:t>
      </w:r>
      <w:bookmarkEnd w:id="13"/>
    </w:p>
    <w:p w:rsidR="00FD70C3" w:rsidRDefault="00FD70C3" w:rsidP="006365F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وجه پنجم این است ک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ه در اینجا قصد امر دارای خلل است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عبادت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متقوم 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به‌قصد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امر است و آن در اینجا وجود ندارد.</w:t>
      </w:r>
    </w:p>
    <w:p w:rsidR="00FD70C3" w:rsidRDefault="00FD70C3" w:rsidP="006365F7">
      <w:pPr>
        <w:pStyle w:val="Heading3"/>
        <w:rPr>
          <w:rtl/>
        </w:rPr>
      </w:pPr>
      <w:bookmarkStart w:id="14" w:name="_Toc432329704"/>
      <w:r>
        <w:rPr>
          <w:rFonts w:hint="cs"/>
          <w:rtl/>
        </w:rPr>
        <w:t>مناقشه در استدلال فوق</w:t>
      </w:r>
      <w:bookmarkEnd w:id="14"/>
    </w:p>
    <w:p w:rsidR="00FD70C3" w:rsidRDefault="00FD70C3" w:rsidP="006365F7">
      <w:pPr>
        <w:pStyle w:val="Heading3"/>
        <w:rPr>
          <w:rtl/>
        </w:rPr>
      </w:pPr>
      <w:bookmarkStart w:id="15" w:name="_Toc432329705"/>
      <w:r>
        <w:rPr>
          <w:rFonts w:hint="cs"/>
          <w:rtl/>
        </w:rPr>
        <w:t>مناقشه اول</w:t>
      </w:r>
      <w:bookmarkEnd w:id="15"/>
    </w:p>
    <w:p w:rsidR="00FD70C3" w:rsidRDefault="00FD70C3" w:rsidP="006365F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جواب از این وجه نیز مشخص است که معلوم نیست چندان قصد امر شرط باشد بلکه قصد تقرب مولی به آنچه مطلوب اوست کفایت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م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FD70C3" w:rsidRDefault="00FD70C3" w:rsidP="006365F7">
      <w:pPr>
        <w:pStyle w:val="Heading3"/>
        <w:rPr>
          <w:rtl/>
        </w:rPr>
      </w:pPr>
      <w:bookmarkStart w:id="16" w:name="_Toc432329706"/>
      <w:r>
        <w:rPr>
          <w:rFonts w:hint="cs"/>
          <w:rtl/>
        </w:rPr>
        <w:t>خدشه در استدلال فوق</w:t>
      </w:r>
      <w:bookmarkEnd w:id="16"/>
    </w:p>
    <w:p w:rsidR="00FD70C3" w:rsidRDefault="00FD70C3" w:rsidP="006365F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وجه 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بدین وجه شاید صحیح نباشد،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ممکن است کسی بگوید؛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قصد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انتساب به مولی لازم است و این قصد از طریق امر میسر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م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والا چندان معلوم نیست که قصد قربت محقق شود که این بحث باید در جای خود بحث شود.</w:t>
      </w:r>
    </w:p>
    <w:p w:rsidR="00C50118" w:rsidRDefault="00FD70C3" w:rsidP="006365F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نکته مهم در اینجا این است که داعی عمل او در اینجا امری است که همین امر چه به نحو وجود واقعی امر یا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احتمالان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کفایت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م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قصد امر خاص و لزوم متعین نیاز به دلیل دارد و </w:t>
      </w:r>
      <w:r w:rsidR="00FF3340">
        <w:rPr>
          <w:rFonts w:ascii="IRBadr" w:hAnsi="IRBadr" w:cs="IRBadr"/>
          <w:sz w:val="28"/>
          <w:szCs w:val="28"/>
          <w:rtl/>
          <w:lang w:bidi="fa-IR"/>
        </w:rPr>
        <w:t>بحث‌ها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قبلی در اینجا پیش خواهد آمد.</w:t>
      </w:r>
    </w:p>
    <w:p w:rsidR="003F7EBC" w:rsidRDefault="00FD70C3" w:rsidP="006365F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قصد امر در موارد علم اجمالی بحث </w:t>
      </w:r>
      <w:r w:rsidR="00FF3340">
        <w:rPr>
          <w:rFonts w:ascii="IRBadr" w:hAnsi="IRBadr" w:cs="IRBadr" w:hint="cs"/>
          <w:sz w:val="28"/>
          <w:szCs w:val="28"/>
          <w:rtl/>
          <w:lang w:bidi="fa-IR"/>
        </w:rPr>
        <w:t>واضح‌تر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برخلاف موارد احتمالی.</w:t>
      </w:r>
    </w:p>
    <w:p w:rsidR="003F7EBC" w:rsidRDefault="00FF3340" w:rsidP="006365F7">
      <w:pPr>
        <w:pStyle w:val="Heading3"/>
        <w:rPr>
          <w:rtl/>
        </w:rPr>
      </w:pPr>
      <w:r>
        <w:rPr>
          <w:rFonts w:hint="cs"/>
          <w:rtl/>
        </w:rPr>
        <w:t>جمع‌بندی</w:t>
      </w:r>
    </w:p>
    <w:p w:rsidR="00FD70C3" w:rsidRDefault="00FF3340" w:rsidP="006365F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FD70C3">
        <w:rPr>
          <w:rFonts w:ascii="IRBadr" w:hAnsi="IRBadr" w:cs="IRBadr" w:hint="cs"/>
          <w:sz w:val="28"/>
          <w:szCs w:val="28"/>
          <w:rtl/>
          <w:lang w:bidi="fa-IR"/>
        </w:rPr>
        <w:t xml:space="preserve"> اگر کسی بگوید در عبادت قصد امر معلوم شرط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عباد</w:t>
      </w:r>
      <w:r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="00FD70C3">
        <w:rPr>
          <w:rFonts w:ascii="IRBadr" w:hAnsi="IRBadr" w:cs="IRBadr" w:hint="cs"/>
          <w:sz w:val="28"/>
          <w:szCs w:val="28"/>
          <w:rtl/>
          <w:lang w:bidi="fa-IR"/>
        </w:rPr>
        <w:t xml:space="preserve"> در فرض احتمال صحیح نخواهد بود.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FD70C3">
        <w:rPr>
          <w:rFonts w:ascii="IRBadr" w:hAnsi="IRBadr" w:cs="IRBadr" w:hint="cs"/>
          <w:sz w:val="28"/>
          <w:szCs w:val="28"/>
          <w:rtl/>
          <w:lang w:bidi="fa-IR"/>
        </w:rPr>
        <w:t xml:space="preserve"> اثری در ادله نیست که قصد امر معلوم شرط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تأمل</w:t>
      </w:r>
      <w:r w:rsidR="00FD70C3">
        <w:rPr>
          <w:rFonts w:ascii="IRBadr" w:hAnsi="IRBadr" w:cs="IRBadr" w:hint="cs"/>
          <w:sz w:val="28"/>
          <w:szCs w:val="28"/>
          <w:rtl/>
          <w:lang w:bidi="fa-IR"/>
        </w:rPr>
        <w:t xml:space="preserve"> ما در اینجا تفاوت علم اجمالی و غیر اجمالی است و ممکن است در اینجا حکم ارتکازی وجود داشته باشد که در مورد احتمالی کفایت وجود ندارد.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درمجموع</w:t>
      </w:r>
      <w:r w:rsidR="00FD70C3">
        <w:rPr>
          <w:rFonts w:ascii="IRBadr" w:hAnsi="IRBadr" w:cs="IRBadr" w:hint="cs"/>
          <w:sz w:val="28"/>
          <w:szCs w:val="28"/>
          <w:rtl/>
          <w:lang w:bidi="fa-IR"/>
        </w:rPr>
        <w:t xml:space="preserve"> این بحث نیازمند تأمل بیشتری است.</w:t>
      </w:r>
    </w:p>
    <w:p w:rsidR="00156C77" w:rsidRPr="00BC1C66" w:rsidRDefault="00156C77" w:rsidP="00156C77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sectPr w:rsidR="00156C77" w:rsidRPr="00BC1C66" w:rsidSect="000D580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D4" w:rsidRDefault="00BF51D4" w:rsidP="000D5800">
      <w:pPr>
        <w:spacing w:after="0" w:line="240" w:lineRule="auto"/>
      </w:pPr>
      <w:r>
        <w:separator/>
      </w:r>
    </w:p>
  </w:endnote>
  <w:endnote w:type="continuationSeparator" w:id="0">
    <w:p w:rsidR="00BF51D4" w:rsidRDefault="00BF51D4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D4" w:rsidRDefault="00BF51D4" w:rsidP="00E32809">
      <w:pPr>
        <w:spacing w:after="0" w:line="240" w:lineRule="auto"/>
        <w:jc w:val="right"/>
      </w:pPr>
      <w:r>
        <w:separator/>
      </w:r>
    </w:p>
  </w:footnote>
  <w:footnote w:type="continuationSeparator" w:id="0">
    <w:p w:rsidR="00BF51D4" w:rsidRDefault="00BF51D4" w:rsidP="000D5800">
      <w:pPr>
        <w:spacing w:after="0" w:line="240" w:lineRule="auto"/>
      </w:pPr>
      <w:r>
        <w:continuationSeparator/>
      </w:r>
    </w:p>
  </w:footnote>
  <w:footnote w:id="1">
    <w:p w:rsidR="00E32809" w:rsidRPr="00E32809" w:rsidRDefault="00E32809">
      <w:pPr>
        <w:pStyle w:val="FootnoteText"/>
        <w:rPr>
          <w:rFonts w:ascii="IRBadr" w:hAnsi="IRBadr" w:cs="IRBadr"/>
          <w:rtl/>
        </w:rPr>
      </w:pPr>
      <w:r w:rsidRPr="00E32809">
        <w:rPr>
          <w:rStyle w:val="FootnoteReference"/>
          <w:rFonts w:ascii="IRBadr" w:hAnsi="IRBadr" w:cs="IRBadr"/>
        </w:rPr>
        <w:footnoteRef/>
      </w:r>
      <w:r w:rsidRPr="00E32809">
        <w:rPr>
          <w:rFonts w:ascii="IRBadr" w:hAnsi="IRBadr" w:cs="IRBadr"/>
          <w:rtl/>
        </w:rPr>
        <w:t xml:space="preserve">ـ 39/نور.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8867BC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1A5D9D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7" w:name="OLE_LINK1"/>
    <w:bookmarkStart w:id="18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8867BC">
      <w:rPr>
        <w:rFonts w:ascii="IranNastaliq" w:hAnsi="IranNastaliq" w:cs="IranNastaliq" w:hint="cs"/>
        <w:sz w:val="40"/>
        <w:szCs w:val="40"/>
        <w:rtl/>
        <w:lang w:bidi="fa-IR"/>
      </w:rPr>
      <w:t>4614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40D96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77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D3E24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3F7EBC"/>
    <w:rsid w:val="00405199"/>
    <w:rsid w:val="00410699"/>
    <w:rsid w:val="00415360"/>
    <w:rsid w:val="0044591E"/>
    <w:rsid w:val="004651D2"/>
    <w:rsid w:val="00465D26"/>
    <w:rsid w:val="004679F8"/>
    <w:rsid w:val="004B337F"/>
    <w:rsid w:val="004E7830"/>
    <w:rsid w:val="004F3596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5D1"/>
    <w:rsid w:val="006365F7"/>
    <w:rsid w:val="00636EFA"/>
    <w:rsid w:val="006378D3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44F4D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867BC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4228"/>
    <w:rsid w:val="009E577C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01EF"/>
    <w:rsid w:val="00B804CC"/>
    <w:rsid w:val="00B85A27"/>
    <w:rsid w:val="00BB5F7E"/>
    <w:rsid w:val="00BB6A1C"/>
    <w:rsid w:val="00BC1C66"/>
    <w:rsid w:val="00BC26F6"/>
    <w:rsid w:val="00BD3122"/>
    <w:rsid w:val="00BD40DA"/>
    <w:rsid w:val="00BF51D4"/>
    <w:rsid w:val="00C160AF"/>
    <w:rsid w:val="00C22299"/>
    <w:rsid w:val="00C25609"/>
    <w:rsid w:val="00C26607"/>
    <w:rsid w:val="00C50118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940B0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32809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EF3D33"/>
    <w:rsid w:val="00F034CE"/>
    <w:rsid w:val="00F06E6E"/>
    <w:rsid w:val="00F10A0F"/>
    <w:rsid w:val="00F40284"/>
    <w:rsid w:val="00F67976"/>
    <w:rsid w:val="00F70BE1"/>
    <w:rsid w:val="00F74740"/>
    <w:rsid w:val="00FC0862"/>
    <w:rsid w:val="00FC70FB"/>
    <w:rsid w:val="00FD143D"/>
    <w:rsid w:val="00FD70C3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56C77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56C77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DAC95-504A-4EE4-BBDD-4DAE479C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789</TotalTime>
  <Pages>6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54</cp:revision>
  <dcterms:created xsi:type="dcterms:W3CDTF">2014-11-18T06:47:00Z</dcterms:created>
  <dcterms:modified xsi:type="dcterms:W3CDTF">2015-10-11T13:22:00Z</dcterms:modified>
</cp:coreProperties>
</file>