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15" w:rsidRDefault="004C3B5A" w:rsidP="00EB3015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 w:hint="cs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6378D3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EB3015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EB301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B3015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EB3015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EB3015">
        <w:rPr>
          <w:rFonts w:ascii="IRBadr" w:hAnsi="IRBadr" w:cs="IRBadr" w:hint="cs"/>
          <w:sz w:val="28"/>
          <w:szCs w:val="28"/>
          <w:lang w:bidi="fa-IR"/>
        </w:rPr>
        <w:instrText>o "1-6" \h \z \u</w:instrText>
      </w:r>
      <w:r w:rsidR="00EB301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B3015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48" w:history="1">
        <w:r w:rsidR="00EB3015" w:rsidRPr="00CD4F16">
          <w:rPr>
            <w:rStyle w:val="Hyperlink"/>
            <w:rFonts w:hint="eastAsia"/>
            <w:noProof/>
            <w:rtl/>
          </w:rPr>
          <w:t>جواز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احت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 w:rsidRPr="00CD4F16">
          <w:rPr>
            <w:rStyle w:val="Hyperlink"/>
            <w:rFonts w:hint="eastAsia"/>
            <w:noProof/>
            <w:rtl/>
          </w:rPr>
          <w:t>اط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_Toc432788148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2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49" w:history="1">
        <w:r w:rsidR="00EB3015" w:rsidRPr="00CD4F16">
          <w:rPr>
            <w:rStyle w:val="Hyperlink"/>
            <w:rFonts w:hint="eastAsia"/>
            <w:noProof/>
            <w:rtl/>
          </w:rPr>
          <w:t>حکم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شبهات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موضوع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 w:rsidRPr="00CD4F16">
          <w:rPr>
            <w:rStyle w:val="Hyperlink"/>
            <w:rFonts w:hint="eastAsia"/>
            <w:noProof/>
            <w:rtl/>
          </w:rPr>
          <w:t>ة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_Toc432788149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2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0" w:history="1">
        <w:r w:rsidR="00EB3015" w:rsidRPr="00CD4F16">
          <w:rPr>
            <w:rStyle w:val="Hyperlink"/>
            <w:rFonts w:hint="eastAsia"/>
            <w:noProof/>
            <w:rtl/>
          </w:rPr>
          <w:t>صور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مختلف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در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ا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 w:rsidRPr="00CD4F16">
          <w:rPr>
            <w:rStyle w:val="Hyperlink"/>
            <w:rFonts w:hint="eastAsia"/>
            <w:noProof/>
            <w:rtl/>
          </w:rPr>
          <w:t>ن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فرض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_Toc432788150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2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1" w:history="1">
        <w:r w:rsidR="00EB3015" w:rsidRPr="00CD4F16">
          <w:rPr>
            <w:rStyle w:val="Hyperlink"/>
            <w:rFonts w:hint="eastAsia"/>
            <w:noProof/>
            <w:rtl/>
          </w:rPr>
          <w:t>عل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 w:rsidRPr="00CD4F16">
          <w:rPr>
            <w:rStyle w:val="Hyperlink"/>
            <w:rFonts w:hint="eastAsia"/>
            <w:noProof/>
            <w:rtl/>
          </w:rPr>
          <w:t>ت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بحث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_Toc432788151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2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2" w:history="1">
        <w:r w:rsidR="00EB3015" w:rsidRPr="00CD4F16">
          <w:rPr>
            <w:rStyle w:val="Hyperlink"/>
            <w:rFonts w:hint="eastAsia"/>
            <w:noProof/>
            <w:rtl/>
          </w:rPr>
          <w:t>فحص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در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شبهات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بدو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 w:rsidRPr="00CD4F16">
          <w:rPr>
            <w:rStyle w:val="Hyperlink"/>
            <w:rFonts w:hint="eastAsia"/>
            <w:noProof/>
            <w:rtl/>
          </w:rPr>
          <w:t>ة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_Toc432788152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2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3" w:history="1">
        <w:r w:rsidR="00EB3015" w:rsidRPr="00CD4F16">
          <w:rPr>
            <w:rStyle w:val="Hyperlink"/>
            <w:rFonts w:hint="eastAsia"/>
            <w:noProof/>
            <w:rtl/>
          </w:rPr>
          <w:t>روا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 w:rsidRPr="00CD4F16">
          <w:rPr>
            <w:rStyle w:val="Hyperlink"/>
            <w:rFonts w:hint="eastAsia"/>
            <w:noProof/>
            <w:rtl/>
          </w:rPr>
          <w:t>ات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سمحة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سهلة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_Toc432788153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3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4" w:history="1">
        <w:r w:rsidR="00EB3015" w:rsidRPr="00CD4F16">
          <w:rPr>
            <w:rStyle w:val="Hyperlink"/>
            <w:rFonts w:hint="eastAsia"/>
            <w:noProof/>
            <w:rtl/>
          </w:rPr>
          <w:t>احتمالات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در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قاعده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فوق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_Toc432788154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3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5" w:history="1">
        <w:r w:rsidR="00EB3015" w:rsidRPr="00CD4F16">
          <w:rPr>
            <w:rStyle w:val="Hyperlink"/>
            <w:rFonts w:hint="eastAsia"/>
            <w:noProof/>
            <w:rtl/>
          </w:rPr>
          <w:t>احتمال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حکم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 w:rsidRPr="00CD4F16">
          <w:rPr>
            <w:rStyle w:val="Hyperlink"/>
            <w:rFonts w:hint="eastAsia"/>
            <w:noProof/>
            <w:rtl/>
          </w:rPr>
          <w:t>ت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_Toc432788155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3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6" w:history="1">
        <w:r w:rsidR="00EB3015" w:rsidRPr="00CD4F16">
          <w:rPr>
            <w:rStyle w:val="Hyperlink"/>
            <w:rFonts w:hint="eastAsia"/>
            <w:noProof/>
            <w:rtl/>
          </w:rPr>
          <w:t>احتمال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عل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 w:rsidRPr="00CD4F16">
          <w:rPr>
            <w:rStyle w:val="Hyperlink"/>
            <w:rFonts w:hint="eastAsia"/>
            <w:noProof/>
            <w:rtl/>
          </w:rPr>
          <w:t>ت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_Toc432788156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3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7" w:history="1">
        <w:r w:rsidR="00EB3015" w:rsidRPr="00CD4F16">
          <w:rPr>
            <w:rStyle w:val="Hyperlink"/>
            <w:rFonts w:hint="eastAsia"/>
            <w:noProof/>
            <w:rtl/>
          </w:rPr>
          <w:t>استدراک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از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بحث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_Toc432788157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4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8" w:history="1">
        <w:r w:rsidR="00EB3015" w:rsidRPr="00CD4F16">
          <w:rPr>
            <w:rStyle w:val="Hyperlink"/>
            <w:rFonts w:hint="eastAsia"/>
            <w:noProof/>
            <w:rtl/>
          </w:rPr>
          <w:t>معان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سهلة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سمحة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_Toc432788158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4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59" w:history="1">
        <w:r w:rsidR="004C3B5A">
          <w:rPr>
            <w:rStyle w:val="Hyperlink"/>
            <w:rFonts w:hint="eastAsia"/>
            <w:noProof/>
            <w:rtl/>
          </w:rPr>
          <w:t>دورنگاری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از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مسائل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آت</w:t>
        </w:r>
        <w:r w:rsidR="00EB3015" w:rsidRPr="00CD4F16">
          <w:rPr>
            <w:rStyle w:val="Hyperlink"/>
            <w:rFonts w:hint="cs"/>
            <w:noProof/>
            <w:rtl/>
          </w:rPr>
          <w:t>ی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_Toc432788159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4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60" w:history="1">
        <w:r w:rsidR="00EB3015" w:rsidRPr="00CD4F16">
          <w:rPr>
            <w:rStyle w:val="Hyperlink"/>
            <w:rFonts w:hint="eastAsia"/>
            <w:noProof/>
            <w:rtl/>
          </w:rPr>
          <w:t>مسأله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ششم</w:t>
        </w:r>
        <w:r w:rsidR="00EB3015" w:rsidRPr="00CD4F16">
          <w:rPr>
            <w:rStyle w:val="Hyperlink"/>
            <w:noProof/>
            <w:rtl/>
          </w:rPr>
          <w:t xml:space="preserve"> :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_Toc432788160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4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61" w:history="1">
        <w:r w:rsidR="00EB3015" w:rsidRPr="00CD4F16">
          <w:rPr>
            <w:rStyle w:val="Hyperlink"/>
            <w:rFonts w:hint="eastAsia"/>
            <w:noProof/>
            <w:rtl/>
          </w:rPr>
          <w:t>قسم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اول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_Toc432788161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5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9B5295" w:rsidP="00EB301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88162" w:history="1">
        <w:r w:rsidR="00EB3015" w:rsidRPr="00CD4F16">
          <w:rPr>
            <w:rStyle w:val="Hyperlink"/>
            <w:rFonts w:hint="eastAsia"/>
            <w:noProof/>
            <w:rtl/>
          </w:rPr>
          <w:t>قسم</w:t>
        </w:r>
        <w:r w:rsidR="00EB3015" w:rsidRPr="00CD4F16">
          <w:rPr>
            <w:rStyle w:val="Hyperlink"/>
            <w:noProof/>
            <w:rtl/>
          </w:rPr>
          <w:t xml:space="preserve"> </w:t>
        </w:r>
        <w:r w:rsidR="00EB3015" w:rsidRPr="00CD4F16">
          <w:rPr>
            <w:rStyle w:val="Hyperlink"/>
            <w:rFonts w:hint="eastAsia"/>
            <w:noProof/>
            <w:rtl/>
          </w:rPr>
          <w:t>دوم</w:t>
        </w:r>
        <w:r w:rsidR="00EB3015">
          <w:rPr>
            <w:noProof/>
            <w:webHidden/>
          </w:rPr>
          <w:tab/>
        </w:r>
        <w:r w:rsidR="00EB3015">
          <w:rPr>
            <w:noProof/>
            <w:webHidden/>
          </w:rPr>
          <w:fldChar w:fldCharType="begin"/>
        </w:r>
        <w:r w:rsidR="00EB3015">
          <w:rPr>
            <w:noProof/>
            <w:webHidden/>
          </w:rPr>
          <w:instrText xml:space="preserve"> PAGEREF _Toc432788162 \h </w:instrText>
        </w:r>
        <w:r w:rsidR="00EB3015">
          <w:rPr>
            <w:noProof/>
            <w:webHidden/>
          </w:rPr>
        </w:r>
        <w:r w:rsidR="00EB3015">
          <w:rPr>
            <w:noProof/>
            <w:webHidden/>
          </w:rPr>
          <w:fldChar w:fldCharType="separate"/>
        </w:r>
        <w:r w:rsidR="00EB3015">
          <w:rPr>
            <w:noProof/>
            <w:webHidden/>
          </w:rPr>
          <w:t>5</w:t>
        </w:r>
        <w:r w:rsidR="00EB3015">
          <w:rPr>
            <w:noProof/>
            <w:webHidden/>
          </w:rPr>
          <w:fldChar w:fldCharType="end"/>
        </w:r>
      </w:hyperlink>
    </w:p>
    <w:p w:rsidR="00EB3015" w:rsidRDefault="00EB3015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B3015" w:rsidRDefault="00EB3015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A66B6E" w:rsidRDefault="00A66B6E" w:rsidP="00EB3015">
      <w:pPr>
        <w:pStyle w:val="Heading1"/>
        <w:rPr>
          <w:rtl/>
        </w:rPr>
      </w:pPr>
      <w:bookmarkStart w:id="1" w:name="_Toc432788148"/>
      <w:r>
        <w:rPr>
          <w:rFonts w:hint="cs"/>
          <w:rtl/>
        </w:rPr>
        <w:lastRenderedPageBreak/>
        <w:t>جواز احتیاط</w:t>
      </w:r>
      <w:bookmarkEnd w:id="1"/>
    </w:p>
    <w:p w:rsidR="00A66B6E" w:rsidRDefault="00A66B6E" w:rsidP="00EB3015">
      <w:pPr>
        <w:pStyle w:val="Heading1"/>
        <w:rPr>
          <w:rtl/>
        </w:rPr>
      </w:pPr>
      <w:bookmarkStart w:id="2" w:name="_Toc432788149"/>
      <w:r>
        <w:rPr>
          <w:rFonts w:hint="cs"/>
          <w:rtl/>
        </w:rPr>
        <w:t>حکم شبهات موضوعیة</w:t>
      </w:r>
      <w:bookmarkEnd w:id="2"/>
    </w:p>
    <w:p w:rsidR="00820038" w:rsidRDefault="00820038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ضمن مسأله احتیاط نکاتی را مرحوم سید مطرح نمودند و چند نکته در ذیل این بحث مطرح نمودیم.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در این باب این است که در شبهات حکمیه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سه‌راه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دارد؛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اجتهاد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احت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یاط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تقلید.</w:t>
      </w:r>
    </w:p>
    <w:p w:rsidR="007E078D" w:rsidRDefault="00820038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در شبهات موضوعیه وضعیت به چه صورت است؟</w:t>
      </w:r>
    </w:p>
    <w:p w:rsidR="00A66B6E" w:rsidRDefault="00A66B6E" w:rsidP="00EB3015">
      <w:pPr>
        <w:pStyle w:val="Heading1"/>
        <w:rPr>
          <w:rtl/>
        </w:rPr>
      </w:pPr>
      <w:bookmarkStart w:id="3" w:name="_Toc432788150"/>
      <w:r>
        <w:rPr>
          <w:rFonts w:hint="cs"/>
          <w:rtl/>
        </w:rPr>
        <w:t>صور مختلف در این فرض</w:t>
      </w:r>
      <w:bookmarkEnd w:id="3"/>
    </w:p>
    <w:p w:rsidR="00820038" w:rsidRDefault="00820038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شبهات موضوعیه دو حالت وجود دارد؛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 اجمالی وجود دارد و گاهی موجود نیست در مورد اخیر اصول مؤمنه اجرا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قسم اول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تکلیف منجز است و مکلف به، به لحاظ موضوعی مردد است.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شبهات بدویه احتیاط چه در شبهه وجوبیه و چه تحریمیه حسن است.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علم اجمالی باید فرد احتیاط کند و روح سخن در آنجا حالت تخییری است.</w:t>
      </w:r>
    </w:p>
    <w:p w:rsidR="00A66B6E" w:rsidRDefault="00A66B6E" w:rsidP="00EB3015">
      <w:pPr>
        <w:pStyle w:val="Heading1"/>
        <w:rPr>
          <w:rtl/>
        </w:rPr>
      </w:pPr>
      <w:bookmarkStart w:id="4" w:name="_Toc432788151"/>
      <w:r>
        <w:rPr>
          <w:rFonts w:hint="cs"/>
          <w:rtl/>
        </w:rPr>
        <w:t>علیت بحث</w:t>
      </w:r>
      <w:bookmarkEnd w:id="4"/>
    </w:p>
    <w:p w:rsidR="00820038" w:rsidRDefault="00820038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چراکه در اینجا اصل تکلیف مفروض نیست،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نکته‌ای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اینجا وجود دارد این است که احتیاط واجب تعیینی است،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مراد این است که در این موطن نیز واجب به نحو تعیین است که فرد یا باید احتیاط کند و یا فحص نماید.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حقیقت آنچه عقل حکم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موافقت قطعیه تکلیف است که یا به احتیاط و یا به فحص محقق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66B6E" w:rsidRDefault="00A66B6E" w:rsidP="00EB3015">
      <w:pPr>
        <w:pStyle w:val="Heading1"/>
        <w:rPr>
          <w:rtl/>
        </w:rPr>
      </w:pPr>
      <w:bookmarkStart w:id="5" w:name="_Toc432788152"/>
      <w:r>
        <w:rPr>
          <w:rFonts w:hint="cs"/>
          <w:rtl/>
        </w:rPr>
        <w:t>فحص در شبهات بدویة</w:t>
      </w:r>
      <w:bookmarkEnd w:id="5"/>
    </w:p>
    <w:p w:rsidR="00820038" w:rsidRDefault="004C3B5A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قاعده‌ای</w:t>
      </w:r>
      <w:r w:rsidR="00820038">
        <w:rPr>
          <w:rFonts w:ascii="IRBadr" w:hAnsi="IRBadr" w:cs="IRBadr" w:hint="cs"/>
          <w:sz w:val="28"/>
          <w:szCs w:val="28"/>
          <w:rtl/>
          <w:lang w:bidi="fa-IR"/>
        </w:rPr>
        <w:t xml:space="preserve"> که فحص در موضوعات در شبهه بدوی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 w:rsidR="00820038">
        <w:rPr>
          <w:rFonts w:ascii="IRBadr" w:hAnsi="IRBadr" w:cs="IRBadr" w:hint="cs"/>
          <w:sz w:val="28"/>
          <w:szCs w:val="28"/>
          <w:rtl/>
          <w:lang w:bidi="fa-IR"/>
        </w:rPr>
        <w:t xml:space="preserve"> صحیحی است اما در شبهات علم اجمالی حکم اولیه عقل و</w:t>
      </w:r>
      <w:r w:rsidR="00A66B6E">
        <w:rPr>
          <w:rFonts w:ascii="IRBadr" w:hAnsi="IRBadr" w:cs="IRBadr" w:hint="cs"/>
          <w:sz w:val="28"/>
          <w:szCs w:val="28"/>
          <w:rtl/>
          <w:lang w:bidi="fa-IR"/>
        </w:rPr>
        <w:t>جوب موافقت قطعیه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A66B6E">
        <w:rPr>
          <w:rFonts w:ascii="IRBadr" w:hAnsi="IRBadr" w:cs="IRBadr" w:hint="cs"/>
          <w:sz w:val="28"/>
          <w:szCs w:val="28"/>
          <w:rtl/>
          <w:lang w:bidi="fa-IR"/>
        </w:rPr>
        <w:t xml:space="preserve"> به دنب</w:t>
      </w:r>
      <w:r w:rsidR="00820038">
        <w:rPr>
          <w:rFonts w:ascii="IRBadr" w:hAnsi="IRBadr" w:cs="IRBadr" w:hint="cs"/>
          <w:sz w:val="28"/>
          <w:szCs w:val="28"/>
          <w:rtl/>
          <w:lang w:bidi="fa-IR"/>
        </w:rPr>
        <w:t xml:space="preserve">ال این چون عقل تردد را مشاهده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820038">
        <w:rPr>
          <w:rFonts w:ascii="IRBadr" w:hAnsi="IRBadr" w:cs="IRBadr" w:hint="cs"/>
          <w:sz w:val="28"/>
          <w:szCs w:val="28"/>
          <w:rtl/>
          <w:lang w:bidi="fa-IR"/>
        </w:rPr>
        <w:t xml:space="preserve"> راه دیگری را نشان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820038">
        <w:rPr>
          <w:rFonts w:ascii="IRBadr" w:hAnsi="IRBadr" w:cs="IRBadr" w:hint="cs"/>
          <w:sz w:val="28"/>
          <w:szCs w:val="28"/>
          <w:rtl/>
          <w:lang w:bidi="fa-IR"/>
        </w:rPr>
        <w:t xml:space="preserve"> که احتیاط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7E078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درزمینهٔ</w:t>
      </w:r>
      <w:r w:rsidR="007E078D">
        <w:rPr>
          <w:rFonts w:ascii="IRBadr" w:hAnsi="IRBadr" w:cs="IRBadr" w:hint="cs"/>
          <w:sz w:val="28"/>
          <w:szCs w:val="28"/>
          <w:rtl/>
          <w:lang w:bidi="fa-IR"/>
        </w:rPr>
        <w:t xml:space="preserve"> موضوعات اجتهاد و تقلید معنی ندارد.</w:t>
      </w:r>
    </w:p>
    <w:p w:rsidR="00A66B6E" w:rsidRDefault="00A66B6E" w:rsidP="00EB3015">
      <w:pPr>
        <w:pStyle w:val="Heading1"/>
        <w:rPr>
          <w:rtl/>
        </w:rPr>
      </w:pPr>
      <w:bookmarkStart w:id="6" w:name="_Toc432788153"/>
      <w:r>
        <w:rPr>
          <w:rFonts w:hint="cs"/>
          <w:rtl/>
        </w:rPr>
        <w:lastRenderedPageBreak/>
        <w:t>روایات سمحة سهلة</w:t>
      </w:r>
      <w:bookmarkEnd w:id="6"/>
    </w:p>
    <w:p w:rsidR="000928C3" w:rsidRDefault="007E078D" w:rsidP="000928C3">
      <w:pPr>
        <w:pStyle w:val="NormalWeb"/>
        <w:bidi/>
        <w:rPr>
          <w:rFonts w:ascii="Aldhabi" w:hAnsi="Aldhabi" w:cs="Aldhabi" w:hint="cs"/>
          <w:color w:val="552B2B"/>
          <w:sz w:val="30"/>
          <w:szCs w:val="30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مطلب دیگر در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پایان‌بخش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این ا</w:t>
      </w:r>
      <w:r w:rsidR="00BB50E7">
        <w:rPr>
          <w:rFonts w:ascii="IRBadr" w:hAnsi="IRBadr" w:cs="IRBadr" w:hint="cs"/>
          <w:sz w:val="28"/>
          <w:szCs w:val="28"/>
          <w:rtl/>
          <w:lang w:bidi="fa-IR"/>
        </w:rPr>
        <w:t xml:space="preserve">ست که آنچه در روایات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BB50E7">
        <w:rPr>
          <w:rFonts w:ascii="IRBadr" w:hAnsi="IRBadr" w:cs="IRBadr" w:hint="cs"/>
          <w:sz w:val="28"/>
          <w:szCs w:val="28"/>
          <w:rtl/>
          <w:lang w:bidi="fa-IR"/>
        </w:rPr>
        <w:t xml:space="preserve"> که</w:t>
      </w:r>
      <w:r w:rsidR="00BB50E7">
        <w:rPr>
          <w:rFonts w:ascii="IRBadr" w:hAnsi="IRBadr" w:cs="IRBadr"/>
          <w:sz w:val="28"/>
          <w:szCs w:val="28"/>
          <w:lang w:bidi="fa-IR"/>
        </w:rPr>
        <w:t xml:space="preserve"> </w:t>
      </w:r>
      <w:r w:rsidR="00BB50E7">
        <w:rPr>
          <w:rFonts w:ascii="IRBadr" w:hAnsi="IRBadr" w:cs="IRBadr" w:hint="cs"/>
          <w:sz w:val="28"/>
          <w:szCs w:val="28"/>
          <w:rtl/>
          <w:lang w:bidi="fa-IR"/>
        </w:rPr>
        <w:t xml:space="preserve">من بر دین سمحة </w:t>
      </w:r>
      <w:r w:rsidR="000928C3">
        <w:rPr>
          <w:rFonts w:ascii="IRBadr" w:hAnsi="IRBadr" w:cs="IRBadr" w:hint="cs"/>
          <w:sz w:val="28"/>
          <w:szCs w:val="28"/>
          <w:rtl/>
          <w:lang w:bidi="fa-IR"/>
        </w:rPr>
        <w:t xml:space="preserve">سهله مبعوث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شده‌ام</w:t>
      </w:r>
      <w:r w:rsidR="000928C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بنای شریعت بر سهولت در زندگی بشر است و در آیه شریفه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</w:t>
      </w:r>
      <w:r w:rsidR="000928C3">
        <w:rPr>
          <w:rFonts w:ascii="Aldhabi" w:hAnsi="Aldhabi" w:cs="Aldhabi" w:hint="cs"/>
          <w:color w:val="552B2B"/>
          <w:sz w:val="30"/>
          <w:szCs w:val="30"/>
          <w:rtl/>
          <w:lang w:bidi="fa-IR"/>
        </w:rPr>
        <w:t>؛</w:t>
      </w:r>
    </w:p>
    <w:p w:rsidR="000928C3" w:rsidRPr="000928C3" w:rsidRDefault="004C3B5A" w:rsidP="000928C3">
      <w:pPr>
        <w:pStyle w:val="NormalWeb"/>
        <w:bidi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0928C3" w:rsidRPr="000928C3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وَ 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ضَعُ</w:t>
      </w:r>
      <w:r w:rsidR="000928C3" w:rsidRPr="000928C3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عَنْهُمْ</w:t>
      </w:r>
      <w:r w:rsidR="000928C3" w:rsidRPr="000928C3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إِصْرَهُمْ وَ الْأَغْلالَ الَّتِ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928C3" w:rsidRPr="000928C3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0928C3" w:rsidRPr="000928C3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انَتْ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هِمْ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="000928C3" w:rsidRPr="000928C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7E078D" w:rsidRDefault="007E078D" w:rsidP="00BB50E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نبی اکرم (ص) مبعوث شدند تا طبق احتمالی قوانین سخت را از دوش افراد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بردارند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ناظر به همین مطلب است که حتی در باب صلاة و صوم شریعت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آسان‌تری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تشریع شد و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به‌وسیله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آورده شد.</w:t>
      </w:r>
    </w:p>
    <w:p w:rsidR="007E078D" w:rsidRPr="004C3B5A" w:rsidRDefault="007E078D" w:rsidP="004C3B5A">
      <w:pPr>
        <w:pStyle w:val="NormalWeb"/>
        <w:bidi/>
        <w:rPr>
          <w:rFonts w:ascii="Traditional Arabic" w:hAnsi="Traditional Arabic" w:cs="Traditional Arabic"/>
          <w:color w:val="006A0F"/>
          <w:sz w:val="30"/>
          <w:szCs w:val="30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آیه شریفه </w:t>
      </w:r>
      <w:r w:rsid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0928C3" w:rsidRP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وَ ما </w:t>
      </w:r>
      <w:r w:rsid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جَعَلَ</w:t>
      </w:r>
      <w:r w:rsidR="000928C3" w:rsidRP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عَلَ</w:t>
      </w:r>
      <w:r w:rsidR="004C3B5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C3B5A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کمْ</w:t>
      </w:r>
      <w:r w:rsidR="000928C3" w:rsidRP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فِ</w:t>
      </w:r>
      <w:r w:rsid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928C3" w:rsidRP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الدِّ</w:t>
      </w:r>
      <w:r w:rsid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928C3" w:rsidRP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 مِنْ حَرَجٍ</w:t>
      </w:r>
      <w:r w:rsidR="004C3B5A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="004C3B5A" w:rsidRPr="004C3B5A">
        <w:rPr>
          <w:rStyle w:val="FootnoteReference"/>
          <w:rFonts w:hint="cs"/>
          <w:rtl/>
        </w:rPr>
        <w:t xml:space="preserve"> </w:t>
      </w:r>
      <w:r w:rsidR="004C3B5A" w:rsidRPr="004C3B5A">
        <w:rPr>
          <w:rStyle w:val="FootnoteReference"/>
          <w:rFonts w:ascii="Traditional Arabic" w:hAnsi="Traditional Arabic" w:cs="Traditional Arabic"/>
          <w:color w:val="000000" w:themeColor="text1"/>
          <w:sz w:val="30"/>
          <w:szCs w:val="30"/>
          <w:rtl/>
          <w:lang w:bidi="fa-IR"/>
        </w:rPr>
        <w:footnoteReference w:id="2"/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نیز طبق احتمالی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شریعت ما تا جایی نیست که زندگی بشر را مختل نماید.</w:t>
      </w:r>
    </w:p>
    <w:p w:rsidR="00276BD9" w:rsidRDefault="00276BD9" w:rsidP="00EB3015">
      <w:pPr>
        <w:pStyle w:val="Heading1"/>
        <w:rPr>
          <w:rtl/>
        </w:rPr>
      </w:pPr>
      <w:bookmarkStart w:id="7" w:name="_Toc432788154"/>
      <w:r>
        <w:rPr>
          <w:rFonts w:hint="cs"/>
          <w:rtl/>
        </w:rPr>
        <w:t>احتمالات در قاعده فوق</w:t>
      </w:r>
      <w:bookmarkEnd w:id="7"/>
    </w:p>
    <w:p w:rsidR="00820038" w:rsidRDefault="00BD6401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قاعده برای خود مجتهد در فتوا دادن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مورداستفاده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فتاوا به نحو پیچیده نباشد. یک نکته کلیدی در قبال این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قاعده ا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قاعده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تعلیل و یا حکمت است؟</w:t>
      </w:r>
    </w:p>
    <w:p w:rsidR="00276BD9" w:rsidRDefault="00276BD9" w:rsidP="00EB3015">
      <w:pPr>
        <w:pStyle w:val="Heading1"/>
        <w:rPr>
          <w:rtl/>
        </w:rPr>
      </w:pPr>
      <w:bookmarkStart w:id="8" w:name="_Toc432788155"/>
      <w:r>
        <w:rPr>
          <w:rFonts w:hint="cs"/>
          <w:rtl/>
        </w:rPr>
        <w:t>احتمال حکمیت</w:t>
      </w:r>
      <w:bookmarkEnd w:id="8"/>
    </w:p>
    <w:p w:rsidR="00276BD9" w:rsidRDefault="00BD6401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ممکن است کسی احتمال</w:t>
      </w:r>
      <w:r w:rsidR="00276BD9">
        <w:rPr>
          <w:rFonts w:ascii="IRBadr" w:hAnsi="IRBadr" w:cs="IRBadr" w:hint="cs"/>
          <w:sz w:val="28"/>
          <w:szCs w:val="28"/>
          <w:rtl/>
          <w:lang w:bidi="fa-IR"/>
        </w:rPr>
        <w:t xml:space="preserve"> حکمت را برگزیند و بگوید که قاعده فوق نقش تسهیلی در زندگی بشر دارد نه اینکه تغییرات وسیعی را در احکام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به وجود</w:t>
      </w:r>
      <w:r w:rsidR="00276BD9">
        <w:rPr>
          <w:rFonts w:ascii="IRBadr" w:hAnsi="IRBadr" w:cs="IRBadr" w:hint="cs"/>
          <w:sz w:val="28"/>
          <w:szCs w:val="28"/>
          <w:rtl/>
          <w:lang w:bidi="fa-IR"/>
        </w:rPr>
        <w:t xml:space="preserve"> آورد،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276BD9">
        <w:rPr>
          <w:rFonts w:ascii="IRBadr" w:hAnsi="IRBadr" w:cs="IRBadr" w:hint="cs"/>
          <w:sz w:val="28"/>
          <w:szCs w:val="28"/>
          <w:rtl/>
          <w:lang w:bidi="fa-IR"/>
        </w:rPr>
        <w:t xml:space="preserve"> حکمت قاعده نبوده و دست مکلف نیست.</w:t>
      </w:r>
    </w:p>
    <w:p w:rsidR="00276BD9" w:rsidRDefault="00276BD9" w:rsidP="00EB3015">
      <w:pPr>
        <w:pStyle w:val="Heading1"/>
        <w:rPr>
          <w:rtl/>
        </w:rPr>
      </w:pPr>
      <w:bookmarkStart w:id="9" w:name="_Toc432788156"/>
      <w:r>
        <w:rPr>
          <w:rFonts w:hint="cs"/>
          <w:rtl/>
        </w:rPr>
        <w:lastRenderedPageBreak/>
        <w:t>احتمال علیت</w:t>
      </w:r>
      <w:bookmarkEnd w:id="9"/>
    </w:p>
    <w:p w:rsidR="00BD6401" w:rsidRDefault="00276BD9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احتمال دوم این است که بیان علت حکم و قاعده فقهی است،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علاوه بر بیان تشریع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قاعده‌ای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فقهی تشریع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شارع ملاک فقهی برای سنجش به مکلف خود اعطا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76BD9" w:rsidRDefault="00276BD9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این احتمال مراد باشد،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قاعده‌ای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فقهی و حاکم بر احکام خواهد شد.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مکلف اگر مشاهده کرد که حکمی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دشواری‌ای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در زندگی فرد ایجاد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قاعده استفاده نماید.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احتیاط در منظری کلان فرد را با چنین حالتی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روبه‌رو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کند،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جا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بود.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 هنوز به تثبتی برای پذیرش این احتمال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نرس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یده‌ام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نیازمند کار فقهی بالاتری است.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بودن آن ثابت گردد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قاعده‌ای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حاکم همانند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لا ضرر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شد اما از ابعاد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وسیع‌تری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برخوردار است.</w:t>
      </w:r>
    </w:p>
    <w:p w:rsidR="00EB3015" w:rsidRDefault="00EB3015" w:rsidP="00EB3015">
      <w:pPr>
        <w:pStyle w:val="Heading1"/>
        <w:rPr>
          <w:rtl/>
        </w:rPr>
      </w:pPr>
      <w:bookmarkStart w:id="10" w:name="_Toc432788157"/>
      <w:r>
        <w:rPr>
          <w:rFonts w:hint="cs"/>
          <w:rtl/>
        </w:rPr>
        <w:t>استدراک از بحث</w:t>
      </w:r>
      <w:bookmarkEnd w:id="10"/>
    </w:p>
    <w:p w:rsidR="00276BD9" w:rsidRDefault="00276BD9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پذیرش احتمال دوم خلاف احتیاط است و نیازمند کار و تحقیق بیشتری است.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این احتمال را بپذیرد،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سر دامنه آن خواهد بود.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FE2906">
        <w:rPr>
          <w:rFonts w:ascii="IRBadr" w:hAnsi="IRBadr" w:cs="IRBadr" w:hint="cs"/>
          <w:sz w:val="28"/>
          <w:szCs w:val="28"/>
          <w:rtl/>
          <w:lang w:bidi="fa-IR"/>
        </w:rPr>
        <w:t xml:space="preserve"> امر ثابت است که نگاه این قاعده به خاطر محدوده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وسیع‌تری</w:t>
      </w:r>
      <w:r w:rsidR="00FE2906">
        <w:rPr>
          <w:rFonts w:ascii="IRBadr" w:hAnsi="IRBadr" w:cs="IRBadr" w:hint="cs"/>
          <w:sz w:val="28"/>
          <w:szCs w:val="28"/>
          <w:rtl/>
          <w:lang w:bidi="fa-IR"/>
        </w:rPr>
        <w:t xml:space="preserve"> که دارد،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نگاه</w:t>
      </w:r>
      <w:r w:rsidR="00FE290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کلان‌تری</w:t>
      </w:r>
      <w:r w:rsidR="00FE2906">
        <w:rPr>
          <w:rFonts w:ascii="IRBadr" w:hAnsi="IRBadr" w:cs="IRBadr" w:hint="cs"/>
          <w:sz w:val="28"/>
          <w:szCs w:val="28"/>
          <w:rtl/>
          <w:lang w:bidi="fa-IR"/>
        </w:rPr>
        <w:t xml:space="preserve"> از سایر قواعد فقهی خواهد بود.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011478">
        <w:rPr>
          <w:rFonts w:ascii="IRBadr" w:hAnsi="IRBadr" w:cs="IRBadr" w:hint="cs"/>
          <w:sz w:val="28"/>
          <w:szCs w:val="28"/>
          <w:rtl/>
          <w:lang w:bidi="fa-IR"/>
        </w:rPr>
        <w:t xml:space="preserve"> سمحة و سهلة نگاه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کلان‌تری</w:t>
      </w:r>
      <w:r w:rsidR="00011478">
        <w:rPr>
          <w:rFonts w:ascii="IRBadr" w:hAnsi="IRBadr" w:cs="IRBadr" w:hint="cs"/>
          <w:sz w:val="28"/>
          <w:szCs w:val="28"/>
          <w:rtl/>
          <w:lang w:bidi="fa-IR"/>
        </w:rPr>
        <w:t xml:space="preserve"> داشته و ابعاد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گسترده‌ای</w:t>
      </w:r>
      <w:r w:rsidR="00011478">
        <w:rPr>
          <w:rFonts w:ascii="IRBadr" w:hAnsi="IRBadr" w:cs="IRBadr" w:hint="cs"/>
          <w:sz w:val="28"/>
          <w:szCs w:val="28"/>
          <w:rtl/>
          <w:lang w:bidi="fa-IR"/>
        </w:rPr>
        <w:t xml:space="preserve"> از زندگی انسان را دربر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011478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11478" w:rsidRDefault="00011478" w:rsidP="00EB3015">
      <w:pPr>
        <w:pStyle w:val="Heading1"/>
        <w:rPr>
          <w:rtl/>
        </w:rPr>
      </w:pPr>
      <w:bookmarkStart w:id="11" w:name="_Toc432788158"/>
      <w:r>
        <w:rPr>
          <w:rFonts w:hint="cs"/>
          <w:rtl/>
        </w:rPr>
        <w:t>معانی سهلة سمحة</w:t>
      </w:r>
      <w:bookmarkEnd w:id="11"/>
    </w:p>
    <w:p w:rsidR="00011478" w:rsidRDefault="00011478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روانی و آسانی زندگی دارای دو معنا است؛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>معنا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نسبی است که قاعدتاً این معنی در اینجا مراد نیست.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معنا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آسانی عرفی است که همین معنی مراد است.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لازمه معنای اول نوعی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به‌هم‌ریختگی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معنی دوم به لحاظ مکان و زمان دارای نوعی نسبیت است.</w:t>
      </w:r>
    </w:p>
    <w:p w:rsidR="00011478" w:rsidRDefault="004C3B5A" w:rsidP="00EB3015">
      <w:pPr>
        <w:pStyle w:val="Heading2"/>
        <w:rPr>
          <w:rtl/>
        </w:rPr>
      </w:pPr>
      <w:bookmarkStart w:id="12" w:name="_Toc432788159"/>
      <w:r>
        <w:rPr>
          <w:rFonts w:hint="cs"/>
          <w:rtl/>
        </w:rPr>
        <w:lastRenderedPageBreak/>
        <w:t>دورنگاری</w:t>
      </w:r>
      <w:r w:rsidR="00011478">
        <w:rPr>
          <w:rFonts w:hint="cs"/>
          <w:rtl/>
        </w:rPr>
        <w:t xml:space="preserve"> از مسائل آتی</w:t>
      </w:r>
      <w:bookmarkEnd w:id="12"/>
    </w:p>
    <w:p w:rsidR="00011478" w:rsidRDefault="00011478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این بحث نیاز به تکمیل دارد و آنچه گفته شد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طرح بحثی بود که نیازمند تتبع و بررسی بیشتر ادله است که آیا مورد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فقهی است و محدوده آن در چه حدی است.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مسأله ششم به بعد عمدتاً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در تحریر و عروة مربوط به تقلید است.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مسائل برخی نکات دیگر مرتبط به اجتهاد وجود دارد.</w:t>
      </w:r>
    </w:p>
    <w:p w:rsidR="00011478" w:rsidRDefault="00011478" w:rsidP="00EB3015">
      <w:pPr>
        <w:pStyle w:val="Heading2"/>
        <w:rPr>
          <w:rtl/>
        </w:rPr>
      </w:pPr>
      <w:bookmarkStart w:id="13" w:name="_Toc432788160"/>
      <w:r>
        <w:rPr>
          <w:rFonts w:hint="cs"/>
          <w:rtl/>
        </w:rPr>
        <w:t>مسأله ششم:</w:t>
      </w:r>
      <w:bookmarkEnd w:id="13"/>
    </w:p>
    <w:p w:rsidR="00011478" w:rsidRDefault="00011478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مسأله چندین مطلب وجود دارد؛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روح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کلی این مسأله در قبال فروعات و احکام است که یک دسته از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ضروری است مانند وجوب صوم و صلاة،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قسم به دلیل ضروریت آن نیاز به تقلید ندارد،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یازی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استنباط نداشته و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استنباط پذیر نیست چراکه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 xml:space="preserve"> این</w:t>
      </w:r>
      <w:r w:rsidR="00A66B6E">
        <w:rPr>
          <w:rFonts w:ascii="IRBadr" w:hAnsi="IRBadr" w:cs="IRBadr" w:hint="cs"/>
          <w:sz w:val="28"/>
          <w:szCs w:val="28"/>
          <w:rtl/>
          <w:lang w:bidi="fa-IR"/>
        </w:rPr>
        <w:t xml:space="preserve"> موارد همانند بدیهیات هستند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بدیهیات مانند اجتماع نقیضین تقلید و استنباط معقول نیست.</w:t>
      </w:r>
    </w:p>
    <w:p w:rsidR="00EB3015" w:rsidRDefault="00EB3015" w:rsidP="00EB3015">
      <w:pPr>
        <w:pStyle w:val="Heading2"/>
        <w:rPr>
          <w:rtl/>
        </w:rPr>
      </w:pPr>
      <w:bookmarkStart w:id="14" w:name="_Toc432788162"/>
      <w:r>
        <w:rPr>
          <w:rFonts w:hint="cs"/>
          <w:rtl/>
        </w:rPr>
        <w:t>قسم دوم</w:t>
      </w:r>
      <w:bookmarkEnd w:id="14"/>
    </w:p>
    <w:p w:rsidR="00A66B6E" w:rsidRDefault="00A66B6E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قسم دوم در قبال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یقینی‌ات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مقصود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یقینی‌ات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معنی فلسفی نیست چراکه از بدیهیات است بلکه معنای عرفی آن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نیز مشخص است که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قطع جایی برای اجتهاد و تقلید باقی نیست.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غیر این موارد جای تقلید است که ضلعی از آن سه ضلع </w:t>
      </w:r>
      <w:r w:rsidR="004C3B5A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820038" w:rsidRPr="00BC1C66" w:rsidRDefault="00A66B6E" w:rsidP="00EB301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تقلید سؤال اولی است که در اینجا وجود دارد که از دو منظر بحث خواهد شد،</w:t>
      </w:r>
      <w:r w:rsidR="004C3B5A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از نگاه عامی و بحث دوم از منظر فرد متخصص و مجتهد است.</w:t>
      </w:r>
    </w:p>
    <w:sectPr w:rsidR="00820038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95" w:rsidRDefault="009B5295" w:rsidP="000D5800">
      <w:pPr>
        <w:spacing w:after="0" w:line="240" w:lineRule="auto"/>
      </w:pPr>
      <w:r>
        <w:separator/>
      </w:r>
    </w:p>
  </w:endnote>
  <w:endnote w:type="continuationSeparator" w:id="0">
    <w:p w:rsidR="009B5295" w:rsidRDefault="009B529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5A" w:rsidRDefault="004C3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5A" w:rsidRDefault="004C3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5A" w:rsidRDefault="004C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95" w:rsidRDefault="009B5295" w:rsidP="000D5800">
      <w:pPr>
        <w:spacing w:after="0" w:line="240" w:lineRule="auto"/>
      </w:pPr>
      <w:r>
        <w:separator/>
      </w:r>
    </w:p>
  </w:footnote>
  <w:footnote w:type="continuationSeparator" w:id="0">
    <w:p w:rsidR="009B5295" w:rsidRDefault="009B5295" w:rsidP="000D5800">
      <w:pPr>
        <w:spacing w:after="0" w:line="240" w:lineRule="auto"/>
      </w:pPr>
      <w:r>
        <w:continuationSeparator/>
      </w:r>
    </w:p>
  </w:footnote>
  <w:footnote w:id="1">
    <w:p w:rsidR="000928C3" w:rsidRDefault="000928C3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928C3">
        <w:rPr>
          <w:rFonts w:ascii="IRBadr" w:hAnsi="IRBadr" w:cs="IRBadr"/>
          <w:rtl/>
        </w:rPr>
        <w:t>اعراف /157</w:t>
      </w:r>
    </w:p>
  </w:footnote>
  <w:footnote w:id="2">
    <w:p w:rsidR="004C3B5A" w:rsidRDefault="004C3B5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C3B5A">
        <w:rPr>
          <w:rFonts w:ascii="IRBadr" w:hAnsi="IRBadr" w:cs="IRBadr"/>
          <w:rtl/>
        </w:rPr>
        <w:t>حج/87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5A" w:rsidRDefault="004C3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820038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D7CA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20038">
      <w:rPr>
        <w:rFonts w:ascii="IranNastaliq" w:hAnsi="IranNastaliq" w:cs="IranNastaliq" w:hint="cs"/>
        <w:sz w:val="40"/>
        <w:szCs w:val="40"/>
        <w:rtl/>
        <w:lang w:bidi="fa-IR"/>
      </w:rPr>
      <w:t>4630</w:t>
    </w:r>
  </w:p>
  <w:p w:rsidR="00820038" w:rsidRDefault="008200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5A" w:rsidRDefault="004C3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11478"/>
    <w:rsid w:val="000228A2"/>
    <w:rsid w:val="000324F1"/>
    <w:rsid w:val="00052BA3"/>
    <w:rsid w:val="0006363E"/>
    <w:rsid w:val="00080DFF"/>
    <w:rsid w:val="00085ED5"/>
    <w:rsid w:val="000928C3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76BD9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B0BB2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C3B5A"/>
    <w:rsid w:val="004E7830"/>
    <w:rsid w:val="004F3596"/>
    <w:rsid w:val="00572680"/>
    <w:rsid w:val="00572E2D"/>
    <w:rsid w:val="00592103"/>
    <w:rsid w:val="005A4E76"/>
    <w:rsid w:val="005A545E"/>
    <w:rsid w:val="005A5862"/>
    <w:rsid w:val="005B0852"/>
    <w:rsid w:val="005C06AE"/>
    <w:rsid w:val="00610C18"/>
    <w:rsid w:val="0061376C"/>
    <w:rsid w:val="00636EFA"/>
    <w:rsid w:val="006378D3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078D"/>
    <w:rsid w:val="007E3249"/>
    <w:rsid w:val="007E7FA7"/>
    <w:rsid w:val="007F0721"/>
    <w:rsid w:val="007F4A90"/>
    <w:rsid w:val="0080799B"/>
    <w:rsid w:val="00807BE3"/>
    <w:rsid w:val="00820038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5295"/>
    <w:rsid w:val="009B61C3"/>
    <w:rsid w:val="009C7B4F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66B6E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0E7"/>
    <w:rsid w:val="00BB5F7E"/>
    <w:rsid w:val="00BB6A1C"/>
    <w:rsid w:val="00BC1C66"/>
    <w:rsid w:val="00BC26F6"/>
    <w:rsid w:val="00BD3122"/>
    <w:rsid w:val="00BD40DA"/>
    <w:rsid w:val="00BD6401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B3015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9D0F-72E0-4901-894B-71FECC82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960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45</cp:revision>
  <dcterms:created xsi:type="dcterms:W3CDTF">2014-11-18T06:47:00Z</dcterms:created>
  <dcterms:modified xsi:type="dcterms:W3CDTF">2015-10-17T05:14:00Z</dcterms:modified>
</cp:coreProperties>
</file>