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B6" w:rsidRPr="00EB38B6" w:rsidRDefault="0082238F" w:rsidP="00EB38B6">
      <w:pPr>
        <w:bidi/>
        <w:spacing w:line="360" w:lineRule="auto"/>
        <w:jc w:val="both"/>
        <w:rPr>
          <w:rFonts w:ascii="IRBadr" w:hAnsi="IRBadr" w:cs="IRBadr"/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BC1C66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  <w:r w:rsidR="00EB38B6" w:rsidRPr="00EB38B6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EB38B6" w:rsidRPr="00EB38B6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EB38B6" w:rsidRPr="00EB38B6">
        <w:rPr>
          <w:rFonts w:ascii="IRBadr" w:hAnsi="IRBadr" w:cs="IRBadr"/>
          <w:sz w:val="28"/>
          <w:szCs w:val="28"/>
          <w:lang w:bidi="fa-IR"/>
        </w:rPr>
        <w:instrText>TOC</w:instrText>
      </w:r>
      <w:r w:rsidR="00EB38B6" w:rsidRPr="00EB38B6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EB38B6" w:rsidRPr="00EB38B6">
        <w:rPr>
          <w:rFonts w:ascii="IRBadr" w:hAnsi="IRBadr" w:cs="IRBadr"/>
          <w:sz w:val="28"/>
          <w:szCs w:val="28"/>
          <w:lang w:bidi="fa-IR"/>
        </w:rPr>
        <w:instrText>o "1-7" \h \z \u</w:instrText>
      </w:r>
      <w:r w:rsidR="00EB38B6" w:rsidRPr="00EB38B6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EB38B6" w:rsidRPr="00EB38B6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EB38B6" w:rsidRPr="00EB38B6" w:rsidRDefault="00EB38B6" w:rsidP="00EB38B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0338" w:history="1">
        <w:r w:rsidRPr="00EB38B6">
          <w:rPr>
            <w:rStyle w:val="Hyperlink"/>
            <w:rFonts w:ascii="IRBadr" w:hAnsi="IRBadr" w:cs="IRBadr"/>
            <w:noProof/>
            <w:rtl/>
          </w:rPr>
          <w:t>استدلال به آیه نفر</w:t>
        </w:r>
        <w:r w:rsidRPr="00EB38B6">
          <w:rPr>
            <w:rFonts w:ascii="IRBadr" w:hAnsi="IRBadr" w:cs="IRBadr"/>
            <w:noProof/>
            <w:webHidden/>
          </w:rPr>
          <w:tab/>
        </w:r>
        <w:r w:rsidRPr="00EB38B6">
          <w:rPr>
            <w:rFonts w:ascii="IRBadr" w:hAnsi="IRBadr" w:cs="IRBadr"/>
            <w:noProof/>
            <w:webHidden/>
          </w:rPr>
          <w:fldChar w:fldCharType="begin"/>
        </w:r>
        <w:r w:rsidRPr="00EB38B6">
          <w:rPr>
            <w:rFonts w:ascii="IRBadr" w:hAnsi="IRBadr" w:cs="IRBadr"/>
            <w:noProof/>
            <w:webHidden/>
          </w:rPr>
          <w:instrText xml:space="preserve"> PAGEREF _Toc434310338 \h </w:instrText>
        </w:r>
        <w:r w:rsidRPr="00EB38B6">
          <w:rPr>
            <w:rFonts w:ascii="IRBadr" w:hAnsi="IRBadr" w:cs="IRBadr"/>
            <w:noProof/>
            <w:webHidden/>
          </w:rPr>
        </w:r>
        <w:r w:rsidRPr="00EB38B6">
          <w:rPr>
            <w:rFonts w:ascii="IRBadr" w:hAnsi="IRBadr" w:cs="IRBadr"/>
            <w:noProof/>
            <w:webHidden/>
          </w:rPr>
          <w:fldChar w:fldCharType="separate"/>
        </w:r>
        <w:r w:rsidRPr="00EB38B6">
          <w:rPr>
            <w:rFonts w:ascii="IRBadr" w:hAnsi="IRBadr" w:cs="IRBadr"/>
            <w:noProof/>
            <w:webHidden/>
          </w:rPr>
          <w:t>2</w:t>
        </w:r>
        <w:r w:rsidRPr="00EB38B6">
          <w:rPr>
            <w:rFonts w:ascii="IRBadr" w:hAnsi="IRBadr" w:cs="IRBadr"/>
            <w:noProof/>
            <w:webHidden/>
          </w:rPr>
          <w:fldChar w:fldCharType="end"/>
        </w:r>
      </w:hyperlink>
    </w:p>
    <w:p w:rsidR="00EB38B6" w:rsidRPr="00EB38B6" w:rsidRDefault="00EB38B6" w:rsidP="00EB38B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0339" w:history="1">
        <w:r w:rsidRPr="00EB38B6">
          <w:rPr>
            <w:rStyle w:val="Hyperlink"/>
            <w:rFonts w:ascii="IRBadr" w:hAnsi="IRBadr" w:cs="IRBadr"/>
            <w:noProof/>
            <w:rtl/>
          </w:rPr>
          <w:t>مقدمات استدلال</w:t>
        </w:r>
        <w:r w:rsidRPr="00EB38B6">
          <w:rPr>
            <w:rFonts w:ascii="IRBadr" w:hAnsi="IRBadr" w:cs="IRBadr"/>
            <w:noProof/>
            <w:webHidden/>
          </w:rPr>
          <w:tab/>
        </w:r>
        <w:r w:rsidRPr="00EB38B6">
          <w:rPr>
            <w:rFonts w:ascii="IRBadr" w:hAnsi="IRBadr" w:cs="IRBadr"/>
            <w:noProof/>
            <w:webHidden/>
          </w:rPr>
          <w:fldChar w:fldCharType="begin"/>
        </w:r>
        <w:r w:rsidRPr="00EB38B6">
          <w:rPr>
            <w:rFonts w:ascii="IRBadr" w:hAnsi="IRBadr" w:cs="IRBadr"/>
            <w:noProof/>
            <w:webHidden/>
          </w:rPr>
          <w:instrText xml:space="preserve"> PAGEREF _Toc434310339 \h </w:instrText>
        </w:r>
        <w:r w:rsidRPr="00EB38B6">
          <w:rPr>
            <w:rFonts w:ascii="IRBadr" w:hAnsi="IRBadr" w:cs="IRBadr"/>
            <w:noProof/>
            <w:webHidden/>
          </w:rPr>
        </w:r>
        <w:r w:rsidRPr="00EB38B6">
          <w:rPr>
            <w:rFonts w:ascii="IRBadr" w:hAnsi="IRBadr" w:cs="IRBadr"/>
            <w:noProof/>
            <w:webHidden/>
          </w:rPr>
          <w:fldChar w:fldCharType="separate"/>
        </w:r>
        <w:r w:rsidRPr="00EB38B6">
          <w:rPr>
            <w:rFonts w:ascii="IRBadr" w:hAnsi="IRBadr" w:cs="IRBadr"/>
            <w:noProof/>
            <w:webHidden/>
          </w:rPr>
          <w:t>2</w:t>
        </w:r>
        <w:r w:rsidRPr="00EB38B6">
          <w:rPr>
            <w:rFonts w:ascii="IRBadr" w:hAnsi="IRBadr" w:cs="IRBadr"/>
            <w:noProof/>
            <w:webHidden/>
          </w:rPr>
          <w:fldChar w:fldCharType="end"/>
        </w:r>
      </w:hyperlink>
    </w:p>
    <w:p w:rsidR="00EB38B6" w:rsidRPr="00EB38B6" w:rsidRDefault="00EB38B6" w:rsidP="00EB38B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0340" w:history="1">
        <w:r w:rsidRPr="00EB38B6">
          <w:rPr>
            <w:rStyle w:val="Hyperlink"/>
            <w:rFonts w:ascii="IRBadr" w:hAnsi="IRBadr" w:cs="IRBadr"/>
            <w:noProof/>
            <w:rtl/>
          </w:rPr>
          <w:t>مرور بحث گذشته</w:t>
        </w:r>
        <w:r w:rsidRPr="00EB38B6">
          <w:rPr>
            <w:rFonts w:ascii="IRBadr" w:hAnsi="IRBadr" w:cs="IRBadr"/>
            <w:noProof/>
            <w:webHidden/>
          </w:rPr>
          <w:tab/>
        </w:r>
        <w:r w:rsidRPr="00EB38B6">
          <w:rPr>
            <w:rFonts w:ascii="IRBadr" w:hAnsi="IRBadr" w:cs="IRBadr"/>
            <w:noProof/>
            <w:webHidden/>
          </w:rPr>
          <w:fldChar w:fldCharType="begin"/>
        </w:r>
        <w:r w:rsidRPr="00EB38B6">
          <w:rPr>
            <w:rFonts w:ascii="IRBadr" w:hAnsi="IRBadr" w:cs="IRBadr"/>
            <w:noProof/>
            <w:webHidden/>
          </w:rPr>
          <w:instrText xml:space="preserve"> PAGEREF _Toc434310340 \h </w:instrText>
        </w:r>
        <w:r w:rsidRPr="00EB38B6">
          <w:rPr>
            <w:rFonts w:ascii="IRBadr" w:hAnsi="IRBadr" w:cs="IRBadr"/>
            <w:noProof/>
            <w:webHidden/>
          </w:rPr>
        </w:r>
        <w:r w:rsidRPr="00EB38B6">
          <w:rPr>
            <w:rFonts w:ascii="IRBadr" w:hAnsi="IRBadr" w:cs="IRBadr"/>
            <w:noProof/>
            <w:webHidden/>
          </w:rPr>
          <w:fldChar w:fldCharType="separate"/>
        </w:r>
        <w:r w:rsidRPr="00EB38B6">
          <w:rPr>
            <w:rFonts w:ascii="IRBadr" w:hAnsi="IRBadr" w:cs="IRBadr"/>
            <w:noProof/>
            <w:webHidden/>
          </w:rPr>
          <w:t>2</w:t>
        </w:r>
        <w:r w:rsidRPr="00EB38B6">
          <w:rPr>
            <w:rFonts w:ascii="IRBadr" w:hAnsi="IRBadr" w:cs="IRBadr"/>
            <w:noProof/>
            <w:webHidden/>
          </w:rPr>
          <w:fldChar w:fldCharType="end"/>
        </w:r>
      </w:hyperlink>
    </w:p>
    <w:p w:rsidR="00EB38B6" w:rsidRPr="00EB38B6" w:rsidRDefault="00EB38B6" w:rsidP="00EB38B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0341" w:history="1">
        <w:r w:rsidRPr="00EB38B6">
          <w:rPr>
            <w:rStyle w:val="Hyperlink"/>
            <w:rFonts w:ascii="IRBadr" w:hAnsi="IRBadr" w:cs="IRBadr"/>
            <w:noProof/>
            <w:rtl/>
          </w:rPr>
          <w:t>مقدمه سوم</w:t>
        </w:r>
        <w:r w:rsidRPr="00EB38B6">
          <w:rPr>
            <w:rFonts w:ascii="IRBadr" w:hAnsi="IRBadr" w:cs="IRBadr"/>
            <w:noProof/>
            <w:webHidden/>
          </w:rPr>
          <w:tab/>
        </w:r>
        <w:r w:rsidRPr="00EB38B6">
          <w:rPr>
            <w:rFonts w:ascii="IRBadr" w:hAnsi="IRBadr" w:cs="IRBadr"/>
            <w:noProof/>
            <w:webHidden/>
          </w:rPr>
          <w:fldChar w:fldCharType="begin"/>
        </w:r>
        <w:r w:rsidRPr="00EB38B6">
          <w:rPr>
            <w:rFonts w:ascii="IRBadr" w:hAnsi="IRBadr" w:cs="IRBadr"/>
            <w:noProof/>
            <w:webHidden/>
          </w:rPr>
          <w:instrText xml:space="preserve"> PAGEREF _Toc434310341 \h </w:instrText>
        </w:r>
        <w:r w:rsidRPr="00EB38B6">
          <w:rPr>
            <w:rFonts w:ascii="IRBadr" w:hAnsi="IRBadr" w:cs="IRBadr"/>
            <w:noProof/>
            <w:webHidden/>
          </w:rPr>
        </w:r>
        <w:r w:rsidRPr="00EB38B6">
          <w:rPr>
            <w:rFonts w:ascii="IRBadr" w:hAnsi="IRBadr" w:cs="IRBadr"/>
            <w:noProof/>
            <w:webHidden/>
          </w:rPr>
          <w:fldChar w:fldCharType="separate"/>
        </w:r>
        <w:r w:rsidRPr="00EB38B6">
          <w:rPr>
            <w:rFonts w:ascii="IRBadr" w:hAnsi="IRBadr" w:cs="IRBadr"/>
            <w:noProof/>
            <w:webHidden/>
          </w:rPr>
          <w:t>2</w:t>
        </w:r>
        <w:r w:rsidRPr="00EB38B6">
          <w:rPr>
            <w:rFonts w:ascii="IRBadr" w:hAnsi="IRBadr" w:cs="IRBadr"/>
            <w:noProof/>
            <w:webHidden/>
          </w:rPr>
          <w:fldChar w:fldCharType="end"/>
        </w:r>
      </w:hyperlink>
    </w:p>
    <w:p w:rsidR="00EB38B6" w:rsidRPr="00EB38B6" w:rsidRDefault="00EB38B6" w:rsidP="00EB38B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0342" w:history="1">
        <w:r w:rsidRPr="00EB38B6">
          <w:rPr>
            <w:rStyle w:val="Hyperlink"/>
            <w:rFonts w:ascii="IRBadr" w:hAnsi="IRBadr" w:cs="IRBadr"/>
            <w:noProof/>
            <w:rtl/>
          </w:rPr>
          <w:t>شواهد استدلال فوق</w:t>
        </w:r>
        <w:r w:rsidRPr="00EB38B6">
          <w:rPr>
            <w:rFonts w:ascii="IRBadr" w:hAnsi="IRBadr" w:cs="IRBadr"/>
            <w:noProof/>
            <w:webHidden/>
          </w:rPr>
          <w:tab/>
        </w:r>
        <w:r w:rsidRPr="00EB38B6">
          <w:rPr>
            <w:rFonts w:ascii="IRBadr" w:hAnsi="IRBadr" w:cs="IRBadr"/>
            <w:noProof/>
            <w:webHidden/>
          </w:rPr>
          <w:fldChar w:fldCharType="begin"/>
        </w:r>
        <w:r w:rsidRPr="00EB38B6">
          <w:rPr>
            <w:rFonts w:ascii="IRBadr" w:hAnsi="IRBadr" w:cs="IRBadr"/>
            <w:noProof/>
            <w:webHidden/>
          </w:rPr>
          <w:instrText xml:space="preserve"> PAGEREF _Toc434310342 \h </w:instrText>
        </w:r>
        <w:r w:rsidRPr="00EB38B6">
          <w:rPr>
            <w:rFonts w:ascii="IRBadr" w:hAnsi="IRBadr" w:cs="IRBadr"/>
            <w:noProof/>
            <w:webHidden/>
          </w:rPr>
        </w:r>
        <w:r w:rsidRPr="00EB38B6">
          <w:rPr>
            <w:rFonts w:ascii="IRBadr" w:hAnsi="IRBadr" w:cs="IRBadr"/>
            <w:noProof/>
            <w:webHidden/>
          </w:rPr>
          <w:fldChar w:fldCharType="separate"/>
        </w:r>
        <w:r w:rsidRPr="00EB38B6">
          <w:rPr>
            <w:rFonts w:ascii="IRBadr" w:hAnsi="IRBadr" w:cs="IRBadr"/>
            <w:noProof/>
            <w:webHidden/>
          </w:rPr>
          <w:t>2</w:t>
        </w:r>
        <w:r w:rsidRPr="00EB38B6">
          <w:rPr>
            <w:rFonts w:ascii="IRBadr" w:hAnsi="IRBadr" w:cs="IRBadr"/>
            <w:noProof/>
            <w:webHidden/>
          </w:rPr>
          <w:fldChar w:fldCharType="end"/>
        </w:r>
      </w:hyperlink>
    </w:p>
    <w:p w:rsidR="00EB38B6" w:rsidRPr="00EB38B6" w:rsidRDefault="00EB38B6" w:rsidP="00EB38B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0343" w:history="1">
        <w:r>
          <w:rPr>
            <w:rStyle w:val="Hyperlink"/>
            <w:rFonts w:ascii="IRBadr" w:hAnsi="IRBadr" w:cs="IRBadr"/>
            <w:noProof/>
            <w:rtl/>
          </w:rPr>
          <w:t>نتیجه‌گیری</w:t>
        </w:r>
        <w:r w:rsidRPr="00EB38B6">
          <w:rPr>
            <w:rFonts w:ascii="IRBadr" w:hAnsi="IRBadr" w:cs="IRBadr"/>
            <w:noProof/>
            <w:webHidden/>
          </w:rPr>
          <w:tab/>
        </w:r>
        <w:r w:rsidRPr="00EB38B6">
          <w:rPr>
            <w:rFonts w:ascii="IRBadr" w:hAnsi="IRBadr" w:cs="IRBadr"/>
            <w:noProof/>
            <w:webHidden/>
          </w:rPr>
          <w:fldChar w:fldCharType="begin"/>
        </w:r>
        <w:r w:rsidRPr="00EB38B6">
          <w:rPr>
            <w:rFonts w:ascii="IRBadr" w:hAnsi="IRBadr" w:cs="IRBadr"/>
            <w:noProof/>
            <w:webHidden/>
          </w:rPr>
          <w:instrText xml:space="preserve"> PAGEREF _Toc434310343 \h </w:instrText>
        </w:r>
        <w:r w:rsidRPr="00EB38B6">
          <w:rPr>
            <w:rFonts w:ascii="IRBadr" w:hAnsi="IRBadr" w:cs="IRBadr"/>
            <w:noProof/>
            <w:webHidden/>
          </w:rPr>
        </w:r>
        <w:r w:rsidRPr="00EB38B6">
          <w:rPr>
            <w:rFonts w:ascii="IRBadr" w:hAnsi="IRBadr" w:cs="IRBadr"/>
            <w:noProof/>
            <w:webHidden/>
          </w:rPr>
          <w:fldChar w:fldCharType="separate"/>
        </w:r>
        <w:r w:rsidRPr="00EB38B6">
          <w:rPr>
            <w:rFonts w:ascii="IRBadr" w:hAnsi="IRBadr" w:cs="IRBadr"/>
            <w:noProof/>
            <w:webHidden/>
          </w:rPr>
          <w:t>2</w:t>
        </w:r>
        <w:r w:rsidRPr="00EB38B6">
          <w:rPr>
            <w:rFonts w:ascii="IRBadr" w:hAnsi="IRBadr" w:cs="IRBadr"/>
            <w:noProof/>
            <w:webHidden/>
          </w:rPr>
          <w:fldChar w:fldCharType="end"/>
        </w:r>
      </w:hyperlink>
    </w:p>
    <w:p w:rsidR="00EB38B6" w:rsidRPr="00EB38B6" w:rsidRDefault="00EB38B6" w:rsidP="00EB38B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0344" w:history="1">
        <w:r w:rsidRPr="00EB38B6">
          <w:rPr>
            <w:rStyle w:val="Hyperlink"/>
            <w:rFonts w:ascii="IRBadr" w:hAnsi="IRBadr" w:cs="IRBadr"/>
            <w:noProof/>
            <w:rtl/>
          </w:rPr>
          <w:t>شاهد چهارم</w:t>
        </w:r>
        <w:r w:rsidRPr="00EB38B6">
          <w:rPr>
            <w:rFonts w:ascii="IRBadr" w:hAnsi="IRBadr" w:cs="IRBadr"/>
            <w:noProof/>
            <w:webHidden/>
          </w:rPr>
          <w:tab/>
        </w:r>
        <w:r w:rsidRPr="00EB38B6">
          <w:rPr>
            <w:rFonts w:ascii="IRBadr" w:hAnsi="IRBadr" w:cs="IRBadr"/>
            <w:noProof/>
            <w:webHidden/>
          </w:rPr>
          <w:fldChar w:fldCharType="begin"/>
        </w:r>
        <w:r w:rsidRPr="00EB38B6">
          <w:rPr>
            <w:rFonts w:ascii="IRBadr" w:hAnsi="IRBadr" w:cs="IRBadr"/>
            <w:noProof/>
            <w:webHidden/>
          </w:rPr>
          <w:instrText xml:space="preserve"> PAGEREF _Toc434310344 \h </w:instrText>
        </w:r>
        <w:r w:rsidRPr="00EB38B6">
          <w:rPr>
            <w:rFonts w:ascii="IRBadr" w:hAnsi="IRBadr" w:cs="IRBadr"/>
            <w:noProof/>
            <w:webHidden/>
          </w:rPr>
        </w:r>
        <w:r w:rsidRPr="00EB38B6">
          <w:rPr>
            <w:rFonts w:ascii="IRBadr" w:hAnsi="IRBadr" w:cs="IRBadr"/>
            <w:noProof/>
            <w:webHidden/>
          </w:rPr>
          <w:fldChar w:fldCharType="separate"/>
        </w:r>
        <w:r w:rsidRPr="00EB38B6">
          <w:rPr>
            <w:rFonts w:ascii="IRBadr" w:hAnsi="IRBadr" w:cs="IRBadr"/>
            <w:noProof/>
            <w:webHidden/>
          </w:rPr>
          <w:t>3</w:t>
        </w:r>
        <w:r w:rsidRPr="00EB38B6">
          <w:rPr>
            <w:rFonts w:ascii="IRBadr" w:hAnsi="IRBadr" w:cs="IRBadr"/>
            <w:noProof/>
            <w:webHidden/>
          </w:rPr>
          <w:fldChar w:fldCharType="end"/>
        </w:r>
      </w:hyperlink>
    </w:p>
    <w:p w:rsidR="00EB38B6" w:rsidRPr="00EB38B6" w:rsidRDefault="00EB38B6" w:rsidP="00EB38B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0345" w:history="1">
        <w:r w:rsidRPr="00EB38B6">
          <w:rPr>
            <w:rStyle w:val="Hyperlink"/>
            <w:rFonts w:ascii="IRBadr" w:hAnsi="IRBadr" w:cs="IRBadr"/>
            <w:noProof/>
            <w:rtl/>
          </w:rPr>
          <w:t>شاهد پنجم</w:t>
        </w:r>
        <w:r w:rsidRPr="00EB38B6">
          <w:rPr>
            <w:rFonts w:ascii="IRBadr" w:hAnsi="IRBadr" w:cs="IRBadr"/>
            <w:noProof/>
            <w:webHidden/>
          </w:rPr>
          <w:tab/>
        </w:r>
        <w:r w:rsidRPr="00EB38B6">
          <w:rPr>
            <w:rFonts w:ascii="IRBadr" w:hAnsi="IRBadr" w:cs="IRBadr"/>
            <w:noProof/>
            <w:webHidden/>
          </w:rPr>
          <w:fldChar w:fldCharType="begin"/>
        </w:r>
        <w:r w:rsidRPr="00EB38B6">
          <w:rPr>
            <w:rFonts w:ascii="IRBadr" w:hAnsi="IRBadr" w:cs="IRBadr"/>
            <w:noProof/>
            <w:webHidden/>
          </w:rPr>
          <w:instrText xml:space="preserve"> PAGEREF _Toc434310345 \h </w:instrText>
        </w:r>
        <w:r w:rsidRPr="00EB38B6">
          <w:rPr>
            <w:rFonts w:ascii="IRBadr" w:hAnsi="IRBadr" w:cs="IRBadr"/>
            <w:noProof/>
            <w:webHidden/>
          </w:rPr>
        </w:r>
        <w:r w:rsidRPr="00EB38B6">
          <w:rPr>
            <w:rFonts w:ascii="IRBadr" w:hAnsi="IRBadr" w:cs="IRBadr"/>
            <w:noProof/>
            <w:webHidden/>
          </w:rPr>
          <w:fldChar w:fldCharType="separate"/>
        </w:r>
        <w:r w:rsidRPr="00EB38B6">
          <w:rPr>
            <w:rFonts w:ascii="IRBadr" w:hAnsi="IRBadr" w:cs="IRBadr"/>
            <w:noProof/>
            <w:webHidden/>
          </w:rPr>
          <w:t>3</w:t>
        </w:r>
        <w:r w:rsidRPr="00EB38B6">
          <w:rPr>
            <w:rFonts w:ascii="IRBadr" w:hAnsi="IRBadr" w:cs="IRBadr"/>
            <w:noProof/>
            <w:webHidden/>
          </w:rPr>
          <w:fldChar w:fldCharType="end"/>
        </w:r>
      </w:hyperlink>
    </w:p>
    <w:p w:rsidR="00EB38B6" w:rsidRPr="00EB38B6" w:rsidRDefault="00EB38B6" w:rsidP="00EB38B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0346" w:history="1">
        <w:r w:rsidRPr="00EB38B6">
          <w:rPr>
            <w:rStyle w:val="Hyperlink"/>
            <w:rFonts w:ascii="IRBadr" w:hAnsi="IRBadr" w:cs="IRBadr"/>
            <w:noProof/>
            <w:rtl/>
          </w:rPr>
          <w:t>اتخاذ مبنا</w:t>
        </w:r>
        <w:r w:rsidRPr="00EB38B6">
          <w:rPr>
            <w:rFonts w:ascii="IRBadr" w:hAnsi="IRBadr" w:cs="IRBadr"/>
            <w:noProof/>
            <w:webHidden/>
          </w:rPr>
          <w:tab/>
        </w:r>
        <w:r w:rsidRPr="00EB38B6">
          <w:rPr>
            <w:rFonts w:ascii="IRBadr" w:hAnsi="IRBadr" w:cs="IRBadr"/>
            <w:noProof/>
            <w:webHidden/>
          </w:rPr>
          <w:fldChar w:fldCharType="begin"/>
        </w:r>
        <w:r w:rsidRPr="00EB38B6">
          <w:rPr>
            <w:rFonts w:ascii="IRBadr" w:hAnsi="IRBadr" w:cs="IRBadr"/>
            <w:noProof/>
            <w:webHidden/>
          </w:rPr>
          <w:instrText xml:space="preserve"> PAGEREF _Toc434310346 \h </w:instrText>
        </w:r>
        <w:r w:rsidRPr="00EB38B6">
          <w:rPr>
            <w:rFonts w:ascii="IRBadr" w:hAnsi="IRBadr" w:cs="IRBadr"/>
            <w:noProof/>
            <w:webHidden/>
          </w:rPr>
        </w:r>
        <w:r w:rsidRPr="00EB38B6">
          <w:rPr>
            <w:rFonts w:ascii="IRBadr" w:hAnsi="IRBadr" w:cs="IRBadr"/>
            <w:noProof/>
            <w:webHidden/>
          </w:rPr>
          <w:fldChar w:fldCharType="separate"/>
        </w:r>
        <w:r w:rsidRPr="00EB38B6">
          <w:rPr>
            <w:rFonts w:ascii="IRBadr" w:hAnsi="IRBadr" w:cs="IRBadr"/>
            <w:noProof/>
            <w:webHidden/>
          </w:rPr>
          <w:t>3</w:t>
        </w:r>
        <w:r w:rsidRPr="00EB38B6">
          <w:rPr>
            <w:rFonts w:ascii="IRBadr" w:hAnsi="IRBadr" w:cs="IRBadr"/>
            <w:noProof/>
            <w:webHidden/>
          </w:rPr>
          <w:fldChar w:fldCharType="end"/>
        </w:r>
      </w:hyperlink>
    </w:p>
    <w:p w:rsidR="00EB38B6" w:rsidRPr="00EB38B6" w:rsidRDefault="00EB38B6" w:rsidP="00EB38B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0347" w:history="1">
        <w:r w:rsidRPr="00EB38B6">
          <w:rPr>
            <w:rStyle w:val="Hyperlink"/>
            <w:rFonts w:ascii="IRBadr" w:hAnsi="IRBadr" w:cs="IRBadr"/>
            <w:noProof/>
            <w:rtl/>
          </w:rPr>
          <w:t>بررسی شواهد</w:t>
        </w:r>
        <w:r w:rsidRPr="00EB38B6">
          <w:rPr>
            <w:rFonts w:ascii="IRBadr" w:hAnsi="IRBadr" w:cs="IRBadr"/>
            <w:noProof/>
            <w:webHidden/>
          </w:rPr>
          <w:tab/>
        </w:r>
        <w:r w:rsidRPr="00EB38B6">
          <w:rPr>
            <w:rFonts w:ascii="IRBadr" w:hAnsi="IRBadr" w:cs="IRBadr"/>
            <w:noProof/>
            <w:webHidden/>
          </w:rPr>
          <w:fldChar w:fldCharType="begin"/>
        </w:r>
        <w:r w:rsidRPr="00EB38B6">
          <w:rPr>
            <w:rFonts w:ascii="IRBadr" w:hAnsi="IRBadr" w:cs="IRBadr"/>
            <w:noProof/>
            <w:webHidden/>
          </w:rPr>
          <w:instrText xml:space="preserve"> PAGEREF _Toc434310347 \h </w:instrText>
        </w:r>
        <w:r w:rsidRPr="00EB38B6">
          <w:rPr>
            <w:rFonts w:ascii="IRBadr" w:hAnsi="IRBadr" w:cs="IRBadr"/>
            <w:noProof/>
            <w:webHidden/>
          </w:rPr>
        </w:r>
        <w:r w:rsidRPr="00EB38B6">
          <w:rPr>
            <w:rFonts w:ascii="IRBadr" w:hAnsi="IRBadr" w:cs="IRBadr"/>
            <w:noProof/>
            <w:webHidden/>
          </w:rPr>
          <w:fldChar w:fldCharType="separate"/>
        </w:r>
        <w:r w:rsidRPr="00EB38B6">
          <w:rPr>
            <w:rFonts w:ascii="IRBadr" w:hAnsi="IRBadr" w:cs="IRBadr"/>
            <w:noProof/>
            <w:webHidden/>
          </w:rPr>
          <w:t>3</w:t>
        </w:r>
        <w:r w:rsidRPr="00EB38B6">
          <w:rPr>
            <w:rFonts w:ascii="IRBadr" w:hAnsi="IRBadr" w:cs="IRBadr"/>
            <w:noProof/>
            <w:webHidden/>
          </w:rPr>
          <w:fldChar w:fldCharType="end"/>
        </w:r>
      </w:hyperlink>
    </w:p>
    <w:p w:rsidR="00EB38B6" w:rsidRPr="00EB38B6" w:rsidRDefault="00EB38B6" w:rsidP="00EB38B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0348" w:history="1">
        <w:r w:rsidRPr="00EB38B6">
          <w:rPr>
            <w:rStyle w:val="Hyperlink"/>
            <w:rFonts w:ascii="IRBadr" w:hAnsi="IRBadr" w:cs="IRBadr"/>
            <w:noProof/>
            <w:rtl/>
          </w:rPr>
          <w:t>خدشه در شواهد گذشته</w:t>
        </w:r>
        <w:r w:rsidRPr="00EB38B6">
          <w:rPr>
            <w:rFonts w:ascii="IRBadr" w:hAnsi="IRBadr" w:cs="IRBadr"/>
            <w:noProof/>
            <w:webHidden/>
          </w:rPr>
          <w:tab/>
        </w:r>
        <w:r w:rsidRPr="00EB38B6">
          <w:rPr>
            <w:rFonts w:ascii="IRBadr" w:hAnsi="IRBadr" w:cs="IRBadr"/>
            <w:noProof/>
            <w:webHidden/>
          </w:rPr>
          <w:fldChar w:fldCharType="begin"/>
        </w:r>
        <w:r w:rsidRPr="00EB38B6">
          <w:rPr>
            <w:rFonts w:ascii="IRBadr" w:hAnsi="IRBadr" w:cs="IRBadr"/>
            <w:noProof/>
            <w:webHidden/>
          </w:rPr>
          <w:instrText xml:space="preserve"> PAGEREF _Toc434310348 \h </w:instrText>
        </w:r>
        <w:r w:rsidRPr="00EB38B6">
          <w:rPr>
            <w:rFonts w:ascii="IRBadr" w:hAnsi="IRBadr" w:cs="IRBadr"/>
            <w:noProof/>
            <w:webHidden/>
          </w:rPr>
        </w:r>
        <w:r w:rsidRPr="00EB38B6">
          <w:rPr>
            <w:rFonts w:ascii="IRBadr" w:hAnsi="IRBadr" w:cs="IRBadr"/>
            <w:noProof/>
            <w:webHidden/>
          </w:rPr>
          <w:fldChar w:fldCharType="separate"/>
        </w:r>
        <w:r w:rsidRPr="00EB38B6">
          <w:rPr>
            <w:rFonts w:ascii="IRBadr" w:hAnsi="IRBadr" w:cs="IRBadr"/>
            <w:noProof/>
            <w:webHidden/>
          </w:rPr>
          <w:t>3</w:t>
        </w:r>
        <w:r w:rsidRPr="00EB38B6">
          <w:rPr>
            <w:rFonts w:ascii="IRBadr" w:hAnsi="IRBadr" w:cs="IRBadr"/>
            <w:noProof/>
            <w:webHidden/>
          </w:rPr>
          <w:fldChar w:fldCharType="end"/>
        </w:r>
      </w:hyperlink>
    </w:p>
    <w:p w:rsidR="00EB38B6" w:rsidRPr="00EB38B6" w:rsidRDefault="00EB38B6" w:rsidP="00EB38B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0349" w:history="1">
        <w:r>
          <w:rPr>
            <w:rStyle w:val="Hyperlink"/>
            <w:rFonts w:ascii="IRBadr" w:hAnsi="IRBadr" w:cs="IRBadr"/>
            <w:noProof/>
            <w:rtl/>
          </w:rPr>
          <w:t>جمع‌بندی</w:t>
        </w:r>
        <w:r w:rsidRPr="00EB38B6">
          <w:rPr>
            <w:rFonts w:ascii="IRBadr" w:hAnsi="IRBadr" w:cs="IRBadr"/>
            <w:noProof/>
            <w:webHidden/>
          </w:rPr>
          <w:tab/>
        </w:r>
        <w:r w:rsidRPr="00EB38B6">
          <w:rPr>
            <w:rFonts w:ascii="IRBadr" w:hAnsi="IRBadr" w:cs="IRBadr"/>
            <w:noProof/>
            <w:webHidden/>
          </w:rPr>
          <w:fldChar w:fldCharType="begin"/>
        </w:r>
        <w:r w:rsidRPr="00EB38B6">
          <w:rPr>
            <w:rFonts w:ascii="IRBadr" w:hAnsi="IRBadr" w:cs="IRBadr"/>
            <w:noProof/>
            <w:webHidden/>
          </w:rPr>
          <w:instrText xml:space="preserve"> PAGEREF _Toc434310349 \h </w:instrText>
        </w:r>
        <w:r w:rsidRPr="00EB38B6">
          <w:rPr>
            <w:rFonts w:ascii="IRBadr" w:hAnsi="IRBadr" w:cs="IRBadr"/>
            <w:noProof/>
            <w:webHidden/>
          </w:rPr>
        </w:r>
        <w:r w:rsidRPr="00EB38B6">
          <w:rPr>
            <w:rFonts w:ascii="IRBadr" w:hAnsi="IRBadr" w:cs="IRBadr"/>
            <w:noProof/>
            <w:webHidden/>
          </w:rPr>
          <w:fldChar w:fldCharType="separate"/>
        </w:r>
        <w:r w:rsidRPr="00EB38B6">
          <w:rPr>
            <w:rFonts w:ascii="IRBadr" w:hAnsi="IRBadr" w:cs="IRBadr"/>
            <w:noProof/>
            <w:webHidden/>
          </w:rPr>
          <w:t>4</w:t>
        </w:r>
        <w:r w:rsidRPr="00EB38B6">
          <w:rPr>
            <w:rFonts w:ascii="IRBadr" w:hAnsi="IRBadr" w:cs="IRBadr"/>
            <w:noProof/>
            <w:webHidden/>
          </w:rPr>
          <w:fldChar w:fldCharType="end"/>
        </w:r>
      </w:hyperlink>
    </w:p>
    <w:p w:rsidR="00EB38B6" w:rsidRPr="00EB38B6" w:rsidRDefault="00EB38B6" w:rsidP="00EB38B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0350" w:history="1">
        <w:r w:rsidRPr="00EB38B6">
          <w:rPr>
            <w:rStyle w:val="Hyperlink"/>
            <w:rFonts w:ascii="IRBadr" w:hAnsi="IRBadr" w:cs="IRBadr"/>
            <w:noProof/>
            <w:rtl/>
          </w:rPr>
          <w:t>استدراک از بحث</w:t>
        </w:r>
        <w:r w:rsidRPr="00EB38B6">
          <w:rPr>
            <w:rFonts w:ascii="IRBadr" w:hAnsi="IRBadr" w:cs="IRBadr"/>
            <w:noProof/>
            <w:webHidden/>
          </w:rPr>
          <w:tab/>
        </w:r>
        <w:r w:rsidRPr="00EB38B6">
          <w:rPr>
            <w:rFonts w:ascii="IRBadr" w:hAnsi="IRBadr" w:cs="IRBadr"/>
            <w:noProof/>
            <w:webHidden/>
          </w:rPr>
          <w:fldChar w:fldCharType="begin"/>
        </w:r>
        <w:r w:rsidRPr="00EB38B6">
          <w:rPr>
            <w:rFonts w:ascii="IRBadr" w:hAnsi="IRBadr" w:cs="IRBadr"/>
            <w:noProof/>
            <w:webHidden/>
          </w:rPr>
          <w:instrText xml:space="preserve"> PAGEREF _Toc434310350 \h </w:instrText>
        </w:r>
        <w:r w:rsidRPr="00EB38B6">
          <w:rPr>
            <w:rFonts w:ascii="IRBadr" w:hAnsi="IRBadr" w:cs="IRBadr"/>
            <w:noProof/>
            <w:webHidden/>
          </w:rPr>
        </w:r>
        <w:r w:rsidRPr="00EB38B6">
          <w:rPr>
            <w:rFonts w:ascii="IRBadr" w:hAnsi="IRBadr" w:cs="IRBadr"/>
            <w:noProof/>
            <w:webHidden/>
          </w:rPr>
          <w:fldChar w:fldCharType="separate"/>
        </w:r>
        <w:r w:rsidRPr="00EB38B6">
          <w:rPr>
            <w:rFonts w:ascii="IRBadr" w:hAnsi="IRBadr" w:cs="IRBadr"/>
            <w:noProof/>
            <w:webHidden/>
          </w:rPr>
          <w:t>4</w:t>
        </w:r>
        <w:r w:rsidRPr="00EB38B6">
          <w:rPr>
            <w:rFonts w:ascii="IRBadr" w:hAnsi="IRBadr" w:cs="IRBadr"/>
            <w:noProof/>
            <w:webHidden/>
          </w:rPr>
          <w:fldChar w:fldCharType="end"/>
        </w:r>
      </w:hyperlink>
    </w:p>
    <w:p w:rsidR="00EB38B6" w:rsidRPr="00EB38B6" w:rsidRDefault="00EB38B6" w:rsidP="00EB38B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0351" w:history="1">
        <w:r w:rsidRPr="00EB38B6">
          <w:rPr>
            <w:rStyle w:val="Hyperlink"/>
            <w:rFonts w:ascii="IRBadr" w:hAnsi="IRBadr" w:cs="IRBadr"/>
            <w:noProof/>
            <w:rtl/>
          </w:rPr>
          <w:t>علیت بحث</w:t>
        </w:r>
        <w:r w:rsidRPr="00EB38B6">
          <w:rPr>
            <w:rFonts w:ascii="IRBadr" w:hAnsi="IRBadr" w:cs="IRBadr"/>
            <w:noProof/>
            <w:webHidden/>
          </w:rPr>
          <w:tab/>
        </w:r>
        <w:r w:rsidRPr="00EB38B6">
          <w:rPr>
            <w:rFonts w:ascii="IRBadr" w:hAnsi="IRBadr" w:cs="IRBadr"/>
            <w:noProof/>
            <w:webHidden/>
          </w:rPr>
          <w:fldChar w:fldCharType="begin"/>
        </w:r>
        <w:r w:rsidRPr="00EB38B6">
          <w:rPr>
            <w:rFonts w:ascii="IRBadr" w:hAnsi="IRBadr" w:cs="IRBadr"/>
            <w:noProof/>
            <w:webHidden/>
          </w:rPr>
          <w:instrText xml:space="preserve"> PAGEREF _Toc434310351 \h </w:instrText>
        </w:r>
        <w:r w:rsidRPr="00EB38B6">
          <w:rPr>
            <w:rFonts w:ascii="IRBadr" w:hAnsi="IRBadr" w:cs="IRBadr"/>
            <w:noProof/>
            <w:webHidden/>
          </w:rPr>
        </w:r>
        <w:r w:rsidRPr="00EB38B6">
          <w:rPr>
            <w:rFonts w:ascii="IRBadr" w:hAnsi="IRBadr" w:cs="IRBadr"/>
            <w:noProof/>
            <w:webHidden/>
          </w:rPr>
          <w:fldChar w:fldCharType="separate"/>
        </w:r>
        <w:r w:rsidRPr="00EB38B6">
          <w:rPr>
            <w:rFonts w:ascii="IRBadr" w:hAnsi="IRBadr" w:cs="IRBadr"/>
            <w:noProof/>
            <w:webHidden/>
          </w:rPr>
          <w:t>4</w:t>
        </w:r>
        <w:r w:rsidRPr="00EB38B6">
          <w:rPr>
            <w:rFonts w:ascii="IRBadr" w:hAnsi="IRBadr" w:cs="IRBadr"/>
            <w:noProof/>
            <w:webHidden/>
          </w:rPr>
          <w:fldChar w:fldCharType="end"/>
        </w:r>
      </w:hyperlink>
    </w:p>
    <w:p w:rsidR="00EB38B6" w:rsidRPr="00EB38B6" w:rsidRDefault="00EB38B6" w:rsidP="00EB38B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0352" w:history="1">
        <w:r w:rsidRPr="00EB38B6">
          <w:rPr>
            <w:rStyle w:val="Hyperlink"/>
            <w:rFonts w:ascii="IRBadr" w:hAnsi="IRBadr" w:cs="IRBadr"/>
            <w:noProof/>
            <w:rtl/>
          </w:rPr>
          <w:t>ابواب جهاد با نفس</w:t>
        </w:r>
        <w:r w:rsidRPr="00EB38B6">
          <w:rPr>
            <w:rFonts w:ascii="IRBadr" w:hAnsi="IRBadr" w:cs="IRBadr"/>
            <w:noProof/>
            <w:webHidden/>
          </w:rPr>
          <w:tab/>
        </w:r>
        <w:r w:rsidRPr="00EB38B6">
          <w:rPr>
            <w:rFonts w:ascii="IRBadr" w:hAnsi="IRBadr" w:cs="IRBadr"/>
            <w:noProof/>
            <w:webHidden/>
          </w:rPr>
          <w:fldChar w:fldCharType="begin"/>
        </w:r>
        <w:r w:rsidRPr="00EB38B6">
          <w:rPr>
            <w:rFonts w:ascii="IRBadr" w:hAnsi="IRBadr" w:cs="IRBadr"/>
            <w:noProof/>
            <w:webHidden/>
          </w:rPr>
          <w:instrText xml:space="preserve"> PAGEREF _Toc434310352 \h </w:instrText>
        </w:r>
        <w:r w:rsidRPr="00EB38B6">
          <w:rPr>
            <w:rFonts w:ascii="IRBadr" w:hAnsi="IRBadr" w:cs="IRBadr"/>
            <w:noProof/>
            <w:webHidden/>
          </w:rPr>
        </w:r>
        <w:r w:rsidRPr="00EB38B6">
          <w:rPr>
            <w:rFonts w:ascii="IRBadr" w:hAnsi="IRBadr" w:cs="IRBadr"/>
            <w:noProof/>
            <w:webHidden/>
          </w:rPr>
          <w:fldChar w:fldCharType="separate"/>
        </w:r>
        <w:r w:rsidRPr="00EB38B6">
          <w:rPr>
            <w:rFonts w:ascii="IRBadr" w:hAnsi="IRBadr" w:cs="IRBadr"/>
            <w:noProof/>
            <w:webHidden/>
          </w:rPr>
          <w:t>5</w:t>
        </w:r>
        <w:r w:rsidRPr="00EB38B6">
          <w:rPr>
            <w:rFonts w:ascii="IRBadr" w:hAnsi="IRBadr" w:cs="IRBadr"/>
            <w:noProof/>
            <w:webHidden/>
          </w:rPr>
          <w:fldChar w:fldCharType="end"/>
        </w:r>
      </w:hyperlink>
    </w:p>
    <w:p w:rsidR="00EB38B6" w:rsidRPr="00EB38B6" w:rsidRDefault="00EB38B6" w:rsidP="00EB38B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0353" w:history="1">
        <w:r w:rsidRPr="00EB38B6">
          <w:rPr>
            <w:rStyle w:val="Hyperlink"/>
            <w:rFonts w:ascii="IRBadr" w:hAnsi="IRBadr" w:cs="IRBadr"/>
            <w:noProof/>
            <w:rtl/>
          </w:rPr>
          <w:t>وجوب این جهاد</w:t>
        </w:r>
        <w:r w:rsidRPr="00EB38B6">
          <w:rPr>
            <w:rFonts w:ascii="IRBadr" w:hAnsi="IRBadr" w:cs="IRBadr"/>
            <w:noProof/>
            <w:webHidden/>
          </w:rPr>
          <w:tab/>
        </w:r>
        <w:r w:rsidRPr="00EB38B6">
          <w:rPr>
            <w:rFonts w:ascii="IRBadr" w:hAnsi="IRBadr" w:cs="IRBadr"/>
            <w:noProof/>
            <w:webHidden/>
          </w:rPr>
          <w:fldChar w:fldCharType="begin"/>
        </w:r>
        <w:r w:rsidRPr="00EB38B6">
          <w:rPr>
            <w:rFonts w:ascii="IRBadr" w:hAnsi="IRBadr" w:cs="IRBadr"/>
            <w:noProof/>
            <w:webHidden/>
          </w:rPr>
          <w:instrText xml:space="preserve"> PAGEREF _Toc434310353 \h </w:instrText>
        </w:r>
        <w:r w:rsidRPr="00EB38B6">
          <w:rPr>
            <w:rFonts w:ascii="IRBadr" w:hAnsi="IRBadr" w:cs="IRBadr"/>
            <w:noProof/>
            <w:webHidden/>
          </w:rPr>
        </w:r>
        <w:r w:rsidRPr="00EB38B6">
          <w:rPr>
            <w:rFonts w:ascii="IRBadr" w:hAnsi="IRBadr" w:cs="IRBadr"/>
            <w:noProof/>
            <w:webHidden/>
          </w:rPr>
          <w:fldChar w:fldCharType="separate"/>
        </w:r>
        <w:r w:rsidRPr="00EB38B6">
          <w:rPr>
            <w:rFonts w:ascii="IRBadr" w:hAnsi="IRBadr" w:cs="IRBadr"/>
            <w:noProof/>
            <w:webHidden/>
          </w:rPr>
          <w:t>5</w:t>
        </w:r>
        <w:r w:rsidRPr="00EB38B6">
          <w:rPr>
            <w:rFonts w:ascii="IRBadr" w:hAnsi="IRBadr" w:cs="IRBadr"/>
            <w:noProof/>
            <w:webHidden/>
          </w:rPr>
          <w:fldChar w:fldCharType="end"/>
        </w:r>
      </w:hyperlink>
    </w:p>
    <w:p w:rsidR="00EB38B6" w:rsidRPr="00EB38B6" w:rsidRDefault="00EB38B6" w:rsidP="00EB38B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0354" w:history="1">
        <w:r w:rsidRPr="00EB38B6">
          <w:rPr>
            <w:rStyle w:val="Hyperlink"/>
            <w:rFonts w:ascii="IRBadr" w:hAnsi="IRBadr" w:cs="IRBadr"/>
            <w:noProof/>
            <w:rtl/>
          </w:rPr>
          <w:t>برتریت این جهاد</w:t>
        </w:r>
        <w:r w:rsidRPr="00EB38B6">
          <w:rPr>
            <w:rFonts w:ascii="IRBadr" w:hAnsi="IRBadr" w:cs="IRBadr"/>
            <w:noProof/>
            <w:webHidden/>
          </w:rPr>
          <w:tab/>
        </w:r>
        <w:r w:rsidRPr="00EB38B6">
          <w:rPr>
            <w:rFonts w:ascii="IRBadr" w:hAnsi="IRBadr" w:cs="IRBadr"/>
            <w:noProof/>
            <w:webHidden/>
          </w:rPr>
          <w:fldChar w:fldCharType="begin"/>
        </w:r>
        <w:r w:rsidRPr="00EB38B6">
          <w:rPr>
            <w:rFonts w:ascii="IRBadr" w:hAnsi="IRBadr" w:cs="IRBadr"/>
            <w:noProof/>
            <w:webHidden/>
          </w:rPr>
          <w:instrText xml:space="preserve"> PAGEREF _Toc434310354 \h </w:instrText>
        </w:r>
        <w:r w:rsidRPr="00EB38B6">
          <w:rPr>
            <w:rFonts w:ascii="IRBadr" w:hAnsi="IRBadr" w:cs="IRBadr"/>
            <w:noProof/>
            <w:webHidden/>
          </w:rPr>
        </w:r>
        <w:r w:rsidRPr="00EB38B6">
          <w:rPr>
            <w:rFonts w:ascii="IRBadr" w:hAnsi="IRBadr" w:cs="IRBadr"/>
            <w:noProof/>
            <w:webHidden/>
          </w:rPr>
          <w:fldChar w:fldCharType="separate"/>
        </w:r>
        <w:r w:rsidRPr="00EB38B6">
          <w:rPr>
            <w:rFonts w:ascii="IRBadr" w:hAnsi="IRBadr" w:cs="IRBadr"/>
            <w:noProof/>
            <w:webHidden/>
          </w:rPr>
          <w:t>5</w:t>
        </w:r>
        <w:r w:rsidRPr="00EB38B6">
          <w:rPr>
            <w:rFonts w:ascii="IRBadr" w:hAnsi="IRBadr" w:cs="IRBadr"/>
            <w:noProof/>
            <w:webHidden/>
          </w:rPr>
          <w:fldChar w:fldCharType="end"/>
        </w:r>
      </w:hyperlink>
    </w:p>
    <w:p w:rsidR="00EB38B6" w:rsidRPr="00EB38B6" w:rsidRDefault="00EB38B6" w:rsidP="00EB38B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0355" w:history="1">
        <w:r w:rsidRPr="00EB38B6">
          <w:rPr>
            <w:rStyle w:val="Hyperlink"/>
            <w:rFonts w:ascii="IRBadr" w:hAnsi="IRBadr" w:cs="IRBadr"/>
            <w:noProof/>
            <w:rtl/>
          </w:rPr>
          <w:t>نکات مستفاد</w:t>
        </w:r>
        <w:r w:rsidRPr="00EB38B6">
          <w:rPr>
            <w:rFonts w:ascii="IRBadr" w:hAnsi="IRBadr" w:cs="IRBadr"/>
            <w:noProof/>
            <w:webHidden/>
          </w:rPr>
          <w:tab/>
        </w:r>
        <w:r w:rsidRPr="00EB38B6">
          <w:rPr>
            <w:rFonts w:ascii="IRBadr" w:hAnsi="IRBadr" w:cs="IRBadr"/>
            <w:noProof/>
            <w:webHidden/>
          </w:rPr>
          <w:fldChar w:fldCharType="begin"/>
        </w:r>
        <w:r w:rsidRPr="00EB38B6">
          <w:rPr>
            <w:rFonts w:ascii="IRBadr" w:hAnsi="IRBadr" w:cs="IRBadr"/>
            <w:noProof/>
            <w:webHidden/>
          </w:rPr>
          <w:instrText xml:space="preserve"> PAGEREF _Toc434310355 \h </w:instrText>
        </w:r>
        <w:r w:rsidRPr="00EB38B6">
          <w:rPr>
            <w:rFonts w:ascii="IRBadr" w:hAnsi="IRBadr" w:cs="IRBadr"/>
            <w:noProof/>
            <w:webHidden/>
          </w:rPr>
        </w:r>
        <w:r w:rsidRPr="00EB38B6">
          <w:rPr>
            <w:rFonts w:ascii="IRBadr" w:hAnsi="IRBadr" w:cs="IRBadr"/>
            <w:noProof/>
            <w:webHidden/>
          </w:rPr>
          <w:fldChar w:fldCharType="separate"/>
        </w:r>
        <w:r w:rsidRPr="00EB38B6">
          <w:rPr>
            <w:rFonts w:ascii="IRBadr" w:hAnsi="IRBadr" w:cs="IRBadr"/>
            <w:noProof/>
            <w:webHidden/>
          </w:rPr>
          <w:t>5</w:t>
        </w:r>
        <w:r w:rsidRPr="00EB38B6">
          <w:rPr>
            <w:rFonts w:ascii="IRBadr" w:hAnsi="IRBadr" w:cs="IRBadr"/>
            <w:noProof/>
            <w:webHidden/>
          </w:rPr>
          <w:fldChar w:fldCharType="end"/>
        </w:r>
      </w:hyperlink>
    </w:p>
    <w:p w:rsidR="00EB38B6" w:rsidRPr="00EB38B6" w:rsidRDefault="00EB38B6" w:rsidP="00EB38B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0356" w:history="1">
        <w:r w:rsidRPr="00EB38B6">
          <w:rPr>
            <w:rStyle w:val="Hyperlink"/>
            <w:rFonts w:ascii="IRBadr" w:hAnsi="IRBadr" w:cs="IRBadr"/>
            <w:noProof/>
            <w:rtl/>
          </w:rPr>
          <w:t>علیت عظمایی این جهاد</w:t>
        </w:r>
        <w:r w:rsidRPr="00EB38B6">
          <w:rPr>
            <w:rFonts w:ascii="IRBadr" w:hAnsi="IRBadr" w:cs="IRBadr"/>
            <w:noProof/>
            <w:webHidden/>
          </w:rPr>
          <w:tab/>
        </w:r>
        <w:r w:rsidRPr="00EB38B6">
          <w:rPr>
            <w:rFonts w:ascii="IRBadr" w:hAnsi="IRBadr" w:cs="IRBadr"/>
            <w:noProof/>
            <w:webHidden/>
          </w:rPr>
          <w:fldChar w:fldCharType="begin"/>
        </w:r>
        <w:r w:rsidRPr="00EB38B6">
          <w:rPr>
            <w:rFonts w:ascii="IRBadr" w:hAnsi="IRBadr" w:cs="IRBadr"/>
            <w:noProof/>
            <w:webHidden/>
          </w:rPr>
          <w:instrText xml:space="preserve"> PAGEREF _Toc434310356 \h </w:instrText>
        </w:r>
        <w:r w:rsidRPr="00EB38B6">
          <w:rPr>
            <w:rFonts w:ascii="IRBadr" w:hAnsi="IRBadr" w:cs="IRBadr"/>
            <w:noProof/>
            <w:webHidden/>
          </w:rPr>
        </w:r>
        <w:r w:rsidRPr="00EB38B6">
          <w:rPr>
            <w:rFonts w:ascii="IRBadr" w:hAnsi="IRBadr" w:cs="IRBadr"/>
            <w:noProof/>
            <w:webHidden/>
          </w:rPr>
          <w:fldChar w:fldCharType="separate"/>
        </w:r>
        <w:r w:rsidRPr="00EB38B6">
          <w:rPr>
            <w:rFonts w:ascii="IRBadr" w:hAnsi="IRBadr" w:cs="IRBadr"/>
            <w:noProof/>
            <w:webHidden/>
          </w:rPr>
          <w:t>6</w:t>
        </w:r>
        <w:r w:rsidRPr="00EB38B6">
          <w:rPr>
            <w:rFonts w:ascii="IRBadr" w:hAnsi="IRBadr" w:cs="IRBadr"/>
            <w:noProof/>
            <w:webHidden/>
          </w:rPr>
          <w:fldChar w:fldCharType="end"/>
        </w:r>
      </w:hyperlink>
    </w:p>
    <w:p w:rsidR="00EB38B6" w:rsidRDefault="00EB38B6" w:rsidP="00EB38B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B38B6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EB38B6" w:rsidRDefault="00EB38B6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52495A" w:rsidRDefault="0052495A" w:rsidP="0052495A">
      <w:pPr>
        <w:pStyle w:val="Heading1"/>
        <w:rPr>
          <w:rFonts w:hint="cs"/>
          <w:rtl/>
        </w:rPr>
      </w:pPr>
      <w:bookmarkStart w:id="0" w:name="_Toc434310338"/>
      <w:r>
        <w:rPr>
          <w:rFonts w:hint="cs"/>
          <w:rtl/>
        </w:rPr>
        <w:lastRenderedPageBreak/>
        <w:t>استدلال به آیه نفر</w:t>
      </w:r>
      <w:bookmarkEnd w:id="0"/>
    </w:p>
    <w:p w:rsidR="0052495A" w:rsidRDefault="0052495A" w:rsidP="0052495A">
      <w:pPr>
        <w:pStyle w:val="Heading1"/>
        <w:rPr>
          <w:rFonts w:hint="cs"/>
          <w:rtl/>
        </w:rPr>
      </w:pPr>
      <w:bookmarkStart w:id="1" w:name="_Toc434310339"/>
      <w:r>
        <w:rPr>
          <w:rFonts w:hint="cs"/>
          <w:rtl/>
        </w:rPr>
        <w:t>مقدمات استدلال</w:t>
      </w:r>
      <w:bookmarkEnd w:id="1"/>
    </w:p>
    <w:p w:rsidR="0052495A" w:rsidRDefault="0052495A" w:rsidP="0052495A">
      <w:pPr>
        <w:pStyle w:val="Heading1"/>
        <w:rPr>
          <w:rtl/>
        </w:rPr>
      </w:pPr>
      <w:bookmarkStart w:id="2" w:name="_Toc434310340"/>
      <w:r>
        <w:rPr>
          <w:rFonts w:hint="cs"/>
          <w:rtl/>
        </w:rPr>
        <w:t>مرور بحث گذشته</w:t>
      </w:r>
      <w:bookmarkEnd w:id="2"/>
    </w:p>
    <w:p w:rsidR="00AA5D49" w:rsidRDefault="007D76D5" w:rsidP="0052495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بحث در آیه شریفه نفر بود که دلالت بر </w:t>
      </w:r>
      <w:r w:rsidR="001D2801">
        <w:rPr>
          <w:rFonts w:ascii="IRBadr" w:hAnsi="IRBadr" w:cs="IRBadr" w:hint="cs"/>
          <w:sz w:val="28"/>
          <w:szCs w:val="28"/>
          <w:rtl/>
          <w:lang w:bidi="fa-IR"/>
        </w:rPr>
        <w:t>ح</w:t>
      </w:r>
      <w:r>
        <w:rPr>
          <w:rFonts w:ascii="IRBadr" w:hAnsi="IRBadr" w:cs="IRBadr" w:hint="cs"/>
          <w:sz w:val="28"/>
          <w:szCs w:val="28"/>
          <w:rtl/>
          <w:lang w:bidi="fa-IR"/>
        </w:rPr>
        <w:t>جیت فتوا دارد یا خیر؟ بیان شد که استدلال حجیت فتوا بر عامی متوقف بر مقدماتی است که در آیه ثابت شود؛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مقدمه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اول تا سوم این است که حذر عملی است و افاده وجوب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م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آیه در مقام بیان تکلیف عامی علاوه بر مجتهد است.</w:t>
      </w:r>
    </w:p>
    <w:p w:rsidR="0052495A" w:rsidRDefault="0052495A" w:rsidP="0052495A">
      <w:pPr>
        <w:pStyle w:val="Heading1"/>
        <w:rPr>
          <w:rtl/>
        </w:rPr>
      </w:pPr>
      <w:bookmarkStart w:id="3" w:name="_Toc434310341"/>
      <w:r>
        <w:rPr>
          <w:rFonts w:hint="cs"/>
          <w:rtl/>
        </w:rPr>
        <w:t>مقدمه سوم</w:t>
      </w:r>
      <w:bookmarkEnd w:id="3"/>
    </w:p>
    <w:p w:rsidR="007D76D5" w:rsidRDefault="007D76D5" w:rsidP="0052495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مقدمه سوم گفته شد که سه نظریه است،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نظریه در مقام بیان بودن تکلیف جهت عامی را نفی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م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ی‌کرد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برخلاف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نظریه دیگر.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علت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تأثیر این مقدمه،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بوده که اگر در مقام بیان نباشد،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فتوا حجیت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نم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حجیت منوط بر این است که واجب است عامی با شنیدن کلام مجتهد ولو فاقد علم است،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ترت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اثر دهد.</w:t>
      </w:r>
    </w:p>
    <w:p w:rsidR="0052495A" w:rsidRDefault="0052495A" w:rsidP="0052495A">
      <w:pPr>
        <w:pStyle w:val="Heading2"/>
        <w:rPr>
          <w:rtl/>
        </w:rPr>
      </w:pPr>
      <w:bookmarkStart w:id="4" w:name="_Toc434310342"/>
      <w:r>
        <w:rPr>
          <w:rFonts w:hint="cs"/>
          <w:rtl/>
        </w:rPr>
        <w:t>شواهد استدلال فوق</w:t>
      </w:r>
      <w:bookmarkEnd w:id="4"/>
    </w:p>
    <w:p w:rsidR="007D76D5" w:rsidRDefault="007D76D5" w:rsidP="0052495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نظریه در کلام آقای خویی با وجوهی و منقح تر از دیگران 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شاهد نسبت به این امر بیان شد که آیه ناظر به بیان تکلیف همگان است.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شاهد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سوم بر مقام بیان بودن حتی در قبال عامی این است که تخصیص حذر 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به‌صورت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حصول علم،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عنوان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انذار را از موضوعیت الغاء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م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52495A" w:rsidRDefault="00EB38B6" w:rsidP="0052495A">
      <w:pPr>
        <w:pStyle w:val="Heading1"/>
        <w:rPr>
          <w:rtl/>
        </w:rPr>
      </w:pPr>
      <w:r>
        <w:rPr>
          <w:rFonts w:hint="cs"/>
          <w:rtl/>
        </w:rPr>
        <w:t>نتیجه‌گیری</w:t>
      </w:r>
    </w:p>
    <w:p w:rsidR="007D76D5" w:rsidRDefault="00EB38B6" w:rsidP="0052495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درواقع</w:t>
      </w:r>
      <w:r w:rsidR="007D76D5">
        <w:rPr>
          <w:rFonts w:ascii="IRBadr" w:hAnsi="IRBadr" w:cs="IRBadr" w:hint="cs"/>
          <w:sz w:val="28"/>
          <w:szCs w:val="28"/>
          <w:rtl/>
          <w:lang w:bidi="fa-IR"/>
        </w:rPr>
        <w:t xml:space="preserve"> برای شخص اطمینان معلول انذار و شواهد دیگر است،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7D76D5">
        <w:rPr>
          <w:rFonts w:ascii="IRBadr" w:hAnsi="IRBadr" w:cs="IRBadr" w:hint="cs"/>
          <w:sz w:val="28"/>
          <w:szCs w:val="28"/>
          <w:rtl/>
          <w:lang w:bidi="fa-IR"/>
        </w:rPr>
        <w:t xml:space="preserve"> آنچه ملاک است،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اطم</w:t>
      </w:r>
      <w:r>
        <w:rPr>
          <w:rFonts w:ascii="IRBadr" w:hAnsi="IRBadr" w:cs="IRBadr" w:hint="cs"/>
          <w:sz w:val="28"/>
          <w:szCs w:val="28"/>
          <w:rtl/>
          <w:lang w:bidi="fa-IR"/>
        </w:rPr>
        <w:t>ینان</w:t>
      </w:r>
      <w:r w:rsidR="007D76D5"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="007D76D5">
        <w:rPr>
          <w:rFonts w:ascii="IRBadr" w:hAnsi="IRBadr" w:cs="IRBadr" w:hint="cs"/>
          <w:sz w:val="28"/>
          <w:szCs w:val="28"/>
          <w:rtl/>
          <w:lang w:bidi="fa-IR"/>
        </w:rPr>
        <w:t xml:space="preserve"> انذار جزء العلة خواهد بود چراکه بماهو هو دارای حجیت نیست.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7D76D5">
        <w:rPr>
          <w:rFonts w:ascii="IRBadr" w:hAnsi="IRBadr" w:cs="IRBadr" w:hint="cs"/>
          <w:sz w:val="28"/>
          <w:szCs w:val="28"/>
          <w:rtl/>
          <w:lang w:bidi="fa-IR"/>
        </w:rPr>
        <w:t xml:space="preserve"> اگر ادعا شود که آیه </w:t>
      </w:r>
      <w:r>
        <w:rPr>
          <w:rFonts w:ascii="IRBadr" w:hAnsi="IRBadr" w:cs="IRBadr" w:hint="cs"/>
          <w:sz w:val="28"/>
          <w:szCs w:val="28"/>
          <w:rtl/>
          <w:lang w:bidi="fa-IR"/>
        </w:rPr>
        <w:t>به‌صورت</w:t>
      </w:r>
      <w:r w:rsidR="007D76D5">
        <w:rPr>
          <w:rFonts w:ascii="IRBadr" w:hAnsi="IRBadr" w:cs="IRBadr" w:hint="cs"/>
          <w:sz w:val="28"/>
          <w:szCs w:val="28"/>
          <w:rtl/>
          <w:lang w:bidi="fa-IR"/>
        </w:rPr>
        <w:t xml:space="preserve"> علم و اطمینان بیان دارد و حجیت مطلقه را برای فتوا بیان </w:t>
      </w:r>
      <w:r>
        <w:rPr>
          <w:rFonts w:ascii="IRBadr" w:hAnsi="IRBadr" w:cs="IRBadr"/>
          <w:sz w:val="28"/>
          <w:szCs w:val="28"/>
          <w:rtl/>
          <w:lang w:bidi="fa-IR"/>
        </w:rPr>
        <w:t>نم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7D76D5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انذار</w:t>
      </w:r>
      <w:r w:rsidR="007D76D5">
        <w:rPr>
          <w:rFonts w:ascii="IRBadr" w:hAnsi="IRBadr" w:cs="IRBadr" w:hint="cs"/>
          <w:sz w:val="28"/>
          <w:szCs w:val="28"/>
          <w:rtl/>
          <w:lang w:bidi="fa-IR"/>
        </w:rPr>
        <w:t xml:space="preserve"> بماهوهو دارای حجیت نخواهد بود.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درحالی‌که</w:t>
      </w:r>
      <w:r w:rsidR="007D76D5">
        <w:rPr>
          <w:rFonts w:ascii="IRBadr" w:hAnsi="IRBadr" w:cs="IRBadr" w:hint="cs"/>
          <w:sz w:val="28"/>
          <w:szCs w:val="28"/>
          <w:rtl/>
          <w:lang w:bidi="fa-IR"/>
        </w:rPr>
        <w:t xml:space="preserve"> ظاهر آیه وجود قیدی را نفی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7D76D5">
        <w:rPr>
          <w:rFonts w:ascii="IRBadr" w:hAnsi="IRBadr" w:cs="IRBadr" w:hint="cs"/>
          <w:sz w:val="28"/>
          <w:szCs w:val="28"/>
          <w:rtl/>
          <w:lang w:bidi="fa-IR"/>
        </w:rPr>
        <w:t xml:space="preserve"> و اصالت الاطلاق و عدم وجود قرینه اقتضاء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7D76D5">
        <w:rPr>
          <w:rFonts w:ascii="IRBadr" w:hAnsi="IRBadr" w:cs="IRBadr" w:hint="cs"/>
          <w:sz w:val="28"/>
          <w:szCs w:val="28"/>
          <w:rtl/>
          <w:lang w:bidi="fa-IR"/>
        </w:rPr>
        <w:t xml:space="preserve"> که ترتب اثر تنها بر انذار است.</w:t>
      </w:r>
    </w:p>
    <w:p w:rsidR="0052495A" w:rsidRDefault="0052495A" w:rsidP="0052495A">
      <w:pPr>
        <w:pStyle w:val="Heading2"/>
        <w:rPr>
          <w:rtl/>
        </w:rPr>
      </w:pPr>
      <w:bookmarkStart w:id="5" w:name="_Toc434310344"/>
      <w:r>
        <w:rPr>
          <w:rFonts w:hint="cs"/>
          <w:rtl/>
        </w:rPr>
        <w:lastRenderedPageBreak/>
        <w:t>شاهد چهارم</w:t>
      </w:r>
      <w:bookmarkEnd w:id="5"/>
    </w:p>
    <w:p w:rsidR="007D76D5" w:rsidRDefault="00355751" w:rsidP="0052495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شاهد چهارم این است که انذار در آیه شریفه اگر بر انذار مولد قطع و اطمینان حمل شود،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حمل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مطلق و عام بر فرد نادر است و دارای مصداق چندانی نیست.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غالباً وقتی کسی به کارشناسی رجوع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م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او اطمینان کرده و فاقد علم است،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حمل بر فرد نادر مستهجن است،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باید گفته شود که دارای اطلاق است.</w:t>
      </w:r>
    </w:p>
    <w:p w:rsidR="0052495A" w:rsidRDefault="0052495A" w:rsidP="0052495A">
      <w:pPr>
        <w:pStyle w:val="Heading2"/>
        <w:rPr>
          <w:rtl/>
        </w:rPr>
      </w:pPr>
      <w:bookmarkStart w:id="6" w:name="_Toc434310345"/>
      <w:r>
        <w:rPr>
          <w:rFonts w:hint="cs"/>
          <w:rtl/>
        </w:rPr>
        <w:t>شاهد پنجم</w:t>
      </w:r>
      <w:bookmarkEnd w:id="6"/>
    </w:p>
    <w:p w:rsidR="00355751" w:rsidRDefault="00355751" w:rsidP="0052495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جهت پنجمی نیز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م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اضافه نمود که ارتکازات همراه با کلام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م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نقش مهمی داشته باشد و در اینجا وجود سیره عقلائیه کلام را به سمت اطلاق در حذر سوق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م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52495A" w:rsidRDefault="0052495A" w:rsidP="0052495A">
      <w:pPr>
        <w:pStyle w:val="Heading2"/>
        <w:rPr>
          <w:rtl/>
        </w:rPr>
      </w:pPr>
      <w:bookmarkStart w:id="7" w:name="_Toc434310346"/>
      <w:r>
        <w:rPr>
          <w:rFonts w:hint="cs"/>
          <w:rtl/>
        </w:rPr>
        <w:t>اتخاذ مبنا</w:t>
      </w:r>
      <w:bookmarkEnd w:id="7"/>
    </w:p>
    <w:p w:rsidR="00355751" w:rsidRDefault="00355751" w:rsidP="0052495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نظری که ما در اینجا داریم این است که هریک از این شواهد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م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به‌صورت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جدا مورد خدشه قرار گیرد،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مثلاً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شاهد چهارم ممکن است کسی نادریت را نفی کند و بگوید در اینجا تنها کمتر بودن است و اگر نادر نیز باشد،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مقدار مستهجن نیست.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قبال شاهد سوم بگوید که لعل شاهد بر این است که انذار تمام علت نیست.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به‌سادگی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مجموع این موارد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نم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عبور کرد.</w:t>
      </w:r>
    </w:p>
    <w:p w:rsidR="0052495A" w:rsidRDefault="0052495A" w:rsidP="0052495A">
      <w:pPr>
        <w:pStyle w:val="Heading2"/>
        <w:rPr>
          <w:rtl/>
        </w:rPr>
      </w:pPr>
      <w:bookmarkStart w:id="8" w:name="_Toc434310347"/>
      <w:r>
        <w:rPr>
          <w:rFonts w:hint="cs"/>
          <w:rtl/>
        </w:rPr>
        <w:t>بررسی شواهد</w:t>
      </w:r>
      <w:bookmarkEnd w:id="8"/>
    </w:p>
    <w:p w:rsidR="0052495A" w:rsidRPr="0052495A" w:rsidRDefault="0052495A" w:rsidP="0052495A">
      <w:pPr>
        <w:pStyle w:val="Heading2"/>
        <w:rPr>
          <w:rtl/>
        </w:rPr>
      </w:pPr>
      <w:bookmarkStart w:id="9" w:name="_Toc434310348"/>
      <w:r>
        <w:rPr>
          <w:rFonts w:hint="cs"/>
          <w:rtl/>
        </w:rPr>
        <w:t>خدشه در شواهد گذشته</w:t>
      </w:r>
      <w:bookmarkEnd w:id="9"/>
    </w:p>
    <w:p w:rsidR="00355751" w:rsidRDefault="00355751" w:rsidP="0052495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گفته شد مثلاً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م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درباره شاهد اول گفت که در اینجا که لعل 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ذکرشده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نم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40E29">
        <w:rPr>
          <w:rFonts w:ascii="IRBadr" w:hAnsi="IRBadr" w:cs="IRBadr" w:hint="cs"/>
          <w:sz w:val="28"/>
          <w:szCs w:val="28"/>
          <w:rtl/>
          <w:lang w:bidi="fa-IR"/>
        </w:rPr>
        <w:t>گفت که در مقام بیان است.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D40E29">
        <w:rPr>
          <w:rFonts w:ascii="IRBadr" w:hAnsi="IRBadr" w:cs="IRBadr" w:hint="cs"/>
          <w:sz w:val="28"/>
          <w:szCs w:val="28"/>
          <w:rtl/>
          <w:lang w:bidi="fa-IR"/>
        </w:rPr>
        <w:t xml:space="preserve"> مورد شاهد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40E29">
        <w:rPr>
          <w:rFonts w:ascii="IRBadr" w:hAnsi="IRBadr" w:cs="IRBadr" w:hint="cs"/>
          <w:sz w:val="28"/>
          <w:szCs w:val="28"/>
          <w:rtl/>
          <w:lang w:bidi="fa-IR"/>
        </w:rPr>
        <w:t xml:space="preserve">دوم 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می‌گوییم</w:t>
      </w:r>
      <w:r w:rsidR="00D40E29">
        <w:rPr>
          <w:rFonts w:ascii="IRBadr" w:hAnsi="IRBadr" w:cs="IRBadr" w:hint="cs"/>
          <w:sz w:val="28"/>
          <w:szCs w:val="28"/>
          <w:rtl/>
          <w:lang w:bidi="fa-IR"/>
        </w:rPr>
        <w:t xml:space="preserve"> که آیه 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درصدد</w:t>
      </w:r>
      <w:r w:rsidR="00D40E29">
        <w:rPr>
          <w:rFonts w:ascii="IRBadr" w:hAnsi="IRBadr" w:cs="IRBadr" w:hint="cs"/>
          <w:sz w:val="28"/>
          <w:szCs w:val="28"/>
          <w:rtl/>
          <w:lang w:bidi="fa-IR"/>
        </w:rPr>
        <w:t xml:space="preserve"> بیان همه مکلفین است،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ممکن</w:t>
      </w:r>
      <w:r w:rsidR="00D40E29">
        <w:rPr>
          <w:rFonts w:ascii="IRBadr" w:hAnsi="IRBadr" w:cs="IRBadr" w:hint="cs"/>
          <w:sz w:val="28"/>
          <w:szCs w:val="28"/>
          <w:rtl/>
          <w:lang w:bidi="fa-IR"/>
        </w:rPr>
        <w:t xml:space="preserve"> است قائل شویم در شرایط جهاد باید 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عده‌ای</w:t>
      </w:r>
      <w:r w:rsidR="00D40E29">
        <w:rPr>
          <w:rFonts w:ascii="IRBadr" w:hAnsi="IRBadr" w:cs="IRBadr" w:hint="cs"/>
          <w:sz w:val="28"/>
          <w:szCs w:val="28"/>
          <w:rtl/>
          <w:lang w:bidi="fa-IR"/>
        </w:rPr>
        <w:t xml:space="preserve"> را جدا کرده که باید مسئولیتی را 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بر عهده</w:t>
      </w:r>
      <w:r w:rsidR="00D40E29">
        <w:rPr>
          <w:rFonts w:ascii="IRBadr" w:hAnsi="IRBadr" w:cs="IRBadr" w:hint="cs"/>
          <w:sz w:val="28"/>
          <w:szCs w:val="28"/>
          <w:rtl/>
          <w:lang w:bidi="fa-IR"/>
        </w:rPr>
        <w:t xml:space="preserve"> بگیرند.</w:t>
      </w:r>
    </w:p>
    <w:p w:rsidR="00D40E29" w:rsidRDefault="00D40E29" w:rsidP="0052495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قبال شاهد سوم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م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خدشه نمود که لعل که واسطه بین انذار و حذر است،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احتمالاً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مانع از علیت انحصاری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م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در مورد شاهد چهارم نیز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م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گفت که به حد نادر مستهجن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نم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در مورد پنجم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م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ی‌توانیم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بگوییم که ارتکاز دلیل لبی است و فاقد اطلاق است لذا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نم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اطلاق ساز باشد.</w:t>
      </w:r>
    </w:p>
    <w:p w:rsidR="0052495A" w:rsidRDefault="00EB38B6" w:rsidP="0052495A">
      <w:pPr>
        <w:pStyle w:val="Heading2"/>
        <w:rPr>
          <w:rtl/>
        </w:rPr>
      </w:pPr>
      <w:r>
        <w:rPr>
          <w:rFonts w:hint="cs"/>
          <w:rtl/>
        </w:rPr>
        <w:lastRenderedPageBreak/>
        <w:t>جمع‌بندی</w:t>
      </w:r>
    </w:p>
    <w:p w:rsidR="00074412" w:rsidRDefault="00074412" w:rsidP="0052495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علاوه بر این موارد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م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گفت که اثبات در مقام بیان بودن مئونه 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زائده‌ای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دارد که 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باوجود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احتمال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نم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بدان عمل نمود.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بسیار به ذهن قریب است که آیه در مقام بیان است.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آیه شریفه نسبت به وضع حجیت مدلول التزامی وجود دارد که 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به‌احتمال‌قوی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تر شاید لازم بین به معنی اعم باشد که آیه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م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من انذار و اخبار فقیه را حجت قرار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داده‌ام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52495A" w:rsidRDefault="0052495A" w:rsidP="0052495A">
      <w:pPr>
        <w:pStyle w:val="Heading2"/>
        <w:rPr>
          <w:rtl/>
        </w:rPr>
      </w:pPr>
      <w:bookmarkStart w:id="10" w:name="_Toc434310350"/>
      <w:r>
        <w:rPr>
          <w:rFonts w:hint="cs"/>
          <w:rtl/>
        </w:rPr>
        <w:t>استدراک از بحث</w:t>
      </w:r>
      <w:bookmarkEnd w:id="10"/>
    </w:p>
    <w:p w:rsidR="00074412" w:rsidRDefault="00074412" w:rsidP="0052495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البته باید توجه داشت که مدلول مستقیم این آیه در قبال فتواست،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خبر واحد را 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در برگیرد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اصول بیان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کرده‌ا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م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القای خصوصیت نمود.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نکات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متعددی در قبال آیه ذکر شد اما تمرکز بحثی ما در همین نکته اخیر بود.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نکته دیگری که 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باقی‌مانده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این آیه قاعده ارشاد را دربرمی گیرد،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دامنه وسیعی که غیر مجتهد را دربر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م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52495A" w:rsidRDefault="0052495A" w:rsidP="0052495A">
      <w:pPr>
        <w:pStyle w:val="Heading2"/>
        <w:rPr>
          <w:rtl/>
        </w:rPr>
      </w:pPr>
      <w:bookmarkStart w:id="11" w:name="_Toc434310351"/>
      <w:r>
        <w:rPr>
          <w:rFonts w:hint="cs"/>
          <w:rtl/>
        </w:rPr>
        <w:t>علیت بحث</w:t>
      </w:r>
      <w:bookmarkEnd w:id="11"/>
    </w:p>
    <w:p w:rsidR="00074412" w:rsidRDefault="00074412" w:rsidP="0052495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چراکه در تفقه در آیه سه احتمال مطرح شد که برای مب</w:t>
      </w:r>
      <w:r w:rsidR="00880A93">
        <w:rPr>
          <w:rFonts w:ascii="IRBadr" w:hAnsi="IRBadr" w:cs="IRBadr" w:hint="cs"/>
          <w:sz w:val="28"/>
          <w:szCs w:val="28"/>
          <w:rtl/>
          <w:lang w:bidi="fa-IR"/>
        </w:rPr>
        <w:t>لغ یا مجتهد باشد،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880A93">
        <w:rPr>
          <w:rFonts w:ascii="IRBadr" w:hAnsi="IRBadr" w:cs="IRBadr" w:hint="cs"/>
          <w:sz w:val="28"/>
          <w:szCs w:val="28"/>
          <w:rtl/>
          <w:lang w:bidi="fa-IR"/>
        </w:rPr>
        <w:t xml:space="preserve"> گفتیم صحیح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احتمال سوم است که وجوب را برای گروهی ثابت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م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مجتهد شوند </w:t>
      </w:r>
      <w:r w:rsidR="00880A93">
        <w:rPr>
          <w:rFonts w:ascii="IRBadr" w:hAnsi="IRBadr" w:cs="IRBadr" w:hint="cs"/>
          <w:sz w:val="28"/>
          <w:szCs w:val="28"/>
          <w:rtl/>
          <w:lang w:bidi="fa-IR"/>
        </w:rPr>
        <w:t xml:space="preserve">و 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هم‌گروه</w:t>
      </w:r>
      <w:r w:rsidR="00880A93">
        <w:rPr>
          <w:rFonts w:ascii="IRBadr" w:hAnsi="IRBadr" w:cs="IRBadr" w:hint="cs"/>
          <w:sz w:val="28"/>
          <w:szCs w:val="28"/>
          <w:rtl/>
          <w:lang w:bidi="fa-IR"/>
        </w:rPr>
        <w:t xml:space="preserve"> دیگر آن را دربر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م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 w:rsidR="00880A93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880A93" w:rsidRDefault="00880A93" w:rsidP="0052495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سؤال بعدی این است که این آیه شامل هدایت و ترییت و 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امربه‌معروف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نهی از منکر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م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یا خیر که باید بحث دیگری مطرح گردد.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سابقاً به نحوی دیگر بدان پرداخته بودیم.</w:t>
      </w:r>
    </w:p>
    <w:p w:rsidR="0052495A" w:rsidRDefault="0052495A" w:rsidP="0052495A">
      <w:pPr>
        <w:pStyle w:val="Heading2"/>
        <w:rPr>
          <w:rFonts w:hint="cs"/>
          <w:rtl/>
        </w:rPr>
      </w:pPr>
      <w:bookmarkStart w:id="12" w:name="_Toc434310352"/>
      <w:r>
        <w:rPr>
          <w:rFonts w:hint="cs"/>
          <w:rtl/>
        </w:rPr>
        <w:t>ابواب جهاد با نفس</w:t>
      </w:r>
      <w:bookmarkEnd w:id="12"/>
    </w:p>
    <w:p w:rsidR="0052495A" w:rsidRDefault="0052495A" w:rsidP="0052495A">
      <w:pPr>
        <w:pStyle w:val="Heading2"/>
        <w:rPr>
          <w:rtl/>
        </w:rPr>
      </w:pPr>
      <w:bookmarkStart w:id="13" w:name="_Toc434310353"/>
      <w:r>
        <w:rPr>
          <w:rFonts w:hint="cs"/>
          <w:rtl/>
        </w:rPr>
        <w:t>وجوب این جهاد</w:t>
      </w:r>
      <w:bookmarkEnd w:id="13"/>
    </w:p>
    <w:p w:rsidR="00115202" w:rsidRDefault="0052495A" w:rsidP="0052495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ابو</w:t>
      </w:r>
      <w:r w:rsidR="00880A93">
        <w:rPr>
          <w:rFonts w:ascii="IRBadr" w:hAnsi="IRBadr" w:cs="IRBadr" w:hint="cs"/>
          <w:sz w:val="28"/>
          <w:szCs w:val="28"/>
          <w:rtl/>
          <w:lang w:bidi="fa-IR"/>
        </w:rPr>
        <w:t xml:space="preserve">اب جهاد نفس که ابواب بسیار مهمی است که پایه آن فقه الصفاتی است که ما به دنبال 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پایه‌ریزی</w:t>
      </w:r>
      <w:r w:rsidR="00880A93">
        <w:rPr>
          <w:rFonts w:ascii="IRBadr" w:hAnsi="IRBadr" w:cs="IRBadr" w:hint="cs"/>
          <w:sz w:val="28"/>
          <w:szCs w:val="28"/>
          <w:rtl/>
          <w:lang w:bidi="fa-IR"/>
        </w:rPr>
        <w:t xml:space="preserve"> آن هستیم که در قبال تعیین حکم اجتناب یا اکتساب است.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منبع</w:t>
      </w:r>
      <w:r w:rsidR="00880A9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اصل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یان</w:t>
      </w:r>
      <w:r w:rsidR="00880A93">
        <w:rPr>
          <w:rFonts w:ascii="IRBadr" w:hAnsi="IRBadr" w:cs="IRBadr" w:hint="cs"/>
          <w:sz w:val="28"/>
          <w:szCs w:val="28"/>
          <w:rtl/>
          <w:lang w:bidi="fa-IR"/>
        </w:rPr>
        <w:t xml:space="preserve"> بحث همین باب جهاد با نفس است.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قسمت</w:t>
      </w:r>
      <w:r w:rsidR="00880A93">
        <w:rPr>
          <w:rFonts w:ascii="IRBadr" w:hAnsi="IRBadr" w:cs="IRBadr" w:hint="cs"/>
          <w:sz w:val="28"/>
          <w:szCs w:val="28"/>
          <w:rtl/>
          <w:lang w:bidi="fa-IR"/>
        </w:rPr>
        <w:t xml:space="preserve"> اول این باب مربوط به بحث وجوب جهاد با نفس است که در آن روایتی 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ذکرشده</w:t>
      </w:r>
      <w:r w:rsidR="00880A93">
        <w:rPr>
          <w:rFonts w:ascii="IRBadr" w:hAnsi="IRBadr" w:cs="IRBadr" w:hint="cs"/>
          <w:sz w:val="28"/>
          <w:szCs w:val="28"/>
          <w:rtl/>
          <w:lang w:bidi="fa-IR"/>
        </w:rPr>
        <w:t xml:space="preserve"> است که </w:t>
      </w:r>
      <w:r w:rsidR="00115202">
        <w:rPr>
          <w:rFonts w:ascii="IRBadr" w:hAnsi="IRBadr" w:cs="IRBadr" w:hint="cs"/>
          <w:sz w:val="28"/>
          <w:szCs w:val="28"/>
          <w:rtl/>
          <w:lang w:bidi="fa-IR"/>
        </w:rPr>
        <w:t xml:space="preserve">عامه و خاصه آن را نقل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="00115202">
        <w:rPr>
          <w:rFonts w:ascii="IRBadr" w:hAnsi="IRBadr" w:cs="IRBadr" w:hint="cs"/>
          <w:sz w:val="28"/>
          <w:szCs w:val="28"/>
          <w:rtl/>
          <w:lang w:bidi="fa-IR"/>
        </w:rPr>
        <w:t xml:space="preserve"> و در کنار آن روایات دیگری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آمده</w:t>
      </w:r>
      <w:r w:rsidR="00115202">
        <w:rPr>
          <w:rFonts w:ascii="IRBadr" w:hAnsi="IRBadr" w:cs="IRBadr" w:hint="cs"/>
          <w:sz w:val="28"/>
          <w:szCs w:val="28"/>
          <w:rtl/>
          <w:lang w:bidi="fa-IR"/>
        </w:rPr>
        <w:t xml:space="preserve"> که برخی جهاد با نفس را واجب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م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ی‌دانند</w:t>
      </w:r>
      <w:r w:rsidR="00115202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115202">
        <w:rPr>
          <w:rFonts w:ascii="IRBadr" w:hAnsi="IRBadr" w:cs="IRBadr" w:hint="cs"/>
          <w:sz w:val="28"/>
          <w:szCs w:val="28"/>
          <w:rtl/>
          <w:lang w:bidi="fa-IR"/>
        </w:rPr>
        <w:t xml:space="preserve"> قا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عده‌ای</w:t>
      </w:r>
      <w:r w:rsidR="00115202">
        <w:rPr>
          <w:rFonts w:ascii="IRBadr" w:hAnsi="IRBadr" w:cs="IRBadr" w:hint="cs"/>
          <w:sz w:val="28"/>
          <w:szCs w:val="28"/>
          <w:rtl/>
          <w:lang w:bidi="fa-IR"/>
        </w:rPr>
        <w:t xml:space="preserve"> عمومی است.</w:t>
      </w:r>
    </w:p>
    <w:p w:rsidR="0052495A" w:rsidRDefault="0052495A" w:rsidP="0052495A">
      <w:pPr>
        <w:pStyle w:val="Heading2"/>
        <w:rPr>
          <w:rtl/>
        </w:rPr>
      </w:pPr>
      <w:bookmarkStart w:id="14" w:name="_Toc434310354"/>
      <w:r>
        <w:rPr>
          <w:rFonts w:hint="cs"/>
          <w:rtl/>
        </w:rPr>
        <w:lastRenderedPageBreak/>
        <w:t>برتریت این جهاد</w:t>
      </w:r>
      <w:bookmarkEnd w:id="14"/>
    </w:p>
    <w:p w:rsidR="00880A93" w:rsidRDefault="00115202" w:rsidP="0052495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 باب حدیث 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متفق‌علیه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بین عامه و خاصه است که این جهاد با نفس جهاد اکبر است و بین آن و جهاد بیرونی 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مقایسه‌ای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شده است که در 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آنجا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جهاد برتر از آن 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خوانده‌شده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اول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روایت،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باب همین است؛</w:t>
      </w:r>
    </w:p>
    <w:p w:rsidR="00726952" w:rsidRPr="00726952" w:rsidRDefault="00726952" w:rsidP="00726952">
      <w:pPr>
        <w:pStyle w:val="NormalWeb"/>
        <w:bidi/>
        <w:spacing w:line="360" w:lineRule="auto"/>
        <w:rPr>
          <w:rFonts w:ascii="IRBadr" w:hAnsi="IRBadr" w:cs="IRBadr"/>
          <w:b/>
          <w:bCs/>
          <w:color w:val="000000" w:themeColor="text1"/>
          <w:sz w:val="28"/>
          <w:szCs w:val="28"/>
          <w:lang w:bidi="fa-IR"/>
        </w:rPr>
      </w:pPr>
      <w:r w:rsidRPr="0072695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Pr="0072695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عَلِ</w:t>
      </w:r>
      <w:r w:rsidR="00EB38B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695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بْنُ إِبْرَاهِ</w:t>
      </w:r>
      <w:r w:rsidR="00EB38B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695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مَ عَنْ أَبِ</w:t>
      </w:r>
      <w:r w:rsidR="00EB38B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695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هِ عَنِ النَّوْفَلِ</w:t>
      </w:r>
      <w:r w:rsidR="00EB38B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695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عَنِ السَّ</w:t>
      </w:r>
      <w:r w:rsidR="00EB38B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72695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ونِ</w:t>
      </w:r>
      <w:r w:rsidR="00EB38B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695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أَبِ</w:t>
      </w:r>
      <w:r w:rsidR="00EB38B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695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</w:t>
      </w:r>
      <w:r w:rsidR="00EB38B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ع</w:t>
      </w:r>
      <w:r w:rsidRPr="0072695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أَنَّ النَّبِ</w:t>
      </w:r>
      <w:r w:rsidR="00EB38B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695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ص بَعَثَ بِسَرِ</w:t>
      </w:r>
      <w:r w:rsidR="00EB38B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695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ةٍ فَلَمَّا رَجَعُوا </w:t>
      </w:r>
      <w:r w:rsidR="00EB38B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قَالَ</w:t>
      </w:r>
      <w:r w:rsidRPr="0072695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مَرْحَباً </w:t>
      </w:r>
      <w:r w:rsidR="00EB38B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بِقَوْمٍ</w:t>
      </w:r>
      <w:r w:rsidRPr="0072695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قَضَوُا الْجِهَادَ الْأَصْغَرَ وَ بَقِ</w:t>
      </w:r>
      <w:r w:rsidR="00EB38B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695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الْجِهَادُ الْأَ</w:t>
      </w:r>
      <w:r w:rsidR="00EB38B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72695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بَرُ قِ</w:t>
      </w:r>
      <w:r w:rsidR="00EB38B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695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لَ </w:t>
      </w:r>
      <w:r w:rsidR="00EB38B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695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 رَسُولَ اللَّهِ ص وَ مَا الْجِهَادُ الْأَ</w:t>
      </w:r>
      <w:r w:rsidR="00EB38B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72695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بَرُ قَالَ جِهَادُ النَّفْسِ.</w:t>
      </w:r>
      <w:r w:rsidR="00EB38B6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72695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726952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1"/>
      </w:r>
      <w:r w:rsidR="00EB38B6">
        <w:rPr>
          <w:rFonts w:ascii="IRBadr" w:hAnsi="IRBadr" w:cs="IRBadr"/>
          <w:b/>
          <w:bCs/>
          <w:color w:val="000000" w:themeColor="text1"/>
          <w:sz w:val="20"/>
          <w:szCs w:val="20"/>
          <w:rtl/>
          <w:lang w:bidi="fa-IR"/>
        </w:rPr>
        <w:t>آ</w:t>
      </w:r>
    </w:p>
    <w:p w:rsidR="00115202" w:rsidRDefault="00EB38B6" w:rsidP="0052495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بعدازاینکه</w:t>
      </w:r>
      <w:r w:rsidR="00115202">
        <w:rPr>
          <w:rFonts w:ascii="IRBadr" w:hAnsi="IRBadr" w:cs="IRBadr" w:hint="cs"/>
          <w:sz w:val="28"/>
          <w:szCs w:val="28"/>
          <w:rtl/>
          <w:lang w:bidi="fa-IR"/>
        </w:rPr>
        <w:t xml:space="preserve"> برخی </w:t>
      </w:r>
      <w:r>
        <w:rPr>
          <w:rFonts w:ascii="IRBadr" w:hAnsi="IRBadr" w:cs="IRBadr" w:hint="cs"/>
          <w:sz w:val="28"/>
          <w:szCs w:val="28"/>
          <w:rtl/>
          <w:lang w:bidi="fa-IR"/>
        </w:rPr>
        <w:t>ازسری‌های</w:t>
      </w:r>
      <w:r w:rsidR="00115202">
        <w:rPr>
          <w:rFonts w:ascii="IRBadr" w:hAnsi="IRBadr" w:cs="IRBadr" w:hint="cs"/>
          <w:sz w:val="28"/>
          <w:szCs w:val="28"/>
          <w:rtl/>
          <w:lang w:bidi="fa-IR"/>
        </w:rPr>
        <w:t xml:space="preserve"> برگشتند که سریه در مقابل غزوه است،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حضرت</w:t>
      </w:r>
      <w:r w:rsidR="00115202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115202">
        <w:rPr>
          <w:rFonts w:ascii="IRBadr" w:hAnsi="IRBadr" w:cs="IRBadr" w:hint="cs"/>
          <w:sz w:val="28"/>
          <w:szCs w:val="28"/>
          <w:rtl/>
          <w:lang w:bidi="fa-IR"/>
        </w:rPr>
        <w:t xml:space="preserve"> را ترغیب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115202"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115202">
        <w:rPr>
          <w:rFonts w:ascii="IRBadr" w:hAnsi="IRBadr" w:cs="IRBadr" w:hint="cs"/>
          <w:sz w:val="28"/>
          <w:szCs w:val="28"/>
          <w:rtl/>
          <w:lang w:bidi="fa-IR"/>
        </w:rPr>
        <w:t xml:space="preserve"> را به امری </w:t>
      </w:r>
      <w:r>
        <w:rPr>
          <w:rFonts w:ascii="IRBadr" w:hAnsi="IRBadr" w:cs="IRBadr" w:hint="cs"/>
          <w:sz w:val="28"/>
          <w:szCs w:val="28"/>
          <w:rtl/>
          <w:lang w:bidi="fa-IR"/>
        </w:rPr>
        <w:t>مهم‌تر</w:t>
      </w:r>
      <w:r w:rsidR="00115202">
        <w:rPr>
          <w:rFonts w:ascii="IRBadr" w:hAnsi="IRBadr" w:cs="IRBadr" w:hint="cs"/>
          <w:sz w:val="28"/>
          <w:szCs w:val="28"/>
          <w:rtl/>
          <w:lang w:bidi="fa-IR"/>
        </w:rPr>
        <w:t xml:space="preserve"> هشدار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ی‌دهند</w:t>
      </w:r>
      <w:r w:rsidR="00115202">
        <w:rPr>
          <w:rFonts w:ascii="IRBadr" w:hAnsi="IRBadr" w:cs="IRBadr" w:hint="cs"/>
          <w:sz w:val="28"/>
          <w:szCs w:val="28"/>
          <w:rtl/>
          <w:lang w:bidi="fa-IR"/>
        </w:rPr>
        <w:t xml:space="preserve">. چراکه </w:t>
      </w:r>
      <w:r>
        <w:rPr>
          <w:rFonts w:ascii="IRBadr" w:hAnsi="IRBadr" w:cs="IRBadr" w:hint="cs"/>
          <w:sz w:val="28"/>
          <w:szCs w:val="28"/>
          <w:rtl/>
          <w:lang w:bidi="fa-IR"/>
        </w:rPr>
        <w:t>ازلحاظ</w:t>
      </w:r>
      <w:r w:rsidR="00115202">
        <w:rPr>
          <w:rFonts w:ascii="IRBadr" w:hAnsi="IRBadr" w:cs="IRBadr" w:hint="cs"/>
          <w:sz w:val="28"/>
          <w:szCs w:val="28"/>
          <w:rtl/>
          <w:lang w:bidi="fa-IR"/>
        </w:rPr>
        <w:t xml:space="preserve"> تربیتی باید نکته </w:t>
      </w:r>
      <w:r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 w:rsidR="00115202">
        <w:rPr>
          <w:rFonts w:ascii="IRBadr" w:hAnsi="IRBadr" w:cs="IRBadr" w:hint="cs"/>
          <w:sz w:val="28"/>
          <w:szCs w:val="28"/>
          <w:rtl/>
          <w:lang w:bidi="fa-IR"/>
        </w:rPr>
        <w:t xml:space="preserve"> گفته شود که اوقع باشد که در اینجا </w:t>
      </w:r>
      <w:r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 w:rsidR="00115202"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ضمن</w:t>
      </w:r>
      <w:r w:rsidR="00115202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آ</w:t>
      </w:r>
      <w:r>
        <w:rPr>
          <w:rFonts w:ascii="IRBadr" w:hAnsi="IRBadr" w:cs="IRBadr" w:hint="cs"/>
          <w:sz w:val="28"/>
          <w:szCs w:val="28"/>
          <w:rtl/>
          <w:lang w:bidi="fa-IR"/>
        </w:rPr>
        <w:t>ینه</w:t>
      </w:r>
      <w:r w:rsidR="00115202">
        <w:rPr>
          <w:rFonts w:ascii="IRBadr" w:hAnsi="IRBadr" w:cs="IRBadr" w:hint="cs"/>
          <w:sz w:val="28"/>
          <w:szCs w:val="28"/>
          <w:rtl/>
          <w:lang w:bidi="fa-IR"/>
        </w:rPr>
        <w:t xml:space="preserve"> این سند قابل تو</w:t>
      </w:r>
      <w:r>
        <w:rPr>
          <w:rFonts w:ascii="IRBadr" w:hAnsi="IRBadr" w:cs="IRBadr" w:hint="cs"/>
          <w:sz w:val="28"/>
          <w:szCs w:val="28"/>
          <w:rtl/>
          <w:lang w:bidi="fa-IR"/>
        </w:rPr>
        <w:t>ث</w:t>
      </w:r>
      <w:r w:rsidR="00115202">
        <w:rPr>
          <w:rFonts w:ascii="IRBadr" w:hAnsi="IRBadr" w:cs="IRBadr" w:hint="cs"/>
          <w:sz w:val="28"/>
          <w:szCs w:val="28"/>
          <w:rtl/>
          <w:lang w:bidi="fa-IR"/>
        </w:rPr>
        <w:t>یق است،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شاید</w:t>
      </w:r>
      <w:r w:rsidR="00115202">
        <w:rPr>
          <w:rFonts w:ascii="IRBadr" w:hAnsi="IRBadr" w:cs="IRBadr" w:hint="cs"/>
          <w:sz w:val="28"/>
          <w:szCs w:val="28"/>
          <w:rtl/>
          <w:lang w:bidi="fa-IR"/>
        </w:rPr>
        <w:t xml:space="preserve"> این جمله مستفیذ باشد که در معانی الاخبار،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مستدرک</w:t>
      </w:r>
      <w:r w:rsidR="00115202">
        <w:rPr>
          <w:rFonts w:ascii="IRBadr" w:hAnsi="IRBadr" w:cs="IRBadr" w:hint="cs"/>
          <w:sz w:val="28"/>
          <w:szCs w:val="28"/>
          <w:rtl/>
          <w:lang w:bidi="fa-IR"/>
        </w:rPr>
        <w:t xml:space="preserve"> و سایر کتب </w:t>
      </w:r>
      <w:r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 w:rsidR="00115202"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52495A" w:rsidRDefault="0052495A" w:rsidP="0052495A">
      <w:pPr>
        <w:pStyle w:val="Heading2"/>
        <w:rPr>
          <w:rtl/>
        </w:rPr>
      </w:pPr>
      <w:bookmarkStart w:id="16" w:name="_Toc434310355"/>
      <w:r>
        <w:rPr>
          <w:rFonts w:hint="cs"/>
          <w:rtl/>
        </w:rPr>
        <w:t>نکات مستفاد</w:t>
      </w:r>
      <w:bookmarkEnd w:id="16"/>
    </w:p>
    <w:p w:rsidR="00115202" w:rsidRDefault="00115202" w:rsidP="0052495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اینجا چند نکته وجود دارد؛</w:t>
      </w:r>
    </w:p>
    <w:p w:rsidR="0052495A" w:rsidRDefault="0052495A" w:rsidP="0052495A">
      <w:pPr>
        <w:pStyle w:val="Heading2"/>
        <w:rPr>
          <w:rtl/>
        </w:rPr>
      </w:pPr>
      <w:bookmarkStart w:id="17" w:name="_Toc434310356"/>
      <w:r>
        <w:rPr>
          <w:rFonts w:hint="cs"/>
          <w:rtl/>
        </w:rPr>
        <w:t>علیت عظمایی این جهاد</w:t>
      </w:r>
      <w:bookmarkEnd w:id="17"/>
    </w:p>
    <w:p w:rsidR="00115202" w:rsidRDefault="00115202" w:rsidP="0052495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بخشی از جهاد با نفس 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پایه‌ای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برای انجام واجبات و ترک محرمات است و بخشی دیگر دامنه مستحبات را دربر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م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نکته مهم در اینجا این است که این جهاد چرا جهاد اکبر به شمار آمده که دلایل آن واضح است.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جهاد اصغر به نحو صحیح مبتنی بر جهاد اکبر است،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خصوصاً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جهاد که عبادت بوده و غیر از دفاع است.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جهت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دیگر این است که جهاد با نفس جهاد دائمی است برخلاف جهاد با عدو که موقتی است.</w:t>
      </w:r>
    </w:p>
    <w:p w:rsidR="00115202" w:rsidRDefault="00115202" w:rsidP="00EB38B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سوم اینکه این جهاد 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پیچیده‌تر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و جنگ نرم درونی است چراکه دشمن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دران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بسیار مخفی است و به صعوبت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م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آن را پیدا نمود و با او مبارزه کرد.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EB38B6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همان امری است که امام در خطبه قاصعه به زیبایی تبیین 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B552C4">
        <w:rPr>
          <w:rFonts w:ascii="IRBadr" w:hAnsi="IRBadr" w:cs="IRBadr" w:hint="cs"/>
          <w:sz w:val="28"/>
          <w:szCs w:val="28"/>
          <w:rtl/>
          <w:lang w:bidi="fa-IR"/>
        </w:rPr>
        <w:t xml:space="preserve"> در هم تنیدگی جنود جهل و جنود رحمان امر پیچیده ایست که باید از خدا کمک خواست در این میدان،</w:t>
      </w:r>
      <w:r w:rsidR="00EB38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552C4">
        <w:rPr>
          <w:rFonts w:ascii="IRBadr" w:hAnsi="IRBadr" w:cs="IRBadr" w:hint="cs"/>
          <w:sz w:val="28"/>
          <w:szCs w:val="28"/>
          <w:rtl/>
          <w:lang w:bidi="fa-IR"/>
        </w:rPr>
        <w:t>تا حدی پیش رفت چراکه حد کامل آن دشوار است.</w:t>
      </w:r>
    </w:p>
    <w:p w:rsidR="00B552C4" w:rsidRDefault="00B552C4" w:rsidP="00B552C4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p w:rsidR="00115202" w:rsidRDefault="00115202" w:rsidP="00115202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p w:rsidR="00074412" w:rsidRDefault="00074412" w:rsidP="00074412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p w:rsidR="00355751" w:rsidRPr="00BC1C66" w:rsidRDefault="00355751" w:rsidP="00355751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sectPr w:rsidR="00355751" w:rsidRPr="00BC1C66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41" w:rsidRDefault="00312541" w:rsidP="000D5800">
      <w:pPr>
        <w:spacing w:after="0" w:line="240" w:lineRule="auto"/>
      </w:pPr>
      <w:r>
        <w:separator/>
      </w:r>
    </w:p>
  </w:endnote>
  <w:endnote w:type="continuationSeparator" w:id="0">
    <w:p w:rsidR="00312541" w:rsidRDefault="00312541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8B6" w:rsidRDefault="00EB38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8B6" w:rsidRDefault="00EB38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8B6" w:rsidRDefault="00EB3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41" w:rsidRDefault="00312541" w:rsidP="00EB38B6">
      <w:pPr>
        <w:spacing w:after="0" w:line="240" w:lineRule="auto"/>
        <w:jc w:val="right"/>
      </w:pPr>
      <w:r>
        <w:separator/>
      </w:r>
    </w:p>
  </w:footnote>
  <w:footnote w:type="continuationSeparator" w:id="0">
    <w:p w:rsidR="00312541" w:rsidRDefault="00312541" w:rsidP="000D5800">
      <w:pPr>
        <w:spacing w:after="0" w:line="240" w:lineRule="auto"/>
      </w:pPr>
      <w:r>
        <w:continuationSeparator/>
      </w:r>
    </w:p>
  </w:footnote>
  <w:footnote w:id="1">
    <w:p w:rsidR="00726952" w:rsidRDefault="00726952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bookmarkStart w:id="15" w:name="_GoBack"/>
      <w:r w:rsidRPr="00726952">
        <w:rPr>
          <w:rFonts w:ascii="IRBadr" w:hAnsi="IRBadr" w:cs="IRBadr"/>
          <w:color w:val="000000" w:themeColor="text1"/>
          <w:rtl/>
        </w:rPr>
        <w:t>ل</w:t>
      </w:r>
      <w:r w:rsidR="00EB38B6">
        <w:rPr>
          <w:rFonts w:ascii="IRBadr" w:hAnsi="IRBadr" w:cs="IRBadr"/>
          <w:color w:val="000000" w:themeColor="text1"/>
          <w:rtl/>
        </w:rPr>
        <w:t>ک</w:t>
      </w:r>
      <w:r w:rsidRPr="00726952">
        <w:rPr>
          <w:rFonts w:ascii="IRBadr" w:hAnsi="IRBadr" w:cs="IRBadr"/>
          <w:color w:val="000000" w:themeColor="text1"/>
          <w:rtl/>
        </w:rPr>
        <w:t>اف</w:t>
      </w:r>
      <w:r w:rsidR="00EB38B6">
        <w:rPr>
          <w:rFonts w:ascii="IRBadr" w:hAnsi="IRBadr" w:cs="IRBadr"/>
          <w:color w:val="000000" w:themeColor="text1"/>
          <w:rtl/>
        </w:rPr>
        <w:t>ی</w:t>
      </w:r>
      <w:bookmarkEnd w:id="15"/>
      <w:r w:rsidRPr="00726952">
        <w:rPr>
          <w:rFonts w:ascii="IRBadr" w:hAnsi="IRBadr" w:cs="IRBadr"/>
          <w:color w:val="000000" w:themeColor="text1"/>
          <w:rtl/>
        </w:rPr>
        <w:t xml:space="preserve"> (ط - الإسلام</w:t>
      </w:r>
      <w:r w:rsidR="00EB38B6">
        <w:rPr>
          <w:rFonts w:ascii="IRBadr" w:hAnsi="IRBadr" w:cs="IRBadr"/>
          <w:color w:val="000000" w:themeColor="text1"/>
          <w:rtl/>
        </w:rPr>
        <w:t>ی</w:t>
      </w:r>
      <w:r w:rsidRPr="00726952">
        <w:rPr>
          <w:rFonts w:ascii="IRBadr" w:hAnsi="IRBadr" w:cs="IRBadr"/>
          <w:color w:val="000000" w:themeColor="text1"/>
          <w:rtl/>
        </w:rPr>
        <w:t xml:space="preserve">ة) / </w:t>
      </w:r>
      <w:r w:rsidR="00EB38B6">
        <w:rPr>
          <w:rFonts w:ascii="IRBadr" w:hAnsi="IRBadr" w:cs="IRBadr"/>
          <w:color w:val="000000" w:themeColor="text1"/>
          <w:rtl/>
        </w:rPr>
        <w:t>ج 5</w:t>
      </w:r>
      <w:r w:rsidRPr="00726952">
        <w:rPr>
          <w:rFonts w:ascii="IRBadr" w:hAnsi="IRBadr" w:cs="IRBadr"/>
          <w:color w:val="000000" w:themeColor="text1"/>
          <w:rtl/>
        </w:rPr>
        <w:t xml:space="preserve"> / 12 / باب وجوه الجهاد ..... ص: 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8B6" w:rsidRDefault="00EB38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7D76D5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41F7A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8" w:name="OLE_LINK1"/>
    <w:bookmarkStart w:id="19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73499F">
      <w:rPr>
        <w:rFonts w:ascii="IranNastaliq" w:hAnsi="IranNastaliq" w:cs="IranNastaliq" w:hint="cs"/>
        <w:sz w:val="40"/>
        <w:szCs w:val="40"/>
        <w:rtl/>
        <w:lang w:bidi="fa-IR"/>
      </w:rPr>
      <w:t>466</w:t>
    </w:r>
    <w:r w:rsidR="007D76D5">
      <w:rPr>
        <w:rFonts w:ascii="IranNastaliq" w:hAnsi="IranNastaliq" w:cs="IranNastaliq" w:hint="cs"/>
        <w:sz w:val="40"/>
        <w:szCs w:val="40"/>
        <w:rtl/>
        <w:lang w:bidi="fa-IR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8B6" w:rsidRDefault="00EB38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74412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5202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D2801"/>
    <w:rsid w:val="001E306E"/>
    <w:rsid w:val="001E3FB0"/>
    <w:rsid w:val="001E4FFF"/>
    <w:rsid w:val="001F2E3E"/>
    <w:rsid w:val="002118B4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D6DE1"/>
    <w:rsid w:val="002E450B"/>
    <w:rsid w:val="002E73F9"/>
    <w:rsid w:val="002F05B9"/>
    <w:rsid w:val="003027A8"/>
    <w:rsid w:val="00303DB6"/>
    <w:rsid w:val="00312541"/>
    <w:rsid w:val="00340BA3"/>
    <w:rsid w:val="00355751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282F"/>
    <w:rsid w:val="00415360"/>
    <w:rsid w:val="0044591E"/>
    <w:rsid w:val="004651D2"/>
    <w:rsid w:val="00465D26"/>
    <w:rsid w:val="004679F8"/>
    <w:rsid w:val="004B337F"/>
    <w:rsid w:val="004C367A"/>
    <w:rsid w:val="004E7830"/>
    <w:rsid w:val="004F3596"/>
    <w:rsid w:val="0052495A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B0BCE"/>
    <w:rsid w:val="006D3A87"/>
    <w:rsid w:val="006F01B4"/>
    <w:rsid w:val="0072383B"/>
    <w:rsid w:val="00726952"/>
    <w:rsid w:val="0073499F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D76D5"/>
    <w:rsid w:val="007E03E9"/>
    <w:rsid w:val="007E04EE"/>
    <w:rsid w:val="007E3249"/>
    <w:rsid w:val="007E7FA7"/>
    <w:rsid w:val="007F0721"/>
    <w:rsid w:val="007F4A90"/>
    <w:rsid w:val="0080799B"/>
    <w:rsid w:val="00807BE3"/>
    <w:rsid w:val="0082238F"/>
    <w:rsid w:val="008407A4"/>
    <w:rsid w:val="00845CC4"/>
    <w:rsid w:val="008644F4"/>
    <w:rsid w:val="00880A93"/>
    <w:rsid w:val="00883733"/>
    <w:rsid w:val="008965D2"/>
    <w:rsid w:val="008A236D"/>
    <w:rsid w:val="008B565A"/>
    <w:rsid w:val="008C3414"/>
    <w:rsid w:val="008D36D5"/>
    <w:rsid w:val="008E72E9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E4228"/>
    <w:rsid w:val="009E577C"/>
    <w:rsid w:val="009E588F"/>
    <w:rsid w:val="009F4EB3"/>
    <w:rsid w:val="00A04E98"/>
    <w:rsid w:val="00A06D48"/>
    <w:rsid w:val="00A21834"/>
    <w:rsid w:val="00A31C17"/>
    <w:rsid w:val="00A31FDE"/>
    <w:rsid w:val="00A35AC2"/>
    <w:rsid w:val="00A37C77"/>
    <w:rsid w:val="00A5418D"/>
    <w:rsid w:val="00A725C2"/>
    <w:rsid w:val="00A72F24"/>
    <w:rsid w:val="00A769EE"/>
    <w:rsid w:val="00A810A5"/>
    <w:rsid w:val="00A90ACB"/>
    <w:rsid w:val="00A9616A"/>
    <w:rsid w:val="00A96F68"/>
    <w:rsid w:val="00AA2342"/>
    <w:rsid w:val="00AA5D49"/>
    <w:rsid w:val="00AD0304"/>
    <w:rsid w:val="00AD27BE"/>
    <w:rsid w:val="00AE2096"/>
    <w:rsid w:val="00AF0F1A"/>
    <w:rsid w:val="00B06BB8"/>
    <w:rsid w:val="00B15027"/>
    <w:rsid w:val="00B21CF4"/>
    <w:rsid w:val="00B22DF1"/>
    <w:rsid w:val="00B24300"/>
    <w:rsid w:val="00B31426"/>
    <w:rsid w:val="00B552C4"/>
    <w:rsid w:val="00B63F15"/>
    <w:rsid w:val="00B67C08"/>
    <w:rsid w:val="00B7512E"/>
    <w:rsid w:val="00B85A27"/>
    <w:rsid w:val="00BB5F7E"/>
    <w:rsid w:val="00BB6A1C"/>
    <w:rsid w:val="00BC1C66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40E29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B38B6"/>
    <w:rsid w:val="00EC4393"/>
    <w:rsid w:val="00EE1C07"/>
    <w:rsid w:val="00EE2C91"/>
    <w:rsid w:val="00EE3979"/>
    <w:rsid w:val="00EF138C"/>
    <w:rsid w:val="00F034CE"/>
    <w:rsid w:val="00F06E6E"/>
    <w:rsid w:val="00F10A0F"/>
    <w:rsid w:val="00F40284"/>
    <w:rsid w:val="00F67976"/>
    <w:rsid w:val="00F70BE1"/>
    <w:rsid w:val="00F74740"/>
    <w:rsid w:val="00FA2472"/>
    <w:rsid w:val="00FC0862"/>
    <w:rsid w:val="00FC70FB"/>
    <w:rsid w:val="00FD143D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10D10-CF73-438C-897B-F5D18D3F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900</TotalTime>
  <Pages>6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313</cp:lastModifiedBy>
  <cp:revision>64</cp:revision>
  <dcterms:created xsi:type="dcterms:W3CDTF">2014-11-18T06:47:00Z</dcterms:created>
  <dcterms:modified xsi:type="dcterms:W3CDTF">2015-11-03T18:41:00Z</dcterms:modified>
</cp:coreProperties>
</file>