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903" w:rsidRPr="00975903" w:rsidRDefault="00975903" w:rsidP="00975903">
      <w:pPr>
        <w:pStyle w:val="1"/>
        <w:rPr>
          <w:sz w:val="38"/>
          <w:szCs w:val="40"/>
          <w:rtl/>
        </w:rPr>
      </w:pPr>
      <w:r w:rsidRPr="00975903">
        <w:rPr>
          <w:rFonts w:hint="cs"/>
          <w:sz w:val="38"/>
          <w:szCs w:val="40"/>
          <w:rtl/>
        </w:rPr>
        <w:t>بررسی روش تفسیری علامه طباط</w:t>
      </w:r>
      <w:bookmarkStart w:id="0" w:name="_GoBack"/>
      <w:bookmarkEnd w:id="0"/>
      <w:r w:rsidRPr="00975903">
        <w:rPr>
          <w:rFonts w:hint="cs"/>
          <w:sz w:val="38"/>
          <w:szCs w:val="40"/>
          <w:rtl/>
        </w:rPr>
        <w:t>بائی در المیزان</w:t>
      </w:r>
    </w:p>
    <w:p w:rsidR="00975903" w:rsidRPr="00975903" w:rsidRDefault="00975903" w:rsidP="00975903">
      <w:pPr>
        <w:pStyle w:val="2"/>
        <w:numPr>
          <w:ilvl w:val="0"/>
          <w:numId w:val="2"/>
        </w:numPr>
        <w:rPr>
          <w:sz w:val="36"/>
          <w:szCs w:val="38"/>
        </w:rPr>
      </w:pPr>
      <w:r w:rsidRPr="00975903">
        <w:rPr>
          <w:rFonts w:hint="cs"/>
          <w:sz w:val="36"/>
          <w:szCs w:val="38"/>
          <w:rtl/>
        </w:rPr>
        <w:t>توجه به آیات مرتبط</w:t>
      </w:r>
    </w:p>
    <w:p w:rsidR="00975903" w:rsidRPr="00975903" w:rsidRDefault="00975903" w:rsidP="00975903">
      <w:pPr>
        <w:ind w:left="284" w:firstLine="0"/>
        <w:rPr>
          <w:rFonts w:ascii="Adobe Arabic" w:hAnsi="Adobe Arabic"/>
          <w:sz w:val="38"/>
          <w:szCs w:val="32"/>
        </w:rPr>
      </w:pPr>
      <w:r w:rsidRPr="00975903">
        <w:rPr>
          <w:rFonts w:ascii="Adobe Arabic" w:hAnsi="Adobe Arabic" w:hint="cs"/>
          <w:sz w:val="38"/>
          <w:szCs w:val="32"/>
          <w:rtl/>
        </w:rPr>
        <w:t>برای کشف مراد جدی و استعمالی یک آیه باید به آیات مرتبط دیگر نیز توجه داشت.</w:t>
      </w:r>
    </w:p>
    <w:p w:rsidR="00975903" w:rsidRPr="00975903" w:rsidRDefault="00975903" w:rsidP="00975903">
      <w:pPr>
        <w:pStyle w:val="3"/>
        <w:rPr>
          <w:sz w:val="30"/>
          <w:szCs w:val="36"/>
        </w:rPr>
      </w:pPr>
      <w:r w:rsidRPr="00975903">
        <w:rPr>
          <w:rFonts w:hint="cs"/>
          <w:sz w:val="30"/>
          <w:szCs w:val="36"/>
          <w:rtl/>
        </w:rPr>
        <w:t>ملاحظات</w:t>
      </w:r>
    </w:p>
    <w:p w:rsidR="00975903" w:rsidRPr="00975903" w:rsidRDefault="00975903" w:rsidP="00975903">
      <w:pPr>
        <w:pStyle w:val="4"/>
        <w:rPr>
          <w:sz w:val="82"/>
          <w:szCs w:val="46"/>
          <w:rtl/>
        </w:rPr>
      </w:pPr>
      <w:r w:rsidRPr="00975903">
        <w:rPr>
          <w:rFonts w:hint="cs"/>
          <w:sz w:val="82"/>
          <w:szCs w:val="46"/>
          <w:rtl/>
        </w:rPr>
        <w:t>الف: لزوم رجوع به آیات مرتبط</w:t>
      </w:r>
    </w:p>
    <w:p w:rsidR="00975903" w:rsidRPr="00975903" w:rsidRDefault="00975903" w:rsidP="00975903">
      <w:pPr>
        <w:rPr>
          <w:rFonts w:ascii="Adobe Arabic" w:hAnsi="Adobe Arabic"/>
          <w:sz w:val="38"/>
          <w:szCs w:val="32"/>
        </w:rPr>
      </w:pPr>
      <w:r w:rsidRPr="00975903">
        <w:rPr>
          <w:rFonts w:ascii="Adobe Arabic" w:hAnsi="Adobe Arabic" w:hint="cs"/>
          <w:sz w:val="38"/>
          <w:szCs w:val="32"/>
          <w:rtl/>
        </w:rPr>
        <w:t>لزوم رجوع به آیات مرتبط برای کشف مراد یک آیه، مطابق با قواعدی است که در اصول فقه تبیین شده است. برخی قواعد عقلائی و اصولی ناظر به این است که برای شناخت مراد متکلّم باید به قرائن و کلمات دیگر متکلّم هم توجه کرد.</w:t>
      </w:r>
    </w:p>
    <w:p w:rsidR="00975903" w:rsidRPr="00975903" w:rsidRDefault="00975903" w:rsidP="00975903">
      <w:pPr>
        <w:pStyle w:val="4"/>
        <w:rPr>
          <w:sz w:val="82"/>
          <w:szCs w:val="46"/>
          <w:rtl/>
        </w:rPr>
      </w:pPr>
      <w:r w:rsidRPr="00975903">
        <w:rPr>
          <w:rFonts w:hint="cs"/>
          <w:sz w:val="82"/>
          <w:szCs w:val="46"/>
          <w:rtl/>
        </w:rPr>
        <w:t>ب: مراجعه به اخبار و روایات</w:t>
      </w:r>
    </w:p>
    <w:p w:rsidR="00975903" w:rsidRPr="00975903" w:rsidRDefault="00975903" w:rsidP="00975903">
      <w:pPr>
        <w:rPr>
          <w:rFonts w:ascii="Adobe Arabic" w:hAnsi="Adobe Arabic"/>
          <w:sz w:val="38"/>
          <w:szCs w:val="32"/>
          <w:rtl/>
        </w:rPr>
      </w:pPr>
      <w:r w:rsidRPr="00975903">
        <w:rPr>
          <w:rFonts w:ascii="Adobe Arabic" w:hAnsi="Adobe Arabic" w:hint="cs"/>
          <w:sz w:val="38"/>
          <w:szCs w:val="32"/>
          <w:rtl/>
        </w:rPr>
        <w:t xml:space="preserve">در کشف مراد </w:t>
      </w:r>
      <w:r w:rsidRPr="00975903">
        <w:rPr>
          <w:rFonts w:ascii="Adobe Arabic" w:hAnsi="Adobe Arabic"/>
          <w:sz w:val="38"/>
          <w:szCs w:val="32"/>
          <w:rtl/>
        </w:rPr>
        <w:t>جد</w:t>
      </w:r>
      <w:r w:rsidRPr="00975903">
        <w:rPr>
          <w:rFonts w:ascii="Adobe Arabic" w:hAnsi="Adobe Arabic" w:hint="cs"/>
          <w:sz w:val="38"/>
          <w:szCs w:val="32"/>
          <w:rtl/>
        </w:rPr>
        <w:t xml:space="preserve">ی، مراجعه به اخبار و روایات - با لحاظ شروط </w:t>
      </w:r>
      <w:r w:rsidRPr="00975903">
        <w:rPr>
          <w:rFonts w:ascii="Adobe Arabic" w:hAnsi="Adobe Arabic"/>
          <w:sz w:val="38"/>
          <w:szCs w:val="32"/>
          <w:rtl/>
        </w:rPr>
        <w:t>حج</w:t>
      </w:r>
      <w:r w:rsidRPr="00975903">
        <w:rPr>
          <w:rFonts w:ascii="Adobe Arabic" w:hAnsi="Adobe Arabic" w:hint="cs"/>
          <w:sz w:val="38"/>
          <w:szCs w:val="32"/>
          <w:rtl/>
        </w:rPr>
        <w:t xml:space="preserve">یت- یک امر ضروری است. </w:t>
      </w:r>
      <w:r w:rsidRPr="00975903">
        <w:rPr>
          <w:rFonts w:ascii="Adobe Arabic" w:hAnsi="Adobe Arabic"/>
          <w:sz w:val="38"/>
          <w:szCs w:val="32"/>
          <w:rtl/>
        </w:rPr>
        <w:t>اساساً</w:t>
      </w:r>
      <w:r w:rsidRPr="00975903">
        <w:rPr>
          <w:rFonts w:ascii="Adobe Arabic" w:hAnsi="Adobe Arabic" w:hint="cs"/>
          <w:sz w:val="38"/>
          <w:szCs w:val="32"/>
          <w:rtl/>
        </w:rPr>
        <w:t xml:space="preserve"> فهم اراده جدی بدون توجه به اخبار ممکن نیست.</w:t>
      </w:r>
    </w:p>
    <w:p w:rsidR="00975903" w:rsidRPr="00975903" w:rsidRDefault="00975903" w:rsidP="00975903">
      <w:pPr>
        <w:pStyle w:val="2"/>
        <w:numPr>
          <w:ilvl w:val="0"/>
          <w:numId w:val="2"/>
        </w:numPr>
        <w:rPr>
          <w:sz w:val="36"/>
          <w:szCs w:val="38"/>
        </w:rPr>
      </w:pPr>
      <w:r w:rsidRPr="00975903">
        <w:rPr>
          <w:rFonts w:hint="cs"/>
          <w:sz w:val="36"/>
          <w:szCs w:val="38"/>
          <w:rtl/>
        </w:rPr>
        <w:t>نوع تکلم</w:t>
      </w:r>
      <w:r w:rsidRPr="00975903">
        <w:rPr>
          <w:sz w:val="36"/>
          <w:szCs w:val="38"/>
          <w:rtl/>
        </w:rPr>
        <w:t xml:space="preserve"> </w:t>
      </w:r>
      <w:r w:rsidRPr="00975903">
        <w:rPr>
          <w:rFonts w:hint="cs"/>
          <w:sz w:val="36"/>
          <w:szCs w:val="38"/>
          <w:rtl/>
        </w:rPr>
        <w:t>(متعارف و غیرمتعارف)</w:t>
      </w:r>
    </w:p>
    <w:p w:rsidR="00975903" w:rsidRPr="00975903" w:rsidRDefault="00975903" w:rsidP="00975903">
      <w:pPr>
        <w:rPr>
          <w:rFonts w:ascii="Adobe Arabic" w:hAnsi="Adobe Arabic"/>
          <w:sz w:val="38"/>
          <w:szCs w:val="32"/>
        </w:rPr>
      </w:pPr>
      <w:r w:rsidRPr="00975903">
        <w:rPr>
          <w:rFonts w:ascii="Adobe Arabic" w:hAnsi="Adobe Arabic" w:hint="cs"/>
          <w:sz w:val="38"/>
          <w:szCs w:val="32"/>
          <w:rtl/>
        </w:rPr>
        <w:t>مرحوم علامه طباطبائی در تفسیر</w:t>
      </w:r>
      <w:r w:rsidRPr="00975903">
        <w:rPr>
          <w:rStyle w:val="aff"/>
          <w:rFonts w:ascii="Adobe Arabic" w:hAnsi="Adobe Arabic"/>
          <w:sz w:val="38"/>
          <w:szCs w:val="32"/>
          <w:rtl/>
        </w:rPr>
        <w:footnoteReference w:id="1"/>
      </w:r>
      <w:r w:rsidRPr="00975903">
        <w:rPr>
          <w:rFonts w:ascii="Adobe Arabic" w:hAnsi="Adobe Arabic" w:hint="cs"/>
          <w:sz w:val="38"/>
          <w:szCs w:val="32"/>
          <w:rtl/>
        </w:rPr>
        <w:t xml:space="preserve"> آیه 7 سوره </w:t>
      </w:r>
      <w:r w:rsidRPr="00975903">
        <w:rPr>
          <w:rFonts w:ascii="Adobe Arabic" w:hAnsi="Adobe Arabic"/>
          <w:sz w:val="38"/>
          <w:szCs w:val="32"/>
          <w:rtl/>
        </w:rPr>
        <w:t>آل‌عمران</w:t>
      </w:r>
      <w:r w:rsidRPr="00975903">
        <w:rPr>
          <w:rStyle w:val="aff"/>
          <w:rFonts w:ascii="Adobe Arabic" w:hAnsi="Adobe Arabic"/>
          <w:sz w:val="38"/>
          <w:szCs w:val="32"/>
          <w:rtl/>
        </w:rPr>
        <w:footnoteReference w:id="2"/>
      </w:r>
      <w:r w:rsidRPr="00975903">
        <w:rPr>
          <w:rFonts w:ascii="Adobe Arabic" w:hAnsi="Adobe Arabic" w:hint="cs"/>
          <w:sz w:val="38"/>
          <w:szCs w:val="32"/>
          <w:rtl/>
        </w:rPr>
        <w:t xml:space="preserve"> قائل به این </w:t>
      </w:r>
      <w:r w:rsidRPr="00975903">
        <w:rPr>
          <w:rFonts w:ascii="Adobe Arabic" w:hAnsi="Adobe Arabic"/>
          <w:sz w:val="38"/>
          <w:szCs w:val="32"/>
          <w:rtl/>
        </w:rPr>
        <w:t>شده‌اند</w:t>
      </w:r>
      <w:r w:rsidRPr="00975903">
        <w:rPr>
          <w:rFonts w:ascii="Adobe Arabic" w:hAnsi="Adobe Arabic" w:hint="cs"/>
          <w:sz w:val="38"/>
          <w:szCs w:val="32"/>
          <w:rtl/>
        </w:rPr>
        <w:t xml:space="preserve"> که محکم و متشابه </w:t>
      </w:r>
      <w:r w:rsidRPr="00975903">
        <w:rPr>
          <w:rFonts w:ascii="Adobe Arabic" w:hAnsi="Adobe Arabic"/>
          <w:sz w:val="38"/>
          <w:szCs w:val="32"/>
          <w:rtl/>
        </w:rPr>
        <w:t>ه</w:t>
      </w:r>
      <w:r w:rsidRPr="00975903">
        <w:rPr>
          <w:rFonts w:ascii="Adobe Arabic" w:hAnsi="Adobe Arabic" w:hint="cs"/>
          <w:sz w:val="38"/>
          <w:szCs w:val="32"/>
          <w:rtl/>
        </w:rPr>
        <w:t xml:space="preserve">یچ‌کدام به معنای عام لحاظ نشده بلکه قسیم یکدیگرند و لحن آیات با لحن کلام متکلمین متعارف، متفاوت است. کلام متکلمین در یک فضای متعارف </w:t>
      </w:r>
      <w:r w:rsidRPr="00975903">
        <w:rPr>
          <w:rFonts w:ascii="Adobe Arabic" w:hAnsi="Adobe Arabic"/>
          <w:sz w:val="38"/>
          <w:szCs w:val="32"/>
          <w:rtl/>
        </w:rPr>
        <w:t>صادر</w:t>
      </w:r>
      <w:r w:rsidRPr="00975903">
        <w:rPr>
          <w:rFonts w:ascii="Adobe Arabic" w:hAnsi="Adobe Arabic" w:hint="cs"/>
          <w:sz w:val="38"/>
          <w:szCs w:val="32"/>
          <w:rtl/>
        </w:rPr>
        <w:t xml:space="preserve"> </w:t>
      </w:r>
      <w:r w:rsidRPr="00975903">
        <w:rPr>
          <w:rFonts w:ascii="Adobe Arabic" w:hAnsi="Adobe Arabic"/>
          <w:sz w:val="38"/>
          <w:szCs w:val="32"/>
          <w:rtl/>
        </w:rPr>
        <w:t>شده</w:t>
      </w:r>
      <w:r w:rsidRPr="00975903">
        <w:rPr>
          <w:rFonts w:ascii="Adobe Arabic" w:hAnsi="Adobe Arabic" w:hint="cs"/>
          <w:sz w:val="38"/>
          <w:szCs w:val="32"/>
          <w:rtl/>
        </w:rPr>
        <w:t xml:space="preserve"> و در همین فضا، کلمات معنا پیدا </w:t>
      </w:r>
      <w:r w:rsidRPr="00975903">
        <w:rPr>
          <w:rFonts w:ascii="Adobe Arabic" w:hAnsi="Adobe Arabic"/>
          <w:sz w:val="38"/>
          <w:szCs w:val="32"/>
          <w:rtl/>
        </w:rPr>
        <w:t>م</w:t>
      </w:r>
      <w:r w:rsidRPr="00975903">
        <w:rPr>
          <w:rFonts w:ascii="Adobe Arabic" w:hAnsi="Adobe Arabic" w:hint="cs"/>
          <w:sz w:val="38"/>
          <w:szCs w:val="32"/>
          <w:rtl/>
        </w:rPr>
        <w:t>ی‌کند و برای فهم معنا در این مقام به قواعد مستکشفه غیر مجعوله نیاز است. علم اصول در این مقام حاکم است.</w:t>
      </w:r>
    </w:p>
    <w:p w:rsidR="00975903" w:rsidRPr="00975903" w:rsidRDefault="00975903" w:rsidP="00975903">
      <w:pPr>
        <w:rPr>
          <w:rFonts w:ascii="Adobe Arabic" w:hAnsi="Adobe Arabic"/>
          <w:sz w:val="38"/>
          <w:szCs w:val="32"/>
          <w:rtl/>
        </w:rPr>
      </w:pPr>
      <w:r w:rsidRPr="00975903">
        <w:rPr>
          <w:rFonts w:ascii="Adobe Arabic" w:hAnsi="Adobe Arabic"/>
          <w:sz w:val="38"/>
          <w:szCs w:val="32"/>
          <w:rtl/>
        </w:rPr>
        <w:lastRenderedPageBreak/>
        <w:t>بنا بر</w:t>
      </w:r>
      <w:r w:rsidRPr="00975903">
        <w:rPr>
          <w:rFonts w:ascii="Adobe Arabic" w:hAnsi="Adobe Arabic" w:hint="cs"/>
          <w:sz w:val="38"/>
          <w:szCs w:val="32"/>
          <w:rtl/>
        </w:rPr>
        <w:t xml:space="preserve"> آنچه مرحوم علامه </w:t>
      </w:r>
      <w:r w:rsidRPr="00975903">
        <w:rPr>
          <w:rFonts w:ascii="Adobe Arabic" w:hAnsi="Adobe Arabic"/>
          <w:sz w:val="38"/>
          <w:szCs w:val="32"/>
          <w:rtl/>
        </w:rPr>
        <w:t>فرموده‌اند</w:t>
      </w:r>
      <w:r w:rsidRPr="00975903">
        <w:rPr>
          <w:rFonts w:ascii="Adobe Arabic" w:hAnsi="Adobe Arabic" w:hint="cs"/>
          <w:sz w:val="38"/>
          <w:szCs w:val="32"/>
          <w:rtl/>
        </w:rPr>
        <w:t xml:space="preserve"> نوع تکلّم خداوند در بخش معظمی از آیات قرآن غیر از تکلم متعارف است. خداوند در این آیات </w:t>
      </w:r>
      <w:r w:rsidRPr="00975903">
        <w:rPr>
          <w:rFonts w:ascii="Adobe Arabic" w:hAnsi="Adobe Arabic"/>
          <w:sz w:val="38"/>
          <w:szCs w:val="32"/>
          <w:rtl/>
        </w:rPr>
        <w:t>درصدد</w:t>
      </w:r>
      <w:r w:rsidRPr="00975903">
        <w:rPr>
          <w:rFonts w:ascii="Adobe Arabic" w:hAnsi="Adobe Arabic" w:hint="cs"/>
          <w:sz w:val="38"/>
          <w:szCs w:val="32"/>
          <w:rtl/>
        </w:rPr>
        <w:t xml:space="preserve"> بیان معارف عالیه مانند برزخ و قیامت است که دور از حوزه فکر و ادراک بشر است و این نوع از تکلم متفاوت از تکلم متعارف و حتی آیات فقهیه </w:t>
      </w:r>
      <w:r w:rsidRPr="00975903">
        <w:rPr>
          <w:rFonts w:ascii="Adobe Arabic" w:hAnsi="Adobe Arabic"/>
          <w:sz w:val="38"/>
          <w:szCs w:val="32"/>
          <w:rtl/>
        </w:rPr>
        <w:t>هست</w:t>
      </w:r>
      <w:r w:rsidRPr="00975903">
        <w:rPr>
          <w:rFonts w:ascii="Adobe Arabic" w:hAnsi="Adobe Arabic" w:hint="cs"/>
          <w:sz w:val="38"/>
          <w:szCs w:val="32"/>
          <w:rtl/>
        </w:rPr>
        <w:t xml:space="preserve">.  با این سخن علامه </w:t>
      </w:r>
      <w:r w:rsidRPr="00975903">
        <w:rPr>
          <w:rFonts w:ascii="Adobe Arabic" w:hAnsi="Adobe Arabic"/>
          <w:sz w:val="38"/>
          <w:szCs w:val="32"/>
          <w:rtl/>
        </w:rPr>
        <w:t>تأک</w:t>
      </w:r>
      <w:r w:rsidRPr="00975903">
        <w:rPr>
          <w:rFonts w:ascii="Adobe Arabic" w:hAnsi="Adobe Arabic" w:hint="cs"/>
          <w:sz w:val="38"/>
          <w:szCs w:val="32"/>
          <w:rtl/>
        </w:rPr>
        <w:t xml:space="preserve">ید بر این دارند که دو نوع کلام داریم. </w:t>
      </w:r>
    </w:p>
    <w:p w:rsidR="00975903" w:rsidRPr="00975903" w:rsidRDefault="00975903" w:rsidP="00975903">
      <w:pPr>
        <w:rPr>
          <w:rFonts w:ascii="Adobe Arabic" w:hAnsi="Adobe Arabic"/>
          <w:sz w:val="38"/>
          <w:szCs w:val="32"/>
          <w:rtl/>
        </w:rPr>
      </w:pPr>
      <w:r w:rsidRPr="00975903">
        <w:rPr>
          <w:rFonts w:ascii="Adobe Arabic" w:hAnsi="Adobe Arabic" w:hint="cs"/>
          <w:sz w:val="38"/>
          <w:szCs w:val="32"/>
          <w:rtl/>
        </w:rPr>
        <w:t xml:space="preserve">در این فرض، الفاظ برای روح معانی </w:t>
      </w:r>
      <w:r w:rsidRPr="00975903">
        <w:rPr>
          <w:rFonts w:ascii="Adobe Arabic" w:hAnsi="Adobe Arabic"/>
          <w:sz w:val="38"/>
          <w:szCs w:val="32"/>
          <w:rtl/>
        </w:rPr>
        <w:t>وضع‌شده‌اند</w:t>
      </w:r>
      <w:r w:rsidRPr="00975903">
        <w:rPr>
          <w:rFonts w:ascii="Adobe Arabic" w:hAnsi="Adobe Arabic" w:hint="cs"/>
          <w:sz w:val="38"/>
          <w:szCs w:val="32"/>
          <w:rtl/>
        </w:rPr>
        <w:t xml:space="preserve"> لکن به دلیل انس بشر به عالم طبیعت و حس الفاظ حمل بر مصادیق حسی و طبیعی </w:t>
      </w:r>
      <w:r w:rsidRPr="00975903">
        <w:rPr>
          <w:rFonts w:ascii="Adobe Arabic" w:hAnsi="Adobe Arabic"/>
          <w:sz w:val="38"/>
          <w:szCs w:val="32"/>
          <w:rtl/>
        </w:rPr>
        <w:t>م</w:t>
      </w:r>
      <w:r w:rsidRPr="00975903">
        <w:rPr>
          <w:rFonts w:ascii="Adobe Arabic" w:hAnsi="Adobe Arabic" w:hint="cs"/>
          <w:sz w:val="38"/>
          <w:szCs w:val="32"/>
          <w:rtl/>
        </w:rPr>
        <w:t xml:space="preserve">ی‌شوند که گمان </w:t>
      </w:r>
      <w:r w:rsidRPr="00975903">
        <w:rPr>
          <w:rFonts w:ascii="Adobe Arabic" w:hAnsi="Adobe Arabic"/>
          <w:sz w:val="38"/>
          <w:szCs w:val="32"/>
          <w:rtl/>
        </w:rPr>
        <w:t>م</w:t>
      </w:r>
      <w:r w:rsidRPr="00975903">
        <w:rPr>
          <w:rFonts w:ascii="Adobe Arabic" w:hAnsi="Adobe Arabic" w:hint="cs"/>
          <w:sz w:val="38"/>
          <w:szCs w:val="32"/>
          <w:rtl/>
        </w:rPr>
        <w:t>ی‌شود معنای آن است.</w:t>
      </w:r>
    </w:p>
    <w:p w:rsidR="00975903" w:rsidRPr="00975903" w:rsidRDefault="00975903" w:rsidP="00975903">
      <w:pPr>
        <w:rPr>
          <w:rFonts w:ascii="Adobe Arabic" w:hAnsi="Adobe Arabic"/>
          <w:sz w:val="38"/>
          <w:szCs w:val="32"/>
          <w:rtl/>
        </w:rPr>
      </w:pPr>
      <w:r w:rsidRPr="00975903">
        <w:rPr>
          <w:rFonts w:ascii="Adobe Arabic" w:hAnsi="Adobe Arabic" w:hint="cs"/>
          <w:sz w:val="38"/>
          <w:szCs w:val="32"/>
          <w:rtl/>
        </w:rPr>
        <w:t xml:space="preserve">مانند لفظ «میزان» که حقیقتاً به معنای «توزین» است لکن به خاطر انس بشر با مصداقی از </w:t>
      </w:r>
      <w:r w:rsidRPr="00975903">
        <w:rPr>
          <w:rFonts w:ascii="Adobe Arabic" w:hAnsi="Adobe Arabic"/>
          <w:sz w:val="38"/>
          <w:szCs w:val="32"/>
          <w:rtl/>
        </w:rPr>
        <w:t>آن</w:t>
      </w:r>
      <w:r w:rsidRPr="00975903">
        <w:rPr>
          <w:rFonts w:ascii="Adobe Arabic" w:hAnsi="Adobe Arabic" w:hint="cs"/>
          <w:sz w:val="38"/>
          <w:szCs w:val="32"/>
          <w:rtl/>
        </w:rPr>
        <w:t xml:space="preserve">چه </w:t>
      </w:r>
      <w:r w:rsidRPr="00975903">
        <w:rPr>
          <w:rFonts w:ascii="Adobe Arabic" w:hAnsi="Adobe Arabic"/>
          <w:sz w:val="38"/>
          <w:szCs w:val="32"/>
          <w:rtl/>
        </w:rPr>
        <w:t>که</w:t>
      </w:r>
      <w:r w:rsidRPr="00975903">
        <w:rPr>
          <w:rFonts w:ascii="Adobe Arabic" w:hAnsi="Adobe Arabic" w:hint="cs"/>
          <w:sz w:val="38"/>
          <w:szCs w:val="32"/>
          <w:rtl/>
        </w:rPr>
        <w:t xml:space="preserve"> وسیله توزین است، میزان را بدان معنا لحاظ </w:t>
      </w:r>
      <w:r w:rsidRPr="00975903">
        <w:rPr>
          <w:rFonts w:ascii="Adobe Arabic" w:hAnsi="Adobe Arabic"/>
          <w:sz w:val="38"/>
          <w:szCs w:val="32"/>
          <w:rtl/>
        </w:rPr>
        <w:t>م</w:t>
      </w:r>
      <w:r w:rsidRPr="00975903">
        <w:rPr>
          <w:rFonts w:ascii="Adobe Arabic" w:hAnsi="Adobe Arabic" w:hint="cs"/>
          <w:sz w:val="38"/>
          <w:szCs w:val="32"/>
          <w:rtl/>
        </w:rPr>
        <w:t>ی‌کند.</w:t>
      </w:r>
    </w:p>
    <w:p w:rsidR="00975903" w:rsidRPr="00975903" w:rsidRDefault="00975903" w:rsidP="00975903">
      <w:pPr>
        <w:pStyle w:val="2"/>
        <w:rPr>
          <w:sz w:val="36"/>
          <w:szCs w:val="38"/>
          <w:rtl/>
        </w:rPr>
      </w:pPr>
      <w:r w:rsidRPr="00975903">
        <w:rPr>
          <w:rFonts w:hint="cs"/>
          <w:sz w:val="36"/>
          <w:szCs w:val="38"/>
          <w:rtl/>
        </w:rPr>
        <w:t>بررسی نظر علامه</w:t>
      </w:r>
    </w:p>
    <w:p w:rsidR="00975903" w:rsidRPr="00975903" w:rsidRDefault="00975903" w:rsidP="00975903">
      <w:pPr>
        <w:pStyle w:val="af1"/>
        <w:numPr>
          <w:ilvl w:val="0"/>
          <w:numId w:val="1"/>
        </w:numPr>
        <w:rPr>
          <w:rFonts w:eastAsia="Calibri" w:cs="2  Badr"/>
          <w:sz w:val="38"/>
          <w:szCs w:val="32"/>
        </w:rPr>
      </w:pPr>
      <w:r w:rsidRPr="00975903">
        <w:rPr>
          <w:rFonts w:eastAsia="Calibri" w:cs="2  Badr" w:hint="cs"/>
          <w:sz w:val="38"/>
          <w:szCs w:val="32"/>
          <w:rtl/>
        </w:rPr>
        <w:t xml:space="preserve">قول علامه که معانی توصیفیّه الهی، عالیه هستند و اندیشه و ادراک بشری محدود است، </w:t>
      </w:r>
      <w:r w:rsidRPr="00975903">
        <w:rPr>
          <w:rFonts w:eastAsia="Calibri" w:cs="2  Badr"/>
          <w:sz w:val="38"/>
          <w:szCs w:val="32"/>
          <w:rtl/>
        </w:rPr>
        <w:t>قابل‌پذ</w:t>
      </w:r>
      <w:r w:rsidRPr="00975903">
        <w:rPr>
          <w:rFonts w:eastAsia="Calibri" w:cs="2  Badr" w:hint="cs"/>
          <w:sz w:val="38"/>
          <w:szCs w:val="32"/>
          <w:rtl/>
        </w:rPr>
        <w:t>یرش است اما این سخن مستلزم آن نیست که از دایره مجمل و مبین اصولی خارج شود.</w:t>
      </w:r>
    </w:p>
    <w:p w:rsidR="00975903" w:rsidRPr="00975903" w:rsidRDefault="00975903" w:rsidP="00975903">
      <w:pPr>
        <w:rPr>
          <w:rFonts w:ascii="Adobe Arabic" w:hAnsi="Adobe Arabic"/>
          <w:sz w:val="38"/>
          <w:szCs w:val="32"/>
          <w:rtl/>
        </w:rPr>
      </w:pPr>
      <w:r w:rsidRPr="00975903">
        <w:rPr>
          <w:rFonts w:ascii="Adobe Arabic" w:hAnsi="Adobe Arabic" w:hint="cs"/>
          <w:sz w:val="38"/>
          <w:szCs w:val="32"/>
          <w:rtl/>
        </w:rPr>
        <w:t xml:space="preserve">گاهی مضمون الفاظ برای امور حسی و طبیعی است و گاهی برای مفاهیم عالیه و امور و عوالم غیبیّه، لکن این بدان معنی نیست که دو نوع کلام است بلکه یک نوع کلام است و درجاتی دارد و تفاوت تشکیکی است. </w:t>
      </w:r>
    </w:p>
    <w:p w:rsidR="00975903" w:rsidRPr="00975903" w:rsidRDefault="00975903" w:rsidP="00975903">
      <w:pPr>
        <w:pStyle w:val="2"/>
        <w:rPr>
          <w:sz w:val="36"/>
          <w:szCs w:val="38"/>
          <w:rtl/>
        </w:rPr>
      </w:pPr>
      <w:r w:rsidRPr="00975903">
        <w:rPr>
          <w:rFonts w:hint="cs"/>
          <w:sz w:val="36"/>
          <w:szCs w:val="38"/>
          <w:rtl/>
        </w:rPr>
        <w:t>نتیجه بحث</w:t>
      </w:r>
    </w:p>
    <w:p w:rsidR="00975903" w:rsidRPr="00975903" w:rsidRDefault="00975903" w:rsidP="00975903">
      <w:pPr>
        <w:rPr>
          <w:rFonts w:ascii="Adobe Arabic" w:hAnsi="Adobe Arabic"/>
          <w:sz w:val="38"/>
          <w:szCs w:val="32"/>
          <w:rtl/>
        </w:rPr>
      </w:pPr>
      <w:r w:rsidRPr="00975903">
        <w:rPr>
          <w:rFonts w:ascii="Adobe Arabic" w:hAnsi="Adobe Arabic" w:hint="cs"/>
          <w:sz w:val="38"/>
          <w:szCs w:val="32"/>
          <w:rtl/>
        </w:rPr>
        <w:t xml:space="preserve">بنابراین </w:t>
      </w:r>
      <w:r w:rsidRPr="00975903">
        <w:rPr>
          <w:rFonts w:ascii="Adobe Arabic" w:hAnsi="Adobe Arabic"/>
          <w:sz w:val="38"/>
          <w:szCs w:val="32"/>
          <w:rtl/>
        </w:rPr>
        <w:t>باا</w:t>
      </w:r>
      <w:r w:rsidRPr="00975903">
        <w:rPr>
          <w:rFonts w:ascii="Adobe Arabic" w:hAnsi="Adobe Arabic" w:hint="cs"/>
          <w:sz w:val="38"/>
          <w:szCs w:val="32"/>
          <w:rtl/>
        </w:rPr>
        <w:t xml:space="preserve">ینکه </w:t>
      </w:r>
      <w:r w:rsidRPr="00975903">
        <w:rPr>
          <w:rFonts w:ascii="Adobe Arabic" w:hAnsi="Adobe Arabic"/>
          <w:sz w:val="38"/>
          <w:szCs w:val="32"/>
          <w:rtl/>
        </w:rPr>
        <w:t>اجمالاً</w:t>
      </w:r>
      <w:r w:rsidRPr="00975903">
        <w:rPr>
          <w:rFonts w:ascii="Adobe Arabic" w:hAnsi="Adobe Arabic" w:hint="cs"/>
          <w:sz w:val="38"/>
          <w:szCs w:val="32"/>
          <w:rtl/>
        </w:rPr>
        <w:t xml:space="preserve"> تفاوت این دو نوع کلام مسلّم است ولی مرزی بین آن دو نیست و قواعد اصولی در هر دو مجال حاکم است.</w:t>
      </w:r>
    </w:p>
    <w:p w:rsidR="00852EF0" w:rsidRPr="00975903" w:rsidRDefault="00852EF0" w:rsidP="00852EF0">
      <w:pPr>
        <w:ind w:firstLine="0"/>
        <w:rPr>
          <w:sz w:val="30"/>
          <w:szCs w:val="24"/>
          <w:rtl/>
        </w:rPr>
      </w:pPr>
    </w:p>
    <w:p w:rsidR="00852EF0" w:rsidRPr="00975903" w:rsidRDefault="00852EF0" w:rsidP="00852EF0">
      <w:pPr>
        <w:ind w:firstLine="0"/>
        <w:rPr>
          <w:sz w:val="30"/>
          <w:szCs w:val="24"/>
        </w:rPr>
      </w:pPr>
    </w:p>
    <w:p w:rsidR="00152670" w:rsidRPr="00975903" w:rsidRDefault="00152670">
      <w:pPr>
        <w:rPr>
          <w:sz w:val="24"/>
          <w:szCs w:val="24"/>
        </w:rPr>
      </w:pPr>
    </w:p>
    <w:sectPr w:rsidR="00152670" w:rsidRPr="00975903" w:rsidSect="00EA71A7">
      <w:headerReference w:type="default" r:id="rId7"/>
      <w:footerReference w:type="default" r:id="rId8"/>
      <w:pgSz w:w="12240" w:h="15840"/>
      <w:pgMar w:top="1701" w:right="1183" w:bottom="993" w:left="1440" w:header="568" w:footer="41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13C" w:rsidRDefault="0024513C" w:rsidP="00852EF0">
      <w:pPr>
        <w:spacing w:after="0"/>
      </w:pPr>
      <w:r>
        <w:separator/>
      </w:r>
    </w:p>
  </w:endnote>
  <w:endnote w:type="continuationSeparator" w:id="0">
    <w:p w:rsidR="0024513C" w:rsidRDefault="0024513C" w:rsidP="00852E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14974046"/>
      <w:docPartObj>
        <w:docPartGallery w:val="Page Numbers (Bottom of Page)"/>
        <w:docPartUnique/>
      </w:docPartObj>
    </w:sdtPr>
    <w:sdtEndPr/>
    <w:sdtContent>
      <w:p w:rsidR="00F52F75" w:rsidRDefault="0039357C" w:rsidP="00F52F75">
        <w:pPr>
          <w:pStyle w:val="a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2B8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13C" w:rsidRDefault="0024513C" w:rsidP="00852EF0">
      <w:pPr>
        <w:spacing w:after="0"/>
      </w:pPr>
      <w:r>
        <w:separator/>
      </w:r>
    </w:p>
  </w:footnote>
  <w:footnote w:type="continuationSeparator" w:id="0">
    <w:p w:rsidR="0024513C" w:rsidRDefault="0024513C" w:rsidP="00852EF0">
      <w:pPr>
        <w:spacing w:after="0"/>
      </w:pPr>
      <w:r>
        <w:continuationSeparator/>
      </w:r>
    </w:p>
  </w:footnote>
  <w:footnote w:id="1">
    <w:p w:rsidR="00975903" w:rsidRPr="001F0E4D" w:rsidRDefault="00975903" w:rsidP="00975903">
      <w:pPr>
        <w:pStyle w:val="a1"/>
        <w:rPr>
          <w:b/>
          <w:bCs/>
        </w:rPr>
      </w:pPr>
      <w:r w:rsidRPr="001F0E4D">
        <w:rPr>
          <w:rStyle w:val="aff"/>
          <w:b/>
          <w:bCs/>
        </w:rPr>
        <w:footnoteRef/>
      </w:r>
      <w:r w:rsidRPr="001F0E4D">
        <w:rPr>
          <w:rFonts w:hint="cs"/>
          <w:b/>
          <w:bCs/>
          <w:rtl/>
        </w:rPr>
        <w:t>- سید محمدحسین طباطبائی؛ الميزان</w:t>
      </w:r>
      <w:r w:rsidRPr="001F0E4D">
        <w:rPr>
          <w:b/>
          <w:bCs/>
          <w:rtl/>
        </w:rPr>
        <w:t xml:space="preserve"> </w:t>
      </w:r>
      <w:r w:rsidRPr="001F0E4D">
        <w:rPr>
          <w:rFonts w:hint="cs"/>
          <w:b/>
          <w:bCs/>
          <w:rtl/>
        </w:rPr>
        <w:t>في</w:t>
      </w:r>
      <w:r w:rsidRPr="001F0E4D">
        <w:rPr>
          <w:b/>
          <w:bCs/>
          <w:rtl/>
        </w:rPr>
        <w:t xml:space="preserve"> </w:t>
      </w:r>
      <w:r w:rsidRPr="001F0E4D">
        <w:rPr>
          <w:rFonts w:hint="cs"/>
          <w:b/>
          <w:bCs/>
          <w:rtl/>
        </w:rPr>
        <w:t>تفسير</w:t>
      </w:r>
      <w:r w:rsidRPr="001F0E4D">
        <w:rPr>
          <w:b/>
          <w:bCs/>
          <w:rtl/>
        </w:rPr>
        <w:t xml:space="preserve"> </w:t>
      </w:r>
      <w:r w:rsidRPr="001F0E4D">
        <w:rPr>
          <w:rFonts w:hint="cs"/>
          <w:b/>
          <w:bCs/>
          <w:rtl/>
        </w:rPr>
        <w:t>القرآن،</w:t>
      </w:r>
      <w:r w:rsidRPr="001F0E4D">
        <w:rPr>
          <w:b/>
          <w:bCs/>
          <w:rtl/>
        </w:rPr>
        <w:t xml:space="preserve"> </w:t>
      </w:r>
      <w:r w:rsidRPr="001F0E4D">
        <w:rPr>
          <w:rFonts w:hint="cs"/>
          <w:b/>
          <w:bCs/>
          <w:rtl/>
        </w:rPr>
        <w:t>ج‏</w:t>
      </w:r>
      <w:r w:rsidRPr="001F0E4D">
        <w:rPr>
          <w:b/>
          <w:bCs/>
          <w:rtl/>
        </w:rPr>
        <w:t>3</w:t>
      </w:r>
      <w:r w:rsidRPr="001F0E4D">
        <w:rPr>
          <w:rFonts w:hint="cs"/>
          <w:b/>
          <w:bCs/>
          <w:rtl/>
        </w:rPr>
        <w:t>،</w:t>
      </w:r>
      <w:r w:rsidRPr="001F0E4D">
        <w:rPr>
          <w:b/>
          <w:bCs/>
          <w:rtl/>
        </w:rPr>
        <w:t xml:space="preserve"> </w:t>
      </w:r>
      <w:r w:rsidRPr="001F0E4D">
        <w:rPr>
          <w:rFonts w:hint="cs"/>
          <w:b/>
          <w:bCs/>
          <w:rtl/>
        </w:rPr>
        <w:t>ص</w:t>
      </w:r>
      <w:r w:rsidRPr="001F0E4D">
        <w:rPr>
          <w:b/>
          <w:bCs/>
          <w:rtl/>
        </w:rPr>
        <w:t xml:space="preserve"> 19</w:t>
      </w:r>
    </w:p>
  </w:footnote>
  <w:footnote w:id="2">
    <w:p w:rsidR="00975903" w:rsidRPr="001F0E4D" w:rsidRDefault="00975903" w:rsidP="00975903">
      <w:pPr>
        <w:pStyle w:val="a1"/>
        <w:rPr>
          <w:b/>
          <w:bCs/>
        </w:rPr>
      </w:pPr>
      <w:r w:rsidRPr="001F0E4D">
        <w:rPr>
          <w:rStyle w:val="aff"/>
          <w:b/>
          <w:bCs/>
        </w:rPr>
        <w:footnoteRef/>
      </w:r>
      <w:r w:rsidRPr="001F0E4D">
        <w:rPr>
          <w:rFonts w:hint="cs"/>
          <w:b/>
          <w:bCs/>
          <w:rtl/>
        </w:rPr>
        <w:t xml:space="preserve">- </w:t>
      </w:r>
      <w:r w:rsidRPr="001F0E4D">
        <w:rPr>
          <w:b/>
          <w:bCs/>
          <w:rtl/>
        </w:rPr>
        <w:t>«</w:t>
      </w:r>
      <w:r w:rsidRPr="001F0E4D">
        <w:rPr>
          <w:rFonts w:hint="cs"/>
          <w:b/>
          <w:bCs/>
          <w:rtl/>
        </w:rPr>
        <w:t>هُوَ</w:t>
      </w:r>
      <w:r w:rsidRPr="001F0E4D">
        <w:rPr>
          <w:b/>
          <w:bCs/>
          <w:rtl/>
        </w:rPr>
        <w:t xml:space="preserve"> </w:t>
      </w:r>
      <w:r w:rsidRPr="001F0E4D">
        <w:rPr>
          <w:rFonts w:hint="cs"/>
          <w:b/>
          <w:bCs/>
          <w:rtl/>
        </w:rPr>
        <w:t>الَّذِي</w:t>
      </w:r>
      <w:r w:rsidRPr="001F0E4D">
        <w:rPr>
          <w:b/>
          <w:bCs/>
          <w:rtl/>
        </w:rPr>
        <w:t xml:space="preserve"> </w:t>
      </w:r>
      <w:r w:rsidRPr="001F0E4D">
        <w:rPr>
          <w:rFonts w:hint="cs"/>
          <w:b/>
          <w:bCs/>
          <w:rtl/>
        </w:rPr>
        <w:t>أَنْزَلَ</w:t>
      </w:r>
      <w:r w:rsidRPr="001F0E4D">
        <w:rPr>
          <w:b/>
          <w:bCs/>
          <w:rtl/>
        </w:rPr>
        <w:t xml:space="preserve"> </w:t>
      </w:r>
      <w:r w:rsidRPr="001F0E4D">
        <w:rPr>
          <w:rFonts w:hint="cs"/>
          <w:b/>
          <w:bCs/>
          <w:rtl/>
        </w:rPr>
        <w:t>عَلَيْكَ</w:t>
      </w:r>
      <w:r w:rsidRPr="001F0E4D">
        <w:rPr>
          <w:b/>
          <w:bCs/>
          <w:rtl/>
        </w:rPr>
        <w:t xml:space="preserve"> </w:t>
      </w:r>
      <w:r w:rsidRPr="001F0E4D">
        <w:rPr>
          <w:rFonts w:hint="cs"/>
          <w:b/>
          <w:bCs/>
          <w:rtl/>
        </w:rPr>
        <w:t>الْكِتابَ</w:t>
      </w:r>
      <w:r w:rsidRPr="001F0E4D">
        <w:rPr>
          <w:b/>
          <w:bCs/>
          <w:rtl/>
        </w:rPr>
        <w:t xml:space="preserve"> </w:t>
      </w:r>
      <w:r w:rsidRPr="001F0E4D">
        <w:rPr>
          <w:rFonts w:hint="cs"/>
          <w:b/>
          <w:bCs/>
          <w:rtl/>
        </w:rPr>
        <w:t>مِنْهُ</w:t>
      </w:r>
      <w:r w:rsidRPr="001F0E4D">
        <w:rPr>
          <w:b/>
          <w:bCs/>
          <w:rtl/>
        </w:rPr>
        <w:t xml:space="preserve"> </w:t>
      </w:r>
      <w:r w:rsidRPr="001F0E4D">
        <w:rPr>
          <w:rFonts w:hint="cs"/>
          <w:b/>
          <w:bCs/>
          <w:rtl/>
        </w:rPr>
        <w:t>آياتٌ</w:t>
      </w:r>
      <w:r w:rsidRPr="001F0E4D">
        <w:rPr>
          <w:b/>
          <w:bCs/>
          <w:rtl/>
        </w:rPr>
        <w:t xml:space="preserve"> </w:t>
      </w:r>
      <w:r w:rsidRPr="001F0E4D">
        <w:rPr>
          <w:rFonts w:hint="cs"/>
          <w:b/>
          <w:bCs/>
          <w:rtl/>
        </w:rPr>
        <w:t>مُحْكَماتٌ</w:t>
      </w:r>
      <w:r w:rsidRPr="001F0E4D">
        <w:rPr>
          <w:b/>
          <w:bCs/>
          <w:rtl/>
        </w:rPr>
        <w:t xml:space="preserve"> </w:t>
      </w:r>
      <w:r w:rsidRPr="001F0E4D">
        <w:rPr>
          <w:rFonts w:hint="cs"/>
          <w:b/>
          <w:bCs/>
          <w:rtl/>
        </w:rPr>
        <w:t>هُنَّ</w:t>
      </w:r>
      <w:r w:rsidRPr="001F0E4D">
        <w:rPr>
          <w:b/>
          <w:bCs/>
          <w:rtl/>
        </w:rPr>
        <w:t xml:space="preserve"> </w:t>
      </w:r>
      <w:r w:rsidRPr="001F0E4D">
        <w:rPr>
          <w:rFonts w:hint="cs"/>
          <w:b/>
          <w:bCs/>
          <w:rtl/>
        </w:rPr>
        <w:t>أُمُّ</w:t>
      </w:r>
      <w:r w:rsidRPr="001F0E4D">
        <w:rPr>
          <w:b/>
          <w:bCs/>
          <w:rtl/>
        </w:rPr>
        <w:t xml:space="preserve"> </w:t>
      </w:r>
      <w:r w:rsidRPr="001F0E4D">
        <w:rPr>
          <w:rFonts w:hint="cs"/>
          <w:b/>
          <w:bCs/>
          <w:rtl/>
        </w:rPr>
        <w:t>الْكِتابِ</w:t>
      </w:r>
      <w:r w:rsidRPr="001F0E4D">
        <w:rPr>
          <w:b/>
          <w:bCs/>
          <w:rtl/>
        </w:rPr>
        <w:t xml:space="preserve"> </w:t>
      </w:r>
      <w:r w:rsidRPr="001F0E4D">
        <w:rPr>
          <w:rFonts w:hint="cs"/>
          <w:b/>
          <w:bCs/>
          <w:rtl/>
        </w:rPr>
        <w:t>وَ</w:t>
      </w:r>
      <w:r w:rsidRPr="001F0E4D">
        <w:rPr>
          <w:b/>
          <w:bCs/>
          <w:rtl/>
        </w:rPr>
        <w:t xml:space="preserve"> </w:t>
      </w:r>
      <w:r w:rsidRPr="001F0E4D">
        <w:rPr>
          <w:rFonts w:hint="cs"/>
          <w:b/>
          <w:bCs/>
          <w:rtl/>
        </w:rPr>
        <w:t>أُخَرُ</w:t>
      </w:r>
      <w:r w:rsidRPr="001F0E4D">
        <w:rPr>
          <w:b/>
          <w:bCs/>
          <w:rtl/>
        </w:rPr>
        <w:t xml:space="preserve"> </w:t>
      </w:r>
      <w:r w:rsidRPr="001F0E4D">
        <w:rPr>
          <w:rFonts w:hint="cs"/>
          <w:b/>
          <w:bCs/>
          <w:rtl/>
        </w:rPr>
        <w:t>مُتَشابِهات</w:t>
      </w:r>
      <w:r w:rsidRPr="001F0E4D">
        <w:rPr>
          <w:rFonts w:hint="eastAsia"/>
          <w:b/>
          <w:bCs/>
          <w:rtl/>
        </w:rPr>
        <w:t>»</w:t>
      </w:r>
      <w:r w:rsidRPr="001F0E4D">
        <w:rPr>
          <w:b/>
          <w:bCs/>
          <w:rtl/>
        </w:rPr>
        <w:t xml:space="preserve"> (</w:t>
      </w:r>
      <w:r w:rsidRPr="001F0E4D">
        <w:rPr>
          <w:rFonts w:hint="cs"/>
          <w:b/>
          <w:bCs/>
          <w:rtl/>
        </w:rPr>
        <w:t>آل‌عمران</w:t>
      </w:r>
      <w:r w:rsidRPr="001F0E4D">
        <w:rPr>
          <w:b/>
          <w:bCs/>
          <w:rtl/>
        </w:rPr>
        <w:t xml:space="preserve"> / </w:t>
      </w:r>
      <w:r w:rsidRPr="001F0E4D">
        <w:rPr>
          <w:rFonts w:hint="cs"/>
          <w:b/>
          <w:bCs/>
          <w:rtl/>
        </w:rPr>
        <w:t>7</w:t>
      </w:r>
      <w:r w:rsidRPr="001F0E4D">
        <w:rPr>
          <w:b/>
          <w:bCs/>
          <w:rtl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91D" w:rsidRPr="00B46EB8" w:rsidRDefault="00BB791D" w:rsidP="00466224">
    <w:pPr>
      <w:spacing w:after="0"/>
      <w:rPr>
        <w:rFonts w:ascii="Adobe Arabic" w:hAnsi="Adobe Arabic" w:cs="Adobe Arabic"/>
        <w:b/>
        <w:bCs/>
        <w:sz w:val="28"/>
        <w:szCs w:val="28"/>
        <w:rtl/>
      </w:rPr>
    </w:pPr>
    <w:r w:rsidRPr="00B46EB8">
      <w:rPr>
        <w:rFonts w:ascii="Adobe Arabic" w:hAnsi="Adobe Arabic" w:cs="Adobe Arabic"/>
        <w:b/>
        <w:bCs/>
        <w:noProof/>
        <w:sz w:val="28"/>
        <w:szCs w:val="28"/>
        <w:lang w:bidi="ar-SA"/>
      </w:rPr>
      <mc:AlternateContent>
        <mc:Choice Requires="wps">
          <w:drawing>
            <wp:anchor distT="4294967292" distB="4294967292" distL="114300" distR="114300" simplePos="0" relativeHeight="251660800" behindDoc="0" locked="0" layoutInCell="1" allowOverlap="1" wp14:anchorId="39E6E109" wp14:editId="6953FC3F">
              <wp:simplePos x="0" y="0"/>
              <wp:positionH relativeFrom="column">
                <wp:posOffset>-167769</wp:posOffset>
              </wp:positionH>
              <wp:positionV relativeFrom="paragraph">
                <wp:posOffset>572770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1235F" id="Straight Connector 2" o:spid="_x0000_s1026" style="position:absolute;flip:x;z-index:2516608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3.2pt,45.1pt" to="472.8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"/>
          </w:pict>
        </mc:Fallback>
      </mc:AlternateContent>
    </w:r>
    <w:r w:rsidRPr="00B46EB8">
      <w:rPr>
        <w:rFonts w:ascii="Adobe Arabic" w:hAnsi="Adobe Arabic" w:cs="Adobe Arabic"/>
        <w:b/>
        <w:bCs/>
        <w:sz w:val="28"/>
        <w:szCs w:val="28"/>
        <w:rtl/>
      </w:rPr>
      <w:t>درس خارج فقه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Pr="00B46EB8">
      <w:rPr>
        <w:rFonts w:ascii="Adobe Arabic" w:hAnsi="Adobe Arabic" w:cs="Adobe Arabic"/>
        <w:b/>
        <w:bCs/>
        <w:sz w:val="28"/>
        <w:szCs w:val="28"/>
        <w:rtl/>
      </w:rPr>
      <w:t xml:space="preserve">  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      </w:t>
    </w:r>
    <w:r w:rsidRPr="00330014">
      <w:rPr>
        <w:rFonts w:ascii="Adobe Arabic" w:hAnsi="Adobe Arabic" w:cs="Adobe Arabic"/>
        <w:b/>
        <w:bCs/>
        <w:sz w:val="28"/>
        <w:szCs w:val="28"/>
        <w:rtl/>
      </w:rPr>
      <w:t>عنوان اصلی:</w:t>
    </w:r>
    <w:r w:rsidRPr="00C277D3">
      <w:rPr>
        <w:rFonts w:ascii="Adobe Arabic" w:hAnsi="Adobe Arabic" w:cs="Adobe Arabic"/>
        <w:sz w:val="28"/>
        <w:szCs w:val="28"/>
        <w:rtl/>
      </w:rPr>
      <w:t xml:space="preserve"> </w:t>
    </w:r>
    <w:r w:rsidR="00466224" w:rsidRPr="00466224">
      <w:rPr>
        <w:rFonts w:ascii="Adobe Arabic" w:hAnsi="Adobe Arabic" w:cs="Adobe Arabic" w:hint="cs"/>
        <w:sz w:val="28"/>
        <w:szCs w:val="28"/>
        <w:rtl/>
      </w:rPr>
      <w:t>اجتهاد</w:t>
    </w:r>
    <w:r w:rsidR="00466224" w:rsidRPr="00466224">
      <w:rPr>
        <w:rFonts w:ascii="Adobe Arabic" w:hAnsi="Adobe Arabic" w:cs="Adobe Arabic"/>
        <w:sz w:val="28"/>
        <w:szCs w:val="28"/>
        <w:rtl/>
      </w:rPr>
      <w:t xml:space="preserve"> </w:t>
    </w:r>
    <w:r w:rsidR="00466224" w:rsidRPr="00466224">
      <w:rPr>
        <w:rFonts w:ascii="Adobe Arabic" w:hAnsi="Adobe Arabic" w:cs="Adobe Arabic" w:hint="cs"/>
        <w:sz w:val="28"/>
        <w:szCs w:val="28"/>
        <w:rtl/>
      </w:rPr>
      <w:t>و</w:t>
    </w:r>
    <w:r w:rsidR="00466224" w:rsidRPr="00466224">
      <w:rPr>
        <w:rFonts w:ascii="Adobe Arabic" w:hAnsi="Adobe Arabic" w:cs="Adobe Arabic"/>
        <w:sz w:val="28"/>
        <w:szCs w:val="28"/>
        <w:rtl/>
      </w:rPr>
      <w:t xml:space="preserve"> </w:t>
    </w:r>
    <w:r w:rsidR="00466224" w:rsidRPr="00466224">
      <w:rPr>
        <w:rFonts w:ascii="Adobe Arabic" w:hAnsi="Adobe Arabic" w:cs="Adobe Arabic" w:hint="cs"/>
        <w:sz w:val="28"/>
        <w:szCs w:val="28"/>
        <w:rtl/>
      </w:rPr>
      <w:t>تقلید</w:t>
    </w:r>
    <w:r w:rsidR="00466224" w:rsidRPr="00466224">
      <w:rPr>
        <w:rFonts w:ascii="Adobe Arabic" w:hAnsi="Adobe Arabic" w:cs="Adobe Arabic"/>
        <w:sz w:val="28"/>
        <w:szCs w:val="28"/>
        <w:rtl/>
      </w:rPr>
      <w:t xml:space="preserve">   </w:t>
    </w:r>
    <w:r w:rsidRPr="00C277D3">
      <w:rPr>
        <w:rFonts w:ascii="Adobe Arabic" w:hAnsi="Adobe Arabic" w:cs="Adobe Arabic"/>
        <w:sz w:val="28"/>
        <w:szCs w:val="28"/>
        <w:rtl/>
      </w:rPr>
      <w:t xml:space="preserve">                 </w:t>
    </w:r>
    <w:r w:rsidR="00466224">
      <w:rPr>
        <w:rFonts w:ascii="Adobe Arabic" w:hAnsi="Adobe Arabic" w:cs="Adobe Arabic" w:hint="cs"/>
        <w:sz w:val="28"/>
        <w:szCs w:val="28"/>
        <w:rtl/>
      </w:rPr>
      <w:t xml:space="preserve">                      </w:t>
    </w:r>
    <w:r w:rsidRPr="00C277D3">
      <w:rPr>
        <w:rFonts w:ascii="Adobe Arabic" w:hAnsi="Adobe Arabic" w:cs="Adobe Arabic" w:hint="cs"/>
        <w:sz w:val="28"/>
        <w:szCs w:val="28"/>
        <w:rtl/>
      </w:rPr>
      <w:t xml:space="preserve">  </w:t>
    </w:r>
    <w:r w:rsidRPr="00C277D3">
      <w:rPr>
        <w:rFonts w:ascii="Adobe Arabic" w:hAnsi="Adobe Arabic" w:cs="Adobe Arabic"/>
        <w:sz w:val="28"/>
        <w:szCs w:val="28"/>
        <w:rtl/>
      </w:rPr>
      <w:t xml:space="preserve"> </w:t>
    </w:r>
    <w:r w:rsidRPr="00330014">
      <w:rPr>
        <w:rFonts w:ascii="Adobe Arabic" w:hAnsi="Adobe Arabic" w:cs="Adobe Arabic"/>
        <w:b/>
        <w:bCs/>
        <w:sz w:val="28"/>
        <w:szCs w:val="28"/>
        <w:rtl/>
      </w:rPr>
      <w:t>تاریخ جلسه:</w:t>
    </w:r>
    <w:r w:rsidRPr="00C277D3">
      <w:rPr>
        <w:rFonts w:ascii="Adobe Arabic" w:hAnsi="Adobe Arabic" w:cs="Adobe Arabic"/>
        <w:sz w:val="28"/>
        <w:szCs w:val="28"/>
        <w:rtl/>
      </w:rPr>
      <w:t xml:space="preserve"> </w:t>
    </w:r>
    <w:r w:rsidR="00466224" w:rsidRPr="00330014">
      <w:rPr>
        <w:rFonts w:ascii="Adobe Arabic" w:hAnsi="Adobe Arabic" w:cs="Adobe Arabic" w:hint="cs"/>
        <w:sz w:val="28"/>
        <w:szCs w:val="28"/>
        <w:rtl/>
      </w:rPr>
      <w:t>26/08/1393</w:t>
    </w:r>
  </w:p>
  <w:p w:rsidR="000D5800" w:rsidRPr="00BB791D" w:rsidRDefault="00BB791D" w:rsidP="00A02B86">
    <w:pPr>
      <w:spacing w:after="0"/>
      <w:rPr>
        <w:rFonts w:ascii="Adobe Arabic" w:hAnsi="Adobe Arabic" w:cs="Adobe Arabic"/>
        <w:b/>
        <w:bCs/>
        <w:sz w:val="28"/>
        <w:szCs w:val="28"/>
        <w:rtl/>
      </w:rPr>
    </w:pPr>
    <w:r w:rsidRPr="00B46EB8">
      <w:rPr>
        <w:rFonts w:ascii="Adobe Arabic" w:hAnsi="Adobe Arabic" w:cs="Adobe Arabic"/>
        <w:b/>
        <w:bCs/>
        <w:sz w:val="28"/>
        <w:szCs w:val="28"/>
        <w:rtl/>
      </w:rPr>
      <w:t xml:space="preserve">استاد اعرافی               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</w:t>
    </w:r>
    <w:r w:rsidR="00A02B86">
      <w:rPr>
        <w:rFonts w:ascii="Adobe Arabic" w:hAnsi="Adobe Arabic" w:cs="Adobe Arabic"/>
        <w:b/>
        <w:bCs/>
        <w:sz w:val="28"/>
        <w:szCs w:val="28"/>
        <w:rtl/>
      </w:rPr>
      <w:t xml:space="preserve">عنوان فرعی: </w:t>
    </w:r>
    <w:r w:rsidR="00A02B86">
      <w:rPr>
        <w:rFonts w:ascii="Adobe Arabic" w:hAnsi="Adobe Arabic" w:cs="Adobe Arabic" w:hint="cs"/>
        <w:b/>
        <w:bCs/>
        <w:sz w:val="28"/>
        <w:szCs w:val="28"/>
        <w:rtl/>
      </w:rPr>
      <w:t>روش تفسیری قرآن به قرآن</w:t>
    </w:r>
    <w:r w:rsidR="00A02B86">
      <w:rPr>
        <w:rFonts w:ascii="Adobe Arabic" w:hAnsi="Adobe Arabic" w:cs="Adobe Arabic"/>
        <w:b/>
        <w:bCs/>
        <w:sz w:val="28"/>
        <w:szCs w:val="28"/>
        <w:rtl/>
      </w:rPr>
      <w:t xml:space="preserve">                           </w:t>
    </w:r>
    <w:r w:rsidRPr="00330014">
      <w:rPr>
        <w:rFonts w:ascii="Adobe Arabic" w:hAnsi="Adobe Arabic" w:cs="Adobe Arabic"/>
        <w:b/>
        <w:bCs/>
        <w:sz w:val="28"/>
        <w:szCs w:val="28"/>
        <w:rtl/>
      </w:rPr>
      <w:t xml:space="preserve">  شماره جلسه:</w:t>
    </w:r>
    <w:r w:rsidR="00A02B86">
      <w:rPr>
        <w:rFonts w:ascii="Adobe Arabic" w:hAnsi="Adobe Arabic" w:cs="Adobe Arabic" w:hint="cs"/>
        <w:b/>
        <w:bCs/>
        <w:sz w:val="28"/>
        <w:szCs w:val="28"/>
        <w:rtl/>
      </w:rPr>
      <w:t xml:space="preserve">  41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B61B8"/>
    <w:multiLevelType w:val="hybridMultilevel"/>
    <w:tmpl w:val="B052C708"/>
    <w:lvl w:ilvl="0" w:tplc="1DB290D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D4E7411"/>
    <w:multiLevelType w:val="hybridMultilevel"/>
    <w:tmpl w:val="15AE2210"/>
    <w:lvl w:ilvl="0" w:tplc="0EC887C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24"/>
    <w:rsid w:val="000324F1"/>
    <w:rsid w:val="00052BA3"/>
    <w:rsid w:val="0006363E"/>
    <w:rsid w:val="00080DFF"/>
    <w:rsid w:val="00085ED5"/>
    <w:rsid w:val="000A1A51"/>
    <w:rsid w:val="000D2D0D"/>
    <w:rsid w:val="000F1897"/>
    <w:rsid w:val="000F7E72"/>
    <w:rsid w:val="00101E2D"/>
    <w:rsid w:val="00102CEB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4513C"/>
    <w:rsid w:val="002529C5"/>
    <w:rsid w:val="00254925"/>
    <w:rsid w:val="00270294"/>
    <w:rsid w:val="002914BD"/>
    <w:rsid w:val="00297263"/>
    <w:rsid w:val="002C56FD"/>
    <w:rsid w:val="002D49E4"/>
    <w:rsid w:val="002E450B"/>
    <w:rsid w:val="002E73F9"/>
    <w:rsid w:val="002F05B9"/>
    <w:rsid w:val="00330014"/>
    <w:rsid w:val="00340BA3"/>
    <w:rsid w:val="00366400"/>
    <w:rsid w:val="0039357C"/>
    <w:rsid w:val="00396F28"/>
    <w:rsid w:val="003A1A05"/>
    <w:rsid w:val="003A2654"/>
    <w:rsid w:val="003C7899"/>
    <w:rsid w:val="003D2F0A"/>
    <w:rsid w:val="003D563F"/>
    <w:rsid w:val="00405199"/>
    <w:rsid w:val="00410699"/>
    <w:rsid w:val="00415360"/>
    <w:rsid w:val="0044591E"/>
    <w:rsid w:val="004651D2"/>
    <w:rsid w:val="00465D26"/>
    <w:rsid w:val="00466224"/>
    <w:rsid w:val="004679F8"/>
    <w:rsid w:val="004B337F"/>
    <w:rsid w:val="004F3596"/>
    <w:rsid w:val="00572E2D"/>
    <w:rsid w:val="00592103"/>
    <w:rsid w:val="005A545E"/>
    <w:rsid w:val="005A5862"/>
    <w:rsid w:val="005B0852"/>
    <w:rsid w:val="005C06AE"/>
    <w:rsid w:val="00610C18"/>
    <w:rsid w:val="0061376C"/>
    <w:rsid w:val="00636EFA"/>
    <w:rsid w:val="0069696C"/>
    <w:rsid w:val="006A085A"/>
    <w:rsid w:val="006D3A87"/>
    <w:rsid w:val="006F01B4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407A4"/>
    <w:rsid w:val="00845CC4"/>
    <w:rsid w:val="00852EF0"/>
    <w:rsid w:val="008644F4"/>
    <w:rsid w:val="00883733"/>
    <w:rsid w:val="008965D2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613AC"/>
    <w:rsid w:val="00975903"/>
    <w:rsid w:val="00980643"/>
    <w:rsid w:val="009A4650"/>
    <w:rsid w:val="009B61C3"/>
    <w:rsid w:val="009C7B4F"/>
    <w:rsid w:val="009F4EB3"/>
    <w:rsid w:val="00A02B86"/>
    <w:rsid w:val="00A06D48"/>
    <w:rsid w:val="00A21834"/>
    <w:rsid w:val="00A31C17"/>
    <w:rsid w:val="00A31FDE"/>
    <w:rsid w:val="00A35AC2"/>
    <w:rsid w:val="00A37C77"/>
    <w:rsid w:val="00A5418D"/>
    <w:rsid w:val="00A70569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3F15"/>
    <w:rsid w:val="00B82133"/>
    <w:rsid w:val="00BB5F7E"/>
    <w:rsid w:val="00BB791D"/>
    <w:rsid w:val="00BD3122"/>
    <w:rsid w:val="00BD40DA"/>
    <w:rsid w:val="00BF1E49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94425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B28BB"/>
    <w:rsid w:val="00DC603F"/>
    <w:rsid w:val="00DD3C0D"/>
    <w:rsid w:val="00DD4864"/>
    <w:rsid w:val="00DD71A2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0C461317-D5BD-4EE4-BA30-74FC9BD8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975903"/>
    <w:pPr>
      <w:bidi/>
      <w:spacing w:after="120"/>
      <w:ind w:firstLine="284"/>
      <w:contextualSpacing/>
      <w:jc w:val="both"/>
    </w:pPr>
    <w:rPr>
      <w:rFonts w:eastAsia="Calibri" w:cs="2  Badr"/>
      <w:sz w:val="22"/>
      <w:szCs w:val="22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852EF0"/>
    <w:pPr>
      <w:keepNext/>
      <w:keepLines/>
      <w:spacing w:after="0"/>
      <w:ind w:firstLine="0"/>
      <w:jc w:val="left"/>
      <w:outlineLvl w:val="0"/>
    </w:pPr>
    <w:rPr>
      <w:rFonts w:ascii="Cambria" w:eastAsia="2  Lotus" w:hAnsi="Cambria"/>
      <w:bCs/>
      <w:sz w:val="28"/>
      <w:szCs w:val="30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852EF0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28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852EF0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26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852EF0"/>
    <w:pPr>
      <w:outlineLvl w:val="3"/>
    </w:pPr>
    <w:rPr>
      <w:bCs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852EF0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852EF0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852EF0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852EF0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852EF0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852EF0"/>
    <w:rPr>
      <w:rFonts w:ascii="Cambria" w:eastAsia="2  Lotus" w:hAnsi="Cambria" w:cs="2  Badr"/>
      <w:bCs/>
      <w:sz w:val="28"/>
      <w:szCs w:val="30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852EF0"/>
    <w:rPr>
      <w:rFonts w:ascii="Cambria" w:eastAsia="2  Lotus" w:hAnsi="Cambria" w:cs="2  Badr"/>
      <w:bCs/>
      <w:sz w:val="26"/>
      <w:szCs w:val="28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852EF0"/>
    <w:rPr>
      <w:rFonts w:ascii="Cambria" w:eastAsia="2  Lotus" w:hAnsi="Cambria" w:cs="2  Badr"/>
      <w:bCs/>
      <w:szCs w:val="26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852EF0"/>
    <w:rPr>
      <w:rFonts w:eastAsia="2  Lotus" w:cs="2  Badr"/>
      <w:bCs/>
      <w:sz w:val="72"/>
      <w:szCs w:val="36"/>
    </w:rPr>
  </w:style>
  <w:style w:type="character" w:customStyle="1" w:styleId="50">
    <w:name w:val="سرصفحه 5 نویسه"/>
    <w:link w:val="5"/>
    <w:uiPriority w:val="9"/>
    <w:rsid w:val="00852EF0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852EF0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852EF0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852EF0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852EF0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852EF0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852EF0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852EF0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852EF0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60">
    <w:name w:val="سرصفحه 6 نویسه"/>
    <w:link w:val="6"/>
    <w:uiPriority w:val="9"/>
    <w:semiHidden/>
    <w:rsid w:val="00852EF0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852EF0"/>
    <w:rPr>
      <w:rFonts w:ascii="Cambria" w:eastAsia="Calibri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852EF0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852EF0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852EF0"/>
    <w:pPr>
      <w:spacing w:after="0"/>
      <w:ind w:left="658"/>
    </w:pPr>
  </w:style>
  <w:style w:type="paragraph" w:styleId="51">
    <w:name w:val="toc 5"/>
    <w:basedOn w:val="a"/>
    <w:next w:val="a"/>
    <w:autoRedefine/>
    <w:uiPriority w:val="39"/>
    <w:semiHidden/>
    <w:unhideWhenUsed/>
    <w:qFormat/>
    <w:rsid w:val="00852EF0"/>
    <w:pPr>
      <w:spacing w:after="0"/>
      <w:ind w:left="879"/>
    </w:pPr>
  </w:style>
  <w:style w:type="paragraph" w:styleId="61">
    <w:name w:val="toc 6"/>
    <w:basedOn w:val="a"/>
    <w:next w:val="a"/>
    <w:autoRedefine/>
    <w:uiPriority w:val="39"/>
    <w:semiHidden/>
    <w:unhideWhenUsed/>
    <w:qFormat/>
    <w:rsid w:val="00852EF0"/>
    <w:pPr>
      <w:spacing w:after="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qFormat/>
    <w:rsid w:val="00852EF0"/>
    <w:pPr>
      <w:spacing w:after="0"/>
      <w:ind w:left="1321"/>
    </w:pPr>
  </w:style>
  <w:style w:type="paragraph" w:styleId="ab">
    <w:name w:val="caption"/>
    <w:basedOn w:val="a"/>
    <w:next w:val="a"/>
    <w:uiPriority w:val="35"/>
    <w:semiHidden/>
    <w:unhideWhenUsed/>
    <w:qFormat/>
    <w:rsid w:val="00852EF0"/>
    <w:rPr>
      <w:b/>
      <w:bCs/>
      <w:sz w:val="20"/>
      <w:szCs w:val="20"/>
    </w:rPr>
  </w:style>
  <w:style w:type="paragraph" w:styleId="ac">
    <w:name w:val="Title"/>
    <w:aliases w:val="سرفصل 5"/>
    <w:basedOn w:val="a"/>
    <w:next w:val="a"/>
    <w:link w:val="ad"/>
    <w:autoRedefine/>
    <w:uiPriority w:val="10"/>
    <w:qFormat/>
    <w:rsid w:val="00852EF0"/>
    <w:pPr>
      <w:spacing w:after="400"/>
      <w:ind w:firstLine="0"/>
      <w:jc w:val="left"/>
    </w:pPr>
    <w:rPr>
      <w:rFonts w:ascii="Cambria" w:eastAsia="2  Baran" w:hAnsi="Cambria"/>
      <w:bCs/>
      <w:spacing w:val="5"/>
      <w:kern w:val="28"/>
      <w:sz w:val="52"/>
      <w:szCs w:val="32"/>
    </w:rPr>
  </w:style>
  <w:style w:type="character" w:customStyle="1" w:styleId="ad">
    <w:name w:val="عنوان نویسه"/>
    <w:aliases w:val="سرفصل 5 نویسه"/>
    <w:link w:val="ac"/>
    <w:uiPriority w:val="10"/>
    <w:rsid w:val="00852EF0"/>
    <w:rPr>
      <w:rFonts w:ascii="Cambria" w:eastAsia="2  Baran" w:hAnsi="Cambria" w:cs="2  Badr"/>
      <w:bCs/>
      <w:spacing w:val="5"/>
      <w:kern w:val="28"/>
      <w:sz w:val="52"/>
      <w:szCs w:val="32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852EF0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852EF0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852EF0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852EF0"/>
    <w:rPr>
      <w:rFonts w:eastAsia="2  Lotus" w:cs="2  Badr"/>
      <w:sz w:val="72"/>
      <w:szCs w:val="32"/>
    </w:rPr>
  </w:style>
  <w:style w:type="paragraph" w:styleId="af1">
    <w:name w:val="List Paragraph"/>
    <w:basedOn w:val="a"/>
    <w:link w:val="af2"/>
    <w:autoRedefine/>
    <w:uiPriority w:val="34"/>
    <w:qFormat/>
    <w:rsid w:val="00852EF0"/>
    <w:pPr>
      <w:ind w:left="1134" w:firstLine="0"/>
    </w:pPr>
    <w:rPr>
      <w:rFonts w:eastAsia="2  Lotus" w:cs="2  Lotus"/>
      <w:szCs w:val="28"/>
    </w:rPr>
  </w:style>
  <w:style w:type="character" w:customStyle="1" w:styleId="af2">
    <w:name w:val="لیست پاراگراف نویسه"/>
    <w:link w:val="af1"/>
    <w:uiPriority w:val="34"/>
    <w:rsid w:val="00852EF0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852EF0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852EF0"/>
    <w:rPr>
      <w:rFonts w:eastAsia="Calibri"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852EF0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852EF0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852EF0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852EF0"/>
    <w:rPr>
      <w:rFonts w:cs="2  Lotus"/>
      <w:b/>
      <w:i/>
      <w:iCs/>
      <w:color w:val="auto"/>
      <w:szCs w:val="32"/>
    </w:rPr>
  </w:style>
  <w:style w:type="paragraph" w:styleId="af9">
    <w:name w:val="footer"/>
    <w:basedOn w:val="a"/>
    <w:link w:val="afa"/>
    <w:uiPriority w:val="99"/>
    <w:unhideWhenUsed/>
    <w:rsid w:val="00852EF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پانویس نویسه"/>
    <w:basedOn w:val="a2"/>
    <w:link w:val="af9"/>
    <w:uiPriority w:val="99"/>
    <w:rsid w:val="00852EF0"/>
    <w:rPr>
      <w:rFonts w:cs="2  Badr"/>
      <w:sz w:val="22"/>
      <w:szCs w:val="22"/>
    </w:rPr>
  </w:style>
  <w:style w:type="paragraph" w:styleId="afb">
    <w:name w:val="Balloon Text"/>
    <w:basedOn w:val="a"/>
    <w:link w:val="afc"/>
    <w:uiPriority w:val="99"/>
    <w:semiHidden/>
    <w:unhideWhenUsed/>
    <w:rsid w:val="00852EF0"/>
    <w:pPr>
      <w:spacing w:after="0"/>
    </w:pPr>
    <w:rPr>
      <w:rFonts w:ascii="Tahoma" w:hAnsi="Tahoma" w:cs="Tahoma"/>
      <w:sz w:val="16"/>
      <w:szCs w:val="16"/>
    </w:rPr>
  </w:style>
  <w:style w:type="character" w:customStyle="1" w:styleId="afc">
    <w:name w:val="متن بادکنک نویسه"/>
    <w:basedOn w:val="a2"/>
    <w:link w:val="afb"/>
    <w:uiPriority w:val="99"/>
    <w:semiHidden/>
    <w:rsid w:val="00852EF0"/>
    <w:rPr>
      <w:rFonts w:ascii="Tahoma" w:eastAsia="Calibri" w:hAnsi="Tahoma" w:cs="Tahoma"/>
      <w:sz w:val="16"/>
      <w:szCs w:val="16"/>
    </w:rPr>
  </w:style>
  <w:style w:type="paragraph" w:styleId="afd">
    <w:name w:val="header"/>
    <w:basedOn w:val="a"/>
    <w:link w:val="afe"/>
    <w:uiPriority w:val="99"/>
    <w:unhideWhenUsed/>
    <w:rsid w:val="00852EF0"/>
    <w:pPr>
      <w:tabs>
        <w:tab w:val="center" w:pos="4513"/>
        <w:tab w:val="right" w:pos="9026"/>
      </w:tabs>
      <w:spacing w:after="0"/>
    </w:pPr>
  </w:style>
  <w:style w:type="character" w:customStyle="1" w:styleId="afe">
    <w:name w:val="سرصفحه نویسه"/>
    <w:basedOn w:val="a2"/>
    <w:link w:val="afd"/>
    <w:uiPriority w:val="99"/>
    <w:rsid w:val="00852EF0"/>
    <w:rPr>
      <w:rFonts w:eastAsia="Calibri" w:cs="2  Badr"/>
      <w:sz w:val="22"/>
      <w:szCs w:val="22"/>
    </w:rPr>
  </w:style>
  <w:style w:type="character" w:styleId="aff">
    <w:name w:val="footnote reference"/>
    <w:basedOn w:val="a2"/>
    <w:uiPriority w:val="99"/>
    <w:semiHidden/>
    <w:unhideWhenUsed/>
    <w:rsid w:val="009759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&#1607;&#1583;&#1740;&#1606;&#1711;%20&#1608;%20&#1606;&#1605;&#1608;&#1606;&#1607;\&#1606;&#1605;&#1608;&#1606;&#1607;%20&#1582;&#1575;&#1585;&#1580;%20&#1601;&#1602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نمونه خارج فقه</Template>
  <TotalTime>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Markaze Asnad</cp:lastModifiedBy>
  <cp:revision>4</cp:revision>
  <dcterms:created xsi:type="dcterms:W3CDTF">2014-11-22T08:06:00Z</dcterms:created>
  <dcterms:modified xsi:type="dcterms:W3CDTF">2014-11-23T09:12:00Z</dcterms:modified>
</cp:coreProperties>
</file>