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93814" w14:textId="77777777" w:rsidR="001D7D70" w:rsidRPr="003F131F" w:rsidRDefault="001D7D70" w:rsidP="007F355E">
      <w:pPr>
        <w:pStyle w:val="1"/>
        <w:rPr>
          <w:rtl/>
        </w:rPr>
      </w:pPr>
      <w:r w:rsidRPr="00332400">
        <w:rPr>
          <w:rFonts w:hint="cs"/>
          <w:b/>
          <w:rtl/>
        </w:rPr>
        <w:t>28- رابطه بین فقه و حقوق جدید</w:t>
      </w:r>
      <w:r w:rsidRPr="001D7D70">
        <w:rPr>
          <w:rFonts w:hint="cs"/>
          <w:b/>
          <w:bCs w:val="0"/>
          <w:sz w:val="22"/>
          <w:szCs w:val="22"/>
          <w:rtl/>
        </w:rPr>
        <w:t>:</w:t>
      </w:r>
    </w:p>
    <w:p w14:paraId="1C091CE0" w14:textId="77777777" w:rsidR="001D7D70" w:rsidRPr="001D7D70" w:rsidRDefault="001D7D70" w:rsidP="007F355E">
      <w:pPr>
        <w:pStyle w:val="af1"/>
        <w:numPr>
          <w:ilvl w:val="0"/>
          <w:numId w:val="1"/>
        </w:numPr>
        <w:spacing w:after="0"/>
        <w:rPr>
          <w:rFonts w:cs="2  Badr"/>
          <w:szCs w:val="22"/>
        </w:rPr>
      </w:pPr>
      <w:r w:rsidRPr="001D7D70">
        <w:rPr>
          <w:rFonts w:cs="2  Badr" w:hint="cs"/>
          <w:szCs w:val="22"/>
          <w:rtl/>
        </w:rPr>
        <w:t>نسبت بین فقه و</w:t>
      </w:r>
      <w:r w:rsidR="006916B4">
        <w:rPr>
          <w:rFonts w:cs="2  Badr" w:hint="cs"/>
          <w:szCs w:val="22"/>
          <w:rtl/>
        </w:rPr>
        <w:t xml:space="preserve"> حقوق عموم و خصوص من وجه است؛</w:t>
      </w:r>
    </w:p>
    <w:p w14:paraId="24A58D67" w14:textId="77777777" w:rsidR="001D7D70" w:rsidRPr="001D7D70" w:rsidRDefault="001D7D70" w:rsidP="008A4D6B">
      <w:pPr>
        <w:pStyle w:val="af1"/>
        <w:numPr>
          <w:ilvl w:val="0"/>
          <w:numId w:val="1"/>
        </w:numPr>
        <w:spacing w:after="0"/>
        <w:rPr>
          <w:rFonts w:cs="2  Badr"/>
          <w:szCs w:val="22"/>
          <w:rtl/>
        </w:rPr>
      </w:pPr>
      <w:r w:rsidRPr="001D7D70">
        <w:rPr>
          <w:rFonts w:cs="2  Badr" w:hint="cs"/>
          <w:szCs w:val="22"/>
          <w:rtl/>
        </w:rPr>
        <w:t>تأثیر و تأثر فقه و حقوق از یکدیگر</w:t>
      </w:r>
      <w:r w:rsidR="006916B4">
        <w:rPr>
          <w:rFonts w:cs="2  Badr" w:hint="cs"/>
          <w:szCs w:val="22"/>
          <w:rtl/>
        </w:rPr>
        <w:t>.</w:t>
      </w:r>
    </w:p>
    <w:p w14:paraId="7E2E5B97" w14:textId="77777777" w:rsidR="001D7D70" w:rsidRDefault="001D7D70" w:rsidP="007F355E">
      <w:pPr>
        <w:pStyle w:val="1"/>
        <w:rPr>
          <w:rtl/>
        </w:rPr>
      </w:pPr>
      <w:r w:rsidRPr="007C28AE">
        <w:rPr>
          <w:rFonts w:hint="cs"/>
          <w:b/>
          <w:rtl/>
        </w:rPr>
        <w:t xml:space="preserve">29- </w:t>
      </w:r>
      <w:r w:rsidR="007F355E">
        <w:rPr>
          <w:rFonts w:hint="cs"/>
          <w:b/>
          <w:rtl/>
        </w:rPr>
        <w:t xml:space="preserve">دو معنای </w:t>
      </w:r>
      <w:r w:rsidRPr="007C28AE">
        <w:rPr>
          <w:rFonts w:hint="cs"/>
          <w:b/>
          <w:rtl/>
        </w:rPr>
        <w:t>انفتاح و انسداد باب اجتهاد</w:t>
      </w:r>
      <w:r w:rsidRPr="001D7D70">
        <w:rPr>
          <w:rFonts w:hint="cs"/>
          <w:b/>
          <w:bCs w:val="0"/>
          <w:sz w:val="22"/>
          <w:szCs w:val="22"/>
          <w:rtl/>
        </w:rPr>
        <w:t>:</w:t>
      </w:r>
    </w:p>
    <w:p w14:paraId="537CB261" w14:textId="77777777" w:rsidR="001D7D70" w:rsidRPr="001D7D70" w:rsidRDefault="001D7D70" w:rsidP="008A4D6B">
      <w:pPr>
        <w:pStyle w:val="af1"/>
        <w:numPr>
          <w:ilvl w:val="0"/>
          <w:numId w:val="6"/>
        </w:numPr>
        <w:spacing w:after="0"/>
        <w:rPr>
          <w:rFonts w:cs="2  Badr"/>
          <w:szCs w:val="22"/>
        </w:rPr>
      </w:pPr>
      <w:r w:rsidRPr="001D7D70">
        <w:rPr>
          <w:rFonts w:cs="2  Badr" w:hint="cs"/>
          <w:szCs w:val="22"/>
          <w:rtl/>
        </w:rPr>
        <w:t>اضافه به اجتهاد شده‌اند (انسداد یا انفتاح باب اجتهاد)؛</w:t>
      </w:r>
    </w:p>
    <w:p w14:paraId="71D41D42" w14:textId="77777777" w:rsidR="001D7D70" w:rsidRPr="001D7D70" w:rsidRDefault="001D7D70" w:rsidP="008A4D6B">
      <w:pPr>
        <w:pStyle w:val="af1"/>
        <w:numPr>
          <w:ilvl w:val="0"/>
          <w:numId w:val="6"/>
        </w:numPr>
        <w:spacing w:after="0"/>
        <w:rPr>
          <w:rFonts w:cs="2  Badr"/>
          <w:szCs w:val="22"/>
          <w:rtl/>
        </w:rPr>
      </w:pPr>
      <w:r w:rsidRPr="001D7D70">
        <w:rPr>
          <w:rFonts w:cs="2  Badr" w:hint="cs"/>
          <w:szCs w:val="22"/>
          <w:rtl/>
        </w:rPr>
        <w:t>اضافه به علم و علمی شده‌اند (انسداد یا انفتاح باب علم یا علمی).</w:t>
      </w:r>
    </w:p>
    <w:p w14:paraId="71736E00" w14:textId="77777777" w:rsidR="001D7D70" w:rsidRPr="001D7D70" w:rsidRDefault="001D7D70" w:rsidP="008A4D6B">
      <w:pPr>
        <w:spacing w:after="0"/>
        <w:rPr>
          <w:rtl/>
        </w:rPr>
      </w:pPr>
      <w:r w:rsidRPr="001D7D70">
        <w:rPr>
          <w:rFonts w:hint="cs"/>
          <w:rtl/>
        </w:rPr>
        <w:t xml:space="preserve">در باب انفتاح و انسداد علم و علمی دو نظریه است؛ که آیا اساساً در عصور متأخر از عصر </w:t>
      </w:r>
      <w:r w:rsidR="00CC5F7C">
        <w:rPr>
          <w:rFonts w:hint="cs"/>
          <w:rtl/>
        </w:rPr>
        <w:t>معصوم</w:t>
      </w:r>
      <w:r w:rsidR="00CC5F7C">
        <w:rPr>
          <w:rtl/>
        </w:rPr>
        <w:t xml:space="preserve"> (</w:t>
      </w:r>
      <w:r w:rsidRPr="001D7D70">
        <w:rPr>
          <w:rFonts w:hint="cs"/>
          <w:rtl/>
        </w:rPr>
        <w:t xml:space="preserve">ع) </w:t>
      </w:r>
      <w:r w:rsidR="008A4D6B">
        <w:rPr>
          <w:rFonts w:hint="cs"/>
          <w:rtl/>
        </w:rPr>
        <w:t>تمسک</w:t>
      </w:r>
      <w:r w:rsidRPr="001D7D70">
        <w:rPr>
          <w:rFonts w:hint="cs"/>
          <w:rtl/>
        </w:rPr>
        <w:t xml:space="preserve"> به علم و امارات ممکن است یا نه؟</w:t>
      </w:r>
    </w:p>
    <w:p w14:paraId="744FEE1B" w14:textId="77777777" w:rsidR="001D7D70" w:rsidRPr="001D7D70" w:rsidRDefault="001D7D70" w:rsidP="008A4D6B">
      <w:pPr>
        <w:spacing w:after="0"/>
        <w:rPr>
          <w:rtl/>
        </w:rPr>
      </w:pPr>
      <w:r w:rsidRPr="001D7D70">
        <w:rPr>
          <w:rFonts w:hint="cs"/>
          <w:rtl/>
        </w:rPr>
        <w:t>انفتاحیون قائل به جواز و انسدادیون قائل به منع شده‌اند که این موضوع در اصول بحث شده است.</w:t>
      </w:r>
    </w:p>
    <w:p w14:paraId="396E889B" w14:textId="77777777" w:rsidR="001D7D70" w:rsidRPr="001D7D70" w:rsidRDefault="001D7D70" w:rsidP="008A4D6B">
      <w:pPr>
        <w:spacing w:after="0"/>
        <w:rPr>
          <w:rtl/>
        </w:rPr>
      </w:pPr>
      <w:r w:rsidRPr="001D7D70">
        <w:rPr>
          <w:rFonts w:hint="cs"/>
          <w:rtl/>
        </w:rPr>
        <w:t>در انفتاح و انسداد باب اجتهاد</w:t>
      </w:r>
      <w:r w:rsidR="006916B4">
        <w:rPr>
          <w:rFonts w:hint="cs"/>
          <w:rtl/>
        </w:rPr>
        <w:t>،</w:t>
      </w:r>
      <w:r w:rsidRPr="001D7D70">
        <w:rPr>
          <w:rFonts w:hint="cs"/>
          <w:rtl/>
        </w:rPr>
        <w:t xml:space="preserve"> بین امامیه و </w:t>
      </w:r>
      <w:r w:rsidR="008A4D6B">
        <w:rPr>
          <w:rFonts w:hint="cs"/>
          <w:rtl/>
        </w:rPr>
        <w:t>عامه</w:t>
      </w:r>
      <w:r w:rsidRPr="001D7D70">
        <w:rPr>
          <w:rFonts w:hint="cs"/>
          <w:rtl/>
        </w:rPr>
        <w:t xml:space="preserve"> تفاوت است. در جریان اجتهاد </w:t>
      </w:r>
      <w:r w:rsidR="008A4D6B">
        <w:rPr>
          <w:rFonts w:hint="cs"/>
          <w:rtl/>
        </w:rPr>
        <w:t>عامه</w:t>
      </w:r>
      <w:r w:rsidRPr="001D7D70">
        <w:rPr>
          <w:rFonts w:hint="cs"/>
          <w:rtl/>
        </w:rPr>
        <w:t>، مذاهب اربعه پدیدار و عملاً در روند فقهی عامه، باب اجتهاد منسد شد و مجتهدین عامه، مقلدین ائمه مذاهب اربعه بودند و این روند حداقل تا چند قرن غالب بوده است. البته در جریان اجتهاد عامه، اشخاصی بوده‌اند که فراتر از این روند حرکت کرده‌اند.</w:t>
      </w:r>
    </w:p>
    <w:p w14:paraId="607B7374" w14:textId="77777777" w:rsidR="001D7D70" w:rsidRPr="001D7D70" w:rsidRDefault="001D7D70" w:rsidP="008A4D6B">
      <w:pPr>
        <w:spacing w:after="0"/>
        <w:rPr>
          <w:rtl/>
        </w:rPr>
      </w:pPr>
      <w:r w:rsidRPr="001D7D70">
        <w:rPr>
          <w:rFonts w:hint="cs"/>
          <w:rtl/>
        </w:rPr>
        <w:t xml:space="preserve">در جریان فقه امامیه نوعی از انسداد (شبه انسداد) باب اجتهاد مانند توقف بر آراء شیخ </w:t>
      </w:r>
      <w:r w:rsidR="00CC5F7C">
        <w:rPr>
          <w:rFonts w:hint="cs"/>
          <w:rtl/>
        </w:rPr>
        <w:t>طوسی</w:t>
      </w:r>
      <w:r w:rsidR="00CC5F7C">
        <w:rPr>
          <w:rtl/>
        </w:rPr>
        <w:t xml:space="preserve"> (</w:t>
      </w:r>
      <w:r w:rsidRPr="001D7D70">
        <w:rPr>
          <w:rFonts w:hint="cs"/>
          <w:rtl/>
        </w:rPr>
        <w:t xml:space="preserve">ره) و جریان اخباریون اتفاق افتاده است. البته توقف بر آراء و انظار شیخ </w:t>
      </w:r>
      <w:r w:rsidR="00CC5F7C">
        <w:rPr>
          <w:rFonts w:hint="cs"/>
          <w:rtl/>
        </w:rPr>
        <w:t>طوسی</w:t>
      </w:r>
      <w:r w:rsidR="00CC5F7C">
        <w:rPr>
          <w:rtl/>
        </w:rPr>
        <w:t xml:space="preserve"> (</w:t>
      </w:r>
      <w:r w:rsidRPr="001D7D70">
        <w:rPr>
          <w:rFonts w:hint="cs"/>
          <w:rtl/>
        </w:rPr>
        <w:t>ره) در چند قرن، بلا</w:t>
      </w:r>
      <w:r w:rsidRPr="001D7D70">
        <w:rPr>
          <w:rtl/>
        </w:rPr>
        <w:t xml:space="preserve"> </w:t>
      </w:r>
      <w:r w:rsidRPr="001D7D70">
        <w:rPr>
          <w:rFonts w:hint="cs"/>
          <w:rtl/>
        </w:rPr>
        <w:t>وجه نبوده بلکه به دلیل سیطره علمی مرحوم شیخ طوسی است که تا چند قرن بر مباحث علمی سایه افکنده بوده است.</w:t>
      </w:r>
    </w:p>
    <w:p w14:paraId="7B091E7A" w14:textId="77777777" w:rsidR="001D7D70" w:rsidRPr="005D731E" w:rsidRDefault="001D7D70" w:rsidP="008A4D6B">
      <w:pPr>
        <w:pStyle w:val="2"/>
        <w:spacing w:before="0"/>
        <w:rPr>
          <w:rtl/>
        </w:rPr>
      </w:pPr>
      <w:r w:rsidRPr="005D731E">
        <w:rPr>
          <w:rFonts w:hint="cs"/>
          <w:rtl/>
        </w:rPr>
        <w:t>انسداد و شبه انسداد</w:t>
      </w:r>
    </w:p>
    <w:p w14:paraId="27E31965" w14:textId="77777777" w:rsidR="001D7D70" w:rsidRPr="001D7D70" w:rsidRDefault="001D7D70" w:rsidP="008A4D6B">
      <w:pPr>
        <w:spacing w:after="0"/>
        <w:rPr>
          <w:rtl/>
        </w:rPr>
      </w:pPr>
      <w:r w:rsidRPr="001D7D70">
        <w:rPr>
          <w:rFonts w:hint="cs"/>
          <w:rtl/>
        </w:rPr>
        <w:t>انسداد به معنای توقف و تعبّد بر شخص یا مکتبی بلا</w:t>
      </w:r>
      <w:r w:rsidRPr="001D7D70">
        <w:rPr>
          <w:rtl/>
        </w:rPr>
        <w:t xml:space="preserve"> </w:t>
      </w:r>
      <w:r w:rsidRPr="001D7D70">
        <w:rPr>
          <w:rFonts w:hint="cs"/>
          <w:rtl/>
        </w:rPr>
        <w:t>وجه است</w:t>
      </w:r>
      <w:r w:rsidR="006916B4">
        <w:rPr>
          <w:rFonts w:hint="cs"/>
          <w:rtl/>
        </w:rPr>
        <w:t>؛</w:t>
      </w:r>
      <w:r w:rsidRPr="001D7D70">
        <w:rPr>
          <w:rFonts w:hint="cs"/>
          <w:rtl/>
        </w:rPr>
        <w:t xml:space="preserve"> اما شبه </w:t>
      </w:r>
      <w:r w:rsidR="006916B4">
        <w:rPr>
          <w:rFonts w:hint="cs"/>
          <w:rtl/>
        </w:rPr>
        <w:t>انسداد، توقف به دلیل سیطره و هیمن</w:t>
      </w:r>
      <w:r w:rsidRPr="001D7D70">
        <w:rPr>
          <w:rFonts w:hint="cs"/>
          <w:rtl/>
        </w:rPr>
        <w:t>ه علمی شخص یا مکتبی است که بر مباحث علمیه سایه می‌گستراند و قدرت عرض‌اندام به جریان دیگر نمی‌دهد</w:t>
      </w:r>
      <w:r w:rsidR="006916B4">
        <w:rPr>
          <w:rFonts w:hint="cs"/>
          <w:rtl/>
        </w:rPr>
        <w:t>؛</w:t>
      </w:r>
      <w:r w:rsidRPr="001D7D70">
        <w:rPr>
          <w:rFonts w:hint="cs"/>
          <w:rtl/>
        </w:rPr>
        <w:t xml:space="preserve"> مانند </w:t>
      </w:r>
      <w:r w:rsidR="008A4D6B">
        <w:rPr>
          <w:rFonts w:hint="cs"/>
          <w:rtl/>
        </w:rPr>
        <w:t>اصالة</w:t>
      </w:r>
      <w:r w:rsidRPr="001D7D70">
        <w:rPr>
          <w:rFonts w:hint="cs"/>
          <w:rtl/>
        </w:rPr>
        <w:t xml:space="preserve"> الوجود مرحوم ملاصدرا که هنوز بر مباحث علمی سایه انداخته است.</w:t>
      </w:r>
    </w:p>
    <w:p w14:paraId="4E5200E5" w14:textId="77777777" w:rsidR="001D7D70" w:rsidRPr="000745FC" w:rsidRDefault="001D7D70" w:rsidP="008A4D6B">
      <w:pPr>
        <w:pStyle w:val="1"/>
        <w:rPr>
          <w:rtl/>
        </w:rPr>
      </w:pPr>
      <w:r w:rsidRPr="000745FC">
        <w:rPr>
          <w:rFonts w:hint="cs"/>
          <w:rtl/>
        </w:rPr>
        <w:t>30- تقسیمات اجتهاد</w:t>
      </w:r>
    </w:p>
    <w:p w14:paraId="3AF93CCA" w14:textId="77777777" w:rsidR="001D7D70" w:rsidRPr="001D7D70" w:rsidRDefault="001D7D70" w:rsidP="007F355E">
      <w:pPr>
        <w:spacing w:after="0"/>
        <w:rPr>
          <w:rtl/>
        </w:rPr>
      </w:pPr>
      <w:r w:rsidRPr="001D7D70">
        <w:rPr>
          <w:rFonts w:hint="cs"/>
          <w:rtl/>
        </w:rPr>
        <w:t>در این مقدمه</w:t>
      </w:r>
      <w:r w:rsidR="006916B4">
        <w:rPr>
          <w:rFonts w:hint="cs"/>
          <w:rtl/>
        </w:rPr>
        <w:t>،</w:t>
      </w:r>
      <w:r w:rsidRPr="001D7D70">
        <w:rPr>
          <w:rFonts w:hint="cs"/>
          <w:rtl/>
        </w:rPr>
        <w:t xml:space="preserve"> از تقسیمات اجتهاد و تقسیمات فقه مبتنی بر آن</w:t>
      </w:r>
      <w:r w:rsidR="006916B4">
        <w:rPr>
          <w:rFonts w:hint="cs"/>
          <w:rtl/>
        </w:rPr>
        <w:t>،</w:t>
      </w:r>
      <w:r w:rsidRPr="001D7D70">
        <w:rPr>
          <w:rFonts w:hint="cs"/>
          <w:rtl/>
        </w:rPr>
        <w:t xml:space="preserve"> بحث خواهد شد.</w:t>
      </w:r>
    </w:p>
    <w:p w14:paraId="069DE4EF" w14:textId="77777777" w:rsidR="001D7D70" w:rsidRPr="001D7D70" w:rsidRDefault="001D7D70" w:rsidP="008A4D6B">
      <w:pPr>
        <w:pStyle w:val="2"/>
        <w:spacing w:before="0"/>
        <w:rPr>
          <w:rtl/>
        </w:rPr>
      </w:pPr>
      <w:r w:rsidRPr="006916B4">
        <w:rPr>
          <w:rStyle w:val="20"/>
          <w:rFonts w:hint="cs"/>
          <w:rtl/>
        </w:rPr>
        <w:t>جهت تقسیم</w:t>
      </w:r>
      <w:r w:rsidRPr="001D7D70">
        <w:rPr>
          <w:rFonts w:hint="cs"/>
          <w:rtl/>
        </w:rPr>
        <w:t xml:space="preserve"> </w:t>
      </w:r>
      <w:r w:rsidRPr="006916B4">
        <w:rPr>
          <w:rFonts w:hint="cs"/>
          <w:b/>
          <w:bCs w:val="0"/>
          <w:sz w:val="22"/>
          <w:szCs w:val="22"/>
          <w:rtl/>
        </w:rPr>
        <w:t>(در تقسیم، لحاظ جهت آن ضروری است)</w:t>
      </w:r>
    </w:p>
    <w:p w14:paraId="7264463D" w14:textId="77777777" w:rsidR="001D7D70" w:rsidRPr="001D7D70" w:rsidRDefault="007F355E" w:rsidP="007F355E">
      <w:pPr>
        <w:pStyle w:val="3"/>
        <w:numPr>
          <w:ilvl w:val="0"/>
          <w:numId w:val="10"/>
        </w:numPr>
        <w:spacing w:before="0"/>
        <w:rPr>
          <w:sz w:val="28"/>
        </w:rPr>
      </w:pPr>
      <w:r>
        <w:rPr>
          <w:rStyle w:val="20"/>
          <w:rFonts w:hint="cs"/>
          <w:b/>
          <w:bCs/>
          <w:rtl/>
        </w:rPr>
        <w:t>تقسیم اجتهاد از حیث منابع و مناهج</w:t>
      </w:r>
      <w:r w:rsidR="001D7D70" w:rsidRPr="00E546D5">
        <w:rPr>
          <w:rFonts w:hint="cs"/>
          <w:b/>
          <w:bCs w:val="0"/>
          <w:sz w:val="22"/>
          <w:szCs w:val="22"/>
          <w:rtl/>
        </w:rPr>
        <w:t>:</w:t>
      </w:r>
    </w:p>
    <w:p w14:paraId="0BE792D1" w14:textId="77777777" w:rsidR="001D7D70" w:rsidRPr="003F131F" w:rsidRDefault="001D7D70" w:rsidP="008A4D6B">
      <w:pPr>
        <w:spacing w:after="0"/>
        <w:rPr>
          <w:rtl/>
        </w:rPr>
      </w:pPr>
      <w:r w:rsidRPr="003F131F">
        <w:rPr>
          <w:rFonts w:hint="cs"/>
          <w:rtl/>
        </w:rPr>
        <w:t>الف: عامه و خاصه</w:t>
      </w:r>
      <w:r w:rsidR="006916B4">
        <w:rPr>
          <w:rFonts w:hint="cs"/>
          <w:rtl/>
        </w:rPr>
        <w:t>؛</w:t>
      </w:r>
    </w:p>
    <w:p w14:paraId="4DF80AC1" w14:textId="77777777" w:rsidR="001D7D70" w:rsidRPr="003F131F" w:rsidRDefault="001D7D70" w:rsidP="007F355E">
      <w:pPr>
        <w:spacing w:after="0"/>
        <w:rPr>
          <w:rtl/>
        </w:rPr>
      </w:pPr>
      <w:r w:rsidRPr="003F131F">
        <w:rPr>
          <w:rFonts w:hint="cs"/>
          <w:rtl/>
        </w:rPr>
        <w:t>ب:</w:t>
      </w:r>
      <w:r w:rsidR="00CC5F7C">
        <w:rPr>
          <w:rtl/>
        </w:rPr>
        <w:t xml:space="preserve"> </w:t>
      </w:r>
      <w:r w:rsidR="00CC5F7C">
        <w:rPr>
          <w:rFonts w:hint="cs"/>
          <w:rtl/>
        </w:rPr>
        <w:t>اصولی</w:t>
      </w:r>
      <w:r w:rsidRPr="003F131F">
        <w:rPr>
          <w:rFonts w:hint="cs"/>
          <w:rtl/>
        </w:rPr>
        <w:t xml:space="preserve"> و اخباری </w:t>
      </w:r>
      <w:r w:rsidRPr="003F131F"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اخباریون</w:t>
      </w:r>
      <w:r w:rsidRPr="003F131F">
        <w:rPr>
          <w:rFonts w:hint="cs"/>
          <w:rtl/>
        </w:rPr>
        <w:t xml:space="preserve"> هم نوعی اجتهاد </w:t>
      </w:r>
      <w:r>
        <w:rPr>
          <w:rFonts w:hint="cs"/>
          <w:rtl/>
        </w:rPr>
        <w:t>می‌کنند</w:t>
      </w:r>
      <w:r w:rsidR="006916B4">
        <w:rPr>
          <w:rFonts w:hint="cs"/>
          <w:rtl/>
        </w:rPr>
        <w:t>؛</w:t>
      </w:r>
    </w:p>
    <w:p w14:paraId="3FC17C1C" w14:textId="77777777" w:rsidR="001D7D70" w:rsidRPr="003F131F" w:rsidRDefault="001D7D70" w:rsidP="008A4D6B">
      <w:pPr>
        <w:spacing w:after="0"/>
        <w:rPr>
          <w:rtl/>
        </w:rPr>
      </w:pPr>
      <w:r w:rsidRPr="003F131F">
        <w:rPr>
          <w:rFonts w:hint="cs"/>
          <w:rtl/>
        </w:rPr>
        <w:t>ج: اجتهاد انفتاحی و انسدادی علم یا علمی</w:t>
      </w:r>
      <w:r w:rsidR="006916B4">
        <w:rPr>
          <w:rFonts w:hint="cs"/>
          <w:rtl/>
        </w:rPr>
        <w:t>؛</w:t>
      </w:r>
    </w:p>
    <w:p w14:paraId="7CC30A85" w14:textId="77777777" w:rsidR="001D7D70" w:rsidRPr="003F131F" w:rsidRDefault="001D7D70" w:rsidP="008A4D6B">
      <w:pPr>
        <w:spacing w:after="0"/>
        <w:rPr>
          <w:rtl/>
        </w:rPr>
      </w:pPr>
      <w:r w:rsidRPr="003F131F">
        <w:rPr>
          <w:rFonts w:hint="cs"/>
          <w:rtl/>
        </w:rPr>
        <w:t>د: اجتهاد مبتنی بر قرآن، عقل، سنت و جامع بین این موارد</w:t>
      </w:r>
      <w:r w:rsidR="006916B4">
        <w:rPr>
          <w:rFonts w:hint="cs"/>
          <w:rtl/>
        </w:rPr>
        <w:t>.</w:t>
      </w:r>
    </w:p>
    <w:p w14:paraId="6177940A" w14:textId="77777777" w:rsidR="001D7D70" w:rsidRPr="001D7D70" w:rsidRDefault="007F355E" w:rsidP="007F355E">
      <w:pPr>
        <w:pStyle w:val="3"/>
        <w:numPr>
          <w:ilvl w:val="0"/>
          <w:numId w:val="10"/>
        </w:numPr>
        <w:spacing w:before="0"/>
        <w:rPr>
          <w:sz w:val="28"/>
        </w:rPr>
      </w:pPr>
      <w:r>
        <w:rPr>
          <w:rStyle w:val="20"/>
          <w:rFonts w:hint="cs"/>
          <w:b/>
          <w:bCs/>
          <w:rtl/>
        </w:rPr>
        <w:t xml:space="preserve">تقسیم اجتهاد از حیث </w:t>
      </w:r>
      <w:r w:rsidR="001D7D70" w:rsidRPr="001D7D70">
        <w:rPr>
          <w:rStyle w:val="20"/>
          <w:rFonts w:hint="cs"/>
          <w:b/>
          <w:bCs/>
          <w:rtl/>
        </w:rPr>
        <w:t>متعلق و موضوع</w:t>
      </w:r>
      <w:r w:rsidR="001D7D70" w:rsidRPr="00E546D5">
        <w:rPr>
          <w:rFonts w:hint="cs"/>
          <w:b/>
          <w:bCs w:val="0"/>
          <w:sz w:val="22"/>
          <w:szCs w:val="22"/>
          <w:rtl/>
        </w:rPr>
        <w:t>:</w:t>
      </w:r>
    </w:p>
    <w:p w14:paraId="43772A0F" w14:textId="77777777" w:rsidR="001D7D70" w:rsidRPr="001D7D70" w:rsidRDefault="001D7D70" w:rsidP="008A4D6B">
      <w:pPr>
        <w:spacing w:after="0"/>
        <w:ind w:left="360"/>
        <w:rPr>
          <w:rtl/>
        </w:rPr>
      </w:pPr>
      <w:r w:rsidRPr="001D7D70">
        <w:rPr>
          <w:rFonts w:hint="cs"/>
          <w:rtl/>
        </w:rPr>
        <w:t>الف: مطلق و متجزی</w:t>
      </w:r>
    </w:p>
    <w:p w14:paraId="4D9566E7" w14:textId="77777777" w:rsidR="001D7D70" w:rsidRPr="001D7D70" w:rsidRDefault="001D7D70" w:rsidP="008A4D6B">
      <w:pPr>
        <w:spacing w:after="0"/>
        <w:rPr>
          <w:rtl/>
        </w:rPr>
      </w:pPr>
      <w:r w:rsidRPr="001D7D70">
        <w:rPr>
          <w:rFonts w:hint="cs"/>
          <w:rtl/>
        </w:rPr>
        <w:t xml:space="preserve">البته تقسیم اجتهاد به مطلق و متجزی رایج است و در قرون گذشته نیز مطرح بوده است. مبحث اجتهاد مطلق و متجزی هم در فقه و هم در اصول </w:t>
      </w:r>
      <w:r w:rsidRPr="001D7D70">
        <w:rPr>
          <w:rFonts w:ascii="Times New Roman" w:hAnsi="Times New Roman" w:cs="Times New Roman" w:hint="cs"/>
          <w:rtl/>
        </w:rPr>
        <w:t>–</w:t>
      </w:r>
      <w:r w:rsidRPr="001D7D70">
        <w:rPr>
          <w:rFonts w:hint="cs"/>
          <w:rtl/>
        </w:rPr>
        <w:t>باب اجتهاد و تقلید- بحث شده است.</w:t>
      </w:r>
    </w:p>
    <w:p w14:paraId="5756F907" w14:textId="13380AF6" w:rsidR="001D7D70" w:rsidRPr="001D7D70" w:rsidRDefault="001D7D70" w:rsidP="00253DB8">
      <w:pPr>
        <w:spacing w:after="0"/>
        <w:rPr>
          <w:rtl/>
        </w:rPr>
      </w:pPr>
      <w:r w:rsidRPr="001D7D70">
        <w:rPr>
          <w:rFonts w:hint="cs"/>
          <w:rtl/>
        </w:rPr>
        <w:lastRenderedPageBreak/>
        <w:t xml:space="preserve">علت بحث از </w:t>
      </w:r>
      <w:r w:rsidR="00253DB8">
        <w:rPr>
          <w:rFonts w:hint="cs"/>
          <w:rtl/>
        </w:rPr>
        <w:t xml:space="preserve">اجتهاد مطلق و متجزی هم </w:t>
      </w:r>
      <w:r w:rsidRPr="001D7D70">
        <w:rPr>
          <w:rFonts w:hint="cs"/>
          <w:rtl/>
        </w:rPr>
        <w:t>در فقه و</w:t>
      </w:r>
      <w:r w:rsidR="00253DB8">
        <w:rPr>
          <w:rFonts w:hint="cs"/>
          <w:rtl/>
        </w:rPr>
        <w:t xml:space="preserve"> هم در</w:t>
      </w:r>
      <w:r w:rsidRPr="001D7D70">
        <w:rPr>
          <w:rFonts w:hint="cs"/>
          <w:rtl/>
        </w:rPr>
        <w:t xml:space="preserve"> اصول تغایر اعتبار است.</w:t>
      </w:r>
      <w:r w:rsidR="00253DB8">
        <w:rPr>
          <w:rFonts w:hint="cs"/>
          <w:rtl/>
        </w:rPr>
        <w:t xml:space="preserve"> </w:t>
      </w:r>
      <w:r w:rsidRPr="001D7D70">
        <w:rPr>
          <w:rFonts w:hint="cs"/>
          <w:rtl/>
        </w:rPr>
        <w:t>در اصول از حیث امکان وقوعی</w:t>
      </w:r>
      <w:r w:rsidR="00E546D5">
        <w:rPr>
          <w:rFonts w:hint="cs"/>
          <w:rtl/>
        </w:rPr>
        <w:t>،</w:t>
      </w:r>
      <w:r w:rsidRPr="001D7D70">
        <w:rPr>
          <w:rFonts w:hint="cs"/>
          <w:rtl/>
        </w:rPr>
        <w:t xml:space="preserve"> بحث شده است که آیا اساساً اجتهاد متجزی متصور است؟ آیا واقع می‌شود؟ اما در فقه</w:t>
      </w:r>
      <w:r w:rsidR="00E546D5">
        <w:rPr>
          <w:rFonts w:hint="cs"/>
          <w:rtl/>
        </w:rPr>
        <w:t>،</w:t>
      </w:r>
      <w:r w:rsidRPr="001D7D70">
        <w:rPr>
          <w:rFonts w:hint="cs"/>
          <w:rtl/>
        </w:rPr>
        <w:t xml:space="preserve"> مفروض امکان و وق</w:t>
      </w:r>
      <w:bookmarkStart w:id="0" w:name="_GoBack"/>
      <w:bookmarkEnd w:id="0"/>
      <w:r w:rsidRPr="001D7D70">
        <w:rPr>
          <w:rFonts w:hint="cs"/>
          <w:rtl/>
        </w:rPr>
        <w:t>وع است</w:t>
      </w:r>
      <w:r w:rsidR="00E546D5">
        <w:rPr>
          <w:rFonts w:hint="cs"/>
          <w:rtl/>
        </w:rPr>
        <w:t>؛</w:t>
      </w:r>
      <w:r w:rsidRPr="001D7D70">
        <w:rPr>
          <w:rFonts w:hint="cs"/>
          <w:rtl/>
        </w:rPr>
        <w:t xml:space="preserve"> لکن بحث در احکام آن است</w:t>
      </w:r>
      <w:r w:rsidR="00E546D5">
        <w:rPr>
          <w:rFonts w:hint="cs"/>
          <w:rtl/>
        </w:rPr>
        <w:t>؛</w:t>
      </w:r>
      <w:r w:rsidRPr="001D7D70">
        <w:rPr>
          <w:rFonts w:hint="cs"/>
          <w:rtl/>
        </w:rPr>
        <w:t xml:space="preserve"> مانند اینکه آیا ارزش اجتهاد متجزی</w:t>
      </w:r>
      <w:r w:rsidR="00E546D5">
        <w:rPr>
          <w:rFonts w:hint="cs"/>
          <w:rtl/>
        </w:rPr>
        <w:t>،</w:t>
      </w:r>
      <w:r w:rsidRPr="001D7D70">
        <w:rPr>
          <w:rFonts w:hint="cs"/>
          <w:rtl/>
        </w:rPr>
        <w:t xml:space="preserve"> در عمل تقلیدی است یا در قضا، امور حسبیه و احکام ولائی هم ارزشمند است؟</w:t>
      </w:r>
    </w:p>
    <w:p w14:paraId="3E9C637A" w14:textId="77777777" w:rsidR="001D7D70" w:rsidRPr="00F32CA6" w:rsidRDefault="001D7D70" w:rsidP="007F355E">
      <w:pPr>
        <w:pStyle w:val="2"/>
        <w:spacing w:before="0"/>
        <w:rPr>
          <w:rtl/>
        </w:rPr>
      </w:pPr>
      <w:r w:rsidRPr="00F32CA6">
        <w:rPr>
          <w:rStyle w:val="20"/>
          <w:rFonts w:hint="cs"/>
          <w:bCs/>
          <w:szCs w:val="26"/>
          <w:rtl/>
        </w:rPr>
        <w:t>معانی اجتهاد</w:t>
      </w:r>
      <w:r w:rsidRPr="00F32CA6">
        <w:rPr>
          <w:rFonts w:hint="cs"/>
          <w:rtl/>
        </w:rPr>
        <w:t xml:space="preserve"> </w:t>
      </w:r>
      <w:r w:rsidR="007F355E">
        <w:rPr>
          <w:rFonts w:hint="cs"/>
          <w:b/>
          <w:bCs w:val="0"/>
          <w:sz w:val="22"/>
          <w:szCs w:val="22"/>
          <w:rtl/>
        </w:rPr>
        <w:t>:</w:t>
      </w:r>
    </w:p>
    <w:p w14:paraId="10A1024F" w14:textId="77777777" w:rsidR="001D7D70" w:rsidRPr="003F131F" w:rsidRDefault="0032462F" w:rsidP="0032462F">
      <w:pPr>
        <w:pStyle w:val="3"/>
        <w:spacing w:before="0"/>
      </w:pPr>
      <w:r w:rsidRPr="0032462F">
        <w:rPr>
          <w:rFonts w:hint="cs"/>
          <w:bCs w:val="0"/>
          <w:rtl/>
        </w:rPr>
        <w:t>1.</w:t>
      </w:r>
      <w:r>
        <w:rPr>
          <w:rFonts w:hint="cs"/>
          <w:rtl/>
        </w:rPr>
        <w:t xml:space="preserve"> </w:t>
      </w:r>
      <w:r w:rsidR="001D7D70" w:rsidRPr="003F131F">
        <w:rPr>
          <w:rFonts w:hint="cs"/>
          <w:rtl/>
        </w:rPr>
        <w:t>اقدام و عمل اجتهاد</w:t>
      </w:r>
    </w:p>
    <w:p w14:paraId="0BE25304" w14:textId="77777777" w:rsidR="001D7D70" w:rsidRPr="001D7D70" w:rsidRDefault="001D7D70" w:rsidP="008A4D6B">
      <w:pPr>
        <w:spacing w:after="0"/>
        <w:ind w:left="360"/>
      </w:pPr>
      <w:r w:rsidRPr="001D7D70">
        <w:rPr>
          <w:rFonts w:hint="cs"/>
          <w:rtl/>
        </w:rPr>
        <w:t>در این معنا</w:t>
      </w:r>
      <w:r w:rsidR="00E546D5">
        <w:rPr>
          <w:rFonts w:hint="cs"/>
          <w:rtl/>
        </w:rPr>
        <w:t>،</w:t>
      </w:r>
      <w:r w:rsidRPr="001D7D70">
        <w:rPr>
          <w:rFonts w:hint="cs"/>
          <w:rtl/>
        </w:rPr>
        <w:t xml:space="preserve"> اجتهاد مطلق یعنی عمل اجتهاد طوری کامل باشد که همه ابواب فقهیه را پوشش دهد و اجتهاد متجزی یعنی بخشی از فقه را پوشش دهد </w:t>
      </w:r>
      <w:r w:rsidRPr="001D7D70">
        <w:rPr>
          <w:rFonts w:ascii="Times New Roman" w:hAnsi="Times New Roman" w:cs="Times New Roman" w:hint="cs"/>
          <w:rtl/>
        </w:rPr>
        <w:t>–</w:t>
      </w:r>
      <w:r w:rsidRPr="001D7D70">
        <w:rPr>
          <w:rFonts w:hint="cs"/>
          <w:rtl/>
        </w:rPr>
        <w:t xml:space="preserve"> اقدام عملیاتی نسبت به همه یا بعض. در این اصطلاح مفروض این است هر دو </w:t>
      </w:r>
      <w:r w:rsidRPr="001D7D70">
        <w:rPr>
          <w:rFonts w:ascii="Times New Roman" w:hAnsi="Times New Roman" w:cs="Times New Roman" w:hint="cs"/>
          <w:rtl/>
        </w:rPr>
        <w:t>–</w:t>
      </w:r>
      <w:r w:rsidRPr="001D7D70">
        <w:rPr>
          <w:rFonts w:hint="cs"/>
          <w:rtl/>
        </w:rPr>
        <w:t>مجتهد مطلق و متجزی- قدرت کامل بر اجتهاد کل یا بعض را دارند.</w:t>
      </w:r>
    </w:p>
    <w:p w14:paraId="04976A6B" w14:textId="77777777" w:rsidR="001D7D70" w:rsidRPr="003F131F" w:rsidRDefault="0032462F" w:rsidP="008A4D6B">
      <w:pPr>
        <w:pStyle w:val="3"/>
        <w:spacing w:before="0"/>
      </w:pPr>
      <w:r>
        <w:rPr>
          <w:rFonts w:hint="cs"/>
          <w:rtl/>
        </w:rPr>
        <w:t xml:space="preserve">2. </w:t>
      </w:r>
      <w:r w:rsidR="001D7D70" w:rsidRPr="003F131F">
        <w:rPr>
          <w:rFonts w:hint="cs"/>
          <w:rtl/>
        </w:rPr>
        <w:t>قدرت و توانایی بر اجتهاد</w:t>
      </w:r>
    </w:p>
    <w:p w14:paraId="3FDA338F" w14:textId="77777777" w:rsidR="001D7D70" w:rsidRPr="001D7D70" w:rsidRDefault="001D7D70" w:rsidP="0032462F">
      <w:pPr>
        <w:spacing w:after="0"/>
        <w:ind w:left="360"/>
        <w:rPr>
          <w:rtl/>
        </w:rPr>
      </w:pPr>
      <w:r w:rsidRPr="001D7D70">
        <w:rPr>
          <w:rFonts w:hint="cs"/>
          <w:rtl/>
        </w:rPr>
        <w:t>مجتهد مطلق</w:t>
      </w:r>
      <w:r w:rsidR="00E546D5">
        <w:rPr>
          <w:rFonts w:hint="cs"/>
          <w:rtl/>
        </w:rPr>
        <w:t>،</w:t>
      </w:r>
      <w:r w:rsidRPr="001D7D70">
        <w:rPr>
          <w:rFonts w:hint="cs"/>
          <w:rtl/>
        </w:rPr>
        <w:t xml:space="preserve"> توانایی استخراج احکام تمام ابواب و مباحث فقهیه</w:t>
      </w:r>
      <w:r w:rsidR="0032462F">
        <w:rPr>
          <w:rFonts w:hint="cs"/>
          <w:rtl/>
        </w:rPr>
        <w:t xml:space="preserve"> را</w:t>
      </w:r>
      <w:r w:rsidRPr="001D7D70">
        <w:rPr>
          <w:rFonts w:hint="cs"/>
          <w:rtl/>
        </w:rPr>
        <w:t xml:space="preserve"> دارد</w:t>
      </w:r>
      <w:r w:rsidR="0032462F">
        <w:rPr>
          <w:rFonts w:hint="cs"/>
          <w:rtl/>
        </w:rPr>
        <w:t>،</w:t>
      </w:r>
      <w:r w:rsidRPr="001D7D70">
        <w:rPr>
          <w:rFonts w:hint="cs"/>
          <w:rtl/>
        </w:rPr>
        <w:t xml:space="preserve"> ولی مجتهد متجزی قدرت </w:t>
      </w:r>
      <w:r w:rsidR="0032462F">
        <w:rPr>
          <w:rFonts w:hint="cs"/>
          <w:rtl/>
        </w:rPr>
        <w:t>بر</w:t>
      </w:r>
      <w:r w:rsidRPr="001D7D70">
        <w:rPr>
          <w:rFonts w:hint="cs"/>
          <w:rtl/>
        </w:rPr>
        <w:t xml:space="preserve"> استخراج بعض دارد. این محدودیت توانایی در استخراج احکام ممکن است بر اساس موارد ذیل باشد.</w:t>
      </w:r>
    </w:p>
    <w:p w14:paraId="30F8C0A1" w14:textId="77777777" w:rsidR="008A4D6B" w:rsidRDefault="001D7D70" w:rsidP="008A4D6B">
      <w:pPr>
        <w:spacing w:after="0"/>
        <w:ind w:left="360"/>
        <w:rPr>
          <w:rtl/>
        </w:rPr>
      </w:pPr>
      <w:r w:rsidRPr="001D7D70">
        <w:rPr>
          <w:rFonts w:hint="cs"/>
          <w:rtl/>
        </w:rPr>
        <w:t xml:space="preserve">الف: ابواب فقهیه؛ مانند اینکه توانایی بر استخراج احکام باب طهارت </w:t>
      </w:r>
      <w:r w:rsidR="0032462F">
        <w:rPr>
          <w:rFonts w:hint="cs"/>
          <w:rtl/>
        </w:rPr>
        <w:t xml:space="preserve">را </w:t>
      </w:r>
      <w:r w:rsidR="008A4D6B">
        <w:rPr>
          <w:rFonts w:hint="cs"/>
          <w:rtl/>
        </w:rPr>
        <w:t>داشته باشد</w:t>
      </w:r>
      <w:r w:rsidR="0032462F">
        <w:rPr>
          <w:rFonts w:hint="cs"/>
          <w:rtl/>
        </w:rPr>
        <w:t>،</w:t>
      </w:r>
      <w:r w:rsidR="008A4D6B">
        <w:rPr>
          <w:rFonts w:hint="cs"/>
          <w:rtl/>
        </w:rPr>
        <w:t xml:space="preserve"> ولی </w:t>
      </w:r>
      <w:r w:rsidR="0032462F">
        <w:rPr>
          <w:rFonts w:hint="cs"/>
          <w:rtl/>
        </w:rPr>
        <w:t xml:space="preserve">باب </w:t>
      </w:r>
      <w:r w:rsidR="008A4D6B">
        <w:rPr>
          <w:rFonts w:hint="cs"/>
          <w:rtl/>
        </w:rPr>
        <w:t xml:space="preserve">دیات </w:t>
      </w:r>
      <w:r w:rsidR="0032462F">
        <w:rPr>
          <w:rFonts w:hint="cs"/>
          <w:rtl/>
        </w:rPr>
        <w:t xml:space="preserve">را </w:t>
      </w:r>
      <w:r w:rsidR="008A4D6B">
        <w:rPr>
          <w:rFonts w:hint="cs"/>
          <w:rtl/>
        </w:rPr>
        <w:t>نداشته باشد؛</w:t>
      </w:r>
    </w:p>
    <w:p w14:paraId="5202A57F" w14:textId="77777777" w:rsidR="001D7D70" w:rsidRPr="001D7D70" w:rsidRDefault="001D7D70" w:rsidP="008A4D6B">
      <w:pPr>
        <w:spacing w:after="0"/>
        <w:ind w:left="360"/>
        <w:rPr>
          <w:rtl/>
        </w:rPr>
      </w:pPr>
      <w:r w:rsidRPr="001D7D70">
        <w:rPr>
          <w:rFonts w:hint="cs"/>
          <w:rtl/>
        </w:rPr>
        <w:t xml:space="preserve">ب: مجموعه ابواب؛ مانند اینکه توانایی بر استخراج احکام </w:t>
      </w:r>
      <w:r w:rsidR="008A4D6B">
        <w:rPr>
          <w:rFonts w:hint="cs"/>
          <w:rtl/>
        </w:rPr>
        <w:t>عبادیه</w:t>
      </w:r>
      <w:r w:rsidRPr="001D7D70">
        <w:rPr>
          <w:rFonts w:hint="cs"/>
          <w:rtl/>
        </w:rPr>
        <w:t xml:space="preserve"> </w:t>
      </w:r>
      <w:r w:rsidR="0032462F">
        <w:rPr>
          <w:rFonts w:hint="cs"/>
          <w:rtl/>
        </w:rPr>
        <w:t xml:space="preserve">را </w:t>
      </w:r>
      <w:r w:rsidRPr="001D7D70">
        <w:rPr>
          <w:rFonts w:hint="cs"/>
          <w:rtl/>
        </w:rPr>
        <w:t>داشته باشد</w:t>
      </w:r>
      <w:r w:rsidR="0032462F">
        <w:rPr>
          <w:rFonts w:hint="cs"/>
          <w:rtl/>
        </w:rPr>
        <w:t>،</w:t>
      </w:r>
      <w:r w:rsidRPr="001D7D70">
        <w:rPr>
          <w:rFonts w:hint="cs"/>
          <w:rtl/>
        </w:rPr>
        <w:t xml:space="preserve"> ولی </w:t>
      </w:r>
      <w:r w:rsidR="0032462F">
        <w:rPr>
          <w:rFonts w:hint="cs"/>
          <w:rtl/>
        </w:rPr>
        <w:t xml:space="preserve">احکام </w:t>
      </w:r>
      <w:r w:rsidRPr="001D7D70">
        <w:rPr>
          <w:rFonts w:hint="cs"/>
          <w:rtl/>
        </w:rPr>
        <w:t xml:space="preserve">معاملات </w:t>
      </w:r>
      <w:r w:rsidR="0032462F">
        <w:rPr>
          <w:rFonts w:hint="cs"/>
          <w:rtl/>
        </w:rPr>
        <w:t xml:space="preserve">را </w:t>
      </w:r>
      <w:r w:rsidRPr="001D7D70">
        <w:rPr>
          <w:rFonts w:hint="cs"/>
          <w:rtl/>
        </w:rPr>
        <w:t>نداشته باشد و بالعکس</w:t>
      </w:r>
      <w:r w:rsidR="008A4D6B">
        <w:rPr>
          <w:rFonts w:hint="cs"/>
          <w:rtl/>
        </w:rPr>
        <w:t>؛</w:t>
      </w:r>
    </w:p>
    <w:p w14:paraId="4A93DE24" w14:textId="77777777" w:rsidR="001D7D70" w:rsidRPr="001D7D70" w:rsidRDefault="001D7D70" w:rsidP="008A4D6B">
      <w:pPr>
        <w:spacing w:after="0"/>
        <w:ind w:left="360"/>
        <w:rPr>
          <w:rtl/>
        </w:rPr>
      </w:pPr>
      <w:r w:rsidRPr="001D7D70">
        <w:rPr>
          <w:rFonts w:hint="cs"/>
          <w:rtl/>
        </w:rPr>
        <w:t>ج: سطوح؛ که رابطه طولی تشکیکی دارد؛ مانند آنکه مجتهد متجزی قدرت بر استخراج احکام ساده داشته</w:t>
      </w:r>
      <w:r w:rsidR="0032462F">
        <w:rPr>
          <w:rFonts w:hint="cs"/>
          <w:rtl/>
        </w:rPr>
        <w:t>،</w:t>
      </w:r>
      <w:r w:rsidRPr="001D7D70">
        <w:rPr>
          <w:rFonts w:hint="cs"/>
          <w:rtl/>
        </w:rPr>
        <w:t xml:space="preserve"> ولی در مسائل پیچیده و مستحدثه توانایی نداشته باشد.</w:t>
      </w:r>
    </w:p>
    <w:p w14:paraId="25BDDF39" w14:textId="77777777" w:rsidR="001D7D70" w:rsidRPr="001D7D70" w:rsidRDefault="001D7D70" w:rsidP="008A4D6B">
      <w:pPr>
        <w:pStyle w:val="4"/>
        <w:rPr>
          <w:rtl/>
        </w:rPr>
      </w:pPr>
      <w:r w:rsidRPr="001D7D70">
        <w:rPr>
          <w:rFonts w:hint="cs"/>
          <w:rtl/>
        </w:rPr>
        <w:t>امکان اجتهاد مطلق و متجزی</w:t>
      </w:r>
    </w:p>
    <w:p w14:paraId="002966E0" w14:textId="77777777" w:rsidR="001D7D70" w:rsidRPr="001D7D70" w:rsidRDefault="001D7D70" w:rsidP="0032462F">
      <w:pPr>
        <w:spacing w:after="0"/>
        <w:rPr>
          <w:rtl/>
        </w:rPr>
      </w:pPr>
      <w:r w:rsidRPr="001D7D70">
        <w:rPr>
          <w:rFonts w:hint="cs"/>
          <w:rtl/>
        </w:rPr>
        <w:t>در امکان اجتهاد متجزی</w:t>
      </w:r>
      <w:r w:rsidR="00E546D5">
        <w:rPr>
          <w:rFonts w:hint="cs"/>
          <w:rtl/>
        </w:rPr>
        <w:t>،</w:t>
      </w:r>
      <w:r w:rsidR="0032462F">
        <w:rPr>
          <w:rFonts w:hint="cs"/>
          <w:rtl/>
        </w:rPr>
        <w:t xml:space="preserve"> دو قول بیان شده </w:t>
      </w:r>
      <w:r w:rsidRPr="001D7D70">
        <w:rPr>
          <w:rFonts w:hint="cs"/>
          <w:rtl/>
        </w:rPr>
        <w:t>است:</w:t>
      </w:r>
    </w:p>
    <w:p w14:paraId="4F5C58B2" w14:textId="77777777" w:rsidR="001D7D70" w:rsidRPr="001D7D70" w:rsidRDefault="001D7D70" w:rsidP="008A4D6B">
      <w:pPr>
        <w:pStyle w:val="af1"/>
        <w:numPr>
          <w:ilvl w:val="0"/>
          <w:numId w:val="4"/>
        </w:numPr>
        <w:spacing w:after="0"/>
        <w:rPr>
          <w:rFonts w:cs="2  Badr"/>
          <w:szCs w:val="22"/>
        </w:rPr>
      </w:pPr>
      <w:r w:rsidRPr="001D7D70">
        <w:rPr>
          <w:rFonts w:cs="2  Badr" w:hint="cs"/>
          <w:szCs w:val="22"/>
          <w:rtl/>
        </w:rPr>
        <w:t>مشهور بین عامه و خاصه، متقدمین و متأخرین</w:t>
      </w:r>
      <w:r w:rsidR="00E546D5">
        <w:rPr>
          <w:rFonts w:cs="2  Badr" w:hint="cs"/>
          <w:szCs w:val="22"/>
          <w:rtl/>
        </w:rPr>
        <w:t>،</w:t>
      </w:r>
      <w:r w:rsidRPr="001D7D70">
        <w:rPr>
          <w:rFonts w:cs="2  Badr" w:hint="cs"/>
          <w:szCs w:val="22"/>
          <w:rtl/>
        </w:rPr>
        <w:t xml:space="preserve"> امکان اجتهاد متجزی است.</w:t>
      </w:r>
    </w:p>
    <w:p w14:paraId="24C37CC8" w14:textId="77777777" w:rsidR="001D7D70" w:rsidRPr="001D7D70" w:rsidRDefault="001D7D70" w:rsidP="008A4D6B">
      <w:pPr>
        <w:pStyle w:val="af1"/>
        <w:numPr>
          <w:ilvl w:val="0"/>
          <w:numId w:val="4"/>
        </w:numPr>
        <w:spacing w:after="0"/>
        <w:rPr>
          <w:rFonts w:cs="2  Badr"/>
          <w:szCs w:val="22"/>
        </w:rPr>
      </w:pPr>
      <w:r w:rsidRPr="001D7D70">
        <w:rPr>
          <w:rFonts w:cs="2  Badr" w:hint="cs"/>
          <w:szCs w:val="22"/>
          <w:rtl/>
        </w:rPr>
        <w:t>آنچه به صاحب مستند الشیعه</w:t>
      </w:r>
      <w:r w:rsidRPr="001D7D70">
        <w:rPr>
          <w:rStyle w:val="aff"/>
          <w:rFonts w:cs="2  Badr"/>
          <w:szCs w:val="22"/>
          <w:rtl/>
        </w:rPr>
        <w:footnoteReference w:id="1"/>
      </w:r>
      <w:r w:rsidR="00CC5F7C">
        <w:rPr>
          <w:rFonts w:cs="2  Badr"/>
          <w:szCs w:val="22"/>
          <w:rtl/>
        </w:rPr>
        <w:t xml:space="preserve"> </w:t>
      </w:r>
      <w:r w:rsidR="00CC5F7C">
        <w:rPr>
          <w:rFonts w:cs="2  Badr" w:hint="eastAsia"/>
          <w:szCs w:val="22"/>
          <w:rtl/>
        </w:rPr>
        <w:t>و</w:t>
      </w:r>
      <w:r w:rsidRPr="001D7D70">
        <w:rPr>
          <w:rFonts w:cs="2  Badr" w:hint="cs"/>
          <w:szCs w:val="22"/>
          <w:rtl/>
        </w:rPr>
        <w:t xml:space="preserve"> صاحب ریاض</w:t>
      </w:r>
      <w:r w:rsidRPr="001D7D70">
        <w:rPr>
          <w:rStyle w:val="aff"/>
          <w:rFonts w:cs="2  Badr"/>
          <w:szCs w:val="22"/>
          <w:rtl/>
        </w:rPr>
        <w:footnoteReference w:id="2"/>
      </w:r>
      <w:r w:rsidRPr="001D7D70">
        <w:rPr>
          <w:rFonts w:cs="2  Badr" w:hint="cs"/>
          <w:szCs w:val="22"/>
          <w:rtl/>
        </w:rPr>
        <w:t xml:space="preserve"> نسبت داده‌</w:t>
      </w:r>
      <w:r w:rsidR="0032462F">
        <w:rPr>
          <w:rFonts w:cs="2  Badr" w:hint="cs"/>
          <w:szCs w:val="22"/>
          <w:rtl/>
        </w:rPr>
        <w:t xml:space="preserve"> </w:t>
      </w:r>
      <w:r w:rsidRPr="001D7D70">
        <w:rPr>
          <w:rFonts w:cs="2  Badr" w:hint="cs"/>
          <w:szCs w:val="22"/>
          <w:rtl/>
        </w:rPr>
        <w:t>شده است عدم امکان اجتهاد متجزی است.</w:t>
      </w:r>
    </w:p>
    <w:p w14:paraId="7A96DDE5" w14:textId="77777777" w:rsidR="001D7D70" w:rsidRPr="00F32CA6" w:rsidRDefault="001D7D70" w:rsidP="008A4D6B">
      <w:pPr>
        <w:pStyle w:val="ac"/>
        <w:spacing w:after="0"/>
        <w:rPr>
          <w:rtl/>
        </w:rPr>
      </w:pPr>
      <w:r w:rsidRPr="00F32CA6">
        <w:rPr>
          <w:rFonts w:hint="cs"/>
          <w:rtl/>
        </w:rPr>
        <w:t>استدلال ممتنعین بر عدم امکان اجتهاد متجزی</w:t>
      </w:r>
    </w:p>
    <w:p w14:paraId="08CB80D9" w14:textId="77777777" w:rsidR="001D7D70" w:rsidRPr="00F32CA6" w:rsidRDefault="001D7D70" w:rsidP="008A4D6B">
      <w:pPr>
        <w:spacing w:after="0"/>
        <w:rPr>
          <w:rtl/>
        </w:rPr>
      </w:pPr>
      <w:r w:rsidRPr="00F32CA6">
        <w:rPr>
          <w:rFonts w:hint="cs"/>
          <w:rtl/>
        </w:rPr>
        <w:t>این استدلال</w:t>
      </w:r>
      <w:r w:rsidR="00E546D5">
        <w:rPr>
          <w:rFonts w:hint="cs"/>
          <w:rtl/>
        </w:rPr>
        <w:t>،</w:t>
      </w:r>
      <w:r w:rsidRPr="00F32CA6">
        <w:rPr>
          <w:rFonts w:hint="cs"/>
          <w:rtl/>
        </w:rPr>
        <w:t xml:space="preserve"> کما اینکه مرحوم </w:t>
      </w:r>
      <w:r w:rsidR="00CC5F7C">
        <w:rPr>
          <w:rFonts w:hint="cs"/>
          <w:rtl/>
        </w:rPr>
        <w:t>آخوند</w:t>
      </w:r>
      <w:r w:rsidR="00CC5F7C">
        <w:rPr>
          <w:rtl/>
        </w:rPr>
        <w:t xml:space="preserve"> (</w:t>
      </w:r>
      <w:r w:rsidRPr="00F32CA6">
        <w:rPr>
          <w:rFonts w:hint="cs"/>
          <w:rtl/>
        </w:rPr>
        <w:t>ره) از آن در کفایه</w:t>
      </w:r>
      <w:r w:rsidRPr="00F32CA6">
        <w:rPr>
          <w:rStyle w:val="aff"/>
          <w:rtl/>
        </w:rPr>
        <w:footnoteReference w:id="3"/>
      </w:r>
      <w:r w:rsidRPr="00F32CA6">
        <w:rPr>
          <w:rFonts w:hint="cs"/>
          <w:rtl/>
        </w:rPr>
        <w:t xml:space="preserve"> سخن به میان آورده است</w:t>
      </w:r>
      <w:r w:rsidR="0032462F">
        <w:rPr>
          <w:rFonts w:hint="cs"/>
          <w:rtl/>
        </w:rPr>
        <w:t>،</w:t>
      </w:r>
      <w:r w:rsidRPr="00F32CA6">
        <w:rPr>
          <w:rFonts w:hint="cs"/>
          <w:rtl/>
        </w:rPr>
        <w:t xml:space="preserve"> متشکل از مقدماتی است.</w:t>
      </w:r>
    </w:p>
    <w:p w14:paraId="021AB29E" w14:textId="77777777" w:rsidR="001D7D70" w:rsidRPr="00F32CA6" w:rsidRDefault="001D7D70" w:rsidP="008A4D6B">
      <w:pPr>
        <w:pStyle w:val="af1"/>
        <w:numPr>
          <w:ilvl w:val="0"/>
          <w:numId w:val="5"/>
        </w:numPr>
        <w:spacing w:after="0"/>
        <w:rPr>
          <w:rFonts w:cs="2  Badr"/>
          <w:szCs w:val="22"/>
        </w:rPr>
      </w:pPr>
      <w:r w:rsidRPr="00F32CA6">
        <w:rPr>
          <w:rFonts w:cs="2  Badr" w:hint="cs"/>
          <w:szCs w:val="22"/>
          <w:rtl/>
        </w:rPr>
        <w:t>اجتهاد به معنای قدرت بر استخراج و استنباط احکام شرعیه است.</w:t>
      </w:r>
    </w:p>
    <w:p w14:paraId="55430A33" w14:textId="77777777" w:rsidR="001D7D70" w:rsidRPr="00F32CA6" w:rsidRDefault="001D7D70" w:rsidP="008A4D6B">
      <w:pPr>
        <w:pStyle w:val="af1"/>
        <w:numPr>
          <w:ilvl w:val="0"/>
          <w:numId w:val="5"/>
        </w:numPr>
        <w:spacing w:after="0"/>
        <w:rPr>
          <w:rFonts w:cs="2  Badr"/>
          <w:szCs w:val="22"/>
        </w:rPr>
      </w:pPr>
      <w:r w:rsidRPr="00F32CA6">
        <w:rPr>
          <w:rFonts w:cs="2  Badr" w:hint="cs"/>
          <w:szCs w:val="22"/>
          <w:rtl/>
        </w:rPr>
        <w:t>قدرت بر استنباط</w:t>
      </w:r>
      <w:r w:rsidR="00E546D5">
        <w:rPr>
          <w:rFonts w:cs="2  Badr" w:hint="cs"/>
          <w:szCs w:val="22"/>
          <w:rtl/>
        </w:rPr>
        <w:t>،</w:t>
      </w:r>
      <w:r w:rsidRPr="00F32CA6">
        <w:rPr>
          <w:rFonts w:cs="2  Badr" w:hint="cs"/>
          <w:szCs w:val="22"/>
          <w:rtl/>
        </w:rPr>
        <w:t xml:space="preserve"> از مقوله کیف است.</w:t>
      </w:r>
    </w:p>
    <w:p w14:paraId="07EB2638" w14:textId="5F952588" w:rsidR="001D7D70" w:rsidRPr="00F32CA6" w:rsidRDefault="001D7D70" w:rsidP="00253DB8">
      <w:pPr>
        <w:pStyle w:val="af1"/>
        <w:numPr>
          <w:ilvl w:val="0"/>
          <w:numId w:val="5"/>
        </w:numPr>
        <w:spacing w:after="0"/>
        <w:rPr>
          <w:rFonts w:cs="2  Badr"/>
          <w:szCs w:val="22"/>
        </w:rPr>
      </w:pPr>
      <w:r w:rsidRPr="00F32CA6">
        <w:rPr>
          <w:rFonts w:cs="2  Badr" w:hint="cs"/>
          <w:szCs w:val="22"/>
          <w:rtl/>
        </w:rPr>
        <w:t>کیفیت نفسانیه</w:t>
      </w:r>
      <w:r w:rsidR="00E546D5">
        <w:rPr>
          <w:rFonts w:cs="2  Badr" w:hint="cs"/>
          <w:szCs w:val="22"/>
          <w:rtl/>
        </w:rPr>
        <w:t>،</w:t>
      </w:r>
      <w:r w:rsidRPr="00F32CA6">
        <w:rPr>
          <w:rFonts w:cs="2  Badr" w:hint="cs"/>
          <w:szCs w:val="22"/>
          <w:rtl/>
        </w:rPr>
        <w:t xml:space="preserve"> بسیطه </w:t>
      </w:r>
      <w:r w:rsidR="00253DB8">
        <w:rPr>
          <w:rFonts w:cs="2  Badr" w:hint="cs"/>
          <w:szCs w:val="22"/>
          <w:rtl/>
        </w:rPr>
        <w:t>است</w:t>
      </w:r>
      <w:r w:rsidRPr="00F32CA6">
        <w:rPr>
          <w:rFonts w:cs="2  Badr" w:hint="cs"/>
          <w:szCs w:val="22"/>
          <w:rtl/>
        </w:rPr>
        <w:t>.</w:t>
      </w:r>
    </w:p>
    <w:p w14:paraId="6325D4BC" w14:textId="77777777" w:rsidR="00152670" w:rsidRDefault="001D7D70" w:rsidP="0032462F">
      <w:pPr>
        <w:spacing w:after="0"/>
        <w:ind w:left="360"/>
      </w:pPr>
      <w:r w:rsidRPr="00F32CA6">
        <w:rPr>
          <w:rFonts w:hint="cs"/>
          <w:rtl/>
        </w:rPr>
        <w:t>بنابراین</w:t>
      </w:r>
      <w:r w:rsidR="00E546D5">
        <w:rPr>
          <w:rFonts w:hint="cs"/>
          <w:rtl/>
        </w:rPr>
        <w:t>،</w:t>
      </w:r>
      <w:r w:rsidRPr="00F32CA6">
        <w:rPr>
          <w:rFonts w:hint="cs"/>
          <w:rtl/>
        </w:rPr>
        <w:t xml:space="preserve"> اجتهاد بسیط و لایتبعض است</w:t>
      </w:r>
      <w:r w:rsidR="00E546D5">
        <w:rPr>
          <w:rFonts w:hint="cs"/>
          <w:rtl/>
        </w:rPr>
        <w:t>؛</w:t>
      </w:r>
      <w:r w:rsidRPr="00F32CA6">
        <w:rPr>
          <w:rFonts w:hint="cs"/>
          <w:rtl/>
        </w:rPr>
        <w:t xml:space="preserve"> </w:t>
      </w:r>
      <w:r w:rsidR="00CC5F7C">
        <w:rPr>
          <w:rFonts w:hint="cs"/>
          <w:rtl/>
        </w:rPr>
        <w:t>مانند</w:t>
      </w:r>
      <w:r w:rsidRPr="00F32CA6">
        <w:rPr>
          <w:rFonts w:hint="cs"/>
          <w:rtl/>
        </w:rPr>
        <w:t xml:space="preserve"> علم، قدرت، اراده</w:t>
      </w:r>
      <w:r w:rsidR="00F32CA6">
        <w:rPr>
          <w:rFonts w:hint="cs"/>
          <w:rtl/>
        </w:rPr>
        <w:t>.</w:t>
      </w:r>
    </w:p>
    <w:sectPr w:rsidR="00152670" w:rsidSect="00EA7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0ED396" w15:done="0"/>
  <w15:commentEx w15:paraId="27D81F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CBBD0" w14:textId="77777777" w:rsidR="00255CDE" w:rsidRDefault="00255CDE" w:rsidP="00852EF0">
      <w:pPr>
        <w:spacing w:after="0"/>
      </w:pPr>
      <w:r>
        <w:separator/>
      </w:r>
    </w:p>
  </w:endnote>
  <w:endnote w:type="continuationSeparator" w:id="0">
    <w:p w14:paraId="0E749B77" w14:textId="77777777" w:rsidR="00255CDE" w:rsidRDefault="00255CDE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25BA" w14:textId="77777777" w:rsidR="00CC5F7C" w:rsidRDefault="00CC5F7C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14:paraId="6971BC28" w14:textId="77777777"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DB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30DFE" w14:textId="77777777" w:rsidR="00CC5F7C" w:rsidRDefault="00CC5F7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63284" w14:textId="77777777" w:rsidR="00255CDE" w:rsidRDefault="00255CDE" w:rsidP="00852EF0">
      <w:pPr>
        <w:spacing w:after="0"/>
      </w:pPr>
      <w:r>
        <w:separator/>
      </w:r>
    </w:p>
  </w:footnote>
  <w:footnote w:type="continuationSeparator" w:id="0">
    <w:p w14:paraId="0DB37D20" w14:textId="77777777" w:rsidR="00255CDE" w:rsidRDefault="00255CDE" w:rsidP="00852EF0">
      <w:pPr>
        <w:spacing w:after="0"/>
      </w:pPr>
      <w:r>
        <w:continuationSeparator/>
      </w:r>
    </w:p>
  </w:footnote>
  <w:footnote w:id="1">
    <w:p w14:paraId="3A2AA0F9" w14:textId="77777777" w:rsidR="001D7D70" w:rsidRPr="00F32CA6" w:rsidRDefault="001D7D70" w:rsidP="001D7D70">
      <w:pPr>
        <w:pStyle w:val="a1"/>
        <w:rPr>
          <w:b/>
          <w:bCs/>
          <w:sz w:val="18"/>
          <w:szCs w:val="18"/>
          <w:rtl/>
        </w:rPr>
      </w:pPr>
      <w:r w:rsidRPr="00F32CA6">
        <w:rPr>
          <w:rStyle w:val="aff"/>
          <w:b/>
          <w:bCs/>
          <w:sz w:val="18"/>
          <w:szCs w:val="18"/>
        </w:rPr>
        <w:footnoteRef/>
      </w:r>
      <w:r w:rsidRPr="00F32CA6">
        <w:rPr>
          <w:rFonts w:hint="cs"/>
          <w:b/>
          <w:bCs/>
          <w:sz w:val="18"/>
          <w:szCs w:val="18"/>
          <w:rtl/>
        </w:rPr>
        <w:t xml:space="preserve">- </w:t>
      </w:r>
      <w:r w:rsidRPr="00F32CA6">
        <w:rPr>
          <w:rStyle w:val="st"/>
          <w:b/>
          <w:bCs/>
          <w:sz w:val="18"/>
          <w:szCs w:val="18"/>
          <w:rtl/>
        </w:rPr>
        <w:t>أحمد بن محمد مهدي النراقي</w:t>
      </w:r>
      <w:r w:rsidR="00F32CA6">
        <w:rPr>
          <w:rStyle w:val="st"/>
          <w:rFonts w:hint="cs"/>
          <w:b/>
          <w:bCs/>
          <w:sz w:val="18"/>
          <w:szCs w:val="18"/>
          <w:rtl/>
        </w:rPr>
        <w:t>.</w:t>
      </w:r>
    </w:p>
  </w:footnote>
  <w:footnote w:id="2">
    <w:p w14:paraId="106E36F8" w14:textId="77777777" w:rsidR="001D7D70" w:rsidRPr="00F32CA6" w:rsidRDefault="001D7D70" w:rsidP="001D7D70">
      <w:pPr>
        <w:pStyle w:val="a1"/>
        <w:rPr>
          <w:b/>
          <w:bCs/>
          <w:sz w:val="18"/>
          <w:szCs w:val="18"/>
          <w:rtl/>
        </w:rPr>
      </w:pPr>
      <w:r w:rsidRPr="00F32CA6">
        <w:rPr>
          <w:rStyle w:val="aff"/>
          <w:b/>
          <w:bCs/>
          <w:sz w:val="18"/>
          <w:szCs w:val="18"/>
        </w:rPr>
        <w:footnoteRef/>
      </w:r>
      <w:r w:rsidRPr="00F32CA6">
        <w:rPr>
          <w:rFonts w:hint="cs"/>
          <w:b/>
          <w:bCs/>
          <w:sz w:val="18"/>
          <w:szCs w:val="18"/>
          <w:rtl/>
        </w:rPr>
        <w:t>- سید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علی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بن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محمد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علی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بن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ابوالمعالی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صغیر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بن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ابوالمعالی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کبیر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طباطبائی (آیة الله سید علی طباطبائی)</w:t>
      </w:r>
      <w:r w:rsidR="00F32CA6">
        <w:rPr>
          <w:rFonts w:hint="cs"/>
          <w:b/>
          <w:bCs/>
          <w:sz w:val="18"/>
          <w:szCs w:val="18"/>
          <w:rtl/>
        </w:rPr>
        <w:t>.</w:t>
      </w:r>
    </w:p>
  </w:footnote>
  <w:footnote w:id="3">
    <w:p w14:paraId="6F3F78A5" w14:textId="77777777" w:rsidR="001D7D70" w:rsidRPr="00F32CA6" w:rsidRDefault="001D7D70" w:rsidP="001D7D70">
      <w:pPr>
        <w:pStyle w:val="a1"/>
        <w:rPr>
          <w:b/>
          <w:bCs/>
          <w:sz w:val="18"/>
          <w:szCs w:val="18"/>
        </w:rPr>
      </w:pPr>
      <w:r w:rsidRPr="00F32CA6">
        <w:rPr>
          <w:rStyle w:val="aff"/>
          <w:b/>
          <w:bCs/>
          <w:sz w:val="18"/>
          <w:szCs w:val="18"/>
        </w:rPr>
        <w:footnoteRef/>
      </w:r>
      <w:r w:rsidRPr="00F32CA6">
        <w:rPr>
          <w:rFonts w:hint="cs"/>
          <w:b/>
          <w:bCs/>
          <w:sz w:val="18"/>
          <w:szCs w:val="18"/>
          <w:rtl/>
        </w:rPr>
        <w:t>- کفایة</w:t>
      </w:r>
      <w:r w:rsidRPr="00F32CA6">
        <w:rPr>
          <w:b/>
          <w:bCs/>
          <w:sz w:val="18"/>
          <w:szCs w:val="18"/>
          <w:rtl/>
        </w:rPr>
        <w:t xml:space="preserve"> </w:t>
      </w:r>
      <w:r w:rsidRPr="00F32CA6">
        <w:rPr>
          <w:rFonts w:hint="cs"/>
          <w:b/>
          <w:bCs/>
          <w:sz w:val="18"/>
          <w:szCs w:val="18"/>
          <w:rtl/>
        </w:rPr>
        <w:t>الاصول</w:t>
      </w:r>
      <w:r w:rsidRPr="00F32CA6">
        <w:rPr>
          <w:b/>
          <w:bCs/>
          <w:sz w:val="18"/>
          <w:szCs w:val="18"/>
          <w:rtl/>
        </w:rPr>
        <w:t xml:space="preserve">: </w:t>
      </w:r>
      <w:r w:rsidRPr="00F32CA6">
        <w:rPr>
          <w:rFonts w:hint="cs"/>
          <w:b/>
          <w:bCs/>
          <w:sz w:val="18"/>
          <w:szCs w:val="18"/>
          <w:rtl/>
        </w:rPr>
        <w:t>صفحه</w:t>
      </w:r>
      <w:r w:rsidRPr="00F32CA6">
        <w:rPr>
          <w:b/>
          <w:bCs/>
          <w:sz w:val="18"/>
          <w:szCs w:val="18"/>
          <w:rtl/>
        </w:rPr>
        <w:t xml:space="preserve"> (529-533)</w:t>
      </w:r>
      <w:r w:rsidR="00F32CA6">
        <w:rPr>
          <w:rFonts w:hint="cs"/>
          <w:b/>
          <w:bCs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73696" w14:textId="77777777" w:rsidR="00CC5F7C" w:rsidRDefault="00CC5F7C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A850" w14:textId="77777777" w:rsidR="00BB791D" w:rsidRPr="001D7D70" w:rsidRDefault="003A4E27" w:rsidP="001D7D70">
    <w:pPr>
      <w:spacing w:after="0"/>
      <w:rPr>
        <w:rFonts w:ascii="Adobe Arabic" w:hAnsi="Adobe Arabic" w:cs="Adobe Arabic"/>
        <w:sz w:val="28"/>
        <w:szCs w:val="28"/>
        <w:rtl/>
      </w:rPr>
    </w:pPr>
    <w:r>
      <w:rPr>
        <w:rFonts w:ascii="Adobe Arabic" w:hAnsi="Adobe Arabic" w:cs="Adobe Arabic" w:hint="cs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7E9079BA" wp14:editId="079ACA49">
          <wp:simplePos x="0" y="0"/>
          <wp:positionH relativeFrom="column">
            <wp:posOffset>5804535</wp:posOffset>
          </wp:positionH>
          <wp:positionV relativeFrom="paragraph">
            <wp:posOffset>45720</wp:posOffset>
          </wp:positionV>
          <wp:extent cx="665480" cy="387350"/>
          <wp:effectExtent l="0" t="0" r="1270" b="0"/>
          <wp:wrapThrough wrapText="bothSides">
            <wp:wrapPolygon edited="0">
              <wp:start x="12985" y="0"/>
              <wp:lineTo x="1855" y="1062"/>
              <wp:lineTo x="0" y="3187"/>
              <wp:lineTo x="0" y="20184"/>
              <wp:lineTo x="19168" y="20184"/>
              <wp:lineTo x="21023" y="10623"/>
              <wp:lineTo x="21023" y="3187"/>
              <wp:lineTo x="19168" y="0"/>
              <wp:lineTo x="1298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91D" w:rsidRPr="00F32CA6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4F13C8" wp14:editId="6CB6C183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C7E9D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</w:t>
    </w:r>
    <w:r w:rsidR="00BB791D" w:rsidRPr="00F32CA6">
      <w:rPr>
        <w:rFonts w:ascii="Adobe Arabic" w:hAnsi="Adobe Arabic" w:cs="Adobe Arabic"/>
        <w:b/>
        <w:bCs/>
        <w:sz w:val="28"/>
        <w:szCs w:val="28"/>
        <w:rtl/>
      </w:rPr>
      <w:t>درس خارج فقه</w:t>
    </w:r>
    <w:r w:rsidR="00CC5F7C">
      <w:rPr>
        <w:rFonts w:ascii="Adobe Arabic" w:hAnsi="Adobe Arabic" w:cs="Adobe Arabic"/>
        <w:sz w:val="28"/>
        <w:szCs w:val="28"/>
        <w:rtl/>
      </w:rPr>
      <w:t xml:space="preserve"> </w:t>
    </w:r>
    <w:r w:rsidR="00CC5F7C">
      <w:rPr>
        <w:rFonts w:ascii="Adobe Arabic" w:hAnsi="Adobe Arabic" w:cs="Adobe Arabic" w:hint="cs"/>
        <w:sz w:val="28"/>
        <w:szCs w:val="28"/>
        <w:rtl/>
      </w:rPr>
      <w:t xml:space="preserve">                           </w:t>
    </w:r>
    <w:r w:rsidR="00BB791D" w:rsidRPr="001D7D70">
      <w:rPr>
        <w:rFonts w:ascii="Adobe Arabic" w:hAnsi="Adobe Arabic" w:cs="Adobe Arabic"/>
        <w:b/>
        <w:bCs/>
        <w:sz w:val="28"/>
        <w:szCs w:val="28"/>
        <w:rtl/>
      </w:rPr>
      <w:t>عنوان اصلی:</w:t>
    </w:r>
    <w:r w:rsidR="00BB791D" w:rsidRPr="001D7D70">
      <w:rPr>
        <w:rFonts w:ascii="Adobe Arabic" w:hAnsi="Adobe Arabic" w:cs="Adobe Arabic"/>
        <w:sz w:val="28"/>
        <w:szCs w:val="28"/>
        <w:rtl/>
      </w:rPr>
      <w:t xml:space="preserve"> </w:t>
    </w:r>
    <w:r w:rsidR="001D7D70" w:rsidRPr="001D7D70">
      <w:rPr>
        <w:rFonts w:ascii="Adobe Arabic" w:hAnsi="Adobe Arabic" w:cs="Adobe Arabic" w:hint="cs"/>
        <w:sz w:val="28"/>
        <w:szCs w:val="28"/>
        <w:rtl/>
      </w:rPr>
      <w:t>اجتهاد و تقلید</w:t>
    </w:r>
    <w:r w:rsidR="00CC5F7C">
      <w:rPr>
        <w:rFonts w:ascii="Adobe Arabic" w:hAnsi="Adobe Arabic" w:cs="Adobe Arabic"/>
        <w:sz w:val="28"/>
        <w:szCs w:val="28"/>
        <w:rtl/>
      </w:rPr>
      <w:t xml:space="preserve"> </w:t>
    </w:r>
    <w:r w:rsidR="00CC5F7C">
      <w:rPr>
        <w:rFonts w:ascii="Adobe Arabic" w:hAnsi="Adobe Arabic" w:cs="Adobe Arabic" w:hint="cs"/>
        <w:sz w:val="28"/>
        <w:szCs w:val="28"/>
        <w:rtl/>
      </w:rPr>
      <w:t xml:space="preserve">                                </w:t>
    </w:r>
    <w:r w:rsidR="00BB791D" w:rsidRPr="001D7D70">
      <w:rPr>
        <w:rFonts w:ascii="Adobe Arabic" w:hAnsi="Adobe Arabic" w:cs="Adobe Arabic"/>
        <w:b/>
        <w:bCs/>
        <w:sz w:val="28"/>
        <w:szCs w:val="28"/>
        <w:rtl/>
      </w:rPr>
      <w:t>تاریخ جلسه:</w:t>
    </w:r>
    <w:r w:rsidR="00BB791D" w:rsidRPr="001D7D70">
      <w:rPr>
        <w:rFonts w:ascii="Adobe Arabic" w:hAnsi="Adobe Arabic" w:cs="Adobe Arabic"/>
        <w:sz w:val="28"/>
        <w:szCs w:val="28"/>
        <w:rtl/>
      </w:rPr>
      <w:t xml:space="preserve"> </w:t>
    </w:r>
    <w:r w:rsidR="001D7D70">
      <w:rPr>
        <w:rFonts w:ascii="Adobe Arabic" w:hAnsi="Adobe Arabic" w:cs="Adobe Arabic" w:hint="cs"/>
        <w:sz w:val="28"/>
        <w:szCs w:val="28"/>
        <w:rtl/>
      </w:rPr>
      <w:t>10/09/1393</w:t>
    </w:r>
  </w:p>
  <w:p w14:paraId="362BDBD5" w14:textId="77777777" w:rsidR="000D5800" w:rsidRPr="001D7D70" w:rsidRDefault="00CC5F7C" w:rsidP="00BB791D">
    <w:pPr>
      <w:spacing w:after="0"/>
      <w:rPr>
        <w:rFonts w:ascii="Adobe Arabic" w:hAnsi="Adobe Arabic" w:cs="Adobe Arabic"/>
        <w:sz w:val="28"/>
        <w:szCs w:val="28"/>
        <w:rtl/>
      </w:rPr>
    </w:pPr>
    <w:r>
      <w:rPr>
        <w:rFonts w:ascii="Adobe Arabic" w:hAnsi="Adobe Arabic" w:cs="Adobe Arabic"/>
        <w:b/>
        <w:bCs/>
        <w:sz w:val="28"/>
        <w:szCs w:val="28"/>
        <w:rtl/>
      </w:rPr>
      <w:t xml:space="preserve">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</w:t>
    </w:r>
    <w:r w:rsidR="00BB791D" w:rsidRPr="001D7D70">
      <w:rPr>
        <w:rFonts w:ascii="Adobe Arabic" w:hAnsi="Adobe Arabic" w:cs="Adobe Arabic"/>
        <w:b/>
        <w:bCs/>
        <w:sz w:val="28"/>
        <w:szCs w:val="28"/>
        <w:rtl/>
      </w:rPr>
      <w:t>استاد اعرافی</w:t>
    </w:r>
    <w:r>
      <w:rPr>
        <w:rFonts w:ascii="Adobe Arabic" w:hAnsi="Adobe Arabic" w:cs="Adobe Arabic"/>
        <w:sz w:val="28"/>
        <w:szCs w:val="28"/>
        <w:rtl/>
      </w:rPr>
      <w:t xml:space="preserve"> </w:t>
    </w:r>
    <w:r>
      <w:rPr>
        <w:rFonts w:ascii="Adobe Arabic" w:hAnsi="Adobe Arabic" w:cs="Adobe Arabic" w:hint="cs"/>
        <w:sz w:val="28"/>
        <w:szCs w:val="28"/>
        <w:rtl/>
      </w:rPr>
      <w:t xml:space="preserve">                               </w:t>
    </w:r>
    <w:r w:rsidR="00BB791D" w:rsidRPr="001D7D70">
      <w:rPr>
        <w:rFonts w:ascii="Adobe Arabic" w:hAnsi="Adobe Arabic" w:cs="Adobe Arabic"/>
        <w:b/>
        <w:bCs/>
        <w:sz w:val="28"/>
        <w:szCs w:val="28"/>
        <w:rtl/>
      </w:rPr>
      <w:t>عنوان فرعی:</w:t>
    </w:r>
    <w:r>
      <w:rPr>
        <w:rFonts w:ascii="Adobe Arabic" w:hAnsi="Adobe Arabic" w:cs="Adobe Arabic"/>
        <w:b/>
        <w:bCs/>
        <w:sz w:val="28"/>
        <w:szCs w:val="28"/>
        <w:rtl/>
      </w:rPr>
      <w:t xml:space="preserve">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</w:t>
    </w:r>
    <w:r w:rsidR="00BB791D" w:rsidRPr="001D7D70">
      <w:rPr>
        <w:rFonts w:ascii="Adobe Arabic" w:hAnsi="Adobe Arabic" w:cs="Adobe Arabic"/>
        <w:b/>
        <w:bCs/>
        <w:sz w:val="28"/>
        <w:szCs w:val="28"/>
        <w:rtl/>
      </w:rPr>
      <w:t>شماره جلسه:</w:t>
    </w:r>
    <w:r w:rsidR="001D7D70">
      <w:rPr>
        <w:rFonts w:ascii="Adobe Arabic" w:hAnsi="Adobe Arabic" w:cs="Adobe Arabic" w:hint="cs"/>
        <w:sz w:val="28"/>
        <w:szCs w:val="28"/>
        <w:rtl/>
      </w:rPr>
      <w:t xml:space="preserve"> </w:t>
    </w:r>
    <w:r w:rsidR="001D7D70" w:rsidRPr="001D7D70">
      <w:rPr>
        <w:rFonts w:ascii="Adobe Arabic" w:hAnsi="Adobe Arabic" w:cs="Adobe Arabic" w:hint="cs"/>
        <w:sz w:val="28"/>
        <w:szCs w:val="28"/>
        <w:rtl/>
      </w:rPr>
      <w:t>47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7B679" w14:textId="77777777" w:rsidR="00CC5F7C" w:rsidRDefault="00CC5F7C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4C8"/>
    <w:multiLevelType w:val="hybridMultilevel"/>
    <w:tmpl w:val="0FCA0E3A"/>
    <w:lvl w:ilvl="0" w:tplc="3D72C6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BCE"/>
    <w:multiLevelType w:val="hybridMultilevel"/>
    <w:tmpl w:val="5F1873A2"/>
    <w:lvl w:ilvl="0" w:tplc="2B64E6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D9B"/>
    <w:multiLevelType w:val="hybridMultilevel"/>
    <w:tmpl w:val="A538DC96"/>
    <w:lvl w:ilvl="0" w:tplc="A3686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732C"/>
    <w:multiLevelType w:val="hybridMultilevel"/>
    <w:tmpl w:val="CF9E5E22"/>
    <w:lvl w:ilvl="0" w:tplc="B62686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C6F17"/>
    <w:multiLevelType w:val="hybridMultilevel"/>
    <w:tmpl w:val="951238CC"/>
    <w:lvl w:ilvl="0" w:tplc="5BF8B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0618E"/>
    <w:multiLevelType w:val="hybridMultilevel"/>
    <w:tmpl w:val="6BE25848"/>
    <w:lvl w:ilvl="0" w:tplc="64BE4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61D6C"/>
    <w:multiLevelType w:val="hybridMultilevel"/>
    <w:tmpl w:val="E4BA3C00"/>
    <w:lvl w:ilvl="0" w:tplc="9E20D2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4A3A4F"/>
    <w:multiLevelType w:val="hybridMultilevel"/>
    <w:tmpl w:val="59C436CA"/>
    <w:lvl w:ilvl="0" w:tplc="CD46B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947B8"/>
    <w:multiLevelType w:val="hybridMultilevel"/>
    <w:tmpl w:val="C31813D8"/>
    <w:lvl w:ilvl="0" w:tplc="E3167324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77CFD"/>
    <w:multiLevelType w:val="hybridMultilevel"/>
    <w:tmpl w:val="D0F87B14"/>
    <w:lvl w:ilvl="0" w:tplc="5C1E4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C1102"/>
    <w:multiLevelType w:val="hybridMultilevel"/>
    <w:tmpl w:val="ADF2BF86"/>
    <w:lvl w:ilvl="0" w:tplc="7604D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avi">
    <w15:presenceInfo w15:providerId="None" w15:userId="mosav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70"/>
    <w:rsid w:val="000324F1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7D70"/>
    <w:rsid w:val="001E306E"/>
    <w:rsid w:val="001E3FB0"/>
    <w:rsid w:val="001E4FFF"/>
    <w:rsid w:val="001F2E3E"/>
    <w:rsid w:val="00224C0A"/>
    <w:rsid w:val="00225472"/>
    <w:rsid w:val="002376A5"/>
    <w:rsid w:val="002417C9"/>
    <w:rsid w:val="002529C5"/>
    <w:rsid w:val="00253DB8"/>
    <w:rsid w:val="00254925"/>
    <w:rsid w:val="00255CDE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2462F"/>
    <w:rsid w:val="00340BA3"/>
    <w:rsid w:val="00366400"/>
    <w:rsid w:val="0039357C"/>
    <w:rsid w:val="00396F28"/>
    <w:rsid w:val="003A1A05"/>
    <w:rsid w:val="003A2654"/>
    <w:rsid w:val="003A4E27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07FEC"/>
    <w:rsid w:val="00570CED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916B4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355E"/>
    <w:rsid w:val="007F4A90"/>
    <w:rsid w:val="0080799B"/>
    <w:rsid w:val="00807BE3"/>
    <w:rsid w:val="008407A4"/>
    <w:rsid w:val="00844096"/>
    <w:rsid w:val="00845CC4"/>
    <w:rsid w:val="00852EF0"/>
    <w:rsid w:val="008644F4"/>
    <w:rsid w:val="00883733"/>
    <w:rsid w:val="008965D2"/>
    <w:rsid w:val="008A236D"/>
    <w:rsid w:val="008A4D6B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6B9"/>
    <w:rsid w:val="00BF1E49"/>
    <w:rsid w:val="00C160AF"/>
    <w:rsid w:val="00C22299"/>
    <w:rsid w:val="00C25609"/>
    <w:rsid w:val="00C26607"/>
    <w:rsid w:val="00C31184"/>
    <w:rsid w:val="00C525A7"/>
    <w:rsid w:val="00C60D75"/>
    <w:rsid w:val="00C64CEA"/>
    <w:rsid w:val="00C73012"/>
    <w:rsid w:val="00C763DD"/>
    <w:rsid w:val="00C84FC0"/>
    <w:rsid w:val="00C9244A"/>
    <w:rsid w:val="00C94425"/>
    <w:rsid w:val="00CB5DA3"/>
    <w:rsid w:val="00CC5F7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46D5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32CA6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BAD5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6916B4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916B4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6916B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6916B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6916B4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6916B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6916B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6916B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6916B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6916B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916B4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6916B4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6916B4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6916B4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6916B4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6916B4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6916B4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6916B4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6916B4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6916B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6916B4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6916B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6916B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6916B4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6916B4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6916B4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6916B4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6916B4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6916B4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6916B4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6916B4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6916B4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6916B4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6916B4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6916B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6916B4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6916B4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6916B4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6916B4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6916B4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6916B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6916B4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6916B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6916B4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6916B4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6916B4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1D7D70"/>
    <w:rPr>
      <w:vertAlign w:val="superscript"/>
    </w:rPr>
  </w:style>
  <w:style w:type="character" w:customStyle="1" w:styleId="st">
    <w:name w:val="st"/>
    <w:basedOn w:val="a2"/>
    <w:rsid w:val="001D7D70"/>
  </w:style>
  <w:style w:type="character" w:styleId="aff0">
    <w:name w:val="annotation reference"/>
    <w:basedOn w:val="a2"/>
    <w:uiPriority w:val="99"/>
    <w:semiHidden/>
    <w:unhideWhenUsed/>
    <w:rsid w:val="00C525A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525A7"/>
    <w:rPr>
      <w:sz w:val="20"/>
      <w:szCs w:val="20"/>
    </w:rPr>
  </w:style>
  <w:style w:type="character" w:customStyle="1" w:styleId="aff2">
    <w:name w:val="متن نظر نویسه"/>
    <w:basedOn w:val="a2"/>
    <w:link w:val="aff1"/>
    <w:uiPriority w:val="99"/>
    <w:semiHidden/>
    <w:rsid w:val="00C525A7"/>
    <w:rPr>
      <w:rFonts w:eastAsia="Calibri" w:cs="2  Badr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525A7"/>
    <w:rPr>
      <w:b/>
      <w:bCs/>
    </w:rPr>
  </w:style>
  <w:style w:type="character" w:customStyle="1" w:styleId="aff4">
    <w:name w:val="موضوع توضیح نویسه"/>
    <w:basedOn w:val="aff2"/>
    <w:link w:val="aff3"/>
    <w:uiPriority w:val="99"/>
    <w:semiHidden/>
    <w:rsid w:val="00C525A7"/>
    <w:rPr>
      <w:rFonts w:eastAsia="Calibr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6916B4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916B4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6916B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6916B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6916B4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6916B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6916B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6916B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6916B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6916B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916B4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6916B4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6916B4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6916B4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6916B4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6916B4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6916B4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6916B4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6916B4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6916B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6916B4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6916B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6916B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6916B4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6916B4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6916B4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6916B4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6916B4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6916B4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6916B4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6916B4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6916B4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6916B4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6916B4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6916B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6916B4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6916B4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6916B4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6916B4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6916B4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6916B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6916B4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6916B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6916B4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6916B4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6916B4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1D7D70"/>
    <w:rPr>
      <w:vertAlign w:val="superscript"/>
    </w:rPr>
  </w:style>
  <w:style w:type="character" w:customStyle="1" w:styleId="st">
    <w:name w:val="st"/>
    <w:basedOn w:val="a2"/>
    <w:rsid w:val="001D7D70"/>
  </w:style>
  <w:style w:type="character" w:styleId="aff0">
    <w:name w:val="annotation reference"/>
    <w:basedOn w:val="a2"/>
    <w:uiPriority w:val="99"/>
    <w:semiHidden/>
    <w:unhideWhenUsed/>
    <w:rsid w:val="00C525A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525A7"/>
    <w:rPr>
      <w:sz w:val="20"/>
      <w:szCs w:val="20"/>
    </w:rPr>
  </w:style>
  <w:style w:type="character" w:customStyle="1" w:styleId="aff2">
    <w:name w:val="متن نظر نویسه"/>
    <w:basedOn w:val="a2"/>
    <w:link w:val="aff1"/>
    <w:uiPriority w:val="99"/>
    <w:semiHidden/>
    <w:rsid w:val="00C525A7"/>
    <w:rPr>
      <w:rFonts w:eastAsia="Calibri" w:cs="2  Badr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525A7"/>
    <w:rPr>
      <w:b/>
      <w:bCs/>
    </w:rPr>
  </w:style>
  <w:style w:type="character" w:customStyle="1" w:styleId="aff4">
    <w:name w:val="موضوع توضیح نویسه"/>
    <w:basedOn w:val="aff2"/>
    <w:link w:val="aff3"/>
    <w:uiPriority w:val="99"/>
    <w:semiHidden/>
    <w:rsid w:val="00C525A7"/>
    <w:rPr>
      <w:rFonts w:eastAsia="Calibri" w:cs="2  Bad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&#1607;&#1583;&#1740;&#1606;&#1711;%20&#1608;%20&#1606;&#1605;&#1608;&#1606;&#1607;\&#1606;&#1605;&#1608;&#1606;&#1607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فقه</Template>
  <TotalTime>57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11</cp:revision>
  <dcterms:created xsi:type="dcterms:W3CDTF">2014-12-01T09:10:00Z</dcterms:created>
  <dcterms:modified xsi:type="dcterms:W3CDTF">2014-12-24T08:33:00Z</dcterms:modified>
</cp:coreProperties>
</file>